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5D" w:rsidRDefault="00C13E5D" w:rsidP="00C13E5D">
      <w:pPr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  <w:lang w:val="en-US"/>
        </w:rPr>
        <w:t xml:space="preserve">Supplementary table 1: Study characteristics in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CSi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and Horizon</w:t>
      </w:r>
      <w:r w:rsidR="00C71505">
        <w:rPr>
          <w:rFonts w:ascii="Arial" w:hAnsi="Arial" w:cs="Arial"/>
          <w:sz w:val="20"/>
          <w:szCs w:val="20"/>
          <w:lang w:val="en-US"/>
        </w:rPr>
        <w:t xml:space="preserve"> </w:t>
      </w:r>
    </w:p>
    <w:tbl>
      <w:tblPr>
        <w:tblpPr w:leftFromText="141" w:rightFromText="141" w:vertAnchor="text" w:horzAnchor="margin" w:tblpY="113"/>
        <w:tblOverlap w:val="never"/>
        <w:tblW w:w="13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3"/>
        <w:gridCol w:w="5752"/>
        <w:gridCol w:w="4855"/>
      </w:tblGrid>
      <w:tr w:rsidR="00C13E5D" w:rsidRPr="006E5806" w:rsidTr="002F5298">
        <w:trPr>
          <w:trHeight w:val="298"/>
        </w:trPr>
        <w:tc>
          <w:tcPr>
            <w:tcW w:w="2583" w:type="dxa"/>
            <w:shd w:val="clear" w:color="auto" w:fill="auto"/>
            <w:noWrap/>
            <w:vAlign w:val="bottom"/>
            <w:hideMark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52" w:type="dxa"/>
            <w:shd w:val="clear" w:color="auto" w:fill="auto"/>
            <w:noWrap/>
            <w:vAlign w:val="bottom"/>
            <w:hideMark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CSI</w:t>
            </w:r>
          </w:p>
        </w:tc>
        <w:tc>
          <w:tcPr>
            <w:tcW w:w="4855" w:type="dxa"/>
            <w:shd w:val="clear" w:color="auto" w:fill="auto"/>
            <w:noWrap/>
            <w:vAlign w:val="bottom"/>
            <w:hideMark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HORIZON</w:t>
            </w:r>
          </w:p>
        </w:tc>
      </w:tr>
      <w:tr w:rsidR="00C13E5D" w:rsidRPr="00C71505" w:rsidTr="002F5298">
        <w:trPr>
          <w:trHeight w:val="298"/>
        </w:trPr>
        <w:tc>
          <w:tcPr>
            <w:tcW w:w="2583" w:type="dxa"/>
            <w:shd w:val="clear" w:color="auto" w:fill="auto"/>
            <w:noWrap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Population characteristics</w:t>
            </w:r>
          </w:p>
        </w:tc>
        <w:tc>
          <w:tcPr>
            <w:tcW w:w="5752" w:type="dxa"/>
            <w:shd w:val="clear" w:color="auto" w:fill="auto"/>
            <w:noWrap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Screening non-attenders* residing in Capital Region</w:t>
            </w:r>
          </w:p>
        </w:tc>
        <w:tc>
          <w:tcPr>
            <w:tcW w:w="4855" w:type="dxa"/>
            <w:shd w:val="clear" w:color="auto" w:fill="auto"/>
            <w:noWrap/>
            <w:vAlign w:val="bottom"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Screening samples from routinely screened women</w:t>
            </w:r>
          </w:p>
        </w:tc>
      </w:tr>
      <w:tr w:rsidR="00C13E5D" w:rsidRPr="00C71505" w:rsidTr="002F5298">
        <w:trPr>
          <w:trHeight w:val="298"/>
        </w:trPr>
        <w:tc>
          <w:tcPr>
            <w:tcW w:w="2583" w:type="dxa"/>
            <w:shd w:val="clear" w:color="auto" w:fill="auto"/>
            <w:noWrap/>
            <w:vAlign w:val="bottom"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Screening area, target population, N</w:t>
            </w:r>
          </w:p>
        </w:tc>
        <w:tc>
          <w:tcPr>
            <w:tcW w:w="5752" w:type="dxa"/>
            <w:shd w:val="clear" w:color="auto" w:fill="auto"/>
            <w:noWrap/>
            <w:vAlign w:val="bottom"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Capital Region, ca.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504,000 </w:t>
            </w:r>
          </w:p>
        </w:tc>
        <w:tc>
          <w:tcPr>
            <w:tcW w:w="4855" w:type="dxa"/>
            <w:shd w:val="clear" w:color="auto" w:fill="auto"/>
            <w:noWrap/>
            <w:vAlign w:val="bottom"/>
          </w:tcPr>
          <w:p w:rsidR="00C13E5D" w:rsidRPr="00E47A6A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Copenhagen and Frederiksberg municipalities in Capital Region, ca.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218,000</w:t>
            </w:r>
          </w:p>
        </w:tc>
      </w:tr>
      <w:tr w:rsidR="00C13E5D" w:rsidRPr="006E5806" w:rsidTr="002F5298">
        <w:trPr>
          <w:trHeight w:val="298"/>
        </w:trPr>
        <w:tc>
          <w:tcPr>
            <w:tcW w:w="2583" w:type="dxa"/>
            <w:shd w:val="clear" w:color="auto" w:fill="auto"/>
            <w:noWrap/>
            <w:vAlign w:val="bottom"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Study period</w:t>
            </w:r>
          </w:p>
        </w:tc>
        <w:tc>
          <w:tcPr>
            <w:tcW w:w="5752" w:type="dxa"/>
            <w:shd w:val="clear" w:color="auto" w:fill="auto"/>
            <w:noWrap/>
            <w:vAlign w:val="bottom"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June 2014-Dec 2015</w:t>
            </w:r>
          </w:p>
        </w:tc>
        <w:tc>
          <w:tcPr>
            <w:tcW w:w="4855" w:type="dxa"/>
            <w:shd w:val="clear" w:color="auto" w:fill="auto"/>
            <w:noWrap/>
            <w:vAlign w:val="bottom"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Jun 2011-Aug 2011</w:t>
            </w:r>
          </w:p>
        </w:tc>
      </w:tr>
      <w:tr w:rsidR="00C13E5D" w:rsidRPr="006E5806" w:rsidTr="002F5298">
        <w:trPr>
          <w:trHeight w:val="298"/>
        </w:trPr>
        <w:tc>
          <w:tcPr>
            <w:tcW w:w="2583" w:type="dxa"/>
            <w:shd w:val="clear" w:color="auto" w:fill="auto"/>
            <w:noWrap/>
            <w:vAlign w:val="bottom"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Study size, N</w:t>
            </w:r>
          </w:p>
        </w:tc>
        <w:tc>
          <w:tcPr>
            <w:tcW w:w="5752" w:type="dxa"/>
            <w:shd w:val="clear" w:color="auto" w:fill="auto"/>
            <w:noWrap/>
            <w:vAlign w:val="bottom"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23,632</w:t>
            </w:r>
          </w:p>
        </w:tc>
        <w:tc>
          <w:tcPr>
            <w:tcW w:w="4855" w:type="dxa"/>
            <w:shd w:val="clear" w:color="auto" w:fill="auto"/>
            <w:noWrap/>
            <w:vAlign w:val="bottom"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5034</w:t>
            </w:r>
          </w:p>
        </w:tc>
      </w:tr>
      <w:tr w:rsidR="00C13E5D" w:rsidRPr="006E5806" w:rsidTr="002F5298">
        <w:trPr>
          <w:trHeight w:val="298"/>
        </w:trPr>
        <w:tc>
          <w:tcPr>
            <w:tcW w:w="2583" w:type="dxa"/>
            <w:shd w:val="clear" w:color="auto" w:fill="auto"/>
            <w:noWrap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5752" w:type="dxa"/>
            <w:shd w:val="clear" w:color="auto" w:fill="auto"/>
            <w:noWrap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27-65 years</w:t>
            </w:r>
          </w:p>
        </w:tc>
        <w:tc>
          <w:tcPr>
            <w:tcW w:w="4855" w:type="dxa"/>
            <w:shd w:val="clear" w:color="auto" w:fill="auto"/>
            <w:noWrap/>
            <w:vAlign w:val="bottom"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17-89 years**</w:t>
            </w:r>
          </w:p>
        </w:tc>
      </w:tr>
      <w:tr w:rsidR="00C13E5D" w:rsidRPr="006E5806" w:rsidTr="002F5298">
        <w:trPr>
          <w:trHeight w:val="298"/>
        </w:trPr>
        <w:tc>
          <w:tcPr>
            <w:tcW w:w="2583" w:type="dxa"/>
            <w:shd w:val="clear" w:color="auto" w:fill="auto"/>
            <w:noWrap/>
            <w:vAlign w:val="bottom"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Collection media </w:t>
            </w:r>
          </w:p>
        </w:tc>
        <w:tc>
          <w:tcPr>
            <w:tcW w:w="5752" w:type="dxa"/>
            <w:shd w:val="clear" w:color="auto" w:fill="auto"/>
            <w:noWrap/>
            <w:vAlign w:val="bottom"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Self-sampling brush, Rovers</w:t>
            </w:r>
          </w:p>
        </w:tc>
        <w:tc>
          <w:tcPr>
            <w:tcW w:w="4855" w:type="dxa"/>
            <w:shd w:val="clear" w:color="auto" w:fill="auto"/>
            <w:noWrap/>
            <w:vAlign w:val="bottom"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LBC, </w:t>
            </w:r>
            <w:proofErr w:type="spellStart"/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Surepath</w:t>
            </w:r>
            <w:proofErr w:type="spellEnd"/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, BD</w:t>
            </w:r>
          </w:p>
        </w:tc>
      </w:tr>
      <w:tr w:rsidR="00C13E5D" w:rsidRPr="006E5806" w:rsidTr="002F5298">
        <w:trPr>
          <w:trHeight w:val="298"/>
        </w:trPr>
        <w:tc>
          <w:tcPr>
            <w:tcW w:w="2583" w:type="dxa"/>
            <w:shd w:val="clear" w:color="auto" w:fill="auto"/>
            <w:noWrap/>
            <w:vAlign w:val="bottom"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Preprocessing media</w:t>
            </w:r>
          </w:p>
        </w:tc>
        <w:tc>
          <w:tcPr>
            <w:tcW w:w="5752" w:type="dxa"/>
            <w:shd w:val="clear" w:color="auto" w:fill="auto"/>
            <w:noWrap/>
            <w:vAlign w:val="bottom"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Cervical Brush Diluent (CBD), BD</w:t>
            </w:r>
          </w:p>
        </w:tc>
        <w:tc>
          <w:tcPr>
            <w:tcW w:w="4855" w:type="dxa"/>
            <w:shd w:val="clear" w:color="auto" w:fill="auto"/>
            <w:noWrap/>
            <w:vAlign w:val="bottom"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Surepath</w:t>
            </w:r>
            <w:proofErr w:type="spellEnd"/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, BD</w:t>
            </w:r>
          </w:p>
        </w:tc>
      </w:tr>
      <w:tr w:rsidR="00C13E5D" w:rsidRPr="006E5806" w:rsidTr="002F5298">
        <w:trPr>
          <w:trHeight w:val="298"/>
        </w:trPr>
        <w:tc>
          <w:tcPr>
            <w:tcW w:w="2583" w:type="dxa"/>
            <w:shd w:val="clear" w:color="auto" w:fill="auto"/>
            <w:noWrap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HPV assays </w:t>
            </w:r>
          </w:p>
        </w:tc>
        <w:tc>
          <w:tcPr>
            <w:tcW w:w="5752" w:type="dxa"/>
            <w:shd w:val="clear" w:color="auto" w:fill="auto"/>
            <w:noWrap/>
          </w:tcPr>
          <w:p w:rsidR="00C13E5D" w:rsidRPr="00C61D8B" w:rsidRDefault="00C13E5D" w:rsidP="002F5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5806">
              <w:rPr>
                <w:rFonts w:ascii="Arial" w:hAnsi="Arial" w:cs="Arial"/>
                <w:sz w:val="20"/>
                <w:szCs w:val="20"/>
              </w:rPr>
              <w:t xml:space="preserve">Hybrid </w:t>
            </w:r>
            <w:proofErr w:type="spellStart"/>
            <w:r w:rsidRPr="006E5806">
              <w:rPr>
                <w:rFonts w:ascii="Arial" w:hAnsi="Arial" w:cs="Arial"/>
                <w:sz w:val="20"/>
                <w:szCs w:val="20"/>
              </w:rPr>
              <w:t>Capture</w:t>
            </w:r>
            <w:proofErr w:type="spellEnd"/>
            <w:r w:rsidRPr="006E5806">
              <w:rPr>
                <w:rFonts w:ascii="Arial" w:hAnsi="Arial" w:cs="Arial"/>
                <w:sz w:val="20"/>
                <w:szCs w:val="20"/>
              </w:rPr>
              <w:t xml:space="preserve"> 2 (HC2, </w:t>
            </w:r>
            <w:proofErr w:type="spellStart"/>
            <w:r w:rsidRPr="006E5806">
              <w:rPr>
                <w:rFonts w:ascii="Arial" w:hAnsi="Arial" w:cs="Arial"/>
                <w:sz w:val="20"/>
                <w:szCs w:val="20"/>
              </w:rPr>
              <w:t>Digene</w:t>
            </w:r>
            <w:proofErr w:type="spellEnd"/>
            <w:r w:rsidRPr="006E5806">
              <w:rPr>
                <w:rFonts w:ascii="Arial" w:hAnsi="Arial" w:cs="Arial"/>
                <w:sz w:val="20"/>
                <w:szCs w:val="20"/>
              </w:rPr>
              <w:t>, US</w:t>
            </w:r>
            <w:r w:rsidRPr="00C61D8B">
              <w:rPr>
                <w:rFonts w:ascii="Arial" w:hAnsi="Arial" w:cs="Arial"/>
                <w:sz w:val="20"/>
                <w:szCs w:val="20"/>
              </w:rPr>
              <w:t>A)</w:t>
            </w:r>
          </w:p>
          <w:p w:rsidR="00C13E5D" w:rsidRPr="006E5806" w:rsidRDefault="00C13E5D" w:rsidP="002F5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5806">
              <w:rPr>
                <w:rFonts w:ascii="Arial" w:hAnsi="Arial" w:cs="Arial"/>
                <w:sz w:val="20"/>
                <w:szCs w:val="20"/>
                <w:lang w:val="en-US"/>
              </w:rPr>
              <w:t>CLART® HPV2 (CLART, Genomica, Spain), and</w:t>
            </w:r>
          </w:p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E5806">
              <w:rPr>
                <w:rFonts w:ascii="Arial" w:hAnsi="Arial" w:cs="Arial"/>
                <w:sz w:val="20"/>
                <w:szCs w:val="20"/>
                <w:lang w:val="en-US"/>
              </w:rPr>
              <w:t>Onclarity (BD, USA).</w:t>
            </w:r>
          </w:p>
        </w:tc>
        <w:tc>
          <w:tcPr>
            <w:tcW w:w="4855" w:type="dxa"/>
            <w:shd w:val="clear" w:color="auto" w:fill="auto"/>
            <w:noWrap/>
            <w:vAlign w:val="bottom"/>
          </w:tcPr>
          <w:p w:rsidR="00C13E5D" w:rsidRPr="00CC2A60" w:rsidRDefault="00C13E5D" w:rsidP="002F52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A60">
              <w:rPr>
                <w:rFonts w:ascii="Arial" w:hAnsi="Arial" w:cs="Arial"/>
                <w:sz w:val="20"/>
                <w:szCs w:val="20"/>
              </w:rPr>
              <w:t xml:space="preserve">Hybrid </w:t>
            </w:r>
            <w:proofErr w:type="spellStart"/>
            <w:r w:rsidRPr="00CC2A60">
              <w:rPr>
                <w:rFonts w:ascii="Arial" w:hAnsi="Arial" w:cs="Arial"/>
                <w:sz w:val="20"/>
                <w:szCs w:val="20"/>
              </w:rPr>
              <w:t>Capture</w:t>
            </w:r>
            <w:proofErr w:type="spellEnd"/>
            <w:r w:rsidRPr="00CC2A60">
              <w:rPr>
                <w:rFonts w:ascii="Arial" w:hAnsi="Arial" w:cs="Arial"/>
                <w:sz w:val="20"/>
                <w:szCs w:val="20"/>
              </w:rPr>
              <w:t xml:space="preserve"> 2 (HC2, </w:t>
            </w:r>
            <w:proofErr w:type="spellStart"/>
            <w:r w:rsidRPr="00CC2A60">
              <w:rPr>
                <w:rFonts w:ascii="Arial" w:hAnsi="Arial" w:cs="Arial"/>
                <w:sz w:val="20"/>
                <w:szCs w:val="20"/>
              </w:rPr>
              <w:t>Digene</w:t>
            </w:r>
            <w:proofErr w:type="spellEnd"/>
            <w:r w:rsidRPr="00CC2A60">
              <w:rPr>
                <w:rFonts w:ascii="Arial" w:hAnsi="Arial" w:cs="Arial"/>
                <w:sz w:val="20"/>
                <w:szCs w:val="20"/>
              </w:rPr>
              <w:t>, USA)</w:t>
            </w:r>
          </w:p>
          <w:p w:rsidR="00C13E5D" w:rsidRPr="00C61D8B" w:rsidRDefault="00C13E5D" w:rsidP="002F5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5806">
              <w:rPr>
                <w:rFonts w:ascii="Arial" w:hAnsi="Arial" w:cs="Arial"/>
                <w:sz w:val="20"/>
                <w:szCs w:val="20"/>
                <w:lang w:val="en-US"/>
              </w:rPr>
              <w:t xml:space="preserve">CLART® HPV2 (CLART, Genomica, Spain), APTIMA </w:t>
            </w:r>
            <w:r w:rsidRPr="00C61D8B">
              <w:rPr>
                <w:rFonts w:ascii="Arial" w:hAnsi="Arial" w:cs="Arial"/>
                <w:sz w:val="20"/>
                <w:szCs w:val="20"/>
                <w:lang w:val="en-US"/>
              </w:rPr>
              <w:t xml:space="preserve">(Hologic, USA) and </w:t>
            </w:r>
          </w:p>
          <w:p w:rsidR="00C13E5D" w:rsidRPr="00CC2A60" w:rsidRDefault="00C13E5D" w:rsidP="002F52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6E5806">
              <w:rPr>
                <w:rFonts w:ascii="Arial" w:hAnsi="Arial" w:cs="Arial"/>
                <w:sz w:val="20"/>
                <w:szCs w:val="20"/>
                <w:lang w:val="en-US"/>
              </w:rPr>
              <w:t>cobas</w:t>
            </w:r>
            <w:proofErr w:type="spellEnd"/>
            <w:proofErr w:type="gramEnd"/>
            <w:r w:rsidRPr="006E5806">
              <w:rPr>
                <w:rFonts w:ascii="Arial" w:hAnsi="Arial" w:cs="Arial"/>
                <w:sz w:val="20"/>
                <w:szCs w:val="20"/>
                <w:lang w:val="en-US"/>
              </w:rPr>
              <w:t xml:space="preserve"> (Roche Diagnostics, USA).</w:t>
            </w:r>
            <w:r w:rsidRPr="00CC2A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C13E5D" w:rsidRDefault="00C13E5D" w:rsidP="00C13E5D">
      <w:pPr>
        <w:tabs>
          <w:tab w:val="left" w:pos="2790"/>
        </w:tabs>
        <w:rPr>
          <w:rFonts w:ascii="Arial" w:hAnsi="Arial" w:cs="Arial"/>
          <w:sz w:val="20"/>
          <w:szCs w:val="20"/>
          <w:lang w:val="en-US"/>
        </w:rPr>
      </w:pPr>
    </w:p>
    <w:p w:rsidR="00C13E5D" w:rsidRPr="00CC2A60" w:rsidRDefault="00C13E5D" w:rsidP="00C13E5D">
      <w:pPr>
        <w:tabs>
          <w:tab w:val="left" w:pos="2790"/>
        </w:tabs>
        <w:rPr>
          <w:rFonts w:ascii="Arial" w:hAnsi="Arial" w:cs="Arial"/>
          <w:sz w:val="20"/>
          <w:szCs w:val="20"/>
          <w:lang w:val="en-US"/>
        </w:rPr>
      </w:pPr>
      <w:r w:rsidRPr="00A40705">
        <w:rPr>
          <w:rFonts w:ascii="Arial" w:hAnsi="Arial" w:cs="Arial"/>
          <w:sz w:val="20"/>
          <w:szCs w:val="20"/>
          <w:lang w:val="en-US"/>
        </w:rPr>
        <w:t>*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CC2A60">
        <w:rPr>
          <w:rFonts w:ascii="Arial" w:hAnsi="Arial" w:cs="Arial"/>
          <w:sz w:val="20"/>
          <w:szCs w:val="20"/>
          <w:lang w:val="en-US"/>
        </w:rPr>
        <w:t>Non-attenders: not been screened the last 4 years (women aged 27-49) or 6 years (women aged 50-65)</w:t>
      </w:r>
    </w:p>
    <w:p w:rsidR="00C13E5D" w:rsidRDefault="00C13E5D" w:rsidP="00C13E5D">
      <w:pPr>
        <w:tabs>
          <w:tab w:val="left" w:pos="279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** For the analysis in this study, only women aged 27-65 with a primary screening sample were included </w:t>
      </w:r>
    </w:p>
    <w:p w:rsidR="00C13E5D" w:rsidRDefault="00C13E5D" w:rsidP="00C13E5D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:rsidR="00C270DF" w:rsidRPr="00C13E5D" w:rsidRDefault="00907073">
      <w:pPr>
        <w:rPr>
          <w:lang w:val="en-US"/>
        </w:rPr>
      </w:pPr>
    </w:p>
    <w:sectPr w:rsidR="00C270DF" w:rsidRPr="00C13E5D" w:rsidSect="00B769E2">
      <w:headerReference w:type="default" r:id="rId7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073" w:rsidRDefault="00907073">
      <w:pPr>
        <w:spacing w:after="0" w:line="240" w:lineRule="auto"/>
      </w:pPr>
      <w:r>
        <w:separator/>
      </w:r>
    </w:p>
  </w:endnote>
  <w:endnote w:type="continuationSeparator" w:id="0">
    <w:p w:rsidR="00907073" w:rsidRDefault="00907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073" w:rsidRDefault="00907073">
      <w:pPr>
        <w:spacing w:after="0" w:line="240" w:lineRule="auto"/>
      </w:pPr>
      <w:r>
        <w:separator/>
      </w:r>
    </w:p>
  </w:footnote>
  <w:footnote w:type="continuationSeparator" w:id="0">
    <w:p w:rsidR="00907073" w:rsidRDefault="00907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50E" w:rsidRPr="00B05804" w:rsidRDefault="00907073" w:rsidP="00D158DB">
    <w:pPr>
      <w:pStyle w:val="Sidehoved"/>
      <w:ind w:right="80"/>
      <w:jc w:val="right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E5D"/>
    <w:rsid w:val="004535D6"/>
    <w:rsid w:val="0053332C"/>
    <w:rsid w:val="005B6CAC"/>
    <w:rsid w:val="00907073"/>
    <w:rsid w:val="00C13E5D"/>
    <w:rsid w:val="00C71505"/>
    <w:rsid w:val="00E3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E5D"/>
    <w:rPr>
      <w:rFonts w:eastAsiaTheme="minorHAnsi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C13E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13E5D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E5D"/>
    <w:rPr>
      <w:rFonts w:eastAsiaTheme="minorHAnsi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C13E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13E5D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Janni Uyen Hoa Lam</dc:creator>
  <cp:lastModifiedBy>Jesper Hansen Bonde</cp:lastModifiedBy>
  <cp:revision>2</cp:revision>
  <dcterms:created xsi:type="dcterms:W3CDTF">2017-09-15T08:55:00Z</dcterms:created>
  <dcterms:modified xsi:type="dcterms:W3CDTF">2017-09-15T08:55:00Z</dcterms:modified>
</cp:coreProperties>
</file>