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DB1" w:rsidRPr="00761101" w:rsidRDefault="00444776" w:rsidP="00D33DB1">
      <w:pPr>
        <w:spacing w:line="360" w:lineRule="auto"/>
        <w:rPr>
          <w:rFonts w:asciiTheme="minorHAnsi" w:eastAsiaTheme="minorEastAsia" w:hAnsiTheme="minorHAnsi"/>
          <w:b/>
          <w:sz w:val="28"/>
          <w:szCs w:val="28"/>
        </w:rPr>
      </w:pPr>
      <w:bookmarkStart w:id="0" w:name="OLE_LINK8"/>
      <w:r w:rsidRPr="00761101">
        <w:rPr>
          <w:rFonts w:asciiTheme="minorHAnsi" w:eastAsiaTheme="minorEastAsia" w:hAnsiTheme="minorHAnsi" w:hint="eastAsia"/>
          <w:b/>
          <w:sz w:val="28"/>
          <w:szCs w:val="28"/>
        </w:rPr>
        <w:t xml:space="preserve">Supplementary </w:t>
      </w:r>
      <w:r w:rsidR="00D33DB1" w:rsidRPr="00761101">
        <w:rPr>
          <w:rFonts w:asciiTheme="minorHAnsi" w:eastAsiaTheme="minorEastAsia" w:hAnsiTheme="minorHAnsi"/>
          <w:b/>
          <w:sz w:val="28"/>
          <w:szCs w:val="28"/>
        </w:rPr>
        <w:t>Materials and Methods</w:t>
      </w:r>
    </w:p>
    <w:p w:rsidR="00D33DB1" w:rsidRPr="00761101" w:rsidRDefault="00D33DB1" w:rsidP="00D33DB1">
      <w:pPr>
        <w:widowControl/>
        <w:spacing w:line="360" w:lineRule="auto"/>
        <w:contextualSpacing/>
        <w:mirrorIndents/>
        <w:rPr>
          <w:rFonts w:asciiTheme="minorHAnsi" w:eastAsia="Arial Unicode MS" w:hAnsiTheme="minorHAnsi"/>
          <w:sz w:val="24"/>
          <w:shd w:val="clear" w:color="auto" w:fill="FFFFFF"/>
        </w:rPr>
      </w:pPr>
      <w:bookmarkStart w:id="1" w:name="_GoBack"/>
      <w:r w:rsidRPr="00761101">
        <w:rPr>
          <w:rFonts w:asciiTheme="minorHAnsi" w:eastAsia="Arial Unicode MS" w:hAnsiTheme="minorHAnsi"/>
          <w:b/>
          <w:i/>
          <w:sz w:val="24"/>
          <w:shd w:val="clear" w:color="auto" w:fill="FFFFFF"/>
        </w:rPr>
        <w:t>Cell culture</w:t>
      </w:r>
    </w:p>
    <w:bookmarkEnd w:id="1"/>
    <w:p w:rsidR="00D33DB1" w:rsidRPr="00761101" w:rsidRDefault="00D33DB1" w:rsidP="00444776">
      <w:pPr>
        <w:widowControl/>
        <w:spacing w:line="480" w:lineRule="atLeast"/>
        <w:contextualSpacing/>
        <w:mirrorIndents/>
        <w:rPr>
          <w:rFonts w:asciiTheme="minorHAnsi" w:eastAsia="Arial Unicode MS" w:hAnsiTheme="minorHAnsi"/>
          <w:sz w:val="24"/>
          <w:shd w:val="clear" w:color="auto" w:fill="FFFFFF"/>
        </w:rPr>
      </w:pPr>
      <w:r w:rsidRPr="00761101">
        <w:rPr>
          <w:rFonts w:asciiTheme="minorHAnsi" w:eastAsia="Arial Unicode MS" w:hAnsiTheme="minorHAnsi"/>
          <w:sz w:val="24"/>
          <w:shd w:val="clear" w:color="auto" w:fill="FFFFFF"/>
        </w:rPr>
        <w:t>H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1299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/ShASPP1 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s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table cell line was generated by the infection of </w:t>
      </w:r>
      <w:proofErr w:type="spell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lentivirus</w:t>
      </w:r>
      <w:proofErr w:type="spell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carrying pLKO.1-shASPP1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. Same cells infected with </w:t>
      </w:r>
      <w:proofErr w:type="spell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lentivirus</w:t>
      </w:r>
      <w:proofErr w:type="spell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pLKO.1</w:t>
      </w:r>
      <w:r w:rsidR="00994416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-vector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was used a control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(H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1299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/</w:t>
      </w:r>
      <w:proofErr w:type="spell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Shnon</w:t>
      </w:r>
      <w:proofErr w:type="spell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).</w:t>
      </w:r>
    </w:p>
    <w:p w:rsidR="00D33DB1" w:rsidRPr="00761101" w:rsidRDefault="00D33DB1" w:rsidP="00444776">
      <w:pPr>
        <w:widowControl/>
        <w:spacing w:line="480" w:lineRule="atLeast"/>
        <w:contextualSpacing/>
        <w:mirrorIndents/>
        <w:rPr>
          <w:rFonts w:asciiTheme="minorHAnsi" w:eastAsia="Arial Unicode MS" w:hAnsiTheme="minorHAnsi"/>
          <w:sz w:val="24"/>
          <w:shd w:val="clear" w:color="auto" w:fill="FFFFFF"/>
        </w:rPr>
      </w:pPr>
    </w:p>
    <w:p w:rsidR="00D33DB1" w:rsidRPr="00761101" w:rsidRDefault="00D33DB1" w:rsidP="00D33DB1">
      <w:pPr>
        <w:spacing w:line="360" w:lineRule="auto"/>
        <w:rPr>
          <w:rFonts w:asciiTheme="minorHAnsi" w:eastAsiaTheme="minorEastAsia" w:hAnsiTheme="minorHAnsi"/>
          <w:b/>
          <w:sz w:val="28"/>
          <w:szCs w:val="28"/>
        </w:rPr>
      </w:pPr>
      <w:r w:rsidRPr="00761101">
        <w:rPr>
          <w:rFonts w:asciiTheme="minorHAnsi" w:eastAsiaTheme="minorEastAsia" w:hAnsiTheme="minorHAnsi" w:hint="eastAsia"/>
          <w:b/>
          <w:sz w:val="28"/>
          <w:szCs w:val="28"/>
        </w:rPr>
        <w:t xml:space="preserve">Supplementary Figure </w:t>
      </w:r>
      <w:r w:rsidRPr="00761101">
        <w:rPr>
          <w:rFonts w:asciiTheme="minorHAnsi" w:eastAsiaTheme="minorEastAsia" w:hAnsiTheme="minorHAnsi"/>
          <w:b/>
          <w:sz w:val="28"/>
          <w:szCs w:val="28"/>
        </w:rPr>
        <w:t>Legends</w:t>
      </w:r>
    </w:p>
    <w:p w:rsidR="00444776" w:rsidRPr="00761101" w:rsidRDefault="00444776" w:rsidP="00444776">
      <w:pPr>
        <w:spacing w:line="480" w:lineRule="atLeast"/>
        <w:contextualSpacing/>
        <w:mirrorIndents/>
        <w:rPr>
          <w:rFonts w:asciiTheme="minorHAnsi" w:eastAsiaTheme="minorEastAsia" w:hAnsiTheme="minorHAnsi" w:cstheme="minorBidi"/>
          <w:b/>
          <w:bCs/>
          <w:sz w:val="24"/>
        </w:rPr>
      </w:pPr>
      <w:r w:rsidRPr="00761101">
        <w:rPr>
          <w:rFonts w:asciiTheme="minorHAnsi" w:eastAsiaTheme="minorEastAsia" w:hAnsiTheme="minorHAnsi" w:cstheme="minorBidi"/>
          <w:b/>
          <w:bCs/>
          <w:sz w:val="24"/>
        </w:rPr>
        <w:t xml:space="preserve">Figure S1. </w:t>
      </w:r>
      <w:proofErr w:type="gramStart"/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>r</w:t>
      </w:r>
      <w:r w:rsidRPr="00761101">
        <w:rPr>
          <w:rFonts w:asciiTheme="minorHAnsi" w:eastAsiaTheme="minorEastAsia" w:hAnsiTheme="minorHAnsi" w:cstheme="minorBidi"/>
          <w:b/>
          <w:bCs/>
          <w:sz w:val="24"/>
        </w:rPr>
        <w:t>elated</w:t>
      </w:r>
      <w:proofErr w:type="gramEnd"/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 xml:space="preserve"> to Figure </w:t>
      </w:r>
      <w:r w:rsidRPr="00761101">
        <w:rPr>
          <w:rFonts w:asciiTheme="minorHAnsi" w:eastAsiaTheme="minorEastAsia" w:hAnsiTheme="minorHAnsi" w:cstheme="minorBidi"/>
          <w:b/>
          <w:bCs/>
          <w:sz w:val="24"/>
        </w:rPr>
        <w:t>2</w:t>
      </w:r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>.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>Various</w:t>
      </w:r>
      <w:r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 xml:space="preserve"> stimulations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 xml:space="preserve"> induce ASPP1 expression </w:t>
      </w:r>
      <w:r w:rsidR="00F7517A"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 xml:space="preserve">in </w:t>
      </w:r>
      <w:proofErr w:type="gramStart"/>
      <w:r w:rsidR="00F7517A"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>a</w:t>
      </w:r>
      <w:proofErr w:type="gramEnd"/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 xml:space="preserve"> EGR-1 dependent</w:t>
      </w:r>
      <w:r w:rsidR="00F7517A"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 xml:space="preserve"> manner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>.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(A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-B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) 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Expression levels of ASPP1 and EGR-1 were determined by WB after exposure to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H</w:t>
      </w:r>
      <w:r w:rsidRPr="00761101">
        <w:rPr>
          <w:rFonts w:asciiTheme="minorHAnsi" w:eastAsia="Arial Unicode MS" w:hAnsiTheme="minorHAnsi"/>
          <w:sz w:val="24"/>
          <w:shd w:val="clear" w:color="auto" w:fill="FFFFFF"/>
          <w:vertAlign w:val="subscript"/>
        </w:rPr>
        <w:t>2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O</w:t>
      </w:r>
      <w:r w:rsidRPr="00761101">
        <w:rPr>
          <w:rFonts w:asciiTheme="minorHAnsi" w:eastAsia="Arial Unicode MS" w:hAnsiTheme="minorHAnsi"/>
          <w:sz w:val="24"/>
          <w:shd w:val="clear" w:color="auto" w:fill="FFFFFF"/>
          <w:vertAlign w:val="subscript"/>
        </w:rPr>
        <w:t>2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(500μM) f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or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4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h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(A) or </w:t>
      </w:r>
      <w:r w:rsidR="00F7517A" w:rsidRPr="00761101">
        <w:rPr>
          <w:rFonts w:asciiTheme="minorHAnsi" w:eastAsia="Arial Unicode MS" w:hAnsiTheme="minorHAnsi"/>
          <w:sz w:val="24"/>
          <w:shd w:val="clear" w:color="auto" w:fill="FFFFFF"/>
        </w:rPr>
        <w:t>Quercetin (80μM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)</w:t>
      </w:r>
      <w:r w:rsidR="00F7517A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for 24h 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(B) in the control and EGR-1 knockdown HCT116 cells.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(C) 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Expression levels of ASPP1 and EGR-1 were determined by WB </w:t>
      </w:r>
      <w:r w:rsidR="00F7517A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4hours after 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exposed to UV (40J/m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  <w:vertAlign w:val="superscript"/>
        </w:rPr>
        <w:t>2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)</w:t>
      </w:r>
      <w:r w:rsidR="00F7517A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in the control and EGR-1 knockdown 293T</w:t>
      </w:r>
      <w:r w:rsidR="00F7517A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cells</w:t>
      </w:r>
      <w:r w:rsidR="00F7517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.</w:t>
      </w:r>
      <w:r w:rsidR="00633962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</w:t>
      </w:r>
      <w:proofErr w:type="gram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β-</w:t>
      </w:r>
      <w:proofErr w:type="spell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actin</w:t>
      </w:r>
      <w:proofErr w:type="spellEnd"/>
      <w:proofErr w:type="gram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was used as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a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loading control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.</w:t>
      </w:r>
    </w:p>
    <w:p w:rsidR="00444776" w:rsidRPr="00761101" w:rsidRDefault="00444776" w:rsidP="00444776">
      <w:pPr>
        <w:widowControl/>
        <w:spacing w:line="480" w:lineRule="atLeast"/>
        <w:contextualSpacing/>
        <w:mirrorIndents/>
        <w:rPr>
          <w:rFonts w:asciiTheme="minorHAnsi" w:eastAsia="Arial Unicode MS" w:hAnsiTheme="minorHAnsi"/>
          <w:b/>
          <w:sz w:val="24"/>
          <w:shd w:val="clear" w:color="auto" w:fill="FFFFFF"/>
        </w:rPr>
      </w:pPr>
    </w:p>
    <w:bookmarkEnd w:id="0"/>
    <w:p w:rsidR="00444776" w:rsidRPr="00761101" w:rsidRDefault="00444776" w:rsidP="00444776">
      <w:pPr>
        <w:widowControl/>
        <w:spacing w:line="360" w:lineRule="auto"/>
        <w:contextualSpacing/>
        <w:mirrorIndents/>
        <w:rPr>
          <w:rFonts w:asciiTheme="minorHAnsi" w:eastAsia="Arial Unicode MS" w:hAnsiTheme="minorHAnsi"/>
          <w:sz w:val="24"/>
          <w:shd w:val="clear" w:color="auto" w:fill="FFFFFF"/>
        </w:rPr>
      </w:pPr>
      <w:r w:rsidRPr="00761101">
        <w:rPr>
          <w:rFonts w:asciiTheme="minorHAnsi" w:eastAsiaTheme="minorEastAsia" w:hAnsiTheme="minorHAnsi" w:cstheme="minorBidi"/>
          <w:b/>
          <w:bCs/>
          <w:sz w:val="24"/>
        </w:rPr>
        <w:t xml:space="preserve">Figure S2. </w:t>
      </w:r>
      <w:proofErr w:type="gramStart"/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>r</w:t>
      </w:r>
      <w:r w:rsidRPr="00761101">
        <w:rPr>
          <w:rFonts w:asciiTheme="minorHAnsi" w:eastAsiaTheme="minorEastAsia" w:hAnsiTheme="minorHAnsi" w:cstheme="minorBidi"/>
          <w:b/>
          <w:bCs/>
          <w:sz w:val="24"/>
        </w:rPr>
        <w:t>elated</w:t>
      </w:r>
      <w:proofErr w:type="gramEnd"/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 xml:space="preserve"> to Figure 5.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>EGR-1/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 xml:space="preserve">ASPP1 </w:t>
      </w:r>
      <w:r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 xml:space="preserve">activation 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>enhances Quercetin-induced apoptosis</w:t>
      </w:r>
      <w:r w:rsidR="00D33DB1"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 xml:space="preserve">. </w:t>
      </w:r>
      <w:r w:rsidR="00DA08A5" w:rsidRPr="00761101">
        <w:rPr>
          <w:rFonts w:asciiTheme="minorHAnsi" w:eastAsia="Arial Unicode MS" w:hAnsiTheme="minorHAnsi"/>
          <w:sz w:val="24"/>
          <w:shd w:val="clear" w:color="auto" w:fill="FFFFFF"/>
        </w:rPr>
        <w:t>(</w:t>
      </w:r>
      <w:r w:rsidR="00DA08A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A</w:t>
      </w:r>
      <w:r w:rsidR="00DA08A5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) </w:t>
      </w:r>
      <w:r w:rsidR="00DA08A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The representative </w:t>
      </w:r>
      <w:r w:rsidR="00DA08A5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images </w:t>
      </w:r>
      <w:r w:rsidR="00B25EC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showed</w:t>
      </w:r>
      <w:r w:rsidR="00DA08A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</w:t>
      </w:r>
      <w:r w:rsidR="00B25EC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Quercetin-induced </w:t>
      </w:r>
      <w:r w:rsidR="00DA08A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apoptosis in</w:t>
      </w:r>
      <w:r w:rsidR="00DA08A5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HCT116 cells</w:t>
      </w:r>
      <w:r w:rsidR="00B25EC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with or without EGR-1 or ASPP1 knockdown</w:t>
      </w:r>
      <w:r w:rsidR="00DA08A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. </w:t>
      </w:r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>(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B</w:t>
      </w:r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) 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The representative </w:t>
      </w:r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images 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showed Quercetin-induced apoptosis in</w:t>
      </w:r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HCT116 cells 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with or without </w:t>
      </w:r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50μM or 100μM </w:t>
      </w:r>
      <w:proofErr w:type="spellStart"/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>Chloroquine</w:t>
      </w:r>
      <w:proofErr w:type="spellEnd"/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(CQ)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, an</w:t>
      </w:r>
      <w:r w:rsidR="00553D6B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autophagy inhibitor, for 24h.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(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C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) </w:t>
      </w:r>
      <w:proofErr w:type="spell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SiRNA</w:t>
      </w:r>
      <w:proofErr w:type="spell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-mediated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ASPP1 or EGR-1 knockdown 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was confirmed by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WB in H1299. </w:t>
      </w:r>
      <w:proofErr w:type="gram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iASPP</w:t>
      </w:r>
      <w:proofErr w:type="gram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was </w:t>
      </w:r>
      <w:r w:rsidR="006B4FAA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used as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a negative control.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proofErr w:type="gramStart"/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>β-</w:t>
      </w:r>
      <w:proofErr w:type="spellStart"/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>actin</w:t>
      </w:r>
      <w:proofErr w:type="spellEnd"/>
      <w:proofErr w:type="gramEnd"/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was used as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a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loading control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.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D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-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E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) 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The above H1299 cells were subjected to 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80μM Quercetin 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treatment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for 24h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. Apoptosis was determined by </w:t>
      </w:r>
      <w:proofErr w:type="spellStart"/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>Annexin</w:t>
      </w:r>
      <w:proofErr w:type="spellEnd"/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V/PI staining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and 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analyzed by 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>FACS</w:t>
      </w:r>
      <w:r w:rsidR="00E52904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.</w:t>
      </w:r>
      <w:r w:rsidR="00E52904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The representative 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images </w:t>
      </w:r>
      <w:r w:rsidR="00B25EC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of apoptosis assay </w:t>
      </w:r>
      <w:r w:rsidR="00B25EC5" w:rsidRPr="00761101">
        <w:rPr>
          <w:rFonts w:asciiTheme="minorHAnsi" w:eastAsia="Arial Unicode MS" w:hAnsiTheme="minorHAnsi"/>
          <w:sz w:val="24"/>
          <w:shd w:val="clear" w:color="auto" w:fill="FFFFFF"/>
        </w:rPr>
        <w:t>results</w:t>
      </w:r>
      <w:r w:rsidR="00B25EC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>were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shown in (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D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) and t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he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average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of </w:t>
      </w:r>
      <w:r w:rsidR="00B25EC5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apoptosis rates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(</w:t>
      </w:r>
      <w:proofErr w:type="spellStart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Ann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e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xin</w:t>
      </w:r>
      <w:proofErr w:type="spellEnd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V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positive) 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>derived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from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three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independent experiments 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was 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>calculated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and </w:t>
      </w:r>
      <w:r w:rsidR="005D5A49" w:rsidRPr="00761101">
        <w:rPr>
          <w:rFonts w:asciiTheme="minorHAnsi" w:eastAsia="Arial Unicode MS" w:hAnsiTheme="minorHAnsi"/>
          <w:sz w:val="24"/>
          <w:shd w:val="clear" w:color="auto" w:fill="FFFFFF"/>
        </w:rPr>
        <w:t>plotted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in (</w:t>
      </w:r>
      <w:r w:rsidR="00553D6B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E</w:t>
      </w:r>
      <w:r w:rsidR="005D5A49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).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S.D. </w:t>
      </w:r>
      <w:proofErr w:type="gram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are</w:t>
      </w:r>
      <w:proofErr w:type="gram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shown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as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error bars.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*, </w:t>
      </w:r>
      <w:r w:rsidRPr="00761101">
        <w:rPr>
          <w:rFonts w:asciiTheme="minorHAnsi" w:eastAsia="Arial Unicode MS" w:hAnsiTheme="minorHAnsi"/>
          <w:i/>
          <w:sz w:val="24"/>
          <w:shd w:val="clear" w:color="auto" w:fill="FFFFFF"/>
        </w:rPr>
        <w:t>P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&lt;0.05, in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comparison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with untreated control; #, </w:t>
      </w:r>
      <w:r w:rsidRPr="00761101">
        <w:rPr>
          <w:rFonts w:asciiTheme="minorHAnsi" w:eastAsia="Arial Unicode MS" w:hAnsiTheme="minorHAnsi"/>
          <w:i/>
          <w:sz w:val="24"/>
          <w:shd w:val="clear" w:color="auto" w:fill="FFFFFF"/>
        </w:rPr>
        <w:t>P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&lt;0.05, in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comparison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with Quercetin treated Si-control cells.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</w:p>
    <w:p w:rsidR="00444776" w:rsidRPr="00761101" w:rsidRDefault="00444776" w:rsidP="00444776">
      <w:pPr>
        <w:widowControl/>
        <w:spacing w:line="480" w:lineRule="atLeast"/>
        <w:contextualSpacing/>
        <w:mirrorIndents/>
        <w:rPr>
          <w:rFonts w:asciiTheme="minorHAnsi" w:eastAsia="Arial Unicode MS" w:hAnsiTheme="minorHAnsi"/>
          <w:sz w:val="24"/>
          <w:shd w:val="clear" w:color="auto" w:fill="FFFFFF"/>
        </w:rPr>
      </w:pPr>
    </w:p>
    <w:p w:rsidR="00444776" w:rsidRPr="00761101" w:rsidRDefault="00444776" w:rsidP="00444776">
      <w:pPr>
        <w:widowControl/>
        <w:spacing w:line="480" w:lineRule="atLeast"/>
        <w:contextualSpacing/>
        <w:mirrorIndents/>
        <w:rPr>
          <w:rFonts w:asciiTheme="minorHAnsi" w:eastAsia="Arial Unicode MS" w:hAnsiTheme="minorHAnsi"/>
          <w:sz w:val="24"/>
          <w:shd w:val="clear" w:color="auto" w:fill="FFFFFF"/>
        </w:rPr>
      </w:pPr>
      <w:r w:rsidRPr="00761101">
        <w:rPr>
          <w:rFonts w:asciiTheme="minorHAnsi" w:eastAsiaTheme="minorEastAsia" w:hAnsiTheme="minorHAnsi" w:cstheme="minorBidi"/>
          <w:b/>
          <w:bCs/>
          <w:sz w:val="24"/>
        </w:rPr>
        <w:lastRenderedPageBreak/>
        <w:t xml:space="preserve">Figure S3. </w:t>
      </w:r>
      <w:proofErr w:type="gramStart"/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>r</w:t>
      </w:r>
      <w:r w:rsidRPr="00761101">
        <w:rPr>
          <w:rFonts w:asciiTheme="minorHAnsi" w:eastAsiaTheme="minorEastAsia" w:hAnsiTheme="minorHAnsi" w:cstheme="minorBidi"/>
          <w:b/>
          <w:bCs/>
          <w:sz w:val="24"/>
        </w:rPr>
        <w:t>elated</w:t>
      </w:r>
      <w:proofErr w:type="gramEnd"/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 xml:space="preserve"> to Figure </w:t>
      </w:r>
      <w:r w:rsidRPr="00761101">
        <w:rPr>
          <w:rFonts w:asciiTheme="minorHAnsi" w:eastAsiaTheme="minorEastAsia" w:hAnsiTheme="minorHAnsi" w:cstheme="minorBidi"/>
          <w:b/>
          <w:bCs/>
          <w:sz w:val="24"/>
        </w:rPr>
        <w:t>6</w:t>
      </w:r>
      <w:r w:rsidRPr="00761101">
        <w:rPr>
          <w:rFonts w:asciiTheme="minorHAnsi" w:eastAsiaTheme="minorEastAsia" w:hAnsiTheme="minorHAnsi" w:cstheme="minorBidi" w:hint="eastAsia"/>
          <w:b/>
          <w:bCs/>
          <w:sz w:val="24"/>
        </w:rPr>
        <w:t>.</w:t>
      </w:r>
      <w:r w:rsidRPr="00761101">
        <w:rPr>
          <w:rFonts w:asciiTheme="minorHAnsi" w:eastAsia="Arial Unicode MS" w:hAnsiTheme="minorHAnsi"/>
          <w:b/>
          <w:i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 xml:space="preserve">EGR-1/ASPP1 </w:t>
      </w:r>
      <w:r w:rsidRPr="00761101">
        <w:rPr>
          <w:rFonts w:asciiTheme="minorHAnsi" w:eastAsia="Arial Unicode MS" w:hAnsiTheme="minorHAnsi" w:hint="eastAsia"/>
          <w:b/>
          <w:sz w:val="24"/>
          <w:shd w:val="clear" w:color="auto" w:fill="FFFFFF"/>
        </w:rPr>
        <w:t>inhibits</w:t>
      </w:r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 xml:space="preserve"> </w:t>
      </w:r>
      <w:proofErr w:type="spellStart"/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>cyto</w:t>
      </w:r>
      <w:proofErr w:type="spellEnd"/>
      <w:r w:rsidRPr="00761101">
        <w:rPr>
          <w:rFonts w:asciiTheme="minorHAnsi" w:eastAsia="Arial Unicode MS" w:hAnsiTheme="minorHAnsi"/>
          <w:b/>
          <w:sz w:val="24"/>
          <w:shd w:val="clear" w:color="auto" w:fill="FFFFFF"/>
        </w:rPr>
        <w:t>-protective autophagy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(A) ASPP1 was re-expressed after </w:t>
      </w:r>
      <w:proofErr w:type="spell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SiRNA</w:t>
      </w:r>
      <w:proofErr w:type="spell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-mediated EGR-1 knockdown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.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The expression levels of ASPP1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, EGR-1 and autophagy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marker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LC3BI/</w:t>
      </w:r>
      <w:proofErr w:type="gramStart"/>
      <w:r w:rsidRPr="00761101">
        <w:rPr>
          <w:rFonts w:asciiTheme="minorHAnsi" w:eastAsia="Arial Unicode MS" w:hAnsiTheme="minorHAnsi"/>
          <w:sz w:val="24"/>
          <w:shd w:val="clear" w:color="auto" w:fill="FFFFFF"/>
        </w:rPr>
        <w:t>II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,</w:t>
      </w:r>
      <w:proofErr w:type="gram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were determined by WB.</w:t>
      </w:r>
      <w:r w:rsidR="000A09D9"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(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B) Cell </w:t>
      </w:r>
      <w:proofErr w:type="spellStart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lysates</w:t>
      </w:r>
      <w:proofErr w:type="spellEnd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derived from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H1299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/</w:t>
      </w:r>
      <w:proofErr w:type="spellStart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Sh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non</w:t>
      </w:r>
      <w:proofErr w:type="spellEnd"/>
      <w:r w:rsidRPr="00761101">
        <w:rPr>
          <w:rFonts w:asciiTheme="minorHAnsi" w:eastAsia="Arial Unicode MS" w:hAnsiTheme="minorHAnsi"/>
          <w:sz w:val="24"/>
          <w:shd w:val="clear" w:color="auto" w:fill="FFFFFF"/>
        </w:rPr>
        <w:t xml:space="preserve"> 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and H1299/ShASPP1 cells were </w:t>
      </w:r>
      <w:proofErr w:type="spellStart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immunoprecipitated</w:t>
      </w:r>
      <w:proofErr w:type="spellEnd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 with anti-Atg16 antibody. The co-precipitated ASPP1 or Atg5-Atg12 was evaluated by </w:t>
      </w:r>
      <w:r w:rsidRPr="00761101">
        <w:rPr>
          <w:rFonts w:asciiTheme="minorHAnsi" w:eastAsia="Arial Unicode MS" w:hAnsiTheme="minorHAnsi"/>
          <w:sz w:val="24"/>
          <w:shd w:val="clear" w:color="auto" w:fill="FFFFFF"/>
        </w:rPr>
        <w:t>WB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. </w:t>
      </w:r>
      <w:proofErr w:type="gramStart"/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*</w:t>
      </w:r>
      <w:r w:rsidR="00D33DB1" w:rsidRPr="00761101">
        <w:rPr>
          <w:rFonts w:asciiTheme="minorHAnsi" w:eastAsia="Arial Unicode MS" w:hAnsiTheme="minorHAnsi"/>
          <w:sz w:val="24"/>
          <w:shd w:val="clear" w:color="auto" w:fill="FFFFFF"/>
        </w:rPr>
        <w:t>*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 xml:space="preserve">, </w:t>
      </w:r>
      <w:r w:rsidRPr="00761101">
        <w:rPr>
          <w:rFonts w:asciiTheme="minorHAnsi" w:eastAsia="Arial Unicode MS" w:hAnsiTheme="minorHAnsi"/>
          <w:i/>
          <w:sz w:val="24"/>
          <w:shd w:val="clear" w:color="auto" w:fill="FFFFFF"/>
        </w:rPr>
        <w:t>P</w:t>
      </w:r>
      <w:r w:rsidR="00D33DB1"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&lt;0.01</w:t>
      </w:r>
      <w:r w:rsidRPr="00761101">
        <w:rPr>
          <w:rFonts w:asciiTheme="minorHAnsi" w:eastAsia="Arial Unicode MS" w:hAnsiTheme="minorHAnsi" w:hint="eastAsia"/>
          <w:sz w:val="24"/>
          <w:shd w:val="clear" w:color="auto" w:fill="FFFFFF"/>
        </w:rPr>
        <w:t>.</w:t>
      </w:r>
      <w:proofErr w:type="gramEnd"/>
    </w:p>
    <w:p w:rsidR="0087214B" w:rsidRPr="00761101" w:rsidRDefault="0087214B"/>
    <w:sectPr w:rsidR="0087214B" w:rsidRPr="00761101" w:rsidSect="009676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6F7" w:rsidRDefault="00B146F7" w:rsidP="00D33DB1">
      <w:r>
        <w:separator/>
      </w:r>
    </w:p>
  </w:endnote>
  <w:endnote w:type="continuationSeparator" w:id="0">
    <w:p w:rsidR="00B146F7" w:rsidRDefault="00B146F7" w:rsidP="00D33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A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6F7" w:rsidRDefault="00B146F7" w:rsidP="00D33DB1">
      <w:r>
        <w:separator/>
      </w:r>
    </w:p>
  </w:footnote>
  <w:footnote w:type="continuationSeparator" w:id="0">
    <w:p w:rsidR="00B146F7" w:rsidRDefault="00B146F7" w:rsidP="00D33D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4776"/>
    <w:rsid w:val="000A09D9"/>
    <w:rsid w:val="00121879"/>
    <w:rsid w:val="00444776"/>
    <w:rsid w:val="00552C79"/>
    <w:rsid w:val="00553D6B"/>
    <w:rsid w:val="005D5A49"/>
    <w:rsid w:val="00633962"/>
    <w:rsid w:val="006B4FAA"/>
    <w:rsid w:val="006E2FF4"/>
    <w:rsid w:val="00710185"/>
    <w:rsid w:val="00761101"/>
    <w:rsid w:val="0087214B"/>
    <w:rsid w:val="008A3B44"/>
    <w:rsid w:val="00994416"/>
    <w:rsid w:val="00A40FBA"/>
    <w:rsid w:val="00AD2608"/>
    <w:rsid w:val="00B146F7"/>
    <w:rsid w:val="00B25EC5"/>
    <w:rsid w:val="00B850E2"/>
    <w:rsid w:val="00C30CB5"/>
    <w:rsid w:val="00D33DB1"/>
    <w:rsid w:val="00DA08A5"/>
    <w:rsid w:val="00E52904"/>
    <w:rsid w:val="00F75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477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33D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33DB1"/>
    <w:rPr>
      <w:kern w:val="2"/>
      <w:sz w:val="18"/>
      <w:szCs w:val="18"/>
    </w:rPr>
  </w:style>
  <w:style w:type="paragraph" w:styleId="a4">
    <w:name w:val="footer"/>
    <w:basedOn w:val="a"/>
    <w:link w:val="Char0"/>
    <w:rsid w:val="00D33D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33DB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328</Words>
  <Characters>1875</Characters>
  <Application>Microsoft Office Word</Application>
  <DocSecurity>0</DocSecurity>
  <Lines>15</Lines>
  <Paragraphs>4</Paragraphs>
  <ScaleCrop>false</ScaleCrop>
  <Company>Microsoft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Ying Hu</cp:lastModifiedBy>
  <cp:revision>13</cp:revision>
  <dcterms:created xsi:type="dcterms:W3CDTF">2017-05-07T08:51:00Z</dcterms:created>
  <dcterms:modified xsi:type="dcterms:W3CDTF">2017-05-10T12:30:00Z</dcterms:modified>
</cp:coreProperties>
</file>