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D" w:rsidRPr="00923ED5" w:rsidRDefault="00F0468D" w:rsidP="004276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923ED5">
        <w:rPr>
          <w:rFonts w:ascii="Times New Roman" w:hAnsi="Times New Roman" w:cs="Times New Roman"/>
          <w:kern w:val="0"/>
          <w:sz w:val="32"/>
          <w:szCs w:val="32"/>
        </w:rPr>
        <w:t>Supp</w:t>
      </w:r>
      <w:r w:rsidRPr="00923ED5">
        <w:rPr>
          <w:rFonts w:ascii="Times New Roman" w:hAnsi="Times New Roman" w:cs="Times New Roman" w:hint="eastAsia"/>
          <w:kern w:val="0"/>
          <w:sz w:val="32"/>
          <w:szCs w:val="32"/>
        </w:rPr>
        <w:t>lementary Information</w:t>
      </w:r>
      <w:r w:rsidRPr="00923ED5">
        <w:rPr>
          <w:rFonts w:ascii="Times New Roman" w:hAnsi="Times New Roman" w:cs="Times New Roman"/>
          <w:kern w:val="0"/>
          <w:sz w:val="32"/>
          <w:szCs w:val="32"/>
        </w:rPr>
        <w:t xml:space="preserve"> for</w:t>
      </w:r>
    </w:p>
    <w:p w:rsidR="00F0468D" w:rsidRPr="00923ED5" w:rsidRDefault="0042763A" w:rsidP="00F0468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Coding </w:t>
      </w:r>
      <w:proofErr w:type="spellStart"/>
      <w:r>
        <w:rPr>
          <w:rFonts w:ascii="Times New Roman" w:hAnsi="Times New Roman" w:cs="Times New Roman" w:hint="eastAsia"/>
          <w:b/>
          <w:sz w:val="32"/>
          <w:szCs w:val="32"/>
        </w:rPr>
        <w:t>metamaterials</w:t>
      </w:r>
      <w:proofErr w:type="spellEnd"/>
      <w:r>
        <w:rPr>
          <w:rFonts w:ascii="Times New Roman" w:hAnsi="Times New Roman" w:cs="Times New Roman" w:hint="eastAsia"/>
          <w:b/>
          <w:sz w:val="32"/>
          <w:szCs w:val="32"/>
        </w:rPr>
        <w:t xml:space="preserve">, digital </w:t>
      </w:r>
      <w:proofErr w:type="spellStart"/>
      <w:r>
        <w:rPr>
          <w:rFonts w:ascii="Times New Roman" w:hAnsi="Times New Roman" w:cs="Times New Roman" w:hint="eastAsia"/>
          <w:b/>
          <w:sz w:val="32"/>
          <w:szCs w:val="32"/>
        </w:rPr>
        <w:t>metamaterials</w:t>
      </w:r>
      <w:proofErr w:type="spellEnd"/>
      <w:r>
        <w:rPr>
          <w:rFonts w:ascii="Times New Roman" w:hAnsi="Times New Roman" w:cs="Times New Roman" w:hint="eastAsia"/>
          <w:b/>
          <w:sz w:val="32"/>
          <w:szCs w:val="32"/>
        </w:rPr>
        <w:t xml:space="preserve"> and </w:t>
      </w:r>
      <w:r w:rsidR="00B92208">
        <w:rPr>
          <w:rFonts w:ascii="Times New Roman" w:hAnsi="Times New Roman" w:cs="Times New Roman" w:hint="eastAsia"/>
          <w:b/>
          <w:sz w:val="32"/>
          <w:szCs w:val="32"/>
        </w:rPr>
        <w:t>programmable</w:t>
      </w:r>
      <w:r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32"/>
          <w:szCs w:val="32"/>
        </w:rPr>
        <w:t>metamaterials</w:t>
      </w:r>
      <w:proofErr w:type="spellEnd"/>
    </w:p>
    <w:p w:rsidR="00F0468D" w:rsidRPr="00923ED5" w:rsidRDefault="00F0468D" w:rsidP="00F046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468D" w:rsidRPr="00923ED5" w:rsidRDefault="00F0468D" w:rsidP="00F046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>Tie Jun Cui*</w:t>
      </w:r>
      <w:r w:rsidRPr="00923ED5">
        <w:rPr>
          <w:rFonts w:ascii="宋体" w:eastAsia="宋体" w:hAnsi="宋体" w:cs="Times New Roman" w:hint="eastAsia"/>
          <w:sz w:val="24"/>
          <w:szCs w:val="24"/>
        </w:rPr>
        <w:t>†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Mei Qing Qi*, Xiang Wan*,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Jie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Zhao, and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Qiang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Cheng</w:t>
      </w:r>
    </w:p>
    <w:p w:rsidR="00F0468D" w:rsidRPr="00923ED5" w:rsidRDefault="00F0468D" w:rsidP="00F0468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923ED5">
        <w:rPr>
          <w:rFonts w:ascii="Times New Roman" w:hAnsi="Times New Roman" w:cs="Times New Roman"/>
          <w:szCs w:val="21"/>
        </w:rPr>
        <w:t>State Key Laboratory of Millimeter Waves, Southeast</w:t>
      </w:r>
      <w:r w:rsidRPr="00923ED5">
        <w:rPr>
          <w:rFonts w:ascii="Times New Roman" w:hAnsi="Times New Roman" w:cs="Times New Roman" w:hint="eastAsia"/>
          <w:szCs w:val="21"/>
        </w:rPr>
        <w:t xml:space="preserve"> </w:t>
      </w:r>
      <w:r w:rsidRPr="00923ED5">
        <w:rPr>
          <w:rFonts w:ascii="Times New Roman" w:hAnsi="Times New Roman" w:cs="Times New Roman"/>
          <w:szCs w:val="21"/>
        </w:rPr>
        <w:t>University, Nanjing 210096, China</w:t>
      </w:r>
    </w:p>
    <w:p w:rsidR="00F0468D" w:rsidRPr="00923ED5" w:rsidRDefault="00F0468D" w:rsidP="00F0468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923ED5">
        <w:rPr>
          <w:rFonts w:ascii="Times New Roman" w:hAnsi="Times New Roman" w:cs="Times New Roman"/>
          <w:szCs w:val="21"/>
        </w:rPr>
        <w:t>*These authors contributed equally to this work.</w:t>
      </w:r>
    </w:p>
    <w:p w:rsidR="00F0468D" w:rsidRPr="00923ED5" w:rsidRDefault="00F0468D" w:rsidP="00F0468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923ED5">
        <w:rPr>
          <w:rFonts w:ascii="Times New Roman" w:hAnsi="Times New Roman" w:cs="Times New Roman"/>
          <w:szCs w:val="21"/>
        </w:rPr>
        <w:t>†To whom correspondence should be addressed. E-mail:</w:t>
      </w:r>
      <w:r w:rsidRPr="00923ED5">
        <w:rPr>
          <w:rFonts w:ascii="Times New Roman" w:hAnsi="Times New Roman" w:cs="Times New Roman" w:hint="eastAsia"/>
          <w:szCs w:val="21"/>
        </w:rPr>
        <w:t xml:space="preserve"> </w:t>
      </w:r>
      <w:r w:rsidRPr="00923ED5">
        <w:rPr>
          <w:rFonts w:ascii="Times New Roman" w:hAnsi="Times New Roman" w:cs="Times New Roman"/>
          <w:szCs w:val="21"/>
        </w:rPr>
        <w:t>tjcui@seu.edu.cn</w:t>
      </w:r>
    </w:p>
    <w:p w:rsidR="00F0468D" w:rsidRPr="00923ED5" w:rsidRDefault="00F0468D" w:rsidP="00F046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F0468D" w:rsidRPr="00923ED5" w:rsidRDefault="00F0468D" w:rsidP="00F046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23ED5">
        <w:rPr>
          <w:rFonts w:ascii="Times New Roman" w:hAnsi="Times New Roman" w:cs="Times New Roman"/>
          <w:b/>
          <w:bCs/>
          <w:kern w:val="0"/>
          <w:sz w:val="24"/>
          <w:szCs w:val="24"/>
        </w:rPr>
        <w:t>This</w:t>
      </w:r>
      <w:bookmarkStart w:id="0" w:name="_GoBack"/>
      <w:bookmarkEnd w:id="0"/>
      <w:r w:rsidRPr="00923ED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file includes:</w:t>
      </w:r>
    </w:p>
    <w:p w:rsidR="00F0468D" w:rsidRPr="00923ED5" w:rsidRDefault="00F0468D" w:rsidP="00F046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/>
          <w:kern w:val="0"/>
          <w:sz w:val="24"/>
          <w:szCs w:val="24"/>
        </w:rPr>
        <w:t>Supp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lementary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 xml:space="preserve"> Text</w:t>
      </w:r>
    </w:p>
    <w:p w:rsidR="00F0468D" w:rsidRPr="00923ED5" w:rsidRDefault="00F0468D" w:rsidP="00F046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/>
          <w:kern w:val="0"/>
          <w:sz w:val="24"/>
          <w:szCs w:val="24"/>
        </w:rPr>
        <w:t>Supp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lementary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 xml:space="preserve"> Figs. S1 to S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6</w:t>
      </w:r>
    </w:p>
    <w:p w:rsidR="00F0468D" w:rsidRPr="00923ED5" w:rsidRDefault="00F0468D" w:rsidP="00F046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A3A96" w:rsidRPr="00842597" w:rsidRDefault="001A3A96" w:rsidP="001A3A9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Pr="008425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Scattering properties of 1-bit coding </w:t>
      </w:r>
      <w:proofErr w:type="spellStart"/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</w:t>
      </w: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eta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materials</w:t>
      </w:r>
      <w:proofErr w:type="spellEnd"/>
    </w:p>
    <w:p w:rsidR="0042763A" w:rsidRPr="00545E06" w:rsidRDefault="001A3A96" w:rsidP="0042763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The general square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metasurface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is illustrated in </w:t>
      </w:r>
      <w:r w:rsidR="0042763A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Fig. S1, which is composed of </w:t>
      </w:r>
      <w:r w:rsidRPr="00923ED5">
        <w:rPr>
          <w:rFonts w:ascii="Times New Roman" w:hAnsi="Times New Roman" w:cs="Times New Roman"/>
          <w:i/>
          <w:sz w:val="24"/>
          <w:szCs w:val="24"/>
        </w:rPr>
        <w:t>N</w:t>
      </w:r>
      <w:r w:rsidRPr="00923ED5">
        <w:rPr>
          <w:rFonts w:ascii="Times New Roman" w:hAnsi="Times New Roman" w:cs="Times New Roman"/>
          <w:sz w:val="24"/>
          <w:szCs w:val="24"/>
        </w:rPr>
        <w:t>×</w:t>
      </w:r>
      <w:r w:rsidRPr="00923ED5">
        <w:rPr>
          <w:rFonts w:ascii="Times New Roman" w:hAnsi="Times New Roman" w:cs="Times New Roman"/>
          <w:i/>
          <w:sz w:val="24"/>
          <w:szCs w:val="24"/>
        </w:rPr>
        <w:t>N</w:t>
      </w:r>
      <w:r w:rsidRPr="00923ED5">
        <w:rPr>
          <w:rFonts w:ascii="Times New Roman" w:hAnsi="Times New Roman" w:cs="Times New Roman"/>
          <w:sz w:val="24"/>
          <w:szCs w:val="24"/>
        </w:rPr>
        <w:t xml:space="preserve"> equal</w:t>
      </w:r>
      <w:r w:rsidRPr="00923ED5">
        <w:rPr>
          <w:rFonts w:ascii="Times New Roman" w:hAnsi="Times New Roman" w:cs="Times New Roman" w:hint="eastAsia"/>
          <w:sz w:val="24"/>
          <w:szCs w:val="24"/>
        </w:rPr>
        <w:t>-sized lattice</w:t>
      </w:r>
      <w:r w:rsidRPr="00923ED5">
        <w:rPr>
          <w:rFonts w:ascii="Times New Roman" w:hAnsi="Times New Roman" w:cs="Times New Roman"/>
          <w:sz w:val="24"/>
          <w:szCs w:val="24"/>
        </w:rPr>
        <w:t>s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Pr="00923ED5">
        <w:rPr>
          <w:rFonts w:ascii="Times New Roman" w:hAnsi="Times New Roman" w:cs="Times New Roman"/>
          <w:sz w:val="24"/>
          <w:szCs w:val="24"/>
        </w:rPr>
        <w:t xml:space="preserve">dimension </w:t>
      </w:r>
      <w:r w:rsidRPr="00923ED5">
        <w:rPr>
          <w:rFonts w:ascii="Times New Roman" w:hAnsi="Times New Roman" w:cs="Times New Roman"/>
          <w:i/>
          <w:sz w:val="24"/>
          <w:szCs w:val="24"/>
        </w:rPr>
        <w:t>D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. Each lattice </w:t>
      </w:r>
      <w:r w:rsidRPr="00923ED5">
        <w:rPr>
          <w:rFonts w:ascii="Times New Roman" w:hAnsi="Times New Roman" w:cs="Times New Roman"/>
          <w:sz w:val="24"/>
          <w:szCs w:val="24"/>
        </w:rPr>
        <w:t>is occupied by a sub-array of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0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1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elements, and the distribution of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0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1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lattices can be arbitrarily designed. </w:t>
      </w:r>
      <w:r w:rsidRPr="00923ED5">
        <w:rPr>
          <w:rFonts w:ascii="Times New Roman" w:hAnsi="Times New Roman" w:cs="Times New Roman"/>
          <w:sz w:val="24"/>
          <w:szCs w:val="24"/>
        </w:rPr>
        <w:t xml:space="preserve">The scattering phase of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Pr="00923ED5">
        <w:rPr>
          <w:rFonts w:ascii="Times New Roman" w:hAnsi="Times New Roman" w:cs="Times New Roman" w:hint="eastAsia"/>
          <w:i/>
          <w:sz w:val="24"/>
          <w:szCs w:val="24"/>
        </w:rPr>
        <w:t>mn</w:t>
      </w:r>
      <w:r w:rsidRPr="00923ED5">
        <w:rPr>
          <w:rFonts w:ascii="Times New Roman" w:hAnsi="Times New Roman" w:cs="Times New Roman" w:hint="eastAsia"/>
          <w:sz w:val="24"/>
          <w:szCs w:val="24"/>
        </w:rPr>
        <w:t>-th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lattice</w:t>
      </w:r>
      <w:r w:rsidRPr="00923ED5">
        <w:rPr>
          <w:rFonts w:ascii="Times New Roman" w:hAnsi="Times New Roman" w:cs="Times New Roman"/>
          <w:sz w:val="24"/>
          <w:szCs w:val="24"/>
        </w:rPr>
        <w:t xml:space="preserve"> is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assumed to be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i/>
          <w:sz w:val="24"/>
          <w:szCs w:val="24"/>
        </w:rPr>
        <w:t>φ</w:t>
      </w:r>
      <w:r w:rsidRPr="00923ED5">
        <w:rPr>
          <w:rFonts w:ascii="Times New Roman" w:hAnsi="Times New Roman" w:cs="Times New Roman"/>
          <w:sz w:val="24"/>
          <w:szCs w:val="24"/>
        </w:rPr>
        <w:t>(</w:t>
      </w:r>
      <w:r w:rsidRPr="00923ED5">
        <w:rPr>
          <w:rFonts w:ascii="Times New Roman" w:hAnsi="Times New Roman" w:cs="Times New Roman"/>
          <w:i/>
          <w:sz w:val="24"/>
          <w:szCs w:val="24"/>
        </w:rPr>
        <w:t>m</w:t>
      </w:r>
      <w:r w:rsidRPr="00923ED5">
        <w:rPr>
          <w:rFonts w:ascii="Times New Roman" w:hAnsi="Times New Roman" w:cs="Times New Roman"/>
          <w:sz w:val="24"/>
          <w:szCs w:val="24"/>
        </w:rPr>
        <w:t xml:space="preserve">, </w:t>
      </w:r>
      <w:r w:rsidRPr="00923ED5">
        <w:rPr>
          <w:rFonts w:ascii="Times New Roman" w:hAnsi="Times New Roman" w:cs="Times New Roman"/>
          <w:i/>
          <w:sz w:val="24"/>
          <w:szCs w:val="24"/>
        </w:rPr>
        <w:t>n</w:t>
      </w:r>
      <w:r w:rsidRPr="00923ED5">
        <w:rPr>
          <w:rFonts w:ascii="Times New Roman" w:hAnsi="Times New Roman" w:cs="Times New Roman"/>
          <w:sz w:val="24"/>
          <w:szCs w:val="24"/>
        </w:rPr>
        <w:t>)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which is either 0 or </w:t>
      </w:r>
      <w:r w:rsidRPr="00923ED5">
        <w:rPr>
          <w:rFonts w:ascii="Times New Roman" w:hAnsi="Times New Roman" w:cs="Times New Roman"/>
          <w:sz w:val="24"/>
          <w:szCs w:val="24"/>
        </w:rPr>
        <w:t>180°</w:t>
      </w:r>
      <w:r w:rsidRPr="00923ED5">
        <w:rPr>
          <w:rFonts w:ascii="Times New Roman" w:hAnsi="Times New Roman" w:cs="Times New Roman" w:hint="eastAsia"/>
          <w:sz w:val="24"/>
          <w:szCs w:val="24"/>
        </w:rPr>
        <w:t>. Using the far-field approximation, t</w:t>
      </w:r>
      <w:r w:rsidRPr="00923ED5">
        <w:rPr>
          <w:rFonts w:ascii="Times New Roman" w:hAnsi="Times New Roman" w:cs="Times New Roman"/>
          <w:sz w:val="24"/>
          <w:szCs w:val="24"/>
        </w:rPr>
        <w:t xml:space="preserve">he </w:t>
      </w:r>
      <w:r w:rsidRPr="00923ED5">
        <w:rPr>
          <w:rFonts w:ascii="Times New Roman" w:hAnsi="Times New Roman" w:cs="Times New Roman" w:hint="eastAsia"/>
          <w:sz w:val="24"/>
          <w:szCs w:val="24"/>
        </w:rPr>
        <w:t>scattering pattern and d</w:t>
      </w:r>
      <w:r w:rsidRPr="00923ED5">
        <w:rPr>
          <w:rFonts w:ascii="Times New Roman" w:hAnsi="Times New Roman" w:cs="Times New Roman"/>
          <w:sz w:val="24"/>
          <w:szCs w:val="24"/>
        </w:rPr>
        <w:t>irectivity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function of the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metasurface</w:t>
      </w:r>
      <w:proofErr w:type="spellEnd"/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>are given in Eq. (1) and (2) in the main text under the normal incidence of plane waves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 In the 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>periodic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 coding sequen</w:t>
      </w:r>
      <w:r w:rsidR="002775ED">
        <w:rPr>
          <w:rFonts w:ascii="Times New Roman" w:hAnsi="Times New Roman" w:cs="Times New Roman" w:hint="eastAsia"/>
          <w:kern w:val="0"/>
          <w:sz w:val="24"/>
          <w:szCs w:val="24"/>
        </w:rPr>
        <w:t>ces shown in Figs.</w:t>
      </w:r>
      <w:r w:rsidR="0042763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C1F37">
        <w:rPr>
          <w:rFonts w:ascii="Times New Roman" w:hAnsi="Times New Roman" w:cs="Times New Roman" w:hint="eastAsia"/>
          <w:kern w:val="0"/>
          <w:sz w:val="24"/>
          <w:szCs w:val="24"/>
        </w:rPr>
        <w:t>2a-c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, the general formula Eq. (1) can be simplified as:</w:t>
      </w:r>
      <w:r w:rsidRPr="00545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63A" w:rsidRPr="00923ED5" w:rsidRDefault="0042763A" w:rsidP="0042763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Pr="00923ED5">
        <w:rPr>
          <w:rFonts w:ascii="Times New Roman" w:hAnsi="Times New Roman" w:cs="Times New Roman"/>
          <w:position w:val="-20"/>
          <w:sz w:val="24"/>
          <w:szCs w:val="24"/>
        </w:rPr>
        <w:object w:dxaOrig="454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5pt;height:34.9pt" o:ole="">
            <v:imagedata r:id="rId9" o:title=""/>
          </v:shape>
          <o:OLEObject Type="Embed" ProgID="Equation.DSMT4" ShapeID="_x0000_i1025" DrawAspect="Content" ObjectID="_1475483287" r:id="rId10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(4)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42763A" w:rsidRPr="00923ED5" w:rsidRDefault="0042763A" w:rsidP="0042763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Pr="00923ED5">
        <w:rPr>
          <w:rFonts w:ascii="Times New Roman" w:hAnsi="Times New Roman" w:cs="Times New Roman"/>
          <w:position w:val="-20"/>
          <w:sz w:val="24"/>
          <w:szCs w:val="24"/>
        </w:rPr>
        <w:object w:dxaOrig="4520" w:dyaOrig="499">
          <v:shape id="_x0000_i1026" type="#_x0000_t75" style="width:315pt;height:34.9pt" o:ole="">
            <v:imagedata r:id="rId11" o:title=""/>
          </v:shape>
          <o:OLEObject Type="Embed" ProgID="Equation.DSMT4" ShapeID="_x0000_i1026" DrawAspect="Content" ObjectID="_1475483288" r:id="rId12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(5)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42763A" w:rsidRPr="00923ED5" w:rsidRDefault="0042763A" w:rsidP="0042763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923ED5">
        <w:rPr>
          <w:rFonts w:ascii="Times New Roman" w:hAnsi="Times New Roman" w:cs="Times New Roman"/>
          <w:position w:val="-20"/>
          <w:sz w:val="24"/>
          <w:szCs w:val="24"/>
        </w:rPr>
        <w:object w:dxaOrig="4520" w:dyaOrig="499">
          <v:shape id="_x0000_i1027" type="#_x0000_t75" style="width:315pt;height:34.9pt" o:ole="">
            <v:imagedata r:id="rId13" o:title=""/>
          </v:shape>
          <o:OLEObject Type="Embed" ProgID="Equation.DSMT4" ShapeID="_x0000_i1027" DrawAspect="Content" ObjectID="_1475483289" r:id="rId14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(6)</w:t>
      </w:r>
    </w:p>
    <w:p w:rsidR="001A3A96" w:rsidRPr="0042763A" w:rsidRDefault="0042763A" w:rsidP="0042763A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in which</w:t>
      </w:r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836CE1" wp14:editId="78F4B11A">
            <wp:extent cx="2089603" cy="2272959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375" cy="228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96" w:rsidRPr="0042763A" w:rsidRDefault="00A40191" w:rsidP="001A3A96">
      <w:pPr>
        <w:spacing w:line="360" w:lineRule="auto"/>
        <w:rPr>
          <w:rFonts w:ascii="Times New Roman" w:hAnsi="Times New Roman" w:cs="Times New Roman"/>
          <w:szCs w:val="21"/>
        </w:rPr>
      </w:pPr>
      <w:r w:rsidRPr="0042763A">
        <w:rPr>
          <w:rFonts w:ascii="Times New Roman" w:hAnsi="Times New Roman" w:cs="Times New Roman" w:hint="eastAsia"/>
          <w:b/>
          <w:szCs w:val="21"/>
        </w:rPr>
        <w:t>Supplementary Figure S1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. A general square </w:t>
      </w:r>
      <w:proofErr w:type="spellStart"/>
      <w:r w:rsidR="001A3A96" w:rsidRPr="0042763A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42763A">
        <w:rPr>
          <w:rFonts w:ascii="Times New Roman" w:hAnsi="Times New Roman" w:cs="Times New Roman" w:hint="eastAsia"/>
          <w:szCs w:val="21"/>
        </w:rPr>
        <w:t xml:space="preserve">, which contains </w:t>
      </w:r>
      <w:r w:rsidR="001A3A96" w:rsidRPr="0042763A">
        <w:rPr>
          <w:rFonts w:ascii="Times New Roman" w:hAnsi="Times New Roman" w:cs="Times New Roman"/>
          <w:i/>
          <w:szCs w:val="21"/>
        </w:rPr>
        <w:t>N</w:t>
      </w:r>
      <w:r w:rsidR="001A3A96" w:rsidRPr="0042763A">
        <w:rPr>
          <w:rFonts w:ascii="Times New Roman" w:hAnsi="Times New Roman" w:cs="Times New Roman"/>
          <w:szCs w:val="21"/>
        </w:rPr>
        <w:t>×</w:t>
      </w:r>
      <w:r w:rsidR="001A3A96" w:rsidRPr="0042763A">
        <w:rPr>
          <w:rFonts w:ascii="Times New Roman" w:hAnsi="Times New Roman" w:cs="Times New Roman"/>
          <w:i/>
          <w:szCs w:val="21"/>
        </w:rPr>
        <w:t>N</w:t>
      </w:r>
      <w:r w:rsidR="001A3A96" w:rsidRPr="0042763A">
        <w:rPr>
          <w:rFonts w:ascii="Times New Roman" w:hAnsi="Times New Roman" w:cs="Times New Roman"/>
          <w:szCs w:val="21"/>
        </w:rPr>
        <w:t xml:space="preserve"> equal</w:t>
      </w:r>
      <w:r w:rsidR="001A3A96" w:rsidRPr="0042763A">
        <w:rPr>
          <w:rFonts w:ascii="Times New Roman" w:hAnsi="Times New Roman" w:cs="Times New Roman" w:hint="eastAsia"/>
          <w:szCs w:val="21"/>
        </w:rPr>
        <w:t>-size lattice</w:t>
      </w:r>
      <w:r w:rsidR="001A3A96" w:rsidRPr="0042763A">
        <w:rPr>
          <w:rFonts w:ascii="Times New Roman" w:hAnsi="Times New Roman" w:cs="Times New Roman"/>
          <w:szCs w:val="21"/>
        </w:rPr>
        <w:t>s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with </w:t>
      </w:r>
      <w:r w:rsidR="001A3A96" w:rsidRPr="0042763A">
        <w:rPr>
          <w:rFonts w:ascii="Times New Roman" w:hAnsi="Times New Roman" w:cs="Times New Roman"/>
          <w:szCs w:val="21"/>
        </w:rPr>
        <w:t xml:space="preserve">dimension </w:t>
      </w:r>
      <w:r w:rsidR="001A3A96" w:rsidRPr="0042763A">
        <w:rPr>
          <w:rFonts w:ascii="Times New Roman" w:hAnsi="Times New Roman" w:cs="Times New Roman"/>
          <w:i/>
          <w:szCs w:val="21"/>
        </w:rPr>
        <w:t>D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, in which each lattice </w:t>
      </w:r>
      <w:r w:rsidR="001A3A96" w:rsidRPr="0042763A">
        <w:rPr>
          <w:rFonts w:ascii="Times New Roman" w:hAnsi="Times New Roman" w:cs="Times New Roman"/>
          <w:szCs w:val="21"/>
        </w:rPr>
        <w:t>is occupied by a sub-array of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</w:t>
      </w:r>
      <w:r w:rsidR="001A3A96" w:rsidRPr="0042763A">
        <w:rPr>
          <w:rFonts w:ascii="Times New Roman" w:hAnsi="Times New Roman" w:cs="Times New Roman"/>
          <w:szCs w:val="21"/>
        </w:rPr>
        <w:t>“</w:t>
      </w:r>
      <w:r w:rsidR="001A3A96" w:rsidRPr="0042763A">
        <w:rPr>
          <w:rFonts w:ascii="Times New Roman" w:hAnsi="Times New Roman" w:cs="Times New Roman" w:hint="eastAsia"/>
          <w:szCs w:val="21"/>
        </w:rPr>
        <w:t>0</w:t>
      </w:r>
      <w:r w:rsidR="001A3A96" w:rsidRPr="0042763A">
        <w:rPr>
          <w:rFonts w:ascii="Times New Roman" w:hAnsi="Times New Roman" w:cs="Times New Roman"/>
          <w:szCs w:val="21"/>
        </w:rPr>
        <w:t>”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or </w:t>
      </w:r>
      <w:r w:rsidR="001A3A96" w:rsidRPr="0042763A">
        <w:rPr>
          <w:rFonts w:ascii="Times New Roman" w:hAnsi="Times New Roman" w:cs="Times New Roman"/>
          <w:szCs w:val="21"/>
        </w:rPr>
        <w:t>“</w:t>
      </w:r>
      <w:r w:rsidR="001A3A96" w:rsidRPr="0042763A">
        <w:rPr>
          <w:rFonts w:ascii="Times New Roman" w:hAnsi="Times New Roman" w:cs="Times New Roman" w:hint="eastAsia"/>
          <w:szCs w:val="21"/>
        </w:rPr>
        <w:t>1</w:t>
      </w:r>
      <w:r w:rsidR="001A3A96" w:rsidRPr="0042763A">
        <w:rPr>
          <w:rFonts w:ascii="Times New Roman" w:hAnsi="Times New Roman" w:cs="Times New Roman"/>
          <w:szCs w:val="21"/>
        </w:rPr>
        <w:t>”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elements.</w:t>
      </w:r>
    </w:p>
    <w:p w:rsidR="001A3A96" w:rsidRPr="00923ED5" w:rsidRDefault="001A3A96" w:rsidP="001A3A96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923ED5">
        <w:rPr>
          <w:rFonts w:ascii="Times New Roman" w:hAnsi="Times New Roman" w:cs="Times New Roman"/>
          <w:position w:val="-20"/>
          <w:sz w:val="24"/>
          <w:szCs w:val="24"/>
        </w:rPr>
        <w:object w:dxaOrig="5440" w:dyaOrig="499">
          <v:shape id="_x0000_i1028" type="#_x0000_t75" style="width:357.4pt;height:32.65pt" o:ole="">
            <v:imagedata r:id="rId16" o:title=""/>
          </v:shape>
          <o:OLEObject Type="Embed" ProgID="Equation.DSMT4" ShapeID="_x0000_i1028" DrawAspect="Content" ObjectID="_1475483290" r:id="rId17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>.  (7)</w:t>
      </w:r>
    </w:p>
    <w:p w:rsidR="001A3A96" w:rsidRPr="00923ED5" w:rsidRDefault="001A3A96" w:rsidP="001A3A9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From </w:t>
      </w:r>
      <w:proofErr w:type="spellStart"/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Eq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proofErr w:type="spellEnd"/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. (4)-(6), in order to obtain the maximum scattering, the absolute values of the sinusoidal functions should be one. In the coding sequence 000000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>/000000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 shown in Fig. </w:t>
      </w:r>
      <w:r w:rsidR="001C1F37">
        <w:rPr>
          <w:rFonts w:ascii="Times New Roman" w:hAnsi="Times New Roman" w:cs="Times New Roman" w:hint="eastAsia"/>
          <w:kern w:val="0"/>
          <w:sz w:val="24"/>
          <w:szCs w:val="24"/>
        </w:rPr>
        <w:t>2a</w:t>
      </w:r>
      <w:r w:rsidRPr="00923ED5">
        <w:rPr>
          <w:rFonts w:ascii="Times New Roman" w:hAnsi="Times New Roman" w:cs="Times New Roman" w:hint="eastAsia"/>
          <w:kern w:val="0"/>
          <w:sz w:val="24"/>
          <w:szCs w:val="24"/>
        </w:rPr>
        <w:t xml:space="preserve">, we obtain </w:t>
      </w:r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hint="eastAsia"/>
        </w:rPr>
        <w:t xml:space="preserve">                  </w:t>
      </w:r>
      <w:r w:rsidRPr="00923ED5">
        <w:rPr>
          <w:position w:val="-20"/>
        </w:rPr>
        <w:object w:dxaOrig="2720" w:dyaOrig="499">
          <v:shape id="_x0000_i1029" type="#_x0000_t75" style="width:180.75pt;height:33.4pt" o:ole="">
            <v:imagedata r:id="rId18" o:title=""/>
          </v:shape>
          <o:OLEObject Type="Embed" ProgID="Equation.DSMT4" ShapeID="_x0000_i1029" DrawAspect="Content" ObjectID="_1475483291" r:id="rId19"/>
        </w:object>
      </w:r>
      <w:r w:rsidRPr="00923ED5">
        <w:rPr>
          <w:rFonts w:hint="eastAsia"/>
        </w:rPr>
        <w:t xml:space="preserve">.          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 (8)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From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Eq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. (7) and (8), we easily have </w:t>
      </w:r>
      <w:r w:rsidRPr="00923ED5">
        <w:rPr>
          <w:position w:val="-10"/>
        </w:rPr>
        <w:object w:dxaOrig="480" w:dyaOrig="279">
          <v:shape id="_x0000_i1030" type="#_x0000_t75" style="width:31.9pt;height:18.75pt" o:ole="">
            <v:imagedata r:id="rId20" o:title=""/>
          </v:shape>
          <o:OLEObject Type="Embed" ProgID="Equation.DSMT4" ShapeID="_x0000_i1030" DrawAspect="Content" ObjectID="_1475483292" r:id="rId21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>. That is to say, the main scattering beam will be reflected to the incident indirecti</w:t>
      </w:r>
      <w:r>
        <w:rPr>
          <w:rFonts w:ascii="Times New Roman" w:hAnsi="Times New Roman" w:cs="Times New Roman" w:hint="eastAsia"/>
          <w:sz w:val="24"/>
          <w:szCs w:val="24"/>
        </w:rPr>
        <w:t>on, which is consistent with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real physics since the coding sequence 000000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sz w:val="24"/>
          <w:szCs w:val="24"/>
        </w:rPr>
        <w:t>/000000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represents a perfectly electric conductor with finite size. The analytical calculation and full-wave simulation results </w:t>
      </w:r>
      <w:r w:rsidR="002775ED">
        <w:rPr>
          <w:rFonts w:ascii="Times New Roman" w:hAnsi="Times New Roman" w:cs="Times New Roman" w:hint="eastAsia"/>
          <w:sz w:val="24"/>
          <w:szCs w:val="24"/>
        </w:rPr>
        <w:t>presented in Figs.</w:t>
      </w:r>
      <w:r w:rsidR="0042763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1F37">
        <w:rPr>
          <w:rFonts w:ascii="Times New Roman" w:hAnsi="Times New Roman" w:cs="Times New Roman" w:hint="eastAsia"/>
          <w:sz w:val="24"/>
          <w:szCs w:val="24"/>
        </w:rPr>
        <w:t>2d and g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confirm the conclusion. 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When the coding sequence is 010101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sz w:val="24"/>
          <w:szCs w:val="24"/>
        </w:rPr>
        <w:t>/010101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shown in Fig. </w:t>
      </w:r>
      <w:r w:rsidR="001C1F37">
        <w:rPr>
          <w:rFonts w:ascii="Times New Roman" w:hAnsi="Times New Roman" w:cs="Times New Roman" w:hint="eastAsia"/>
          <w:sz w:val="24"/>
          <w:szCs w:val="24"/>
        </w:rPr>
        <w:t>2b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we have </w:t>
      </w:r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hint="eastAsia"/>
        </w:rPr>
        <w:t xml:space="preserve">                  </w:t>
      </w:r>
      <w:r w:rsidRPr="00923ED5">
        <w:rPr>
          <w:position w:val="-20"/>
        </w:rPr>
        <w:object w:dxaOrig="2680" w:dyaOrig="499">
          <v:shape id="_x0000_i1031" type="#_x0000_t75" style="width:177.75pt;height:33.4pt" o:ole="">
            <v:imagedata r:id="rId22" o:title=""/>
          </v:shape>
          <o:OLEObject Type="Embed" ProgID="Equation.DSMT4" ShapeID="_x0000_i1031" DrawAspect="Content" ObjectID="_1475483293" r:id="rId23"/>
        </w:object>
      </w:r>
      <w:r w:rsidRPr="00923ED5">
        <w:rPr>
          <w:rFonts w:hint="eastAsia"/>
        </w:rPr>
        <w:t xml:space="preserve">.          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 (9)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From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Eq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. (7) and (9), we derive that </w:t>
      </w:r>
      <w:r w:rsidRPr="00923ED5">
        <w:rPr>
          <w:rFonts w:ascii="Times New Roman" w:hAnsi="Times New Roman" w:cs="Times New Roman"/>
          <w:i/>
          <w:sz w:val="24"/>
          <w:szCs w:val="24"/>
        </w:rPr>
        <w:t>φ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23ED5">
        <w:rPr>
          <w:rFonts w:ascii="Times New Roman" w:hAnsi="Times New Roman" w:cs="Times New Roman"/>
          <w:sz w:val="24"/>
          <w:szCs w:val="24"/>
        </w:rPr>
        <w:t>=</w:t>
      </w:r>
      <w:r w:rsidRPr="00923ED5">
        <w:rPr>
          <w:rFonts w:ascii="Times New Roman" w:hAnsi="Times New Roman" w:cs="Times New Roman" w:hint="eastAsia"/>
          <w:sz w:val="24"/>
          <w:szCs w:val="24"/>
        </w:rPr>
        <w:t>90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>270</w:t>
      </w:r>
      <w:r w:rsidRPr="00923ED5">
        <w:rPr>
          <w:rFonts w:ascii="Times New Roman" w:hAnsi="Times New Roman" w:cs="Times New Roman"/>
          <w:sz w:val="24"/>
          <w:szCs w:val="24"/>
        </w:rPr>
        <w:t>°,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923ED5">
        <w:rPr>
          <w:position w:val="-20"/>
        </w:rPr>
        <w:object w:dxaOrig="1140" w:dyaOrig="499">
          <v:shape id="_x0000_i1032" type="#_x0000_t75" style="width:76.5pt;height:33.75pt" o:ole="">
            <v:imagedata r:id="rId24" o:title=""/>
          </v:shape>
          <o:OLEObject Type="Embed" ProgID="Equation.DSMT4" ShapeID="_x0000_i1032" DrawAspect="Content" ObjectID="_1475483294" r:id="rId25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923ED5">
        <w:rPr>
          <w:rFonts w:ascii="Times New Roman" w:hAnsi="Times New Roman" w:cs="Times New Roman" w:hint="eastAsia"/>
          <w:sz w:val="24"/>
          <w:szCs w:val="24"/>
        </w:rPr>
        <w:t>n this case</w:t>
      </w:r>
      <w:r>
        <w:rPr>
          <w:rFonts w:ascii="Times New Roman" w:hAnsi="Times New Roman" w:cs="Times New Roman" w:hint="eastAsia"/>
          <w:sz w:val="24"/>
          <w:szCs w:val="24"/>
        </w:rPr>
        <w:t>, we conclude that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there are two main scattering beams directing to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23ED5">
        <w:rPr>
          <w:rFonts w:ascii="Times New Roman" w:hAnsi="Times New Roman" w:cs="Times New Roman" w:hint="eastAsia"/>
          <w:sz w:val="24"/>
          <w:szCs w:val="24"/>
        </w:rPr>
        <w:t>, 90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 and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23ED5">
        <w:rPr>
          <w:rFonts w:ascii="Times New Roman" w:hAnsi="Times New Roman" w:cs="Times New Roman" w:hint="eastAsia"/>
          <w:sz w:val="24"/>
          <w:szCs w:val="24"/>
        </w:rPr>
        <w:t>, 270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), as illustrated in Fig</w:t>
      </w:r>
      <w:r w:rsidR="002775ED">
        <w:rPr>
          <w:rFonts w:ascii="Times New Roman" w:hAnsi="Times New Roman" w:cs="Times New Roman" w:hint="eastAsia"/>
          <w:sz w:val="24"/>
          <w:szCs w:val="24"/>
        </w:rPr>
        <w:t xml:space="preserve">s. </w:t>
      </w:r>
      <w:r w:rsidR="001C1F37">
        <w:rPr>
          <w:rFonts w:ascii="Times New Roman" w:hAnsi="Times New Roman" w:cs="Times New Roman" w:hint="eastAsia"/>
          <w:sz w:val="24"/>
          <w:szCs w:val="24"/>
        </w:rPr>
        <w:t>2e and h</w:t>
      </w:r>
      <w:r w:rsidRPr="00923ED5">
        <w:rPr>
          <w:rFonts w:ascii="Times New Roman" w:hAnsi="Times New Roman" w:cs="Times New Roman" w:hint="eastAsia"/>
          <w:sz w:val="24"/>
          <w:szCs w:val="24"/>
        </w:rPr>
        <w:t>. When the coding sequence is 010101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 w:rsidRPr="00923ED5">
        <w:rPr>
          <w:rFonts w:ascii="Times New Roman" w:hAnsi="Times New Roman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lastRenderedPageBreak/>
        <w:t>101010</w:t>
      </w:r>
      <w:r w:rsidRPr="00923ED5">
        <w:rPr>
          <w:rFonts w:ascii="Times New Roman" w:hAnsi="Times New Roman" w:cs="Times New Roman"/>
          <w:sz w:val="24"/>
          <w:szCs w:val="24"/>
        </w:rPr>
        <w:t>…</w:t>
      </w:r>
      <w:r w:rsidR="002775ED">
        <w:rPr>
          <w:rFonts w:ascii="Times New Roman" w:hAnsi="Times New Roman" w:cs="Times New Roman" w:hint="eastAsia"/>
          <w:sz w:val="24"/>
          <w:szCs w:val="24"/>
        </w:rPr>
        <w:t xml:space="preserve">, as depicted in Fig. </w:t>
      </w:r>
      <w:r w:rsidR="001C1F37">
        <w:rPr>
          <w:rFonts w:ascii="Times New Roman" w:hAnsi="Times New Roman" w:cs="Times New Roman" w:hint="eastAsia"/>
          <w:sz w:val="24"/>
          <w:szCs w:val="24"/>
        </w:rPr>
        <w:t>2c</w:t>
      </w:r>
      <w:r w:rsidRPr="00923ED5">
        <w:rPr>
          <w:rFonts w:ascii="Times New Roman" w:hAnsi="Times New Roman" w:cs="Times New Roman" w:hint="eastAsia"/>
          <w:sz w:val="24"/>
          <w:szCs w:val="24"/>
        </w:rPr>
        <w:t>, we have</w:t>
      </w:r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hint="eastAsia"/>
        </w:rPr>
        <w:t xml:space="preserve">                  </w:t>
      </w:r>
      <w:r w:rsidRPr="00923ED5">
        <w:rPr>
          <w:position w:val="-20"/>
        </w:rPr>
        <w:object w:dxaOrig="2659" w:dyaOrig="499">
          <v:shape id="_x0000_i1033" type="#_x0000_t75" style="width:177pt;height:33.4pt" o:ole="">
            <v:imagedata r:id="rId26" o:title=""/>
          </v:shape>
          <o:OLEObject Type="Embed" ProgID="Equation.DSMT4" ShapeID="_x0000_i1033" DrawAspect="Content" ObjectID="_1475483295" r:id="rId27"/>
        </w:object>
      </w:r>
      <w:r w:rsidRPr="00923ED5">
        <w:rPr>
          <w:rFonts w:hint="eastAsia"/>
        </w:rPr>
        <w:t xml:space="preserve">.          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       (10)</w:t>
      </w:r>
    </w:p>
    <w:p w:rsidR="001A3A96" w:rsidRPr="0042763A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 xml:space="preserve">Similarly, we derive that </w:t>
      </w:r>
      <w:r w:rsidRPr="00923ED5">
        <w:rPr>
          <w:rFonts w:ascii="Times New Roman" w:hAnsi="Times New Roman" w:cs="Times New Roman"/>
          <w:i/>
          <w:sz w:val="24"/>
          <w:szCs w:val="24"/>
        </w:rPr>
        <w:t>φ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=45°, 135°, 225°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923ED5">
        <w:rPr>
          <w:rFonts w:ascii="Times New Roman" w:hAnsi="Times New Roman" w:cs="Times New Roman"/>
          <w:sz w:val="24"/>
          <w:szCs w:val="24"/>
        </w:rPr>
        <w:t xml:space="preserve"> 315°,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923ED5">
        <w:rPr>
          <w:position w:val="-22"/>
        </w:rPr>
        <w:object w:dxaOrig="1240" w:dyaOrig="520">
          <v:shape id="_x0000_i1034" type="#_x0000_t75" style="width:82.9pt;height:34.9pt" o:ole="">
            <v:imagedata r:id="rId28" o:title=""/>
          </v:shape>
          <o:OLEObject Type="Embed" ProgID="Equation.DSMT4" ShapeID="_x0000_i1034" DrawAspect="Content" ObjectID="_1475483296" r:id="rId29"/>
        </w:object>
      </w:r>
      <w:r w:rsidRPr="00923ED5">
        <w:rPr>
          <w:rFonts w:ascii="Times New Roman" w:hAnsi="Times New Roman" w:cs="Times New Roman" w:hint="eastAsia"/>
          <w:sz w:val="24"/>
          <w:szCs w:val="24"/>
        </w:rPr>
        <w:t>, which imply four scattering beams directing to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923ED5">
        <w:rPr>
          <w:rFonts w:ascii="Times New Roman" w:hAnsi="Times New Roman" w:cs="Times New Roman" w:hint="eastAsia"/>
          <w:sz w:val="24"/>
          <w:szCs w:val="24"/>
        </w:rPr>
        <w:t>, 45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),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923ED5">
        <w:rPr>
          <w:rFonts w:ascii="Times New Roman" w:hAnsi="Times New Roman" w:cs="Times New Roman" w:hint="eastAsia"/>
          <w:sz w:val="24"/>
          <w:szCs w:val="24"/>
        </w:rPr>
        <w:t>, 135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),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923ED5">
        <w:rPr>
          <w:rFonts w:ascii="Times New Roman" w:hAnsi="Times New Roman" w:cs="Times New Roman" w:hint="eastAsia"/>
          <w:sz w:val="24"/>
          <w:szCs w:val="24"/>
        </w:rPr>
        <w:t>, 225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), and (</w:t>
      </w:r>
      <w:r w:rsidRPr="00923ED5">
        <w:rPr>
          <w:rFonts w:ascii="Times New Roman" w:hAnsi="Times New Roman" w:cs="Times New Roman"/>
          <w:i/>
          <w:snapToGrid w:val="0"/>
          <w:sz w:val="24"/>
          <w:szCs w:val="24"/>
        </w:rPr>
        <w:t>θ</w:t>
      </w:r>
      <w:r w:rsidRPr="00923ED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923ED5">
        <w:rPr>
          <w:rFonts w:ascii="Times New Roman" w:hAnsi="Times New Roman" w:cs="Times New Roman" w:hint="eastAsia"/>
          <w:sz w:val="24"/>
          <w:szCs w:val="24"/>
        </w:rPr>
        <w:t>, 315</w:t>
      </w:r>
      <w:r w:rsidRPr="00923ED5">
        <w:rPr>
          <w:rFonts w:ascii="Times New Roman" w:hAnsi="Times New Roman" w:cs="Times New Roman"/>
          <w:sz w:val="24"/>
          <w:szCs w:val="24"/>
        </w:rPr>
        <w:t>°</w:t>
      </w:r>
      <w:r w:rsidRPr="00923ED5">
        <w:rPr>
          <w:rFonts w:ascii="Times New Roman" w:hAnsi="Times New Roman" w:cs="Times New Roman" w:hint="eastAsia"/>
          <w:sz w:val="24"/>
          <w:szCs w:val="24"/>
        </w:rPr>
        <w:t>), as confirmed in Figs.</w:t>
      </w:r>
      <w:r w:rsidR="002775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1F37">
        <w:rPr>
          <w:rFonts w:ascii="Times New Roman" w:hAnsi="Times New Roman" w:cs="Times New Roman" w:hint="eastAsia"/>
          <w:sz w:val="24"/>
          <w:szCs w:val="24"/>
        </w:rPr>
        <w:t xml:space="preserve">2f and </w:t>
      </w:r>
      <w:proofErr w:type="spellStart"/>
      <w:r w:rsidR="001C1F37">
        <w:rPr>
          <w:rFonts w:ascii="Times New Roman" w:hAnsi="Times New Roman" w:cs="Times New Roman" w:hint="eastAsia"/>
          <w:sz w:val="24"/>
          <w:szCs w:val="24"/>
        </w:rPr>
        <w:t>i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1A3A96" w:rsidRPr="00842597" w:rsidRDefault="001A3A96" w:rsidP="0042763A">
      <w:pPr>
        <w:autoSpaceDE w:val="0"/>
        <w:autoSpaceDN w:val="0"/>
        <w:adjustRightInd w:val="0"/>
        <w:spacing w:beforeLines="50" w:before="156"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Pr="008425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42763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Broadband 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features of c</w:t>
      </w: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oding </w:t>
      </w:r>
      <w:proofErr w:type="spellStart"/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</w:t>
      </w:r>
      <w:r w:rsidR="008C5D4B"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eta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materials</w:t>
      </w:r>
      <w:proofErr w:type="spellEnd"/>
    </w:p>
    <w:p w:rsidR="001A3A96" w:rsidRPr="0042763A" w:rsidRDefault="001A3A96" w:rsidP="0042763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/>
          <w:sz w:val="24"/>
          <w:szCs w:val="24"/>
        </w:rPr>
        <w:t xml:space="preserve">Although the </w:t>
      </w:r>
      <w:r w:rsidRPr="00923ED5">
        <w:rPr>
          <w:rFonts w:ascii="Times New Roman" w:hAnsi="Times New Roman" w:cs="Times New Roman" w:hint="eastAsia"/>
          <w:sz w:val="24"/>
          <w:szCs w:val="24"/>
        </w:rPr>
        <w:t>optimized</w:t>
      </w:r>
      <w:r w:rsidRPr="00923ED5">
        <w:rPr>
          <w:rFonts w:ascii="Times New Roman" w:hAnsi="Times New Roman" w:cs="Times New Roman"/>
          <w:sz w:val="24"/>
          <w:szCs w:val="24"/>
        </w:rPr>
        <w:t xml:space="preserve"> codes in Table I are obtained </w:t>
      </w:r>
      <w:r w:rsidRPr="00923ED5">
        <w:rPr>
          <w:rFonts w:ascii="Times New Roman" w:hAnsi="Times New Roman" w:cs="Times New Roman" w:hint="eastAsia"/>
          <w:sz w:val="24"/>
          <w:szCs w:val="24"/>
        </w:rPr>
        <w:t>when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i/>
          <w:sz w:val="24"/>
          <w:szCs w:val="24"/>
        </w:rPr>
        <w:t>D</w:t>
      </w:r>
      <w:r w:rsidRPr="00923ED5">
        <w:rPr>
          <w:rFonts w:ascii="Times New Roman" w:hAnsi="Times New Roman" w:cs="Times New Roman"/>
          <w:sz w:val="24"/>
          <w:szCs w:val="24"/>
        </w:rPr>
        <w:t xml:space="preserve"> is fixed</w:t>
      </w:r>
      <w:r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Pr="00923ED5">
        <w:rPr>
          <w:rFonts w:ascii="Times New Roman" w:eastAsia="宋体" w:hAnsi="Times New Roman" w:cs="Times New Roman"/>
          <w:i/>
          <w:sz w:val="24"/>
          <w:szCs w:val="24"/>
        </w:rPr>
        <w:t>λ</w:t>
      </w:r>
      <w:r w:rsidRPr="00923ED5">
        <w:rPr>
          <w:rFonts w:ascii="Times New Roman" w:hAnsi="Times New Roman" w:cs="Times New Roman"/>
          <w:sz w:val="24"/>
          <w:szCs w:val="24"/>
        </w:rPr>
        <w:t xml:space="preserve">, they in fact </w:t>
      </w:r>
      <w:r w:rsidRPr="00923ED5">
        <w:rPr>
          <w:rFonts w:ascii="Times New Roman" w:hAnsi="Times New Roman" w:cs="Times New Roman" w:hint="eastAsia"/>
          <w:sz w:val="24"/>
          <w:szCs w:val="24"/>
        </w:rPr>
        <w:t>can be used</w:t>
      </w:r>
      <w:r w:rsidRPr="00923ED5">
        <w:rPr>
          <w:rFonts w:ascii="Times New Roman" w:hAnsi="Times New Roman" w:cs="Times New Roman"/>
          <w:sz w:val="24"/>
          <w:szCs w:val="24"/>
        </w:rPr>
        <w:t xml:space="preserve"> in broadband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for different numbers of lattices,</w:t>
      </w:r>
      <w:r w:rsidRPr="00923ED5">
        <w:rPr>
          <w:rFonts w:ascii="Times New Roman" w:hAnsi="Times New Roman" w:cs="Times New Roman"/>
          <w:sz w:val="24"/>
          <w:szCs w:val="24"/>
        </w:rPr>
        <w:t xml:space="preserve"> as </w:t>
      </w:r>
      <w:r w:rsidR="0042763A">
        <w:rPr>
          <w:rFonts w:ascii="Times New Roman" w:hAnsi="Times New Roman" w:cs="Times New Roman" w:hint="eastAsia"/>
          <w:sz w:val="24"/>
          <w:szCs w:val="24"/>
        </w:rPr>
        <w:t>demonstrated</w:t>
      </w:r>
      <w:r w:rsidRPr="00923ED5">
        <w:rPr>
          <w:rFonts w:ascii="Times New Roman" w:hAnsi="Times New Roman" w:cs="Times New Roman"/>
          <w:sz w:val="24"/>
          <w:szCs w:val="24"/>
        </w:rPr>
        <w:t xml:space="preserve"> in</w:t>
      </w:r>
      <w:r w:rsidR="0042763A" w:rsidRPr="0042763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2763A">
        <w:rPr>
          <w:rFonts w:ascii="Times New Roman" w:hAnsi="Times New Roman" w:cs="Times New Roman" w:hint="eastAsia"/>
          <w:sz w:val="24"/>
          <w:szCs w:val="24"/>
        </w:rPr>
        <w:t>Supplementary</w:t>
      </w:r>
      <w:r w:rsidRPr="00923ED5">
        <w:rPr>
          <w:rFonts w:ascii="Times New Roman" w:hAnsi="Times New Roman" w:cs="Times New Roman"/>
          <w:sz w:val="24"/>
          <w:szCs w:val="24"/>
        </w:rPr>
        <w:t xml:space="preserve"> 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>S</w:t>
      </w:r>
      <w:r w:rsidR="002775ED">
        <w:rPr>
          <w:rFonts w:ascii="Times New Roman" w:hAnsi="Times New Roman" w:cs="Times New Roman" w:hint="eastAsia"/>
          <w:sz w:val="24"/>
          <w:szCs w:val="24"/>
        </w:rPr>
        <w:t>2</w:t>
      </w:r>
      <w:r w:rsidR="001C1F37">
        <w:rPr>
          <w:rFonts w:ascii="Times New Roman" w:hAnsi="Times New Roman" w:cs="Times New Roman" w:hint="eastAsia"/>
          <w:sz w:val="24"/>
          <w:szCs w:val="24"/>
        </w:rPr>
        <w:t>a</w:t>
      </w:r>
      <w:r w:rsidRPr="00923ED5">
        <w:rPr>
          <w:rFonts w:ascii="Times New Roman" w:hAnsi="Times New Roman" w:cs="Times New Roman"/>
          <w:sz w:val="24"/>
          <w:szCs w:val="24"/>
        </w:rPr>
        <w:t xml:space="preserve">. </w:t>
      </w:r>
      <w:r w:rsidRPr="00923ED5">
        <w:rPr>
          <w:rFonts w:ascii="Times New Roman" w:hAnsi="Times New Roman" w:cs="Times New Roman" w:hint="eastAsia"/>
          <w:sz w:val="24"/>
          <w:szCs w:val="24"/>
        </w:rPr>
        <w:t>From this figure</w:t>
      </w:r>
      <w:r w:rsidRPr="00923ED5">
        <w:rPr>
          <w:rFonts w:ascii="Times New Roman" w:hAnsi="Times New Roman" w:cs="Times New Roman"/>
          <w:sz w:val="24"/>
          <w:szCs w:val="24"/>
        </w:rPr>
        <w:t xml:space="preserve">,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we notice that </w:t>
      </w:r>
      <w:r w:rsidRPr="00923ED5">
        <w:rPr>
          <w:rFonts w:ascii="Times New Roman" w:hAnsi="Times New Roman" w:cs="Times New Roman"/>
          <w:sz w:val="24"/>
          <w:szCs w:val="24"/>
        </w:rPr>
        <w:t>the RCS reduction remains near</w:t>
      </w:r>
      <w:r>
        <w:rPr>
          <w:rFonts w:ascii="Times New Roman" w:hAnsi="Times New Roman" w:cs="Times New Roman"/>
          <w:sz w:val="24"/>
          <w:szCs w:val="24"/>
        </w:rPr>
        <w:t xml:space="preserve">ly invariant when the </w:t>
      </w:r>
      <w:r>
        <w:rPr>
          <w:rFonts w:ascii="Times New Roman" w:hAnsi="Times New Roman" w:cs="Times New Roman" w:hint="eastAsia"/>
          <w:sz w:val="24"/>
          <w:szCs w:val="24"/>
        </w:rPr>
        <w:t>lattice</w:t>
      </w:r>
      <w:r w:rsidRPr="00923ED5">
        <w:rPr>
          <w:rFonts w:ascii="Times New Roman" w:hAnsi="Times New Roman" w:cs="Times New Roman"/>
          <w:sz w:val="24"/>
          <w:szCs w:val="24"/>
        </w:rPr>
        <w:t xml:space="preserve"> dimension </w:t>
      </w:r>
      <w:r w:rsidRPr="00923ED5">
        <w:rPr>
          <w:rFonts w:ascii="Times New Roman" w:hAnsi="Times New Roman" w:cs="Times New Roman"/>
          <w:i/>
          <w:sz w:val="24"/>
          <w:szCs w:val="24"/>
        </w:rPr>
        <w:t>D</w:t>
      </w:r>
      <w:r w:rsidRPr="00923ED5">
        <w:rPr>
          <w:rFonts w:ascii="Times New Roman" w:hAnsi="Times New Roman" w:cs="Times New Roman"/>
          <w:sz w:val="24"/>
          <w:szCs w:val="24"/>
        </w:rPr>
        <w:t xml:space="preserve"> changes from 0.6</w:t>
      </w:r>
      <w:r w:rsidRPr="00923ED5">
        <w:rPr>
          <w:rFonts w:ascii="Times New Roman" w:eastAsia="宋体" w:hAnsi="Times New Roman" w:cs="Times New Roman"/>
          <w:i/>
          <w:sz w:val="24"/>
          <w:szCs w:val="24"/>
        </w:rPr>
        <w:t>λ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sz w:val="24"/>
          <w:szCs w:val="24"/>
        </w:rPr>
        <w:t>to 3.0</w:t>
      </w:r>
      <w:r w:rsidRPr="00923ED5">
        <w:rPr>
          <w:rFonts w:ascii="Times New Roman" w:eastAsia="宋体" w:hAnsi="Times New Roman" w:cs="Times New Roman"/>
          <w:i/>
          <w:sz w:val="24"/>
          <w:szCs w:val="24"/>
        </w:rPr>
        <w:t>λ</w:t>
      </w:r>
      <w:r w:rsidRPr="00923ED5">
        <w:rPr>
          <w:rFonts w:ascii="Times New Roman" w:hAnsi="Times New Roman" w:cs="Times New Roman"/>
          <w:sz w:val="24"/>
          <w:szCs w:val="24"/>
        </w:rPr>
        <w:t xml:space="preserve">. To further guarantee the broadband performance, the code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sequences </w:t>
      </w:r>
      <w:r w:rsidRPr="00923ED5">
        <w:rPr>
          <w:rFonts w:ascii="Times New Roman" w:hAnsi="Times New Roman" w:cs="Times New Roman"/>
          <w:sz w:val="24"/>
          <w:szCs w:val="24"/>
        </w:rPr>
        <w:t xml:space="preserve">should work </w:t>
      </w:r>
      <w:r w:rsidRPr="00923ED5">
        <w:rPr>
          <w:rFonts w:ascii="Times New Roman" w:hAnsi="Times New Roman" w:cs="Times New Roman" w:hint="eastAsia"/>
          <w:sz w:val="24"/>
          <w:szCs w:val="24"/>
        </w:rPr>
        <w:t>for</w:t>
      </w:r>
      <w:r w:rsidRPr="00923ED5">
        <w:rPr>
          <w:rFonts w:ascii="Times New Roman" w:hAnsi="Times New Roman" w:cs="Times New Roman"/>
          <w:sz w:val="24"/>
          <w:szCs w:val="24"/>
        </w:rPr>
        <w:t xml:space="preserve"> phase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difference</w:t>
      </w:r>
      <w:r w:rsidRPr="00923ED5">
        <w:rPr>
          <w:rFonts w:ascii="Times New Roman" w:hAnsi="Times New Roman" w:cs="Times New Roman"/>
          <w:sz w:val="24"/>
          <w:szCs w:val="24"/>
        </w:rPr>
        <w:t>s other than 180°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sz w:val="24"/>
          <w:szCs w:val="24"/>
        </w:rPr>
        <w:t>because it is hard to practically realize “</w:t>
      </w:r>
      <w:r w:rsidRPr="00923ED5">
        <w:rPr>
          <w:rFonts w:ascii="Times New Roman" w:hAnsi="Times New Roman" w:cs="Times New Roman" w:hint="eastAsia"/>
          <w:sz w:val="24"/>
          <w:szCs w:val="24"/>
        </w:rPr>
        <w:t>0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1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elements</w:t>
      </w:r>
      <w:r w:rsidRPr="00923ED5">
        <w:rPr>
          <w:rFonts w:ascii="Times New Roman" w:hAnsi="Times New Roman" w:cs="Times New Roman"/>
          <w:sz w:val="24"/>
          <w:szCs w:val="24"/>
        </w:rPr>
        <w:t xml:space="preserve"> that strictly </w:t>
      </w:r>
      <w:r>
        <w:rPr>
          <w:rFonts w:ascii="Times New Roman" w:hAnsi="Times New Roman" w:cs="Times New Roman" w:hint="eastAsia"/>
          <w:sz w:val="24"/>
          <w:szCs w:val="24"/>
        </w:rPr>
        <w:t>have the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/>
          <w:sz w:val="24"/>
          <w:szCs w:val="24"/>
        </w:rPr>
        <w:t>opposite phase</w:t>
      </w:r>
      <w:r w:rsidRPr="00923ED5">
        <w:rPr>
          <w:rFonts w:ascii="Times New Roman" w:hAnsi="Times New Roman" w:cs="Times New Roman" w:hint="eastAsia"/>
          <w:sz w:val="24"/>
          <w:szCs w:val="24"/>
        </w:rPr>
        <w:t>s</w:t>
      </w:r>
      <w:r w:rsidRPr="00923ED5">
        <w:rPr>
          <w:rFonts w:ascii="Times New Roman" w:hAnsi="Times New Roman" w:cs="Times New Roman"/>
          <w:sz w:val="24"/>
          <w:szCs w:val="24"/>
        </w:rPr>
        <w:t xml:space="preserve"> over a broad frequency band. </w:t>
      </w:r>
      <w:r w:rsidRPr="00923ED5">
        <w:rPr>
          <w:rFonts w:ascii="Times New Roman" w:hAnsi="Times New Roman" w:cs="Times New Roman" w:hint="eastAsia"/>
          <w:sz w:val="24"/>
          <w:szCs w:val="24"/>
        </w:rPr>
        <w:t>Hence we inspect</w:t>
      </w:r>
      <w:r w:rsidRPr="00923ED5">
        <w:rPr>
          <w:rFonts w:ascii="Times New Roman" w:hAnsi="Times New Roman" w:cs="Times New Roman"/>
          <w:sz w:val="24"/>
          <w:szCs w:val="24"/>
        </w:rPr>
        <w:t xml:space="preserve"> the relation between RCS reduction and phase difference as a function of </w:t>
      </w:r>
      <w:r w:rsidRPr="00923ED5">
        <w:rPr>
          <w:rFonts w:ascii="Times New Roman" w:hAnsi="Times New Roman" w:cs="Times New Roman"/>
          <w:i/>
          <w:sz w:val="24"/>
          <w:szCs w:val="24"/>
        </w:rPr>
        <w:t>N</w:t>
      </w:r>
      <w:r w:rsidRPr="00923ED5">
        <w:rPr>
          <w:rFonts w:ascii="Times New Roman" w:hAnsi="Times New Roman" w:cs="Times New Roman" w:hint="eastAsia"/>
          <w:sz w:val="24"/>
          <w:szCs w:val="24"/>
        </w:rPr>
        <w:t>, as shown in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="0042763A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Pr="00923ED5">
        <w:rPr>
          <w:rFonts w:ascii="Times New Roman" w:hAnsi="Times New Roman" w:cs="Times New Roman"/>
          <w:sz w:val="24"/>
          <w:szCs w:val="24"/>
        </w:rPr>
        <w:t>Fig.</w:t>
      </w:r>
      <w:r w:rsidR="001C1F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75ED">
        <w:rPr>
          <w:rFonts w:ascii="Times New Roman" w:hAnsi="Times New Roman" w:cs="Times New Roman" w:hint="eastAsia"/>
          <w:sz w:val="24"/>
          <w:szCs w:val="24"/>
        </w:rPr>
        <w:t>S2</w:t>
      </w:r>
      <w:r w:rsidR="001C1F37">
        <w:rPr>
          <w:rFonts w:ascii="Times New Roman" w:hAnsi="Times New Roman" w:cs="Times New Roman" w:hint="eastAsia"/>
          <w:sz w:val="24"/>
          <w:szCs w:val="24"/>
        </w:rPr>
        <w:t>b</w:t>
      </w:r>
      <w:r w:rsidRPr="00923ED5">
        <w:rPr>
          <w:rFonts w:ascii="Times New Roman" w:hAnsi="Times New Roman" w:cs="Times New Roman" w:hint="eastAsia"/>
          <w:sz w:val="24"/>
          <w:szCs w:val="24"/>
        </w:rPr>
        <w:t>.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>We observe</w:t>
      </w:r>
      <w:r w:rsidRPr="00923ED5">
        <w:rPr>
          <w:rFonts w:ascii="Times New Roman" w:hAnsi="Times New Roman" w:cs="Times New Roman"/>
          <w:sz w:val="24"/>
          <w:szCs w:val="24"/>
        </w:rPr>
        <w:t xml:space="preserve"> that 10-dB RCS reduction is achieved when the phase difference varies from 145° to 215°. </w:t>
      </w:r>
      <w:r w:rsidRPr="00923ED5">
        <w:rPr>
          <w:rFonts w:ascii="Times New Roman" w:hAnsi="Times New Roman" w:cs="Times New Roman" w:hint="eastAsia"/>
          <w:sz w:val="24"/>
          <w:szCs w:val="24"/>
        </w:rPr>
        <w:t>T</w:t>
      </w:r>
      <w:r w:rsidRPr="00923ED5">
        <w:rPr>
          <w:rFonts w:ascii="Times New Roman" w:hAnsi="Times New Roman" w:cs="Times New Roman"/>
          <w:sz w:val="24"/>
          <w:szCs w:val="24"/>
        </w:rPr>
        <w:t xml:space="preserve">he RCS reduction remains nearly constant when the phase difference is </w:t>
      </w:r>
      <w:r w:rsidRPr="00923ED5">
        <w:rPr>
          <w:rFonts w:ascii="Times New Roman" w:hAnsi="Times New Roman" w:cs="Times New Roman" w:hint="eastAsia"/>
          <w:sz w:val="24"/>
          <w:szCs w:val="24"/>
        </w:rPr>
        <w:t>around</w:t>
      </w:r>
      <w:r w:rsidRPr="00923ED5">
        <w:rPr>
          <w:rFonts w:ascii="Times New Roman" w:hAnsi="Times New Roman" w:cs="Times New Roman"/>
          <w:sz w:val="24"/>
          <w:szCs w:val="24"/>
        </w:rPr>
        <w:t xml:space="preserve"> 180°. </w:t>
      </w:r>
      <w:r w:rsidRPr="00923ED5">
        <w:rPr>
          <w:rFonts w:ascii="Times New Roman" w:hAnsi="Times New Roman" w:cs="Times New Roman" w:hint="eastAsia"/>
          <w:sz w:val="24"/>
          <w:szCs w:val="24"/>
        </w:rPr>
        <w:t>As</w:t>
      </w:r>
      <w:r w:rsidRPr="00923ED5">
        <w:rPr>
          <w:rFonts w:ascii="Times New Roman" w:hAnsi="Times New Roman" w:cs="Times New Roman"/>
          <w:sz w:val="24"/>
          <w:szCs w:val="24"/>
        </w:rPr>
        <w:t xml:space="preserve"> the phase difference is far away from 180°, the RCS reduction gradually degenerates </w:t>
      </w:r>
      <w:r w:rsidRPr="00923ED5">
        <w:rPr>
          <w:rFonts w:ascii="Times New Roman" w:hAnsi="Times New Roman" w:cs="Times New Roman" w:hint="eastAsia"/>
          <w:sz w:val="24"/>
          <w:szCs w:val="24"/>
        </w:rPr>
        <w:t>since</w:t>
      </w:r>
      <w:r w:rsidRPr="00923ED5">
        <w:rPr>
          <w:rFonts w:ascii="Times New Roman" w:hAnsi="Times New Roman" w:cs="Times New Roman"/>
          <w:sz w:val="24"/>
          <w:szCs w:val="24"/>
        </w:rPr>
        <w:t xml:space="preserve"> the cancellation effect goes worse towards the incident direction.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="0042763A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Pr="00923ED5">
        <w:rPr>
          <w:rFonts w:ascii="Times New Roman" w:hAnsi="Times New Roman" w:cs="Times New Roman"/>
          <w:sz w:val="24"/>
          <w:szCs w:val="24"/>
        </w:rPr>
        <w:t>Fig.</w:t>
      </w:r>
      <w:r w:rsidR="002775ED">
        <w:rPr>
          <w:rFonts w:ascii="Times New Roman" w:hAnsi="Times New Roman" w:cs="Times New Roman" w:hint="eastAsia"/>
          <w:sz w:val="24"/>
          <w:szCs w:val="24"/>
        </w:rPr>
        <w:t>S2</w:t>
      </w:r>
      <w:r w:rsidR="001C1F37">
        <w:rPr>
          <w:rFonts w:ascii="Times New Roman" w:hAnsi="Times New Roman" w:cs="Times New Roman" w:hint="eastAsia"/>
          <w:sz w:val="24"/>
          <w:szCs w:val="24"/>
        </w:rPr>
        <w:t>b</w:t>
      </w:r>
      <w:r w:rsidRPr="00923ED5">
        <w:rPr>
          <w:rFonts w:ascii="Times New Roman" w:hAnsi="Times New Roman" w:cs="Times New Roman" w:hint="eastAsia"/>
          <w:sz w:val="24"/>
          <w:szCs w:val="24"/>
        </w:rPr>
        <w:t>, we also notice</w:t>
      </w:r>
      <w:r w:rsidRPr="00923ED5">
        <w:rPr>
          <w:rFonts w:ascii="Times New Roman" w:hAnsi="Times New Roman" w:cs="Times New Roman"/>
          <w:sz w:val="24"/>
          <w:szCs w:val="24"/>
        </w:rPr>
        <w:t xml:space="preserve"> better RCS reduction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923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23ED5">
        <w:rPr>
          <w:rFonts w:ascii="Times New Roman" w:hAnsi="Times New Roman" w:cs="Times New Roman"/>
          <w:sz w:val="24"/>
          <w:szCs w:val="24"/>
        </w:rPr>
        <w:t xml:space="preserve"> larger </w:t>
      </w:r>
      <w:r w:rsidRPr="00923ED5">
        <w:rPr>
          <w:rFonts w:ascii="Times New Roman" w:hAnsi="Times New Roman" w:cs="Times New Roman"/>
          <w:i/>
          <w:sz w:val="24"/>
          <w:szCs w:val="24"/>
        </w:rPr>
        <w:t>N</w:t>
      </w:r>
      <w:r w:rsidRPr="00923ED5">
        <w:rPr>
          <w:rFonts w:ascii="Times New Roman" w:hAnsi="Times New Roman" w:cs="Times New Roman"/>
          <w:sz w:val="24"/>
          <w:szCs w:val="24"/>
        </w:rPr>
        <w:t>.</w:t>
      </w:r>
    </w:p>
    <w:p w:rsidR="001A3A96" w:rsidRPr="00842597" w:rsidRDefault="001A3A96" w:rsidP="0042763A">
      <w:pPr>
        <w:autoSpaceDE w:val="0"/>
        <w:autoSpaceDN w:val="0"/>
        <w:adjustRightInd w:val="0"/>
        <w:spacing w:beforeLines="50" w:before="156"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</w:t>
      </w:r>
      <w:r w:rsidRPr="008425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Measurement s</w:t>
      </w: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ystem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 w:hint="eastAsia"/>
          <w:sz w:val="24"/>
          <w:szCs w:val="24"/>
        </w:rPr>
        <w:t>To measure the normalized RCSs in the specular angle, a simple experimental setup is established, which includes a transmitting (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Tx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) horn antenna, a receiving (Rx) horn antenna, and an Agilent Vector Network Analyzer (N5230C), see </w:t>
      </w:r>
      <w:r w:rsidR="0042763A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="002775ED">
        <w:rPr>
          <w:rFonts w:ascii="Times New Roman" w:hAnsi="Times New Roman" w:cs="Times New Roman" w:hint="eastAsia"/>
          <w:sz w:val="24"/>
          <w:szCs w:val="24"/>
        </w:rPr>
        <w:t>Fig. S3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. The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Tx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and Rx horn antennas are placed in the specular directions with respect to the coding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metasurface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samp</w:t>
      </w:r>
      <w:r>
        <w:rPr>
          <w:rFonts w:ascii="Times New Roman" w:hAnsi="Times New Roman" w:cs="Times New Roman" w:hint="eastAsia"/>
          <w:sz w:val="24"/>
          <w:szCs w:val="24"/>
        </w:rPr>
        <w:t>le, which are connected to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Network Analyzer to excite and receive EM signals. To eliminate the interference of environment, the function of </w:t>
      </w:r>
      <w:r w:rsidRPr="00923ED5">
        <w:rPr>
          <w:rFonts w:ascii="Times New Roman" w:hAnsi="Times New Roman" w:cs="Times New Roman" w:hint="eastAsia"/>
          <w:sz w:val="24"/>
          <w:szCs w:val="24"/>
        </w:rPr>
        <w:lastRenderedPageBreak/>
        <w:t>time-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hAnsi="Times New Roman" w:cs="Times New Roman" w:hint="eastAsia"/>
          <w:sz w:val="24"/>
          <w:szCs w:val="24"/>
        </w:rPr>
        <w:t>domain gating in the Network Analyzer is adopted in experiments.</w:t>
      </w:r>
    </w:p>
    <w:p w:rsidR="001A3A96" w:rsidRPr="00842597" w:rsidRDefault="001A3A96" w:rsidP="0042763A">
      <w:pPr>
        <w:autoSpaceDE w:val="0"/>
        <w:autoSpaceDN w:val="0"/>
        <w:adjustRightInd w:val="0"/>
        <w:spacing w:beforeLines="50" w:before="156"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4</w:t>
      </w:r>
      <w:r w:rsidRPr="008425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2-bit c</w:t>
      </w:r>
      <w:r w:rsidR="0042763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oding </w:t>
      </w:r>
      <w:proofErr w:type="spellStart"/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</w:t>
      </w:r>
      <w:r w:rsidR="008C5D4B"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eta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materials</w:t>
      </w:r>
      <w:proofErr w:type="spellEnd"/>
    </w:p>
    <w:p w:rsidR="001A3A96" w:rsidRPr="00D42608" w:rsidRDefault="001A3A96" w:rsidP="001A3A9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3ED5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2-bit coding </w:t>
      </w:r>
      <w:proofErr w:type="spellStart"/>
      <w:r w:rsidRPr="00923ED5">
        <w:rPr>
          <w:rFonts w:ascii="Times New Roman" w:hAnsi="Times New Roman" w:cs="Times New Roman" w:hint="eastAsia"/>
          <w:sz w:val="24"/>
          <w:szCs w:val="24"/>
        </w:rPr>
        <w:t>metasurfaces</w:t>
      </w:r>
      <w:proofErr w:type="spellEnd"/>
      <w:r w:rsidRPr="00923ED5">
        <w:rPr>
          <w:rFonts w:ascii="Times New Roman" w:hAnsi="Times New Roman" w:cs="Times New Roman" w:hint="eastAsia"/>
          <w:sz w:val="24"/>
          <w:szCs w:val="24"/>
        </w:rPr>
        <w:t xml:space="preserve"> includes 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four basic elements 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“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00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”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, 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“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01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”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, 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“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10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”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 and 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“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11</w:t>
      </w:r>
      <w:r w:rsidRPr="00923ED5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”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, which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have relative phase responses of 0, </w:t>
      </w:r>
      <w:r w:rsidRPr="00923ED5">
        <w:rPr>
          <w:rFonts w:ascii="Times New Roman" w:hAnsi="Times New Roman" w:cs="Times New Roman"/>
          <w:i/>
          <w:sz w:val="24"/>
          <w:szCs w:val="24"/>
        </w:rPr>
        <w:t>π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/2, </w:t>
      </w:r>
      <w:r w:rsidRPr="00923ED5">
        <w:rPr>
          <w:rFonts w:ascii="Times New Roman" w:hAnsi="Times New Roman" w:cs="Times New Roman"/>
          <w:i/>
          <w:sz w:val="24"/>
          <w:szCs w:val="24"/>
        </w:rPr>
        <w:t>π</w:t>
      </w:r>
      <w:r w:rsidRPr="00923ED5">
        <w:rPr>
          <w:rFonts w:ascii="Times New Roman" w:hAnsi="Times New Roman" w:cs="Times New Roman" w:hint="eastAsia"/>
          <w:sz w:val="24"/>
          <w:szCs w:val="24"/>
        </w:rPr>
        <w:t>, and 3</w:t>
      </w:r>
      <w:r w:rsidRPr="00923ED5">
        <w:rPr>
          <w:rFonts w:ascii="Times New Roman" w:hAnsi="Times New Roman" w:cs="Times New Roman"/>
          <w:i/>
          <w:sz w:val="24"/>
          <w:szCs w:val="24"/>
        </w:rPr>
        <w:t>π</w:t>
      </w:r>
      <w:r w:rsidRPr="00923ED5">
        <w:rPr>
          <w:rFonts w:ascii="Times New Roman" w:hAnsi="Times New Roman" w:cs="Times New Roman" w:hint="eastAsia"/>
          <w:sz w:val="24"/>
          <w:szCs w:val="24"/>
        </w:rPr>
        <w:t>/2, respectively. To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 realize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such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 elements, we still use the square metallic patches printed on a dielectric substrate, as 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shown in </w:t>
      </w:r>
      <w:r w:rsidR="002775ED">
        <w:rPr>
          <w:rFonts w:ascii="Times New Roman" w:hAnsi="Times New Roman" w:cs="Times New Roman" w:hint="eastAsia"/>
          <w:sz w:val="24"/>
          <w:szCs w:val="24"/>
        </w:rPr>
        <w:t>Fig. 4</w:t>
      </w:r>
      <w:r w:rsidR="001C1F37">
        <w:rPr>
          <w:rFonts w:ascii="Times New Roman" w:hAnsi="Times New Roman" w:cs="Times New Roman" w:hint="eastAsia"/>
          <w:sz w:val="24"/>
          <w:szCs w:val="24"/>
        </w:rPr>
        <w:t>a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. When the patch size is chosen as </w:t>
      </w:r>
      <w:r w:rsidRPr="00923ED5">
        <w:rPr>
          <w:rFonts w:ascii="Times New Roman" w:hAnsi="Times New Roman" w:cs="Times New Roman" w:hint="eastAsia"/>
          <w:i/>
          <w:sz w:val="24"/>
          <w:szCs w:val="24"/>
        </w:rPr>
        <w:t>w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=5, 4.68, 4.4, and 3.6 mm, the particle will </w:t>
      </w:r>
      <w:r w:rsidRPr="00923ED5">
        <w:rPr>
          <w:rFonts w:ascii="Times New Roman" w:hAnsi="Times New Roman" w:cs="Times New Roman"/>
          <w:sz w:val="24"/>
          <w:szCs w:val="24"/>
        </w:rPr>
        <w:t>mimic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3ED5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 xml:space="preserve">the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00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01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10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Pr="00923ED5">
        <w:rPr>
          <w:rFonts w:ascii="Times New Roman" w:hAnsi="Times New Roman" w:cs="Times New Roman"/>
          <w:sz w:val="24"/>
          <w:szCs w:val="24"/>
        </w:rPr>
        <w:t>“</w:t>
      </w:r>
      <w:r w:rsidRPr="00923ED5">
        <w:rPr>
          <w:rFonts w:ascii="Times New Roman" w:hAnsi="Times New Roman" w:cs="Times New Roman" w:hint="eastAsia"/>
          <w:sz w:val="24"/>
          <w:szCs w:val="24"/>
        </w:rPr>
        <w:t>11</w:t>
      </w:r>
      <w:r w:rsidRPr="00923ED5">
        <w:rPr>
          <w:rFonts w:ascii="Times New Roman" w:hAnsi="Times New Roman" w:cs="Times New Roman"/>
          <w:sz w:val="24"/>
          <w:szCs w:val="24"/>
        </w:rPr>
        <w:t>”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elements</w:t>
      </w:r>
      <w:r>
        <w:rPr>
          <w:rFonts w:ascii="Times New Roman" w:hAnsi="Times New Roman" w:cs="Times New Roman" w:hint="eastAsia"/>
          <w:sz w:val="24"/>
          <w:szCs w:val="24"/>
        </w:rPr>
        <w:t>, respectively</w:t>
      </w:r>
      <w:r w:rsidRPr="00923ED5">
        <w:rPr>
          <w:rFonts w:ascii="Times New Roman" w:hAnsi="Times New Roman" w:cs="Times New Roman" w:hint="eastAsia"/>
          <w:sz w:val="24"/>
          <w:szCs w:val="24"/>
        </w:rPr>
        <w:t>. Fig.</w:t>
      </w:r>
      <w:r w:rsidR="002775ED">
        <w:rPr>
          <w:rFonts w:ascii="Times New Roman" w:hAnsi="Times New Roman" w:cs="Times New Roman" w:hint="eastAsia"/>
          <w:sz w:val="24"/>
          <w:szCs w:val="24"/>
        </w:rPr>
        <w:t xml:space="preserve"> 4</w:t>
      </w:r>
      <w:r w:rsidR="001C1F37">
        <w:rPr>
          <w:rFonts w:ascii="Times New Roman" w:hAnsi="Times New Roman" w:cs="Times New Roman" w:hint="eastAsia"/>
          <w:sz w:val="24"/>
          <w:szCs w:val="24"/>
        </w:rPr>
        <w:t>b</w:t>
      </w:r>
      <w:r w:rsidRPr="00923ED5">
        <w:rPr>
          <w:rFonts w:ascii="Times New Roman" w:hAnsi="Times New Roman" w:cs="Times New Roman" w:hint="eastAsia"/>
          <w:sz w:val="24"/>
          <w:szCs w:val="24"/>
        </w:rPr>
        <w:t xml:space="preserve"> illustrates the corresponding phase responses, which satisfy the required phase shifts with a tolerance in broadband</w:t>
      </w:r>
      <w:r w:rsidRPr="00923ED5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1A3A96" w:rsidRPr="00923ED5" w:rsidRDefault="00AF4524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3B2994" wp14:editId="1EB70BA1">
            <wp:extent cx="3046981" cy="4822623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234" cy="48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96" w:rsidRPr="0042763A" w:rsidRDefault="00A40191" w:rsidP="001A3A96">
      <w:pPr>
        <w:spacing w:line="360" w:lineRule="auto"/>
        <w:rPr>
          <w:rFonts w:ascii="Times New Roman" w:hAnsi="Times New Roman" w:cs="Times New Roman"/>
          <w:szCs w:val="21"/>
        </w:rPr>
      </w:pPr>
      <w:r w:rsidRPr="0042763A">
        <w:rPr>
          <w:rFonts w:ascii="Times New Roman" w:hAnsi="Times New Roman" w:cs="Times New Roman" w:hint="eastAsia"/>
          <w:b/>
          <w:szCs w:val="21"/>
        </w:rPr>
        <w:t>Supplementary Figure S2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. Broadband features of the optimized coding </w:t>
      </w:r>
      <w:proofErr w:type="spellStart"/>
      <w:r w:rsidR="001A3A96" w:rsidRPr="0042763A">
        <w:rPr>
          <w:rFonts w:ascii="Times New Roman" w:hAnsi="Times New Roman" w:cs="Times New Roman" w:hint="eastAsia"/>
          <w:szCs w:val="21"/>
        </w:rPr>
        <w:t>metasurfaces</w:t>
      </w:r>
      <w:proofErr w:type="spellEnd"/>
      <w:r w:rsidR="001A3A96" w:rsidRPr="0042763A">
        <w:rPr>
          <w:rFonts w:ascii="Times New Roman" w:hAnsi="Times New Roman" w:cs="Times New Roman" w:hint="eastAsia"/>
          <w:szCs w:val="21"/>
        </w:rPr>
        <w:t xml:space="preserve"> for RCS reduction. (</w:t>
      </w:r>
      <w:r w:rsidR="001C1F37" w:rsidRPr="0042763A">
        <w:rPr>
          <w:rFonts w:ascii="Times New Roman" w:hAnsi="Times New Roman" w:cs="Times New Roman" w:hint="eastAsia"/>
          <w:b/>
          <w:szCs w:val="21"/>
        </w:rPr>
        <w:t>a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) The RCS reduction versus the lattice electric length </w:t>
      </w:r>
      <w:r w:rsidR="001A3A96" w:rsidRPr="0042763A">
        <w:rPr>
          <w:rFonts w:ascii="Times New Roman" w:hAnsi="Times New Roman" w:cs="Times New Roman" w:hint="eastAsia"/>
          <w:i/>
          <w:szCs w:val="21"/>
        </w:rPr>
        <w:t>D/</w:t>
      </w:r>
      <w:r w:rsidR="001A3A96" w:rsidRPr="0042763A">
        <w:rPr>
          <w:rFonts w:ascii="Times New Roman" w:eastAsia="宋体" w:hAnsi="Times New Roman" w:cs="Times New Roman"/>
          <w:i/>
          <w:szCs w:val="21"/>
        </w:rPr>
        <w:t>λ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when </w:t>
      </w:r>
      <w:r w:rsidR="001A3A96" w:rsidRPr="0042763A">
        <w:rPr>
          <w:rFonts w:ascii="Times New Roman" w:hAnsi="Times New Roman" w:cs="Times New Roman" w:hint="eastAsia"/>
          <w:i/>
          <w:szCs w:val="21"/>
        </w:rPr>
        <w:t>N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is different, in which the phase difference is fixed as 180</w:t>
      </w:r>
      <w:r w:rsidR="001A3A96" w:rsidRPr="0042763A">
        <w:rPr>
          <w:rFonts w:ascii="Times New Roman" w:hAnsi="Times New Roman" w:cs="Times New Roman"/>
          <w:szCs w:val="21"/>
        </w:rPr>
        <w:t>°</w:t>
      </w:r>
      <w:r w:rsidR="001A3A96" w:rsidRPr="0042763A">
        <w:rPr>
          <w:rFonts w:ascii="Times New Roman" w:hAnsi="Times New Roman" w:cs="Times New Roman" w:hint="eastAsia"/>
          <w:szCs w:val="21"/>
        </w:rPr>
        <w:t>. (</w:t>
      </w:r>
      <w:r w:rsidR="001C1F37" w:rsidRPr="0042763A">
        <w:rPr>
          <w:rFonts w:ascii="Times New Roman" w:hAnsi="Times New Roman" w:cs="Times New Roman" w:hint="eastAsia"/>
          <w:b/>
          <w:szCs w:val="21"/>
        </w:rPr>
        <w:t>b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) The RCS reduction versus the phase difference of </w:t>
      </w:r>
      <w:r w:rsidR="001A3A96" w:rsidRPr="0042763A">
        <w:rPr>
          <w:rFonts w:ascii="Times New Roman" w:hAnsi="Times New Roman" w:cs="Times New Roman"/>
          <w:szCs w:val="21"/>
        </w:rPr>
        <w:t>“</w:t>
      </w:r>
      <w:r w:rsidR="001A3A96" w:rsidRPr="0042763A">
        <w:rPr>
          <w:rFonts w:ascii="Times New Roman" w:hAnsi="Times New Roman" w:cs="Times New Roman" w:hint="eastAsia"/>
          <w:szCs w:val="21"/>
        </w:rPr>
        <w:t>0</w:t>
      </w:r>
      <w:r w:rsidR="001A3A96" w:rsidRPr="0042763A">
        <w:rPr>
          <w:rFonts w:ascii="Times New Roman" w:hAnsi="Times New Roman" w:cs="Times New Roman"/>
          <w:szCs w:val="21"/>
        </w:rPr>
        <w:t>”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and </w:t>
      </w:r>
      <w:r w:rsidR="001A3A96" w:rsidRPr="0042763A">
        <w:rPr>
          <w:rFonts w:ascii="Times New Roman" w:hAnsi="Times New Roman" w:cs="Times New Roman"/>
          <w:szCs w:val="21"/>
        </w:rPr>
        <w:t>“</w:t>
      </w:r>
      <w:r w:rsidR="001A3A96" w:rsidRPr="0042763A">
        <w:rPr>
          <w:rFonts w:ascii="Times New Roman" w:hAnsi="Times New Roman" w:cs="Times New Roman" w:hint="eastAsia"/>
          <w:szCs w:val="21"/>
        </w:rPr>
        <w:t>1</w:t>
      </w:r>
      <w:r w:rsidR="001A3A96" w:rsidRPr="0042763A">
        <w:rPr>
          <w:rFonts w:ascii="Times New Roman" w:hAnsi="Times New Roman" w:cs="Times New Roman"/>
          <w:szCs w:val="21"/>
        </w:rPr>
        <w:t>”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elements when </w:t>
      </w:r>
      <w:r w:rsidR="001A3A96" w:rsidRPr="0042763A">
        <w:rPr>
          <w:rFonts w:ascii="Times New Roman" w:hAnsi="Times New Roman" w:cs="Times New Roman" w:hint="eastAsia"/>
          <w:i/>
          <w:szCs w:val="21"/>
        </w:rPr>
        <w:t>N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is different, in which </w:t>
      </w:r>
      <w:r w:rsidR="001A3A96" w:rsidRPr="0042763A">
        <w:rPr>
          <w:rFonts w:ascii="Times New Roman" w:hAnsi="Times New Roman" w:cs="Times New Roman" w:hint="eastAsia"/>
          <w:i/>
          <w:szCs w:val="21"/>
        </w:rPr>
        <w:t>D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 is fixed to </w:t>
      </w:r>
      <w:r w:rsidR="001A3A96" w:rsidRPr="0042763A">
        <w:rPr>
          <w:rFonts w:ascii="Times New Roman" w:hAnsi="Times New Roman" w:cs="Times New Roman"/>
          <w:i/>
          <w:szCs w:val="21"/>
        </w:rPr>
        <w:t>λ</w:t>
      </w:r>
      <w:r w:rsidR="001A3A96" w:rsidRPr="0042763A">
        <w:rPr>
          <w:rFonts w:ascii="Times New Roman" w:hAnsi="Times New Roman" w:cs="Times New Roman" w:hint="eastAsia"/>
          <w:szCs w:val="21"/>
        </w:rPr>
        <w:t xml:space="preserve">. </w:t>
      </w:r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45D270" wp14:editId="64A7004E">
            <wp:extent cx="3978280" cy="2352675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748" cy="23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96" w:rsidRPr="00644625" w:rsidRDefault="00A40191" w:rsidP="002775ED">
      <w:pPr>
        <w:spacing w:line="360" w:lineRule="auto"/>
        <w:rPr>
          <w:rFonts w:ascii="Times New Roman" w:hAnsi="Times New Roman" w:cs="Times New Roman"/>
          <w:szCs w:val="21"/>
        </w:rPr>
      </w:pPr>
      <w:r w:rsidRPr="00644625">
        <w:rPr>
          <w:rFonts w:ascii="Times New Roman" w:hAnsi="Times New Roman" w:cs="Times New Roman" w:hint="eastAsia"/>
          <w:b/>
          <w:szCs w:val="21"/>
        </w:rPr>
        <w:t>Supplementary Figure S3</w:t>
      </w:r>
      <w:r w:rsidR="001A3A96" w:rsidRPr="00644625">
        <w:rPr>
          <w:rFonts w:ascii="Times New Roman" w:hAnsi="Times New Roman" w:cs="Times New Roman" w:hint="eastAsia"/>
          <w:szCs w:val="21"/>
        </w:rPr>
        <w:t>. The photograph of experimental setup for RCS measurements, which is composed of a transmitting (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Tx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>) horn antenna, a receiving (Rx) horn antenna, and an Agilent Vector Network Analyzer (N5230C).</w:t>
      </w:r>
      <w:r w:rsidR="002775ED" w:rsidRPr="00644625">
        <w:rPr>
          <w:rFonts w:ascii="Times New Roman" w:hAnsi="Times New Roman" w:cs="Times New Roman"/>
          <w:szCs w:val="21"/>
        </w:rPr>
        <w:t xml:space="preserve"> 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Cs w:val="21"/>
        </w:rPr>
      </w:pPr>
    </w:p>
    <w:p w:rsidR="00994634" w:rsidRPr="008C5D4B" w:rsidRDefault="001A3A96" w:rsidP="008C5D4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5</w:t>
      </w:r>
      <w:r w:rsidRPr="008425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64462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Digital and 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p</w:t>
      </w:r>
      <w:r w:rsidR="00B9220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rogrammable</w:t>
      </w:r>
      <w:r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proofErr w:type="spellStart"/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</w:t>
      </w:r>
      <w:r w:rsidR="008C5D4B" w:rsidRPr="0084259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eta</w:t>
      </w:r>
      <w:r w:rsidR="008C5D4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materials</w:t>
      </w:r>
      <w:proofErr w:type="spellEnd"/>
    </w:p>
    <w:p w:rsidR="001A3A96" w:rsidRPr="00923ED5" w:rsidRDefault="001A3A96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1DC17C" wp14:editId="749478DA">
            <wp:extent cx="3281362" cy="3446891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618" cy="345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96" w:rsidRPr="00644625" w:rsidRDefault="00A40191" w:rsidP="001A3A96">
      <w:pPr>
        <w:spacing w:line="360" w:lineRule="auto"/>
        <w:rPr>
          <w:rFonts w:ascii="Times New Roman" w:hAnsi="Times New Roman" w:cs="Times New Roman"/>
          <w:szCs w:val="21"/>
        </w:rPr>
      </w:pPr>
      <w:r w:rsidRPr="00644625">
        <w:rPr>
          <w:rFonts w:ascii="Times New Roman" w:hAnsi="Times New Roman" w:cs="Times New Roman" w:hint="eastAsia"/>
          <w:b/>
          <w:szCs w:val="21"/>
        </w:rPr>
        <w:t>Supplementary Figure S4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. Top view of the unique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metamaterial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 xml:space="preserve"> particle to realize digital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>, in which the detailed geometrical parameters are given</w:t>
      </w:r>
      <w:r w:rsidR="001A3A96" w:rsidRPr="00644625">
        <w:rPr>
          <w:rFonts w:ascii="Times New Roman" w:hAnsi="Times New Roman" w:cs="Times New Roman"/>
          <w:szCs w:val="21"/>
        </w:rPr>
        <w:t>.</w:t>
      </w:r>
    </w:p>
    <w:p w:rsidR="001A3A96" w:rsidRPr="00167CAC" w:rsidRDefault="001A3A96" w:rsidP="001A3A96">
      <w:pPr>
        <w:spacing w:line="360" w:lineRule="auto"/>
        <w:rPr>
          <w:rFonts w:ascii="Times New Roman" w:hAnsi="Times New Roman" w:cs="Times New Roman"/>
          <w:szCs w:val="21"/>
        </w:rPr>
      </w:pPr>
    </w:p>
    <w:p w:rsidR="001A3A96" w:rsidRPr="00923ED5" w:rsidRDefault="00AF4524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4516" cy="2702535"/>
            <wp:effectExtent l="0" t="0" r="1905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08" cy="270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96" w:rsidRPr="00644625" w:rsidRDefault="00A40191" w:rsidP="001A3A96">
      <w:pPr>
        <w:spacing w:line="360" w:lineRule="auto"/>
        <w:rPr>
          <w:rFonts w:ascii="Times New Roman" w:hAnsi="Times New Roman" w:cs="Times New Roman"/>
          <w:szCs w:val="21"/>
        </w:rPr>
      </w:pPr>
      <w:r w:rsidRPr="00644625">
        <w:rPr>
          <w:rFonts w:ascii="Times New Roman" w:hAnsi="Times New Roman" w:cs="Times New Roman" w:hint="eastAsia"/>
          <w:b/>
          <w:szCs w:val="21"/>
        </w:rPr>
        <w:t>Supplementary Figure S5</w:t>
      </w:r>
      <w:r w:rsidR="001A3A96" w:rsidRPr="00644625">
        <w:rPr>
          <w:rFonts w:ascii="Times New Roman" w:hAnsi="Times New Roman" w:cs="Times New Roman" w:hint="eastAsia"/>
          <w:szCs w:val="21"/>
        </w:rPr>
        <w:t>. The e</w:t>
      </w:r>
      <w:r w:rsidR="001A3A96" w:rsidRPr="00644625">
        <w:rPr>
          <w:rFonts w:ascii="Times New Roman" w:hAnsi="Times New Roman" w:cs="Times New Roman"/>
          <w:szCs w:val="21"/>
        </w:rPr>
        <w:t xml:space="preserve">ffective circuit models of the </w:t>
      </w:r>
      <w:r w:rsidR="001A3A96" w:rsidRPr="00644625">
        <w:rPr>
          <w:rFonts w:ascii="Times New Roman" w:hAnsi="Times New Roman" w:cs="Times New Roman" w:hint="eastAsia"/>
          <w:szCs w:val="21"/>
        </w:rPr>
        <w:t>biased</w:t>
      </w:r>
      <w:r w:rsidR="001A3A96" w:rsidRPr="00644625">
        <w:rPr>
          <w:rFonts w:ascii="Times New Roman" w:hAnsi="Times New Roman" w:cs="Times New Roman"/>
          <w:szCs w:val="21"/>
        </w:rPr>
        <w:t xml:space="preserve"> diode at the “on” and “off” </w:t>
      </w:r>
      <w:r w:rsidR="001A3A96" w:rsidRPr="00644625">
        <w:rPr>
          <w:rFonts w:ascii="Times New Roman" w:hAnsi="Times New Roman" w:cs="Times New Roman" w:hint="eastAsia"/>
          <w:szCs w:val="21"/>
        </w:rPr>
        <w:t>stat</w:t>
      </w:r>
      <w:r w:rsidR="001A3A96" w:rsidRPr="00644625">
        <w:rPr>
          <w:rFonts w:ascii="Times New Roman" w:hAnsi="Times New Roman" w:cs="Times New Roman"/>
          <w:szCs w:val="21"/>
        </w:rPr>
        <w:t>es.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 </w:t>
      </w:r>
      <w:r w:rsidR="001A3A96" w:rsidRPr="00644625">
        <w:rPr>
          <w:rFonts w:ascii="Times New Roman" w:hAnsi="Times New Roman" w:cs="Times New Roman"/>
          <w:szCs w:val="21"/>
        </w:rPr>
        <w:t>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a</w:t>
      </w:r>
      <w:r w:rsidR="001A3A96" w:rsidRPr="00644625">
        <w:rPr>
          <w:rFonts w:ascii="Times New Roman" w:hAnsi="Times New Roman" w:cs="Times New Roman"/>
          <w:szCs w:val="21"/>
        </w:rPr>
        <w:t>)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 T</w:t>
      </w:r>
      <w:r w:rsidR="001A3A96" w:rsidRPr="00644625">
        <w:rPr>
          <w:rFonts w:ascii="Times New Roman" w:hAnsi="Times New Roman" w:cs="Times New Roman"/>
          <w:szCs w:val="21"/>
        </w:rPr>
        <w:t xml:space="preserve">he “on” </w:t>
      </w:r>
      <w:r w:rsidR="001A3A96" w:rsidRPr="00644625">
        <w:rPr>
          <w:rFonts w:ascii="Times New Roman" w:hAnsi="Times New Roman" w:cs="Times New Roman" w:hint="eastAsia"/>
          <w:szCs w:val="21"/>
        </w:rPr>
        <w:t>stat</w:t>
      </w:r>
      <w:r w:rsidR="001A3A96" w:rsidRPr="00644625">
        <w:rPr>
          <w:rFonts w:ascii="Times New Roman" w:hAnsi="Times New Roman" w:cs="Times New Roman"/>
          <w:szCs w:val="21"/>
        </w:rPr>
        <w:t>e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. </w:t>
      </w:r>
      <w:r w:rsidR="001A3A96" w:rsidRPr="00644625">
        <w:rPr>
          <w:rFonts w:ascii="Times New Roman" w:hAnsi="Times New Roman" w:cs="Times New Roman"/>
          <w:szCs w:val="21"/>
        </w:rPr>
        <w:t>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b</w:t>
      </w:r>
      <w:r w:rsidR="001A3A96" w:rsidRPr="00644625">
        <w:rPr>
          <w:rFonts w:ascii="Times New Roman" w:hAnsi="Times New Roman" w:cs="Times New Roman"/>
          <w:szCs w:val="21"/>
        </w:rPr>
        <w:t>)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 T</w:t>
      </w:r>
      <w:r w:rsidR="001A3A96" w:rsidRPr="00644625">
        <w:rPr>
          <w:rFonts w:ascii="Times New Roman" w:hAnsi="Times New Roman" w:cs="Times New Roman"/>
          <w:szCs w:val="21"/>
        </w:rPr>
        <w:t xml:space="preserve">he “off” </w:t>
      </w:r>
      <w:r w:rsidR="001A3A96" w:rsidRPr="00644625">
        <w:rPr>
          <w:rFonts w:ascii="Times New Roman" w:hAnsi="Times New Roman" w:cs="Times New Roman" w:hint="eastAsia"/>
          <w:szCs w:val="21"/>
        </w:rPr>
        <w:t>stat</w:t>
      </w:r>
      <w:r w:rsidR="001A3A96" w:rsidRPr="00644625">
        <w:rPr>
          <w:rFonts w:ascii="Times New Roman" w:hAnsi="Times New Roman" w:cs="Times New Roman"/>
          <w:szCs w:val="21"/>
        </w:rPr>
        <w:t>e</w:t>
      </w:r>
      <w:r w:rsidR="001A3A96" w:rsidRPr="00644625">
        <w:rPr>
          <w:rFonts w:ascii="Times New Roman" w:hAnsi="Times New Roman" w:cs="Times New Roman" w:hint="eastAsia"/>
          <w:szCs w:val="21"/>
        </w:rPr>
        <w:t>.</w:t>
      </w:r>
    </w:p>
    <w:p w:rsidR="001A3A96" w:rsidRPr="00923ED5" w:rsidRDefault="001A3A96" w:rsidP="001A3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3A96" w:rsidRPr="00923ED5" w:rsidRDefault="00AF4524" w:rsidP="001A3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219A5" wp14:editId="09AE9634">
            <wp:extent cx="4136783" cy="37433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632" cy="374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78" w:rsidRPr="00644625" w:rsidRDefault="00A40191" w:rsidP="00AF4524">
      <w:pPr>
        <w:spacing w:line="360" w:lineRule="auto"/>
        <w:rPr>
          <w:rFonts w:ascii="Times New Roman" w:hAnsi="Times New Roman" w:cs="Times New Roman"/>
          <w:szCs w:val="21"/>
        </w:rPr>
      </w:pPr>
      <w:r w:rsidRPr="00644625">
        <w:rPr>
          <w:rFonts w:ascii="Times New Roman" w:hAnsi="Times New Roman" w:cs="Times New Roman" w:hint="eastAsia"/>
          <w:b/>
          <w:szCs w:val="21"/>
        </w:rPr>
        <w:t>Supplementary Figure S6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. The fabricated 1D digital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 xml:space="preserve"> controlled by FPGA. </w:t>
      </w:r>
      <w:r w:rsidR="001A3A96" w:rsidRPr="00644625">
        <w:rPr>
          <w:rFonts w:ascii="Times New Roman" w:hAnsi="Times New Roman" w:cs="Times New Roman"/>
          <w:szCs w:val="21"/>
        </w:rPr>
        <w:t>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a</w:t>
      </w:r>
      <w:r w:rsidR="001A3A96" w:rsidRPr="00644625">
        <w:rPr>
          <w:rFonts w:ascii="Times New Roman" w:hAnsi="Times New Roman" w:cs="Times New Roman"/>
          <w:szCs w:val="21"/>
        </w:rPr>
        <w:t>) T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he top view of the 1D digital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>.</w:t>
      </w:r>
      <w:r w:rsidR="001A3A96" w:rsidRPr="00644625">
        <w:rPr>
          <w:rFonts w:ascii="Times New Roman" w:hAnsi="Times New Roman" w:cs="Times New Roman"/>
          <w:szCs w:val="21"/>
        </w:rPr>
        <w:t xml:space="preserve"> 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b</w:t>
      </w:r>
      <w:r w:rsidR="001A3A96" w:rsidRPr="00644625">
        <w:rPr>
          <w:rFonts w:ascii="Times New Roman" w:hAnsi="Times New Roman" w:cs="Times New Roman"/>
          <w:szCs w:val="21"/>
        </w:rPr>
        <w:t xml:space="preserve">) </w:t>
      </w:r>
      <w:r w:rsidR="001A3A96" w:rsidRPr="00644625">
        <w:rPr>
          <w:rFonts w:ascii="Times New Roman" w:hAnsi="Times New Roman" w:cs="Times New Roman" w:hint="eastAsia"/>
          <w:szCs w:val="21"/>
        </w:rPr>
        <w:t>FPGA</w:t>
      </w:r>
      <w:r w:rsidR="001A3A96" w:rsidRPr="00644625">
        <w:rPr>
          <w:rFonts w:ascii="Times New Roman" w:hAnsi="Times New Roman" w:cs="Times New Roman"/>
          <w:szCs w:val="21"/>
        </w:rPr>
        <w:t>.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 </w:t>
      </w:r>
      <w:r w:rsidR="001A3A96" w:rsidRPr="00644625">
        <w:rPr>
          <w:rFonts w:ascii="Times New Roman" w:hAnsi="Times New Roman" w:cs="Times New Roman"/>
          <w:szCs w:val="21"/>
        </w:rPr>
        <w:t>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c</w:t>
      </w:r>
      <w:r w:rsidR="001A3A96" w:rsidRPr="00644625">
        <w:rPr>
          <w:rFonts w:ascii="Times New Roman" w:hAnsi="Times New Roman" w:cs="Times New Roman"/>
          <w:szCs w:val="21"/>
        </w:rPr>
        <w:t>) T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he bottom view of the 1D digital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 xml:space="preserve">. </w:t>
      </w:r>
      <w:r w:rsidR="001A3A96" w:rsidRPr="00644625">
        <w:rPr>
          <w:rFonts w:ascii="Times New Roman" w:hAnsi="Times New Roman" w:cs="Times New Roman"/>
          <w:szCs w:val="21"/>
        </w:rPr>
        <w:t>(</w:t>
      </w:r>
      <w:r w:rsidR="00E842AB" w:rsidRPr="00644625">
        <w:rPr>
          <w:rFonts w:ascii="Times New Roman" w:hAnsi="Times New Roman" w:cs="Times New Roman" w:hint="eastAsia"/>
          <w:b/>
          <w:szCs w:val="21"/>
        </w:rPr>
        <w:t>d</w:t>
      </w:r>
      <w:r w:rsidR="001A3A96" w:rsidRPr="00644625">
        <w:rPr>
          <w:rFonts w:ascii="Times New Roman" w:hAnsi="Times New Roman" w:cs="Times New Roman"/>
          <w:szCs w:val="21"/>
        </w:rPr>
        <w:t>) T</w:t>
      </w:r>
      <w:r w:rsidR="001A3A96" w:rsidRPr="00644625">
        <w:rPr>
          <w:rFonts w:ascii="Times New Roman" w:hAnsi="Times New Roman" w:cs="Times New Roman" w:hint="eastAsia"/>
          <w:szCs w:val="21"/>
        </w:rPr>
        <w:t xml:space="preserve">he zoomed view of the 1D digital </w:t>
      </w:r>
      <w:proofErr w:type="spellStart"/>
      <w:r w:rsidR="001A3A96" w:rsidRPr="00644625">
        <w:rPr>
          <w:rFonts w:ascii="Times New Roman" w:hAnsi="Times New Roman" w:cs="Times New Roman" w:hint="eastAsia"/>
          <w:szCs w:val="21"/>
        </w:rPr>
        <w:t>metasurface</w:t>
      </w:r>
      <w:proofErr w:type="spellEnd"/>
      <w:r w:rsidR="001A3A96" w:rsidRPr="00644625">
        <w:rPr>
          <w:rFonts w:ascii="Times New Roman" w:hAnsi="Times New Roman" w:cs="Times New Roman" w:hint="eastAsia"/>
          <w:szCs w:val="21"/>
        </w:rPr>
        <w:t>.</w:t>
      </w:r>
    </w:p>
    <w:sectPr w:rsidR="009C7A78" w:rsidRPr="00644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9E" w:rsidRDefault="0096019E" w:rsidP="00A811BB">
      <w:r>
        <w:separator/>
      </w:r>
    </w:p>
  </w:endnote>
  <w:endnote w:type="continuationSeparator" w:id="0">
    <w:p w:rsidR="0096019E" w:rsidRDefault="0096019E" w:rsidP="00A8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9E" w:rsidRDefault="0096019E" w:rsidP="00A811BB">
      <w:r>
        <w:separator/>
      </w:r>
    </w:p>
  </w:footnote>
  <w:footnote w:type="continuationSeparator" w:id="0">
    <w:p w:rsidR="0096019E" w:rsidRDefault="0096019E" w:rsidP="00A8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960B8"/>
    <w:multiLevelType w:val="hybridMultilevel"/>
    <w:tmpl w:val="801AD9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460BB6"/>
    <w:multiLevelType w:val="hybridMultilevel"/>
    <w:tmpl w:val="56B602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CF6515A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CE5AED"/>
    <w:multiLevelType w:val="hybridMultilevel"/>
    <w:tmpl w:val="94283D32"/>
    <w:lvl w:ilvl="0" w:tplc="07FEDD1A">
      <w:start w:val="1"/>
      <w:numFmt w:val="upperLetter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1A0E12"/>
    <w:multiLevelType w:val="hybridMultilevel"/>
    <w:tmpl w:val="00A87CBA"/>
    <w:lvl w:ilvl="0" w:tplc="02549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4B"/>
    <w:rsid w:val="00000D25"/>
    <w:rsid w:val="00002C42"/>
    <w:rsid w:val="00007677"/>
    <w:rsid w:val="00015F2C"/>
    <w:rsid w:val="0002116D"/>
    <w:rsid w:val="00021D9C"/>
    <w:rsid w:val="00030B93"/>
    <w:rsid w:val="000421EC"/>
    <w:rsid w:val="00054ADC"/>
    <w:rsid w:val="00062487"/>
    <w:rsid w:val="00066976"/>
    <w:rsid w:val="000769E5"/>
    <w:rsid w:val="00082AE0"/>
    <w:rsid w:val="00083EFD"/>
    <w:rsid w:val="00086FF0"/>
    <w:rsid w:val="00087FCF"/>
    <w:rsid w:val="000919D3"/>
    <w:rsid w:val="00092B3C"/>
    <w:rsid w:val="00094407"/>
    <w:rsid w:val="0009763A"/>
    <w:rsid w:val="000A1C07"/>
    <w:rsid w:val="000A3F18"/>
    <w:rsid w:val="000B089B"/>
    <w:rsid w:val="000B3D3D"/>
    <w:rsid w:val="000B5AD5"/>
    <w:rsid w:val="000C495F"/>
    <w:rsid w:val="000C62A1"/>
    <w:rsid w:val="000C783D"/>
    <w:rsid w:val="000D3C43"/>
    <w:rsid w:val="000D587F"/>
    <w:rsid w:val="000D7000"/>
    <w:rsid w:val="000E78F5"/>
    <w:rsid w:val="000F34AE"/>
    <w:rsid w:val="000F54D6"/>
    <w:rsid w:val="000F75BE"/>
    <w:rsid w:val="00100054"/>
    <w:rsid w:val="00112B8A"/>
    <w:rsid w:val="00113E35"/>
    <w:rsid w:val="0011756A"/>
    <w:rsid w:val="00120037"/>
    <w:rsid w:val="001218BE"/>
    <w:rsid w:val="00122EF2"/>
    <w:rsid w:val="001268D2"/>
    <w:rsid w:val="00130D54"/>
    <w:rsid w:val="00141EAF"/>
    <w:rsid w:val="00152C78"/>
    <w:rsid w:val="00167CAC"/>
    <w:rsid w:val="00181317"/>
    <w:rsid w:val="00197131"/>
    <w:rsid w:val="001A0C81"/>
    <w:rsid w:val="001A0D91"/>
    <w:rsid w:val="001A2C96"/>
    <w:rsid w:val="001A3A96"/>
    <w:rsid w:val="001B6352"/>
    <w:rsid w:val="001B6380"/>
    <w:rsid w:val="001B6385"/>
    <w:rsid w:val="001C1D34"/>
    <w:rsid w:val="001C1F37"/>
    <w:rsid w:val="001C49C3"/>
    <w:rsid w:val="001C633C"/>
    <w:rsid w:val="001D0A51"/>
    <w:rsid w:val="001D4BC3"/>
    <w:rsid w:val="001F18C5"/>
    <w:rsid w:val="001F262B"/>
    <w:rsid w:val="001F369B"/>
    <w:rsid w:val="001F4616"/>
    <w:rsid w:val="00211494"/>
    <w:rsid w:val="0021375A"/>
    <w:rsid w:val="00214087"/>
    <w:rsid w:val="0021690D"/>
    <w:rsid w:val="002169B4"/>
    <w:rsid w:val="002170B9"/>
    <w:rsid w:val="0022452B"/>
    <w:rsid w:val="00231072"/>
    <w:rsid w:val="00232637"/>
    <w:rsid w:val="0025205C"/>
    <w:rsid w:val="002524F9"/>
    <w:rsid w:val="0025254D"/>
    <w:rsid w:val="00254912"/>
    <w:rsid w:val="002571FE"/>
    <w:rsid w:val="002650C4"/>
    <w:rsid w:val="00270893"/>
    <w:rsid w:val="002754C3"/>
    <w:rsid w:val="002775ED"/>
    <w:rsid w:val="002901FA"/>
    <w:rsid w:val="00290316"/>
    <w:rsid w:val="002927F0"/>
    <w:rsid w:val="00292BBE"/>
    <w:rsid w:val="00292ED7"/>
    <w:rsid w:val="0029656B"/>
    <w:rsid w:val="00297236"/>
    <w:rsid w:val="002A2227"/>
    <w:rsid w:val="002B73DA"/>
    <w:rsid w:val="002C053C"/>
    <w:rsid w:val="002D2D8F"/>
    <w:rsid w:val="002D59DD"/>
    <w:rsid w:val="002E30FA"/>
    <w:rsid w:val="002E3667"/>
    <w:rsid w:val="002E796B"/>
    <w:rsid w:val="002F1B57"/>
    <w:rsid w:val="002F478F"/>
    <w:rsid w:val="00301499"/>
    <w:rsid w:val="003015EC"/>
    <w:rsid w:val="00310111"/>
    <w:rsid w:val="00322712"/>
    <w:rsid w:val="00326608"/>
    <w:rsid w:val="003329C1"/>
    <w:rsid w:val="003331F8"/>
    <w:rsid w:val="00343AE8"/>
    <w:rsid w:val="00355611"/>
    <w:rsid w:val="00370328"/>
    <w:rsid w:val="00373B8F"/>
    <w:rsid w:val="0037611B"/>
    <w:rsid w:val="00380132"/>
    <w:rsid w:val="003911DC"/>
    <w:rsid w:val="003960FC"/>
    <w:rsid w:val="00397A43"/>
    <w:rsid w:val="003A2C59"/>
    <w:rsid w:val="003B3566"/>
    <w:rsid w:val="003B4652"/>
    <w:rsid w:val="003C7033"/>
    <w:rsid w:val="003C70E8"/>
    <w:rsid w:val="003D47F3"/>
    <w:rsid w:val="003D7ACD"/>
    <w:rsid w:val="003E0A6A"/>
    <w:rsid w:val="003E2A08"/>
    <w:rsid w:val="003E43CA"/>
    <w:rsid w:val="003E4747"/>
    <w:rsid w:val="003F6F0A"/>
    <w:rsid w:val="00402D90"/>
    <w:rsid w:val="00405061"/>
    <w:rsid w:val="00405BAF"/>
    <w:rsid w:val="00407019"/>
    <w:rsid w:val="00413352"/>
    <w:rsid w:val="00413D60"/>
    <w:rsid w:val="004151AB"/>
    <w:rsid w:val="00420BA9"/>
    <w:rsid w:val="00422095"/>
    <w:rsid w:val="00425252"/>
    <w:rsid w:val="00426A87"/>
    <w:rsid w:val="00426BE4"/>
    <w:rsid w:val="0042763A"/>
    <w:rsid w:val="00435BB2"/>
    <w:rsid w:val="0044295D"/>
    <w:rsid w:val="00444F4B"/>
    <w:rsid w:val="0045413B"/>
    <w:rsid w:val="00463D89"/>
    <w:rsid w:val="00465B3C"/>
    <w:rsid w:val="0049018C"/>
    <w:rsid w:val="00492CF4"/>
    <w:rsid w:val="00493210"/>
    <w:rsid w:val="004945ED"/>
    <w:rsid w:val="004A40EA"/>
    <w:rsid w:val="004A48F2"/>
    <w:rsid w:val="004B5608"/>
    <w:rsid w:val="004C04C7"/>
    <w:rsid w:val="004C3474"/>
    <w:rsid w:val="004E3CFA"/>
    <w:rsid w:val="004F10EA"/>
    <w:rsid w:val="004F5FDE"/>
    <w:rsid w:val="004F6C9A"/>
    <w:rsid w:val="005038BA"/>
    <w:rsid w:val="00506E49"/>
    <w:rsid w:val="00507A47"/>
    <w:rsid w:val="00510ECA"/>
    <w:rsid w:val="00512E7F"/>
    <w:rsid w:val="0052107D"/>
    <w:rsid w:val="00521CF4"/>
    <w:rsid w:val="00533935"/>
    <w:rsid w:val="00534FD5"/>
    <w:rsid w:val="00535D5F"/>
    <w:rsid w:val="00545E06"/>
    <w:rsid w:val="0055257F"/>
    <w:rsid w:val="00555F49"/>
    <w:rsid w:val="00557CD4"/>
    <w:rsid w:val="005827AD"/>
    <w:rsid w:val="00590379"/>
    <w:rsid w:val="005A0B3F"/>
    <w:rsid w:val="005B2973"/>
    <w:rsid w:val="005B6C3F"/>
    <w:rsid w:val="005C25AC"/>
    <w:rsid w:val="005C2B91"/>
    <w:rsid w:val="005C7358"/>
    <w:rsid w:val="005D33BC"/>
    <w:rsid w:val="005D495D"/>
    <w:rsid w:val="005E08D8"/>
    <w:rsid w:val="005E1732"/>
    <w:rsid w:val="005E568C"/>
    <w:rsid w:val="005F199F"/>
    <w:rsid w:val="005F54C0"/>
    <w:rsid w:val="00602BC1"/>
    <w:rsid w:val="006051EC"/>
    <w:rsid w:val="00607550"/>
    <w:rsid w:val="0061233A"/>
    <w:rsid w:val="006164A4"/>
    <w:rsid w:val="00616A16"/>
    <w:rsid w:val="00623236"/>
    <w:rsid w:val="0062434C"/>
    <w:rsid w:val="006272B8"/>
    <w:rsid w:val="00627C5C"/>
    <w:rsid w:val="00632A5D"/>
    <w:rsid w:val="00632C13"/>
    <w:rsid w:val="00644625"/>
    <w:rsid w:val="00647BBD"/>
    <w:rsid w:val="0065354B"/>
    <w:rsid w:val="00657643"/>
    <w:rsid w:val="006630C3"/>
    <w:rsid w:val="00672D51"/>
    <w:rsid w:val="00677D90"/>
    <w:rsid w:val="00696FFD"/>
    <w:rsid w:val="006A40E7"/>
    <w:rsid w:val="006A4580"/>
    <w:rsid w:val="006B249E"/>
    <w:rsid w:val="006C2998"/>
    <w:rsid w:val="006C300A"/>
    <w:rsid w:val="006C637F"/>
    <w:rsid w:val="006D58FE"/>
    <w:rsid w:val="006E634E"/>
    <w:rsid w:val="006E7D01"/>
    <w:rsid w:val="006F0C2C"/>
    <w:rsid w:val="00703533"/>
    <w:rsid w:val="0070494C"/>
    <w:rsid w:val="00710879"/>
    <w:rsid w:val="00711CFC"/>
    <w:rsid w:val="00713F0F"/>
    <w:rsid w:val="00720BBB"/>
    <w:rsid w:val="00721706"/>
    <w:rsid w:val="0072410C"/>
    <w:rsid w:val="007276E3"/>
    <w:rsid w:val="00727A64"/>
    <w:rsid w:val="0073383E"/>
    <w:rsid w:val="0073568B"/>
    <w:rsid w:val="00735727"/>
    <w:rsid w:val="0074202F"/>
    <w:rsid w:val="007442A3"/>
    <w:rsid w:val="00754436"/>
    <w:rsid w:val="00756D8F"/>
    <w:rsid w:val="00761675"/>
    <w:rsid w:val="00765DE2"/>
    <w:rsid w:val="00767CA7"/>
    <w:rsid w:val="0077429D"/>
    <w:rsid w:val="00775102"/>
    <w:rsid w:val="0078062F"/>
    <w:rsid w:val="00785492"/>
    <w:rsid w:val="0078558C"/>
    <w:rsid w:val="007911E6"/>
    <w:rsid w:val="00793765"/>
    <w:rsid w:val="00794F01"/>
    <w:rsid w:val="007979AB"/>
    <w:rsid w:val="007C27D8"/>
    <w:rsid w:val="007C54F7"/>
    <w:rsid w:val="007D3F85"/>
    <w:rsid w:val="007D7E5A"/>
    <w:rsid w:val="007E6899"/>
    <w:rsid w:val="007E6DE0"/>
    <w:rsid w:val="007E70E9"/>
    <w:rsid w:val="007F0FE9"/>
    <w:rsid w:val="007F3C3B"/>
    <w:rsid w:val="008011BA"/>
    <w:rsid w:val="008040EE"/>
    <w:rsid w:val="00812374"/>
    <w:rsid w:val="00815F5E"/>
    <w:rsid w:val="008203F0"/>
    <w:rsid w:val="0082136E"/>
    <w:rsid w:val="00836B0C"/>
    <w:rsid w:val="00842597"/>
    <w:rsid w:val="0084517B"/>
    <w:rsid w:val="008460DB"/>
    <w:rsid w:val="00855471"/>
    <w:rsid w:val="008607C3"/>
    <w:rsid w:val="00862038"/>
    <w:rsid w:val="0086570B"/>
    <w:rsid w:val="00873A2E"/>
    <w:rsid w:val="00877A84"/>
    <w:rsid w:val="00886438"/>
    <w:rsid w:val="0088758A"/>
    <w:rsid w:val="008879C4"/>
    <w:rsid w:val="00890086"/>
    <w:rsid w:val="00891B38"/>
    <w:rsid w:val="00893C11"/>
    <w:rsid w:val="008961B6"/>
    <w:rsid w:val="008A45A8"/>
    <w:rsid w:val="008A5AE8"/>
    <w:rsid w:val="008B165D"/>
    <w:rsid w:val="008B181C"/>
    <w:rsid w:val="008B3A43"/>
    <w:rsid w:val="008B4E62"/>
    <w:rsid w:val="008B4EC0"/>
    <w:rsid w:val="008C2CF0"/>
    <w:rsid w:val="008C5D4B"/>
    <w:rsid w:val="008C61A1"/>
    <w:rsid w:val="008D2B63"/>
    <w:rsid w:val="008E2D18"/>
    <w:rsid w:val="008E39AB"/>
    <w:rsid w:val="008E5F09"/>
    <w:rsid w:val="008E65B5"/>
    <w:rsid w:val="008F1294"/>
    <w:rsid w:val="00900071"/>
    <w:rsid w:val="009034E5"/>
    <w:rsid w:val="00904274"/>
    <w:rsid w:val="00916F96"/>
    <w:rsid w:val="00917A62"/>
    <w:rsid w:val="00920BB3"/>
    <w:rsid w:val="00923ED5"/>
    <w:rsid w:val="009264C0"/>
    <w:rsid w:val="00926AA4"/>
    <w:rsid w:val="00927F92"/>
    <w:rsid w:val="009354AD"/>
    <w:rsid w:val="009411A1"/>
    <w:rsid w:val="009422A9"/>
    <w:rsid w:val="00942CE1"/>
    <w:rsid w:val="009553AF"/>
    <w:rsid w:val="0096019E"/>
    <w:rsid w:val="00964AD4"/>
    <w:rsid w:val="009707ED"/>
    <w:rsid w:val="0097126D"/>
    <w:rsid w:val="0097419D"/>
    <w:rsid w:val="00976798"/>
    <w:rsid w:val="009848D7"/>
    <w:rsid w:val="00991EC1"/>
    <w:rsid w:val="00994634"/>
    <w:rsid w:val="00996D95"/>
    <w:rsid w:val="009A02D8"/>
    <w:rsid w:val="009B4635"/>
    <w:rsid w:val="009B6B79"/>
    <w:rsid w:val="009C3E82"/>
    <w:rsid w:val="009C5BCF"/>
    <w:rsid w:val="009C7A78"/>
    <w:rsid w:val="009E2557"/>
    <w:rsid w:val="009E358F"/>
    <w:rsid w:val="009E72C8"/>
    <w:rsid w:val="009F0320"/>
    <w:rsid w:val="00A06FF5"/>
    <w:rsid w:val="00A10823"/>
    <w:rsid w:val="00A27A42"/>
    <w:rsid w:val="00A40191"/>
    <w:rsid w:val="00A54F52"/>
    <w:rsid w:val="00A56B86"/>
    <w:rsid w:val="00A64F23"/>
    <w:rsid w:val="00A65302"/>
    <w:rsid w:val="00A70D7B"/>
    <w:rsid w:val="00A73041"/>
    <w:rsid w:val="00A75061"/>
    <w:rsid w:val="00A811BB"/>
    <w:rsid w:val="00A842A7"/>
    <w:rsid w:val="00A87CCB"/>
    <w:rsid w:val="00A940C3"/>
    <w:rsid w:val="00A95ADF"/>
    <w:rsid w:val="00A96C64"/>
    <w:rsid w:val="00AA07F7"/>
    <w:rsid w:val="00AA0C2B"/>
    <w:rsid w:val="00AB0C93"/>
    <w:rsid w:val="00AB507E"/>
    <w:rsid w:val="00AB7F6D"/>
    <w:rsid w:val="00AC1CC7"/>
    <w:rsid w:val="00AC3D2D"/>
    <w:rsid w:val="00AC4181"/>
    <w:rsid w:val="00AD71B4"/>
    <w:rsid w:val="00AD7AA4"/>
    <w:rsid w:val="00AF4524"/>
    <w:rsid w:val="00B011BC"/>
    <w:rsid w:val="00B03D17"/>
    <w:rsid w:val="00B11D16"/>
    <w:rsid w:val="00B2271F"/>
    <w:rsid w:val="00B40627"/>
    <w:rsid w:val="00B41BB3"/>
    <w:rsid w:val="00B47F65"/>
    <w:rsid w:val="00B52CDB"/>
    <w:rsid w:val="00B56B25"/>
    <w:rsid w:val="00B572E3"/>
    <w:rsid w:val="00B63E87"/>
    <w:rsid w:val="00B7120C"/>
    <w:rsid w:val="00B826F3"/>
    <w:rsid w:val="00B82ED5"/>
    <w:rsid w:val="00B84039"/>
    <w:rsid w:val="00B85A69"/>
    <w:rsid w:val="00B86378"/>
    <w:rsid w:val="00B92208"/>
    <w:rsid w:val="00B94B97"/>
    <w:rsid w:val="00B9582E"/>
    <w:rsid w:val="00B96207"/>
    <w:rsid w:val="00BA27AD"/>
    <w:rsid w:val="00BA2AB2"/>
    <w:rsid w:val="00BA4260"/>
    <w:rsid w:val="00BA4C9C"/>
    <w:rsid w:val="00BA58AB"/>
    <w:rsid w:val="00BB21CC"/>
    <w:rsid w:val="00BB2B25"/>
    <w:rsid w:val="00BB49E3"/>
    <w:rsid w:val="00BC62DC"/>
    <w:rsid w:val="00BD075B"/>
    <w:rsid w:val="00BD22C4"/>
    <w:rsid w:val="00BD4C56"/>
    <w:rsid w:val="00BE0E5C"/>
    <w:rsid w:val="00BE2F8D"/>
    <w:rsid w:val="00BE6C2C"/>
    <w:rsid w:val="00BF190A"/>
    <w:rsid w:val="00BF41AE"/>
    <w:rsid w:val="00BF6BE8"/>
    <w:rsid w:val="00BF7AFF"/>
    <w:rsid w:val="00C27004"/>
    <w:rsid w:val="00C320CF"/>
    <w:rsid w:val="00C3308A"/>
    <w:rsid w:val="00C42C88"/>
    <w:rsid w:val="00C463AC"/>
    <w:rsid w:val="00C539E6"/>
    <w:rsid w:val="00C56FF1"/>
    <w:rsid w:val="00C66F00"/>
    <w:rsid w:val="00C816D4"/>
    <w:rsid w:val="00C86B8D"/>
    <w:rsid w:val="00C87288"/>
    <w:rsid w:val="00CA0849"/>
    <w:rsid w:val="00CA3561"/>
    <w:rsid w:val="00CA6DF7"/>
    <w:rsid w:val="00CA7DE3"/>
    <w:rsid w:val="00CB0827"/>
    <w:rsid w:val="00CB1CE7"/>
    <w:rsid w:val="00CB38D1"/>
    <w:rsid w:val="00CB4F95"/>
    <w:rsid w:val="00CB54B1"/>
    <w:rsid w:val="00CC1ACF"/>
    <w:rsid w:val="00CC4F27"/>
    <w:rsid w:val="00CE2E54"/>
    <w:rsid w:val="00CE67CF"/>
    <w:rsid w:val="00CF773B"/>
    <w:rsid w:val="00D042FB"/>
    <w:rsid w:val="00D07247"/>
    <w:rsid w:val="00D10BF8"/>
    <w:rsid w:val="00D21D68"/>
    <w:rsid w:val="00D3187B"/>
    <w:rsid w:val="00D357EB"/>
    <w:rsid w:val="00D37D71"/>
    <w:rsid w:val="00D40589"/>
    <w:rsid w:val="00D42608"/>
    <w:rsid w:val="00D52883"/>
    <w:rsid w:val="00D52E4D"/>
    <w:rsid w:val="00D616D6"/>
    <w:rsid w:val="00D633CF"/>
    <w:rsid w:val="00D65B92"/>
    <w:rsid w:val="00D6721F"/>
    <w:rsid w:val="00D67F23"/>
    <w:rsid w:val="00D73D9D"/>
    <w:rsid w:val="00D74E0E"/>
    <w:rsid w:val="00D85BBE"/>
    <w:rsid w:val="00D8609E"/>
    <w:rsid w:val="00D904D4"/>
    <w:rsid w:val="00D951E5"/>
    <w:rsid w:val="00D96F14"/>
    <w:rsid w:val="00DA454F"/>
    <w:rsid w:val="00DA487C"/>
    <w:rsid w:val="00DB5463"/>
    <w:rsid w:val="00DB5BB9"/>
    <w:rsid w:val="00DD3AF1"/>
    <w:rsid w:val="00DD40EA"/>
    <w:rsid w:val="00DD7F8A"/>
    <w:rsid w:val="00DF420A"/>
    <w:rsid w:val="00DF49CA"/>
    <w:rsid w:val="00E05DEF"/>
    <w:rsid w:val="00E10489"/>
    <w:rsid w:val="00E10E68"/>
    <w:rsid w:val="00E11F63"/>
    <w:rsid w:val="00E162D1"/>
    <w:rsid w:val="00E26069"/>
    <w:rsid w:val="00E27498"/>
    <w:rsid w:val="00E32ABA"/>
    <w:rsid w:val="00E375E3"/>
    <w:rsid w:val="00E42181"/>
    <w:rsid w:val="00E5051A"/>
    <w:rsid w:val="00E65E84"/>
    <w:rsid w:val="00E6699D"/>
    <w:rsid w:val="00E72555"/>
    <w:rsid w:val="00E733D3"/>
    <w:rsid w:val="00E73D18"/>
    <w:rsid w:val="00E75F12"/>
    <w:rsid w:val="00E811FE"/>
    <w:rsid w:val="00E842AB"/>
    <w:rsid w:val="00E84E71"/>
    <w:rsid w:val="00E96237"/>
    <w:rsid w:val="00EA30F7"/>
    <w:rsid w:val="00EB013A"/>
    <w:rsid w:val="00EB5664"/>
    <w:rsid w:val="00EB59A6"/>
    <w:rsid w:val="00EC209E"/>
    <w:rsid w:val="00EC3A74"/>
    <w:rsid w:val="00EC484A"/>
    <w:rsid w:val="00ED0285"/>
    <w:rsid w:val="00ED086B"/>
    <w:rsid w:val="00ED3F4A"/>
    <w:rsid w:val="00ED489E"/>
    <w:rsid w:val="00EE6BDE"/>
    <w:rsid w:val="00EE6C13"/>
    <w:rsid w:val="00EE7570"/>
    <w:rsid w:val="00EF1E83"/>
    <w:rsid w:val="00F02B84"/>
    <w:rsid w:val="00F0468D"/>
    <w:rsid w:val="00F0661B"/>
    <w:rsid w:val="00F15BCD"/>
    <w:rsid w:val="00F30730"/>
    <w:rsid w:val="00F32B71"/>
    <w:rsid w:val="00F36896"/>
    <w:rsid w:val="00F40F8A"/>
    <w:rsid w:val="00F4296A"/>
    <w:rsid w:val="00F52649"/>
    <w:rsid w:val="00F552DC"/>
    <w:rsid w:val="00F57339"/>
    <w:rsid w:val="00F60147"/>
    <w:rsid w:val="00F60728"/>
    <w:rsid w:val="00F65DA1"/>
    <w:rsid w:val="00F662C7"/>
    <w:rsid w:val="00F66EF3"/>
    <w:rsid w:val="00F81DBD"/>
    <w:rsid w:val="00F85402"/>
    <w:rsid w:val="00FC40A7"/>
    <w:rsid w:val="00FC62A3"/>
    <w:rsid w:val="00FC7341"/>
    <w:rsid w:val="00FD11F9"/>
    <w:rsid w:val="00FD1B57"/>
    <w:rsid w:val="00FD4CC7"/>
    <w:rsid w:val="00FD7457"/>
    <w:rsid w:val="00FE248E"/>
    <w:rsid w:val="00FE2C5C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699D"/>
  </w:style>
  <w:style w:type="character" w:customStyle="1" w:styleId="apple-converted-space">
    <w:name w:val="apple-converted-space"/>
    <w:basedOn w:val="a0"/>
    <w:rsid w:val="00E6699D"/>
  </w:style>
  <w:style w:type="character" w:styleId="a3">
    <w:name w:val="Hyperlink"/>
    <w:basedOn w:val="a0"/>
    <w:uiPriority w:val="99"/>
    <w:semiHidden/>
    <w:unhideWhenUsed/>
    <w:rsid w:val="00E6699D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81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11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1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11B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616D6"/>
    <w:rPr>
      <w:sz w:val="16"/>
      <w:szCs w:val="16"/>
    </w:rPr>
  </w:style>
  <w:style w:type="character" w:customStyle="1" w:styleId="Char1">
    <w:name w:val="批注框文本 Char"/>
    <w:basedOn w:val="a0"/>
    <w:link w:val="a6"/>
    <w:uiPriority w:val="99"/>
    <w:semiHidden/>
    <w:rsid w:val="00D616D6"/>
    <w:rPr>
      <w:sz w:val="16"/>
      <w:szCs w:val="16"/>
    </w:rPr>
  </w:style>
  <w:style w:type="paragraph" w:styleId="a7">
    <w:name w:val="List Paragraph"/>
    <w:basedOn w:val="a"/>
    <w:uiPriority w:val="34"/>
    <w:qFormat/>
    <w:rsid w:val="00100054"/>
    <w:pPr>
      <w:ind w:firstLineChars="200" w:firstLine="420"/>
    </w:pPr>
  </w:style>
  <w:style w:type="character" w:customStyle="1" w:styleId="citation">
    <w:name w:val="citation"/>
    <w:basedOn w:val="a0"/>
    <w:rsid w:val="00765DE2"/>
  </w:style>
  <w:style w:type="paragraph" w:styleId="a8">
    <w:name w:val="Normal (Web)"/>
    <w:basedOn w:val="a"/>
    <w:uiPriority w:val="99"/>
    <w:semiHidden/>
    <w:unhideWhenUsed/>
    <w:rsid w:val="00756D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699D"/>
  </w:style>
  <w:style w:type="character" w:customStyle="1" w:styleId="apple-converted-space">
    <w:name w:val="apple-converted-space"/>
    <w:basedOn w:val="a0"/>
    <w:rsid w:val="00E6699D"/>
  </w:style>
  <w:style w:type="character" w:styleId="a3">
    <w:name w:val="Hyperlink"/>
    <w:basedOn w:val="a0"/>
    <w:uiPriority w:val="99"/>
    <w:semiHidden/>
    <w:unhideWhenUsed/>
    <w:rsid w:val="00E6699D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81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11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1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11B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616D6"/>
    <w:rPr>
      <w:sz w:val="16"/>
      <w:szCs w:val="16"/>
    </w:rPr>
  </w:style>
  <w:style w:type="character" w:customStyle="1" w:styleId="Char1">
    <w:name w:val="批注框文本 Char"/>
    <w:basedOn w:val="a0"/>
    <w:link w:val="a6"/>
    <w:uiPriority w:val="99"/>
    <w:semiHidden/>
    <w:rsid w:val="00D616D6"/>
    <w:rPr>
      <w:sz w:val="16"/>
      <w:szCs w:val="16"/>
    </w:rPr>
  </w:style>
  <w:style w:type="paragraph" w:styleId="a7">
    <w:name w:val="List Paragraph"/>
    <w:basedOn w:val="a"/>
    <w:uiPriority w:val="34"/>
    <w:qFormat/>
    <w:rsid w:val="00100054"/>
    <w:pPr>
      <w:ind w:firstLineChars="200" w:firstLine="420"/>
    </w:pPr>
  </w:style>
  <w:style w:type="character" w:customStyle="1" w:styleId="citation">
    <w:name w:val="citation"/>
    <w:basedOn w:val="a0"/>
    <w:rsid w:val="00765DE2"/>
  </w:style>
  <w:style w:type="paragraph" w:styleId="a8">
    <w:name w:val="Normal (Web)"/>
    <w:basedOn w:val="a"/>
    <w:uiPriority w:val="99"/>
    <w:semiHidden/>
    <w:unhideWhenUsed/>
    <w:rsid w:val="00756D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image" Target="media/image14.jp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A8EB-2D86-4395-BE70-DCE99068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11886</TotalTime>
  <Pages>6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unknown</cp:lastModifiedBy>
  <cp:revision>572</cp:revision>
  <cp:lastPrinted>2014-08-12T06:16:00Z</cp:lastPrinted>
  <dcterms:created xsi:type="dcterms:W3CDTF">2013-12-11T13:48:00Z</dcterms:created>
  <dcterms:modified xsi:type="dcterms:W3CDTF">2014-10-22T03:42:00Z</dcterms:modified>
</cp:coreProperties>
</file>