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20F9B" w14:textId="77777777" w:rsidR="00671EED" w:rsidRPr="000D6DD2" w:rsidRDefault="000D6DD2" w:rsidP="005332F8">
      <w:pPr>
        <w:spacing w:line="480" w:lineRule="auto"/>
        <w:jc w:val="center"/>
        <w:outlineLvl w:val="0"/>
        <w:rPr>
          <w:rFonts w:cs="Times New Roman"/>
          <w:b/>
          <w:szCs w:val="24"/>
          <w:u w:val="single"/>
        </w:rPr>
      </w:pPr>
      <w:bookmarkStart w:id="0" w:name="_GoBack"/>
      <w:bookmarkEnd w:id="0"/>
      <w:r w:rsidRPr="000D6DD2">
        <w:rPr>
          <w:rFonts w:cs="Times New Roman"/>
          <w:b/>
          <w:szCs w:val="24"/>
          <w:u w:val="single"/>
        </w:rPr>
        <w:t>Supplementary I</w:t>
      </w:r>
      <w:r w:rsidR="005332F8" w:rsidRPr="000D6DD2">
        <w:rPr>
          <w:rFonts w:cs="Times New Roman"/>
          <w:b/>
          <w:szCs w:val="24"/>
          <w:u w:val="single"/>
        </w:rPr>
        <w:t>nformation</w:t>
      </w:r>
    </w:p>
    <w:p w14:paraId="349CA53D" w14:textId="4448939D" w:rsidR="00A86AAA" w:rsidRPr="00D06CFA" w:rsidRDefault="00D14DAD" w:rsidP="00D06CFA">
      <w:pPr>
        <w:pStyle w:val="Authors"/>
        <w:pBdr>
          <w:bottom w:val="single" w:sz="4" w:space="1" w:color="auto"/>
        </w:pBdr>
        <w:spacing w:before="0" w:after="0" w:line="276" w:lineRule="auto"/>
        <w:rPr>
          <w:i/>
          <w:iCs/>
          <w:lang w:eastAsia="en-GB"/>
        </w:rPr>
      </w:pPr>
      <w:bookmarkStart w:id="1" w:name="_Toc426115117"/>
      <w:r w:rsidRPr="008A5020">
        <w:rPr>
          <w:lang w:eastAsia="en-GB"/>
        </w:rPr>
        <w:t xml:space="preserve">Iyadurai, L., Blackwell, S. </w:t>
      </w:r>
      <w:r w:rsidR="000227D4">
        <w:rPr>
          <w:lang w:eastAsia="en-GB"/>
        </w:rPr>
        <w:t>E</w:t>
      </w:r>
      <w:r w:rsidRPr="008A5020">
        <w:rPr>
          <w:lang w:eastAsia="en-GB"/>
        </w:rPr>
        <w:t xml:space="preserve">., Meiser-Stedman, R., Watson, P. C., Bonsall, M. B., Geddes, J. R., Nobre, A. C. &amp; Holmes, E. A. (2017). Preventing intrusive memories after trauma via a brief intervention involving Tetris computer game play in the emergency department: a proof-of-concept randomized controlled trial. </w:t>
      </w:r>
      <w:r w:rsidRPr="008A5020">
        <w:rPr>
          <w:i/>
          <w:iCs/>
          <w:lang w:eastAsia="en-GB"/>
        </w:rPr>
        <w:t>Molecular Psychiatry</w:t>
      </w:r>
      <w:r>
        <w:rPr>
          <w:i/>
          <w:iCs/>
          <w:lang w:eastAsia="en-GB"/>
        </w:rPr>
        <w:t xml:space="preserve">. </w:t>
      </w:r>
      <w:r>
        <w:t>doi. 10.1038/mp.2017.23</w:t>
      </w:r>
    </w:p>
    <w:p w14:paraId="2F2ECEEA" w14:textId="77777777" w:rsidR="00D06CFA" w:rsidRDefault="00D06CFA" w:rsidP="000D6DD2">
      <w:pPr>
        <w:pStyle w:val="Caption"/>
        <w:spacing w:before="0" w:after="0" w:line="480" w:lineRule="auto"/>
        <w:rPr>
          <w:b/>
          <w:u w:val="single"/>
        </w:rPr>
      </w:pPr>
    </w:p>
    <w:p w14:paraId="787BEB1A" w14:textId="79759700" w:rsidR="00671EED" w:rsidRPr="00345D22" w:rsidRDefault="00671EED" w:rsidP="000D6DD2">
      <w:pPr>
        <w:pStyle w:val="Caption"/>
        <w:spacing w:before="0" w:after="0" w:line="480" w:lineRule="auto"/>
        <w:rPr>
          <w:b/>
          <w:u w:val="single"/>
        </w:rPr>
      </w:pPr>
      <w:r w:rsidRPr="00DB0372">
        <w:rPr>
          <w:b/>
          <w:u w:val="single"/>
        </w:rPr>
        <w:t>Reasons patients did not meet eligibility criteria</w:t>
      </w:r>
    </w:p>
    <w:p w14:paraId="44F72B66" w14:textId="77777777" w:rsidR="00671EED" w:rsidRPr="00510A48" w:rsidRDefault="00671EED" w:rsidP="00671EED">
      <w:pPr>
        <w:pStyle w:val="Caption"/>
        <w:spacing w:before="0" w:line="480" w:lineRule="auto"/>
      </w:pPr>
      <w:r>
        <w:rPr>
          <w:b/>
        </w:rPr>
        <w:t xml:space="preserve">Supplementary </w:t>
      </w:r>
      <w:r w:rsidRPr="00317B7E">
        <w:rPr>
          <w:b/>
        </w:rPr>
        <w:t>Table 1.</w:t>
      </w:r>
      <w:r w:rsidRPr="00510A48">
        <w:t xml:space="preserve"> Reasons Patients Did Not Meet Eligibility Criteria</w:t>
      </w:r>
      <w:r>
        <w:t xml:space="preserve"> of Those Screened (n=505) and Those Assessed for Eligibility (n=2) Combined (Total n=507</w:t>
      </w:r>
      <w:r w:rsidRPr="00510A48">
        <w:t>)</w:t>
      </w:r>
      <w:bookmarkEnd w:id="1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1621"/>
      </w:tblGrid>
      <w:tr w:rsidR="00671EED" w:rsidRPr="00BC411B" w14:paraId="3E8C824B" w14:textId="77777777" w:rsidTr="00595231">
        <w:tc>
          <w:tcPr>
            <w:tcW w:w="76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48B1B5" w14:textId="77777777" w:rsidR="00671EED" w:rsidRPr="00BC411B" w:rsidRDefault="00671EED" w:rsidP="00595231">
            <w:pPr>
              <w:spacing w:line="480" w:lineRule="auto"/>
            </w:pPr>
            <w:r>
              <w:t>Reason patient did not meet screening criteria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D65BCC" w14:textId="77777777" w:rsidR="00671EED" w:rsidRPr="00CD13F0" w:rsidRDefault="00671EED" w:rsidP="00595231">
            <w:pPr>
              <w:spacing w:line="480" w:lineRule="auto"/>
              <w:ind w:firstLine="34"/>
            </w:pPr>
            <w:r w:rsidRPr="00CD13F0">
              <w:t>n</w:t>
            </w:r>
          </w:p>
        </w:tc>
      </w:tr>
      <w:tr w:rsidR="00671EED" w:rsidRPr="00BC411B" w14:paraId="4C792E38" w14:textId="77777777" w:rsidTr="00595231">
        <w:tc>
          <w:tcPr>
            <w:tcW w:w="7621" w:type="dxa"/>
            <w:tcBorders>
              <w:top w:val="single" w:sz="4" w:space="0" w:color="auto"/>
            </w:tcBorders>
            <w:shd w:val="clear" w:color="auto" w:fill="auto"/>
          </w:tcPr>
          <w:p w14:paraId="2F6F4147" w14:textId="77777777" w:rsidR="00671EED" w:rsidRPr="00BC411B" w:rsidRDefault="00671EED" w:rsidP="00595231">
            <w:pPr>
              <w:spacing w:line="480" w:lineRule="auto"/>
            </w:pPr>
            <w:r w:rsidRPr="00BC411B">
              <w:t>Could not be seen within 6 hours of leaving scene of accident</w:t>
            </w:r>
          </w:p>
        </w:tc>
        <w:tc>
          <w:tcPr>
            <w:tcW w:w="1621" w:type="dxa"/>
            <w:tcBorders>
              <w:top w:val="single" w:sz="4" w:space="0" w:color="auto"/>
            </w:tcBorders>
            <w:shd w:val="clear" w:color="auto" w:fill="auto"/>
          </w:tcPr>
          <w:p w14:paraId="5A2805F3" w14:textId="77777777" w:rsidR="00671EED" w:rsidRPr="00BC411B" w:rsidRDefault="00671EED" w:rsidP="00595231">
            <w:pPr>
              <w:spacing w:line="480" w:lineRule="auto"/>
              <w:ind w:firstLine="34"/>
            </w:pPr>
            <w:r w:rsidRPr="00BC411B">
              <w:t>166</w:t>
            </w:r>
          </w:p>
        </w:tc>
      </w:tr>
      <w:tr w:rsidR="00671EED" w:rsidRPr="00BC411B" w14:paraId="0DA1091E" w14:textId="77777777" w:rsidTr="00595231">
        <w:tc>
          <w:tcPr>
            <w:tcW w:w="7621" w:type="dxa"/>
            <w:shd w:val="clear" w:color="auto" w:fill="auto"/>
          </w:tcPr>
          <w:p w14:paraId="5FEEE63F" w14:textId="77777777" w:rsidR="00671EED" w:rsidRPr="00BC411B" w:rsidRDefault="00671EED" w:rsidP="00595231">
            <w:pPr>
              <w:spacing w:line="480" w:lineRule="auto"/>
            </w:pPr>
            <w:r w:rsidRPr="00BC411B">
              <w:t xml:space="preserve">Insufficient physical mobility to play </w:t>
            </w:r>
            <w:r>
              <w:t>computer-game</w:t>
            </w:r>
          </w:p>
        </w:tc>
        <w:tc>
          <w:tcPr>
            <w:tcW w:w="1621" w:type="dxa"/>
            <w:shd w:val="clear" w:color="auto" w:fill="auto"/>
          </w:tcPr>
          <w:p w14:paraId="6B03D8CC" w14:textId="77777777" w:rsidR="00671EED" w:rsidRPr="00BC411B" w:rsidRDefault="00671EED" w:rsidP="00595231">
            <w:pPr>
              <w:spacing w:line="480" w:lineRule="auto"/>
              <w:ind w:firstLine="34"/>
            </w:pPr>
            <w:r w:rsidRPr="00BC411B">
              <w:t>108</w:t>
            </w:r>
          </w:p>
        </w:tc>
      </w:tr>
      <w:tr w:rsidR="00671EED" w:rsidRPr="00BC411B" w14:paraId="63D255F5" w14:textId="77777777" w:rsidTr="00595231">
        <w:tc>
          <w:tcPr>
            <w:tcW w:w="7621" w:type="dxa"/>
            <w:shd w:val="clear" w:color="auto" w:fill="auto"/>
          </w:tcPr>
          <w:p w14:paraId="75E772E0" w14:textId="77777777" w:rsidR="00671EED" w:rsidRPr="00BC411B" w:rsidRDefault="00671EED" w:rsidP="00595231">
            <w:pPr>
              <w:spacing w:line="480" w:lineRule="auto"/>
            </w:pPr>
            <w:r w:rsidRPr="00BC411B">
              <w:t>Under 18</w:t>
            </w:r>
          </w:p>
        </w:tc>
        <w:tc>
          <w:tcPr>
            <w:tcW w:w="1621" w:type="dxa"/>
            <w:shd w:val="clear" w:color="auto" w:fill="auto"/>
          </w:tcPr>
          <w:p w14:paraId="4B2EF74E" w14:textId="77777777" w:rsidR="00671EED" w:rsidRPr="00BC411B" w:rsidRDefault="00671EED" w:rsidP="00595231">
            <w:pPr>
              <w:spacing w:line="480" w:lineRule="auto"/>
              <w:ind w:firstLine="34"/>
            </w:pPr>
            <w:r w:rsidRPr="00BC411B">
              <w:t>53</w:t>
            </w:r>
          </w:p>
        </w:tc>
      </w:tr>
      <w:tr w:rsidR="00671EED" w:rsidRPr="00BC411B" w14:paraId="1230EAE7" w14:textId="77777777" w:rsidTr="00595231">
        <w:tc>
          <w:tcPr>
            <w:tcW w:w="7621" w:type="dxa"/>
            <w:shd w:val="clear" w:color="auto" w:fill="auto"/>
          </w:tcPr>
          <w:p w14:paraId="1738840E" w14:textId="77777777" w:rsidR="00671EED" w:rsidRPr="00BC411B" w:rsidRDefault="00671EED" w:rsidP="00595231">
            <w:pPr>
              <w:spacing w:line="480" w:lineRule="auto"/>
            </w:pPr>
            <w:r w:rsidRPr="00BC411B">
              <w:t>Did not meet DSM-IV criterion A1</w:t>
            </w:r>
          </w:p>
        </w:tc>
        <w:tc>
          <w:tcPr>
            <w:tcW w:w="1621" w:type="dxa"/>
            <w:shd w:val="clear" w:color="auto" w:fill="auto"/>
          </w:tcPr>
          <w:p w14:paraId="6E2EBDB6" w14:textId="77777777" w:rsidR="00671EED" w:rsidRPr="00BC411B" w:rsidRDefault="00671EED" w:rsidP="00595231">
            <w:pPr>
              <w:spacing w:line="480" w:lineRule="auto"/>
              <w:ind w:firstLine="34"/>
            </w:pPr>
            <w:r w:rsidRPr="00BC411B">
              <w:t>39</w:t>
            </w:r>
          </w:p>
        </w:tc>
      </w:tr>
      <w:tr w:rsidR="00671EED" w:rsidRPr="00BC411B" w14:paraId="42197C63" w14:textId="77777777" w:rsidTr="00595231">
        <w:tc>
          <w:tcPr>
            <w:tcW w:w="7621" w:type="dxa"/>
            <w:shd w:val="clear" w:color="auto" w:fill="auto"/>
          </w:tcPr>
          <w:p w14:paraId="79B05617" w14:textId="77777777" w:rsidR="00671EED" w:rsidRPr="00BC411B" w:rsidRDefault="00671EED" w:rsidP="00595231">
            <w:pPr>
              <w:spacing w:line="480" w:lineRule="auto"/>
            </w:pPr>
            <w:r w:rsidRPr="00BC411B">
              <w:t>No memory of accident</w:t>
            </w:r>
          </w:p>
        </w:tc>
        <w:tc>
          <w:tcPr>
            <w:tcW w:w="1621" w:type="dxa"/>
            <w:shd w:val="clear" w:color="auto" w:fill="auto"/>
          </w:tcPr>
          <w:p w14:paraId="7CE396B4" w14:textId="77777777" w:rsidR="00671EED" w:rsidRPr="00BC411B" w:rsidRDefault="00671EED" w:rsidP="00595231">
            <w:pPr>
              <w:spacing w:line="480" w:lineRule="auto"/>
              <w:ind w:firstLine="34"/>
            </w:pPr>
            <w:r w:rsidRPr="00BC411B">
              <w:t>24</w:t>
            </w:r>
          </w:p>
        </w:tc>
      </w:tr>
      <w:tr w:rsidR="00671EED" w:rsidRPr="00BC411B" w14:paraId="79BDC86F" w14:textId="77777777" w:rsidTr="00595231">
        <w:tc>
          <w:tcPr>
            <w:tcW w:w="7621" w:type="dxa"/>
            <w:shd w:val="clear" w:color="auto" w:fill="auto"/>
          </w:tcPr>
          <w:p w14:paraId="66C5CBB0" w14:textId="77777777" w:rsidR="00671EED" w:rsidRPr="00BC411B" w:rsidRDefault="00671EED" w:rsidP="00595231">
            <w:pPr>
              <w:spacing w:line="480" w:lineRule="auto"/>
            </w:pPr>
            <w:r>
              <w:t>Glasgow Coma Scale (</w:t>
            </w:r>
            <w:r w:rsidRPr="00BC411B">
              <w:t>GCS</w:t>
            </w:r>
            <w:r>
              <w:t>) score</w:t>
            </w:r>
            <w:r w:rsidRPr="00BC411B">
              <w:t xml:space="preserve"> &lt; 15</w:t>
            </w:r>
          </w:p>
        </w:tc>
        <w:tc>
          <w:tcPr>
            <w:tcW w:w="1621" w:type="dxa"/>
            <w:shd w:val="clear" w:color="auto" w:fill="auto"/>
          </w:tcPr>
          <w:p w14:paraId="4D240417" w14:textId="77777777" w:rsidR="00671EED" w:rsidRPr="00BC411B" w:rsidRDefault="00671EED" w:rsidP="00595231">
            <w:pPr>
              <w:spacing w:line="480" w:lineRule="auto"/>
              <w:ind w:firstLine="34"/>
            </w:pPr>
            <w:r w:rsidRPr="00BC411B">
              <w:t>21</w:t>
            </w:r>
          </w:p>
        </w:tc>
      </w:tr>
      <w:tr w:rsidR="00671EED" w:rsidRPr="00BC411B" w14:paraId="210982E2" w14:textId="77777777" w:rsidTr="00595231">
        <w:tc>
          <w:tcPr>
            <w:tcW w:w="7621" w:type="dxa"/>
            <w:shd w:val="clear" w:color="auto" w:fill="auto"/>
          </w:tcPr>
          <w:p w14:paraId="00BF419D" w14:textId="77777777" w:rsidR="00671EED" w:rsidRPr="00BC411B" w:rsidRDefault="00671EED" w:rsidP="00595231">
            <w:pPr>
              <w:spacing w:line="480" w:lineRule="auto"/>
            </w:pPr>
            <w:r w:rsidRPr="00BC411B">
              <w:t>Not fluent in English</w:t>
            </w:r>
          </w:p>
        </w:tc>
        <w:tc>
          <w:tcPr>
            <w:tcW w:w="1621" w:type="dxa"/>
            <w:shd w:val="clear" w:color="auto" w:fill="auto"/>
          </w:tcPr>
          <w:p w14:paraId="4444DE1B" w14:textId="77777777" w:rsidR="00671EED" w:rsidRPr="00BC411B" w:rsidRDefault="00671EED" w:rsidP="00595231">
            <w:pPr>
              <w:spacing w:line="480" w:lineRule="auto"/>
              <w:ind w:firstLine="34"/>
            </w:pPr>
            <w:r>
              <w:t>15</w:t>
            </w:r>
          </w:p>
        </w:tc>
      </w:tr>
      <w:tr w:rsidR="00671EED" w:rsidRPr="00BC411B" w14:paraId="387D4764" w14:textId="77777777" w:rsidTr="00595231">
        <w:tc>
          <w:tcPr>
            <w:tcW w:w="7621" w:type="dxa"/>
            <w:shd w:val="clear" w:color="auto" w:fill="auto"/>
          </w:tcPr>
          <w:p w14:paraId="04EEEB93" w14:textId="77777777" w:rsidR="00671EED" w:rsidRPr="00BC411B" w:rsidRDefault="00671EED" w:rsidP="00595231">
            <w:pPr>
              <w:spacing w:line="480" w:lineRule="auto"/>
            </w:pPr>
            <w:r w:rsidRPr="00BC411B">
              <w:t>Neurological condition</w:t>
            </w:r>
          </w:p>
        </w:tc>
        <w:tc>
          <w:tcPr>
            <w:tcW w:w="1621" w:type="dxa"/>
            <w:shd w:val="clear" w:color="auto" w:fill="auto"/>
          </w:tcPr>
          <w:p w14:paraId="5CD02737" w14:textId="77777777" w:rsidR="00671EED" w:rsidRPr="00BC411B" w:rsidRDefault="00671EED" w:rsidP="00595231">
            <w:pPr>
              <w:spacing w:line="480" w:lineRule="auto"/>
              <w:ind w:firstLine="34"/>
            </w:pPr>
            <w:r>
              <w:t>12</w:t>
            </w:r>
          </w:p>
        </w:tc>
      </w:tr>
      <w:tr w:rsidR="00671EED" w:rsidRPr="00BC411B" w14:paraId="0118B613" w14:textId="77777777" w:rsidTr="00595231">
        <w:tc>
          <w:tcPr>
            <w:tcW w:w="7621" w:type="dxa"/>
            <w:shd w:val="clear" w:color="auto" w:fill="auto"/>
          </w:tcPr>
          <w:p w14:paraId="39289C13" w14:textId="77777777" w:rsidR="00671EED" w:rsidRPr="00BC411B" w:rsidRDefault="00671EED" w:rsidP="00595231">
            <w:pPr>
              <w:spacing w:line="480" w:lineRule="auto"/>
            </w:pPr>
            <w:r w:rsidRPr="00BC411B">
              <w:t>Loss of consciousness &gt; 5 mins</w:t>
            </w:r>
          </w:p>
        </w:tc>
        <w:tc>
          <w:tcPr>
            <w:tcW w:w="1621" w:type="dxa"/>
            <w:shd w:val="clear" w:color="auto" w:fill="auto"/>
          </w:tcPr>
          <w:p w14:paraId="65F84916" w14:textId="77777777" w:rsidR="00671EED" w:rsidRPr="00BC411B" w:rsidRDefault="00671EED" w:rsidP="00595231">
            <w:pPr>
              <w:spacing w:line="480" w:lineRule="auto"/>
              <w:ind w:firstLine="34"/>
            </w:pPr>
            <w:r w:rsidRPr="00BC411B">
              <w:t>6</w:t>
            </w:r>
          </w:p>
        </w:tc>
      </w:tr>
      <w:tr w:rsidR="00671EED" w:rsidRPr="00BC411B" w14:paraId="596503AD" w14:textId="77777777" w:rsidTr="00595231">
        <w:tc>
          <w:tcPr>
            <w:tcW w:w="7621" w:type="dxa"/>
            <w:shd w:val="clear" w:color="auto" w:fill="auto"/>
          </w:tcPr>
          <w:p w14:paraId="2C0DABA7" w14:textId="77777777" w:rsidR="00671EED" w:rsidRPr="00BC411B" w:rsidRDefault="00671EED" w:rsidP="00595231">
            <w:pPr>
              <w:spacing w:line="480" w:lineRule="auto"/>
            </w:pPr>
            <w:r w:rsidRPr="00BC411B">
              <w:t>Intoxicated</w:t>
            </w:r>
          </w:p>
        </w:tc>
        <w:tc>
          <w:tcPr>
            <w:tcW w:w="1621" w:type="dxa"/>
            <w:shd w:val="clear" w:color="auto" w:fill="auto"/>
          </w:tcPr>
          <w:p w14:paraId="237EFAB7" w14:textId="77777777" w:rsidR="00671EED" w:rsidRPr="00BC411B" w:rsidRDefault="00671EED" w:rsidP="00595231">
            <w:pPr>
              <w:spacing w:line="480" w:lineRule="auto"/>
              <w:ind w:firstLine="34"/>
            </w:pPr>
            <w:r w:rsidRPr="00BC411B">
              <w:t>4</w:t>
            </w:r>
          </w:p>
        </w:tc>
      </w:tr>
      <w:tr w:rsidR="00671EED" w:rsidRPr="00BC411B" w14:paraId="271DE547" w14:textId="77777777" w:rsidTr="00595231">
        <w:tc>
          <w:tcPr>
            <w:tcW w:w="7621" w:type="dxa"/>
            <w:shd w:val="clear" w:color="auto" w:fill="auto"/>
          </w:tcPr>
          <w:p w14:paraId="134AE718" w14:textId="77777777" w:rsidR="00671EED" w:rsidRPr="00BC411B" w:rsidRDefault="00671EED" w:rsidP="00595231">
            <w:pPr>
              <w:spacing w:line="480" w:lineRule="auto"/>
            </w:pPr>
            <w:r w:rsidRPr="00BC411B">
              <w:t>History of severe mental illness</w:t>
            </w:r>
          </w:p>
        </w:tc>
        <w:tc>
          <w:tcPr>
            <w:tcW w:w="1621" w:type="dxa"/>
            <w:shd w:val="clear" w:color="auto" w:fill="auto"/>
          </w:tcPr>
          <w:p w14:paraId="3B903A6B" w14:textId="77777777" w:rsidR="00671EED" w:rsidRPr="00BC411B" w:rsidRDefault="00671EED" w:rsidP="00595231">
            <w:pPr>
              <w:spacing w:line="480" w:lineRule="auto"/>
              <w:ind w:firstLine="34"/>
            </w:pPr>
            <w:r w:rsidRPr="00BC411B">
              <w:t>3</w:t>
            </w:r>
          </w:p>
        </w:tc>
      </w:tr>
      <w:tr w:rsidR="00671EED" w:rsidRPr="00BC411B" w14:paraId="138AA963" w14:textId="77777777" w:rsidTr="00595231">
        <w:tc>
          <w:tcPr>
            <w:tcW w:w="7621" w:type="dxa"/>
            <w:shd w:val="clear" w:color="auto" w:fill="auto"/>
          </w:tcPr>
          <w:p w14:paraId="40F1966E" w14:textId="77777777" w:rsidR="00671EED" w:rsidRPr="00BC411B" w:rsidRDefault="00671EED" w:rsidP="00595231">
            <w:pPr>
              <w:spacing w:line="480" w:lineRule="auto"/>
            </w:pPr>
            <w:r w:rsidRPr="00BC411B">
              <w:t>Suicidal</w:t>
            </w:r>
          </w:p>
        </w:tc>
        <w:tc>
          <w:tcPr>
            <w:tcW w:w="1621" w:type="dxa"/>
            <w:shd w:val="clear" w:color="auto" w:fill="auto"/>
          </w:tcPr>
          <w:p w14:paraId="0F24D84D" w14:textId="77777777" w:rsidR="00671EED" w:rsidRPr="00BC411B" w:rsidRDefault="00671EED" w:rsidP="00595231">
            <w:pPr>
              <w:spacing w:line="480" w:lineRule="auto"/>
              <w:ind w:firstLine="34"/>
            </w:pPr>
            <w:r w:rsidRPr="00BC411B">
              <w:t>2</w:t>
            </w:r>
          </w:p>
        </w:tc>
      </w:tr>
      <w:tr w:rsidR="00671EED" w:rsidRPr="00BC411B" w14:paraId="746F2E33" w14:textId="77777777" w:rsidTr="00595231">
        <w:tc>
          <w:tcPr>
            <w:tcW w:w="7621" w:type="dxa"/>
            <w:shd w:val="clear" w:color="auto" w:fill="auto"/>
          </w:tcPr>
          <w:p w14:paraId="49910345" w14:textId="77777777" w:rsidR="00671EED" w:rsidRPr="00BC411B" w:rsidRDefault="00671EED" w:rsidP="00595231">
            <w:pPr>
              <w:spacing w:line="480" w:lineRule="auto"/>
            </w:pPr>
            <w:r w:rsidRPr="00BC411B">
              <w:t>Substance abuse</w:t>
            </w:r>
          </w:p>
        </w:tc>
        <w:tc>
          <w:tcPr>
            <w:tcW w:w="1621" w:type="dxa"/>
            <w:shd w:val="clear" w:color="auto" w:fill="auto"/>
          </w:tcPr>
          <w:p w14:paraId="5B3752C5" w14:textId="77777777" w:rsidR="00671EED" w:rsidRPr="00BC411B" w:rsidRDefault="00671EED" w:rsidP="00595231">
            <w:pPr>
              <w:spacing w:line="480" w:lineRule="auto"/>
              <w:ind w:firstLine="34"/>
            </w:pPr>
            <w:r w:rsidRPr="00BC411B">
              <w:t>1</w:t>
            </w:r>
          </w:p>
        </w:tc>
      </w:tr>
      <w:tr w:rsidR="00671EED" w:rsidRPr="00BC411B" w14:paraId="48841759" w14:textId="77777777" w:rsidTr="00595231">
        <w:tc>
          <w:tcPr>
            <w:tcW w:w="7621" w:type="dxa"/>
            <w:shd w:val="clear" w:color="auto" w:fill="auto"/>
          </w:tcPr>
          <w:p w14:paraId="684C442D" w14:textId="77777777" w:rsidR="00671EED" w:rsidRPr="00BC411B" w:rsidRDefault="00671EED" w:rsidP="00345D22">
            <w:pPr>
              <w:spacing w:line="480" w:lineRule="auto"/>
            </w:pPr>
            <w:r w:rsidRPr="00BC411B">
              <w:t>Not able to complete study procedures (no glasses; deaf; migraine; drowsy from medication; insufficient time to be seen before discharge)</w:t>
            </w:r>
          </w:p>
        </w:tc>
        <w:tc>
          <w:tcPr>
            <w:tcW w:w="1621" w:type="dxa"/>
            <w:shd w:val="clear" w:color="auto" w:fill="auto"/>
          </w:tcPr>
          <w:p w14:paraId="50E050AF" w14:textId="77777777" w:rsidR="00671EED" w:rsidRPr="00BC411B" w:rsidRDefault="00671EED" w:rsidP="00595231">
            <w:pPr>
              <w:spacing w:line="480" w:lineRule="auto"/>
              <w:ind w:firstLine="34"/>
            </w:pPr>
            <w:r w:rsidRPr="00BC411B">
              <w:t>53</w:t>
            </w:r>
          </w:p>
        </w:tc>
      </w:tr>
      <w:tr w:rsidR="00671EED" w:rsidRPr="00262A2C" w14:paraId="11CC4C07" w14:textId="77777777" w:rsidTr="00595231">
        <w:tc>
          <w:tcPr>
            <w:tcW w:w="7621" w:type="dxa"/>
            <w:shd w:val="clear" w:color="auto" w:fill="auto"/>
          </w:tcPr>
          <w:p w14:paraId="0E80A001" w14:textId="77777777" w:rsidR="00671EED" w:rsidRPr="00262A2C" w:rsidRDefault="00671EED" w:rsidP="00595231">
            <w:pPr>
              <w:spacing w:line="480" w:lineRule="auto"/>
            </w:pPr>
            <w:r w:rsidRPr="00262A2C">
              <w:t>TOTAL</w:t>
            </w:r>
          </w:p>
        </w:tc>
        <w:tc>
          <w:tcPr>
            <w:tcW w:w="1621" w:type="dxa"/>
            <w:shd w:val="clear" w:color="auto" w:fill="auto"/>
          </w:tcPr>
          <w:p w14:paraId="778704B3" w14:textId="77777777" w:rsidR="00671EED" w:rsidRPr="00262A2C" w:rsidRDefault="00671EED" w:rsidP="00595231">
            <w:pPr>
              <w:spacing w:line="480" w:lineRule="auto"/>
              <w:ind w:firstLine="34"/>
            </w:pPr>
            <w:r>
              <w:t>507</w:t>
            </w:r>
          </w:p>
        </w:tc>
      </w:tr>
    </w:tbl>
    <w:p w14:paraId="658D6BE7" w14:textId="77777777" w:rsidR="00671EED" w:rsidRDefault="005332F8" w:rsidP="00671EED">
      <w:pPr>
        <w:spacing w:line="480" w:lineRule="auto"/>
        <w:rPr>
          <w:rFonts w:cs="Times New Roman"/>
          <w:b/>
          <w:szCs w:val="24"/>
        </w:rPr>
      </w:pPr>
      <w:r>
        <w:rPr>
          <w:rFonts w:cs="Times New Roman"/>
          <w:sz w:val="20"/>
          <w:szCs w:val="24"/>
        </w:rPr>
        <w:t xml:space="preserve">Abbreviations: </w:t>
      </w:r>
      <w:r w:rsidR="00671EED" w:rsidRPr="00124AC2">
        <w:rPr>
          <w:rFonts w:cs="Times New Roman"/>
          <w:sz w:val="20"/>
          <w:szCs w:val="24"/>
        </w:rPr>
        <w:t>DSM-IV = Diagnostic and Statistical Manual of Mental Disorders, 4</w:t>
      </w:r>
      <w:r w:rsidR="00671EED" w:rsidRPr="00124AC2">
        <w:rPr>
          <w:rFonts w:cs="Times New Roman"/>
          <w:sz w:val="20"/>
          <w:szCs w:val="24"/>
          <w:vertAlign w:val="superscript"/>
        </w:rPr>
        <w:t>th</w:t>
      </w:r>
      <w:r w:rsidR="00671EED">
        <w:rPr>
          <w:rFonts w:cs="Times New Roman"/>
          <w:sz w:val="20"/>
          <w:szCs w:val="24"/>
        </w:rPr>
        <w:t xml:space="preserve"> Edition</w:t>
      </w:r>
      <w:r>
        <w:rPr>
          <w:rFonts w:cs="Times New Roman"/>
          <w:sz w:val="20"/>
          <w:szCs w:val="24"/>
        </w:rPr>
        <w:t>.</w:t>
      </w:r>
    </w:p>
    <w:p w14:paraId="7D716211" w14:textId="77777777" w:rsidR="00A86AAA" w:rsidRDefault="00A86AAA" w:rsidP="00A86AAA">
      <w:pPr>
        <w:spacing w:line="480" w:lineRule="auto"/>
        <w:outlineLvl w:val="0"/>
        <w:rPr>
          <w:rFonts w:cs="Times New Roman"/>
          <w:b/>
          <w:szCs w:val="24"/>
          <w:u w:val="single"/>
        </w:rPr>
      </w:pPr>
      <w:r w:rsidRPr="000D6DD2">
        <w:rPr>
          <w:rFonts w:cs="Times New Roman"/>
          <w:b/>
          <w:szCs w:val="24"/>
          <w:u w:val="single"/>
        </w:rPr>
        <w:lastRenderedPageBreak/>
        <w:t>Supplementary Materials and Methods</w:t>
      </w:r>
    </w:p>
    <w:p w14:paraId="01CC2EA0" w14:textId="77777777" w:rsidR="00671EED" w:rsidRPr="00A86AAA" w:rsidRDefault="00671EED" w:rsidP="00671EED">
      <w:pPr>
        <w:spacing w:line="480" w:lineRule="auto"/>
        <w:outlineLvl w:val="0"/>
        <w:rPr>
          <w:rFonts w:cs="Times New Roman"/>
          <w:b/>
          <w:szCs w:val="24"/>
        </w:rPr>
      </w:pPr>
      <w:r w:rsidRPr="00A86AAA">
        <w:rPr>
          <w:rFonts w:cs="Times New Roman"/>
          <w:b/>
          <w:szCs w:val="24"/>
        </w:rPr>
        <w:t>Trauma memory “hotspots”</w:t>
      </w:r>
    </w:p>
    <w:p w14:paraId="11255AC3" w14:textId="77777777" w:rsidR="00671EED" w:rsidRPr="007452D9" w:rsidRDefault="00671EED" w:rsidP="00671EED">
      <w:pPr>
        <w:spacing w:line="480" w:lineRule="auto"/>
        <w:rPr>
          <w:rFonts w:eastAsia="Calibri"/>
        </w:rPr>
      </w:pPr>
      <w:r w:rsidRPr="007452D9">
        <w:rPr>
          <w:rFonts w:eastAsia="Calibri"/>
        </w:rPr>
        <w:t xml:space="preserve">“Hotspots” relate to the content of the intrusive memories – that is, particular parts within a traumatic experience that are described as the worst moments and </w:t>
      </w:r>
      <w:r>
        <w:rPr>
          <w:rFonts w:eastAsia="Calibri"/>
        </w:rPr>
        <w:t>are the contents of th</w:t>
      </w:r>
      <w:r w:rsidR="0068018A">
        <w:rPr>
          <w:rFonts w:eastAsia="Calibri"/>
        </w:rPr>
        <w:t xml:space="preserve">e intrusive sensory memories </w:t>
      </w:r>
      <w:r w:rsidR="0068018A">
        <w:rPr>
          <w:rFonts w:eastAsia="Calibri"/>
        </w:rPr>
        <w:fldChar w:fldCharType="begin"/>
      </w:r>
      <w:r w:rsidR="0068018A">
        <w:rPr>
          <w:rFonts w:eastAsia="Calibri"/>
        </w:rPr>
        <w:instrText xml:space="preserve"> ADDIN EN.CITE &lt;EndNote&gt;&lt;Cite&gt;&lt;Author&gt;Holmes&lt;/Author&gt;&lt;Year&gt;2005&lt;/Year&gt;&lt;RecNum&gt;408&lt;/RecNum&gt;&lt;DisplayText&gt;(1)&lt;/DisplayText&gt;&lt;record&gt;&lt;rec-number&gt;408&lt;/rec-number&gt;&lt;foreign-keys&gt;&lt;key app="EN" db-id="2vdetffvvx2pwse9sr9vsaxnwzsrt2ed20ep"&gt;408&lt;/key&gt;&lt;/foreign-keys&gt;&lt;ref-type name="Journal Article"&gt;17&lt;/ref-type&gt;&lt;contributors&gt;&lt;authors&gt;&lt;author&gt;Holmes, E. A.&lt;/author&gt;&lt;author&gt;Grey, N.&lt;/author&gt;&lt;author&gt;Young, K. A. D.&lt;/author&gt;&lt;/authors&gt;&lt;/contributors&gt;&lt;titles&gt;&lt;title&gt;Intrusive images and &amp;quot;hotspots&amp;quot; of trauma memories in posttraumatic stress disorder: An exploratory investigation of emotions and cognitive themes&lt;/title&gt;&lt;secondary-title&gt;Journal of Behavior Therapy and Experimental Psychiatry&lt;/secondary-title&gt;&lt;alt-title&gt;J Behav Ther Exp Psychiatry&lt;/alt-title&gt;&lt;short-title&gt;J Behav Ther Exp Psychiatry&lt;/short-title&gt;&lt;/titles&gt;&lt;pages&gt;3-17&lt;/pages&gt;&lt;volume&gt;36&lt;/volume&gt;&lt;number&gt;1&lt;/number&gt;&lt;dates&gt;&lt;year&gt;2005&lt;/year&gt;&lt;/dates&gt;&lt;urls&gt;&lt;/urls&gt;&lt;electronic-resource-num&gt;10.1016/j.jbtep.2004.11.002&lt;/electronic-resource-num&gt;&lt;/record&gt;&lt;/Cite&gt;&lt;/EndNote&gt;</w:instrText>
      </w:r>
      <w:r w:rsidR="0068018A">
        <w:rPr>
          <w:rFonts w:eastAsia="Calibri"/>
        </w:rPr>
        <w:fldChar w:fldCharType="separate"/>
      </w:r>
      <w:r w:rsidR="0068018A">
        <w:rPr>
          <w:rFonts w:eastAsia="Calibri"/>
          <w:noProof/>
        </w:rPr>
        <w:t>(</w:t>
      </w:r>
      <w:hyperlink w:anchor="_ENREF_1" w:tooltip="Holmes, 2005 #408" w:history="1">
        <w:r w:rsidR="0068018A">
          <w:rPr>
            <w:rFonts w:eastAsia="Calibri"/>
            <w:noProof/>
          </w:rPr>
          <w:t>1</w:t>
        </w:r>
      </w:hyperlink>
      <w:r w:rsidR="0068018A">
        <w:rPr>
          <w:rFonts w:eastAsia="Calibri"/>
          <w:noProof/>
        </w:rPr>
        <w:t>)</w:t>
      </w:r>
      <w:r w:rsidR="0068018A">
        <w:rPr>
          <w:rFonts w:eastAsia="Calibri"/>
        </w:rPr>
        <w:fldChar w:fldCharType="end"/>
      </w:r>
      <w:r>
        <w:rPr>
          <w:rFonts w:eastAsia="Calibri"/>
        </w:rPr>
        <w:t>. They</w:t>
      </w:r>
      <w:r w:rsidRPr="007452D9">
        <w:rPr>
          <w:rFonts w:eastAsia="Calibri"/>
        </w:rPr>
        <w:t xml:space="preserve"> were noted in the daily diary. </w:t>
      </w:r>
      <w:r>
        <w:rPr>
          <w:rFonts w:eastAsia="Calibri"/>
        </w:rPr>
        <w:t xml:space="preserve">Supplementary </w:t>
      </w:r>
      <w:r w:rsidRPr="007452D9">
        <w:rPr>
          <w:rFonts w:eastAsia="Calibri"/>
        </w:rPr>
        <w:t>Table 2 shows a similar number of different trauma hotspot moments in the intervention and control groups, with examples of content.</w:t>
      </w:r>
    </w:p>
    <w:p w14:paraId="6117ABE1" w14:textId="77777777" w:rsidR="00671EED" w:rsidRPr="007452D9" w:rsidRDefault="00671EED" w:rsidP="00671EED">
      <w:pPr>
        <w:spacing w:line="480" w:lineRule="auto"/>
        <w:rPr>
          <w:rFonts w:eastAsia="Calibri"/>
        </w:rPr>
      </w:pPr>
    </w:p>
    <w:p w14:paraId="6429BAB1" w14:textId="77777777" w:rsidR="00671EED" w:rsidRPr="007452D9" w:rsidRDefault="00671EED" w:rsidP="00671EED">
      <w:pPr>
        <w:pStyle w:val="Caption"/>
        <w:spacing w:line="480" w:lineRule="auto"/>
      </w:pPr>
      <w:bookmarkStart w:id="2" w:name="_Toc426115129"/>
      <w:r>
        <w:rPr>
          <w:b/>
        </w:rPr>
        <w:t xml:space="preserve">Supplementary </w:t>
      </w:r>
      <w:r w:rsidRPr="007452D9">
        <w:rPr>
          <w:b/>
        </w:rPr>
        <w:t>Table 2.</w:t>
      </w:r>
      <w:r w:rsidR="005332F8">
        <w:t xml:space="preserve"> Details of trauma memory hotspots noted in the daily diary in the i</w:t>
      </w:r>
      <w:r w:rsidRPr="007452D9">
        <w:t>ntervention</w:t>
      </w:r>
      <w:r w:rsidR="005332F8">
        <w:t xml:space="preserve"> and control c</w:t>
      </w:r>
      <w:r>
        <w:t>onditions (n=</w:t>
      </w:r>
      <w:r w:rsidRPr="007452D9">
        <w:t>71)</w:t>
      </w:r>
      <w:bookmarkEnd w:id="2"/>
    </w:p>
    <w:tbl>
      <w:tblPr>
        <w:tblW w:w="1059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827"/>
        <w:gridCol w:w="3828"/>
      </w:tblGrid>
      <w:tr w:rsidR="00671EED" w:rsidRPr="007452D9" w14:paraId="6832DB8C" w14:textId="77777777" w:rsidTr="00595231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EBFDFB" w14:textId="77777777" w:rsidR="00671EED" w:rsidRPr="007452D9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7B4C52" w14:textId="77777777" w:rsidR="00671EED" w:rsidRPr="007452D9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7452D9">
              <w:rPr>
                <w:rFonts w:eastAsia="Calibri"/>
                <w:sz w:val="20"/>
              </w:rPr>
              <w:t>Intervention</w:t>
            </w:r>
          </w:p>
          <w:p w14:paraId="142B99DE" w14:textId="77777777" w:rsidR="00671EED" w:rsidRPr="007452D9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7452D9">
              <w:rPr>
                <w:rFonts w:eastAsia="Calibri"/>
                <w:sz w:val="20"/>
              </w:rPr>
              <w:t>(n = 37)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BA9657" w14:textId="77777777" w:rsidR="00671EED" w:rsidRPr="007452D9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7452D9">
              <w:rPr>
                <w:rFonts w:eastAsia="Calibri"/>
                <w:sz w:val="20"/>
              </w:rPr>
              <w:t>Control</w:t>
            </w:r>
          </w:p>
          <w:p w14:paraId="7C266663" w14:textId="77777777" w:rsidR="00671EED" w:rsidRPr="007452D9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7452D9">
              <w:rPr>
                <w:rFonts w:eastAsia="Calibri"/>
                <w:sz w:val="20"/>
              </w:rPr>
              <w:t>(n = 34)</w:t>
            </w:r>
          </w:p>
        </w:tc>
      </w:tr>
      <w:tr w:rsidR="00671EED" w:rsidRPr="007452D9" w14:paraId="544D3A5F" w14:textId="77777777" w:rsidTr="00595231">
        <w:tc>
          <w:tcPr>
            <w:tcW w:w="2943" w:type="dxa"/>
            <w:tcBorders>
              <w:top w:val="single" w:sz="4" w:space="0" w:color="auto"/>
            </w:tcBorders>
            <w:shd w:val="clear" w:color="auto" w:fill="auto"/>
          </w:tcPr>
          <w:p w14:paraId="021D862B" w14:textId="77777777" w:rsidR="00671EED" w:rsidRPr="007452D9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14:paraId="41B0E036" w14:textId="77777777" w:rsidR="00671EED" w:rsidRPr="007452D9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</w:tcPr>
          <w:p w14:paraId="39964120" w14:textId="77777777" w:rsidR="00671EED" w:rsidRPr="007452D9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</w:p>
        </w:tc>
      </w:tr>
      <w:tr w:rsidR="00671EED" w:rsidRPr="0052145C" w14:paraId="7225883B" w14:textId="77777777" w:rsidTr="00595231">
        <w:tc>
          <w:tcPr>
            <w:tcW w:w="2943" w:type="dxa"/>
            <w:shd w:val="clear" w:color="auto" w:fill="auto"/>
          </w:tcPr>
          <w:p w14:paraId="31C52EDF" w14:textId="77777777" w:rsidR="00671EED" w:rsidRPr="007452D9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7452D9">
              <w:rPr>
                <w:rFonts w:eastAsia="Calibri"/>
                <w:sz w:val="20"/>
              </w:rPr>
              <w:t xml:space="preserve">Number of different hotspot moments within trauma,  </w:t>
            </w:r>
            <w:r w:rsidRPr="007452D9">
              <w:rPr>
                <w:rFonts w:eastAsia="Calibri"/>
                <w:i/>
                <w:sz w:val="20"/>
              </w:rPr>
              <w:t>M</w:t>
            </w:r>
            <w:r w:rsidRPr="007452D9">
              <w:rPr>
                <w:rFonts w:eastAsia="Calibri"/>
                <w:sz w:val="20"/>
              </w:rPr>
              <w:t xml:space="preserve"> (</w:t>
            </w:r>
            <w:r w:rsidRPr="007452D9">
              <w:rPr>
                <w:rFonts w:eastAsia="Calibri"/>
                <w:i/>
                <w:sz w:val="20"/>
              </w:rPr>
              <w:t>SD</w:t>
            </w:r>
            <w:r w:rsidRPr="007452D9">
              <w:rPr>
                <w:rFonts w:eastAsia="Calibri"/>
                <w:sz w:val="20"/>
              </w:rPr>
              <w:t xml:space="preserve">) </w:t>
            </w:r>
          </w:p>
          <w:p w14:paraId="74A3EB1D" w14:textId="77777777" w:rsidR="00671EED" w:rsidRPr="007452D9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</w:p>
          <w:p w14:paraId="4F7FAA06" w14:textId="77777777" w:rsidR="00671EED" w:rsidRPr="007452D9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7452D9">
              <w:rPr>
                <w:rFonts w:eastAsia="Calibri"/>
                <w:sz w:val="20"/>
              </w:rPr>
              <w:t>Range</w:t>
            </w:r>
          </w:p>
        </w:tc>
        <w:tc>
          <w:tcPr>
            <w:tcW w:w="3827" w:type="dxa"/>
            <w:shd w:val="clear" w:color="auto" w:fill="auto"/>
          </w:tcPr>
          <w:p w14:paraId="6FAA96FF" w14:textId="77777777" w:rsidR="00671EED" w:rsidRPr="007452D9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7452D9">
              <w:rPr>
                <w:rFonts w:eastAsia="Calibri"/>
                <w:sz w:val="20"/>
              </w:rPr>
              <w:t>2.38 (1.01)</w:t>
            </w:r>
          </w:p>
          <w:p w14:paraId="7E6FA746" w14:textId="77777777" w:rsidR="00671EED" w:rsidRPr="007452D9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</w:p>
          <w:p w14:paraId="1C712556" w14:textId="77777777" w:rsidR="00671EED" w:rsidRPr="007452D9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</w:p>
          <w:p w14:paraId="3BB2264A" w14:textId="77777777" w:rsidR="00671EED" w:rsidRPr="007452D9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7452D9">
              <w:rPr>
                <w:rFonts w:eastAsia="Calibri"/>
                <w:sz w:val="20"/>
              </w:rPr>
              <w:t>1 - 6</w:t>
            </w:r>
          </w:p>
        </w:tc>
        <w:tc>
          <w:tcPr>
            <w:tcW w:w="3828" w:type="dxa"/>
            <w:shd w:val="clear" w:color="auto" w:fill="auto"/>
          </w:tcPr>
          <w:p w14:paraId="3C73BAC0" w14:textId="77777777" w:rsidR="00671EED" w:rsidRPr="007452D9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7452D9">
              <w:rPr>
                <w:rFonts w:eastAsia="Calibri"/>
                <w:sz w:val="20"/>
              </w:rPr>
              <w:t>2.32 (1.04)</w:t>
            </w:r>
          </w:p>
          <w:p w14:paraId="3ED037BC" w14:textId="77777777" w:rsidR="00671EED" w:rsidRPr="007452D9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</w:p>
          <w:p w14:paraId="54F6F4EC" w14:textId="77777777" w:rsidR="00671EED" w:rsidRPr="007452D9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</w:p>
          <w:p w14:paraId="211EE278" w14:textId="77777777" w:rsidR="00671EED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7452D9">
              <w:rPr>
                <w:rFonts w:eastAsia="Calibri"/>
                <w:sz w:val="20"/>
              </w:rPr>
              <w:t>1 – 5</w:t>
            </w:r>
          </w:p>
          <w:p w14:paraId="38E2DC2D" w14:textId="77777777" w:rsidR="00671EED" w:rsidRPr="0052145C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</w:p>
        </w:tc>
      </w:tr>
      <w:tr w:rsidR="00671EED" w:rsidRPr="0052145C" w14:paraId="491BCF36" w14:textId="77777777" w:rsidTr="00595231">
        <w:tc>
          <w:tcPr>
            <w:tcW w:w="2943" w:type="dxa"/>
            <w:shd w:val="clear" w:color="auto" w:fill="auto"/>
          </w:tcPr>
          <w:p w14:paraId="24E83021" w14:textId="77777777" w:rsidR="00671EED" w:rsidRPr="0052145C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52145C">
              <w:rPr>
                <w:rFonts w:eastAsia="Calibri"/>
                <w:sz w:val="20"/>
              </w:rPr>
              <w:t>Examples</w:t>
            </w:r>
          </w:p>
        </w:tc>
        <w:tc>
          <w:tcPr>
            <w:tcW w:w="3827" w:type="dxa"/>
            <w:shd w:val="clear" w:color="auto" w:fill="auto"/>
          </w:tcPr>
          <w:p w14:paraId="7A8B1CA7" w14:textId="77777777" w:rsidR="00671EED" w:rsidRPr="0052145C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52145C">
              <w:rPr>
                <w:rFonts w:eastAsia="Calibri"/>
                <w:sz w:val="20"/>
              </w:rPr>
              <w:t>Flash of airbag</w:t>
            </w:r>
          </w:p>
          <w:p w14:paraId="45D73B7D" w14:textId="77777777" w:rsidR="00671EED" w:rsidRPr="0052145C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52145C">
              <w:rPr>
                <w:rFonts w:eastAsia="Calibri"/>
                <w:sz w:val="20"/>
              </w:rPr>
              <w:t>Hearing sirens</w:t>
            </w:r>
          </w:p>
          <w:p w14:paraId="6D11F7F5" w14:textId="77777777" w:rsidR="00671EED" w:rsidRPr="0052145C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52145C">
              <w:rPr>
                <w:rFonts w:eastAsia="Calibri"/>
                <w:sz w:val="20"/>
              </w:rPr>
              <w:t>Seeing smoke – being trapped</w:t>
            </w:r>
          </w:p>
          <w:p w14:paraId="65627221" w14:textId="77777777" w:rsidR="00671EED" w:rsidRPr="0052145C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52145C">
              <w:rPr>
                <w:rFonts w:eastAsia="Calibri"/>
                <w:sz w:val="20"/>
              </w:rPr>
              <w:t>Hitting the bus</w:t>
            </w:r>
          </w:p>
          <w:p w14:paraId="0CC14D35" w14:textId="77777777" w:rsidR="00671EED" w:rsidRPr="0052145C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52145C">
              <w:rPr>
                <w:rFonts w:eastAsia="Calibri"/>
                <w:sz w:val="20"/>
              </w:rPr>
              <w:t>Losing control of the bike</w:t>
            </w:r>
          </w:p>
          <w:p w14:paraId="6EBBAF56" w14:textId="77777777" w:rsidR="00671EED" w:rsidRPr="0052145C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52145C">
              <w:rPr>
                <w:rFonts w:eastAsia="Calibri"/>
                <w:sz w:val="20"/>
              </w:rPr>
              <w:t>Blood streaming/dripping</w:t>
            </w:r>
          </w:p>
          <w:p w14:paraId="31426237" w14:textId="77777777" w:rsidR="00671EED" w:rsidRPr="0052145C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52145C">
              <w:rPr>
                <w:rFonts w:eastAsia="Calibri"/>
                <w:sz w:val="20"/>
              </w:rPr>
              <w:t>Catapulting forward</w:t>
            </w:r>
          </w:p>
          <w:p w14:paraId="5ABEA814" w14:textId="77777777" w:rsidR="00671EED" w:rsidRPr="0052145C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52145C">
              <w:rPr>
                <w:rFonts w:eastAsia="Calibri"/>
                <w:sz w:val="20"/>
              </w:rPr>
              <w:t>Dust and smoke, debris everywhere</w:t>
            </w:r>
          </w:p>
          <w:p w14:paraId="5F42E7C6" w14:textId="77777777" w:rsidR="00671EED" w:rsidRPr="0052145C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52145C">
              <w:rPr>
                <w:rFonts w:eastAsia="Calibri"/>
                <w:sz w:val="20"/>
              </w:rPr>
              <w:t>Smell burning rubber</w:t>
            </w:r>
          </w:p>
          <w:p w14:paraId="24C26EF9" w14:textId="77777777" w:rsidR="00671EED" w:rsidRPr="0052145C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52145C">
              <w:rPr>
                <w:rFonts w:eastAsia="Calibri"/>
                <w:sz w:val="20"/>
              </w:rPr>
              <w:t>Windscreen smashing, darkness</w:t>
            </w:r>
          </w:p>
        </w:tc>
        <w:tc>
          <w:tcPr>
            <w:tcW w:w="3828" w:type="dxa"/>
            <w:shd w:val="clear" w:color="auto" w:fill="auto"/>
          </w:tcPr>
          <w:p w14:paraId="52280A57" w14:textId="77777777" w:rsidR="00671EED" w:rsidRPr="0052145C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52145C">
              <w:rPr>
                <w:rFonts w:eastAsia="Calibri"/>
                <w:sz w:val="20"/>
              </w:rPr>
              <w:t>Bang of airbags – white</w:t>
            </w:r>
          </w:p>
          <w:p w14:paraId="65219B2C" w14:textId="77777777" w:rsidR="00671EED" w:rsidRPr="0052145C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52145C">
              <w:rPr>
                <w:rFonts w:eastAsia="Calibri"/>
                <w:sz w:val="20"/>
              </w:rPr>
              <w:t>Hearing bang – noise of crash</w:t>
            </w:r>
          </w:p>
          <w:p w14:paraId="554AD295" w14:textId="77777777" w:rsidR="00671EED" w:rsidRPr="0052145C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52145C">
              <w:rPr>
                <w:rFonts w:eastAsia="Calibri"/>
                <w:sz w:val="20"/>
              </w:rPr>
              <w:t>Seeing van indicator lights</w:t>
            </w:r>
          </w:p>
          <w:p w14:paraId="327D71AD" w14:textId="77777777" w:rsidR="00671EED" w:rsidRPr="0052145C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52145C">
              <w:rPr>
                <w:rFonts w:eastAsia="Calibri"/>
                <w:sz w:val="20"/>
              </w:rPr>
              <w:t>Truck coming towards me – impact</w:t>
            </w:r>
          </w:p>
          <w:p w14:paraId="117EC1A2" w14:textId="77777777" w:rsidR="00671EED" w:rsidRPr="0052145C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52145C">
              <w:rPr>
                <w:rFonts w:eastAsia="Calibri"/>
                <w:sz w:val="20"/>
              </w:rPr>
              <w:t>Losing control of steering</w:t>
            </w:r>
          </w:p>
          <w:p w14:paraId="46D717C7" w14:textId="77777777" w:rsidR="00671EED" w:rsidRPr="0052145C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52145C">
              <w:rPr>
                <w:rFonts w:eastAsia="Calibri"/>
                <w:sz w:val="20"/>
              </w:rPr>
              <w:t>Blood dripping on yellow raincoat</w:t>
            </w:r>
          </w:p>
          <w:p w14:paraId="44B80269" w14:textId="77777777" w:rsidR="00671EED" w:rsidRPr="0052145C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52145C">
              <w:rPr>
                <w:rFonts w:eastAsia="Calibri"/>
                <w:sz w:val="20"/>
              </w:rPr>
              <w:t>Car spinning</w:t>
            </w:r>
          </w:p>
          <w:p w14:paraId="62415D2B" w14:textId="77777777" w:rsidR="00671EED" w:rsidRPr="0052145C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52145C">
              <w:rPr>
                <w:rFonts w:eastAsia="Calibri"/>
                <w:sz w:val="20"/>
              </w:rPr>
              <w:t>Curled up on all fours</w:t>
            </w:r>
          </w:p>
          <w:p w14:paraId="00A03176" w14:textId="77777777" w:rsidR="00671EED" w:rsidRPr="0052145C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52145C">
              <w:rPr>
                <w:rFonts w:eastAsia="Calibri"/>
                <w:sz w:val="20"/>
              </w:rPr>
              <w:t>Being dragged</w:t>
            </w:r>
          </w:p>
          <w:p w14:paraId="1C96327E" w14:textId="77777777" w:rsidR="00671EED" w:rsidRPr="0052145C" w:rsidRDefault="00671EED" w:rsidP="00595231">
            <w:pPr>
              <w:spacing w:line="480" w:lineRule="auto"/>
              <w:rPr>
                <w:rFonts w:eastAsia="Calibri"/>
                <w:sz w:val="20"/>
              </w:rPr>
            </w:pPr>
            <w:r w:rsidRPr="0052145C">
              <w:rPr>
                <w:rFonts w:eastAsia="Calibri"/>
                <w:sz w:val="20"/>
              </w:rPr>
              <w:t>Sparkly rain (glass)</w:t>
            </w:r>
          </w:p>
        </w:tc>
      </w:tr>
    </w:tbl>
    <w:p w14:paraId="4AE91BE0" w14:textId="77777777" w:rsidR="000870D3" w:rsidRPr="000D6DD2" w:rsidRDefault="00671EED" w:rsidP="000C56F2">
      <w:pPr>
        <w:spacing w:line="480" w:lineRule="auto"/>
        <w:outlineLvl w:val="0"/>
        <w:rPr>
          <w:rFonts w:cs="Times New Roman"/>
          <w:szCs w:val="24"/>
        </w:rPr>
      </w:pPr>
      <w:r w:rsidRPr="005C62F5">
        <w:rPr>
          <w:rFonts w:cs="Times New Roman"/>
          <w:b/>
          <w:szCs w:val="24"/>
        </w:rPr>
        <w:lastRenderedPageBreak/>
        <w:t xml:space="preserve">Additional details </w:t>
      </w:r>
      <w:r w:rsidRPr="000D6DD2">
        <w:rPr>
          <w:rFonts w:cs="Times New Roman"/>
          <w:b/>
          <w:szCs w:val="24"/>
        </w:rPr>
        <w:t xml:space="preserve">regarding </w:t>
      </w:r>
      <w:r w:rsidR="005C62F5" w:rsidRPr="000D6DD2">
        <w:rPr>
          <w:rFonts w:cs="Times New Roman"/>
          <w:b/>
          <w:szCs w:val="24"/>
        </w:rPr>
        <w:t>t</w:t>
      </w:r>
      <w:r w:rsidR="005604BC" w:rsidRPr="000D6DD2">
        <w:rPr>
          <w:rFonts w:cs="Times New Roman"/>
          <w:b/>
          <w:szCs w:val="24"/>
        </w:rPr>
        <w:t>reatment</w:t>
      </w:r>
      <w:r w:rsidRPr="000D6DD2">
        <w:rPr>
          <w:rFonts w:cs="Times New Roman"/>
          <w:b/>
          <w:szCs w:val="24"/>
        </w:rPr>
        <w:t xml:space="preserve"> conditions</w:t>
      </w:r>
    </w:p>
    <w:p w14:paraId="6BDF4D05" w14:textId="77777777" w:rsidR="00671EED" w:rsidRPr="000D6DD2" w:rsidRDefault="00671EED" w:rsidP="00671EED">
      <w:pPr>
        <w:spacing w:line="480" w:lineRule="auto"/>
        <w:rPr>
          <w:rFonts w:cs="Times New Roman"/>
          <w:szCs w:val="24"/>
        </w:rPr>
      </w:pPr>
      <w:r w:rsidRPr="000D6DD2">
        <w:rPr>
          <w:rFonts w:cs="Times New Roman"/>
          <w:szCs w:val="24"/>
        </w:rPr>
        <w:t>Intervention: The mean total duration of Tetris game-play in the Emergency Department (excluding a brief practice) was 18.5 minutes (SD = 4.2), and 7 participants (19%) took a brief break during gameplay.</w:t>
      </w:r>
    </w:p>
    <w:p w14:paraId="709AA130" w14:textId="77777777" w:rsidR="00671EED" w:rsidRPr="000D6DD2" w:rsidRDefault="00671EED" w:rsidP="00671EED">
      <w:pPr>
        <w:spacing w:line="480" w:lineRule="auto"/>
        <w:rPr>
          <w:rFonts w:cs="Times New Roman"/>
          <w:szCs w:val="24"/>
        </w:rPr>
      </w:pPr>
    </w:p>
    <w:p w14:paraId="7726AFB0" w14:textId="77777777" w:rsidR="00671EED" w:rsidRPr="000D6DD2" w:rsidRDefault="00671EED" w:rsidP="00671EED">
      <w:pPr>
        <w:spacing w:line="480" w:lineRule="auto"/>
        <w:rPr>
          <w:rFonts w:cs="Times New Roman"/>
          <w:szCs w:val="24"/>
        </w:rPr>
      </w:pPr>
      <w:r w:rsidRPr="000D6DD2">
        <w:rPr>
          <w:rFonts w:cs="Times New Roman"/>
          <w:szCs w:val="24"/>
        </w:rPr>
        <w:t>Control: The mean duration of the</w:t>
      </w:r>
      <w:r w:rsidR="00CB4516" w:rsidRPr="000D6DD2">
        <w:rPr>
          <w:rFonts w:cs="Times New Roman"/>
          <w:szCs w:val="24"/>
        </w:rPr>
        <w:t xml:space="preserve"> activity</w:t>
      </w:r>
      <w:r w:rsidRPr="000D6DD2">
        <w:rPr>
          <w:rFonts w:cs="Times New Roman"/>
          <w:szCs w:val="24"/>
        </w:rPr>
        <w:t xml:space="preserve"> log completion period was 22.4 minutes (SD = 15.1). The mean number of activities recorded in the log was 8.3 (range 3 to 21). Examples of recorded activities were “spoke to family”, “scan of chest + abdomen”, “bought coffee”,</w:t>
      </w:r>
      <w:r w:rsidR="003F1650" w:rsidRPr="000D6DD2">
        <w:rPr>
          <w:szCs w:val="24"/>
        </w:rPr>
        <w:t xml:space="preserve"> “was talking with my friend”, “nurse sorted out drip” and “drinking tea + eating biscuits”.</w:t>
      </w:r>
    </w:p>
    <w:p w14:paraId="222ED984" w14:textId="77777777" w:rsidR="00671EED" w:rsidRPr="000D6DD2" w:rsidRDefault="00671EED" w:rsidP="00671EED">
      <w:pPr>
        <w:spacing w:line="480" w:lineRule="auto"/>
        <w:rPr>
          <w:rFonts w:cs="Times New Roman"/>
          <w:szCs w:val="24"/>
        </w:rPr>
      </w:pPr>
    </w:p>
    <w:p w14:paraId="7A5B6A0D" w14:textId="77777777" w:rsidR="00CB4516" w:rsidRPr="000D6DD2" w:rsidRDefault="00CB4516" w:rsidP="00CB4516">
      <w:pPr>
        <w:spacing w:line="480" w:lineRule="auto"/>
        <w:rPr>
          <w:rFonts w:cs="Times New Roman"/>
          <w:szCs w:val="24"/>
        </w:rPr>
      </w:pPr>
      <w:r w:rsidRPr="000D6DD2">
        <w:rPr>
          <w:rFonts w:cs="Times New Roman"/>
          <w:szCs w:val="24"/>
        </w:rPr>
        <w:t>The total duration of Tetris game-play (intervention condition) and duration of the activity log completion period (control condition) did not differ significantly: Mann-Whitney U = 566.00, p = .46.</w:t>
      </w:r>
    </w:p>
    <w:p w14:paraId="20007168" w14:textId="77777777" w:rsidR="00CB4516" w:rsidRPr="000D6DD2" w:rsidRDefault="00CB4516" w:rsidP="00CB4516">
      <w:pPr>
        <w:spacing w:line="480" w:lineRule="auto"/>
        <w:rPr>
          <w:rFonts w:cs="Times New Roman"/>
          <w:szCs w:val="24"/>
        </w:rPr>
      </w:pPr>
    </w:p>
    <w:p w14:paraId="4C0B5FD9" w14:textId="77777777" w:rsidR="00CB4516" w:rsidRPr="000D6DD2" w:rsidRDefault="00CB4516" w:rsidP="00CB4516">
      <w:pPr>
        <w:spacing w:line="480" w:lineRule="auto"/>
        <w:rPr>
          <w:rFonts w:cs="Times New Roman"/>
          <w:szCs w:val="24"/>
        </w:rPr>
      </w:pPr>
      <w:r w:rsidRPr="000D6DD2">
        <w:rPr>
          <w:rFonts w:cs="Times New Roman"/>
          <w:szCs w:val="24"/>
        </w:rPr>
        <w:t>Total time spent in the Emergency Department did not differ significantly between the two conditions: intervention condition M = 3hrs 9mins, SD = 1hr 18mins, n = 35; control condition M = 3hrs 5mins, SD = 59mins, n = 32; t(65) = 0.142, p = .888</w:t>
      </w:r>
      <w:r w:rsidRPr="000D6DD2">
        <w:rPr>
          <w:rStyle w:val="FootnoteReference"/>
          <w:rFonts w:cs="Times New Roman"/>
          <w:szCs w:val="24"/>
        </w:rPr>
        <w:footnoteReference w:id="1"/>
      </w:r>
      <w:r w:rsidRPr="000D6DD2">
        <w:rPr>
          <w:rFonts w:cs="Times New Roman"/>
          <w:szCs w:val="24"/>
        </w:rPr>
        <w:t>.</w:t>
      </w:r>
    </w:p>
    <w:p w14:paraId="6B68E318" w14:textId="77777777" w:rsidR="000C56F2" w:rsidRPr="000D6DD2" w:rsidRDefault="000C56F2" w:rsidP="00CB4516">
      <w:pPr>
        <w:spacing w:line="480" w:lineRule="auto"/>
        <w:rPr>
          <w:rFonts w:cs="Times New Roman"/>
          <w:szCs w:val="24"/>
        </w:rPr>
      </w:pPr>
    </w:p>
    <w:p w14:paraId="31DCF2B3" w14:textId="77777777" w:rsidR="000C56F2" w:rsidRPr="000D6DD2" w:rsidRDefault="000C56F2" w:rsidP="000C56F2">
      <w:pPr>
        <w:spacing w:line="480" w:lineRule="auto"/>
        <w:rPr>
          <w:rFonts w:cs="Times New Roman"/>
          <w:szCs w:val="24"/>
        </w:rPr>
      </w:pPr>
      <w:r w:rsidRPr="000D6DD2">
        <w:rPr>
          <w:rFonts w:eastAsia="Times New Roman" w:cs="Times New Roman"/>
          <w:szCs w:val="24"/>
        </w:rPr>
        <w:t>Study materials in both conditions used the title “SCARTA - Simple cognitive activities after a road traffic accident”. All participants were told in the “Information sheet” that the study objective was “to examine how simple activities affect flashbacks and other symptoms after a road traffic accident”. The word “Tetris” was not used in the Information sheet, and the activity log used for the control condition was labelled “Activity diary”</w:t>
      </w:r>
      <w:r w:rsidRPr="000D6DD2">
        <w:rPr>
          <w:rFonts w:cs="Times New Roman"/>
          <w:szCs w:val="24"/>
        </w:rPr>
        <w:t>.</w:t>
      </w:r>
    </w:p>
    <w:p w14:paraId="045794EC" w14:textId="77777777" w:rsidR="005C62F5" w:rsidRDefault="005C62F5" w:rsidP="000D6569">
      <w:pPr>
        <w:spacing w:line="480" w:lineRule="auto"/>
        <w:outlineLvl w:val="0"/>
        <w:rPr>
          <w:rFonts w:cs="Times New Roman"/>
          <w:b/>
          <w:szCs w:val="24"/>
          <w:highlight w:val="green"/>
          <w:u w:val="single"/>
        </w:rPr>
      </w:pPr>
    </w:p>
    <w:p w14:paraId="2EF8D7AF" w14:textId="77777777" w:rsidR="000D6569" w:rsidRPr="000D6DD2" w:rsidRDefault="00A86AAA" w:rsidP="000D6569">
      <w:pPr>
        <w:spacing w:line="480" w:lineRule="auto"/>
        <w:outlineLvl w:val="0"/>
        <w:rPr>
          <w:rFonts w:cs="Times New Roman"/>
          <w:b/>
          <w:szCs w:val="24"/>
          <w:u w:val="single"/>
        </w:rPr>
      </w:pPr>
      <w:r w:rsidRPr="000D6DD2">
        <w:rPr>
          <w:rFonts w:cs="Times New Roman"/>
          <w:b/>
          <w:szCs w:val="24"/>
          <w:u w:val="single"/>
        </w:rPr>
        <w:lastRenderedPageBreak/>
        <w:t xml:space="preserve">Supplementary </w:t>
      </w:r>
      <w:r w:rsidR="000D6569" w:rsidRPr="000D6DD2">
        <w:rPr>
          <w:rFonts w:cs="Times New Roman"/>
          <w:b/>
          <w:szCs w:val="24"/>
          <w:u w:val="single"/>
        </w:rPr>
        <w:t xml:space="preserve">Results </w:t>
      </w:r>
    </w:p>
    <w:p w14:paraId="1B772606" w14:textId="77777777" w:rsidR="00671EED" w:rsidRPr="000D6569" w:rsidRDefault="00671EED" w:rsidP="00671EED">
      <w:pPr>
        <w:spacing w:line="480" w:lineRule="auto"/>
        <w:rPr>
          <w:rFonts w:cs="Times New Roman"/>
          <w:b/>
          <w:szCs w:val="24"/>
        </w:rPr>
      </w:pPr>
      <w:r w:rsidRPr="000D6569">
        <w:rPr>
          <w:rFonts w:cs="Times New Roman"/>
          <w:b/>
          <w:szCs w:val="24"/>
        </w:rPr>
        <w:t>Diary completion accuracy ratings</w:t>
      </w:r>
    </w:p>
    <w:p w14:paraId="44FA78AA" w14:textId="77777777" w:rsidR="004A65FF" w:rsidRPr="000D6DD2" w:rsidRDefault="00671EED" w:rsidP="00671EED">
      <w:pPr>
        <w:spacing w:line="480" w:lineRule="auto"/>
        <w:rPr>
          <w:rFonts w:cs="Times New Roman"/>
          <w:szCs w:val="24"/>
        </w:rPr>
      </w:pPr>
      <w:r w:rsidRPr="007452D9">
        <w:rPr>
          <w:color w:val="000000"/>
          <w:szCs w:val="24"/>
        </w:rPr>
        <w:t xml:space="preserve">Diary completion accuracy ratings (0-10) were high did not differ significantly between </w:t>
      </w:r>
      <w:r>
        <w:rPr>
          <w:color w:val="000000"/>
          <w:szCs w:val="24"/>
        </w:rPr>
        <w:t>conditions</w:t>
      </w:r>
      <w:r w:rsidRPr="007452D9">
        <w:rPr>
          <w:color w:val="000000"/>
          <w:szCs w:val="24"/>
        </w:rPr>
        <w:t xml:space="preserve">: </w:t>
      </w:r>
      <w:r w:rsidRPr="007452D9">
        <w:rPr>
          <w:rFonts w:cs="Times New Roman"/>
          <w:szCs w:val="24"/>
        </w:rPr>
        <w:t>intervention 8.</w:t>
      </w:r>
      <w:r w:rsidR="00DD1ECA">
        <w:rPr>
          <w:rFonts w:cs="Times New Roman"/>
          <w:szCs w:val="24"/>
        </w:rPr>
        <w:t>0</w:t>
      </w:r>
      <w:r w:rsidRPr="007452D9">
        <w:rPr>
          <w:rFonts w:cs="Times New Roman"/>
          <w:szCs w:val="24"/>
        </w:rPr>
        <w:t xml:space="preserve"> (SD = 1</w:t>
      </w:r>
      <w:r w:rsidRPr="000D6DD2">
        <w:rPr>
          <w:rFonts w:cs="Times New Roman"/>
          <w:szCs w:val="24"/>
        </w:rPr>
        <w:t>.</w:t>
      </w:r>
      <w:r w:rsidR="00DD1ECA" w:rsidRPr="000D6DD2">
        <w:rPr>
          <w:rFonts w:cs="Times New Roman"/>
          <w:szCs w:val="24"/>
        </w:rPr>
        <w:t>9</w:t>
      </w:r>
      <w:r w:rsidRPr="000D6DD2">
        <w:rPr>
          <w:rFonts w:cs="Times New Roman"/>
          <w:szCs w:val="24"/>
        </w:rPr>
        <w:t xml:space="preserve">), control </w:t>
      </w:r>
      <w:r w:rsidRPr="000D6DD2">
        <w:rPr>
          <w:szCs w:val="24"/>
        </w:rPr>
        <w:t>8.</w:t>
      </w:r>
      <w:r w:rsidR="00DD1ECA" w:rsidRPr="000D6DD2">
        <w:rPr>
          <w:szCs w:val="24"/>
        </w:rPr>
        <w:t>5</w:t>
      </w:r>
      <w:r w:rsidRPr="000D6DD2">
        <w:rPr>
          <w:szCs w:val="24"/>
        </w:rPr>
        <w:t xml:space="preserve"> (SD</w:t>
      </w:r>
      <w:r w:rsidR="00E64A2D" w:rsidRPr="000D6DD2">
        <w:rPr>
          <w:szCs w:val="24"/>
        </w:rPr>
        <w:t xml:space="preserve"> </w:t>
      </w:r>
      <w:r w:rsidRPr="000D6DD2">
        <w:rPr>
          <w:szCs w:val="24"/>
        </w:rPr>
        <w:t>= 1.</w:t>
      </w:r>
      <w:r w:rsidR="00DD1ECA" w:rsidRPr="000D6DD2">
        <w:rPr>
          <w:szCs w:val="24"/>
        </w:rPr>
        <w:t>3</w:t>
      </w:r>
      <w:r w:rsidRPr="000D6DD2">
        <w:rPr>
          <w:szCs w:val="24"/>
        </w:rPr>
        <w:t>)</w:t>
      </w:r>
      <w:r w:rsidR="00DD1ECA" w:rsidRPr="000D6DD2">
        <w:rPr>
          <w:szCs w:val="24"/>
        </w:rPr>
        <w:t xml:space="preserve">, </w:t>
      </w:r>
      <w:r w:rsidR="00DD1ECA" w:rsidRPr="000D6DD2">
        <w:rPr>
          <w:rFonts w:cs="Times New Roman"/>
          <w:szCs w:val="24"/>
        </w:rPr>
        <w:t xml:space="preserve">Mann-Whitney U = 476.00, </w:t>
      </w:r>
      <w:r w:rsidR="00504AAD" w:rsidRPr="000D6DD2">
        <w:rPr>
          <w:rFonts w:cs="Times New Roman"/>
          <w:szCs w:val="24"/>
        </w:rPr>
        <w:t xml:space="preserve">  </w:t>
      </w:r>
      <w:r w:rsidR="00DD1ECA" w:rsidRPr="000D6DD2">
        <w:rPr>
          <w:rFonts w:cs="Times New Roman"/>
          <w:szCs w:val="24"/>
        </w:rPr>
        <w:t>p = .27</w:t>
      </w:r>
      <w:r w:rsidRPr="000D6DD2">
        <w:rPr>
          <w:szCs w:val="24"/>
        </w:rPr>
        <w:t>.</w:t>
      </w:r>
    </w:p>
    <w:p w14:paraId="57F3EC58" w14:textId="77777777" w:rsidR="000D6569" w:rsidRPr="000D6DD2" w:rsidRDefault="000D6569" w:rsidP="00671EED">
      <w:pPr>
        <w:spacing w:line="480" w:lineRule="auto"/>
        <w:rPr>
          <w:rFonts w:cs="Times New Roman"/>
          <w:b/>
          <w:sz w:val="16"/>
          <w:szCs w:val="24"/>
        </w:rPr>
      </w:pPr>
    </w:p>
    <w:p w14:paraId="43BEDCF6" w14:textId="77777777" w:rsidR="000D6569" w:rsidRPr="000D6DD2" w:rsidRDefault="000D6569" w:rsidP="000D6569">
      <w:pPr>
        <w:spacing w:line="480" w:lineRule="auto"/>
        <w:outlineLvl w:val="0"/>
        <w:rPr>
          <w:rFonts w:cs="Times New Roman"/>
          <w:b/>
          <w:szCs w:val="24"/>
        </w:rPr>
      </w:pPr>
      <w:r w:rsidRPr="000D6DD2">
        <w:rPr>
          <w:rFonts w:cs="Times New Roman"/>
          <w:b/>
          <w:szCs w:val="24"/>
        </w:rPr>
        <w:t>Attrition</w:t>
      </w:r>
    </w:p>
    <w:p w14:paraId="0C2F9FEA" w14:textId="77777777" w:rsidR="000D6569" w:rsidRPr="000D6DD2" w:rsidRDefault="000D6569" w:rsidP="000D6569">
      <w:pPr>
        <w:spacing w:line="480" w:lineRule="auto"/>
      </w:pPr>
      <w:r w:rsidRPr="000D6DD2">
        <w:t>There were no differences in attrition between the intervention and control conditions at either time point (two-tailed Fisher’s exact test at one week p = .615, 8% vs 3%; at one month p = .482, 16% vs 9%, respectively).</w:t>
      </w:r>
    </w:p>
    <w:p w14:paraId="1A167F9E" w14:textId="77777777" w:rsidR="000D6569" w:rsidRPr="000D6DD2" w:rsidRDefault="000D6569" w:rsidP="00671EED">
      <w:pPr>
        <w:spacing w:line="480" w:lineRule="auto"/>
        <w:rPr>
          <w:rFonts w:cs="Times New Roman"/>
          <w:b/>
          <w:sz w:val="16"/>
          <w:szCs w:val="24"/>
        </w:rPr>
      </w:pPr>
    </w:p>
    <w:p w14:paraId="6C2A9F4C" w14:textId="77777777" w:rsidR="00671EED" w:rsidRPr="000D6DD2" w:rsidRDefault="00671EED" w:rsidP="00671EED">
      <w:pPr>
        <w:spacing w:line="480" w:lineRule="auto"/>
        <w:outlineLvl w:val="0"/>
        <w:rPr>
          <w:rFonts w:cs="Times New Roman"/>
          <w:b/>
          <w:szCs w:val="24"/>
        </w:rPr>
      </w:pPr>
      <w:r w:rsidRPr="000D6DD2">
        <w:rPr>
          <w:rFonts w:cs="Times New Roman"/>
          <w:b/>
          <w:szCs w:val="24"/>
        </w:rPr>
        <w:t>Per protocol analysis of primary and secondary outcomes</w:t>
      </w:r>
    </w:p>
    <w:p w14:paraId="3A2E0AB7" w14:textId="77777777" w:rsidR="00671EED" w:rsidRPr="0052145C" w:rsidRDefault="00671EED" w:rsidP="00671EED">
      <w:pPr>
        <w:spacing w:line="480" w:lineRule="auto"/>
        <w:rPr>
          <w:rFonts w:cs="Times New Roman"/>
          <w:szCs w:val="24"/>
        </w:rPr>
      </w:pPr>
      <w:r w:rsidRPr="000D6DD2">
        <w:rPr>
          <w:rFonts w:cs="Times New Roman"/>
          <w:szCs w:val="24"/>
        </w:rPr>
        <w:t xml:space="preserve">The per protocol sample was </w:t>
      </w:r>
      <w:r w:rsidR="003E3DCB" w:rsidRPr="000D6DD2">
        <w:rPr>
          <w:rFonts w:cs="Times New Roman"/>
          <w:szCs w:val="24"/>
        </w:rPr>
        <w:t>pre-</w:t>
      </w:r>
      <w:r w:rsidRPr="000D6DD2">
        <w:rPr>
          <w:rFonts w:cs="Times New Roman"/>
          <w:szCs w:val="24"/>
        </w:rPr>
        <w:t xml:space="preserve">defined </w:t>
      </w:r>
      <w:r w:rsidR="00DD1ECA" w:rsidRPr="000D6DD2">
        <w:rPr>
          <w:rFonts w:cs="Times New Roman"/>
          <w:szCs w:val="24"/>
        </w:rPr>
        <w:t>in the statistical analysis plan (https://osf.io/e4hc7)</w:t>
      </w:r>
      <w:r w:rsidR="00DD1ECA" w:rsidRPr="002A4777">
        <w:rPr>
          <w:rFonts w:cs="Times New Roman"/>
          <w:szCs w:val="24"/>
          <w:u w:val="single"/>
        </w:rPr>
        <w:t xml:space="preserve"> </w:t>
      </w:r>
      <w:r w:rsidRPr="007452D9">
        <w:rPr>
          <w:rFonts w:cs="Times New Roman"/>
          <w:szCs w:val="24"/>
        </w:rPr>
        <w:t xml:space="preserve">as all participants who received an adequate “dose” of the cognitive task intervention (if they were in the intervention condition), i.e. a memory </w:t>
      </w:r>
      <w:r>
        <w:rPr>
          <w:rFonts w:cs="Times New Roman"/>
          <w:szCs w:val="24"/>
        </w:rPr>
        <w:t>reminder</w:t>
      </w:r>
      <w:r w:rsidRPr="007452D9">
        <w:rPr>
          <w:rFonts w:cs="Times New Roman"/>
          <w:szCs w:val="24"/>
        </w:rPr>
        <w:t xml:space="preserve"> cue followed by playing Tetris for at least one uninterrupted period of 10 minutes, and who completed the outcome measures for one week follow-up (“follow-up 1”) and one month follow-up (“follow-up 2”) in the following time-frames: less than one month for follow-up 1, to assess acute stress symptoms, and from one month for follow-up 2, to assess post-traumatic stress symptoms.</w:t>
      </w:r>
      <w:r w:rsidR="00B9109A">
        <w:rPr>
          <w:rFonts w:cs="Times New Roman"/>
          <w:szCs w:val="24"/>
        </w:rPr>
        <w:t xml:space="preserve"> </w:t>
      </w:r>
      <w:r w:rsidRPr="007452D9">
        <w:rPr>
          <w:rFonts w:cs="Times New Roman"/>
          <w:szCs w:val="24"/>
        </w:rPr>
        <w:t xml:space="preserve">Results of the per protocol analyses are shown in </w:t>
      </w:r>
      <w:r>
        <w:rPr>
          <w:rFonts w:cs="Times New Roman"/>
          <w:szCs w:val="24"/>
        </w:rPr>
        <w:t xml:space="preserve">Supplementary </w:t>
      </w:r>
      <w:r w:rsidRPr="007452D9">
        <w:rPr>
          <w:rFonts w:cs="Times New Roman"/>
          <w:szCs w:val="24"/>
        </w:rPr>
        <w:t>Table 3.</w:t>
      </w:r>
    </w:p>
    <w:p w14:paraId="135DDBBC" w14:textId="77777777" w:rsidR="000D6569" w:rsidRDefault="000D6569">
      <w:pPr>
        <w:spacing w:after="200" w:line="276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14:paraId="12C37931" w14:textId="7A33907C" w:rsidR="00671EED" w:rsidRPr="007452D9" w:rsidRDefault="00671EED" w:rsidP="00671EED">
      <w:pPr>
        <w:spacing w:after="200" w:line="48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 xml:space="preserve">Supplementary </w:t>
      </w:r>
      <w:r w:rsidRPr="00932531">
        <w:rPr>
          <w:rFonts w:cs="Times New Roman"/>
          <w:b/>
          <w:szCs w:val="24"/>
        </w:rPr>
        <w:t>Table 3.</w:t>
      </w:r>
      <w:r w:rsidRPr="00932531">
        <w:rPr>
          <w:rFonts w:cs="Times New Roman"/>
          <w:szCs w:val="24"/>
        </w:rPr>
        <w:t xml:space="preserve"> Per </w:t>
      </w:r>
      <w:r w:rsidR="005332F8" w:rsidRPr="00932531">
        <w:rPr>
          <w:rFonts w:cs="Times New Roman"/>
          <w:szCs w:val="24"/>
        </w:rPr>
        <w:t>protocol results for p</w:t>
      </w:r>
      <w:r w:rsidRPr="00932531">
        <w:rPr>
          <w:rFonts w:cs="Times New Roman"/>
          <w:szCs w:val="24"/>
        </w:rPr>
        <w:t>rimary and</w:t>
      </w:r>
      <w:r w:rsidR="005332F8" w:rsidRPr="00932531">
        <w:rPr>
          <w:rFonts w:cs="Times New Roman"/>
          <w:szCs w:val="24"/>
        </w:rPr>
        <w:t xml:space="preserve"> secondary o</w:t>
      </w:r>
      <w:r w:rsidRPr="00932531">
        <w:rPr>
          <w:rFonts w:cs="Times New Roman"/>
          <w:szCs w:val="24"/>
        </w:rPr>
        <w:t>utcomes</w:t>
      </w:r>
      <w:r w:rsidR="007370BB">
        <w:rPr>
          <w:rFonts w:cs="Times New Roman"/>
          <w:b/>
          <w:szCs w:val="24"/>
        </w:rPr>
        <w:tab/>
      </w:r>
    </w:p>
    <w:tbl>
      <w:tblPr>
        <w:tblStyle w:val="TableGrid"/>
        <w:tblW w:w="10349" w:type="dxa"/>
        <w:tblInd w:w="-3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790"/>
        <w:gridCol w:w="794"/>
        <w:gridCol w:w="794"/>
        <w:gridCol w:w="794"/>
        <w:gridCol w:w="797"/>
        <w:gridCol w:w="680"/>
        <w:gridCol w:w="1481"/>
      </w:tblGrid>
      <w:tr w:rsidR="00671EED" w:rsidRPr="007452D9" w14:paraId="0DAD21D5" w14:textId="77777777" w:rsidTr="00595231">
        <w:tc>
          <w:tcPr>
            <w:tcW w:w="4219" w:type="dxa"/>
            <w:tcBorders>
              <w:top w:val="single" w:sz="4" w:space="0" w:color="auto"/>
              <w:bottom w:val="nil"/>
            </w:tcBorders>
            <w:vAlign w:val="bottom"/>
          </w:tcPr>
          <w:p w14:paraId="700D019F" w14:textId="77777777" w:rsidR="00671EED" w:rsidRPr="007452D9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  <w:vertAlign w:val="superscript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043323" w14:textId="77777777" w:rsidR="00671EED" w:rsidRPr="007452D9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7452D9">
              <w:rPr>
                <w:rFonts w:cs="Times New Roman"/>
                <w:sz w:val="20"/>
                <w:szCs w:val="24"/>
              </w:rPr>
              <w:t>Intervention</w:t>
            </w:r>
          </w:p>
          <w:p w14:paraId="422AA1A7" w14:textId="77777777" w:rsidR="00671EED" w:rsidRPr="007452D9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7452D9">
              <w:rPr>
                <w:rFonts w:cs="Times New Roman"/>
                <w:sz w:val="20"/>
                <w:szCs w:val="24"/>
              </w:rPr>
              <w:t>(n = 34)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8858A2" w14:textId="77777777" w:rsidR="00671EED" w:rsidRPr="007452D9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7452D9">
              <w:rPr>
                <w:rFonts w:cs="Times New Roman"/>
                <w:sz w:val="20"/>
                <w:szCs w:val="24"/>
              </w:rPr>
              <w:t>Control</w:t>
            </w:r>
          </w:p>
          <w:p w14:paraId="21BD3E4F" w14:textId="77777777" w:rsidR="00671EED" w:rsidRPr="007452D9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7452D9">
              <w:rPr>
                <w:rFonts w:cs="Times New Roman"/>
                <w:sz w:val="20"/>
                <w:szCs w:val="24"/>
              </w:rPr>
              <w:t>(n = 33)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0C0F20" w14:textId="77777777" w:rsidR="00671EED" w:rsidRPr="007452D9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7452D9">
              <w:rPr>
                <w:rFonts w:cs="Times New Roman"/>
                <w:sz w:val="20"/>
                <w:szCs w:val="24"/>
              </w:rPr>
              <w:t>Analysis</w:t>
            </w:r>
          </w:p>
        </w:tc>
      </w:tr>
      <w:tr w:rsidR="00671EED" w:rsidRPr="007452D9" w14:paraId="09D9C636" w14:textId="77777777" w:rsidTr="00595231">
        <w:tc>
          <w:tcPr>
            <w:tcW w:w="4219" w:type="dxa"/>
            <w:tcBorders>
              <w:top w:val="nil"/>
              <w:bottom w:val="single" w:sz="4" w:space="0" w:color="auto"/>
            </w:tcBorders>
          </w:tcPr>
          <w:p w14:paraId="45F7AEBD" w14:textId="77777777" w:rsidR="00671EED" w:rsidRPr="007452D9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7452D9">
              <w:rPr>
                <w:rFonts w:cs="Times New Roman"/>
                <w:sz w:val="20"/>
                <w:szCs w:val="24"/>
              </w:rPr>
              <w:t>Continuous Outcome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49F751A4" w14:textId="77777777" w:rsidR="00671EED" w:rsidRPr="007452D9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7452D9">
              <w:rPr>
                <w:rFonts w:cs="Times New Roman"/>
                <w:sz w:val="20"/>
                <w:szCs w:val="24"/>
              </w:rPr>
              <w:t>Mean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3003D745" w14:textId="77777777" w:rsidR="00671EED" w:rsidRPr="007452D9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7452D9">
              <w:rPr>
                <w:rFonts w:cs="Times New Roman"/>
                <w:sz w:val="20"/>
                <w:szCs w:val="24"/>
              </w:rPr>
              <w:t>SD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1E6651FA" w14:textId="77777777" w:rsidR="00671EED" w:rsidRPr="007452D9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7452D9">
              <w:rPr>
                <w:rFonts w:cs="Times New Roman"/>
                <w:sz w:val="20"/>
                <w:szCs w:val="24"/>
              </w:rPr>
              <w:t>Mean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5663AA7A" w14:textId="77777777" w:rsidR="00671EED" w:rsidRPr="007452D9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7452D9">
              <w:rPr>
                <w:rFonts w:cs="Times New Roman"/>
                <w:sz w:val="20"/>
                <w:szCs w:val="24"/>
              </w:rPr>
              <w:t>SD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</w:tcPr>
          <w:p w14:paraId="488FEF2C" w14:textId="77777777" w:rsidR="00671EED" w:rsidRPr="007452D9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  <w:vertAlign w:val="superscript"/>
              </w:rPr>
            </w:pPr>
            <w:r w:rsidRPr="007452D9">
              <w:rPr>
                <w:rFonts w:cs="Times New Roman"/>
                <w:sz w:val="20"/>
                <w:szCs w:val="24"/>
              </w:rPr>
              <w:t xml:space="preserve">  </w:t>
            </w:r>
            <w:r>
              <w:rPr>
                <w:rFonts w:cs="Times New Roman"/>
                <w:sz w:val="20"/>
                <w:szCs w:val="24"/>
              </w:rPr>
              <w:t>t</w:t>
            </w:r>
            <w:r>
              <w:rPr>
                <w:rFonts w:cs="Times New Roman"/>
                <w:sz w:val="20"/>
                <w:szCs w:val="24"/>
                <w:vertAlign w:val="superscript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14:paraId="54D7578E" w14:textId="77777777" w:rsidR="00671EED" w:rsidRPr="007452D9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7452D9">
              <w:rPr>
                <w:rFonts w:cs="Times New Roman"/>
                <w:sz w:val="20"/>
                <w:szCs w:val="24"/>
              </w:rPr>
              <w:t xml:space="preserve">  d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</w:tcPr>
          <w:p w14:paraId="6446C3FE" w14:textId="77777777" w:rsidR="00671EED" w:rsidRPr="007452D9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7452D9">
              <w:rPr>
                <w:rFonts w:cs="Times New Roman"/>
                <w:sz w:val="20"/>
                <w:szCs w:val="24"/>
              </w:rPr>
              <w:t xml:space="preserve">  95% CI for d</w:t>
            </w:r>
          </w:p>
        </w:tc>
      </w:tr>
      <w:tr w:rsidR="00671EED" w:rsidRPr="007452D9" w14:paraId="3B6AB4B8" w14:textId="77777777" w:rsidTr="00595231">
        <w:tc>
          <w:tcPr>
            <w:tcW w:w="4219" w:type="dxa"/>
            <w:tcBorders>
              <w:top w:val="single" w:sz="4" w:space="0" w:color="auto"/>
              <w:bottom w:val="nil"/>
            </w:tcBorders>
            <w:vAlign w:val="center"/>
          </w:tcPr>
          <w:p w14:paraId="0295BE6B" w14:textId="77777777" w:rsidR="00671EED" w:rsidRPr="007452D9" w:rsidRDefault="00671EED" w:rsidP="00595231">
            <w:pPr>
              <w:spacing w:before="120" w:line="480" w:lineRule="auto"/>
              <w:rPr>
                <w:rFonts w:cs="Times New Roman"/>
                <w:sz w:val="20"/>
                <w:szCs w:val="24"/>
              </w:rPr>
            </w:pPr>
            <w:r w:rsidRPr="007452D9">
              <w:rPr>
                <w:color w:val="000000"/>
                <w:sz w:val="20"/>
              </w:rPr>
              <w:t>Primary outcome, one week</w:t>
            </w:r>
            <w:r w:rsidRPr="007452D9">
              <w:rPr>
                <w:color w:val="000000"/>
                <w:sz w:val="20"/>
                <w:szCs w:val="16"/>
              </w:rPr>
              <w:t>  </w:t>
            </w:r>
          </w:p>
        </w:tc>
        <w:tc>
          <w:tcPr>
            <w:tcW w:w="790" w:type="dxa"/>
            <w:tcBorders>
              <w:top w:val="single" w:sz="4" w:space="0" w:color="auto"/>
              <w:bottom w:val="nil"/>
            </w:tcBorders>
            <w:vAlign w:val="center"/>
          </w:tcPr>
          <w:p w14:paraId="45B6B635" w14:textId="77777777" w:rsidR="00671EED" w:rsidRPr="007452D9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  <w:vAlign w:val="center"/>
          </w:tcPr>
          <w:p w14:paraId="0D78F6F6" w14:textId="77777777" w:rsidR="00671EED" w:rsidRPr="007452D9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  <w:vAlign w:val="center"/>
          </w:tcPr>
          <w:p w14:paraId="74A6EE77" w14:textId="77777777" w:rsidR="00671EED" w:rsidRPr="007452D9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  <w:vAlign w:val="center"/>
          </w:tcPr>
          <w:p w14:paraId="431746CA" w14:textId="77777777" w:rsidR="00671EED" w:rsidRPr="007452D9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nil"/>
            </w:tcBorders>
            <w:vAlign w:val="center"/>
          </w:tcPr>
          <w:p w14:paraId="6F037B16" w14:textId="77777777" w:rsidR="00671EED" w:rsidRPr="007452D9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  <w:vAlign w:val="center"/>
          </w:tcPr>
          <w:p w14:paraId="7395F4AC" w14:textId="77777777" w:rsidR="00671EED" w:rsidRPr="007452D9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bottom w:val="nil"/>
            </w:tcBorders>
            <w:vAlign w:val="center"/>
          </w:tcPr>
          <w:p w14:paraId="5AD86A16" w14:textId="77777777" w:rsidR="00671EED" w:rsidRPr="007452D9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</w:p>
        </w:tc>
      </w:tr>
      <w:tr w:rsidR="00671EED" w:rsidRPr="00124AC2" w14:paraId="53E13702" w14:textId="77777777" w:rsidTr="00595231">
        <w:tc>
          <w:tcPr>
            <w:tcW w:w="4219" w:type="dxa"/>
            <w:tcBorders>
              <w:top w:val="nil"/>
            </w:tcBorders>
            <w:vAlign w:val="center"/>
          </w:tcPr>
          <w:p w14:paraId="07A3D1CF" w14:textId="77777777" w:rsidR="00671EED" w:rsidRPr="007452D9" w:rsidRDefault="00671EED" w:rsidP="00595231">
            <w:pPr>
              <w:spacing w:line="480" w:lineRule="auto"/>
              <w:rPr>
                <w:color w:val="000000"/>
                <w:sz w:val="20"/>
              </w:rPr>
            </w:pPr>
            <w:r w:rsidRPr="007452D9">
              <w:rPr>
                <w:color w:val="000000"/>
                <w:sz w:val="20"/>
              </w:rPr>
              <w:t xml:space="preserve">  Number of intrusive memories of   </w:t>
            </w:r>
          </w:p>
          <w:p w14:paraId="32B4B94F" w14:textId="77777777" w:rsidR="00671EED" w:rsidRPr="007452D9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7452D9">
              <w:rPr>
                <w:color w:val="000000"/>
                <w:sz w:val="20"/>
              </w:rPr>
              <w:t xml:space="preserve">  traumatic event</w:t>
            </w:r>
          </w:p>
        </w:tc>
        <w:tc>
          <w:tcPr>
            <w:tcW w:w="790" w:type="dxa"/>
            <w:tcBorders>
              <w:top w:val="nil"/>
            </w:tcBorders>
          </w:tcPr>
          <w:p w14:paraId="5A35CDA3" w14:textId="77777777" w:rsidR="00671EED" w:rsidRPr="007452D9" w:rsidRDefault="00671EED" w:rsidP="00595231">
            <w:pPr>
              <w:spacing w:line="480" w:lineRule="auto"/>
              <w:rPr>
                <w:sz w:val="20"/>
              </w:rPr>
            </w:pPr>
          </w:p>
          <w:p w14:paraId="5D1EBA0F" w14:textId="77777777" w:rsidR="00671EED" w:rsidRPr="007452D9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7452D9">
              <w:rPr>
                <w:sz w:val="20"/>
              </w:rPr>
              <w:t>8.68</w:t>
            </w:r>
          </w:p>
        </w:tc>
        <w:tc>
          <w:tcPr>
            <w:tcW w:w="794" w:type="dxa"/>
            <w:tcBorders>
              <w:top w:val="nil"/>
            </w:tcBorders>
          </w:tcPr>
          <w:p w14:paraId="7ED4B51A" w14:textId="77777777" w:rsidR="00671EED" w:rsidRPr="007452D9" w:rsidRDefault="00671EED" w:rsidP="00595231">
            <w:pPr>
              <w:spacing w:line="480" w:lineRule="auto"/>
              <w:rPr>
                <w:sz w:val="20"/>
              </w:rPr>
            </w:pPr>
          </w:p>
          <w:p w14:paraId="4134969D" w14:textId="77777777" w:rsidR="00671EED" w:rsidRPr="007452D9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7452D9">
              <w:rPr>
                <w:sz w:val="20"/>
              </w:rPr>
              <w:t>11.22</w:t>
            </w:r>
          </w:p>
        </w:tc>
        <w:tc>
          <w:tcPr>
            <w:tcW w:w="794" w:type="dxa"/>
            <w:tcBorders>
              <w:top w:val="nil"/>
            </w:tcBorders>
          </w:tcPr>
          <w:p w14:paraId="1982DBBB" w14:textId="77777777" w:rsidR="00671EED" w:rsidRPr="007452D9" w:rsidRDefault="00671EED" w:rsidP="00595231">
            <w:pPr>
              <w:spacing w:line="480" w:lineRule="auto"/>
              <w:rPr>
                <w:sz w:val="20"/>
              </w:rPr>
            </w:pPr>
          </w:p>
          <w:p w14:paraId="4C344E7A" w14:textId="77777777" w:rsidR="00671EED" w:rsidRPr="007452D9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7452D9">
              <w:rPr>
                <w:sz w:val="20"/>
              </w:rPr>
              <w:t>23.52</w:t>
            </w:r>
          </w:p>
        </w:tc>
        <w:tc>
          <w:tcPr>
            <w:tcW w:w="794" w:type="dxa"/>
            <w:tcBorders>
              <w:top w:val="nil"/>
            </w:tcBorders>
          </w:tcPr>
          <w:p w14:paraId="0DB38B58" w14:textId="77777777" w:rsidR="00671EED" w:rsidRPr="007452D9" w:rsidRDefault="00671EED" w:rsidP="00595231">
            <w:pPr>
              <w:spacing w:line="480" w:lineRule="auto"/>
              <w:rPr>
                <w:sz w:val="20"/>
              </w:rPr>
            </w:pPr>
          </w:p>
          <w:p w14:paraId="3BF56D76" w14:textId="77777777" w:rsidR="00671EED" w:rsidRPr="007452D9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7452D9">
              <w:rPr>
                <w:sz w:val="20"/>
              </w:rPr>
              <w:t>33.73</w:t>
            </w:r>
          </w:p>
        </w:tc>
        <w:tc>
          <w:tcPr>
            <w:tcW w:w="797" w:type="dxa"/>
            <w:tcBorders>
              <w:top w:val="nil"/>
            </w:tcBorders>
            <w:vAlign w:val="bottom"/>
          </w:tcPr>
          <w:p w14:paraId="51750E13" w14:textId="77777777" w:rsidR="00671EED" w:rsidRPr="007452D9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7452D9">
              <w:rPr>
                <w:color w:val="000000"/>
                <w:sz w:val="20"/>
              </w:rPr>
              <w:t>2.73**</w:t>
            </w:r>
          </w:p>
        </w:tc>
        <w:tc>
          <w:tcPr>
            <w:tcW w:w="680" w:type="dxa"/>
            <w:tcBorders>
              <w:top w:val="nil"/>
            </w:tcBorders>
            <w:vAlign w:val="bottom"/>
          </w:tcPr>
          <w:p w14:paraId="12A9D050" w14:textId="77777777" w:rsidR="00671EED" w:rsidRPr="007452D9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7452D9">
              <w:rPr>
                <w:color w:val="000000"/>
                <w:sz w:val="20"/>
              </w:rPr>
              <w:t>0.67</w:t>
            </w:r>
          </w:p>
        </w:tc>
        <w:tc>
          <w:tcPr>
            <w:tcW w:w="1481" w:type="dxa"/>
            <w:tcBorders>
              <w:top w:val="nil"/>
            </w:tcBorders>
            <w:vAlign w:val="bottom"/>
          </w:tcPr>
          <w:p w14:paraId="17A945A3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7452D9">
              <w:rPr>
                <w:color w:val="000000"/>
                <w:sz w:val="20"/>
              </w:rPr>
              <w:t>0.17, 1.16</w:t>
            </w:r>
          </w:p>
        </w:tc>
      </w:tr>
      <w:tr w:rsidR="00671EED" w:rsidRPr="00124AC2" w14:paraId="6D87A221" w14:textId="77777777" w:rsidTr="00595231">
        <w:tc>
          <w:tcPr>
            <w:tcW w:w="4219" w:type="dxa"/>
            <w:tcBorders>
              <w:top w:val="single" w:sz="4" w:space="0" w:color="auto"/>
              <w:bottom w:val="nil"/>
            </w:tcBorders>
            <w:vAlign w:val="center"/>
          </w:tcPr>
          <w:p w14:paraId="02083BCB" w14:textId="77777777" w:rsidR="00671EED" w:rsidRPr="00124AC2" w:rsidRDefault="00671EED" w:rsidP="00595231">
            <w:pPr>
              <w:spacing w:before="120" w:line="480" w:lineRule="auto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Secondary outcomes, one week</w:t>
            </w:r>
          </w:p>
        </w:tc>
        <w:tc>
          <w:tcPr>
            <w:tcW w:w="790" w:type="dxa"/>
            <w:tcBorders>
              <w:top w:val="single" w:sz="4" w:space="0" w:color="auto"/>
              <w:bottom w:val="nil"/>
            </w:tcBorders>
            <w:vAlign w:val="center"/>
          </w:tcPr>
          <w:p w14:paraId="10EA9C16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  <w:vAlign w:val="center"/>
          </w:tcPr>
          <w:p w14:paraId="1372BA75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  <w:vAlign w:val="center"/>
          </w:tcPr>
          <w:p w14:paraId="3367E968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  <w:vAlign w:val="center"/>
          </w:tcPr>
          <w:p w14:paraId="3471F886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nil"/>
            </w:tcBorders>
            <w:vAlign w:val="center"/>
          </w:tcPr>
          <w:p w14:paraId="1357F9EF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  <w:vAlign w:val="center"/>
          </w:tcPr>
          <w:p w14:paraId="311C03B7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bottom w:val="nil"/>
            </w:tcBorders>
            <w:vAlign w:val="center"/>
          </w:tcPr>
          <w:p w14:paraId="1AC75EAC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</w:p>
        </w:tc>
      </w:tr>
      <w:tr w:rsidR="00671EED" w:rsidRPr="00124AC2" w14:paraId="29595681" w14:textId="77777777" w:rsidTr="00595231">
        <w:tc>
          <w:tcPr>
            <w:tcW w:w="4219" w:type="dxa"/>
            <w:tcBorders>
              <w:top w:val="nil"/>
            </w:tcBorders>
            <w:vAlign w:val="center"/>
          </w:tcPr>
          <w:p w14:paraId="0763CE4B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 xml:space="preserve">  Impact of Event Scale - Revised</w:t>
            </w:r>
          </w:p>
        </w:tc>
        <w:tc>
          <w:tcPr>
            <w:tcW w:w="790" w:type="dxa"/>
            <w:tcBorders>
              <w:top w:val="nil"/>
            </w:tcBorders>
            <w:vAlign w:val="center"/>
          </w:tcPr>
          <w:p w14:paraId="1AEDC1EE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794" w:type="dxa"/>
            <w:tcBorders>
              <w:top w:val="nil"/>
            </w:tcBorders>
            <w:vAlign w:val="center"/>
          </w:tcPr>
          <w:p w14:paraId="2E358128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794" w:type="dxa"/>
            <w:tcBorders>
              <w:top w:val="nil"/>
            </w:tcBorders>
            <w:vAlign w:val="center"/>
          </w:tcPr>
          <w:p w14:paraId="55A8B020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794" w:type="dxa"/>
            <w:tcBorders>
              <w:top w:val="nil"/>
            </w:tcBorders>
            <w:vAlign w:val="center"/>
          </w:tcPr>
          <w:p w14:paraId="4379983D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797" w:type="dxa"/>
            <w:tcBorders>
              <w:top w:val="nil"/>
            </w:tcBorders>
            <w:vAlign w:val="center"/>
          </w:tcPr>
          <w:p w14:paraId="2AD2231E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680" w:type="dxa"/>
            <w:tcBorders>
              <w:top w:val="nil"/>
            </w:tcBorders>
            <w:vAlign w:val="center"/>
          </w:tcPr>
          <w:p w14:paraId="5A9A1043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1481" w:type="dxa"/>
            <w:tcBorders>
              <w:top w:val="nil"/>
            </w:tcBorders>
            <w:vAlign w:val="center"/>
          </w:tcPr>
          <w:p w14:paraId="636EB66D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</w:p>
        </w:tc>
      </w:tr>
      <w:tr w:rsidR="00671EED" w:rsidRPr="00124AC2" w14:paraId="2F6A29D6" w14:textId="77777777" w:rsidTr="00595231">
        <w:tc>
          <w:tcPr>
            <w:tcW w:w="4219" w:type="dxa"/>
            <w:vAlign w:val="center"/>
          </w:tcPr>
          <w:p w14:paraId="635863B6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 xml:space="preserve">    Intrusion</w:t>
            </w:r>
            <w:r>
              <w:rPr>
                <w:color w:val="000000"/>
                <w:sz w:val="20"/>
              </w:rPr>
              <w:t xml:space="preserve"> s</w:t>
            </w:r>
            <w:r w:rsidRPr="00124AC2">
              <w:rPr>
                <w:color w:val="000000"/>
                <w:sz w:val="20"/>
              </w:rPr>
              <w:t>ubscale</w:t>
            </w:r>
          </w:p>
        </w:tc>
        <w:tc>
          <w:tcPr>
            <w:tcW w:w="790" w:type="dxa"/>
            <w:vAlign w:val="center"/>
          </w:tcPr>
          <w:p w14:paraId="50F61695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7.26</w:t>
            </w:r>
          </w:p>
        </w:tc>
        <w:tc>
          <w:tcPr>
            <w:tcW w:w="794" w:type="dxa"/>
            <w:vAlign w:val="center"/>
          </w:tcPr>
          <w:p w14:paraId="0BCD2753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5.29</w:t>
            </w:r>
          </w:p>
        </w:tc>
        <w:tc>
          <w:tcPr>
            <w:tcW w:w="794" w:type="dxa"/>
            <w:vAlign w:val="center"/>
          </w:tcPr>
          <w:p w14:paraId="586A62C8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10.73</w:t>
            </w:r>
          </w:p>
        </w:tc>
        <w:tc>
          <w:tcPr>
            <w:tcW w:w="794" w:type="dxa"/>
            <w:vAlign w:val="center"/>
          </w:tcPr>
          <w:p w14:paraId="045C8560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7.42</w:t>
            </w:r>
          </w:p>
        </w:tc>
        <w:tc>
          <w:tcPr>
            <w:tcW w:w="797" w:type="dxa"/>
            <w:vAlign w:val="center"/>
          </w:tcPr>
          <w:p w14:paraId="6C756ADF" w14:textId="11CF4AE7" w:rsidR="00671EED" w:rsidRPr="000106C9" w:rsidRDefault="00671EED" w:rsidP="001A6B09">
            <w:pPr>
              <w:spacing w:line="48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2.21</w:t>
            </w:r>
            <w:r w:rsidRPr="00124AC2">
              <w:rPr>
                <w:color w:val="000000"/>
                <w:sz w:val="20"/>
              </w:rPr>
              <w:t>*</w:t>
            </w:r>
          </w:p>
        </w:tc>
        <w:tc>
          <w:tcPr>
            <w:tcW w:w="680" w:type="dxa"/>
            <w:vAlign w:val="center"/>
          </w:tcPr>
          <w:p w14:paraId="6F91D349" w14:textId="587939E9" w:rsidR="00671EED" w:rsidRPr="00124AC2" w:rsidRDefault="00671EED" w:rsidP="001A6B09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0.54</w:t>
            </w:r>
          </w:p>
        </w:tc>
        <w:tc>
          <w:tcPr>
            <w:tcW w:w="1481" w:type="dxa"/>
            <w:vAlign w:val="center"/>
          </w:tcPr>
          <w:p w14:paraId="48639579" w14:textId="098EDB53" w:rsidR="00671EED" w:rsidRPr="00124AC2" w:rsidRDefault="00671EED" w:rsidP="001A6B09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0.05, 1.0</w:t>
            </w:r>
            <w:r w:rsidR="007370BB">
              <w:rPr>
                <w:color w:val="000000"/>
                <w:sz w:val="20"/>
              </w:rPr>
              <w:t>2</w:t>
            </w:r>
          </w:p>
        </w:tc>
      </w:tr>
      <w:tr w:rsidR="00671EED" w:rsidRPr="00124AC2" w14:paraId="77307F01" w14:textId="77777777" w:rsidTr="00595231">
        <w:tc>
          <w:tcPr>
            <w:tcW w:w="4219" w:type="dxa"/>
            <w:vAlign w:val="center"/>
          </w:tcPr>
          <w:p w14:paraId="16D3B948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 xml:space="preserve">    Avoidance</w:t>
            </w:r>
            <w:r>
              <w:rPr>
                <w:color w:val="000000"/>
                <w:sz w:val="20"/>
              </w:rPr>
              <w:t xml:space="preserve"> s</w:t>
            </w:r>
            <w:r w:rsidRPr="00124AC2">
              <w:rPr>
                <w:color w:val="000000"/>
                <w:sz w:val="20"/>
              </w:rPr>
              <w:t>ubscale</w:t>
            </w:r>
          </w:p>
        </w:tc>
        <w:tc>
          <w:tcPr>
            <w:tcW w:w="790" w:type="dxa"/>
            <w:vAlign w:val="center"/>
          </w:tcPr>
          <w:p w14:paraId="5377BE05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7.50</w:t>
            </w:r>
          </w:p>
        </w:tc>
        <w:tc>
          <w:tcPr>
            <w:tcW w:w="794" w:type="dxa"/>
            <w:vAlign w:val="center"/>
          </w:tcPr>
          <w:p w14:paraId="33C1AEDE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7.16</w:t>
            </w:r>
          </w:p>
        </w:tc>
        <w:tc>
          <w:tcPr>
            <w:tcW w:w="794" w:type="dxa"/>
            <w:vAlign w:val="center"/>
          </w:tcPr>
          <w:p w14:paraId="285E4774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8.06</w:t>
            </w:r>
          </w:p>
        </w:tc>
        <w:tc>
          <w:tcPr>
            <w:tcW w:w="794" w:type="dxa"/>
            <w:vAlign w:val="center"/>
          </w:tcPr>
          <w:p w14:paraId="43E7E796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8.07</w:t>
            </w:r>
          </w:p>
        </w:tc>
        <w:tc>
          <w:tcPr>
            <w:tcW w:w="797" w:type="dxa"/>
            <w:vAlign w:val="center"/>
          </w:tcPr>
          <w:p w14:paraId="32AC330B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0.15</w:t>
            </w:r>
          </w:p>
        </w:tc>
        <w:tc>
          <w:tcPr>
            <w:tcW w:w="680" w:type="dxa"/>
            <w:vAlign w:val="center"/>
          </w:tcPr>
          <w:p w14:paraId="132F06C3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0.04</w:t>
            </w:r>
          </w:p>
        </w:tc>
        <w:tc>
          <w:tcPr>
            <w:tcW w:w="1481" w:type="dxa"/>
            <w:vAlign w:val="center"/>
          </w:tcPr>
          <w:p w14:paraId="0E23318C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-0.44, 0.52</w:t>
            </w:r>
          </w:p>
        </w:tc>
      </w:tr>
      <w:tr w:rsidR="00671EED" w:rsidRPr="00124AC2" w14:paraId="45596DE3" w14:textId="77777777" w:rsidTr="00595231">
        <w:tc>
          <w:tcPr>
            <w:tcW w:w="4219" w:type="dxa"/>
            <w:vAlign w:val="center"/>
          </w:tcPr>
          <w:p w14:paraId="1A853D94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 xml:space="preserve">    Hyperarousal</w:t>
            </w:r>
            <w:r>
              <w:rPr>
                <w:color w:val="000000"/>
                <w:sz w:val="20"/>
              </w:rPr>
              <w:t xml:space="preserve"> s</w:t>
            </w:r>
            <w:r w:rsidRPr="00124AC2">
              <w:rPr>
                <w:color w:val="000000"/>
                <w:sz w:val="20"/>
              </w:rPr>
              <w:t>ubscale</w:t>
            </w:r>
          </w:p>
        </w:tc>
        <w:tc>
          <w:tcPr>
            <w:tcW w:w="790" w:type="dxa"/>
            <w:vAlign w:val="center"/>
          </w:tcPr>
          <w:p w14:paraId="0498261E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5.06</w:t>
            </w:r>
          </w:p>
        </w:tc>
        <w:tc>
          <w:tcPr>
            <w:tcW w:w="794" w:type="dxa"/>
            <w:vAlign w:val="center"/>
          </w:tcPr>
          <w:p w14:paraId="5BFB0E16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5.54</w:t>
            </w:r>
          </w:p>
        </w:tc>
        <w:tc>
          <w:tcPr>
            <w:tcW w:w="794" w:type="dxa"/>
            <w:vAlign w:val="center"/>
          </w:tcPr>
          <w:p w14:paraId="49583CE1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7.00</w:t>
            </w:r>
          </w:p>
        </w:tc>
        <w:tc>
          <w:tcPr>
            <w:tcW w:w="794" w:type="dxa"/>
            <w:vAlign w:val="center"/>
          </w:tcPr>
          <w:p w14:paraId="59246A3D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7.60</w:t>
            </w:r>
          </w:p>
        </w:tc>
        <w:tc>
          <w:tcPr>
            <w:tcW w:w="797" w:type="dxa"/>
            <w:vAlign w:val="center"/>
          </w:tcPr>
          <w:p w14:paraId="650C9294" w14:textId="7D46F7CD" w:rsidR="00671EED" w:rsidRPr="00124AC2" w:rsidRDefault="00072701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1.03</w:t>
            </w:r>
          </w:p>
        </w:tc>
        <w:tc>
          <w:tcPr>
            <w:tcW w:w="680" w:type="dxa"/>
            <w:vAlign w:val="center"/>
          </w:tcPr>
          <w:p w14:paraId="2E60319A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0.25</w:t>
            </w:r>
          </w:p>
        </w:tc>
        <w:tc>
          <w:tcPr>
            <w:tcW w:w="1481" w:type="dxa"/>
            <w:vAlign w:val="center"/>
          </w:tcPr>
          <w:p w14:paraId="3B5BA1C2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-0.23</w:t>
            </w:r>
            <w:r w:rsidRPr="00124AC2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 xml:space="preserve"> 0.73</w:t>
            </w:r>
          </w:p>
        </w:tc>
      </w:tr>
      <w:tr w:rsidR="00671EED" w:rsidRPr="00124AC2" w14:paraId="38E9923A" w14:textId="77777777" w:rsidTr="00595231">
        <w:tc>
          <w:tcPr>
            <w:tcW w:w="4219" w:type="dxa"/>
            <w:vAlign w:val="center"/>
          </w:tcPr>
          <w:p w14:paraId="12D97236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 xml:space="preserve">    Total</w:t>
            </w:r>
          </w:p>
        </w:tc>
        <w:tc>
          <w:tcPr>
            <w:tcW w:w="790" w:type="dxa"/>
            <w:vAlign w:val="center"/>
          </w:tcPr>
          <w:p w14:paraId="3AFF45CD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19.82</w:t>
            </w:r>
          </w:p>
        </w:tc>
        <w:tc>
          <w:tcPr>
            <w:tcW w:w="794" w:type="dxa"/>
            <w:vAlign w:val="center"/>
          </w:tcPr>
          <w:p w14:paraId="6E25AE8C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16.66</w:t>
            </w:r>
          </w:p>
        </w:tc>
        <w:tc>
          <w:tcPr>
            <w:tcW w:w="794" w:type="dxa"/>
            <w:vAlign w:val="center"/>
          </w:tcPr>
          <w:p w14:paraId="36A63256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25.79</w:t>
            </w:r>
          </w:p>
        </w:tc>
        <w:tc>
          <w:tcPr>
            <w:tcW w:w="794" w:type="dxa"/>
            <w:vAlign w:val="center"/>
          </w:tcPr>
          <w:p w14:paraId="20E5E24A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21.4</w:t>
            </w:r>
          </w:p>
        </w:tc>
        <w:tc>
          <w:tcPr>
            <w:tcW w:w="797" w:type="dxa"/>
            <w:vAlign w:val="center"/>
          </w:tcPr>
          <w:p w14:paraId="2E26EA94" w14:textId="00FB6A91" w:rsidR="00671EED" w:rsidRPr="00124AC2" w:rsidRDefault="00671EED" w:rsidP="0007270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1.</w:t>
            </w:r>
            <w:r w:rsidR="00072701">
              <w:rPr>
                <w:color w:val="000000"/>
                <w:sz w:val="20"/>
              </w:rPr>
              <w:t>23</w:t>
            </w:r>
          </w:p>
        </w:tc>
        <w:tc>
          <w:tcPr>
            <w:tcW w:w="680" w:type="dxa"/>
            <w:vAlign w:val="center"/>
          </w:tcPr>
          <w:p w14:paraId="2602045D" w14:textId="76BE1841" w:rsidR="00671EED" w:rsidRPr="00124AC2" w:rsidRDefault="00671EED" w:rsidP="001A6B09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0.30</w:t>
            </w:r>
          </w:p>
        </w:tc>
        <w:tc>
          <w:tcPr>
            <w:tcW w:w="1481" w:type="dxa"/>
            <w:vAlign w:val="center"/>
          </w:tcPr>
          <w:p w14:paraId="366E1A09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-0.18, 0.78</w:t>
            </w:r>
          </w:p>
        </w:tc>
      </w:tr>
      <w:tr w:rsidR="00671EED" w:rsidRPr="00124AC2" w14:paraId="0A2822B5" w14:textId="77777777" w:rsidTr="00595231">
        <w:tc>
          <w:tcPr>
            <w:tcW w:w="4219" w:type="dxa"/>
            <w:vAlign w:val="center"/>
          </w:tcPr>
          <w:p w14:paraId="739B956E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 xml:space="preserve">  Posttraumatic Diagnostic Scale</w:t>
            </w:r>
          </w:p>
        </w:tc>
        <w:tc>
          <w:tcPr>
            <w:tcW w:w="790" w:type="dxa"/>
            <w:vAlign w:val="center"/>
          </w:tcPr>
          <w:p w14:paraId="32C09F6A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11.24</w:t>
            </w:r>
          </w:p>
        </w:tc>
        <w:tc>
          <w:tcPr>
            <w:tcW w:w="794" w:type="dxa"/>
            <w:vAlign w:val="center"/>
          </w:tcPr>
          <w:p w14:paraId="22B06220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8.26</w:t>
            </w:r>
          </w:p>
        </w:tc>
        <w:tc>
          <w:tcPr>
            <w:tcW w:w="794" w:type="dxa"/>
            <w:vAlign w:val="center"/>
          </w:tcPr>
          <w:p w14:paraId="63B13D70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14.27</w:t>
            </w:r>
          </w:p>
        </w:tc>
        <w:tc>
          <w:tcPr>
            <w:tcW w:w="794" w:type="dxa"/>
            <w:vAlign w:val="center"/>
          </w:tcPr>
          <w:p w14:paraId="218EED65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11.9</w:t>
            </w:r>
          </w:p>
        </w:tc>
        <w:tc>
          <w:tcPr>
            <w:tcW w:w="797" w:type="dxa"/>
            <w:vAlign w:val="center"/>
          </w:tcPr>
          <w:p w14:paraId="03361143" w14:textId="44CCB307" w:rsidR="00671EED" w:rsidRPr="00124AC2" w:rsidRDefault="00072701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1.21</w:t>
            </w:r>
          </w:p>
        </w:tc>
        <w:tc>
          <w:tcPr>
            <w:tcW w:w="680" w:type="dxa"/>
            <w:vAlign w:val="center"/>
          </w:tcPr>
          <w:p w14:paraId="4C40FB73" w14:textId="4CF72A5D" w:rsidR="00671EED" w:rsidRPr="00124AC2" w:rsidRDefault="00671EED" w:rsidP="003F1997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0.30</w:t>
            </w:r>
          </w:p>
        </w:tc>
        <w:tc>
          <w:tcPr>
            <w:tcW w:w="1481" w:type="dxa"/>
            <w:vAlign w:val="center"/>
          </w:tcPr>
          <w:p w14:paraId="73FB48E3" w14:textId="412107BA" w:rsidR="00671EED" w:rsidRPr="00124AC2" w:rsidRDefault="00671EED" w:rsidP="003F1997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-0.19, 0.78</w:t>
            </w:r>
          </w:p>
        </w:tc>
      </w:tr>
      <w:tr w:rsidR="00671EED" w:rsidRPr="00124AC2" w14:paraId="68F01051" w14:textId="77777777" w:rsidTr="00595231">
        <w:tc>
          <w:tcPr>
            <w:tcW w:w="4219" w:type="dxa"/>
            <w:vAlign w:val="center"/>
          </w:tcPr>
          <w:p w14:paraId="40C81F25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 xml:space="preserve">  Hospital Anxiety and Depression Scale</w:t>
            </w:r>
          </w:p>
        </w:tc>
        <w:tc>
          <w:tcPr>
            <w:tcW w:w="790" w:type="dxa"/>
            <w:vAlign w:val="center"/>
          </w:tcPr>
          <w:p w14:paraId="585F9A6B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8.03</w:t>
            </w:r>
          </w:p>
        </w:tc>
        <w:tc>
          <w:tcPr>
            <w:tcW w:w="794" w:type="dxa"/>
            <w:vAlign w:val="center"/>
          </w:tcPr>
          <w:p w14:paraId="66B3DBC0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5.92</w:t>
            </w:r>
          </w:p>
        </w:tc>
        <w:tc>
          <w:tcPr>
            <w:tcW w:w="794" w:type="dxa"/>
            <w:vAlign w:val="center"/>
          </w:tcPr>
          <w:p w14:paraId="1D024FA3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9.88</w:t>
            </w:r>
          </w:p>
        </w:tc>
        <w:tc>
          <w:tcPr>
            <w:tcW w:w="794" w:type="dxa"/>
            <w:vAlign w:val="center"/>
          </w:tcPr>
          <w:p w14:paraId="7CB5CF7E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8.56</w:t>
            </w:r>
          </w:p>
        </w:tc>
        <w:tc>
          <w:tcPr>
            <w:tcW w:w="797" w:type="dxa"/>
            <w:vAlign w:val="center"/>
          </w:tcPr>
          <w:p w14:paraId="65E60637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0.53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489461F" w14:textId="77777777" w:rsidR="00671EED" w:rsidRPr="00557AC9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0.13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6153DA71" w14:textId="77777777" w:rsidR="00671EED" w:rsidRPr="00557AC9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-0.35</w:t>
            </w:r>
            <w:r w:rsidRPr="00557AC9">
              <w:rPr>
                <w:color w:val="000000"/>
                <w:sz w:val="20"/>
              </w:rPr>
              <w:t>, 0.61</w:t>
            </w:r>
          </w:p>
        </w:tc>
      </w:tr>
      <w:tr w:rsidR="00671EED" w:rsidRPr="00124AC2" w14:paraId="558F4E1E" w14:textId="77777777" w:rsidTr="00595231">
        <w:tc>
          <w:tcPr>
            <w:tcW w:w="4219" w:type="dxa"/>
            <w:tcBorders>
              <w:top w:val="single" w:sz="4" w:space="0" w:color="auto"/>
              <w:bottom w:val="nil"/>
            </w:tcBorders>
            <w:vAlign w:val="center"/>
          </w:tcPr>
          <w:p w14:paraId="5CAEE983" w14:textId="77777777" w:rsidR="00671EED" w:rsidRPr="00124AC2" w:rsidRDefault="00671EED" w:rsidP="00595231">
            <w:pPr>
              <w:spacing w:before="120" w:line="480" w:lineRule="auto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Secondary outcomes, one month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D412A9F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rFonts w:cs="Times New Roman"/>
                <w:sz w:val="20"/>
                <w:szCs w:val="24"/>
              </w:rPr>
              <w:t>N = 3</w:t>
            </w:r>
            <w:r>
              <w:rPr>
                <w:rFonts w:cs="Times New Roman"/>
                <w:sz w:val="20"/>
                <w:szCs w:val="24"/>
              </w:rPr>
              <w:t>1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80CDC0C" w14:textId="7BFCE763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rFonts w:cs="Times New Roman"/>
                <w:sz w:val="20"/>
                <w:szCs w:val="24"/>
              </w:rPr>
              <w:t>N = 3</w:t>
            </w:r>
            <w:r w:rsidR="00072701">
              <w:rPr>
                <w:rFonts w:cs="Times New Roman"/>
                <w:sz w:val="20"/>
                <w:szCs w:val="24"/>
              </w:rPr>
              <w:t>0</w:t>
            </w:r>
          </w:p>
        </w:tc>
        <w:tc>
          <w:tcPr>
            <w:tcW w:w="797" w:type="dxa"/>
            <w:tcBorders>
              <w:top w:val="single" w:sz="4" w:space="0" w:color="auto"/>
              <w:bottom w:val="nil"/>
            </w:tcBorders>
            <w:vAlign w:val="center"/>
          </w:tcPr>
          <w:p w14:paraId="70627A5E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t</w:t>
            </w:r>
            <w:r>
              <w:rPr>
                <w:rFonts w:cs="Times New Roman"/>
                <w:sz w:val="20"/>
                <w:szCs w:val="24"/>
                <w:vertAlign w:val="superscript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  <w:vAlign w:val="center"/>
          </w:tcPr>
          <w:p w14:paraId="0CFD6954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124AC2">
              <w:rPr>
                <w:rFonts w:cs="Times New Roman"/>
                <w:sz w:val="20"/>
                <w:szCs w:val="24"/>
              </w:rPr>
              <w:t>d</w:t>
            </w:r>
          </w:p>
        </w:tc>
        <w:tc>
          <w:tcPr>
            <w:tcW w:w="1481" w:type="dxa"/>
            <w:tcBorders>
              <w:top w:val="single" w:sz="4" w:space="0" w:color="auto"/>
              <w:bottom w:val="nil"/>
            </w:tcBorders>
            <w:vAlign w:val="center"/>
          </w:tcPr>
          <w:p w14:paraId="70BE74AF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124AC2">
              <w:rPr>
                <w:rFonts w:cs="Times New Roman"/>
                <w:sz w:val="20"/>
                <w:szCs w:val="24"/>
              </w:rPr>
              <w:t xml:space="preserve">95% CI </w:t>
            </w:r>
            <w:r>
              <w:rPr>
                <w:rFonts w:cs="Times New Roman"/>
                <w:sz w:val="20"/>
                <w:szCs w:val="24"/>
              </w:rPr>
              <w:t>for</w:t>
            </w:r>
            <w:r w:rsidRPr="00124AC2">
              <w:rPr>
                <w:rFonts w:cs="Times New Roman"/>
                <w:sz w:val="20"/>
                <w:szCs w:val="24"/>
              </w:rPr>
              <w:t xml:space="preserve"> d</w:t>
            </w:r>
          </w:p>
        </w:tc>
      </w:tr>
      <w:tr w:rsidR="00671EED" w:rsidRPr="00124AC2" w14:paraId="210E8343" w14:textId="77777777" w:rsidTr="00595231">
        <w:tc>
          <w:tcPr>
            <w:tcW w:w="4219" w:type="dxa"/>
            <w:tcBorders>
              <w:top w:val="nil"/>
            </w:tcBorders>
            <w:vAlign w:val="center"/>
          </w:tcPr>
          <w:p w14:paraId="75B4A824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 xml:space="preserve">  Impact of Event Scale - Revised</w:t>
            </w:r>
          </w:p>
        </w:tc>
        <w:tc>
          <w:tcPr>
            <w:tcW w:w="790" w:type="dxa"/>
            <w:tcBorders>
              <w:top w:val="nil"/>
            </w:tcBorders>
            <w:vAlign w:val="center"/>
          </w:tcPr>
          <w:p w14:paraId="2EA365B7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794" w:type="dxa"/>
            <w:tcBorders>
              <w:top w:val="nil"/>
            </w:tcBorders>
            <w:vAlign w:val="center"/>
          </w:tcPr>
          <w:p w14:paraId="4D81E20A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794" w:type="dxa"/>
            <w:tcBorders>
              <w:top w:val="nil"/>
            </w:tcBorders>
            <w:vAlign w:val="center"/>
          </w:tcPr>
          <w:p w14:paraId="0AC97B31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794" w:type="dxa"/>
            <w:tcBorders>
              <w:top w:val="nil"/>
            </w:tcBorders>
            <w:vAlign w:val="center"/>
          </w:tcPr>
          <w:p w14:paraId="6E87CD4E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797" w:type="dxa"/>
            <w:tcBorders>
              <w:top w:val="nil"/>
            </w:tcBorders>
            <w:vAlign w:val="center"/>
          </w:tcPr>
          <w:p w14:paraId="6ADC269D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680" w:type="dxa"/>
            <w:tcBorders>
              <w:top w:val="nil"/>
            </w:tcBorders>
            <w:vAlign w:val="center"/>
          </w:tcPr>
          <w:p w14:paraId="1AC249DA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1481" w:type="dxa"/>
            <w:tcBorders>
              <w:top w:val="nil"/>
            </w:tcBorders>
            <w:vAlign w:val="center"/>
          </w:tcPr>
          <w:p w14:paraId="2A97EA91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</w:p>
        </w:tc>
      </w:tr>
      <w:tr w:rsidR="00671EED" w:rsidRPr="00124AC2" w14:paraId="3A9FECF3" w14:textId="77777777" w:rsidTr="00595231">
        <w:tc>
          <w:tcPr>
            <w:tcW w:w="4219" w:type="dxa"/>
            <w:vAlign w:val="center"/>
          </w:tcPr>
          <w:p w14:paraId="44CE58DD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 xml:space="preserve">    Intrusion </w:t>
            </w:r>
            <w:r>
              <w:rPr>
                <w:color w:val="000000"/>
                <w:sz w:val="20"/>
              </w:rPr>
              <w:t>s</w:t>
            </w:r>
            <w:r w:rsidRPr="00124AC2">
              <w:rPr>
                <w:color w:val="000000"/>
                <w:sz w:val="20"/>
              </w:rPr>
              <w:t>ubscale</w:t>
            </w:r>
          </w:p>
        </w:tc>
        <w:tc>
          <w:tcPr>
            <w:tcW w:w="790" w:type="dxa"/>
            <w:vAlign w:val="center"/>
          </w:tcPr>
          <w:p w14:paraId="3B33E09D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5.26</w:t>
            </w:r>
          </w:p>
        </w:tc>
        <w:tc>
          <w:tcPr>
            <w:tcW w:w="794" w:type="dxa"/>
            <w:vAlign w:val="center"/>
          </w:tcPr>
          <w:p w14:paraId="503CC811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4.77</w:t>
            </w:r>
          </w:p>
        </w:tc>
        <w:tc>
          <w:tcPr>
            <w:tcW w:w="794" w:type="dxa"/>
            <w:vAlign w:val="center"/>
          </w:tcPr>
          <w:p w14:paraId="46D416A2" w14:textId="7E3BA9EF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6.</w:t>
            </w:r>
            <w:r w:rsidR="00D72050">
              <w:rPr>
                <w:color w:val="000000"/>
                <w:sz w:val="20"/>
              </w:rPr>
              <w:t>23</w:t>
            </w:r>
          </w:p>
        </w:tc>
        <w:tc>
          <w:tcPr>
            <w:tcW w:w="794" w:type="dxa"/>
            <w:vAlign w:val="center"/>
          </w:tcPr>
          <w:p w14:paraId="51751240" w14:textId="51F33A99" w:rsidR="00671EED" w:rsidRPr="00124AC2" w:rsidRDefault="00D72050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5.73</w:t>
            </w:r>
          </w:p>
        </w:tc>
        <w:tc>
          <w:tcPr>
            <w:tcW w:w="797" w:type="dxa"/>
            <w:vAlign w:val="center"/>
          </w:tcPr>
          <w:p w14:paraId="134A1372" w14:textId="26BCC913" w:rsidR="00671EED" w:rsidRPr="00124AC2" w:rsidRDefault="00671EED" w:rsidP="000106C9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0.52</w:t>
            </w:r>
          </w:p>
        </w:tc>
        <w:tc>
          <w:tcPr>
            <w:tcW w:w="680" w:type="dxa"/>
            <w:vAlign w:val="center"/>
          </w:tcPr>
          <w:p w14:paraId="1BD8A900" w14:textId="337A9726" w:rsidR="00671EED" w:rsidRPr="00124AC2" w:rsidRDefault="00671EED" w:rsidP="000106C9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0.13</w:t>
            </w:r>
          </w:p>
        </w:tc>
        <w:tc>
          <w:tcPr>
            <w:tcW w:w="1481" w:type="dxa"/>
            <w:vAlign w:val="center"/>
          </w:tcPr>
          <w:p w14:paraId="61D81B65" w14:textId="47AB64C3" w:rsidR="00671EED" w:rsidRPr="00124AC2" w:rsidRDefault="00671EED" w:rsidP="000106C9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-0.37, 0.63</w:t>
            </w:r>
          </w:p>
        </w:tc>
      </w:tr>
      <w:tr w:rsidR="00671EED" w:rsidRPr="00124AC2" w14:paraId="53D6A1D1" w14:textId="77777777" w:rsidTr="00595231">
        <w:tc>
          <w:tcPr>
            <w:tcW w:w="4219" w:type="dxa"/>
            <w:vAlign w:val="center"/>
          </w:tcPr>
          <w:p w14:paraId="2451F867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 xml:space="preserve">    Avoidance</w:t>
            </w:r>
            <w:r>
              <w:rPr>
                <w:color w:val="000000"/>
                <w:sz w:val="20"/>
              </w:rPr>
              <w:t xml:space="preserve"> s</w:t>
            </w:r>
            <w:r w:rsidRPr="00124AC2">
              <w:rPr>
                <w:color w:val="000000"/>
                <w:sz w:val="20"/>
              </w:rPr>
              <w:t>ubscale</w:t>
            </w:r>
          </w:p>
        </w:tc>
        <w:tc>
          <w:tcPr>
            <w:tcW w:w="790" w:type="dxa"/>
            <w:vAlign w:val="center"/>
          </w:tcPr>
          <w:p w14:paraId="77B33DE3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4.90</w:t>
            </w:r>
          </w:p>
        </w:tc>
        <w:tc>
          <w:tcPr>
            <w:tcW w:w="794" w:type="dxa"/>
            <w:vAlign w:val="center"/>
          </w:tcPr>
          <w:p w14:paraId="325A2FB1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6.05</w:t>
            </w:r>
          </w:p>
        </w:tc>
        <w:tc>
          <w:tcPr>
            <w:tcW w:w="794" w:type="dxa"/>
            <w:vAlign w:val="center"/>
          </w:tcPr>
          <w:p w14:paraId="48E46773" w14:textId="63594CBC" w:rsidR="00671EED" w:rsidRPr="00124AC2" w:rsidRDefault="00D72050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4.17</w:t>
            </w:r>
          </w:p>
        </w:tc>
        <w:tc>
          <w:tcPr>
            <w:tcW w:w="794" w:type="dxa"/>
            <w:vAlign w:val="center"/>
          </w:tcPr>
          <w:p w14:paraId="7D6191EC" w14:textId="73E1C26D" w:rsidR="00671EED" w:rsidRPr="00124AC2" w:rsidRDefault="00D72050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5.11</w:t>
            </w:r>
          </w:p>
        </w:tc>
        <w:tc>
          <w:tcPr>
            <w:tcW w:w="797" w:type="dxa"/>
            <w:vAlign w:val="center"/>
          </w:tcPr>
          <w:p w14:paraId="23280133" w14:textId="15457854" w:rsidR="00671EED" w:rsidRPr="00124AC2" w:rsidRDefault="00671EED" w:rsidP="000106C9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0.47</w:t>
            </w:r>
          </w:p>
        </w:tc>
        <w:tc>
          <w:tcPr>
            <w:tcW w:w="680" w:type="dxa"/>
            <w:vAlign w:val="center"/>
          </w:tcPr>
          <w:p w14:paraId="50C2BBBF" w14:textId="2525EFEE" w:rsidR="00671EED" w:rsidRPr="00124AC2" w:rsidRDefault="00671EED" w:rsidP="000106C9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0.12</w:t>
            </w:r>
          </w:p>
        </w:tc>
        <w:tc>
          <w:tcPr>
            <w:tcW w:w="1481" w:type="dxa"/>
            <w:vAlign w:val="center"/>
          </w:tcPr>
          <w:p w14:paraId="59A96D65" w14:textId="2A1672F8" w:rsidR="00671EED" w:rsidRPr="00124AC2" w:rsidRDefault="00671EED" w:rsidP="000106C9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-0.38, 0.62</w:t>
            </w:r>
          </w:p>
        </w:tc>
      </w:tr>
      <w:tr w:rsidR="00671EED" w:rsidRPr="00124AC2" w14:paraId="1DD0191D" w14:textId="77777777" w:rsidTr="00595231">
        <w:tc>
          <w:tcPr>
            <w:tcW w:w="4219" w:type="dxa"/>
            <w:vAlign w:val="center"/>
          </w:tcPr>
          <w:p w14:paraId="6C0ABEDE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 xml:space="preserve">    Hyperarousal</w:t>
            </w:r>
            <w:r>
              <w:rPr>
                <w:color w:val="000000"/>
                <w:sz w:val="20"/>
              </w:rPr>
              <w:t xml:space="preserve"> s</w:t>
            </w:r>
            <w:r w:rsidRPr="00124AC2">
              <w:rPr>
                <w:color w:val="000000"/>
                <w:sz w:val="20"/>
              </w:rPr>
              <w:t>ubscale</w:t>
            </w:r>
          </w:p>
        </w:tc>
        <w:tc>
          <w:tcPr>
            <w:tcW w:w="790" w:type="dxa"/>
            <w:vAlign w:val="center"/>
          </w:tcPr>
          <w:p w14:paraId="734932B9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4.06</w:t>
            </w:r>
          </w:p>
        </w:tc>
        <w:tc>
          <w:tcPr>
            <w:tcW w:w="794" w:type="dxa"/>
            <w:vAlign w:val="center"/>
          </w:tcPr>
          <w:p w14:paraId="5A2BC895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4.70</w:t>
            </w:r>
          </w:p>
        </w:tc>
        <w:tc>
          <w:tcPr>
            <w:tcW w:w="794" w:type="dxa"/>
            <w:vAlign w:val="center"/>
          </w:tcPr>
          <w:p w14:paraId="5CBAF330" w14:textId="38B6C433" w:rsidR="00671EED" w:rsidRPr="00124AC2" w:rsidRDefault="00D72050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4.43</w:t>
            </w:r>
          </w:p>
        </w:tc>
        <w:tc>
          <w:tcPr>
            <w:tcW w:w="794" w:type="dxa"/>
            <w:vAlign w:val="center"/>
          </w:tcPr>
          <w:p w14:paraId="0B106A55" w14:textId="4A65E774" w:rsidR="00671EED" w:rsidRPr="00124AC2" w:rsidRDefault="00D72050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5.21</w:t>
            </w:r>
          </w:p>
        </w:tc>
        <w:tc>
          <w:tcPr>
            <w:tcW w:w="797" w:type="dxa"/>
            <w:vAlign w:val="center"/>
          </w:tcPr>
          <w:p w14:paraId="0FCBF5F4" w14:textId="3A455B47" w:rsidR="00671EED" w:rsidRPr="00124AC2" w:rsidRDefault="00671EED" w:rsidP="000106C9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0.25</w:t>
            </w:r>
          </w:p>
        </w:tc>
        <w:tc>
          <w:tcPr>
            <w:tcW w:w="680" w:type="dxa"/>
            <w:vAlign w:val="center"/>
          </w:tcPr>
          <w:p w14:paraId="1EA75886" w14:textId="11CB7BB4" w:rsidR="00671EED" w:rsidRPr="00124AC2" w:rsidRDefault="00671EED" w:rsidP="000106C9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0.06</w:t>
            </w:r>
          </w:p>
        </w:tc>
        <w:tc>
          <w:tcPr>
            <w:tcW w:w="1481" w:type="dxa"/>
            <w:vAlign w:val="center"/>
          </w:tcPr>
          <w:p w14:paraId="14FBE014" w14:textId="36D69558" w:rsidR="00671EED" w:rsidRPr="00124AC2" w:rsidRDefault="00671EED" w:rsidP="00F66995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-0.4</w:t>
            </w:r>
            <w:r w:rsidR="00D72050">
              <w:rPr>
                <w:color w:val="000000"/>
                <w:sz w:val="20"/>
              </w:rPr>
              <w:t>4</w:t>
            </w:r>
            <w:r>
              <w:rPr>
                <w:color w:val="000000"/>
                <w:sz w:val="20"/>
              </w:rPr>
              <w:t>, 0.5</w:t>
            </w:r>
            <w:r w:rsidR="00F66995">
              <w:rPr>
                <w:color w:val="000000"/>
                <w:sz w:val="20"/>
              </w:rPr>
              <w:t>6</w:t>
            </w:r>
          </w:p>
        </w:tc>
      </w:tr>
      <w:tr w:rsidR="00671EED" w:rsidRPr="00124AC2" w14:paraId="5A7D2FDC" w14:textId="77777777" w:rsidTr="00595231">
        <w:tc>
          <w:tcPr>
            <w:tcW w:w="4219" w:type="dxa"/>
            <w:vAlign w:val="center"/>
          </w:tcPr>
          <w:p w14:paraId="536029B4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 xml:space="preserve">    Total</w:t>
            </w:r>
          </w:p>
        </w:tc>
        <w:tc>
          <w:tcPr>
            <w:tcW w:w="790" w:type="dxa"/>
            <w:vAlign w:val="center"/>
          </w:tcPr>
          <w:p w14:paraId="2B2CB2C3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14.23</w:t>
            </w:r>
          </w:p>
        </w:tc>
        <w:tc>
          <w:tcPr>
            <w:tcW w:w="794" w:type="dxa"/>
            <w:vAlign w:val="center"/>
          </w:tcPr>
          <w:p w14:paraId="6CD2AA8B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14.09</w:t>
            </w:r>
          </w:p>
        </w:tc>
        <w:tc>
          <w:tcPr>
            <w:tcW w:w="794" w:type="dxa"/>
            <w:vAlign w:val="center"/>
          </w:tcPr>
          <w:p w14:paraId="68E5902D" w14:textId="0F371FA1" w:rsidR="00671EED" w:rsidRPr="00124AC2" w:rsidRDefault="00D72050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14.83</w:t>
            </w:r>
          </w:p>
        </w:tc>
        <w:tc>
          <w:tcPr>
            <w:tcW w:w="794" w:type="dxa"/>
            <w:vAlign w:val="center"/>
          </w:tcPr>
          <w:p w14:paraId="49D90DF3" w14:textId="50C52E0B" w:rsidR="00671EED" w:rsidRPr="00124AC2" w:rsidRDefault="00D72050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15.02</w:t>
            </w:r>
          </w:p>
        </w:tc>
        <w:tc>
          <w:tcPr>
            <w:tcW w:w="797" w:type="dxa"/>
            <w:vAlign w:val="center"/>
          </w:tcPr>
          <w:p w14:paraId="26F909EE" w14:textId="4D2CBCF0" w:rsidR="00671EED" w:rsidRPr="00124AC2" w:rsidRDefault="00671EED" w:rsidP="000106C9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0.13</w:t>
            </w:r>
          </w:p>
        </w:tc>
        <w:tc>
          <w:tcPr>
            <w:tcW w:w="680" w:type="dxa"/>
            <w:vAlign w:val="center"/>
          </w:tcPr>
          <w:p w14:paraId="3AFEC375" w14:textId="48592B90" w:rsidR="00671EED" w:rsidRPr="00124AC2" w:rsidRDefault="00671EED" w:rsidP="000106C9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0.03</w:t>
            </w:r>
          </w:p>
        </w:tc>
        <w:tc>
          <w:tcPr>
            <w:tcW w:w="1481" w:type="dxa"/>
            <w:vAlign w:val="center"/>
          </w:tcPr>
          <w:p w14:paraId="5A9D2ABB" w14:textId="3390F7E2" w:rsidR="00671EED" w:rsidRPr="00124AC2" w:rsidRDefault="00671EED" w:rsidP="00F66995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-0.4</w:t>
            </w:r>
            <w:r w:rsidR="00D72050">
              <w:rPr>
                <w:color w:val="000000"/>
                <w:sz w:val="20"/>
              </w:rPr>
              <w:t>7</w:t>
            </w:r>
            <w:r>
              <w:rPr>
                <w:color w:val="000000"/>
                <w:sz w:val="20"/>
              </w:rPr>
              <w:t>, 0.5</w:t>
            </w:r>
            <w:r w:rsidR="00F66995">
              <w:rPr>
                <w:color w:val="000000"/>
                <w:sz w:val="20"/>
              </w:rPr>
              <w:t>3</w:t>
            </w:r>
          </w:p>
        </w:tc>
      </w:tr>
      <w:tr w:rsidR="00671EED" w:rsidRPr="00124AC2" w14:paraId="4AF7F59F" w14:textId="77777777" w:rsidTr="00595231">
        <w:tc>
          <w:tcPr>
            <w:tcW w:w="4219" w:type="dxa"/>
            <w:vAlign w:val="center"/>
          </w:tcPr>
          <w:p w14:paraId="0FA1E24B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 xml:space="preserve">  Posttraumatic Diagnostic Scale</w:t>
            </w:r>
          </w:p>
        </w:tc>
        <w:tc>
          <w:tcPr>
            <w:tcW w:w="790" w:type="dxa"/>
            <w:vAlign w:val="center"/>
          </w:tcPr>
          <w:p w14:paraId="507302C7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9.61</w:t>
            </w:r>
          </w:p>
        </w:tc>
        <w:tc>
          <w:tcPr>
            <w:tcW w:w="794" w:type="dxa"/>
            <w:vAlign w:val="center"/>
          </w:tcPr>
          <w:p w14:paraId="673E7A96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8.82</w:t>
            </w:r>
          </w:p>
        </w:tc>
        <w:tc>
          <w:tcPr>
            <w:tcW w:w="794" w:type="dxa"/>
            <w:vAlign w:val="center"/>
          </w:tcPr>
          <w:p w14:paraId="62F1B4B7" w14:textId="258D54FC" w:rsidR="00671EED" w:rsidRPr="00124AC2" w:rsidRDefault="00D72050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8.83</w:t>
            </w:r>
          </w:p>
        </w:tc>
        <w:tc>
          <w:tcPr>
            <w:tcW w:w="794" w:type="dxa"/>
            <w:vAlign w:val="center"/>
          </w:tcPr>
          <w:p w14:paraId="6DAEC3B8" w14:textId="3A02177F" w:rsidR="00671EED" w:rsidRPr="00124AC2" w:rsidRDefault="00D72050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8.28</w:t>
            </w:r>
          </w:p>
        </w:tc>
        <w:tc>
          <w:tcPr>
            <w:tcW w:w="797" w:type="dxa"/>
            <w:vAlign w:val="center"/>
          </w:tcPr>
          <w:p w14:paraId="6497519E" w14:textId="1F320C13" w:rsidR="00671EED" w:rsidRPr="00124AC2" w:rsidRDefault="00671EED" w:rsidP="000106C9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0.01</w:t>
            </w:r>
          </w:p>
        </w:tc>
        <w:tc>
          <w:tcPr>
            <w:tcW w:w="680" w:type="dxa"/>
            <w:vAlign w:val="center"/>
          </w:tcPr>
          <w:p w14:paraId="1C230A45" w14:textId="5E0607FF" w:rsidR="00671EED" w:rsidRPr="00124AC2" w:rsidRDefault="00671EED" w:rsidP="000106C9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0.0</w:t>
            </w: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481" w:type="dxa"/>
            <w:vAlign w:val="center"/>
          </w:tcPr>
          <w:p w14:paraId="074DB3D0" w14:textId="0CD9A664" w:rsidR="00671EED" w:rsidRPr="00124AC2" w:rsidRDefault="00671EED" w:rsidP="00F66995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-0.</w:t>
            </w:r>
            <w:r w:rsidR="00F32977">
              <w:rPr>
                <w:color w:val="000000"/>
                <w:sz w:val="20"/>
              </w:rPr>
              <w:t>50</w:t>
            </w:r>
            <w:r>
              <w:rPr>
                <w:color w:val="000000"/>
                <w:sz w:val="20"/>
              </w:rPr>
              <w:t>, 0.5</w:t>
            </w:r>
            <w:r w:rsidR="00F66995">
              <w:rPr>
                <w:color w:val="000000"/>
                <w:sz w:val="20"/>
              </w:rPr>
              <w:t>0</w:t>
            </w:r>
          </w:p>
        </w:tc>
      </w:tr>
      <w:tr w:rsidR="00671EED" w:rsidRPr="00124AC2" w14:paraId="4043BA72" w14:textId="77777777" w:rsidTr="00595231">
        <w:tc>
          <w:tcPr>
            <w:tcW w:w="4219" w:type="dxa"/>
            <w:vAlign w:val="center"/>
          </w:tcPr>
          <w:p w14:paraId="2596C468" w14:textId="77777777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 xml:space="preserve">  Hospital Anxiety and Depression Scale</w:t>
            </w:r>
          </w:p>
        </w:tc>
        <w:tc>
          <w:tcPr>
            <w:tcW w:w="790" w:type="dxa"/>
            <w:vAlign w:val="center"/>
          </w:tcPr>
          <w:p w14:paraId="23F995FC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7.52</w:t>
            </w:r>
          </w:p>
        </w:tc>
        <w:tc>
          <w:tcPr>
            <w:tcW w:w="794" w:type="dxa"/>
            <w:vAlign w:val="center"/>
          </w:tcPr>
          <w:p w14:paraId="38FBB3F9" w14:textId="77777777" w:rsidR="00671EED" w:rsidRPr="00124AC2" w:rsidRDefault="00671EED" w:rsidP="00595231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6.51</w:t>
            </w:r>
          </w:p>
        </w:tc>
        <w:tc>
          <w:tcPr>
            <w:tcW w:w="794" w:type="dxa"/>
            <w:vAlign w:val="center"/>
          </w:tcPr>
          <w:p w14:paraId="2B341F9D" w14:textId="4877609E" w:rsidR="00671EED" w:rsidRPr="00124AC2" w:rsidRDefault="00D72050" w:rsidP="003144AA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7.43</w:t>
            </w:r>
          </w:p>
        </w:tc>
        <w:tc>
          <w:tcPr>
            <w:tcW w:w="794" w:type="dxa"/>
            <w:vAlign w:val="center"/>
          </w:tcPr>
          <w:p w14:paraId="09ADA0CE" w14:textId="0D18E8A7" w:rsidR="00671EED" w:rsidRPr="00124AC2" w:rsidRDefault="00D72050" w:rsidP="003144AA">
            <w:pPr>
              <w:spacing w:line="480" w:lineRule="auto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7.31</w:t>
            </w:r>
          </w:p>
        </w:tc>
        <w:tc>
          <w:tcPr>
            <w:tcW w:w="797" w:type="dxa"/>
            <w:vAlign w:val="center"/>
          </w:tcPr>
          <w:p w14:paraId="64FEBF59" w14:textId="54A67DB5" w:rsidR="00671EED" w:rsidRPr="00124AC2" w:rsidRDefault="00671EED" w:rsidP="00595231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0.</w:t>
            </w:r>
            <w:r w:rsidR="00F32977">
              <w:rPr>
                <w:color w:val="000000"/>
                <w:sz w:val="20"/>
              </w:rPr>
              <w:t>23</w:t>
            </w:r>
          </w:p>
        </w:tc>
        <w:tc>
          <w:tcPr>
            <w:tcW w:w="680" w:type="dxa"/>
            <w:vAlign w:val="center"/>
          </w:tcPr>
          <w:p w14:paraId="1BFFA23C" w14:textId="123A9821" w:rsidR="00671EED" w:rsidRPr="00124AC2" w:rsidRDefault="00671EED" w:rsidP="00F66995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0.0</w:t>
            </w:r>
            <w:r w:rsidR="00F66995">
              <w:rPr>
                <w:color w:val="000000"/>
                <w:sz w:val="20"/>
              </w:rPr>
              <w:t>6</w:t>
            </w:r>
          </w:p>
        </w:tc>
        <w:tc>
          <w:tcPr>
            <w:tcW w:w="1481" w:type="dxa"/>
            <w:vAlign w:val="center"/>
          </w:tcPr>
          <w:p w14:paraId="38FF96AA" w14:textId="3DB1C908" w:rsidR="00671EED" w:rsidRPr="00124AC2" w:rsidRDefault="00671EED" w:rsidP="00F32977">
            <w:pPr>
              <w:spacing w:line="480" w:lineRule="auto"/>
              <w:rPr>
                <w:rFonts w:cs="Times New Roman"/>
                <w:sz w:val="20"/>
                <w:szCs w:val="24"/>
              </w:rPr>
            </w:pPr>
            <w:r w:rsidRPr="00124AC2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0.</w:t>
            </w:r>
            <w:r w:rsidR="00F32977">
              <w:rPr>
                <w:color w:val="000000"/>
                <w:sz w:val="20"/>
              </w:rPr>
              <w:t>44</w:t>
            </w:r>
            <w:r>
              <w:rPr>
                <w:color w:val="000000"/>
                <w:sz w:val="20"/>
              </w:rPr>
              <w:t>, 0.</w:t>
            </w:r>
            <w:r w:rsidR="00F32977">
              <w:rPr>
                <w:color w:val="000000"/>
                <w:sz w:val="20"/>
              </w:rPr>
              <w:t>56</w:t>
            </w:r>
          </w:p>
        </w:tc>
      </w:tr>
      <w:tr w:rsidR="00671EED" w:rsidRPr="00124AC2" w14:paraId="7BADDBAA" w14:textId="77777777" w:rsidTr="00595231"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47438" w14:textId="77777777" w:rsidR="00671EED" w:rsidRPr="00124AC2" w:rsidRDefault="00671EED" w:rsidP="00595231">
            <w:pPr>
              <w:spacing w:before="120" w:line="48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Categorical Outcome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B42CA" w14:textId="77777777" w:rsidR="00671EED" w:rsidRPr="00124AC2" w:rsidRDefault="00671EED" w:rsidP="00595231">
            <w:pPr>
              <w:spacing w:before="120" w:line="480" w:lineRule="auto"/>
              <w:jc w:val="center"/>
              <w:rPr>
                <w:color w:val="000000"/>
                <w:sz w:val="20"/>
              </w:rPr>
            </w:pPr>
            <w:r w:rsidRPr="00124AC2">
              <w:rPr>
                <w:color w:val="000000"/>
                <w:sz w:val="20"/>
              </w:rPr>
              <w:t>N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E0CF0" w14:textId="77777777" w:rsidR="00671EED" w:rsidRPr="00124AC2" w:rsidRDefault="00671EED" w:rsidP="00595231">
            <w:pPr>
              <w:spacing w:before="120" w:line="480" w:lineRule="auto"/>
              <w:jc w:val="center"/>
              <w:rPr>
                <w:color w:val="000000"/>
                <w:sz w:val="20"/>
              </w:rPr>
            </w:pPr>
            <w:r w:rsidRPr="00124AC2">
              <w:rPr>
                <w:color w:val="000000"/>
                <w:sz w:val="20"/>
              </w:rPr>
              <w:t>%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31217" w14:textId="77777777" w:rsidR="00671EED" w:rsidRPr="00124AC2" w:rsidRDefault="00671EED" w:rsidP="00595231">
            <w:pPr>
              <w:spacing w:before="120" w:line="480" w:lineRule="auto"/>
              <w:jc w:val="center"/>
              <w:rPr>
                <w:color w:val="000000"/>
                <w:sz w:val="20"/>
              </w:rPr>
            </w:pPr>
            <w:r w:rsidRPr="00124AC2">
              <w:rPr>
                <w:color w:val="000000"/>
                <w:sz w:val="20"/>
              </w:rPr>
              <w:t>N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9D5B6" w14:textId="77777777" w:rsidR="00671EED" w:rsidRPr="00124AC2" w:rsidRDefault="00671EED" w:rsidP="00595231">
            <w:pPr>
              <w:spacing w:before="120" w:line="480" w:lineRule="auto"/>
              <w:jc w:val="center"/>
              <w:rPr>
                <w:color w:val="000000"/>
                <w:sz w:val="20"/>
              </w:rPr>
            </w:pPr>
            <w:r w:rsidRPr="00124AC2">
              <w:rPr>
                <w:color w:val="000000"/>
                <w:sz w:val="20"/>
              </w:rPr>
              <w:t>%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85EB6" w14:textId="77777777" w:rsidR="00671EED" w:rsidRPr="00124AC2" w:rsidRDefault="00671EED" w:rsidP="00595231">
            <w:pPr>
              <w:spacing w:before="120" w:line="480" w:lineRule="auto"/>
              <w:rPr>
                <w:color w:val="000000"/>
                <w:sz w:val="20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β</w:t>
            </w:r>
            <w:r>
              <w:rPr>
                <w:color w:val="000000"/>
                <w:sz w:val="20"/>
                <w:vertAlign w:val="superscript"/>
              </w:rPr>
              <w:t xml:space="preserve"> 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663C6" w14:textId="77777777" w:rsidR="00671EED" w:rsidRPr="00124AC2" w:rsidRDefault="00671EED" w:rsidP="00595231">
            <w:pPr>
              <w:spacing w:before="120" w:line="480" w:lineRule="auto"/>
              <w:rPr>
                <w:color w:val="000000"/>
                <w:sz w:val="20"/>
              </w:rPr>
            </w:pPr>
            <w:r w:rsidRPr="00124AC2">
              <w:rPr>
                <w:color w:val="000000"/>
                <w:sz w:val="20"/>
              </w:rPr>
              <w:t>OR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EA648" w14:textId="77777777" w:rsidR="00671EED" w:rsidRPr="00124AC2" w:rsidRDefault="00671EED" w:rsidP="00595231">
            <w:pPr>
              <w:spacing w:before="120" w:line="480" w:lineRule="auto"/>
              <w:rPr>
                <w:color w:val="000000"/>
                <w:sz w:val="20"/>
              </w:rPr>
            </w:pPr>
            <w:r w:rsidRPr="00124AC2">
              <w:rPr>
                <w:color w:val="000000"/>
                <w:sz w:val="20"/>
              </w:rPr>
              <w:t>95% CI</w:t>
            </w:r>
            <w:r>
              <w:rPr>
                <w:color w:val="000000"/>
                <w:sz w:val="20"/>
              </w:rPr>
              <w:t xml:space="preserve"> for OR</w:t>
            </w:r>
          </w:p>
        </w:tc>
      </w:tr>
      <w:tr w:rsidR="00671EED" w:rsidRPr="00124AC2" w14:paraId="4815E084" w14:textId="77777777" w:rsidTr="00595231">
        <w:tc>
          <w:tcPr>
            <w:tcW w:w="4219" w:type="dxa"/>
            <w:tcBorders>
              <w:top w:val="single" w:sz="4" w:space="0" w:color="auto"/>
            </w:tcBorders>
            <w:vAlign w:val="center"/>
          </w:tcPr>
          <w:p w14:paraId="57D0FBD9" w14:textId="77777777" w:rsidR="00671EED" w:rsidRPr="00124AC2" w:rsidRDefault="00671EED" w:rsidP="00595231">
            <w:pPr>
              <w:spacing w:before="120" w:line="480" w:lineRule="auto"/>
              <w:rPr>
                <w:color w:val="000000"/>
                <w:sz w:val="20"/>
              </w:rPr>
            </w:pPr>
            <w:r w:rsidRPr="00124AC2">
              <w:rPr>
                <w:color w:val="000000"/>
                <w:sz w:val="20"/>
              </w:rPr>
              <w:t>PDS symptoms consistent with PTSD criteria</w:t>
            </w:r>
            <w:r w:rsidRPr="00124AC2">
              <w:rPr>
                <w:color w:val="000000"/>
                <w:sz w:val="20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</w:tcBorders>
            <w:vAlign w:val="center"/>
          </w:tcPr>
          <w:p w14:paraId="075A8DAD" w14:textId="77777777" w:rsidR="00671EED" w:rsidRPr="00124AC2" w:rsidRDefault="00671EED" w:rsidP="00595231">
            <w:pPr>
              <w:spacing w:line="480" w:lineRule="auto"/>
              <w:jc w:val="center"/>
              <w:rPr>
                <w:color w:val="000000"/>
                <w:sz w:val="20"/>
              </w:rPr>
            </w:pPr>
            <w:r w:rsidRPr="00124AC2">
              <w:rPr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37F9D128" w14:textId="77777777" w:rsidR="00671EED" w:rsidRPr="00124AC2" w:rsidRDefault="00671EED" w:rsidP="00595231">
            <w:pPr>
              <w:spacing w:line="480" w:lineRule="auto"/>
              <w:jc w:val="center"/>
              <w:rPr>
                <w:color w:val="000000"/>
                <w:sz w:val="20"/>
              </w:rPr>
            </w:pPr>
            <w:r w:rsidRPr="00124AC2">
              <w:rPr>
                <w:color w:val="000000"/>
                <w:sz w:val="20"/>
              </w:rPr>
              <w:t>12.9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05D9C4ED" w14:textId="77777777" w:rsidR="00671EED" w:rsidRPr="00124AC2" w:rsidRDefault="00671EED" w:rsidP="00595231">
            <w:pPr>
              <w:spacing w:line="480" w:lineRule="auto"/>
              <w:jc w:val="center"/>
              <w:rPr>
                <w:color w:val="000000"/>
                <w:sz w:val="20"/>
              </w:rPr>
            </w:pPr>
            <w:r w:rsidRPr="00124AC2">
              <w:rPr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0E645FF6" w14:textId="2C44525D" w:rsidR="00671EED" w:rsidRPr="00124AC2" w:rsidRDefault="00F10DBE" w:rsidP="00F10DBE">
            <w:pPr>
              <w:spacing w:line="48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  <w:r w:rsidR="00671EED" w:rsidRPr="00124AC2">
              <w:rPr>
                <w:color w:val="000000"/>
                <w:sz w:val="20"/>
              </w:rPr>
              <w:t>.</w:t>
            </w: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14:paraId="3BC22C1F" w14:textId="612C21D1" w:rsidR="00671EED" w:rsidRPr="00124AC2" w:rsidRDefault="00F66995" w:rsidP="00595231">
            <w:pPr>
              <w:spacing w:line="48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  <w:r w:rsidR="00671EED">
              <w:rPr>
                <w:color w:val="000000"/>
                <w:sz w:val="20"/>
              </w:rPr>
              <w:t>0.</w:t>
            </w:r>
            <w:r w:rsidR="00F10DBE">
              <w:rPr>
                <w:color w:val="000000"/>
                <w:sz w:val="20"/>
              </w:rPr>
              <w:t>29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23236D3E" w14:textId="078C5986" w:rsidR="00671EED" w:rsidRPr="00124AC2" w:rsidRDefault="00671EED" w:rsidP="00F66995">
            <w:pPr>
              <w:spacing w:line="48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0.7</w:t>
            </w:r>
            <w:r w:rsidR="00F66995">
              <w:rPr>
                <w:color w:val="000000"/>
                <w:sz w:val="20"/>
              </w:rPr>
              <w:t>5</w:t>
            </w:r>
          </w:p>
        </w:tc>
        <w:tc>
          <w:tcPr>
            <w:tcW w:w="1481" w:type="dxa"/>
            <w:tcBorders>
              <w:top w:val="single" w:sz="4" w:space="0" w:color="auto"/>
            </w:tcBorders>
            <w:vAlign w:val="center"/>
          </w:tcPr>
          <w:p w14:paraId="21229E0B" w14:textId="63819E84" w:rsidR="00671EED" w:rsidRPr="00124AC2" w:rsidRDefault="00671EED" w:rsidP="00595231">
            <w:pPr>
              <w:spacing w:line="48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0.15, 3.</w:t>
            </w:r>
            <w:r w:rsidR="00F10DBE">
              <w:rPr>
                <w:color w:val="000000"/>
                <w:sz w:val="20"/>
              </w:rPr>
              <w:t>68</w:t>
            </w:r>
          </w:p>
        </w:tc>
      </w:tr>
    </w:tbl>
    <w:p w14:paraId="0A52FD9A" w14:textId="3DB9FF01" w:rsidR="00671EED" w:rsidRPr="00124AC2" w:rsidRDefault="005332F8" w:rsidP="00F32977">
      <w:pPr>
        <w:spacing w:line="480" w:lineRule="auto"/>
        <w:rPr>
          <w:rFonts w:cs="Times New Roman"/>
          <w:sz w:val="20"/>
          <w:szCs w:val="24"/>
        </w:rPr>
      </w:pPr>
      <w:r>
        <w:rPr>
          <w:rFonts w:cs="Times New Roman"/>
          <w:sz w:val="20"/>
          <w:szCs w:val="24"/>
        </w:rPr>
        <w:t xml:space="preserve">Abbreviations: </w:t>
      </w:r>
      <w:r w:rsidR="00671EED" w:rsidRPr="00124AC2">
        <w:rPr>
          <w:rFonts w:cs="Times New Roman"/>
          <w:sz w:val="20"/>
          <w:szCs w:val="24"/>
        </w:rPr>
        <w:t>PDS =</w:t>
      </w:r>
      <w:r>
        <w:rPr>
          <w:rFonts w:cs="Times New Roman"/>
          <w:sz w:val="20"/>
          <w:szCs w:val="24"/>
        </w:rPr>
        <w:t xml:space="preserve"> Posttraumatic Diagnostic Scale;</w:t>
      </w:r>
      <w:r w:rsidR="00671EED" w:rsidRPr="00124AC2">
        <w:rPr>
          <w:rFonts w:cs="Times New Roman"/>
          <w:sz w:val="20"/>
          <w:szCs w:val="24"/>
        </w:rPr>
        <w:t xml:space="preserve"> </w:t>
      </w:r>
      <w:r w:rsidR="00671EED">
        <w:rPr>
          <w:rFonts w:cs="Times New Roman"/>
          <w:sz w:val="20"/>
          <w:szCs w:val="24"/>
        </w:rPr>
        <w:t>PTSD = posttraumatic stress disorder.</w:t>
      </w:r>
      <w:r w:rsidR="00F32977">
        <w:rPr>
          <w:rFonts w:cs="Times New Roman"/>
          <w:sz w:val="20"/>
          <w:szCs w:val="24"/>
        </w:rPr>
        <w:t xml:space="preserve"> </w:t>
      </w:r>
      <w:r w:rsidR="00F32977" w:rsidRPr="00F32977">
        <w:rPr>
          <w:rFonts w:cs="Times New Roman"/>
          <w:sz w:val="20"/>
          <w:szCs w:val="24"/>
        </w:rPr>
        <w:t>Continuous outcomes were transformed to correct for skewness</w:t>
      </w:r>
      <w:r w:rsidR="00F32977">
        <w:rPr>
          <w:rFonts w:cs="Times New Roman"/>
          <w:sz w:val="20"/>
          <w:szCs w:val="24"/>
        </w:rPr>
        <w:t xml:space="preserve"> </w:t>
      </w:r>
      <w:r w:rsidR="00F32977" w:rsidRPr="00F32977">
        <w:rPr>
          <w:rFonts w:cs="Times New Roman"/>
          <w:sz w:val="20"/>
          <w:szCs w:val="24"/>
        </w:rPr>
        <w:t>using the natural logarithmic function with the exception of the</w:t>
      </w:r>
      <w:r w:rsidR="00F32977">
        <w:rPr>
          <w:rFonts w:cs="Times New Roman"/>
          <w:sz w:val="20"/>
          <w:szCs w:val="24"/>
        </w:rPr>
        <w:t xml:space="preserve"> </w:t>
      </w:r>
      <w:r w:rsidR="00F32977" w:rsidRPr="00F32977">
        <w:rPr>
          <w:rFonts w:cs="Times New Roman"/>
          <w:sz w:val="20"/>
          <w:szCs w:val="24"/>
        </w:rPr>
        <w:t>1-week Impact of Event Scale—Revised intrusion subscale score</w:t>
      </w:r>
      <w:r w:rsidR="00F32977">
        <w:rPr>
          <w:rFonts w:cs="Times New Roman"/>
          <w:sz w:val="20"/>
          <w:szCs w:val="24"/>
        </w:rPr>
        <w:t xml:space="preserve"> </w:t>
      </w:r>
      <w:r w:rsidR="00F32977" w:rsidRPr="00F32977">
        <w:rPr>
          <w:rFonts w:cs="Times New Roman"/>
          <w:sz w:val="20"/>
          <w:szCs w:val="24"/>
        </w:rPr>
        <w:t>(which approximated a normal distribution</w:t>
      </w:r>
      <w:r w:rsidR="00F32977">
        <w:rPr>
          <w:rFonts w:cs="Times New Roman"/>
          <w:sz w:val="20"/>
          <w:szCs w:val="24"/>
        </w:rPr>
        <w:t xml:space="preserve"> </w:t>
      </w:r>
      <w:r w:rsidR="00F32977">
        <w:rPr>
          <w:rFonts w:cs="Times New Roman"/>
          <w:sz w:val="20"/>
          <w:szCs w:val="24"/>
        </w:rPr>
        <w:lastRenderedPageBreak/>
        <w:t>and thus no transformation was used</w:t>
      </w:r>
      <w:r w:rsidR="00F32977" w:rsidRPr="00F32977">
        <w:rPr>
          <w:rFonts w:cs="Times New Roman"/>
          <w:sz w:val="20"/>
          <w:szCs w:val="24"/>
        </w:rPr>
        <w:t>)</w:t>
      </w:r>
      <w:r w:rsidR="00F32977">
        <w:rPr>
          <w:rFonts w:cs="Times New Roman"/>
          <w:sz w:val="20"/>
          <w:szCs w:val="24"/>
        </w:rPr>
        <w:t xml:space="preserve"> and the 1-week</w:t>
      </w:r>
      <w:r w:rsidR="00F32977">
        <w:rPr>
          <w:color w:val="000000"/>
          <w:sz w:val="20"/>
        </w:rPr>
        <w:t xml:space="preserve"> </w:t>
      </w:r>
      <w:r w:rsidR="00F32977" w:rsidRPr="00124AC2">
        <w:rPr>
          <w:color w:val="000000"/>
          <w:sz w:val="20"/>
        </w:rPr>
        <w:t>Posttraumatic Diagnostic Scale</w:t>
      </w:r>
      <w:r w:rsidR="00F32977">
        <w:rPr>
          <w:color w:val="000000"/>
          <w:sz w:val="20"/>
        </w:rPr>
        <w:t xml:space="preserve"> (for which a square root transformation was used).</w:t>
      </w:r>
    </w:p>
    <w:p w14:paraId="2CD7A1A9" w14:textId="05536605" w:rsidR="00671EED" w:rsidRPr="00124AC2" w:rsidRDefault="00671EED" w:rsidP="00671EED">
      <w:pPr>
        <w:spacing w:line="480" w:lineRule="auto"/>
        <w:rPr>
          <w:rFonts w:cs="Times New Roman"/>
          <w:sz w:val="20"/>
          <w:szCs w:val="24"/>
        </w:rPr>
      </w:pPr>
      <w:r>
        <w:rPr>
          <w:rFonts w:cs="Times New Roman"/>
          <w:sz w:val="20"/>
          <w:szCs w:val="24"/>
          <w:vertAlign w:val="superscript"/>
        </w:rPr>
        <w:t>1</w:t>
      </w:r>
      <w:r>
        <w:rPr>
          <w:rFonts w:cs="Times New Roman"/>
          <w:sz w:val="20"/>
          <w:szCs w:val="24"/>
        </w:rPr>
        <w:t xml:space="preserve"> df = 65; </w:t>
      </w:r>
      <w:r>
        <w:rPr>
          <w:rFonts w:cs="Times New Roman"/>
          <w:sz w:val="20"/>
          <w:szCs w:val="24"/>
          <w:vertAlign w:val="superscript"/>
        </w:rPr>
        <w:t>2</w:t>
      </w:r>
      <w:r>
        <w:rPr>
          <w:rFonts w:cs="Times New Roman"/>
          <w:sz w:val="20"/>
          <w:szCs w:val="24"/>
        </w:rPr>
        <w:t xml:space="preserve"> df = </w:t>
      </w:r>
      <w:r w:rsidR="00072701">
        <w:rPr>
          <w:rFonts w:cs="Times New Roman"/>
          <w:sz w:val="20"/>
          <w:szCs w:val="24"/>
        </w:rPr>
        <w:t>59</w:t>
      </w:r>
      <w:r>
        <w:rPr>
          <w:rFonts w:cs="Times New Roman"/>
          <w:sz w:val="20"/>
          <w:szCs w:val="24"/>
        </w:rPr>
        <w:t xml:space="preserve">; </w:t>
      </w:r>
      <w:r>
        <w:rPr>
          <w:rFonts w:eastAsia="Calibri"/>
          <w:sz w:val="20"/>
          <w:szCs w:val="24"/>
          <w:vertAlign w:val="superscript"/>
        </w:rPr>
        <w:t>3</w:t>
      </w:r>
      <w:r w:rsidRPr="00124AC2">
        <w:rPr>
          <w:rFonts w:eastAsia="Calibri"/>
          <w:sz w:val="20"/>
          <w:szCs w:val="24"/>
          <w:vertAlign w:val="superscript"/>
        </w:rPr>
        <w:t xml:space="preserve"> </w:t>
      </w:r>
      <w:r>
        <w:rPr>
          <w:rFonts w:eastAsia="Calibri"/>
          <w:sz w:val="20"/>
          <w:szCs w:val="24"/>
        </w:rPr>
        <w:t xml:space="preserve">Logistic regression, </w:t>
      </w:r>
      <w:r w:rsidRPr="00124AC2">
        <w:rPr>
          <w:rFonts w:eastAsia="Calibri"/>
          <w:sz w:val="20"/>
          <w:szCs w:val="24"/>
        </w:rPr>
        <w:t>df = 1.</w:t>
      </w:r>
    </w:p>
    <w:p w14:paraId="6761AA62" w14:textId="77777777" w:rsidR="00671EED" w:rsidRDefault="00671EED" w:rsidP="00671EED">
      <w:pPr>
        <w:spacing w:line="480" w:lineRule="auto"/>
        <w:rPr>
          <w:rFonts w:cs="Times New Roman"/>
          <w:sz w:val="20"/>
          <w:szCs w:val="24"/>
        </w:rPr>
      </w:pPr>
      <w:r>
        <w:rPr>
          <w:rFonts w:cs="Times New Roman"/>
          <w:sz w:val="20"/>
          <w:szCs w:val="24"/>
        </w:rPr>
        <w:t>* p &lt; 0.05, ** p &lt; 0.01.</w:t>
      </w:r>
    </w:p>
    <w:p w14:paraId="28D25136" w14:textId="77777777" w:rsidR="00671EED" w:rsidRPr="00A54A35" w:rsidRDefault="00671EED" w:rsidP="00671EED">
      <w:pPr>
        <w:spacing w:line="480" w:lineRule="auto"/>
        <w:rPr>
          <w:rFonts w:cs="Times New Roman"/>
          <w:sz w:val="20"/>
          <w:szCs w:val="24"/>
        </w:rPr>
      </w:pPr>
    </w:p>
    <w:p w14:paraId="278255C4" w14:textId="34BA68AF" w:rsidR="005C62F5" w:rsidRDefault="00A86AAA" w:rsidP="000D6DD2">
      <w:pPr>
        <w:spacing w:line="480" w:lineRule="auto"/>
        <w:outlineLvl w:val="0"/>
        <w:rPr>
          <w:rFonts w:cs="Times New Roman"/>
          <w:b/>
          <w:szCs w:val="24"/>
          <w:u w:val="single"/>
        </w:rPr>
      </w:pPr>
      <w:r w:rsidRPr="000D6DD2">
        <w:rPr>
          <w:rFonts w:cs="Times New Roman"/>
          <w:b/>
          <w:szCs w:val="24"/>
          <w:u w:val="single"/>
        </w:rPr>
        <w:t>Supplementary Discussion points</w:t>
      </w:r>
    </w:p>
    <w:p w14:paraId="6E4EE3F4" w14:textId="77777777" w:rsidR="00424B23" w:rsidRPr="000D6DD2" w:rsidRDefault="00424B23" w:rsidP="000D6DD2">
      <w:pPr>
        <w:spacing w:line="480" w:lineRule="auto"/>
        <w:outlineLvl w:val="0"/>
        <w:rPr>
          <w:rFonts w:cs="Times New Roman"/>
          <w:b/>
          <w:szCs w:val="24"/>
          <w:u w:val="single"/>
        </w:rPr>
      </w:pPr>
    </w:p>
    <w:p w14:paraId="4E210F2D" w14:textId="77777777" w:rsidR="003E37FF" w:rsidRPr="000D6DD2" w:rsidRDefault="003E37FF" w:rsidP="005C62F5">
      <w:pPr>
        <w:spacing w:line="480" w:lineRule="auto"/>
        <w:rPr>
          <w:rFonts w:eastAsia="SimSun"/>
          <w:szCs w:val="24"/>
          <w:lang w:eastAsia="zh-CN"/>
        </w:rPr>
      </w:pPr>
      <w:r w:rsidRPr="000D6DD2">
        <w:rPr>
          <w:rFonts w:eastAsia="SimSun"/>
          <w:b/>
          <w:szCs w:val="24"/>
          <w:lang w:eastAsia="zh-CN"/>
        </w:rPr>
        <w:t>Supplementary Table 4</w:t>
      </w:r>
      <w:r w:rsidR="005C62F5" w:rsidRPr="000D6DD2">
        <w:rPr>
          <w:rFonts w:eastAsia="SimSun"/>
          <w:b/>
          <w:szCs w:val="24"/>
          <w:lang w:eastAsia="zh-CN"/>
        </w:rPr>
        <w:t>.</w:t>
      </w:r>
      <w:r w:rsidRPr="000D6DD2">
        <w:rPr>
          <w:rFonts w:eastAsia="SimSun"/>
          <w:szCs w:val="24"/>
          <w:lang w:eastAsia="zh-CN"/>
        </w:rPr>
        <w:t xml:space="preserve"> Comparison of Study Sample (n = 71) </w:t>
      </w:r>
      <w:r w:rsidR="00982B25">
        <w:rPr>
          <w:rFonts w:eastAsia="SimSun"/>
          <w:szCs w:val="24"/>
          <w:lang w:eastAsia="zh-CN"/>
        </w:rPr>
        <w:t>and</w:t>
      </w:r>
      <w:r w:rsidRPr="000D6DD2">
        <w:rPr>
          <w:rFonts w:eastAsia="SimSun"/>
          <w:szCs w:val="24"/>
          <w:lang w:eastAsia="zh-CN"/>
        </w:rPr>
        <w:t xml:space="preserve"> </w:t>
      </w:r>
      <w:r w:rsidR="000C56F2" w:rsidRPr="000D6DD2">
        <w:rPr>
          <w:rFonts w:eastAsia="SimSun"/>
          <w:szCs w:val="24"/>
          <w:lang w:eastAsia="zh-CN"/>
        </w:rPr>
        <w:t xml:space="preserve">the </w:t>
      </w:r>
      <w:r w:rsidRPr="000D6DD2">
        <w:rPr>
          <w:rFonts w:eastAsia="SimSun"/>
          <w:szCs w:val="24"/>
          <w:lang w:eastAsia="zh-CN"/>
        </w:rPr>
        <w:t xml:space="preserve">Wider Population of </w:t>
      </w:r>
      <w:r w:rsidR="00342AC4" w:rsidRPr="000D6DD2">
        <w:rPr>
          <w:rFonts w:eastAsia="SimSun"/>
          <w:szCs w:val="24"/>
          <w:lang w:eastAsia="zh-CN"/>
        </w:rPr>
        <w:t>Motor Vehicle</w:t>
      </w:r>
      <w:r w:rsidRPr="000D6DD2">
        <w:rPr>
          <w:rFonts w:eastAsia="SimSun"/>
          <w:szCs w:val="24"/>
          <w:lang w:eastAsia="zh-CN"/>
        </w:rPr>
        <w:t xml:space="preserve"> Accident Admissions to</w:t>
      </w:r>
      <w:r w:rsidR="00982B25">
        <w:rPr>
          <w:rFonts w:eastAsia="SimSun"/>
          <w:szCs w:val="24"/>
          <w:lang w:eastAsia="zh-CN"/>
        </w:rPr>
        <w:t xml:space="preserve"> the Emergency Department (ED) o</w:t>
      </w:r>
      <w:r w:rsidRPr="000D6DD2">
        <w:rPr>
          <w:rFonts w:eastAsia="SimSun"/>
          <w:szCs w:val="24"/>
          <w:lang w:eastAsia="zh-CN"/>
        </w:rPr>
        <w:t>ver the Study Period (n = 2298)</w:t>
      </w:r>
    </w:p>
    <w:tbl>
      <w:tblPr>
        <w:tblW w:w="1031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996"/>
        <w:gridCol w:w="1130"/>
        <w:gridCol w:w="1290"/>
        <w:gridCol w:w="978"/>
        <w:gridCol w:w="1134"/>
        <w:gridCol w:w="979"/>
        <w:gridCol w:w="1005"/>
      </w:tblGrid>
      <w:tr w:rsidR="00B9109A" w:rsidRPr="000D6DD2" w14:paraId="3E4FC375" w14:textId="77777777" w:rsidTr="00595231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501C6B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5F245D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Study sample</w:t>
            </w:r>
          </w:p>
          <w:p w14:paraId="5602E86A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(n = 71)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9B022C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Wider population</w:t>
            </w:r>
          </w:p>
          <w:p w14:paraId="7DAF3FC0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szCs w:val="24"/>
                <w:lang w:eastAsia="zh-CN"/>
              </w:rPr>
            </w:pPr>
            <w:r w:rsidRPr="000D6DD2">
              <w:rPr>
                <w:rFonts w:eastAsia="Times New Roman"/>
              </w:rPr>
              <w:t>(n = 2298)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2DACEC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szCs w:val="24"/>
                <w:lang w:eastAsia="zh-CN"/>
              </w:rPr>
            </w:pPr>
            <w:r w:rsidRPr="000D6DD2">
              <w:rPr>
                <w:rFonts w:eastAsia="SimSun"/>
                <w:szCs w:val="24"/>
                <w:lang w:eastAsia="zh-CN"/>
              </w:rPr>
              <w:t>Comparison (between-groups) test</w:t>
            </w:r>
          </w:p>
        </w:tc>
      </w:tr>
      <w:tr w:rsidR="00B9109A" w:rsidRPr="000D6DD2" w14:paraId="46DF779C" w14:textId="77777777" w:rsidTr="00595231">
        <w:tc>
          <w:tcPr>
            <w:tcW w:w="280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50A44A9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F8C31D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Mean</w:t>
            </w:r>
          </w:p>
        </w:tc>
        <w:tc>
          <w:tcPr>
            <w:tcW w:w="1130" w:type="dxa"/>
            <w:tcBorders>
              <w:top w:val="single" w:sz="4" w:space="0" w:color="auto"/>
              <w:bottom w:val="nil"/>
            </w:tcBorders>
          </w:tcPr>
          <w:p w14:paraId="73620074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SD</w:t>
            </w:r>
          </w:p>
        </w:tc>
        <w:tc>
          <w:tcPr>
            <w:tcW w:w="129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B868F1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Mean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</w:tcPr>
          <w:p w14:paraId="6A9E9055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szCs w:val="24"/>
                <w:lang w:eastAsia="zh-CN"/>
              </w:rPr>
            </w:pPr>
            <w:r w:rsidRPr="000D6DD2">
              <w:rPr>
                <w:rFonts w:eastAsia="SimSun"/>
                <w:szCs w:val="24"/>
                <w:lang w:eastAsia="zh-CN"/>
              </w:rPr>
              <w:t>SD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0140237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szCs w:val="24"/>
                <w:lang w:eastAsia="zh-CN"/>
              </w:rPr>
            </w:pPr>
            <w:r w:rsidRPr="000D6DD2">
              <w:rPr>
                <w:rFonts w:eastAsia="SimSun"/>
                <w:szCs w:val="24"/>
                <w:lang w:eastAsia="zh-CN"/>
              </w:rPr>
              <w:t>t</w:t>
            </w:r>
          </w:p>
        </w:tc>
        <w:tc>
          <w:tcPr>
            <w:tcW w:w="979" w:type="dxa"/>
            <w:tcBorders>
              <w:top w:val="single" w:sz="4" w:space="0" w:color="auto"/>
              <w:bottom w:val="nil"/>
            </w:tcBorders>
          </w:tcPr>
          <w:p w14:paraId="7AA5E30D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szCs w:val="24"/>
                <w:lang w:eastAsia="zh-CN"/>
              </w:rPr>
            </w:pPr>
            <w:r w:rsidRPr="000D6DD2">
              <w:rPr>
                <w:rFonts w:eastAsia="SimSun"/>
                <w:szCs w:val="24"/>
                <w:lang w:eastAsia="zh-CN"/>
              </w:rPr>
              <w:t>df</w:t>
            </w:r>
          </w:p>
        </w:tc>
        <w:tc>
          <w:tcPr>
            <w:tcW w:w="1005" w:type="dxa"/>
            <w:tcBorders>
              <w:top w:val="single" w:sz="4" w:space="0" w:color="auto"/>
              <w:bottom w:val="nil"/>
            </w:tcBorders>
          </w:tcPr>
          <w:p w14:paraId="49045937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szCs w:val="24"/>
                <w:lang w:eastAsia="zh-CN"/>
              </w:rPr>
            </w:pPr>
            <w:r w:rsidRPr="000D6DD2">
              <w:rPr>
                <w:rFonts w:eastAsia="SimSun"/>
                <w:szCs w:val="24"/>
                <w:lang w:eastAsia="zh-CN"/>
              </w:rPr>
              <w:t>p</w:t>
            </w:r>
          </w:p>
        </w:tc>
      </w:tr>
      <w:tr w:rsidR="00B9109A" w:rsidRPr="000D6DD2" w14:paraId="29FC2BAD" w14:textId="77777777" w:rsidTr="00595231">
        <w:tc>
          <w:tcPr>
            <w:tcW w:w="2802" w:type="dxa"/>
            <w:tcBorders>
              <w:top w:val="nil"/>
            </w:tcBorders>
            <w:shd w:val="clear" w:color="auto" w:fill="auto"/>
          </w:tcPr>
          <w:p w14:paraId="05FC7358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Age</w:t>
            </w:r>
          </w:p>
        </w:tc>
        <w:tc>
          <w:tcPr>
            <w:tcW w:w="996" w:type="dxa"/>
            <w:tcBorders>
              <w:top w:val="nil"/>
            </w:tcBorders>
            <w:shd w:val="clear" w:color="auto" w:fill="auto"/>
          </w:tcPr>
          <w:p w14:paraId="40E19803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39.66</w:t>
            </w:r>
          </w:p>
        </w:tc>
        <w:tc>
          <w:tcPr>
            <w:tcW w:w="1130" w:type="dxa"/>
            <w:tcBorders>
              <w:top w:val="nil"/>
            </w:tcBorders>
          </w:tcPr>
          <w:p w14:paraId="299188E7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16.32</w:t>
            </w:r>
          </w:p>
        </w:tc>
        <w:tc>
          <w:tcPr>
            <w:tcW w:w="1290" w:type="dxa"/>
            <w:tcBorders>
              <w:top w:val="nil"/>
            </w:tcBorders>
            <w:shd w:val="clear" w:color="auto" w:fill="auto"/>
          </w:tcPr>
          <w:p w14:paraId="4F3DC947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38.17</w:t>
            </w:r>
          </w:p>
        </w:tc>
        <w:tc>
          <w:tcPr>
            <w:tcW w:w="978" w:type="dxa"/>
            <w:tcBorders>
              <w:top w:val="nil"/>
            </w:tcBorders>
          </w:tcPr>
          <w:p w14:paraId="105F8DF3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szCs w:val="24"/>
                <w:lang w:eastAsia="zh-CN"/>
              </w:rPr>
            </w:pPr>
            <w:r w:rsidRPr="000D6DD2">
              <w:rPr>
                <w:rFonts w:eastAsia="Times New Roman"/>
              </w:rPr>
              <w:t>17.04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3CD55EFF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szCs w:val="24"/>
                <w:lang w:eastAsia="zh-CN"/>
              </w:rPr>
            </w:pPr>
            <w:r w:rsidRPr="000D6DD2">
              <w:rPr>
                <w:rFonts w:eastAsia="SimSun"/>
                <w:szCs w:val="24"/>
                <w:lang w:eastAsia="zh-CN"/>
              </w:rPr>
              <w:t>0.73</w:t>
            </w:r>
          </w:p>
        </w:tc>
        <w:tc>
          <w:tcPr>
            <w:tcW w:w="979" w:type="dxa"/>
            <w:tcBorders>
              <w:top w:val="nil"/>
            </w:tcBorders>
          </w:tcPr>
          <w:p w14:paraId="60AA2D8F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i/>
                <w:szCs w:val="24"/>
                <w:lang w:eastAsia="zh-CN"/>
              </w:rPr>
            </w:pPr>
            <w:r w:rsidRPr="000D6DD2">
              <w:rPr>
                <w:rFonts w:eastAsia="SimSun"/>
                <w:szCs w:val="24"/>
                <w:lang w:eastAsia="zh-CN"/>
              </w:rPr>
              <w:t>2367</w:t>
            </w:r>
          </w:p>
        </w:tc>
        <w:tc>
          <w:tcPr>
            <w:tcW w:w="1005" w:type="dxa"/>
            <w:tcBorders>
              <w:top w:val="nil"/>
            </w:tcBorders>
          </w:tcPr>
          <w:p w14:paraId="7BA2A761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i/>
                <w:szCs w:val="24"/>
                <w:lang w:eastAsia="zh-CN"/>
              </w:rPr>
            </w:pPr>
            <w:r w:rsidRPr="000D6DD2">
              <w:rPr>
                <w:rFonts w:eastAsia="SimSun"/>
                <w:szCs w:val="24"/>
                <w:lang w:eastAsia="zh-CN"/>
              </w:rPr>
              <w:t>.47</w:t>
            </w:r>
          </w:p>
        </w:tc>
      </w:tr>
      <w:tr w:rsidR="00B9109A" w:rsidRPr="000D6DD2" w14:paraId="41ADA2BB" w14:textId="77777777" w:rsidTr="00595231"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14:paraId="4A245401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</w:tcPr>
          <w:p w14:paraId="6EB78121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n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10E1B5DE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%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shd w:val="clear" w:color="auto" w:fill="auto"/>
          </w:tcPr>
          <w:p w14:paraId="3E0AC843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n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14:paraId="3EB1782C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szCs w:val="24"/>
                <w:lang w:eastAsia="zh-CN"/>
              </w:rPr>
            </w:pPr>
            <w:r w:rsidRPr="000D6DD2">
              <w:rPr>
                <w:rFonts w:eastAsia="SimSun"/>
                <w:szCs w:val="24"/>
                <w:lang w:eastAsia="zh-CN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95C14EA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szCs w:val="24"/>
                <w:lang w:eastAsia="zh-CN"/>
              </w:rPr>
            </w:pPr>
            <w:r w:rsidRPr="000D6DD2">
              <w:rPr>
                <w:rFonts w:eastAsia="SimSun"/>
                <w:szCs w:val="24"/>
                <w:lang w:eastAsia="zh-CN"/>
              </w:rPr>
              <w:t>χ</w:t>
            </w:r>
            <w:r w:rsidRPr="000D6DD2">
              <w:rPr>
                <w:rFonts w:eastAsia="SimSun"/>
                <w:szCs w:val="24"/>
                <w:vertAlign w:val="superscript"/>
                <w:lang w:eastAsia="zh-CN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1C9B2230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szCs w:val="24"/>
                <w:lang w:eastAsia="zh-CN"/>
              </w:rPr>
            </w:pPr>
            <w:r w:rsidRPr="000D6DD2">
              <w:rPr>
                <w:rFonts w:eastAsia="SimSun"/>
                <w:szCs w:val="24"/>
                <w:lang w:eastAsia="zh-CN"/>
              </w:rPr>
              <w:t>df</w:t>
            </w:r>
          </w:p>
        </w:tc>
        <w:tc>
          <w:tcPr>
            <w:tcW w:w="1005" w:type="dxa"/>
            <w:tcBorders>
              <w:top w:val="single" w:sz="4" w:space="0" w:color="auto"/>
            </w:tcBorders>
          </w:tcPr>
          <w:p w14:paraId="067B425D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szCs w:val="24"/>
                <w:lang w:eastAsia="zh-CN"/>
              </w:rPr>
            </w:pPr>
            <w:r w:rsidRPr="000D6DD2">
              <w:rPr>
                <w:rFonts w:eastAsia="SimSun"/>
                <w:szCs w:val="24"/>
                <w:lang w:eastAsia="zh-CN"/>
              </w:rPr>
              <w:t>p</w:t>
            </w:r>
          </w:p>
        </w:tc>
      </w:tr>
      <w:tr w:rsidR="00B9109A" w:rsidRPr="000D6DD2" w14:paraId="2E123519" w14:textId="77777777" w:rsidTr="00595231">
        <w:tc>
          <w:tcPr>
            <w:tcW w:w="2802" w:type="dxa"/>
            <w:shd w:val="clear" w:color="auto" w:fill="auto"/>
          </w:tcPr>
          <w:p w14:paraId="3D48BB92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Gender</w:t>
            </w:r>
            <w:r w:rsidRPr="000D6DD2">
              <w:rPr>
                <w:rFonts w:eastAsia="SimSun"/>
                <w:szCs w:val="24"/>
                <w:lang w:eastAsia="zh-CN"/>
              </w:rPr>
              <w:t>, female</w:t>
            </w:r>
          </w:p>
        </w:tc>
        <w:tc>
          <w:tcPr>
            <w:tcW w:w="996" w:type="dxa"/>
            <w:shd w:val="clear" w:color="auto" w:fill="auto"/>
          </w:tcPr>
          <w:p w14:paraId="2A50AF80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37</w:t>
            </w:r>
          </w:p>
        </w:tc>
        <w:tc>
          <w:tcPr>
            <w:tcW w:w="1130" w:type="dxa"/>
          </w:tcPr>
          <w:p w14:paraId="746984B5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52.1</w:t>
            </w:r>
          </w:p>
        </w:tc>
        <w:tc>
          <w:tcPr>
            <w:tcW w:w="1290" w:type="dxa"/>
            <w:shd w:val="clear" w:color="auto" w:fill="auto"/>
          </w:tcPr>
          <w:p w14:paraId="0F151156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903</w:t>
            </w:r>
          </w:p>
        </w:tc>
        <w:tc>
          <w:tcPr>
            <w:tcW w:w="978" w:type="dxa"/>
          </w:tcPr>
          <w:p w14:paraId="3646D434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i/>
                <w:szCs w:val="24"/>
                <w:lang w:eastAsia="zh-CN"/>
              </w:rPr>
            </w:pPr>
            <w:r w:rsidRPr="000D6DD2">
              <w:rPr>
                <w:rFonts w:eastAsia="Times New Roman"/>
              </w:rPr>
              <w:t>39.3</w:t>
            </w:r>
          </w:p>
        </w:tc>
        <w:tc>
          <w:tcPr>
            <w:tcW w:w="1134" w:type="dxa"/>
            <w:shd w:val="clear" w:color="auto" w:fill="auto"/>
          </w:tcPr>
          <w:p w14:paraId="56479F10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szCs w:val="24"/>
                <w:lang w:eastAsia="zh-CN"/>
              </w:rPr>
            </w:pPr>
            <w:r w:rsidRPr="000D6DD2">
              <w:rPr>
                <w:rFonts w:eastAsia="SimSun"/>
                <w:szCs w:val="24"/>
                <w:lang w:eastAsia="zh-CN"/>
              </w:rPr>
              <w:t xml:space="preserve"> 4.72</w:t>
            </w:r>
          </w:p>
        </w:tc>
        <w:tc>
          <w:tcPr>
            <w:tcW w:w="979" w:type="dxa"/>
          </w:tcPr>
          <w:p w14:paraId="14AE104B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i/>
                <w:szCs w:val="24"/>
                <w:lang w:eastAsia="zh-CN"/>
              </w:rPr>
            </w:pPr>
            <w:r w:rsidRPr="000D6DD2">
              <w:rPr>
                <w:rFonts w:eastAsia="SimSun"/>
                <w:szCs w:val="24"/>
                <w:lang w:eastAsia="zh-CN"/>
              </w:rPr>
              <w:t>1</w:t>
            </w:r>
          </w:p>
        </w:tc>
        <w:tc>
          <w:tcPr>
            <w:tcW w:w="1005" w:type="dxa"/>
          </w:tcPr>
          <w:p w14:paraId="74B3BACD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i/>
                <w:szCs w:val="24"/>
                <w:lang w:eastAsia="zh-CN"/>
              </w:rPr>
            </w:pPr>
            <w:r w:rsidRPr="000D6DD2">
              <w:rPr>
                <w:rFonts w:eastAsia="SimSun"/>
                <w:szCs w:val="24"/>
                <w:lang w:eastAsia="zh-CN"/>
              </w:rPr>
              <w:t>.03</w:t>
            </w:r>
          </w:p>
        </w:tc>
      </w:tr>
      <w:tr w:rsidR="00B9109A" w:rsidRPr="000D6DD2" w14:paraId="06A96B7F" w14:textId="77777777" w:rsidTr="00595231">
        <w:tc>
          <w:tcPr>
            <w:tcW w:w="2802" w:type="dxa"/>
            <w:shd w:val="clear" w:color="auto" w:fill="auto"/>
          </w:tcPr>
          <w:p w14:paraId="0B8BC5D8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Brought in by ambulance</w:t>
            </w:r>
          </w:p>
        </w:tc>
        <w:tc>
          <w:tcPr>
            <w:tcW w:w="996" w:type="dxa"/>
            <w:shd w:val="clear" w:color="auto" w:fill="auto"/>
          </w:tcPr>
          <w:p w14:paraId="0C31A712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54</w:t>
            </w:r>
          </w:p>
        </w:tc>
        <w:tc>
          <w:tcPr>
            <w:tcW w:w="1130" w:type="dxa"/>
          </w:tcPr>
          <w:p w14:paraId="67E30879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76.1</w:t>
            </w:r>
          </w:p>
        </w:tc>
        <w:tc>
          <w:tcPr>
            <w:tcW w:w="1290" w:type="dxa"/>
            <w:shd w:val="clear" w:color="auto" w:fill="auto"/>
          </w:tcPr>
          <w:p w14:paraId="0BC8E6DF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1175</w:t>
            </w:r>
          </w:p>
        </w:tc>
        <w:tc>
          <w:tcPr>
            <w:tcW w:w="978" w:type="dxa"/>
          </w:tcPr>
          <w:p w14:paraId="354DB57B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i/>
                <w:szCs w:val="24"/>
                <w:lang w:eastAsia="zh-CN"/>
              </w:rPr>
            </w:pPr>
            <w:r w:rsidRPr="000D6DD2">
              <w:rPr>
                <w:rFonts w:eastAsia="Times New Roman"/>
              </w:rPr>
              <w:t>51.1</w:t>
            </w:r>
          </w:p>
        </w:tc>
        <w:tc>
          <w:tcPr>
            <w:tcW w:w="1134" w:type="dxa"/>
            <w:shd w:val="clear" w:color="auto" w:fill="auto"/>
          </w:tcPr>
          <w:p w14:paraId="0137F991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szCs w:val="24"/>
                <w:lang w:eastAsia="zh-CN"/>
              </w:rPr>
            </w:pPr>
            <w:r w:rsidRPr="000D6DD2">
              <w:rPr>
                <w:rFonts w:eastAsia="SimSun"/>
                <w:szCs w:val="24"/>
                <w:lang w:eastAsia="zh-CN"/>
              </w:rPr>
              <w:t xml:space="preserve">17.13 </w:t>
            </w:r>
          </w:p>
        </w:tc>
        <w:tc>
          <w:tcPr>
            <w:tcW w:w="979" w:type="dxa"/>
          </w:tcPr>
          <w:p w14:paraId="5B6DE6E6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szCs w:val="24"/>
                <w:lang w:eastAsia="zh-CN"/>
              </w:rPr>
            </w:pPr>
            <w:r w:rsidRPr="000D6DD2">
              <w:rPr>
                <w:rFonts w:eastAsia="SimSun"/>
                <w:szCs w:val="24"/>
                <w:lang w:eastAsia="zh-CN"/>
              </w:rPr>
              <w:t>1</w:t>
            </w:r>
          </w:p>
        </w:tc>
        <w:tc>
          <w:tcPr>
            <w:tcW w:w="1005" w:type="dxa"/>
          </w:tcPr>
          <w:p w14:paraId="223FDA60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i/>
                <w:szCs w:val="24"/>
                <w:lang w:eastAsia="zh-CN"/>
              </w:rPr>
            </w:pPr>
            <w:r w:rsidRPr="000D6DD2">
              <w:rPr>
                <w:rFonts w:eastAsia="SimSun"/>
                <w:szCs w:val="24"/>
                <w:lang w:eastAsia="zh-CN"/>
              </w:rPr>
              <w:t>&lt; .001</w:t>
            </w:r>
          </w:p>
        </w:tc>
      </w:tr>
      <w:tr w:rsidR="00B9109A" w:rsidRPr="000D6DD2" w14:paraId="020AA892" w14:textId="77777777" w:rsidTr="00595231">
        <w:tc>
          <w:tcPr>
            <w:tcW w:w="2802" w:type="dxa"/>
            <w:shd w:val="clear" w:color="auto" w:fill="auto"/>
          </w:tcPr>
          <w:p w14:paraId="2C8D99B7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Location in ED</w:t>
            </w:r>
          </w:p>
          <w:p w14:paraId="4F4ECC42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 xml:space="preserve">   Resuscitation</w:t>
            </w:r>
          </w:p>
          <w:p w14:paraId="1CFEE475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 xml:space="preserve">   Majors</w:t>
            </w:r>
          </w:p>
          <w:p w14:paraId="798F263B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 xml:space="preserve">   Minors/Other</w:t>
            </w:r>
          </w:p>
        </w:tc>
        <w:tc>
          <w:tcPr>
            <w:tcW w:w="996" w:type="dxa"/>
            <w:shd w:val="clear" w:color="auto" w:fill="auto"/>
          </w:tcPr>
          <w:p w14:paraId="03BA9B73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</w:p>
          <w:p w14:paraId="28EA418D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14</w:t>
            </w:r>
          </w:p>
          <w:p w14:paraId="3DE18F98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26</w:t>
            </w:r>
          </w:p>
          <w:p w14:paraId="114E9E1A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31</w:t>
            </w:r>
          </w:p>
        </w:tc>
        <w:tc>
          <w:tcPr>
            <w:tcW w:w="1130" w:type="dxa"/>
          </w:tcPr>
          <w:p w14:paraId="101403CB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</w:p>
          <w:p w14:paraId="6AE24CFF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19.7</w:t>
            </w:r>
          </w:p>
          <w:p w14:paraId="06B0D311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36.6</w:t>
            </w:r>
          </w:p>
          <w:p w14:paraId="489DF38A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43.7</w:t>
            </w:r>
          </w:p>
        </w:tc>
        <w:tc>
          <w:tcPr>
            <w:tcW w:w="1290" w:type="dxa"/>
            <w:shd w:val="clear" w:color="auto" w:fill="auto"/>
          </w:tcPr>
          <w:p w14:paraId="6E94D018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</w:p>
          <w:p w14:paraId="5E001630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299</w:t>
            </w:r>
          </w:p>
          <w:p w14:paraId="446017D0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475</w:t>
            </w:r>
          </w:p>
          <w:p w14:paraId="357E6160" w14:textId="77777777" w:rsidR="00B9109A" w:rsidRPr="000D6DD2" w:rsidRDefault="003A7BA8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152</w:t>
            </w:r>
            <w:r w:rsidR="00B9109A" w:rsidRPr="000D6DD2">
              <w:rPr>
                <w:rFonts w:eastAsia="Times New Roman"/>
              </w:rPr>
              <w:t>4</w:t>
            </w:r>
          </w:p>
        </w:tc>
        <w:tc>
          <w:tcPr>
            <w:tcW w:w="978" w:type="dxa"/>
          </w:tcPr>
          <w:p w14:paraId="4C6A7F68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i/>
                <w:szCs w:val="24"/>
                <w:lang w:eastAsia="zh-CN"/>
              </w:rPr>
            </w:pPr>
          </w:p>
          <w:p w14:paraId="2CA6A953" w14:textId="77777777" w:rsidR="00B9109A" w:rsidRPr="000D6DD2" w:rsidRDefault="003A7BA8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12.6</w:t>
            </w:r>
          </w:p>
          <w:p w14:paraId="10BAA840" w14:textId="77777777" w:rsidR="00B9109A" w:rsidRPr="000D6DD2" w:rsidRDefault="003A7BA8" w:rsidP="00595231">
            <w:pPr>
              <w:spacing w:line="480" w:lineRule="auto"/>
              <w:contextualSpacing/>
              <w:rPr>
                <w:rFonts w:eastAsia="Times New Roman"/>
              </w:rPr>
            </w:pPr>
            <w:r w:rsidRPr="000D6DD2">
              <w:rPr>
                <w:rFonts w:eastAsia="Times New Roman"/>
              </w:rPr>
              <w:t>20.1</w:t>
            </w:r>
          </w:p>
          <w:p w14:paraId="63D56395" w14:textId="77777777" w:rsidR="00B9109A" w:rsidRPr="000D6DD2" w:rsidRDefault="003A7BA8" w:rsidP="00595231">
            <w:pPr>
              <w:spacing w:line="480" w:lineRule="auto"/>
              <w:contextualSpacing/>
              <w:rPr>
                <w:rFonts w:eastAsia="SimSun"/>
                <w:i/>
                <w:szCs w:val="24"/>
                <w:lang w:eastAsia="zh-CN"/>
              </w:rPr>
            </w:pPr>
            <w:r w:rsidRPr="000D6DD2">
              <w:rPr>
                <w:rFonts w:eastAsia="Times New Roman"/>
              </w:rPr>
              <w:t>67.3</w:t>
            </w:r>
          </w:p>
        </w:tc>
        <w:tc>
          <w:tcPr>
            <w:tcW w:w="1134" w:type="dxa"/>
            <w:shd w:val="clear" w:color="auto" w:fill="auto"/>
          </w:tcPr>
          <w:p w14:paraId="0C5A3E26" w14:textId="77777777" w:rsidR="00B9109A" w:rsidRPr="000D6DD2" w:rsidRDefault="003A7BA8" w:rsidP="00595231">
            <w:pPr>
              <w:spacing w:line="480" w:lineRule="auto"/>
              <w:contextualSpacing/>
              <w:rPr>
                <w:rFonts w:eastAsia="SimSun"/>
                <w:szCs w:val="24"/>
                <w:lang w:eastAsia="zh-CN"/>
              </w:rPr>
            </w:pPr>
            <w:r w:rsidRPr="000D6DD2">
              <w:rPr>
                <w:rFonts w:eastAsia="SimSun"/>
                <w:szCs w:val="24"/>
                <w:lang w:eastAsia="zh-CN"/>
              </w:rPr>
              <w:t>17.69</w:t>
            </w:r>
          </w:p>
          <w:p w14:paraId="7D0EE44F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Times New Roman"/>
              </w:rPr>
            </w:pPr>
          </w:p>
        </w:tc>
        <w:tc>
          <w:tcPr>
            <w:tcW w:w="979" w:type="dxa"/>
          </w:tcPr>
          <w:p w14:paraId="3F59A6DB" w14:textId="77777777" w:rsidR="00B9109A" w:rsidRPr="000D6DD2" w:rsidRDefault="003A7BA8" w:rsidP="00595231">
            <w:pPr>
              <w:spacing w:line="480" w:lineRule="auto"/>
              <w:contextualSpacing/>
              <w:rPr>
                <w:rFonts w:eastAsia="SimSun"/>
                <w:szCs w:val="24"/>
                <w:lang w:eastAsia="zh-CN"/>
              </w:rPr>
            </w:pPr>
            <w:r w:rsidRPr="000D6DD2">
              <w:rPr>
                <w:rFonts w:eastAsia="SimSun"/>
                <w:szCs w:val="24"/>
                <w:lang w:eastAsia="zh-CN"/>
              </w:rPr>
              <w:t>2</w:t>
            </w:r>
          </w:p>
          <w:p w14:paraId="6D62F8A5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szCs w:val="24"/>
                <w:lang w:eastAsia="zh-CN"/>
              </w:rPr>
            </w:pPr>
          </w:p>
        </w:tc>
        <w:tc>
          <w:tcPr>
            <w:tcW w:w="1005" w:type="dxa"/>
          </w:tcPr>
          <w:p w14:paraId="08E9D106" w14:textId="77777777" w:rsidR="00B9109A" w:rsidRPr="000D6DD2" w:rsidRDefault="003A7BA8" w:rsidP="00595231">
            <w:pPr>
              <w:spacing w:line="480" w:lineRule="auto"/>
              <w:contextualSpacing/>
              <w:rPr>
                <w:rFonts w:eastAsia="SimSun"/>
                <w:szCs w:val="24"/>
                <w:lang w:eastAsia="zh-CN"/>
              </w:rPr>
            </w:pPr>
            <w:r w:rsidRPr="000D6DD2">
              <w:rPr>
                <w:rFonts w:eastAsia="SimSun"/>
                <w:szCs w:val="24"/>
                <w:lang w:eastAsia="zh-CN"/>
              </w:rPr>
              <w:t>&lt; .001</w:t>
            </w:r>
          </w:p>
          <w:p w14:paraId="0D04890E" w14:textId="77777777" w:rsidR="00B9109A" w:rsidRPr="000D6DD2" w:rsidRDefault="00B9109A" w:rsidP="00595231">
            <w:pPr>
              <w:spacing w:line="480" w:lineRule="auto"/>
              <w:contextualSpacing/>
              <w:rPr>
                <w:rFonts w:eastAsia="SimSun"/>
                <w:szCs w:val="24"/>
                <w:lang w:eastAsia="zh-CN"/>
              </w:rPr>
            </w:pPr>
          </w:p>
        </w:tc>
      </w:tr>
    </w:tbl>
    <w:p w14:paraId="6DF18B47" w14:textId="77777777" w:rsidR="005C62F5" w:rsidRDefault="005C62F5" w:rsidP="005C62F5">
      <w:pPr>
        <w:spacing w:line="480" w:lineRule="auto"/>
        <w:rPr>
          <w:rFonts w:cs="Times New Roman"/>
          <w:b/>
          <w:szCs w:val="24"/>
          <w:highlight w:val="yellow"/>
          <w:u w:val="single"/>
        </w:rPr>
      </w:pPr>
    </w:p>
    <w:p w14:paraId="6679235F" w14:textId="77777777" w:rsidR="00EA74D5" w:rsidRPr="000D6DD2" w:rsidRDefault="00807D6F" w:rsidP="004A70EE">
      <w:pPr>
        <w:spacing w:line="480" w:lineRule="auto"/>
        <w:rPr>
          <w:rFonts w:cs="Times New Roman"/>
          <w:b/>
          <w:szCs w:val="24"/>
        </w:rPr>
      </w:pPr>
      <w:r w:rsidRPr="000D6DD2">
        <w:rPr>
          <w:rFonts w:cs="Times New Roman"/>
          <w:b/>
          <w:szCs w:val="24"/>
        </w:rPr>
        <w:t>Notes on feasibility of implementing the intervention in a hospital Emergency Department</w:t>
      </w:r>
    </w:p>
    <w:p w14:paraId="504ED8BD" w14:textId="77777777" w:rsidR="00671EED" w:rsidRPr="000D6DD2" w:rsidRDefault="00EA74D5" w:rsidP="005C62F5">
      <w:pPr>
        <w:spacing w:line="480" w:lineRule="auto"/>
        <w:rPr>
          <w:rFonts w:cs="Times New Roman"/>
          <w:b/>
          <w:szCs w:val="24"/>
        </w:rPr>
      </w:pPr>
      <w:r w:rsidRPr="000D6DD2">
        <w:rPr>
          <w:szCs w:val="24"/>
        </w:rPr>
        <w:t>The feasibility of implementing the intervention</w:t>
      </w:r>
      <w:r w:rsidR="001074C0" w:rsidRPr="000D6DD2">
        <w:rPr>
          <w:szCs w:val="24"/>
        </w:rPr>
        <w:t xml:space="preserve"> </w:t>
      </w:r>
      <w:r w:rsidRPr="000D6DD2">
        <w:rPr>
          <w:rFonts w:eastAsia="Times New Roman"/>
          <w:szCs w:val="24"/>
        </w:rPr>
        <w:fldChar w:fldCharType="begin"/>
      </w:r>
      <w:r w:rsidR="0068018A" w:rsidRPr="000D6DD2">
        <w:rPr>
          <w:rFonts w:eastAsia="Times New Roman"/>
          <w:szCs w:val="24"/>
        </w:rPr>
        <w:instrText xml:space="preserve"> ADDIN EN.CITE &lt;EndNote&gt;&lt;Cite&gt;&lt;Author&gt;Bird&lt;/Author&gt;&lt;Year&gt;2014&lt;/Year&gt;&lt;RecNum&gt;4665&lt;/RecNum&gt;&lt;DisplayText&gt;(2)&lt;/DisplayText&gt;&lt;record&gt;&lt;rec-number&gt;4665&lt;/rec-number&gt;&lt;foreign-keys&gt;&lt;key app="EN" db-id="2vdetffvvx2pwse9sr9vsaxnwzsrt2ed20ep"&gt;4665&lt;/key&gt;&lt;/foreign-keys&gt;&lt;ref-type name="Journal Article"&gt;17&lt;/ref-type&gt;&lt;contributors&gt;&lt;authors&gt;&lt;author&gt;Bird, V. J.&lt;/author&gt;&lt;author&gt;Le Boutillier, C.&lt;/author&gt;&lt;author&gt;Leamy, M.&lt;/author&gt;&lt;author&gt;Williams, J.&lt;/author&gt;&lt;author&gt;Bradstreet, S.&lt;/author&gt;&lt;author&gt;Slade, M.&lt;/author&gt;&lt;/authors&gt;&lt;/contributors&gt;&lt;titles&gt;&lt;title&gt;Evaluating the feasibility of complex interventions in mental health services: standardised measure and reporting guidelines&lt;/title&gt;&lt;secondary-title&gt;The British Journal of Psychiatry&lt;/secondary-title&gt;&lt;/titles&gt;&lt;pages&gt;316-321&lt;/pages&gt;&lt;volume&gt;204&lt;/volume&gt;&lt;number&gt;4&lt;/number&gt;&lt;dates&gt;&lt;year&gt;2014&lt;/year&gt;&lt;/dates&gt;&lt;urls&gt;&lt;/urls&gt;&lt;electronic-resource-num&gt;10.1192/bjp.bp.113.128314&lt;/electronic-resource-num&gt;&lt;/record&gt;&lt;/Cite&gt;&lt;/EndNote&gt;</w:instrText>
      </w:r>
      <w:r w:rsidRPr="000D6DD2">
        <w:rPr>
          <w:rFonts w:eastAsia="Times New Roman"/>
          <w:szCs w:val="24"/>
        </w:rPr>
        <w:fldChar w:fldCharType="separate"/>
      </w:r>
      <w:r w:rsidR="0068018A" w:rsidRPr="000D6DD2">
        <w:rPr>
          <w:rFonts w:eastAsia="Times New Roman"/>
          <w:noProof/>
          <w:szCs w:val="24"/>
        </w:rPr>
        <w:t>(</w:t>
      </w:r>
      <w:hyperlink w:anchor="_ENREF_2" w:tooltip="Bird, 2014 #4665" w:history="1">
        <w:r w:rsidR="0068018A" w:rsidRPr="000D6DD2">
          <w:rPr>
            <w:rFonts w:eastAsia="Times New Roman"/>
            <w:noProof/>
            <w:szCs w:val="24"/>
          </w:rPr>
          <w:t>2</w:t>
        </w:r>
      </w:hyperlink>
      <w:r w:rsidR="0068018A" w:rsidRPr="000D6DD2">
        <w:rPr>
          <w:rFonts w:eastAsia="Times New Roman"/>
          <w:noProof/>
          <w:szCs w:val="24"/>
        </w:rPr>
        <w:t>)</w:t>
      </w:r>
      <w:r w:rsidRPr="000D6DD2">
        <w:rPr>
          <w:rFonts w:eastAsia="Times New Roman"/>
          <w:szCs w:val="24"/>
        </w:rPr>
        <w:fldChar w:fldCharType="end"/>
      </w:r>
      <w:r w:rsidR="000534F9" w:rsidRPr="000D6DD2">
        <w:rPr>
          <w:rFonts w:eastAsia="Times New Roman"/>
          <w:szCs w:val="24"/>
        </w:rPr>
        <w:t xml:space="preserve"> </w:t>
      </w:r>
      <w:r w:rsidR="000534F9" w:rsidRPr="000D6DD2">
        <w:rPr>
          <w:szCs w:val="24"/>
        </w:rPr>
        <w:t>is promising given the following</w:t>
      </w:r>
      <w:r w:rsidRPr="000D6DD2">
        <w:rPr>
          <w:szCs w:val="24"/>
        </w:rPr>
        <w:t xml:space="preserve">: it can be integrated into wait times </w:t>
      </w:r>
      <w:r w:rsidRPr="000D6DD2">
        <w:rPr>
          <w:i/>
          <w:szCs w:val="24"/>
        </w:rPr>
        <w:t>around</w:t>
      </w:r>
      <w:r w:rsidRPr="000D6DD2">
        <w:rPr>
          <w:szCs w:val="24"/>
        </w:rPr>
        <w:t xml:space="preserve"> standard medical care; delivered flexibly in many ED locations from bed to waiting area; does not require specialist training or a mental health </w:t>
      </w:r>
      <w:r w:rsidRPr="000D6DD2">
        <w:rPr>
          <w:szCs w:val="24"/>
        </w:rPr>
        <w:lastRenderedPageBreak/>
        <w:t>professional for delivery but can be delivered by existing staff using a simple, manualised protocol; is simple and very brief</w:t>
      </w:r>
      <w:r w:rsidR="001074C0" w:rsidRPr="000D6DD2">
        <w:rPr>
          <w:szCs w:val="24"/>
        </w:rPr>
        <w:t xml:space="preserve"> (c. 20 minutes)</w:t>
      </w:r>
      <w:r w:rsidRPr="000D6DD2">
        <w:rPr>
          <w:szCs w:val="24"/>
        </w:rPr>
        <w:t xml:space="preserve">; does not require ongoing supervision; is low-cost - the only material resource is a game-play device, which could be the patient’s own smartphone; has no known adverse effects – critically, the intervention does not require the patient to talk about the trauma in detail which can be distressing </w:t>
      </w:r>
      <w:r w:rsidRPr="000D6DD2">
        <w:rPr>
          <w:szCs w:val="24"/>
        </w:rPr>
        <w:fldChar w:fldCharType="begin"/>
      </w:r>
      <w:r w:rsidR="0068018A" w:rsidRPr="000D6DD2">
        <w:rPr>
          <w:szCs w:val="24"/>
        </w:rPr>
        <w:instrText xml:space="preserve"> ADDIN EN.CITE &lt;EndNote&gt;&lt;Cite&gt;&lt;Author&gt;Rothbaum&lt;/Author&gt;&lt;Year&gt;2012&lt;/Year&gt;&lt;RecNum&gt;3632&lt;/RecNum&gt;&lt;Prefix&gt;c.f. &lt;/Prefix&gt;&lt;DisplayText&gt;(c.f. 3)&lt;/DisplayText&gt;&lt;record&gt;&lt;rec-number&gt;3632&lt;/rec-number&gt;&lt;foreign-keys&gt;&lt;key app="EN" db-id="2vdetffvvx2pwse9sr9vsaxnwzsrt2ed20ep"&gt;3632&lt;/key&gt;&lt;/foreign-keys&gt;&lt;ref-type name="Journal Article"&gt;17&lt;/ref-type&gt;&lt;contributors&gt;&lt;authors&gt;&lt;author&gt;Rothbaum, B. O.&lt;/author&gt;&lt;author&gt;Kearns, M. C.&lt;/author&gt;&lt;author&gt;Price, M.&lt;/author&gt;&lt;author&gt;Malcoun, E.&lt;/author&gt;&lt;author&gt;Davis, M.&lt;/author&gt;&lt;author&gt;Ressler, K. J.&lt;/author&gt;&lt;author&gt;Lang, D.&lt;/author&gt;&lt;author&gt;Houry, D.&lt;/author&gt;&lt;/authors&gt;&lt;/contributors&gt;&lt;titles&gt;&lt;title&gt;Early intervention may prevent the development of posttraumatic stress disorder: a randomized pilot civilian study with modified prolonged exposure&lt;/title&gt;&lt;secondary-title&gt;Biological Psychiatry&lt;/secondary-title&gt;&lt;/titles&gt;&lt;pages&gt;957-963&lt;/pages&gt;&lt;volume&gt;72&lt;/volume&gt;&lt;number&gt;11&lt;/number&gt;&lt;dates&gt;&lt;year&gt;2012&lt;/year&gt;&lt;/dates&gt;&lt;urls&gt;&lt;/urls&gt;&lt;/record&gt;&lt;/Cite&gt;&lt;/EndNote&gt;</w:instrText>
      </w:r>
      <w:r w:rsidRPr="000D6DD2">
        <w:rPr>
          <w:szCs w:val="24"/>
        </w:rPr>
        <w:fldChar w:fldCharType="separate"/>
      </w:r>
      <w:r w:rsidR="0068018A" w:rsidRPr="000D6DD2">
        <w:rPr>
          <w:noProof/>
          <w:szCs w:val="24"/>
        </w:rPr>
        <w:t>(</w:t>
      </w:r>
      <w:hyperlink w:anchor="_ENREF_3" w:tooltip="Rothbaum, 2012 #3632" w:history="1">
        <w:r w:rsidR="0068018A" w:rsidRPr="000D6DD2">
          <w:rPr>
            <w:noProof/>
            <w:szCs w:val="24"/>
          </w:rPr>
          <w:t>c.f. 3</w:t>
        </w:r>
      </w:hyperlink>
      <w:r w:rsidR="0068018A" w:rsidRPr="000D6DD2">
        <w:rPr>
          <w:noProof/>
          <w:szCs w:val="24"/>
        </w:rPr>
        <w:t>)</w:t>
      </w:r>
      <w:r w:rsidRPr="000D6DD2">
        <w:rPr>
          <w:szCs w:val="24"/>
        </w:rPr>
        <w:fldChar w:fldCharType="end"/>
      </w:r>
      <w:r w:rsidRPr="000D6DD2">
        <w:rPr>
          <w:szCs w:val="24"/>
        </w:rPr>
        <w:t xml:space="preserve">; the computer game approach has broad appeal and may be seen as less stigmatising than seeing a mental health professional. </w:t>
      </w:r>
      <w:r w:rsidR="001074C0" w:rsidRPr="000D6DD2">
        <w:rPr>
          <w:szCs w:val="24"/>
        </w:rPr>
        <w:t>In the current study, t</w:t>
      </w:r>
      <w:r w:rsidRPr="000D6DD2">
        <w:rPr>
          <w:szCs w:val="24"/>
        </w:rPr>
        <w:t>he intervention was met with enthusiasm and positive feedback from ED staff</w:t>
      </w:r>
      <w:r w:rsidR="000534F9" w:rsidRPr="000D6DD2">
        <w:rPr>
          <w:szCs w:val="24"/>
        </w:rPr>
        <w:t>,</w:t>
      </w:r>
      <w:r w:rsidRPr="000D6DD2">
        <w:rPr>
          <w:szCs w:val="24"/>
        </w:rPr>
        <w:t xml:space="preserve"> who regarded this approach as feasible and</w:t>
      </w:r>
      <w:r w:rsidRPr="000D6DD2">
        <w:rPr>
          <w:rFonts w:eastAsia="Times New Roman"/>
          <w:szCs w:val="24"/>
        </w:rPr>
        <w:t xml:space="preserve"> practical.</w:t>
      </w:r>
    </w:p>
    <w:p w14:paraId="7BDDB3B5" w14:textId="77777777" w:rsidR="005C62F5" w:rsidRPr="000D6DD2" w:rsidRDefault="005C62F5" w:rsidP="00A86AAA">
      <w:pPr>
        <w:spacing w:line="480" w:lineRule="auto"/>
        <w:rPr>
          <w:rFonts w:cs="Times New Roman"/>
          <w:b/>
          <w:szCs w:val="24"/>
        </w:rPr>
      </w:pPr>
    </w:p>
    <w:p w14:paraId="034419EC" w14:textId="77777777" w:rsidR="00554C18" w:rsidRPr="000D6DD2" w:rsidRDefault="00A86AAA" w:rsidP="00A86AAA">
      <w:pPr>
        <w:spacing w:line="480" w:lineRule="auto"/>
        <w:rPr>
          <w:b/>
          <w:szCs w:val="24"/>
        </w:rPr>
      </w:pPr>
      <w:r w:rsidRPr="000D6DD2">
        <w:rPr>
          <w:rFonts w:cs="Times New Roman"/>
          <w:b/>
          <w:szCs w:val="24"/>
        </w:rPr>
        <w:t>Expectancy ratings</w:t>
      </w:r>
      <w:r w:rsidR="00A64C23" w:rsidRPr="000D6DD2">
        <w:rPr>
          <w:rFonts w:cs="Times New Roman"/>
          <w:b/>
          <w:szCs w:val="24"/>
        </w:rPr>
        <w:t xml:space="preserve"> </w:t>
      </w:r>
      <w:r w:rsidR="00ED77A2" w:rsidRPr="000D6DD2">
        <w:rPr>
          <w:b/>
          <w:szCs w:val="24"/>
        </w:rPr>
        <w:t>and primary outcome measure</w:t>
      </w:r>
    </w:p>
    <w:p w14:paraId="66A32D40" w14:textId="141EC04C" w:rsidR="00554C18" w:rsidRPr="000D6DD2" w:rsidRDefault="00554C18" w:rsidP="00554C18">
      <w:pPr>
        <w:spacing w:line="480" w:lineRule="auto"/>
        <w:outlineLvl w:val="0"/>
        <w:rPr>
          <w:rFonts w:cs="Times New Roman"/>
          <w:color w:val="000000"/>
        </w:rPr>
      </w:pPr>
      <w:r w:rsidRPr="000D6DD2">
        <w:rPr>
          <w:color w:val="000000"/>
          <w:szCs w:val="24"/>
        </w:rPr>
        <w:t>There was no significant relationship between participant expectancy ratings and</w:t>
      </w:r>
      <w:r w:rsidR="002366F5" w:rsidRPr="000D6DD2">
        <w:rPr>
          <w:color w:val="000000"/>
          <w:szCs w:val="24"/>
        </w:rPr>
        <w:t xml:space="preserve"> their actual intrusive memory count </w:t>
      </w:r>
      <w:r w:rsidRPr="000D6DD2">
        <w:rPr>
          <w:color w:val="000000"/>
          <w:szCs w:val="24"/>
        </w:rPr>
        <w:t xml:space="preserve">either overall (n = 62, r = 0.11, p = .39; </w:t>
      </w:r>
      <w:r w:rsidRPr="000D6DD2">
        <w:rPr>
          <w:iCs/>
          <w:color w:val="000000"/>
          <w:szCs w:val="24"/>
        </w:rPr>
        <w:t xml:space="preserve">M </w:t>
      </w:r>
      <w:r w:rsidRPr="000D6DD2">
        <w:rPr>
          <w:color w:val="000000"/>
          <w:szCs w:val="24"/>
        </w:rPr>
        <w:t>= -0.</w:t>
      </w:r>
      <w:r w:rsidR="00F66995">
        <w:rPr>
          <w:color w:val="000000"/>
          <w:szCs w:val="24"/>
        </w:rPr>
        <w:t>07</w:t>
      </w:r>
      <w:r w:rsidRPr="000D6DD2">
        <w:rPr>
          <w:color w:val="000000"/>
          <w:szCs w:val="24"/>
        </w:rPr>
        <w:t xml:space="preserve">, </w:t>
      </w:r>
      <w:r w:rsidRPr="000D6DD2">
        <w:rPr>
          <w:iCs/>
          <w:color w:val="000000"/>
          <w:szCs w:val="24"/>
        </w:rPr>
        <w:t xml:space="preserve">SD </w:t>
      </w:r>
      <w:r w:rsidRPr="000D6DD2">
        <w:rPr>
          <w:color w:val="000000"/>
          <w:szCs w:val="24"/>
        </w:rPr>
        <w:t>= 4.</w:t>
      </w:r>
      <w:r w:rsidR="00F66995">
        <w:rPr>
          <w:color w:val="000000"/>
          <w:szCs w:val="24"/>
        </w:rPr>
        <w:t>07</w:t>
      </w:r>
      <w:r w:rsidRPr="000D6DD2">
        <w:rPr>
          <w:color w:val="000000"/>
          <w:szCs w:val="24"/>
        </w:rPr>
        <w:t>) or within each condition separately; intervention (n = 31</w:t>
      </w:r>
      <w:r w:rsidRPr="000D6DD2">
        <w:rPr>
          <w:i/>
          <w:color w:val="000000"/>
          <w:szCs w:val="24"/>
        </w:rPr>
        <w:t xml:space="preserve">, </w:t>
      </w:r>
      <w:r w:rsidRPr="000D6DD2">
        <w:rPr>
          <w:color w:val="000000"/>
          <w:szCs w:val="24"/>
        </w:rPr>
        <w:t xml:space="preserve">r = -0.16, p = .41; </w:t>
      </w:r>
      <w:r w:rsidRPr="000D6DD2">
        <w:rPr>
          <w:iCs/>
          <w:color w:val="000000"/>
          <w:szCs w:val="24"/>
        </w:rPr>
        <w:t xml:space="preserve">M </w:t>
      </w:r>
      <w:r w:rsidRPr="000D6DD2">
        <w:rPr>
          <w:color w:val="000000"/>
          <w:szCs w:val="24"/>
        </w:rPr>
        <w:t>= -1.</w:t>
      </w:r>
      <w:r w:rsidR="00F66995">
        <w:rPr>
          <w:color w:val="000000"/>
          <w:szCs w:val="24"/>
        </w:rPr>
        <w:t>4</w:t>
      </w:r>
      <w:r w:rsidRPr="000D6DD2">
        <w:rPr>
          <w:color w:val="000000"/>
          <w:szCs w:val="24"/>
        </w:rPr>
        <w:t xml:space="preserve">8, </w:t>
      </w:r>
      <w:r w:rsidRPr="000D6DD2">
        <w:rPr>
          <w:iCs/>
          <w:color w:val="000000"/>
          <w:szCs w:val="24"/>
        </w:rPr>
        <w:t xml:space="preserve">SD </w:t>
      </w:r>
      <w:r w:rsidRPr="000D6DD2">
        <w:rPr>
          <w:color w:val="000000"/>
          <w:szCs w:val="24"/>
        </w:rPr>
        <w:t xml:space="preserve">= </w:t>
      </w:r>
      <w:r w:rsidR="00F66995">
        <w:rPr>
          <w:color w:val="000000"/>
          <w:szCs w:val="24"/>
        </w:rPr>
        <w:t>4.66</w:t>
      </w:r>
      <w:r w:rsidRPr="000D6DD2">
        <w:rPr>
          <w:color w:val="000000"/>
          <w:szCs w:val="24"/>
        </w:rPr>
        <w:t xml:space="preserve">), control (n = 31, r = .27, p = .14; </w:t>
      </w:r>
      <w:r w:rsidRPr="000D6DD2">
        <w:rPr>
          <w:iCs/>
          <w:color w:val="000000"/>
          <w:szCs w:val="24"/>
        </w:rPr>
        <w:t xml:space="preserve">M </w:t>
      </w:r>
      <w:r w:rsidRPr="000D6DD2">
        <w:rPr>
          <w:color w:val="000000"/>
          <w:szCs w:val="24"/>
        </w:rPr>
        <w:t xml:space="preserve">= 1.35, </w:t>
      </w:r>
      <w:r w:rsidRPr="000D6DD2">
        <w:rPr>
          <w:iCs/>
          <w:color w:val="000000"/>
          <w:szCs w:val="24"/>
        </w:rPr>
        <w:t xml:space="preserve">SD </w:t>
      </w:r>
      <w:r w:rsidRPr="000D6DD2">
        <w:rPr>
          <w:color w:val="000000"/>
          <w:szCs w:val="24"/>
        </w:rPr>
        <w:t xml:space="preserve">= 2.79), with Fisher’s test showing no significant statistical difference in these </w:t>
      </w:r>
      <w:r w:rsidR="00F05CCA" w:rsidRPr="000D6DD2">
        <w:rPr>
          <w:color w:val="000000"/>
          <w:szCs w:val="24"/>
        </w:rPr>
        <w:t>relationships</w:t>
      </w:r>
      <w:r w:rsidRPr="000D6DD2">
        <w:rPr>
          <w:color w:val="000000"/>
          <w:szCs w:val="24"/>
        </w:rPr>
        <w:t xml:space="preserve"> between groups (p &gt; .10)</w:t>
      </w:r>
      <w:r w:rsidRPr="000D6DD2">
        <w:rPr>
          <w:rFonts w:cs="Times New Roman"/>
          <w:color w:val="000000"/>
        </w:rPr>
        <w:t>.</w:t>
      </w:r>
    </w:p>
    <w:p w14:paraId="6D4863FF" w14:textId="6D7C535E" w:rsidR="0068018A" w:rsidRDefault="0068018A"/>
    <w:p w14:paraId="0D311604" w14:textId="77777777" w:rsidR="0068018A" w:rsidRPr="0068018A" w:rsidRDefault="0068018A" w:rsidP="0068018A">
      <w:pPr>
        <w:rPr>
          <w:rFonts w:cs="Times New Roman"/>
          <w:b/>
          <w:noProof/>
        </w:rPr>
      </w:pPr>
      <w:r>
        <w:rPr>
          <w:u w:val="single"/>
        </w:rPr>
        <w:fldChar w:fldCharType="begin"/>
      </w:r>
      <w:r w:rsidRPr="0068018A">
        <w:rPr>
          <w:u w:val="single"/>
        </w:rPr>
        <w:instrText xml:space="preserve"> ADDIN EN.REFLIST </w:instrText>
      </w:r>
      <w:r>
        <w:rPr>
          <w:u w:val="single"/>
        </w:rPr>
        <w:fldChar w:fldCharType="separate"/>
      </w:r>
      <w:r w:rsidRPr="0068018A">
        <w:rPr>
          <w:rFonts w:cs="Times New Roman"/>
          <w:b/>
          <w:noProof/>
          <w:u w:val="single"/>
        </w:rPr>
        <w:t>References</w:t>
      </w:r>
    </w:p>
    <w:p w14:paraId="2F264BFB" w14:textId="77777777" w:rsidR="0068018A" w:rsidRPr="0068018A" w:rsidRDefault="0068018A" w:rsidP="0068018A">
      <w:pPr>
        <w:jc w:val="center"/>
        <w:rPr>
          <w:rFonts w:cs="Times New Roman"/>
          <w:b/>
          <w:noProof/>
        </w:rPr>
      </w:pPr>
    </w:p>
    <w:p w14:paraId="6B3D9C52" w14:textId="77777777" w:rsidR="0068018A" w:rsidRPr="0068018A" w:rsidRDefault="0068018A" w:rsidP="0068018A">
      <w:pPr>
        <w:spacing w:line="480" w:lineRule="auto"/>
        <w:rPr>
          <w:rFonts w:cs="Times New Roman"/>
          <w:noProof/>
        </w:rPr>
      </w:pPr>
      <w:bookmarkStart w:id="3" w:name="_ENREF_1"/>
      <w:r w:rsidRPr="0068018A">
        <w:rPr>
          <w:rFonts w:cs="Times New Roman"/>
          <w:noProof/>
        </w:rPr>
        <w:t>1.</w:t>
      </w:r>
      <w:r w:rsidRPr="0068018A">
        <w:rPr>
          <w:rFonts w:cs="Times New Roman"/>
          <w:noProof/>
        </w:rPr>
        <w:tab/>
        <w:t>Holmes EA, Grey N, Young KAD. Intrusive images and "hotspots" of trauma memories in posttraumatic stress disorder: An exploratory investigation of emotions and cognitive themes. Journal of Behavior Therapy and Experimental Psychiatry. 2005;36(1):3-17.</w:t>
      </w:r>
      <w:bookmarkEnd w:id="3"/>
    </w:p>
    <w:p w14:paraId="35A2E236" w14:textId="77777777" w:rsidR="0068018A" w:rsidRPr="0068018A" w:rsidRDefault="0068018A" w:rsidP="0068018A">
      <w:pPr>
        <w:spacing w:line="480" w:lineRule="auto"/>
        <w:rPr>
          <w:rFonts w:cs="Times New Roman"/>
          <w:noProof/>
        </w:rPr>
      </w:pPr>
      <w:bookmarkStart w:id="4" w:name="_ENREF_2"/>
      <w:r w:rsidRPr="0068018A">
        <w:rPr>
          <w:rFonts w:cs="Times New Roman"/>
          <w:noProof/>
        </w:rPr>
        <w:t>2.</w:t>
      </w:r>
      <w:r w:rsidRPr="0068018A">
        <w:rPr>
          <w:rFonts w:cs="Times New Roman"/>
          <w:noProof/>
        </w:rPr>
        <w:tab/>
        <w:t>Bird VJ, Le Boutillier C, Leamy M, Williams J, Bradstreet S, Slade M. Evaluating the feasibility of complex interventions in mental health services: standardised measure and reporting guidelines. The British Journal of Psychiatry. 2014;204(4):316-21.</w:t>
      </w:r>
      <w:bookmarkEnd w:id="4"/>
    </w:p>
    <w:p w14:paraId="44CD052A" w14:textId="77777777" w:rsidR="0068018A" w:rsidRPr="0068018A" w:rsidRDefault="0068018A" w:rsidP="0068018A">
      <w:pPr>
        <w:spacing w:line="480" w:lineRule="auto"/>
        <w:rPr>
          <w:rFonts w:cs="Times New Roman"/>
          <w:noProof/>
        </w:rPr>
      </w:pPr>
      <w:bookmarkStart w:id="5" w:name="_ENREF_3"/>
      <w:r w:rsidRPr="0068018A">
        <w:rPr>
          <w:rFonts w:cs="Times New Roman"/>
          <w:noProof/>
        </w:rPr>
        <w:t>3.</w:t>
      </w:r>
      <w:r w:rsidRPr="0068018A">
        <w:rPr>
          <w:rFonts w:cs="Times New Roman"/>
          <w:noProof/>
        </w:rPr>
        <w:tab/>
        <w:t xml:space="preserve">Rothbaum BO, Kearns MC, Price M, Malcoun E, Davis M, Ressler KJ, et al. Early intervention may prevent the development of posttraumatic stress disorder: a randomized </w:t>
      </w:r>
      <w:r w:rsidRPr="0068018A">
        <w:rPr>
          <w:rFonts w:cs="Times New Roman"/>
          <w:noProof/>
        </w:rPr>
        <w:lastRenderedPageBreak/>
        <w:t>pilot civilian study with modified prolonged exposure. Biological Psychiatry. 2012;72(11):957-63.</w:t>
      </w:r>
      <w:bookmarkEnd w:id="5"/>
    </w:p>
    <w:p w14:paraId="084BE40B" w14:textId="77777777" w:rsidR="0068018A" w:rsidRDefault="0068018A" w:rsidP="0068018A">
      <w:pPr>
        <w:spacing w:line="480" w:lineRule="auto"/>
        <w:rPr>
          <w:rFonts w:cs="Times New Roman"/>
          <w:b/>
          <w:noProof/>
        </w:rPr>
      </w:pPr>
    </w:p>
    <w:p w14:paraId="62782DEB" w14:textId="6483FA91" w:rsidR="00F938BA" w:rsidRDefault="0068018A">
      <w:r>
        <w:fldChar w:fldCharType="end"/>
      </w:r>
    </w:p>
    <w:sectPr w:rsidR="00F938BA" w:rsidSect="005332F8">
      <w:headerReference w:type="default" r:id="rId7"/>
      <w:footerReference w:type="default" r:id="rId8"/>
      <w:pgSz w:w="11906" w:h="16838"/>
      <w:pgMar w:top="1304" w:right="1440" w:bottom="130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2DD99A" w14:textId="77777777" w:rsidR="00DD189F" w:rsidRDefault="00DD189F">
      <w:r>
        <w:separator/>
      </w:r>
    </w:p>
  </w:endnote>
  <w:endnote w:type="continuationSeparator" w:id="0">
    <w:p w14:paraId="5DBAB74F" w14:textId="77777777" w:rsidR="00DD189F" w:rsidRDefault="00DD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47398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642EB6" w14:textId="24C0470B" w:rsidR="00595231" w:rsidRDefault="00345D2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E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610310" w14:textId="77777777" w:rsidR="00595231" w:rsidRDefault="005952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FAA3D8" w14:textId="77777777" w:rsidR="00DD189F" w:rsidRDefault="00DD189F">
      <w:r>
        <w:separator/>
      </w:r>
    </w:p>
  </w:footnote>
  <w:footnote w:type="continuationSeparator" w:id="0">
    <w:p w14:paraId="7EF1BE28" w14:textId="77777777" w:rsidR="00DD189F" w:rsidRDefault="00DD189F">
      <w:r>
        <w:continuationSeparator/>
      </w:r>
    </w:p>
  </w:footnote>
  <w:footnote w:id="1">
    <w:p w14:paraId="40E2D557" w14:textId="77777777" w:rsidR="00CB4516" w:rsidRPr="000D6DD2" w:rsidRDefault="00CB4516">
      <w:pPr>
        <w:pStyle w:val="FootnoteText"/>
      </w:pPr>
      <w:r w:rsidRPr="000D6DD2">
        <w:rPr>
          <w:rStyle w:val="FootnoteReference"/>
        </w:rPr>
        <w:footnoteRef/>
      </w:r>
      <w:r w:rsidRPr="000D6DD2">
        <w:t xml:space="preserve"> Data were missing from medical records for 2 participants in the intervention condition and 2 participants in the control condition.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214C7" w14:textId="77777777" w:rsidR="00595231" w:rsidRDefault="00B311FE" w:rsidP="00595231">
    <w:pPr>
      <w:pStyle w:val="Header"/>
      <w:jc w:val="right"/>
    </w:pPr>
    <w:r w:rsidRPr="000D6DD2">
      <w:t>Preventing Intrusions in</w:t>
    </w:r>
    <w:r w:rsidR="00345D22" w:rsidRPr="000D6DD2">
      <w:t xml:space="preserve"> the Emergency</w:t>
    </w:r>
    <w:r w:rsidR="00345D22">
      <w:t xml:space="preserve"> Department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style face=&quot;bold&quot;&gt;References&lt;/sty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2vdetffvvx2pwse9sr9vsaxnwzsrt2ed20ep&quot;&gt;Endnote Dec 06 2016 SCARTA R and R&lt;record-ids&gt;&lt;item&gt;408&lt;/item&gt;&lt;item&gt;3632&lt;/item&gt;&lt;item&gt;4665&lt;/item&gt;&lt;/record-ids&gt;&lt;/item&gt;&lt;/Libraries&gt;"/>
  </w:docVars>
  <w:rsids>
    <w:rsidRoot w:val="00671EED"/>
    <w:rsid w:val="000106C9"/>
    <w:rsid w:val="00014EFB"/>
    <w:rsid w:val="000227D4"/>
    <w:rsid w:val="00023F26"/>
    <w:rsid w:val="0003497A"/>
    <w:rsid w:val="000534F9"/>
    <w:rsid w:val="0007146A"/>
    <w:rsid w:val="00072701"/>
    <w:rsid w:val="000870D3"/>
    <w:rsid w:val="000B0038"/>
    <w:rsid w:val="000B0A35"/>
    <w:rsid w:val="000C56F2"/>
    <w:rsid w:val="000D6569"/>
    <w:rsid w:val="000D6DD2"/>
    <w:rsid w:val="00102A5C"/>
    <w:rsid w:val="00105E5A"/>
    <w:rsid w:val="001074C0"/>
    <w:rsid w:val="00107792"/>
    <w:rsid w:val="00121C20"/>
    <w:rsid w:val="00171B66"/>
    <w:rsid w:val="001A6B09"/>
    <w:rsid w:val="002366F5"/>
    <w:rsid w:val="002378C3"/>
    <w:rsid w:val="00243D4F"/>
    <w:rsid w:val="002776C2"/>
    <w:rsid w:val="002825BF"/>
    <w:rsid w:val="00296864"/>
    <w:rsid w:val="002A4777"/>
    <w:rsid w:val="002B695E"/>
    <w:rsid w:val="002E11E6"/>
    <w:rsid w:val="002F2D7B"/>
    <w:rsid w:val="0030486B"/>
    <w:rsid w:val="003078BF"/>
    <w:rsid w:val="003144AA"/>
    <w:rsid w:val="00342AC4"/>
    <w:rsid w:val="003431AC"/>
    <w:rsid w:val="00345D22"/>
    <w:rsid w:val="00347E10"/>
    <w:rsid w:val="003A7BA8"/>
    <w:rsid w:val="003C1313"/>
    <w:rsid w:val="003E37FF"/>
    <w:rsid w:val="003E3DCB"/>
    <w:rsid w:val="003F1650"/>
    <w:rsid w:val="003F1997"/>
    <w:rsid w:val="003F7B0F"/>
    <w:rsid w:val="00406CB6"/>
    <w:rsid w:val="00424B23"/>
    <w:rsid w:val="004257A1"/>
    <w:rsid w:val="00425A50"/>
    <w:rsid w:val="00427002"/>
    <w:rsid w:val="0046372A"/>
    <w:rsid w:val="00463EEE"/>
    <w:rsid w:val="00471697"/>
    <w:rsid w:val="0048302D"/>
    <w:rsid w:val="00485FBF"/>
    <w:rsid w:val="004A65FF"/>
    <w:rsid w:val="004A70EE"/>
    <w:rsid w:val="004B3E12"/>
    <w:rsid w:val="004D71F6"/>
    <w:rsid w:val="004E1399"/>
    <w:rsid w:val="004E2BCA"/>
    <w:rsid w:val="00504AAD"/>
    <w:rsid w:val="005332F8"/>
    <w:rsid w:val="005546FC"/>
    <w:rsid w:val="00554C18"/>
    <w:rsid w:val="0055681F"/>
    <w:rsid w:val="005604BC"/>
    <w:rsid w:val="00564386"/>
    <w:rsid w:val="00573051"/>
    <w:rsid w:val="00595231"/>
    <w:rsid w:val="005A31B2"/>
    <w:rsid w:val="005A49C2"/>
    <w:rsid w:val="005C62F5"/>
    <w:rsid w:val="005F155F"/>
    <w:rsid w:val="00626E7C"/>
    <w:rsid w:val="00653F81"/>
    <w:rsid w:val="00662BA8"/>
    <w:rsid w:val="00667020"/>
    <w:rsid w:val="00671EED"/>
    <w:rsid w:val="0068018A"/>
    <w:rsid w:val="0068312E"/>
    <w:rsid w:val="006A3F25"/>
    <w:rsid w:val="006D25D0"/>
    <w:rsid w:val="007370BB"/>
    <w:rsid w:val="007916B3"/>
    <w:rsid w:val="007A278E"/>
    <w:rsid w:val="0080543E"/>
    <w:rsid w:val="00805DC1"/>
    <w:rsid w:val="00807D6F"/>
    <w:rsid w:val="00815FAF"/>
    <w:rsid w:val="00824F68"/>
    <w:rsid w:val="0084010D"/>
    <w:rsid w:val="00850C1F"/>
    <w:rsid w:val="00854B8D"/>
    <w:rsid w:val="00860DFA"/>
    <w:rsid w:val="008934AC"/>
    <w:rsid w:val="008A59AA"/>
    <w:rsid w:val="008A76EB"/>
    <w:rsid w:val="008D7608"/>
    <w:rsid w:val="0090186B"/>
    <w:rsid w:val="00932531"/>
    <w:rsid w:val="00934893"/>
    <w:rsid w:val="00937994"/>
    <w:rsid w:val="00944E03"/>
    <w:rsid w:val="00982B25"/>
    <w:rsid w:val="0099015E"/>
    <w:rsid w:val="00993D20"/>
    <w:rsid w:val="009B620C"/>
    <w:rsid w:val="009C37AC"/>
    <w:rsid w:val="00A64C23"/>
    <w:rsid w:val="00A7282A"/>
    <w:rsid w:val="00A81083"/>
    <w:rsid w:val="00A86AAA"/>
    <w:rsid w:val="00A97AED"/>
    <w:rsid w:val="00AD5DEE"/>
    <w:rsid w:val="00B04DE4"/>
    <w:rsid w:val="00B311FE"/>
    <w:rsid w:val="00B413E9"/>
    <w:rsid w:val="00B44053"/>
    <w:rsid w:val="00B9109A"/>
    <w:rsid w:val="00BA6034"/>
    <w:rsid w:val="00BC4ED0"/>
    <w:rsid w:val="00BD4141"/>
    <w:rsid w:val="00BD78EE"/>
    <w:rsid w:val="00BE1EFA"/>
    <w:rsid w:val="00BF31B8"/>
    <w:rsid w:val="00BF38FF"/>
    <w:rsid w:val="00C6075C"/>
    <w:rsid w:val="00C94292"/>
    <w:rsid w:val="00CA666B"/>
    <w:rsid w:val="00CB4516"/>
    <w:rsid w:val="00CE7808"/>
    <w:rsid w:val="00CE7E38"/>
    <w:rsid w:val="00D06CFA"/>
    <w:rsid w:val="00D14DAD"/>
    <w:rsid w:val="00D30BCC"/>
    <w:rsid w:val="00D65BF3"/>
    <w:rsid w:val="00D72050"/>
    <w:rsid w:val="00DC72BC"/>
    <w:rsid w:val="00DD189F"/>
    <w:rsid w:val="00DD1ECA"/>
    <w:rsid w:val="00E3531C"/>
    <w:rsid w:val="00E35B20"/>
    <w:rsid w:val="00E41DD0"/>
    <w:rsid w:val="00E52329"/>
    <w:rsid w:val="00E6105E"/>
    <w:rsid w:val="00E6201F"/>
    <w:rsid w:val="00E62A4F"/>
    <w:rsid w:val="00E64A2D"/>
    <w:rsid w:val="00E65A2B"/>
    <w:rsid w:val="00E700E0"/>
    <w:rsid w:val="00EA39C2"/>
    <w:rsid w:val="00EA74D5"/>
    <w:rsid w:val="00EC6459"/>
    <w:rsid w:val="00EC76E3"/>
    <w:rsid w:val="00ED697E"/>
    <w:rsid w:val="00ED77A2"/>
    <w:rsid w:val="00EF4D18"/>
    <w:rsid w:val="00F05CCA"/>
    <w:rsid w:val="00F070D1"/>
    <w:rsid w:val="00F10DBE"/>
    <w:rsid w:val="00F24027"/>
    <w:rsid w:val="00F26F84"/>
    <w:rsid w:val="00F32977"/>
    <w:rsid w:val="00F36551"/>
    <w:rsid w:val="00F66995"/>
    <w:rsid w:val="00F7589B"/>
    <w:rsid w:val="00F777C6"/>
    <w:rsid w:val="00F938BA"/>
    <w:rsid w:val="00FB7257"/>
    <w:rsid w:val="00FC1279"/>
    <w:rsid w:val="00FE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A1D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EED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1DD0"/>
    <w:pPr>
      <w:keepNext/>
      <w:spacing w:before="240" w:after="60" w:line="480" w:lineRule="auto"/>
      <w:ind w:firstLine="720"/>
      <w:contextualSpacing/>
      <w:jc w:val="center"/>
      <w:outlineLvl w:val="0"/>
    </w:pPr>
    <w:rPr>
      <w:rFonts w:eastAsiaTheme="majorEastAsia" w:cstheme="majorBidi"/>
      <w:b/>
      <w:bCs/>
      <w:kern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1DD0"/>
    <w:pPr>
      <w:keepNext/>
      <w:spacing w:before="240" w:after="60" w:line="480" w:lineRule="auto"/>
      <w:contextualSpacing/>
      <w:outlineLvl w:val="2"/>
    </w:pPr>
    <w:rPr>
      <w:rFonts w:eastAsiaTheme="majorEastAsia" w:cstheme="majorBidi"/>
      <w:b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DD0"/>
    <w:rPr>
      <w:rFonts w:ascii="Times New Roman" w:eastAsiaTheme="majorEastAsia" w:hAnsi="Times New Roman" w:cstheme="majorBidi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41DD0"/>
    <w:rPr>
      <w:rFonts w:ascii="Times New Roman" w:eastAsiaTheme="majorEastAsia" w:hAnsi="Times New Roman" w:cstheme="majorBidi"/>
      <w:b/>
      <w:bCs/>
      <w:i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671E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EE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71E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EED"/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qFormat/>
    <w:rsid w:val="00671EED"/>
    <w:pPr>
      <w:spacing w:before="120" w:after="120"/>
    </w:pPr>
    <w:rPr>
      <w:rFonts w:eastAsia="SimSun" w:cs="Times New Roman"/>
      <w:szCs w:val="24"/>
      <w:lang w:eastAsia="zh-CN"/>
    </w:rPr>
  </w:style>
  <w:style w:type="table" w:styleId="TableGrid">
    <w:name w:val="Table Grid"/>
    <w:basedOn w:val="TableNormal"/>
    <w:uiPriority w:val="39"/>
    <w:rsid w:val="00671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71EED"/>
  </w:style>
  <w:style w:type="character" w:styleId="CommentReference">
    <w:name w:val="annotation reference"/>
    <w:basedOn w:val="DefaultParagraphFont"/>
    <w:uiPriority w:val="99"/>
    <w:semiHidden/>
    <w:unhideWhenUsed/>
    <w:rsid w:val="00F777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77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77C6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F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F2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7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7FF"/>
    <w:rPr>
      <w:rFonts w:ascii="Times New Roman" w:hAnsi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451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4516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4516"/>
    <w:rPr>
      <w:vertAlign w:val="superscript"/>
    </w:rPr>
  </w:style>
  <w:style w:type="paragraph" w:customStyle="1" w:styleId="Default">
    <w:name w:val="Default"/>
    <w:rsid w:val="003E3D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3E3DCB"/>
    <w:pPr>
      <w:spacing w:after="0" w:line="240" w:lineRule="auto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68018A"/>
    <w:rPr>
      <w:color w:val="0000FF" w:themeColor="hyperlink"/>
      <w:u w:val="single"/>
    </w:rPr>
  </w:style>
  <w:style w:type="paragraph" w:customStyle="1" w:styleId="Authors">
    <w:name w:val="Authors"/>
    <w:basedOn w:val="Normal"/>
    <w:rsid w:val="00D14DAD"/>
    <w:pPr>
      <w:spacing w:before="120" w:after="360"/>
      <w:jc w:val="center"/>
    </w:pPr>
    <w:rPr>
      <w:rFonts w:eastAsia="Times New Roman" w:cs="Times New Roman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EED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1DD0"/>
    <w:pPr>
      <w:keepNext/>
      <w:spacing w:before="240" w:after="60" w:line="480" w:lineRule="auto"/>
      <w:ind w:firstLine="720"/>
      <w:contextualSpacing/>
      <w:jc w:val="center"/>
      <w:outlineLvl w:val="0"/>
    </w:pPr>
    <w:rPr>
      <w:rFonts w:eastAsiaTheme="majorEastAsia" w:cstheme="majorBidi"/>
      <w:b/>
      <w:bCs/>
      <w:kern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1DD0"/>
    <w:pPr>
      <w:keepNext/>
      <w:spacing w:before="240" w:after="60" w:line="480" w:lineRule="auto"/>
      <w:contextualSpacing/>
      <w:outlineLvl w:val="2"/>
    </w:pPr>
    <w:rPr>
      <w:rFonts w:eastAsiaTheme="majorEastAsia" w:cstheme="majorBidi"/>
      <w:b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DD0"/>
    <w:rPr>
      <w:rFonts w:ascii="Times New Roman" w:eastAsiaTheme="majorEastAsia" w:hAnsi="Times New Roman" w:cstheme="majorBidi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41DD0"/>
    <w:rPr>
      <w:rFonts w:ascii="Times New Roman" w:eastAsiaTheme="majorEastAsia" w:hAnsi="Times New Roman" w:cstheme="majorBidi"/>
      <w:b/>
      <w:bCs/>
      <w:i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671E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EE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71E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EED"/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qFormat/>
    <w:rsid w:val="00671EED"/>
    <w:pPr>
      <w:spacing w:before="120" w:after="120"/>
    </w:pPr>
    <w:rPr>
      <w:rFonts w:eastAsia="SimSun" w:cs="Times New Roman"/>
      <w:szCs w:val="24"/>
      <w:lang w:eastAsia="zh-CN"/>
    </w:rPr>
  </w:style>
  <w:style w:type="table" w:styleId="TableGrid">
    <w:name w:val="Table Grid"/>
    <w:basedOn w:val="TableNormal"/>
    <w:uiPriority w:val="39"/>
    <w:rsid w:val="00671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71EED"/>
  </w:style>
  <w:style w:type="character" w:styleId="CommentReference">
    <w:name w:val="annotation reference"/>
    <w:basedOn w:val="DefaultParagraphFont"/>
    <w:uiPriority w:val="99"/>
    <w:semiHidden/>
    <w:unhideWhenUsed/>
    <w:rsid w:val="00F777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77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77C6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F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F2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7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7FF"/>
    <w:rPr>
      <w:rFonts w:ascii="Times New Roman" w:hAnsi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451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4516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4516"/>
    <w:rPr>
      <w:vertAlign w:val="superscript"/>
    </w:rPr>
  </w:style>
  <w:style w:type="paragraph" w:customStyle="1" w:styleId="Default">
    <w:name w:val="Default"/>
    <w:rsid w:val="003E3D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3E3DCB"/>
    <w:pPr>
      <w:spacing w:after="0" w:line="240" w:lineRule="auto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68018A"/>
    <w:rPr>
      <w:color w:val="0000FF" w:themeColor="hyperlink"/>
      <w:u w:val="single"/>
    </w:rPr>
  </w:style>
  <w:style w:type="paragraph" w:customStyle="1" w:styleId="Authors">
    <w:name w:val="Authors"/>
    <w:basedOn w:val="Normal"/>
    <w:rsid w:val="00D14DAD"/>
    <w:pPr>
      <w:spacing w:before="120" w:after="360"/>
      <w:jc w:val="center"/>
    </w:pPr>
    <w:rPr>
      <w:rFonts w:eastAsia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</dc:creator>
  <cp:lastModifiedBy>Emily Holmes</cp:lastModifiedBy>
  <cp:revision>2</cp:revision>
  <dcterms:created xsi:type="dcterms:W3CDTF">2017-02-14T19:45:00Z</dcterms:created>
  <dcterms:modified xsi:type="dcterms:W3CDTF">2017-02-14T19:45:00Z</dcterms:modified>
</cp:coreProperties>
</file>