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1C5" w:rsidRPr="00266E9D" w:rsidRDefault="00DC4767" w:rsidP="007371C5">
      <w:pPr>
        <w:rPr>
          <w:rFonts w:ascii="Calibri" w:hAnsi="Calibri" w:cs="Times New Roman"/>
          <w:sz w:val="24"/>
          <w:szCs w:val="24"/>
        </w:rPr>
      </w:pPr>
      <w:r w:rsidRPr="00266E9D">
        <w:rPr>
          <w:rFonts w:ascii="Calibri" w:hAnsi="Calibri" w:cs="Times New Roman"/>
          <w:b/>
          <w:sz w:val="24"/>
          <w:szCs w:val="24"/>
        </w:rPr>
        <w:t xml:space="preserve">Table </w:t>
      </w:r>
      <w:r w:rsidR="00E976AF">
        <w:rPr>
          <w:rFonts w:ascii="Calibri" w:hAnsi="Calibri" w:cs="Times New Roman"/>
          <w:b/>
          <w:sz w:val="24"/>
          <w:szCs w:val="24"/>
        </w:rPr>
        <w:t>S</w:t>
      </w:r>
      <w:r w:rsidRPr="00266E9D">
        <w:rPr>
          <w:rFonts w:ascii="Calibri" w:hAnsi="Calibri" w:cs="Times New Roman"/>
          <w:b/>
          <w:sz w:val="24"/>
          <w:szCs w:val="24"/>
        </w:rPr>
        <w:t>1</w:t>
      </w:r>
      <w:r w:rsidR="007371C5" w:rsidRPr="00266E9D">
        <w:rPr>
          <w:rFonts w:ascii="Calibri" w:hAnsi="Calibri" w:cs="Times New Roman"/>
          <w:b/>
          <w:sz w:val="24"/>
          <w:szCs w:val="24"/>
        </w:rPr>
        <w:t xml:space="preserve">. </w:t>
      </w:r>
      <w:r w:rsidR="007371C5" w:rsidRPr="00266E9D">
        <w:rPr>
          <w:rFonts w:ascii="Calibri" w:hAnsi="Calibri" w:cs="Times New Roman"/>
          <w:sz w:val="24"/>
          <w:szCs w:val="24"/>
        </w:rPr>
        <w:t xml:space="preserve">Quality information of </w:t>
      </w:r>
      <w:proofErr w:type="spellStart"/>
      <w:r w:rsidR="007371C5" w:rsidRPr="00266E9D">
        <w:rPr>
          <w:rFonts w:ascii="Calibri" w:hAnsi="Calibri" w:cs="Times New Roman"/>
          <w:sz w:val="24"/>
          <w:szCs w:val="24"/>
        </w:rPr>
        <w:t>exome</w:t>
      </w:r>
      <w:proofErr w:type="spellEnd"/>
      <w:r w:rsidR="007371C5" w:rsidRPr="00266E9D">
        <w:rPr>
          <w:rFonts w:ascii="Calibri" w:hAnsi="Calibri" w:cs="Times New Roman"/>
          <w:sz w:val="24"/>
          <w:szCs w:val="24"/>
        </w:rPr>
        <w:t xml:space="preserve"> sequencing </w:t>
      </w:r>
      <w:r w:rsidR="00485296">
        <w:rPr>
          <w:rFonts w:ascii="Calibri" w:hAnsi="Calibri" w:cs="Times New Roman"/>
          <w:sz w:val="24"/>
          <w:szCs w:val="24"/>
        </w:rPr>
        <w:t xml:space="preserve">raw </w:t>
      </w:r>
      <w:r w:rsidR="007371C5" w:rsidRPr="00266E9D">
        <w:rPr>
          <w:rFonts w:ascii="Calibri" w:hAnsi="Calibri" w:cs="Times New Roman"/>
          <w:sz w:val="24"/>
          <w:szCs w:val="24"/>
        </w:rPr>
        <w:t>data.</w:t>
      </w:r>
    </w:p>
    <w:p w:rsidR="007371C5" w:rsidRPr="00266E9D" w:rsidRDefault="007371C5" w:rsidP="007371C5">
      <w:pPr>
        <w:rPr>
          <w:rFonts w:ascii="Calibri" w:hAnsi="Calibri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4608"/>
        <w:gridCol w:w="3150"/>
      </w:tblGrid>
      <w:tr w:rsidR="00266E9D" w:rsidRPr="00266E9D" w:rsidTr="00AD2A7D">
        <w:trPr>
          <w:jc w:val="center"/>
        </w:trPr>
        <w:tc>
          <w:tcPr>
            <w:tcW w:w="4608" w:type="dxa"/>
            <w:vAlign w:val="center"/>
          </w:tcPr>
          <w:p w:rsidR="00266E9D" w:rsidRPr="00266E9D" w:rsidRDefault="00266E9D" w:rsidP="00AD2A7D">
            <w:pPr>
              <w:rPr>
                <w:rFonts w:ascii="Calibri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266E9D">
              <w:rPr>
                <w:rFonts w:ascii="Calibri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Total number of reads (</w:t>
            </w:r>
            <w:proofErr w:type="spellStart"/>
            <w:r w:rsidRPr="00266E9D">
              <w:rPr>
                <w:rFonts w:ascii="Calibri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bp</w:t>
            </w:r>
            <w:proofErr w:type="spellEnd"/>
            <w:r w:rsidRPr="00266E9D">
              <w:rPr>
                <w:rFonts w:ascii="Calibri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)</w:t>
            </w:r>
          </w:p>
        </w:tc>
        <w:tc>
          <w:tcPr>
            <w:tcW w:w="3150" w:type="dxa"/>
            <w:vAlign w:val="center"/>
          </w:tcPr>
          <w:p w:rsidR="00266E9D" w:rsidRPr="00266E9D" w:rsidRDefault="00266E9D" w:rsidP="00AD2A7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66E9D">
              <w:rPr>
                <w:rFonts w:ascii="Calibri" w:hAnsi="Calibri" w:cs="Times New Roman"/>
                <w:sz w:val="24"/>
                <w:szCs w:val="24"/>
              </w:rPr>
              <w:t>68319407</w:t>
            </w:r>
          </w:p>
        </w:tc>
      </w:tr>
      <w:tr w:rsidR="00266E9D" w:rsidRPr="00266E9D" w:rsidTr="00AD2A7D">
        <w:trPr>
          <w:jc w:val="center"/>
        </w:trPr>
        <w:tc>
          <w:tcPr>
            <w:tcW w:w="4608" w:type="dxa"/>
            <w:vAlign w:val="center"/>
          </w:tcPr>
          <w:p w:rsidR="00266E9D" w:rsidRPr="00266E9D" w:rsidRDefault="00266E9D" w:rsidP="00AD2A7D">
            <w:pPr>
              <w:rPr>
                <w:rFonts w:ascii="Calibri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266E9D">
              <w:rPr>
                <w:rFonts w:ascii="Calibri" w:hAnsi="Calibri" w:cs="Times New Roman"/>
                <w:b/>
                <w:sz w:val="24"/>
                <w:szCs w:val="24"/>
              </w:rPr>
              <w:t xml:space="preserve">Number of reads </w:t>
            </w:r>
            <w:r w:rsidRPr="00266E9D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On Target ± 100 </w:t>
            </w:r>
            <w:proofErr w:type="spellStart"/>
            <w:r w:rsidRPr="00266E9D">
              <w:rPr>
                <w:rFonts w:ascii="Calibri" w:hAnsi="Calibri" w:cs="Times New Roman"/>
                <w:b/>
                <w:bCs/>
                <w:sz w:val="24"/>
                <w:szCs w:val="24"/>
              </w:rPr>
              <w:t>bp</w:t>
            </w:r>
            <w:proofErr w:type="spellEnd"/>
            <w:r w:rsidRPr="00266E9D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266E9D">
              <w:rPr>
                <w:rFonts w:ascii="Calibri" w:hAnsi="Calibri" w:cs="Times New Roman"/>
                <w:b/>
                <w:bCs/>
                <w:sz w:val="24"/>
                <w:szCs w:val="24"/>
              </w:rPr>
              <w:t>bp</w:t>
            </w:r>
            <w:proofErr w:type="spellEnd"/>
            <w:r w:rsidRPr="00266E9D">
              <w:rPr>
                <w:rFonts w:ascii="Calibri" w:hAnsi="Calibri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50" w:type="dxa"/>
            <w:vAlign w:val="center"/>
          </w:tcPr>
          <w:p w:rsidR="00266E9D" w:rsidRPr="00266E9D" w:rsidRDefault="00266E9D" w:rsidP="00AD2A7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66E9D">
              <w:rPr>
                <w:rFonts w:ascii="Calibri" w:hAnsi="Calibri" w:cs="Times New Roman"/>
                <w:sz w:val="24"/>
                <w:szCs w:val="24"/>
              </w:rPr>
              <w:t>40393590</w:t>
            </w:r>
          </w:p>
        </w:tc>
      </w:tr>
      <w:tr w:rsidR="00266E9D" w:rsidRPr="00266E9D" w:rsidTr="00AD2A7D">
        <w:trPr>
          <w:jc w:val="center"/>
        </w:trPr>
        <w:tc>
          <w:tcPr>
            <w:tcW w:w="4608" w:type="dxa"/>
            <w:vAlign w:val="center"/>
          </w:tcPr>
          <w:p w:rsidR="00266E9D" w:rsidRPr="00266E9D" w:rsidRDefault="00266E9D" w:rsidP="00AD2A7D">
            <w:pPr>
              <w:rPr>
                <w:rFonts w:ascii="Calibri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266E9D">
              <w:rPr>
                <w:rFonts w:ascii="Calibri" w:hAnsi="Calibri" w:cs="Times New Roman"/>
                <w:b/>
                <w:bCs/>
                <w:sz w:val="24"/>
                <w:szCs w:val="24"/>
              </w:rPr>
              <w:t>Target Size (</w:t>
            </w:r>
            <w:proofErr w:type="spellStart"/>
            <w:r w:rsidRPr="00266E9D">
              <w:rPr>
                <w:rFonts w:ascii="Calibri" w:hAnsi="Calibri" w:cs="Times New Roman"/>
                <w:b/>
                <w:bCs/>
                <w:sz w:val="24"/>
                <w:szCs w:val="24"/>
              </w:rPr>
              <w:t>bp</w:t>
            </w:r>
            <w:proofErr w:type="spellEnd"/>
            <w:r w:rsidRPr="00266E9D">
              <w:rPr>
                <w:rFonts w:ascii="Calibri" w:hAnsi="Calibri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50" w:type="dxa"/>
            <w:vAlign w:val="center"/>
          </w:tcPr>
          <w:p w:rsidR="00266E9D" w:rsidRPr="00266E9D" w:rsidRDefault="00266E9D" w:rsidP="00AD2A7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66E9D">
              <w:rPr>
                <w:rFonts w:ascii="Calibri" w:hAnsi="Calibri" w:cs="Times New Roman"/>
                <w:sz w:val="24"/>
                <w:szCs w:val="24"/>
              </w:rPr>
              <w:t>45529569</w:t>
            </w:r>
          </w:p>
        </w:tc>
      </w:tr>
      <w:tr w:rsidR="00266E9D" w:rsidRPr="00266E9D" w:rsidTr="00AD2A7D">
        <w:trPr>
          <w:jc w:val="center"/>
        </w:trPr>
        <w:tc>
          <w:tcPr>
            <w:tcW w:w="4608" w:type="dxa"/>
            <w:vAlign w:val="center"/>
          </w:tcPr>
          <w:p w:rsidR="00266E9D" w:rsidRPr="00266E9D" w:rsidRDefault="00266E9D" w:rsidP="00AD2A7D">
            <w:pPr>
              <w:rPr>
                <w:rFonts w:ascii="Calibri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266E9D">
              <w:rPr>
                <w:rFonts w:ascii="Calibri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Mean depth of coverage</w:t>
            </w:r>
          </w:p>
        </w:tc>
        <w:tc>
          <w:tcPr>
            <w:tcW w:w="3150" w:type="dxa"/>
            <w:vAlign w:val="center"/>
          </w:tcPr>
          <w:p w:rsidR="00266E9D" w:rsidRPr="00266E9D" w:rsidRDefault="00266E9D" w:rsidP="00AD2A7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66E9D">
              <w:rPr>
                <w:rFonts w:ascii="Calibri" w:hAnsi="Calibri" w:cs="Times New Roman"/>
                <w:sz w:val="24"/>
                <w:szCs w:val="24"/>
              </w:rPr>
              <w:t>100X</w:t>
            </w:r>
          </w:p>
        </w:tc>
      </w:tr>
      <w:tr w:rsidR="00266E9D" w:rsidRPr="00266E9D" w:rsidTr="00AD2A7D">
        <w:trPr>
          <w:jc w:val="center"/>
        </w:trPr>
        <w:tc>
          <w:tcPr>
            <w:tcW w:w="4608" w:type="dxa"/>
            <w:vAlign w:val="center"/>
          </w:tcPr>
          <w:p w:rsidR="00266E9D" w:rsidRPr="00266E9D" w:rsidRDefault="00266E9D" w:rsidP="00AF7D16">
            <w:pPr>
              <w:rPr>
                <w:rFonts w:ascii="Calibri" w:hAnsi="Calibri" w:cs="Times New Roman"/>
                <w:b/>
                <w:color w:val="000000"/>
                <w:sz w:val="24"/>
                <w:szCs w:val="24"/>
                <w:lang w:val="en-GB" w:eastAsia="fr-FR"/>
              </w:rPr>
            </w:pPr>
            <w:r w:rsidRPr="00266E9D">
              <w:rPr>
                <w:rFonts w:ascii="Calibri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>Quality threshold</w:t>
            </w:r>
            <w:r w:rsidR="00AF7D16" w:rsidRPr="00AF7D16">
              <w:rPr>
                <w:rFonts w:ascii="Calibri" w:hAnsi="Calibri" w:cs="Times New Roman"/>
                <w:b/>
                <w:color w:val="000000"/>
                <w:sz w:val="24"/>
                <w:szCs w:val="24"/>
                <w:vertAlign w:val="superscript"/>
                <w:lang w:val="en-GB" w:eastAsia="fr-FR"/>
              </w:rPr>
              <w:t>1</w:t>
            </w:r>
            <w:r w:rsidRPr="00266E9D">
              <w:rPr>
                <w:rFonts w:ascii="Calibri" w:hAnsi="Calibri" w:cs="Times New Roman"/>
                <w:b/>
                <w:color w:val="000000"/>
                <w:sz w:val="24"/>
                <w:szCs w:val="24"/>
                <w:lang w:val="en-GB" w:eastAsia="fr-FR"/>
              </w:rPr>
              <w:t xml:space="preserve"> </w:t>
            </w:r>
          </w:p>
        </w:tc>
        <w:tc>
          <w:tcPr>
            <w:tcW w:w="3150" w:type="dxa"/>
            <w:vAlign w:val="center"/>
          </w:tcPr>
          <w:p w:rsidR="00266E9D" w:rsidRPr="00266E9D" w:rsidRDefault="00266E9D" w:rsidP="00AD2A7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266E9D">
              <w:rPr>
                <w:rFonts w:ascii="Calibri" w:hAnsi="Calibri" w:cs="Times New Roman"/>
                <w:sz w:val="24"/>
                <w:szCs w:val="24"/>
              </w:rPr>
              <w:t>97.5%</w:t>
            </w:r>
          </w:p>
        </w:tc>
      </w:tr>
    </w:tbl>
    <w:p w:rsidR="00425DAC" w:rsidRPr="00AF7D16" w:rsidRDefault="00AF7D16" w:rsidP="00266E9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Arial"/>
          <w:sz w:val="24"/>
          <w:szCs w:val="24"/>
          <w:vertAlign w:val="superscript"/>
          <w:lang w:bidi="te-IN"/>
        </w:rPr>
        <w:t>1</w:t>
      </w:r>
      <w:r w:rsidR="00266E9D" w:rsidRPr="00AF7D16">
        <w:rPr>
          <w:rFonts w:ascii="Calibri" w:hAnsi="Calibri" w:cs="Arial"/>
          <w:sz w:val="24"/>
          <w:szCs w:val="24"/>
          <w:lang w:bidi="te-IN"/>
        </w:rPr>
        <w:t>The quality threshold refers to the percentage of the defined target region where read depth was at least 10X coverage</w:t>
      </w:r>
      <w:r w:rsidR="00E976AF">
        <w:rPr>
          <w:rFonts w:ascii="Calibri" w:hAnsi="Calibri" w:cs="Arial"/>
          <w:sz w:val="24"/>
          <w:szCs w:val="24"/>
          <w:lang w:bidi="te-IN"/>
        </w:rPr>
        <w:t>.</w:t>
      </w:r>
    </w:p>
    <w:p w:rsidR="000400CA" w:rsidRPr="00AF7D16" w:rsidRDefault="000400CA" w:rsidP="00266E9D">
      <w:pPr>
        <w:jc w:val="both"/>
        <w:rPr>
          <w:rFonts w:ascii="Calibri" w:hAnsi="Calibri"/>
          <w:sz w:val="24"/>
          <w:szCs w:val="24"/>
        </w:rPr>
      </w:pPr>
    </w:p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0400CA" w:rsidRDefault="000400CA"/>
    <w:p w:rsidR="00CA0593" w:rsidRDefault="00CA0593"/>
    <w:p w:rsidR="000400CA" w:rsidRDefault="000400CA"/>
    <w:p w:rsidR="000400CA" w:rsidRDefault="000400CA"/>
    <w:p w:rsidR="000400CA" w:rsidRDefault="000400CA"/>
    <w:p w:rsidR="000400CA" w:rsidRDefault="000400CA"/>
    <w:p w:rsidR="005472B4" w:rsidRDefault="005472B4" w:rsidP="005472B4"/>
    <w:p w:rsidR="00AF7D16" w:rsidRDefault="00AF7D16" w:rsidP="005472B4"/>
    <w:p w:rsidR="00AF7D16" w:rsidRDefault="00AF7D16" w:rsidP="005472B4"/>
    <w:p w:rsidR="00AF7D16" w:rsidRDefault="00AF7D16" w:rsidP="005472B4"/>
    <w:p w:rsidR="00AF7D16" w:rsidRDefault="00AF7D16" w:rsidP="005472B4"/>
    <w:p w:rsidR="00AF7D16" w:rsidRDefault="00AF7D16" w:rsidP="005472B4"/>
    <w:p w:rsidR="00E976AF" w:rsidRDefault="00E976AF" w:rsidP="005472B4">
      <w:pPr>
        <w:rPr>
          <w:rFonts w:ascii="Times New Roman" w:hAnsi="Times New Roman" w:cs="Times New Roman"/>
          <w:b/>
          <w:sz w:val="24"/>
          <w:szCs w:val="24"/>
        </w:rPr>
      </w:pPr>
    </w:p>
    <w:p w:rsidR="00D051B0" w:rsidRPr="00601BFD" w:rsidRDefault="00485296" w:rsidP="00D051B0">
      <w:pPr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lastRenderedPageBreak/>
        <w:t>Table S2</w:t>
      </w:r>
      <w:r w:rsidR="00D051B0" w:rsidRPr="00601BFD">
        <w:rPr>
          <w:rFonts w:ascii="Calibri" w:hAnsi="Calibri" w:cs="Times New Roman"/>
          <w:b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Outline of the variant</w:t>
      </w:r>
      <w:r w:rsidRPr="003178D4">
        <w:rPr>
          <w:rFonts w:cs="Times New Roman"/>
          <w:sz w:val="24"/>
          <w:szCs w:val="24"/>
        </w:rPr>
        <w:t xml:space="preserve"> filtering strategy</w:t>
      </w:r>
      <w:r>
        <w:rPr>
          <w:rFonts w:cs="Times New Roman"/>
          <w:sz w:val="24"/>
          <w:szCs w:val="24"/>
        </w:rPr>
        <w:t xml:space="preserve"> from </w:t>
      </w:r>
      <w:proofErr w:type="spellStart"/>
      <w:r>
        <w:rPr>
          <w:rFonts w:cs="Times New Roman"/>
          <w:sz w:val="24"/>
          <w:szCs w:val="24"/>
        </w:rPr>
        <w:t>exome</w:t>
      </w:r>
      <w:proofErr w:type="spellEnd"/>
      <w:r>
        <w:rPr>
          <w:rFonts w:cs="Times New Roman"/>
          <w:sz w:val="24"/>
          <w:szCs w:val="24"/>
        </w:rPr>
        <w:t xml:space="preserve"> sequencing data</w:t>
      </w:r>
      <w:r w:rsidR="00D051B0" w:rsidRPr="00601BFD">
        <w:rPr>
          <w:rFonts w:ascii="Calibri" w:hAnsi="Calibri" w:cs="Times New Roman"/>
          <w:sz w:val="24"/>
          <w:szCs w:val="24"/>
        </w:rPr>
        <w:t>.</w:t>
      </w:r>
    </w:p>
    <w:p w:rsidR="00D051B0" w:rsidRPr="00601BFD" w:rsidRDefault="00D051B0" w:rsidP="00D051B0">
      <w:pPr>
        <w:rPr>
          <w:rFonts w:ascii="Calibri" w:hAnsi="Calibri" w:cs="Times New Roman"/>
          <w:sz w:val="24"/>
          <w:szCs w:val="24"/>
        </w:rPr>
      </w:pPr>
    </w:p>
    <w:tbl>
      <w:tblPr>
        <w:tblStyle w:val="TableGrid"/>
        <w:tblW w:w="5000" w:type="pct"/>
        <w:tblLook w:val="04A0"/>
      </w:tblPr>
      <w:tblGrid>
        <w:gridCol w:w="7488"/>
        <w:gridCol w:w="2088"/>
      </w:tblGrid>
      <w:tr w:rsidR="00D051B0" w:rsidRPr="00601BFD" w:rsidTr="00AD2A7D">
        <w:trPr>
          <w:trHeight w:val="486"/>
        </w:trPr>
        <w:tc>
          <w:tcPr>
            <w:tcW w:w="3910" w:type="pct"/>
            <w:vAlign w:val="center"/>
            <w:hideMark/>
          </w:tcPr>
          <w:p w:rsidR="00D051B0" w:rsidRPr="00601BFD" w:rsidRDefault="00D051B0" w:rsidP="00AD2A7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01BFD">
              <w:rPr>
                <w:rFonts w:ascii="Calibri" w:hAnsi="Calibri" w:cs="Times New Roman"/>
                <w:b/>
                <w:bCs/>
                <w:sz w:val="24"/>
                <w:szCs w:val="24"/>
              </w:rPr>
              <w:t>Filtering criteria</w:t>
            </w:r>
          </w:p>
        </w:tc>
        <w:tc>
          <w:tcPr>
            <w:tcW w:w="1090" w:type="pct"/>
            <w:vAlign w:val="center"/>
            <w:hideMark/>
          </w:tcPr>
          <w:p w:rsidR="00D051B0" w:rsidRPr="00601BFD" w:rsidRDefault="00D051B0" w:rsidP="00AD2A7D">
            <w:pPr>
              <w:rPr>
                <w:rFonts w:ascii="Calibri" w:hAnsi="Calibri" w:cs="Times New Roman"/>
                <w:sz w:val="24"/>
                <w:szCs w:val="24"/>
              </w:rPr>
            </w:pPr>
            <w:r w:rsidRPr="00601BFD">
              <w:rPr>
                <w:rFonts w:ascii="Calibri" w:hAnsi="Calibri" w:cs="Times New Roman"/>
                <w:b/>
                <w:bCs/>
                <w:sz w:val="24"/>
                <w:szCs w:val="24"/>
              </w:rPr>
              <w:t>Number of variants</w:t>
            </w:r>
          </w:p>
        </w:tc>
      </w:tr>
      <w:tr w:rsidR="00D051B0" w:rsidRPr="00601BFD" w:rsidTr="00AD2A7D">
        <w:trPr>
          <w:trHeight w:val="486"/>
        </w:trPr>
        <w:tc>
          <w:tcPr>
            <w:tcW w:w="3910" w:type="pct"/>
            <w:vAlign w:val="center"/>
            <w:hideMark/>
          </w:tcPr>
          <w:p w:rsidR="00D051B0" w:rsidRPr="00601BFD" w:rsidRDefault="00D051B0" w:rsidP="00AD2A7D">
            <w:pPr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601BFD">
              <w:rPr>
                <w:rFonts w:ascii="Calibri" w:hAnsi="Calibri" w:cs="Times New Roman"/>
                <w:b/>
                <w:bCs/>
                <w:sz w:val="24"/>
                <w:szCs w:val="24"/>
              </w:rPr>
              <w:t>Total number of variants</w:t>
            </w:r>
          </w:p>
        </w:tc>
        <w:tc>
          <w:tcPr>
            <w:tcW w:w="1090" w:type="pct"/>
            <w:vAlign w:val="center"/>
            <w:hideMark/>
          </w:tcPr>
          <w:p w:rsidR="00D051B0" w:rsidRPr="00485296" w:rsidRDefault="00601BFD" w:rsidP="00AD2A7D">
            <w:pPr>
              <w:rPr>
                <w:rFonts w:ascii="Calibri" w:hAnsi="Calibri" w:cs="Times New Roman"/>
                <w:sz w:val="24"/>
                <w:szCs w:val="24"/>
              </w:rPr>
            </w:pPr>
            <w:r w:rsidRPr="00485296">
              <w:rPr>
                <w:rFonts w:ascii="Calibri" w:hAnsi="Calibri" w:cs="Times New Roman"/>
                <w:sz w:val="24"/>
                <w:szCs w:val="24"/>
                <w:lang w:bidi="te-IN"/>
              </w:rPr>
              <w:t>92694</w:t>
            </w:r>
          </w:p>
        </w:tc>
      </w:tr>
      <w:tr w:rsidR="00D051B0" w:rsidRPr="00601BFD" w:rsidTr="00AD2A7D">
        <w:trPr>
          <w:trHeight w:val="486"/>
        </w:trPr>
        <w:tc>
          <w:tcPr>
            <w:tcW w:w="3910" w:type="pct"/>
            <w:vAlign w:val="center"/>
            <w:hideMark/>
          </w:tcPr>
          <w:p w:rsidR="00D051B0" w:rsidRPr="00601BFD" w:rsidRDefault="00D051B0" w:rsidP="00AD2A7D">
            <w:pPr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601BFD">
              <w:rPr>
                <w:rFonts w:ascii="Calibri" w:hAnsi="Calibri" w:cs="Times New Roman"/>
                <w:b/>
                <w:bCs/>
                <w:sz w:val="24"/>
                <w:szCs w:val="24"/>
              </w:rPr>
              <w:t>Rare variants (MAF≤0.001)*</w:t>
            </w:r>
          </w:p>
        </w:tc>
        <w:tc>
          <w:tcPr>
            <w:tcW w:w="1090" w:type="pct"/>
            <w:vAlign w:val="center"/>
            <w:hideMark/>
          </w:tcPr>
          <w:p w:rsidR="00D051B0" w:rsidRPr="00485296" w:rsidRDefault="00601BFD" w:rsidP="00AD2A7D">
            <w:pPr>
              <w:rPr>
                <w:rFonts w:ascii="Calibri" w:hAnsi="Calibri" w:cs="Times New Roman"/>
                <w:sz w:val="24"/>
                <w:szCs w:val="24"/>
              </w:rPr>
            </w:pPr>
            <w:r w:rsidRPr="00485296">
              <w:rPr>
                <w:rFonts w:ascii="Calibri" w:hAnsi="Calibri" w:cs="Times New Roman"/>
                <w:sz w:val="24"/>
                <w:szCs w:val="24"/>
              </w:rPr>
              <w:t>8412</w:t>
            </w:r>
          </w:p>
        </w:tc>
      </w:tr>
      <w:tr w:rsidR="00D051B0" w:rsidRPr="00601BFD" w:rsidTr="00AD2A7D">
        <w:trPr>
          <w:trHeight w:val="521"/>
        </w:trPr>
        <w:tc>
          <w:tcPr>
            <w:tcW w:w="3910" w:type="pct"/>
            <w:vAlign w:val="center"/>
            <w:hideMark/>
          </w:tcPr>
          <w:p w:rsidR="00D051B0" w:rsidRPr="00601BFD" w:rsidRDefault="00D051B0" w:rsidP="00AD2A7D">
            <w:pPr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601BFD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Number of variants within 20bp from </w:t>
            </w:r>
            <w:proofErr w:type="spellStart"/>
            <w:r w:rsidRPr="00601BFD">
              <w:rPr>
                <w:rFonts w:ascii="Calibri" w:hAnsi="Calibri" w:cs="Times New Roman"/>
                <w:b/>
                <w:bCs/>
                <w:sz w:val="24"/>
                <w:szCs w:val="24"/>
              </w:rPr>
              <w:t>exon</w:t>
            </w:r>
            <w:proofErr w:type="spellEnd"/>
            <w:r w:rsidRPr="00601BFD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 boundaries</w:t>
            </w:r>
          </w:p>
        </w:tc>
        <w:tc>
          <w:tcPr>
            <w:tcW w:w="1090" w:type="pct"/>
            <w:vAlign w:val="center"/>
            <w:hideMark/>
          </w:tcPr>
          <w:p w:rsidR="00D051B0" w:rsidRPr="00485296" w:rsidRDefault="00601BFD" w:rsidP="00AD2A7D">
            <w:pPr>
              <w:rPr>
                <w:rFonts w:ascii="Calibri" w:hAnsi="Calibri" w:cs="Times New Roman"/>
                <w:sz w:val="24"/>
                <w:szCs w:val="24"/>
              </w:rPr>
            </w:pPr>
            <w:r w:rsidRPr="00485296">
              <w:rPr>
                <w:rFonts w:ascii="Calibri" w:hAnsi="Calibri" w:cs="Times New Roman"/>
                <w:sz w:val="24"/>
                <w:szCs w:val="24"/>
              </w:rPr>
              <w:t>1032</w:t>
            </w:r>
          </w:p>
        </w:tc>
      </w:tr>
      <w:tr w:rsidR="00BB21A3" w:rsidRPr="00601BFD" w:rsidTr="00AD2A7D">
        <w:trPr>
          <w:trHeight w:val="521"/>
        </w:trPr>
        <w:tc>
          <w:tcPr>
            <w:tcW w:w="3910" w:type="pct"/>
            <w:vAlign w:val="center"/>
            <w:hideMark/>
          </w:tcPr>
          <w:p w:rsidR="00BB21A3" w:rsidRPr="00601BFD" w:rsidRDefault="00BB21A3" w:rsidP="00AD2A7D">
            <w:pPr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601BFD">
              <w:rPr>
                <w:rFonts w:ascii="Calibri" w:hAnsi="Calibri" w:cs="Times New Roman"/>
                <w:b/>
                <w:bCs/>
                <w:sz w:val="24"/>
                <w:szCs w:val="24"/>
              </w:rPr>
              <w:t>Excluding variants present in segmental duplication regions</w:t>
            </w:r>
          </w:p>
        </w:tc>
        <w:tc>
          <w:tcPr>
            <w:tcW w:w="1090" w:type="pct"/>
            <w:vAlign w:val="center"/>
            <w:hideMark/>
          </w:tcPr>
          <w:p w:rsidR="00BB21A3" w:rsidRPr="00485296" w:rsidRDefault="00BB21A3" w:rsidP="00AD2A7D">
            <w:pPr>
              <w:rPr>
                <w:rFonts w:ascii="Calibri" w:hAnsi="Calibri" w:cs="Times New Roman"/>
                <w:sz w:val="24"/>
                <w:szCs w:val="24"/>
              </w:rPr>
            </w:pPr>
            <w:r w:rsidRPr="00485296">
              <w:rPr>
                <w:rFonts w:ascii="Calibri" w:hAnsi="Calibri" w:cs="Times New Roman"/>
                <w:sz w:val="24"/>
                <w:szCs w:val="24"/>
              </w:rPr>
              <w:t>732</w:t>
            </w:r>
          </w:p>
        </w:tc>
      </w:tr>
      <w:tr w:rsidR="00BB21A3" w:rsidRPr="00601BFD" w:rsidTr="00AD2A7D">
        <w:trPr>
          <w:trHeight w:val="521"/>
        </w:trPr>
        <w:tc>
          <w:tcPr>
            <w:tcW w:w="3910" w:type="pct"/>
            <w:vAlign w:val="center"/>
            <w:hideMark/>
          </w:tcPr>
          <w:p w:rsidR="00BB21A3" w:rsidRPr="00601BFD" w:rsidRDefault="00BB21A3" w:rsidP="00AD2A7D">
            <w:pPr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601BFD">
              <w:rPr>
                <w:b/>
                <w:sz w:val="24"/>
                <w:szCs w:val="24"/>
              </w:rPr>
              <w:t>Number of variants in homozygous state</w:t>
            </w:r>
          </w:p>
        </w:tc>
        <w:tc>
          <w:tcPr>
            <w:tcW w:w="1090" w:type="pct"/>
            <w:vAlign w:val="center"/>
            <w:hideMark/>
          </w:tcPr>
          <w:p w:rsidR="00BB21A3" w:rsidRPr="00485296" w:rsidRDefault="00BB21A3" w:rsidP="00AD2A7D">
            <w:pPr>
              <w:rPr>
                <w:rFonts w:ascii="Calibri" w:hAnsi="Calibri" w:cs="Times New Roman"/>
                <w:sz w:val="24"/>
                <w:szCs w:val="24"/>
              </w:rPr>
            </w:pPr>
            <w:r w:rsidRPr="00485296">
              <w:rPr>
                <w:rFonts w:ascii="Calibri" w:hAnsi="Calibri" w:cs="Times New Roman"/>
                <w:sz w:val="24"/>
                <w:szCs w:val="24"/>
              </w:rPr>
              <w:t>44</w:t>
            </w:r>
          </w:p>
        </w:tc>
      </w:tr>
      <w:tr w:rsidR="00D051B0" w:rsidRPr="00601BFD" w:rsidTr="00AD2A7D">
        <w:trPr>
          <w:trHeight w:val="521"/>
        </w:trPr>
        <w:tc>
          <w:tcPr>
            <w:tcW w:w="3910" w:type="pct"/>
            <w:vAlign w:val="center"/>
            <w:hideMark/>
          </w:tcPr>
          <w:p w:rsidR="00D051B0" w:rsidRPr="00601BFD" w:rsidRDefault="00D051B0" w:rsidP="00AD2A7D">
            <w:pPr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601BFD">
              <w:rPr>
                <w:rFonts w:ascii="Calibri" w:hAnsi="Calibri" w:cs="Times New Roman"/>
                <w:b/>
                <w:bCs/>
                <w:sz w:val="24"/>
                <w:szCs w:val="24"/>
              </w:rPr>
              <w:t>Excluding Indian polymorphisms from in house data</w:t>
            </w:r>
          </w:p>
        </w:tc>
        <w:tc>
          <w:tcPr>
            <w:tcW w:w="1090" w:type="pct"/>
            <w:vAlign w:val="center"/>
            <w:hideMark/>
          </w:tcPr>
          <w:p w:rsidR="00D051B0" w:rsidRPr="00485296" w:rsidRDefault="00D051B0" w:rsidP="00AD2A7D">
            <w:pPr>
              <w:rPr>
                <w:rFonts w:ascii="Calibri" w:hAnsi="Calibri" w:cs="Times New Roman"/>
                <w:sz w:val="24"/>
                <w:szCs w:val="24"/>
              </w:rPr>
            </w:pPr>
            <w:r w:rsidRPr="00485296">
              <w:rPr>
                <w:rFonts w:ascii="Calibri" w:hAnsi="Calibri" w:cs="Times New Roman"/>
                <w:sz w:val="24"/>
                <w:szCs w:val="24"/>
              </w:rPr>
              <w:t>2</w:t>
            </w:r>
            <w:r w:rsidR="00B41C5D" w:rsidRPr="00485296">
              <w:rPr>
                <w:rFonts w:ascii="Calibri" w:hAnsi="Calibri" w:cs="Times New Roman"/>
                <w:sz w:val="24"/>
                <w:szCs w:val="24"/>
              </w:rPr>
              <w:t>6</w:t>
            </w:r>
          </w:p>
        </w:tc>
      </w:tr>
      <w:tr w:rsidR="00D051B0" w:rsidRPr="00601BFD" w:rsidTr="00AD2A7D">
        <w:trPr>
          <w:trHeight w:val="521"/>
        </w:trPr>
        <w:tc>
          <w:tcPr>
            <w:tcW w:w="3910" w:type="pct"/>
            <w:vAlign w:val="center"/>
            <w:hideMark/>
          </w:tcPr>
          <w:p w:rsidR="00D051B0" w:rsidRPr="00601BFD" w:rsidRDefault="00B41C5D" w:rsidP="00AD2A7D">
            <w:pPr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601BFD">
              <w:rPr>
                <w:rFonts w:ascii="Calibri" w:hAnsi="Calibri" w:cs="Times New Roman"/>
                <w:b/>
                <w:bCs/>
                <w:sz w:val="24"/>
                <w:szCs w:val="24"/>
              </w:rPr>
              <w:t>Excluding variants with CADD score ≤ 20</w:t>
            </w:r>
          </w:p>
        </w:tc>
        <w:tc>
          <w:tcPr>
            <w:tcW w:w="1090" w:type="pct"/>
            <w:vAlign w:val="center"/>
            <w:hideMark/>
          </w:tcPr>
          <w:p w:rsidR="00D051B0" w:rsidRPr="00485296" w:rsidRDefault="00B41C5D" w:rsidP="00AD2A7D">
            <w:pPr>
              <w:rPr>
                <w:rFonts w:ascii="Calibri" w:hAnsi="Calibri" w:cs="Times New Roman"/>
                <w:sz w:val="24"/>
                <w:szCs w:val="24"/>
              </w:rPr>
            </w:pPr>
            <w:r w:rsidRPr="00485296">
              <w:rPr>
                <w:rFonts w:ascii="Calibri" w:hAnsi="Calibri" w:cs="Times New Roman"/>
                <w:sz w:val="24"/>
                <w:szCs w:val="24"/>
              </w:rPr>
              <w:t>14</w:t>
            </w:r>
          </w:p>
        </w:tc>
      </w:tr>
      <w:tr w:rsidR="00D051B0" w:rsidRPr="00601BFD" w:rsidTr="00AD2A7D">
        <w:trPr>
          <w:trHeight w:val="521"/>
        </w:trPr>
        <w:tc>
          <w:tcPr>
            <w:tcW w:w="3910" w:type="pct"/>
            <w:vAlign w:val="center"/>
            <w:hideMark/>
          </w:tcPr>
          <w:p w:rsidR="00D051B0" w:rsidRPr="00601BFD" w:rsidRDefault="00485296" w:rsidP="00AD2A7D">
            <w:pPr>
              <w:rPr>
                <w:rFonts w:ascii="Calibri" w:hAnsi="Calibri" w:cs="Times New Roman"/>
                <w:b/>
                <w:bCs/>
                <w:sz w:val="24"/>
                <w:szCs w:val="24"/>
              </w:rPr>
            </w:pPr>
            <w:r w:rsidRPr="00601BFD">
              <w:rPr>
                <w:rFonts w:ascii="Calibri" w:hAnsi="Calibri" w:cs="Times New Roman"/>
                <w:b/>
                <w:bCs/>
                <w:sz w:val="24"/>
                <w:szCs w:val="24"/>
              </w:rPr>
              <w:t xml:space="preserve">Excluding </w:t>
            </w:r>
            <w:proofErr w:type="spellStart"/>
            <w:r w:rsidRPr="00601BFD">
              <w:rPr>
                <w:rFonts w:ascii="Calibri" w:hAnsi="Calibri"/>
                <w:b/>
                <w:bCs/>
                <w:sz w:val="24"/>
                <w:szCs w:val="24"/>
              </w:rPr>
              <w:t>dbSNP</w:t>
            </w:r>
            <w:proofErr w:type="spellEnd"/>
            <w:r w:rsidRPr="00601BFD">
              <w:rPr>
                <w:rFonts w:ascii="Calibri" w:hAnsi="Calibri"/>
                <w:b/>
                <w:bCs/>
                <w:sz w:val="24"/>
                <w:szCs w:val="24"/>
              </w:rPr>
              <w:t xml:space="preserve"> variants with no reported clinical significance</w:t>
            </w:r>
          </w:p>
        </w:tc>
        <w:tc>
          <w:tcPr>
            <w:tcW w:w="1090" w:type="pct"/>
            <w:vAlign w:val="center"/>
            <w:hideMark/>
          </w:tcPr>
          <w:p w:rsidR="00D051B0" w:rsidRPr="00485296" w:rsidRDefault="00D051B0" w:rsidP="00AD2A7D">
            <w:pPr>
              <w:rPr>
                <w:rFonts w:ascii="Calibri" w:hAnsi="Calibri" w:cs="Times New Roman"/>
                <w:sz w:val="24"/>
                <w:szCs w:val="24"/>
              </w:rPr>
            </w:pPr>
            <w:r w:rsidRPr="00485296">
              <w:rPr>
                <w:rFonts w:ascii="Calibri" w:hAnsi="Calibri" w:cs="Times New Roman"/>
                <w:sz w:val="24"/>
                <w:szCs w:val="24"/>
              </w:rPr>
              <w:t>3</w:t>
            </w:r>
          </w:p>
        </w:tc>
      </w:tr>
    </w:tbl>
    <w:p w:rsidR="00D051B0" w:rsidRDefault="00D051B0" w:rsidP="005472B4">
      <w:pPr>
        <w:rPr>
          <w:sz w:val="24"/>
          <w:szCs w:val="24"/>
        </w:rPr>
      </w:pPr>
      <w:r w:rsidRPr="00601BFD">
        <w:rPr>
          <w:rFonts w:ascii="Calibri" w:hAnsi="Calibri" w:cs="Times New Roman"/>
          <w:sz w:val="24"/>
          <w:szCs w:val="24"/>
        </w:rPr>
        <w:t xml:space="preserve">MAF= Minor Allele Frequency; CADD= Combined Annotation Dependent Depletion; </w:t>
      </w:r>
      <w:r w:rsidRPr="00601BFD">
        <w:rPr>
          <w:sz w:val="24"/>
          <w:szCs w:val="24"/>
        </w:rPr>
        <w:t xml:space="preserve">*Variant frequency equal to or less than 0.001 in population databases (1000 Genomes Project, </w:t>
      </w:r>
      <w:proofErr w:type="spellStart"/>
      <w:r w:rsidRPr="00601BFD">
        <w:rPr>
          <w:sz w:val="24"/>
          <w:szCs w:val="24"/>
        </w:rPr>
        <w:t>ExAC</w:t>
      </w:r>
      <w:proofErr w:type="spellEnd"/>
      <w:r w:rsidRPr="00601BFD">
        <w:rPr>
          <w:sz w:val="24"/>
          <w:szCs w:val="24"/>
        </w:rPr>
        <w:t>, ESP and CG69).</w:t>
      </w: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Pr="0055270A" w:rsidRDefault="00753C1F" w:rsidP="005472B4">
      <w:pPr>
        <w:rPr>
          <w:rFonts w:ascii="Calibri" w:hAnsi="Calibri"/>
          <w:sz w:val="24"/>
          <w:szCs w:val="24"/>
        </w:rPr>
      </w:pPr>
      <w:r w:rsidRPr="0055270A">
        <w:rPr>
          <w:rFonts w:ascii="Calibri" w:hAnsi="Calibri" w:cs="Times New Roman"/>
          <w:b/>
          <w:sz w:val="24"/>
          <w:szCs w:val="24"/>
        </w:rPr>
        <w:lastRenderedPageBreak/>
        <w:t xml:space="preserve">Table S3. </w:t>
      </w:r>
      <w:r w:rsidRPr="0055270A">
        <w:rPr>
          <w:rFonts w:ascii="Calibri" w:hAnsi="Calibri" w:cs="Times New Roman"/>
          <w:sz w:val="24"/>
          <w:szCs w:val="24"/>
        </w:rPr>
        <w:t xml:space="preserve">List of </w:t>
      </w:r>
      <w:r w:rsidR="00B03928" w:rsidRPr="0055270A">
        <w:rPr>
          <w:rFonts w:ascii="Calibri" w:hAnsi="Calibri" w:cs="Times New Roman"/>
          <w:sz w:val="24"/>
          <w:szCs w:val="24"/>
        </w:rPr>
        <w:t>final 3</w:t>
      </w:r>
      <w:r w:rsidRPr="0055270A">
        <w:rPr>
          <w:rFonts w:ascii="Calibri" w:hAnsi="Calibri" w:cs="Times New Roman"/>
          <w:sz w:val="24"/>
          <w:szCs w:val="24"/>
        </w:rPr>
        <w:t xml:space="preserve"> </w:t>
      </w:r>
      <w:r w:rsidR="00B03928" w:rsidRPr="0055270A">
        <w:rPr>
          <w:rFonts w:ascii="Calibri" w:hAnsi="Calibri" w:cs="Times New Roman"/>
          <w:sz w:val="24"/>
          <w:szCs w:val="24"/>
        </w:rPr>
        <w:t>homo</w:t>
      </w:r>
      <w:r w:rsidRPr="0055270A">
        <w:rPr>
          <w:rFonts w:ascii="Calibri" w:hAnsi="Calibri" w:cs="Times New Roman"/>
          <w:sz w:val="24"/>
          <w:szCs w:val="24"/>
        </w:rPr>
        <w:t>zygous variants left in this patient</w:t>
      </w:r>
      <w:r w:rsidRPr="0055270A">
        <w:rPr>
          <w:rFonts w:ascii="Calibri" w:hAnsi="Calibri"/>
          <w:sz w:val="24"/>
          <w:szCs w:val="24"/>
        </w:rPr>
        <w:t xml:space="preserve"> after filtering.</w:t>
      </w:r>
    </w:p>
    <w:p w:rsidR="008207A0" w:rsidRPr="0055270A" w:rsidRDefault="008207A0" w:rsidP="005472B4">
      <w:pPr>
        <w:rPr>
          <w:rFonts w:ascii="Calibri" w:hAnsi="Calibri"/>
          <w:sz w:val="24"/>
          <w:szCs w:val="24"/>
        </w:rPr>
      </w:pPr>
    </w:p>
    <w:tbl>
      <w:tblPr>
        <w:tblStyle w:val="TableGrid"/>
        <w:tblW w:w="4996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6"/>
        <w:gridCol w:w="1523"/>
        <w:gridCol w:w="1259"/>
        <w:gridCol w:w="1081"/>
        <w:gridCol w:w="2604"/>
        <w:gridCol w:w="1185"/>
      </w:tblGrid>
      <w:tr w:rsidR="008207A0" w:rsidRPr="0055270A" w:rsidTr="0055270A">
        <w:trPr>
          <w:trHeight w:val="300"/>
        </w:trPr>
        <w:tc>
          <w:tcPr>
            <w:tcW w:w="1001" w:type="pct"/>
            <w:noWrap/>
            <w:hideMark/>
          </w:tcPr>
          <w:p w:rsidR="008207A0" w:rsidRPr="0055270A" w:rsidRDefault="008207A0" w:rsidP="00AD2A7D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Position </w:t>
            </w:r>
          </w:p>
        </w:tc>
        <w:tc>
          <w:tcPr>
            <w:tcW w:w="796" w:type="pct"/>
            <w:noWrap/>
            <w:hideMark/>
          </w:tcPr>
          <w:p w:rsidR="008207A0" w:rsidRPr="0055270A" w:rsidRDefault="008207A0" w:rsidP="00AD2A7D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Reference base</w:t>
            </w:r>
          </w:p>
        </w:tc>
        <w:tc>
          <w:tcPr>
            <w:tcW w:w="658" w:type="pct"/>
          </w:tcPr>
          <w:p w:rsidR="008207A0" w:rsidRPr="0055270A" w:rsidRDefault="008207A0" w:rsidP="00AD2A7D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 xml:space="preserve">Alternate base </w:t>
            </w:r>
          </w:p>
        </w:tc>
        <w:tc>
          <w:tcPr>
            <w:tcW w:w="565" w:type="pct"/>
          </w:tcPr>
          <w:p w:rsidR="008207A0" w:rsidRPr="0055270A" w:rsidRDefault="008207A0" w:rsidP="00AD2A7D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1361" w:type="pct"/>
          </w:tcPr>
          <w:p w:rsidR="008207A0" w:rsidRPr="0055270A" w:rsidRDefault="008207A0" w:rsidP="00AD2A7D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5270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OMIM_phenotype</w:t>
            </w:r>
            <w:proofErr w:type="spellEnd"/>
            <w:r w:rsidRPr="0055270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, (ID)</w:t>
            </w:r>
          </w:p>
        </w:tc>
        <w:tc>
          <w:tcPr>
            <w:tcW w:w="619" w:type="pct"/>
            <w:noWrap/>
            <w:hideMark/>
          </w:tcPr>
          <w:p w:rsidR="008207A0" w:rsidRPr="0055270A" w:rsidRDefault="008207A0" w:rsidP="00AD2A7D">
            <w:pP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Variant type</w:t>
            </w:r>
          </w:p>
        </w:tc>
      </w:tr>
      <w:tr w:rsidR="008207A0" w:rsidRPr="0055270A" w:rsidTr="0055270A">
        <w:trPr>
          <w:trHeight w:val="302"/>
        </w:trPr>
        <w:tc>
          <w:tcPr>
            <w:tcW w:w="1001" w:type="pct"/>
            <w:noWrap/>
            <w:hideMark/>
          </w:tcPr>
          <w:p w:rsidR="008207A0" w:rsidRPr="0055270A" w:rsidRDefault="008207A0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Chr4</w:t>
            </w: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:</w:t>
            </w:r>
            <w:r w:rsidRPr="0055270A">
              <w:rPr>
                <w:rFonts w:ascii="Calibri" w:hAnsi="Calibri"/>
              </w:rPr>
              <w:t xml:space="preserve"> </w:t>
            </w: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41263942</w:t>
            </w:r>
          </w:p>
        </w:tc>
        <w:tc>
          <w:tcPr>
            <w:tcW w:w="796" w:type="pct"/>
            <w:noWrap/>
            <w:hideMark/>
          </w:tcPr>
          <w:p w:rsidR="008207A0" w:rsidRPr="0055270A" w:rsidRDefault="008207A0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658" w:type="pct"/>
          </w:tcPr>
          <w:p w:rsidR="008207A0" w:rsidRPr="0055270A" w:rsidRDefault="008207A0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565" w:type="pct"/>
          </w:tcPr>
          <w:p w:rsidR="008207A0" w:rsidRPr="0055270A" w:rsidRDefault="008207A0" w:rsidP="00AD2A7D">
            <w:pPr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i/>
                <w:sz w:val="24"/>
                <w:szCs w:val="24"/>
              </w:rPr>
              <w:t>UCHL1</w:t>
            </w:r>
          </w:p>
        </w:tc>
        <w:tc>
          <w:tcPr>
            <w:tcW w:w="1361" w:type="pct"/>
          </w:tcPr>
          <w:p w:rsidR="008207A0" w:rsidRPr="0055270A" w:rsidRDefault="00B9529A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Spastic Paraplegia-</w:t>
            </w:r>
            <w:r w:rsidRPr="0055270A">
              <w:rPr>
                <w:rStyle w:val="mim-text-font"/>
                <w:rFonts w:ascii="Calibri" w:hAnsi="Calibri"/>
                <w:sz w:val="24"/>
                <w:szCs w:val="24"/>
              </w:rPr>
              <w:t>79, (</w:t>
            </w:r>
            <w:r w:rsidRPr="0055270A">
              <w:rPr>
                <w:rStyle w:val="h4"/>
                <w:rFonts w:ascii="Calibri" w:hAnsi="Calibri"/>
                <w:sz w:val="24"/>
                <w:szCs w:val="24"/>
              </w:rPr>
              <w:t>615491</w:t>
            </w:r>
            <w:r w:rsidRPr="0055270A">
              <w:rPr>
                <w:rStyle w:val="mim-text-font"/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619" w:type="pct"/>
            <w:noWrap/>
            <w:hideMark/>
          </w:tcPr>
          <w:p w:rsidR="008207A0" w:rsidRPr="0055270A" w:rsidRDefault="00B9529A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Splice-site</w:t>
            </w:r>
          </w:p>
        </w:tc>
      </w:tr>
      <w:tr w:rsidR="008207A0" w:rsidRPr="0055270A" w:rsidTr="0055270A">
        <w:trPr>
          <w:trHeight w:val="300"/>
        </w:trPr>
        <w:tc>
          <w:tcPr>
            <w:tcW w:w="1001" w:type="pct"/>
            <w:noWrap/>
            <w:hideMark/>
          </w:tcPr>
          <w:p w:rsidR="008207A0" w:rsidRPr="0055270A" w:rsidRDefault="00B9529A" w:rsidP="00815041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ChrX</w:t>
            </w:r>
            <w:r w:rsidR="008207A0"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:</w:t>
            </w: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140993892-</w:t>
            </w:r>
            <w:r w:rsidRPr="0055270A">
              <w:rPr>
                <w:rFonts w:ascii="Calibri" w:hAnsi="Calibri"/>
              </w:rPr>
              <w:t xml:space="preserve"> </w:t>
            </w: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140993991</w:t>
            </w:r>
          </w:p>
        </w:tc>
        <w:tc>
          <w:tcPr>
            <w:tcW w:w="796" w:type="pct"/>
            <w:noWrap/>
            <w:hideMark/>
          </w:tcPr>
          <w:p w:rsidR="008207A0" w:rsidRPr="0055270A" w:rsidRDefault="00815041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GATTCCTGTGAGCCCCTCCTCCTCCTCCACTTTACTGAGTCTTTTCCAGAGTTTCTCTGAGAGAACTCAGAGTACTTTTGAGGGTTTTGCCCAGTCTTCT</w:t>
            </w:r>
          </w:p>
        </w:tc>
        <w:tc>
          <w:tcPr>
            <w:tcW w:w="658" w:type="pct"/>
          </w:tcPr>
          <w:p w:rsidR="008207A0" w:rsidRPr="0055270A" w:rsidRDefault="00815041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5" w:type="pct"/>
          </w:tcPr>
          <w:p w:rsidR="008207A0" w:rsidRPr="0055270A" w:rsidRDefault="00815041" w:rsidP="00AD2A7D">
            <w:pP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MAGEC1</w:t>
            </w:r>
          </w:p>
        </w:tc>
        <w:tc>
          <w:tcPr>
            <w:tcW w:w="1361" w:type="pct"/>
          </w:tcPr>
          <w:p w:rsidR="008207A0" w:rsidRPr="0055270A" w:rsidRDefault="00815041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NR</w:t>
            </w:r>
          </w:p>
        </w:tc>
        <w:tc>
          <w:tcPr>
            <w:tcW w:w="619" w:type="pct"/>
            <w:noWrap/>
            <w:hideMark/>
          </w:tcPr>
          <w:p w:rsidR="008207A0" w:rsidRPr="0055270A" w:rsidRDefault="00806C54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D</w:t>
            </w:r>
            <w:r w:rsidR="00815041"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eletion</w:t>
            </w:r>
          </w:p>
        </w:tc>
      </w:tr>
      <w:tr w:rsidR="008207A0" w:rsidRPr="0055270A" w:rsidTr="0055270A">
        <w:trPr>
          <w:trHeight w:val="300"/>
        </w:trPr>
        <w:tc>
          <w:tcPr>
            <w:tcW w:w="1001" w:type="pct"/>
            <w:noWrap/>
            <w:hideMark/>
          </w:tcPr>
          <w:p w:rsidR="008207A0" w:rsidRPr="0055270A" w:rsidRDefault="00815041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Chr16</w:t>
            </w:r>
            <w:r w:rsidR="008207A0"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:</w:t>
            </w:r>
            <w:r w:rsidRPr="0055270A">
              <w:rPr>
                <w:rFonts w:ascii="Calibri" w:hAnsi="Calibri"/>
              </w:rPr>
              <w:t xml:space="preserve"> </w:t>
            </w: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28511175</w:t>
            </w:r>
          </w:p>
        </w:tc>
        <w:tc>
          <w:tcPr>
            <w:tcW w:w="796" w:type="pct"/>
            <w:noWrap/>
            <w:hideMark/>
          </w:tcPr>
          <w:p w:rsidR="008207A0" w:rsidRPr="0055270A" w:rsidRDefault="00806C54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58" w:type="pct"/>
          </w:tcPr>
          <w:p w:rsidR="008207A0" w:rsidRPr="0055270A" w:rsidRDefault="00806C54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CTCCTC</w:t>
            </w:r>
          </w:p>
        </w:tc>
        <w:tc>
          <w:tcPr>
            <w:tcW w:w="565" w:type="pct"/>
          </w:tcPr>
          <w:p w:rsidR="008207A0" w:rsidRPr="0055270A" w:rsidRDefault="00806C54" w:rsidP="00AD2A7D">
            <w:pP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IL27</w:t>
            </w:r>
          </w:p>
        </w:tc>
        <w:tc>
          <w:tcPr>
            <w:tcW w:w="1361" w:type="pct"/>
          </w:tcPr>
          <w:p w:rsidR="008207A0" w:rsidRPr="0055270A" w:rsidRDefault="008207A0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NR</w:t>
            </w:r>
          </w:p>
        </w:tc>
        <w:tc>
          <w:tcPr>
            <w:tcW w:w="619" w:type="pct"/>
            <w:noWrap/>
            <w:hideMark/>
          </w:tcPr>
          <w:p w:rsidR="008207A0" w:rsidRPr="0055270A" w:rsidRDefault="00806C54" w:rsidP="00AD2A7D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5270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Insertion</w:t>
            </w:r>
          </w:p>
        </w:tc>
      </w:tr>
    </w:tbl>
    <w:p w:rsidR="008207A0" w:rsidRPr="0055270A" w:rsidRDefault="0055270A" w:rsidP="005472B4">
      <w:pPr>
        <w:rPr>
          <w:rFonts w:ascii="Calibri" w:hAnsi="Calibri"/>
          <w:sz w:val="24"/>
          <w:szCs w:val="24"/>
        </w:rPr>
      </w:pPr>
      <w:r w:rsidRPr="0055270A">
        <w:rPr>
          <w:rFonts w:ascii="Calibri" w:hAnsi="Calibri" w:cs="Times New Roman"/>
          <w:sz w:val="24"/>
          <w:szCs w:val="24"/>
        </w:rPr>
        <w:t>NR- Not Reported</w:t>
      </w: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sz w:val="24"/>
          <w:szCs w:val="24"/>
        </w:rPr>
      </w:pPr>
    </w:p>
    <w:p w:rsidR="00753C1F" w:rsidRDefault="00753C1F" w:rsidP="005472B4">
      <w:pPr>
        <w:rPr>
          <w:rFonts w:ascii="Times New Roman" w:hAnsi="Times New Roman" w:cs="Times New Roman"/>
          <w:b/>
          <w:sz w:val="24"/>
          <w:szCs w:val="24"/>
        </w:rPr>
      </w:pPr>
    </w:p>
    <w:p w:rsidR="00601BFD" w:rsidRDefault="00601BFD" w:rsidP="005472B4">
      <w:pPr>
        <w:rPr>
          <w:rFonts w:ascii="Times New Roman" w:hAnsi="Times New Roman" w:cs="Times New Roman"/>
          <w:b/>
          <w:sz w:val="24"/>
          <w:szCs w:val="24"/>
        </w:rPr>
      </w:pPr>
    </w:p>
    <w:sectPr w:rsidR="00601BFD" w:rsidSect="00425D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NjU2MbY0MzY0tDQ2MbJQ0lEKTi0uzszPAykwrgUAr5lt7CwAAAA="/>
  </w:docVars>
  <w:rsids>
    <w:rsidRoot w:val="007371C5"/>
    <w:rsid w:val="00016286"/>
    <w:rsid w:val="000400CA"/>
    <w:rsid w:val="00100AD5"/>
    <w:rsid w:val="001733EB"/>
    <w:rsid w:val="00224BBA"/>
    <w:rsid w:val="002267E1"/>
    <w:rsid w:val="0024088C"/>
    <w:rsid w:val="00266E9D"/>
    <w:rsid w:val="003069D1"/>
    <w:rsid w:val="003D03FE"/>
    <w:rsid w:val="00425DAC"/>
    <w:rsid w:val="00485296"/>
    <w:rsid w:val="00521FCD"/>
    <w:rsid w:val="005472B4"/>
    <w:rsid w:val="0055270A"/>
    <w:rsid w:val="00576402"/>
    <w:rsid w:val="00584BFC"/>
    <w:rsid w:val="00601BFD"/>
    <w:rsid w:val="006118DB"/>
    <w:rsid w:val="006231BE"/>
    <w:rsid w:val="00700FAD"/>
    <w:rsid w:val="007217C7"/>
    <w:rsid w:val="007371C5"/>
    <w:rsid w:val="00750801"/>
    <w:rsid w:val="00753C1F"/>
    <w:rsid w:val="007A0563"/>
    <w:rsid w:val="00806C54"/>
    <w:rsid w:val="00815041"/>
    <w:rsid w:val="008207A0"/>
    <w:rsid w:val="00871595"/>
    <w:rsid w:val="009716C0"/>
    <w:rsid w:val="00AA7A3D"/>
    <w:rsid w:val="00AB4A09"/>
    <w:rsid w:val="00AF7D16"/>
    <w:rsid w:val="00B03928"/>
    <w:rsid w:val="00B41C5D"/>
    <w:rsid w:val="00B6442F"/>
    <w:rsid w:val="00B9529A"/>
    <w:rsid w:val="00BB21A3"/>
    <w:rsid w:val="00CA0593"/>
    <w:rsid w:val="00CB0E55"/>
    <w:rsid w:val="00D051B0"/>
    <w:rsid w:val="00D15E33"/>
    <w:rsid w:val="00DC4767"/>
    <w:rsid w:val="00E157B3"/>
    <w:rsid w:val="00E976AF"/>
    <w:rsid w:val="00F445B2"/>
    <w:rsid w:val="00FC38A8"/>
    <w:rsid w:val="00FC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71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m-text-font">
    <w:name w:val="mim-text-font"/>
    <w:basedOn w:val="DefaultParagraphFont"/>
    <w:rsid w:val="00B9529A"/>
  </w:style>
  <w:style w:type="character" w:customStyle="1" w:styleId="h4">
    <w:name w:val="h4"/>
    <w:basedOn w:val="DefaultParagraphFont"/>
    <w:rsid w:val="00B952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9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3</cp:revision>
  <dcterms:created xsi:type="dcterms:W3CDTF">2017-11-07T10:50:00Z</dcterms:created>
  <dcterms:modified xsi:type="dcterms:W3CDTF">2017-11-07T11:09:00Z</dcterms:modified>
</cp:coreProperties>
</file>