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B04" w:rsidRPr="00AC09C3" w:rsidRDefault="005D5B04" w:rsidP="005D5B04">
      <w:pPr>
        <w:spacing w:line="360" w:lineRule="auto"/>
        <w:rPr>
          <w:rFonts w:ascii="Times New Roman" w:hAnsi="Times New Roman" w:hint="eastAsia"/>
          <w:sz w:val="20"/>
          <w:szCs w:val="20"/>
        </w:rPr>
      </w:pPr>
      <w:r w:rsidRPr="007324A9">
        <w:rPr>
          <w:rFonts w:ascii="Times New Roman" w:eastAsia="ＭＳ Ｐゴシック" w:hAnsi="Times New Roman"/>
          <w:b/>
          <w:kern w:val="0"/>
          <w:sz w:val="20"/>
          <w:szCs w:val="20"/>
        </w:rPr>
        <w:t xml:space="preserve">Supplementary </w:t>
      </w:r>
      <w:r w:rsidRPr="007324A9">
        <w:rPr>
          <w:rFonts w:ascii="Times New Roman" w:hAnsi="Times New Roman"/>
          <w:b/>
          <w:sz w:val="20"/>
          <w:szCs w:val="20"/>
        </w:rPr>
        <w:t>Table</w:t>
      </w:r>
      <w:r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Summary of rare missense variants in </w:t>
      </w:r>
      <w:r w:rsidRPr="00550D17">
        <w:rPr>
          <w:rFonts w:ascii="Times New Roman" w:hAnsi="Times New Roman"/>
          <w:i/>
          <w:sz w:val="20"/>
          <w:szCs w:val="20"/>
        </w:rPr>
        <w:t>NEK1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 xml:space="preserve">identified </w:t>
      </w:r>
      <w:r>
        <w:rPr>
          <w:rFonts w:ascii="Times New Roman" w:hAnsi="Times New Roman"/>
          <w:sz w:val="20"/>
          <w:szCs w:val="20"/>
        </w:rPr>
        <w:t xml:space="preserve">in patients with </w:t>
      </w:r>
      <w:r w:rsidRPr="005E5BBB">
        <w:rPr>
          <w:rFonts w:ascii="Times New Roman" w:hAnsi="Times New Roman"/>
          <w:sz w:val="20"/>
          <w:szCs w:val="20"/>
        </w:rPr>
        <w:t xml:space="preserve">SALS and control </w:t>
      </w:r>
      <w:r w:rsidRPr="005E5BBB">
        <w:rPr>
          <w:rFonts w:ascii="Times New Roman" w:hAnsi="Times New Roman"/>
          <w:color w:val="000000"/>
          <w:sz w:val="20"/>
          <w:szCs w:val="20"/>
        </w:rPr>
        <w:t>subjects</w:t>
      </w:r>
      <w:r w:rsidRPr="005E5BBB">
        <w:rPr>
          <w:rFonts w:ascii="Times New Roman" w:hAnsi="Times New Roman"/>
          <w:sz w:val="20"/>
          <w:szCs w:val="20"/>
        </w:rPr>
        <w:t>.</w:t>
      </w: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1702"/>
        <w:gridCol w:w="1843"/>
        <w:gridCol w:w="1701"/>
        <w:gridCol w:w="1275"/>
        <w:gridCol w:w="1560"/>
        <w:gridCol w:w="1701"/>
      </w:tblGrid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proofErr w:type="spellStart"/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c.DNA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Protein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Allele frequency in </w:t>
            </w:r>
            <w:proofErr w:type="spellStart"/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gnomAD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SALS (n=446)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Control (n=1163)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Fisher's exact test</w:t>
            </w: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c.302A&gt;G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p.Gln101Arg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―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c.445A&gt;C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p.Ile149Leu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6.76E-06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c.899T&gt;C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p.Ile300Thr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1.61E-05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c.1283G&gt;A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p.Ser428Asn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―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c.1534G&gt;T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p.Ala512Thr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4.01E-06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c.1754A&gt;G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p.Tyr585Cys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―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c.1823G&gt;A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p.Arg608His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5D5B0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6.46E-05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c.1928G&gt;A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p.Arg643His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4.16E-05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c.1986A&gt;C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c.Glu662Asp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―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c.2470A&gt;G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p.Asn824Asp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4.04E-06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c.2647T&gt;C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p.Cys883Arg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1.36E-04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c.3287C&gt;T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p.Thr1096Ile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4.05E-06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c.3322G&gt;C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p.Asp1108His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4.07E-06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</w:tr>
      <w:tr w:rsidR="005D5B04" w:rsidRPr="00AA31C9" w:rsidTr="00470DC1">
        <w:trPr>
          <w:trHeight w:val="264"/>
        </w:trPr>
        <w:tc>
          <w:tcPr>
            <w:tcW w:w="1702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Total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5 (1.1%)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14 (1.2%)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D5B04" w:rsidRPr="00AA31C9" w:rsidRDefault="005D5B04" w:rsidP="00470DC1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AA31C9">
              <w:rPr>
                <w:rFonts w:ascii="Times New Roman" w:eastAsia="ＭＳ Ｐゴシック" w:hAnsi="Times New Roman"/>
                <w:i/>
                <w:kern w:val="0"/>
                <w:sz w:val="20"/>
                <w:szCs w:val="20"/>
              </w:rPr>
              <w:t>P</w:t>
            </w:r>
            <w:r w:rsidRPr="00AA31C9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= 1.00</w:t>
            </w:r>
          </w:p>
        </w:tc>
      </w:tr>
    </w:tbl>
    <w:p w:rsidR="005D5B04" w:rsidRDefault="005D5B04" w:rsidP="005D5B04">
      <w:pPr>
        <w:widowControl/>
        <w:spacing w:before="100" w:beforeAutospacing="1" w:after="100" w:afterAutospacing="1" w:line="360" w:lineRule="auto"/>
        <w:rPr>
          <w:rFonts w:ascii="Times New Roman" w:eastAsia="ＭＳ Ｐゴシック" w:hAnsi="Times New Roman"/>
          <w:kern w:val="0"/>
          <w:sz w:val="20"/>
          <w:szCs w:val="20"/>
        </w:rPr>
      </w:pPr>
      <w:r>
        <w:rPr>
          <w:rFonts w:ascii="Times New Roman" w:eastAsia="ＭＳ Ｐゴシック" w:hAnsi="Times New Roman"/>
          <w:kern w:val="0"/>
          <w:sz w:val="20"/>
          <w:szCs w:val="20"/>
        </w:rPr>
        <w:t>All of the</w:t>
      </w:r>
      <w:r w:rsidRPr="00AC09C3">
        <w:rPr>
          <w:rFonts w:ascii="Times New Roman" w:eastAsia="ＭＳ Ｐゴシック" w:hAnsi="Times New Roman"/>
          <w:kern w:val="0"/>
          <w:sz w:val="20"/>
          <w:szCs w:val="20"/>
        </w:rPr>
        <w:t xml:space="preserve"> </w:t>
      </w:r>
      <w:r>
        <w:rPr>
          <w:rFonts w:ascii="Times New Roman" w:eastAsia="ＭＳ Ｐゴシック" w:hAnsi="Times New Roman"/>
          <w:kern w:val="0"/>
          <w:sz w:val="20"/>
          <w:szCs w:val="20"/>
        </w:rPr>
        <w:t xml:space="preserve">missense </w:t>
      </w:r>
      <w:r w:rsidRPr="00AC09C3">
        <w:rPr>
          <w:rFonts w:ascii="Times New Roman" w:eastAsia="ＭＳ Ｐゴシック" w:hAnsi="Times New Roman"/>
          <w:kern w:val="0"/>
          <w:sz w:val="20"/>
          <w:szCs w:val="20"/>
        </w:rPr>
        <w:t xml:space="preserve">variants identified are in the heterozygous state. </w:t>
      </w:r>
      <w:r>
        <w:rPr>
          <w:rFonts w:ascii="Times New Roman" w:eastAsia="ＭＳ Ｐゴシック" w:hAnsi="Times New Roman"/>
          <w:kern w:val="0"/>
          <w:sz w:val="20"/>
          <w:szCs w:val="20"/>
        </w:rPr>
        <w:t>The r</w:t>
      </w:r>
      <w:r w:rsidRPr="00AC09C3">
        <w:rPr>
          <w:rFonts w:ascii="Times New Roman" w:eastAsia="ＭＳ Ｐゴシック" w:hAnsi="Times New Roman"/>
          <w:kern w:val="0"/>
          <w:sz w:val="20"/>
          <w:szCs w:val="20"/>
        </w:rPr>
        <w:t xml:space="preserve">are missense variants were designated for those with a minor allele frequency (MAF) </w:t>
      </w:r>
      <w:r w:rsidRPr="003E4D49">
        <w:rPr>
          <w:rFonts w:ascii="Times New Roman" w:eastAsia="ＭＳ Ｐゴシック" w:hAnsi="Times New Roman"/>
          <w:kern w:val="0"/>
          <w:sz w:val="20"/>
          <w:szCs w:val="20"/>
        </w:rPr>
        <w:t xml:space="preserve">&lt;0.1% </w:t>
      </w:r>
      <w:r w:rsidRPr="00AC09C3">
        <w:rPr>
          <w:rFonts w:ascii="Times New Roman" w:eastAsia="ＭＳ Ｐゴシック" w:hAnsi="Times New Roman"/>
          <w:kern w:val="0"/>
          <w:sz w:val="20"/>
          <w:szCs w:val="20"/>
        </w:rPr>
        <w:t xml:space="preserve">in </w:t>
      </w:r>
      <w:r>
        <w:rPr>
          <w:rFonts w:ascii="Times New Roman" w:eastAsia="ＭＳ Ｐゴシック" w:hAnsi="Times New Roman"/>
          <w:kern w:val="0"/>
          <w:sz w:val="20"/>
          <w:szCs w:val="20"/>
        </w:rPr>
        <w:t xml:space="preserve">all of the following population databases, including </w:t>
      </w:r>
      <w:r w:rsidRPr="003E4D49">
        <w:rPr>
          <w:rFonts w:ascii="Times New Roman" w:eastAsia="ＭＳ Ｐゴシック" w:hAnsi="Times New Roman"/>
          <w:kern w:val="0"/>
          <w:sz w:val="20"/>
          <w:szCs w:val="20"/>
        </w:rPr>
        <w:t>Genome Aggregation Database (</w:t>
      </w:r>
      <w:proofErr w:type="spellStart"/>
      <w:r w:rsidRPr="003E4D49">
        <w:rPr>
          <w:rFonts w:ascii="Times New Roman" w:eastAsia="ＭＳ Ｐゴシック" w:hAnsi="Times New Roman"/>
          <w:kern w:val="0"/>
          <w:sz w:val="20"/>
          <w:szCs w:val="20"/>
        </w:rPr>
        <w:t>gnomAD</w:t>
      </w:r>
      <w:proofErr w:type="spellEnd"/>
      <w:r w:rsidRPr="003E4D49">
        <w:rPr>
          <w:rFonts w:ascii="Times New Roman" w:eastAsia="ＭＳ Ｐゴシック" w:hAnsi="Times New Roman"/>
          <w:kern w:val="0"/>
          <w:sz w:val="20"/>
          <w:szCs w:val="20"/>
        </w:rPr>
        <w:t>; https://gnomad.broadinstitute.org/), Japanese Multi Omics Reference Panel (</w:t>
      </w:r>
      <w:proofErr w:type="spellStart"/>
      <w:r w:rsidRPr="003E4D49">
        <w:rPr>
          <w:rFonts w:ascii="Times New Roman" w:eastAsia="ＭＳ Ｐゴシック" w:hAnsi="Times New Roman"/>
          <w:kern w:val="0"/>
          <w:sz w:val="20"/>
          <w:szCs w:val="20"/>
        </w:rPr>
        <w:t>jMorp</w:t>
      </w:r>
      <w:proofErr w:type="spellEnd"/>
      <w:r w:rsidRPr="003E4D49">
        <w:rPr>
          <w:rFonts w:ascii="Times New Roman" w:eastAsia="ＭＳ Ｐゴシック" w:hAnsi="Times New Roman"/>
          <w:kern w:val="0"/>
          <w:sz w:val="20"/>
          <w:szCs w:val="20"/>
        </w:rPr>
        <w:t>; https://jmorp.megabank</w:t>
      </w:r>
      <w:r>
        <w:rPr>
          <w:rFonts w:ascii="Times New Roman" w:eastAsia="ＭＳ Ｐゴシック" w:hAnsi="Times New Roman"/>
          <w:kern w:val="0"/>
          <w:sz w:val="20"/>
          <w:szCs w:val="20"/>
        </w:rPr>
        <w:t>.tohoku.ac.jp; 4.7KJPN)</w:t>
      </w:r>
      <w:r w:rsidRPr="003E4D49">
        <w:rPr>
          <w:rFonts w:ascii="Times New Roman" w:eastAsia="ＭＳ Ｐゴシック" w:hAnsi="Times New Roman"/>
          <w:kern w:val="0"/>
          <w:sz w:val="20"/>
          <w:szCs w:val="20"/>
        </w:rPr>
        <w:t xml:space="preserve">, and </w:t>
      </w:r>
      <w:bookmarkStart w:id="0" w:name="_GoBack"/>
      <w:bookmarkEnd w:id="0"/>
      <w:r w:rsidRPr="003E4D49">
        <w:rPr>
          <w:rFonts w:ascii="Times New Roman" w:eastAsia="ＭＳ Ｐゴシック" w:hAnsi="Times New Roman"/>
          <w:kern w:val="0"/>
          <w:sz w:val="20"/>
          <w:szCs w:val="20"/>
        </w:rPr>
        <w:t xml:space="preserve">our in-house exome database of </w:t>
      </w:r>
      <w:r>
        <w:rPr>
          <w:rFonts w:ascii="Times New Roman" w:eastAsia="ＭＳ Ｐゴシック" w:hAnsi="Times New Roman"/>
          <w:kern w:val="0"/>
          <w:sz w:val="20"/>
          <w:szCs w:val="20"/>
        </w:rPr>
        <w:t>1,163 healthy control subjects.</w:t>
      </w:r>
    </w:p>
    <w:p w:rsidR="00B8543D" w:rsidRPr="005D5B04" w:rsidRDefault="00B8543D"/>
    <w:sectPr w:rsidR="00B8543D" w:rsidRPr="005D5B04" w:rsidSect="00DA222F">
      <w:pgSz w:w="11906" w:h="16838" w:code="9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04"/>
    <w:rsid w:val="005D5B04"/>
    <w:rsid w:val="00B8543D"/>
    <w:rsid w:val="00DA222F"/>
    <w:rsid w:val="00F1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9774FB4-6C5C-42F7-BDC8-DC538675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Naruse Hiroya</dc:creator>
  <cp:keywords/>
  <dc:description/>
  <cp:lastModifiedBy>Naruse Hiroya</cp:lastModifiedBy>
  <cp:revision>1</cp:revision>
  <dcterms:created xsi:type="dcterms:W3CDTF">2020-07-25T03:24:00Z</dcterms:created>
  <dcterms:modified xsi:type="dcterms:W3CDTF">2020-07-25T03:25:00Z</dcterms:modified>
</cp:coreProperties>
</file>