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28BFF7" w14:textId="77777777" w:rsidR="008A7E91" w:rsidRPr="00417597" w:rsidRDefault="008A7E91">
      <w:pPr>
        <w:rPr>
          <w:b/>
          <w:bCs/>
          <w:sz w:val="28"/>
          <w:szCs w:val="28"/>
          <w:lang w:val="en-US"/>
        </w:rPr>
      </w:pPr>
      <w:r w:rsidRPr="00417597">
        <w:rPr>
          <w:b/>
          <w:bCs/>
          <w:sz w:val="28"/>
          <w:szCs w:val="28"/>
          <w:lang w:val="en-US"/>
        </w:rPr>
        <w:t>Supplementary information</w:t>
      </w:r>
    </w:p>
    <w:p w14:paraId="04591BDC" w14:textId="77777777" w:rsidR="008A7E91" w:rsidRPr="00417597" w:rsidRDefault="008A7E91">
      <w:pPr>
        <w:rPr>
          <w:b/>
          <w:bCs/>
          <w:sz w:val="28"/>
          <w:szCs w:val="28"/>
          <w:lang w:val="en-US"/>
        </w:rPr>
      </w:pPr>
    </w:p>
    <w:p w14:paraId="4C2EA7A5" w14:textId="5F3B8492" w:rsidR="005F0EF7" w:rsidRPr="005F0EF7" w:rsidRDefault="00B47E5E" w:rsidP="005F0EF7">
      <w:pPr>
        <w:jc w:val="center"/>
        <w:rPr>
          <w:b/>
          <w:bCs/>
          <w:sz w:val="28"/>
          <w:szCs w:val="28"/>
          <w:lang w:val="en-US"/>
        </w:rPr>
      </w:pPr>
      <w:bookmarkStart w:id="0" w:name="_GoBack"/>
      <w:r w:rsidRPr="005F0EF7">
        <w:rPr>
          <w:b/>
          <w:bCs/>
          <w:sz w:val="28"/>
          <w:szCs w:val="28"/>
          <w:lang w:val="en-US"/>
        </w:rPr>
        <w:t>EXERCISE TRAINING MODULATES THE GUT MICROBIOTA</w:t>
      </w:r>
    </w:p>
    <w:p w14:paraId="34E23604" w14:textId="520F4E78" w:rsidR="005F0EF7" w:rsidRPr="005F0EF7" w:rsidRDefault="00B47E5E" w:rsidP="005F0EF7">
      <w:pPr>
        <w:jc w:val="center"/>
        <w:rPr>
          <w:b/>
          <w:bCs/>
          <w:sz w:val="28"/>
          <w:szCs w:val="28"/>
          <w:lang w:val="en-US"/>
        </w:rPr>
      </w:pPr>
      <w:r w:rsidRPr="005F0EF7">
        <w:rPr>
          <w:b/>
          <w:bCs/>
          <w:sz w:val="28"/>
          <w:szCs w:val="28"/>
          <w:lang w:val="en-US"/>
        </w:rPr>
        <w:t>PROFILE AND IMPAIRS INFLAMMATORY SIGNALING</w:t>
      </w:r>
    </w:p>
    <w:p w14:paraId="18BB5B16" w14:textId="750D788E" w:rsidR="008A7E91" w:rsidRPr="00417597" w:rsidRDefault="00B47E5E" w:rsidP="005F0EF7">
      <w:pPr>
        <w:jc w:val="center"/>
        <w:rPr>
          <w:b/>
          <w:bCs/>
          <w:sz w:val="28"/>
          <w:szCs w:val="28"/>
          <w:lang w:val="en-US"/>
        </w:rPr>
      </w:pPr>
      <w:r w:rsidRPr="005F0EF7">
        <w:rPr>
          <w:b/>
          <w:bCs/>
          <w:sz w:val="28"/>
          <w:szCs w:val="28"/>
          <w:lang w:val="en-US"/>
        </w:rPr>
        <w:t>PATHWAYS IN OBESE CHILDREN</w:t>
      </w:r>
    </w:p>
    <w:bookmarkEnd w:id="0"/>
    <w:p w14:paraId="66A20B18" w14:textId="77777777" w:rsidR="008A7E91" w:rsidRPr="00417597" w:rsidRDefault="008A7E91" w:rsidP="008A7E91">
      <w:pPr>
        <w:rPr>
          <w:b/>
          <w:bCs/>
          <w:sz w:val="28"/>
          <w:szCs w:val="28"/>
          <w:lang w:val="en-US"/>
        </w:rPr>
      </w:pPr>
    </w:p>
    <w:p w14:paraId="71908915" w14:textId="77777777" w:rsidR="008A7E91" w:rsidRPr="008A7E91" w:rsidRDefault="008A7E91" w:rsidP="008A7E91">
      <w:pPr>
        <w:spacing w:line="360" w:lineRule="auto"/>
        <w:jc w:val="both"/>
        <w:rPr>
          <w:sz w:val="24"/>
          <w:szCs w:val="24"/>
        </w:rPr>
      </w:pPr>
      <w:r w:rsidRPr="008A7E91">
        <w:rPr>
          <w:sz w:val="24"/>
          <w:szCs w:val="24"/>
        </w:rPr>
        <w:t>Rocío Quiroga</w:t>
      </w:r>
      <w:r w:rsidRPr="008A7E91">
        <w:rPr>
          <w:sz w:val="24"/>
          <w:szCs w:val="24"/>
          <w:vertAlign w:val="superscript"/>
        </w:rPr>
        <w:t>1</w:t>
      </w:r>
      <w:r w:rsidRPr="008A7E91">
        <w:rPr>
          <w:sz w:val="24"/>
          <w:szCs w:val="24"/>
        </w:rPr>
        <w:t>, Esther Nistal</w:t>
      </w:r>
      <w:r w:rsidRPr="008A7E91">
        <w:rPr>
          <w:sz w:val="24"/>
          <w:szCs w:val="24"/>
          <w:vertAlign w:val="superscript"/>
        </w:rPr>
        <w:t>1,2</w:t>
      </w:r>
      <w:r w:rsidRPr="008A7E91">
        <w:rPr>
          <w:sz w:val="24"/>
          <w:szCs w:val="24"/>
        </w:rPr>
        <w:t xml:space="preserve">, </w:t>
      </w:r>
      <w:proofErr w:type="spellStart"/>
      <w:r w:rsidRPr="008A7E91">
        <w:rPr>
          <w:sz w:val="24"/>
          <w:szCs w:val="24"/>
        </w:rPr>
        <w:t>Brisamar</w:t>
      </w:r>
      <w:proofErr w:type="spellEnd"/>
      <w:r w:rsidRPr="008A7E91">
        <w:rPr>
          <w:sz w:val="24"/>
          <w:szCs w:val="24"/>
        </w:rPr>
        <w:t xml:space="preserve"> Estébanez</w:t>
      </w:r>
      <w:r w:rsidRPr="008A7E91">
        <w:rPr>
          <w:sz w:val="24"/>
          <w:szCs w:val="24"/>
          <w:vertAlign w:val="superscript"/>
        </w:rPr>
        <w:t>2</w:t>
      </w:r>
      <w:r w:rsidRPr="008A7E91">
        <w:rPr>
          <w:sz w:val="24"/>
          <w:szCs w:val="24"/>
        </w:rPr>
        <w:t>, David Porras</w:t>
      </w:r>
      <w:r w:rsidRPr="008A7E91">
        <w:rPr>
          <w:sz w:val="24"/>
          <w:szCs w:val="24"/>
          <w:vertAlign w:val="superscript"/>
        </w:rPr>
        <w:t>2</w:t>
      </w:r>
      <w:r w:rsidRPr="008A7E91">
        <w:rPr>
          <w:sz w:val="24"/>
          <w:szCs w:val="24"/>
        </w:rPr>
        <w:t>, María Juárez-Fernández</w:t>
      </w:r>
      <w:r w:rsidRPr="008A7E91">
        <w:rPr>
          <w:sz w:val="24"/>
          <w:szCs w:val="24"/>
          <w:vertAlign w:val="superscript"/>
        </w:rPr>
        <w:t>2</w:t>
      </w:r>
      <w:r w:rsidRPr="008A7E91">
        <w:rPr>
          <w:sz w:val="24"/>
          <w:szCs w:val="24"/>
        </w:rPr>
        <w:t>, Susana Martínez-Flórez</w:t>
      </w:r>
      <w:r w:rsidRPr="008A7E91">
        <w:rPr>
          <w:sz w:val="24"/>
          <w:szCs w:val="24"/>
          <w:vertAlign w:val="superscript"/>
        </w:rPr>
        <w:t>2</w:t>
      </w:r>
      <w:r w:rsidRPr="008A7E91">
        <w:rPr>
          <w:sz w:val="24"/>
          <w:szCs w:val="24"/>
        </w:rPr>
        <w:t>, María Victoria García-Mediavilla</w:t>
      </w:r>
      <w:r w:rsidRPr="008A7E91">
        <w:rPr>
          <w:sz w:val="24"/>
          <w:szCs w:val="24"/>
          <w:vertAlign w:val="superscript"/>
        </w:rPr>
        <w:t>2,3</w:t>
      </w:r>
      <w:r w:rsidRPr="008A7E91">
        <w:rPr>
          <w:sz w:val="24"/>
          <w:szCs w:val="24"/>
        </w:rPr>
        <w:t>, José A. de Paz</w:t>
      </w:r>
      <w:r w:rsidRPr="008A7E91">
        <w:rPr>
          <w:sz w:val="24"/>
          <w:szCs w:val="24"/>
          <w:vertAlign w:val="superscript"/>
        </w:rPr>
        <w:t>2</w:t>
      </w:r>
      <w:r w:rsidRPr="008A7E91">
        <w:rPr>
          <w:sz w:val="24"/>
          <w:szCs w:val="24"/>
        </w:rPr>
        <w:t>, Javier González-Gallego</w:t>
      </w:r>
      <w:r w:rsidRPr="008A7E91">
        <w:rPr>
          <w:sz w:val="24"/>
          <w:szCs w:val="24"/>
          <w:vertAlign w:val="superscript"/>
        </w:rPr>
        <w:t>2,3</w:t>
      </w:r>
      <w:r w:rsidRPr="008A7E91">
        <w:rPr>
          <w:sz w:val="24"/>
          <w:szCs w:val="24"/>
        </w:rPr>
        <w:t>, Sonia Sánchez-Campos</w:t>
      </w:r>
      <w:r w:rsidRPr="008A7E91">
        <w:rPr>
          <w:sz w:val="24"/>
          <w:szCs w:val="24"/>
          <w:vertAlign w:val="superscript"/>
        </w:rPr>
        <w:t>2,3*</w:t>
      </w:r>
      <w:r w:rsidR="00FE024F">
        <w:rPr>
          <w:sz w:val="24"/>
          <w:szCs w:val="24"/>
        </w:rPr>
        <w:t>,</w:t>
      </w:r>
      <w:r w:rsidRPr="008A7E91">
        <w:rPr>
          <w:sz w:val="24"/>
          <w:szCs w:val="24"/>
        </w:rPr>
        <w:t xml:space="preserve"> María J. Cuevas</w:t>
      </w:r>
      <w:r w:rsidRPr="008A7E91">
        <w:rPr>
          <w:sz w:val="24"/>
          <w:szCs w:val="24"/>
          <w:vertAlign w:val="superscript"/>
        </w:rPr>
        <w:t>2*</w:t>
      </w:r>
    </w:p>
    <w:p w14:paraId="50E7E403" w14:textId="77777777" w:rsidR="008A7E91" w:rsidRPr="008A7E91" w:rsidRDefault="008A7E91" w:rsidP="008A7E91">
      <w:pPr>
        <w:spacing w:line="360" w:lineRule="auto"/>
        <w:jc w:val="both"/>
        <w:rPr>
          <w:sz w:val="24"/>
          <w:szCs w:val="24"/>
        </w:rPr>
      </w:pPr>
    </w:p>
    <w:p w14:paraId="6B232AD1" w14:textId="77777777" w:rsidR="008A7E91" w:rsidRPr="008A7E91" w:rsidRDefault="008A7E91" w:rsidP="008A7E91">
      <w:pPr>
        <w:spacing w:after="120" w:line="360" w:lineRule="auto"/>
        <w:jc w:val="both"/>
        <w:rPr>
          <w:sz w:val="24"/>
          <w:szCs w:val="24"/>
        </w:rPr>
      </w:pPr>
      <w:r w:rsidRPr="008A7E91">
        <w:rPr>
          <w:sz w:val="24"/>
          <w:szCs w:val="24"/>
        </w:rPr>
        <w:t>1.</w:t>
      </w:r>
      <w:r w:rsidRPr="008A7E91">
        <w:rPr>
          <w:sz w:val="24"/>
          <w:szCs w:val="24"/>
        </w:rPr>
        <w:tab/>
        <w:t xml:space="preserve">Complejo Asistencial Universitario (CAULE), León, </w:t>
      </w:r>
      <w:proofErr w:type="spellStart"/>
      <w:r w:rsidRPr="008A7E91">
        <w:rPr>
          <w:sz w:val="24"/>
          <w:szCs w:val="24"/>
        </w:rPr>
        <w:t>Spain</w:t>
      </w:r>
      <w:proofErr w:type="spellEnd"/>
    </w:p>
    <w:p w14:paraId="3F2E8B10" w14:textId="77777777" w:rsidR="008A7E91" w:rsidRPr="00417597" w:rsidRDefault="008A7E91" w:rsidP="008A7E91">
      <w:pPr>
        <w:spacing w:after="120" w:line="360" w:lineRule="auto"/>
        <w:jc w:val="both"/>
        <w:rPr>
          <w:sz w:val="24"/>
          <w:szCs w:val="24"/>
          <w:lang w:val="en-US"/>
        </w:rPr>
      </w:pPr>
      <w:r w:rsidRPr="00417597">
        <w:rPr>
          <w:sz w:val="24"/>
          <w:szCs w:val="24"/>
          <w:lang w:val="en-US"/>
        </w:rPr>
        <w:t>2.</w:t>
      </w:r>
      <w:r w:rsidRPr="00417597">
        <w:rPr>
          <w:sz w:val="24"/>
          <w:szCs w:val="24"/>
          <w:lang w:val="en-US"/>
        </w:rPr>
        <w:tab/>
        <w:t>Institute of Biomedicine (IBIOMED), León, Spain</w:t>
      </w:r>
    </w:p>
    <w:p w14:paraId="7799B775" w14:textId="77777777" w:rsidR="008A7E91" w:rsidRPr="008A7E91" w:rsidRDefault="008A7E91" w:rsidP="008A7E91">
      <w:pPr>
        <w:spacing w:after="120" w:line="360" w:lineRule="auto"/>
        <w:jc w:val="both"/>
        <w:rPr>
          <w:sz w:val="24"/>
          <w:szCs w:val="24"/>
        </w:rPr>
      </w:pPr>
      <w:r w:rsidRPr="008A7E91">
        <w:rPr>
          <w:sz w:val="24"/>
          <w:szCs w:val="24"/>
        </w:rPr>
        <w:t>3.</w:t>
      </w:r>
      <w:r w:rsidRPr="008A7E91">
        <w:rPr>
          <w:sz w:val="24"/>
          <w:szCs w:val="24"/>
        </w:rPr>
        <w:tab/>
        <w:t>Centro de Investigación Biomédica en Red de Enfermedades Hepáticas y Digestivas (</w:t>
      </w:r>
      <w:proofErr w:type="spellStart"/>
      <w:r w:rsidRPr="008A7E91">
        <w:rPr>
          <w:sz w:val="24"/>
          <w:szCs w:val="24"/>
        </w:rPr>
        <w:t>CIBERehd</w:t>
      </w:r>
      <w:proofErr w:type="spellEnd"/>
      <w:r w:rsidRPr="008A7E91">
        <w:rPr>
          <w:sz w:val="24"/>
          <w:szCs w:val="24"/>
        </w:rPr>
        <w:t xml:space="preserve">), Madrid, </w:t>
      </w:r>
      <w:proofErr w:type="spellStart"/>
      <w:r w:rsidRPr="008A7E91">
        <w:rPr>
          <w:sz w:val="24"/>
          <w:szCs w:val="24"/>
        </w:rPr>
        <w:t>Spain</w:t>
      </w:r>
      <w:proofErr w:type="spellEnd"/>
    </w:p>
    <w:p w14:paraId="5F1FEAC1" w14:textId="77777777" w:rsidR="008A7E91" w:rsidRPr="00417597" w:rsidRDefault="008A7E91" w:rsidP="008A7E91">
      <w:pPr>
        <w:spacing w:after="120" w:line="360" w:lineRule="auto"/>
        <w:jc w:val="both"/>
        <w:rPr>
          <w:sz w:val="24"/>
          <w:szCs w:val="24"/>
          <w:lang w:val="en-US"/>
        </w:rPr>
      </w:pPr>
      <w:r w:rsidRPr="00417597">
        <w:rPr>
          <w:sz w:val="24"/>
          <w:szCs w:val="24"/>
          <w:lang w:val="en-US"/>
        </w:rPr>
        <w:t>* These authors share senior authorship</w:t>
      </w:r>
    </w:p>
    <w:p w14:paraId="667DD3A4" w14:textId="77777777" w:rsidR="008A7E91" w:rsidRPr="00417597" w:rsidRDefault="008A7E91" w:rsidP="008A7E91">
      <w:pPr>
        <w:spacing w:line="360" w:lineRule="auto"/>
        <w:jc w:val="both"/>
        <w:rPr>
          <w:b/>
          <w:bCs/>
          <w:sz w:val="24"/>
          <w:szCs w:val="24"/>
          <w:lang w:val="en-US"/>
        </w:rPr>
      </w:pPr>
    </w:p>
    <w:p w14:paraId="455AEF4B" w14:textId="77777777" w:rsidR="00261DAC" w:rsidRDefault="008A7E91" w:rsidP="00261DAC">
      <w:pPr>
        <w:spacing w:after="100" w:afterAutospacing="1" w:line="360" w:lineRule="auto"/>
        <w:jc w:val="both"/>
        <w:rPr>
          <w:rFonts w:ascii="Times New Roman" w:eastAsia="Calibri" w:hAnsi="Times New Roman" w:cs="Times New Roman"/>
          <w:b/>
          <w:color w:val="000000"/>
          <w:sz w:val="28"/>
          <w:szCs w:val="28"/>
          <w:lang w:val="en-US"/>
        </w:rPr>
      </w:pPr>
      <w:r w:rsidRPr="008A7E91">
        <w:rPr>
          <w:rFonts w:ascii="Times New Roman" w:eastAsia="Calibri" w:hAnsi="Times New Roman" w:cs="Times New Roman"/>
          <w:b/>
          <w:color w:val="000000"/>
          <w:sz w:val="28"/>
          <w:szCs w:val="28"/>
          <w:lang w:val="en-US"/>
        </w:rPr>
        <w:t>SUPPLEMENTARY INFORMATION</w:t>
      </w:r>
    </w:p>
    <w:sdt>
      <w:sdtPr>
        <w:rPr>
          <w:rFonts w:asciiTheme="minorHAnsi" w:eastAsiaTheme="minorHAnsi" w:hAnsiTheme="minorHAnsi" w:cstheme="minorBidi"/>
          <w:color w:val="auto"/>
          <w:sz w:val="22"/>
          <w:szCs w:val="22"/>
          <w:lang w:eastAsia="en-US"/>
        </w:rPr>
        <w:id w:val="-906302332"/>
        <w:docPartObj>
          <w:docPartGallery w:val="Table of Contents"/>
          <w:docPartUnique/>
        </w:docPartObj>
      </w:sdtPr>
      <w:sdtEndPr>
        <w:rPr>
          <w:b/>
          <w:bCs/>
          <w:noProof/>
        </w:rPr>
      </w:sdtEndPr>
      <w:sdtContent>
        <w:p w14:paraId="721E2593" w14:textId="5AE3C507" w:rsidR="00261DAC" w:rsidRPr="00261DAC" w:rsidRDefault="00261DAC">
          <w:pPr>
            <w:pStyle w:val="TtuloTDC"/>
            <w:rPr>
              <w:sz w:val="6"/>
              <w:szCs w:val="6"/>
            </w:rPr>
          </w:pPr>
        </w:p>
        <w:p w14:paraId="63800393" w14:textId="32898637" w:rsidR="00261DAC" w:rsidRPr="006B0C42" w:rsidRDefault="00261DAC" w:rsidP="00261DAC">
          <w:pPr>
            <w:pStyle w:val="TDC1"/>
            <w:tabs>
              <w:tab w:val="right" w:leader="dot" w:pos="8494"/>
            </w:tabs>
            <w:spacing w:line="360" w:lineRule="auto"/>
            <w:rPr>
              <w:rFonts w:eastAsiaTheme="minorEastAsia"/>
              <w:noProof/>
              <w:lang w:eastAsia="es-ES"/>
            </w:rPr>
          </w:pPr>
          <w:r>
            <w:fldChar w:fldCharType="begin"/>
          </w:r>
          <w:r>
            <w:instrText xml:space="preserve"> TOC \o "1-3" \h \z \u </w:instrText>
          </w:r>
          <w:r>
            <w:fldChar w:fldCharType="separate"/>
          </w:r>
          <w:hyperlink w:anchor="_Toc39591496" w:history="1">
            <w:r w:rsidRPr="006B0C42">
              <w:rPr>
                <w:rStyle w:val="Hipervnculo"/>
                <w:rFonts w:ascii="Times New Roman" w:eastAsia="Calibri" w:hAnsi="Times New Roman" w:cs="Times New Roman"/>
                <w:b/>
                <w:noProof/>
                <w:lang w:val="en-GB"/>
              </w:rPr>
              <w:t>Supplementary Table 1</w:t>
            </w:r>
            <w:r w:rsidRPr="006B0C42">
              <w:rPr>
                <w:noProof/>
                <w:webHidden/>
              </w:rPr>
              <w:tab/>
            </w:r>
            <w:r w:rsidRPr="006B0C42">
              <w:rPr>
                <w:noProof/>
                <w:webHidden/>
              </w:rPr>
              <w:fldChar w:fldCharType="begin"/>
            </w:r>
            <w:r w:rsidRPr="006B0C42">
              <w:rPr>
                <w:noProof/>
                <w:webHidden/>
              </w:rPr>
              <w:instrText xml:space="preserve"> PAGEREF _Toc39591496 \h </w:instrText>
            </w:r>
            <w:r w:rsidRPr="006B0C42">
              <w:rPr>
                <w:noProof/>
                <w:webHidden/>
              </w:rPr>
            </w:r>
            <w:r w:rsidRPr="006B0C42">
              <w:rPr>
                <w:noProof/>
                <w:webHidden/>
              </w:rPr>
              <w:fldChar w:fldCharType="separate"/>
            </w:r>
            <w:r w:rsidRPr="006B0C42">
              <w:rPr>
                <w:noProof/>
                <w:webHidden/>
              </w:rPr>
              <w:t>2</w:t>
            </w:r>
            <w:r w:rsidRPr="006B0C42">
              <w:rPr>
                <w:noProof/>
                <w:webHidden/>
              </w:rPr>
              <w:fldChar w:fldCharType="end"/>
            </w:r>
          </w:hyperlink>
        </w:p>
        <w:p w14:paraId="4115FB2A" w14:textId="0E217527" w:rsidR="00261DAC" w:rsidRPr="006B0C42" w:rsidRDefault="00B47E5E" w:rsidP="00261DAC">
          <w:pPr>
            <w:pStyle w:val="TDC1"/>
            <w:tabs>
              <w:tab w:val="right" w:leader="dot" w:pos="8494"/>
            </w:tabs>
            <w:spacing w:line="360" w:lineRule="auto"/>
            <w:rPr>
              <w:rFonts w:eastAsiaTheme="minorEastAsia"/>
              <w:noProof/>
              <w:lang w:eastAsia="es-ES"/>
            </w:rPr>
          </w:pPr>
          <w:hyperlink w:anchor="_Toc39591497" w:history="1">
            <w:r w:rsidR="00261DAC" w:rsidRPr="006B0C42">
              <w:rPr>
                <w:rStyle w:val="Hipervnculo"/>
                <w:rFonts w:ascii="Times New Roman" w:eastAsia="Calibri" w:hAnsi="Times New Roman" w:cs="Times New Roman"/>
                <w:b/>
                <w:noProof/>
                <w:lang w:val="en-US"/>
              </w:rPr>
              <w:t>Supplementary Figure 1</w:t>
            </w:r>
            <w:r w:rsidR="00261DAC" w:rsidRPr="006B0C42">
              <w:rPr>
                <w:noProof/>
                <w:webHidden/>
              </w:rPr>
              <w:tab/>
            </w:r>
            <w:r w:rsidR="00261DAC" w:rsidRPr="006B0C42">
              <w:rPr>
                <w:noProof/>
                <w:webHidden/>
              </w:rPr>
              <w:fldChar w:fldCharType="begin"/>
            </w:r>
            <w:r w:rsidR="00261DAC" w:rsidRPr="006B0C42">
              <w:rPr>
                <w:noProof/>
                <w:webHidden/>
              </w:rPr>
              <w:instrText xml:space="preserve"> PAGEREF _Toc39591497 \h </w:instrText>
            </w:r>
            <w:r w:rsidR="00261DAC" w:rsidRPr="006B0C42">
              <w:rPr>
                <w:noProof/>
                <w:webHidden/>
              </w:rPr>
            </w:r>
            <w:r w:rsidR="00261DAC" w:rsidRPr="006B0C42">
              <w:rPr>
                <w:noProof/>
                <w:webHidden/>
              </w:rPr>
              <w:fldChar w:fldCharType="separate"/>
            </w:r>
            <w:r w:rsidR="00261DAC" w:rsidRPr="006B0C42">
              <w:rPr>
                <w:noProof/>
                <w:webHidden/>
              </w:rPr>
              <w:t>3</w:t>
            </w:r>
            <w:r w:rsidR="00261DAC" w:rsidRPr="006B0C42">
              <w:rPr>
                <w:noProof/>
                <w:webHidden/>
              </w:rPr>
              <w:fldChar w:fldCharType="end"/>
            </w:r>
          </w:hyperlink>
        </w:p>
        <w:p w14:paraId="03514F28" w14:textId="5FD704E6" w:rsidR="00261DAC" w:rsidRPr="006B0C42" w:rsidRDefault="00B47E5E" w:rsidP="00261DAC">
          <w:pPr>
            <w:pStyle w:val="TDC1"/>
            <w:tabs>
              <w:tab w:val="right" w:leader="dot" w:pos="8494"/>
            </w:tabs>
            <w:spacing w:line="360" w:lineRule="auto"/>
            <w:rPr>
              <w:rFonts w:eastAsiaTheme="minorEastAsia"/>
              <w:noProof/>
              <w:lang w:eastAsia="es-ES"/>
            </w:rPr>
          </w:pPr>
          <w:hyperlink w:anchor="_Toc39591498" w:history="1">
            <w:r w:rsidR="00261DAC" w:rsidRPr="006B0C42">
              <w:rPr>
                <w:rStyle w:val="Hipervnculo"/>
                <w:rFonts w:ascii="Times New Roman" w:eastAsia="Calibri" w:hAnsi="Times New Roman" w:cs="Times New Roman"/>
                <w:b/>
                <w:noProof/>
                <w:lang w:val="en-US"/>
              </w:rPr>
              <w:t>Supplementary Figure 2</w:t>
            </w:r>
            <w:r w:rsidR="00261DAC" w:rsidRPr="006B0C42">
              <w:rPr>
                <w:noProof/>
                <w:webHidden/>
              </w:rPr>
              <w:tab/>
            </w:r>
            <w:r w:rsidR="00261DAC" w:rsidRPr="006B0C42">
              <w:rPr>
                <w:noProof/>
                <w:webHidden/>
              </w:rPr>
              <w:fldChar w:fldCharType="begin"/>
            </w:r>
            <w:r w:rsidR="00261DAC" w:rsidRPr="006B0C42">
              <w:rPr>
                <w:noProof/>
                <w:webHidden/>
              </w:rPr>
              <w:instrText xml:space="preserve"> PAGEREF _Toc39591498 \h </w:instrText>
            </w:r>
            <w:r w:rsidR="00261DAC" w:rsidRPr="006B0C42">
              <w:rPr>
                <w:noProof/>
                <w:webHidden/>
              </w:rPr>
            </w:r>
            <w:r w:rsidR="00261DAC" w:rsidRPr="006B0C42">
              <w:rPr>
                <w:noProof/>
                <w:webHidden/>
              </w:rPr>
              <w:fldChar w:fldCharType="separate"/>
            </w:r>
            <w:r w:rsidR="00261DAC" w:rsidRPr="006B0C42">
              <w:rPr>
                <w:noProof/>
                <w:webHidden/>
              </w:rPr>
              <w:t>4</w:t>
            </w:r>
            <w:r w:rsidR="00261DAC" w:rsidRPr="006B0C42">
              <w:rPr>
                <w:noProof/>
                <w:webHidden/>
              </w:rPr>
              <w:fldChar w:fldCharType="end"/>
            </w:r>
          </w:hyperlink>
        </w:p>
        <w:p w14:paraId="61565D4A" w14:textId="1487D463" w:rsidR="00261DAC" w:rsidRPr="006B0C42" w:rsidRDefault="00B47E5E" w:rsidP="00261DAC">
          <w:pPr>
            <w:pStyle w:val="TDC1"/>
            <w:tabs>
              <w:tab w:val="right" w:leader="dot" w:pos="8494"/>
            </w:tabs>
            <w:spacing w:line="360" w:lineRule="auto"/>
            <w:rPr>
              <w:rFonts w:eastAsiaTheme="minorEastAsia"/>
              <w:noProof/>
              <w:lang w:eastAsia="es-ES"/>
            </w:rPr>
          </w:pPr>
          <w:hyperlink w:anchor="_Toc39591499" w:history="1">
            <w:r w:rsidR="00261DAC" w:rsidRPr="006B0C42">
              <w:rPr>
                <w:rStyle w:val="Hipervnculo"/>
                <w:rFonts w:ascii="Times New Roman" w:eastAsia="Calibri" w:hAnsi="Times New Roman" w:cs="Times New Roman"/>
                <w:b/>
                <w:noProof/>
                <w:lang w:val="en-US"/>
              </w:rPr>
              <w:t>Supplementary Figure 3</w:t>
            </w:r>
            <w:r w:rsidR="00261DAC" w:rsidRPr="006B0C42">
              <w:rPr>
                <w:noProof/>
                <w:webHidden/>
              </w:rPr>
              <w:tab/>
            </w:r>
            <w:r w:rsidR="00261DAC" w:rsidRPr="006B0C42">
              <w:rPr>
                <w:noProof/>
                <w:webHidden/>
              </w:rPr>
              <w:fldChar w:fldCharType="begin"/>
            </w:r>
            <w:r w:rsidR="00261DAC" w:rsidRPr="006B0C42">
              <w:rPr>
                <w:noProof/>
                <w:webHidden/>
              </w:rPr>
              <w:instrText xml:space="preserve"> PAGEREF _Toc39591499 \h </w:instrText>
            </w:r>
            <w:r w:rsidR="00261DAC" w:rsidRPr="006B0C42">
              <w:rPr>
                <w:noProof/>
                <w:webHidden/>
              </w:rPr>
            </w:r>
            <w:r w:rsidR="00261DAC" w:rsidRPr="006B0C42">
              <w:rPr>
                <w:noProof/>
                <w:webHidden/>
              </w:rPr>
              <w:fldChar w:fldCharType="separate"/>
            </w:r>
            <w:r w:rsidR="00261DAC" w:rsidRPr="006B0C42">
              <w:rPr>
                <w:noProof/>
                <w:webHidden/>
              </w:rPr>
              <w:t>5</w:t>
            </w:r>
            <w:r w:rsidR="00261DAC" w:rsidRPr="006B0C42">
              <w:rPr>
                <w:noProof/>
                <w:webHidden/>
              </w:rPr>
              <w:fldChar w:fldCharType="end"/>
            </w:r>
          </w:hyperlink>
        </w:p>
        <w:p w14:paraId="4945BCB9" w14:textId="52410E97" w:rsidR="00261DAC" w:rsidRPr="006B0C42" w:rsidRDefault="00B47E5E" w:rsidP="00261DAC">
          <w:pPr>
            <w:pStyle w:val="TDC1"/>
            <w:tabs>
              <w:tab w:val="right" w:leader="dot" w:pos="8494"/>
            </w:tabs>
            <w:spacing w:line="360" w:lineRule="auto"/>
            <w:rPr>
              <w:rFonts w:eastAsiaTheme="minorEastAsia"/>
              <w:noProof/>
              <w:lang w:eastAsia="es-ES"/>
            </w:rPr>
          </w:pPr>
          <w:hyperlink w:anchor="_Toc39591500" w:history="1">
            <w:r w:rsidR="00261DAC" w:rsidRPr="006B0C42">
              <w:rPr>
                <w:rStyle w:val="Hipervnculo"/>
                <w:rFonts w:ascii="Times New Roman" w:eastAsia="Calibri" w:hAnsi="Times New Roman" w:cs="Times New Roman"/>
                <w:b/>
                <w:noProof/>
                <w:lang w:val="en-US"/>
              </w:rPr>
              <w:t>Supplementary Figure 4</w:t>
            </w:r>
            <w:r w:rsidR="00261DAC" w:rsidRPr="006B0C42">
              <w:rPr>
                <w:noProof/>
                <w:webHidden/>
              </w:rPr>
              <w:tab/>
            </w:r>
            <w:r w:rsidR="00261DAC" w:rsidRPr="006B0C42">
              <w:rPr>
                <w:noProof/>
                <w:webHidden/>
              </w:rPr>
              <w:fldChar w:fldCharType="begin"/>
            </w:r>
            <w:r w:rsidR="00261DAC" w:rsidRPr="006B0C42">
              <w:rPr>
                <w:noProof/>
                <w:webHidden/>
              </w:rPr>
              <w:instrText xml:space="preserve"> PAGEREF _Toc39591500 \h </w:instrText>
            </w:r>
            <w:r w:rsidR="00261DAC" w:rsidRPr="006B0C42">
              <w:rPr>
                <w:noProof/>
                <w:webHidden/>
              </w:rPr>
            </w:r>
            <w:r w:rsidR="00261DAC" w:rsidRPr="006B0C42">
              <w:rPr>
                <w:noProof/>
                <w:webHidden/>
              </w:rPr>
              <w:fldChar w:fldCharType="separate"/>
            </w:r>
            <w:r w:rsidR="00261DAC" w:rsidRPr="006B0C42">
              <w:rPr>
                <w:noProof/>
                <w:webHidden/>
              </w:rPr>
              <w:t>6</w:t>
            </w:r>
            <w:r w:rsidR="00261DAC" w:rsidRPr="006B0C42">
              <w:rPr>
                <w:noProof/>
                <w:webHidden/>
              </w:rPr>
              <w:fldChar w:fldCharType="end"/>
            </w:r>
          </w:hyperlink>
        </w:p>
        <w:p w14:paraId="1365D1B6" w14:textId="5F946496" w:rsidR="00261DAC" w:rsidRPr="006B0C42" w:rsidRDefault="00B47E5E" w:rsidP="00261DAC">
          <w:pPr>
            <w:pStyle w:val="TDC1"/>
            <w:tabs>
              <w:tab w:val="right" w:leader="dot" w:pos="8494"/>
            </w:tabs>
            <w:spacing w:line="360" w:lineRule="auto"/>
            <w:rPr>
              <w:rFonts w:eastAsiaTheme="minorEastAsia"/>
              <w:noProof/>
              <w:lang w:eastAsia="es-ES"/>
            </w:rPr>
          </w:pPr>
          <w:hyperlink w:anchor="_Toc39591501" w:history="1">
            <w:r w:rsidR="00261DAC" w:rsidRPr="006B0C42">
              <w:rPr>
                <w:rStyle w:val="Hipervnculo"/>
                <w:b/>
                <w:noProof/>
                <w:lang w:val="en-US"/>
              </w:rPr>
              <w:t>Supplementary Figure</w:t>
            </w:r>
            <w:r w:rsidR="00261DAC" w:rsidRPr="006B0C42">
              <w:rPr>
                <w:rStyle w:val="Hipervnculo"/>
                <w:b/>
                <w:noProof/>
              </w:rPr>
              <w:t xml:space="preserve"> 5</w:t>
            </w:r>
            <w:r w:rsidR="00261DAC" w:rsidRPr="006B0C42">
              <w:rPr>
                <w:noProof/>
                <w:webHidden/>
              </w:rPr>
              <w:tab/>
            </w:r>
            <w:r w:rsidR="00261DAC" w:rsidRPr="006B0C42">
              <w:rPr>
                <w:noProof/>
                <w:webHidden/>
              </w:rPr>
              <w:fldChar w:fldCharType="begin"/>
            </w:r>
            <w:r w:rsidR="00261DAC" w:rsidRPr="006B0C42">
              <w:rPr>
                <w:noProof/>
                <w:webHidden/>
              </w:rPr>
              <w:instrText xml:space="preserve"> PAGEREF _Toc39591501 \h </w:instrText>
            </w:r>
            <w:r w:rsidR="00261DAC" w:rsidRPr="006B0C42">
              <w:rPr>
                <w:noProof/>
                <w:webHidden/>
              </w:rPr>
            </w:r>
            <w:r w:rsidR="00261DAC" w:rsidRPr="006B0C42">
              <w:rPr>
                <w:noProof/>
                <w:webHidden/>
              </w:rPr>
              <w:fldChar w:fldCharType="separate"/>
            </w:r>
            <w:r w:rsidR="00261DAC" w:rsidRPr="006B0C42">
              <w:rPr>
                <w:noProof/>
                <w:webHidden/>
              </w:rPr>
              <w:t>7</w:t>
            </w:r>
            <w:r w:rsidR="00261DAC" w:rsidRPr="006B0C42">
              <w:rPr>
                <w:noProof/>
                <w:webHidden/>
              </w:rPr>
              <w:fldChar w:fldCharType="end"/>
            </w:r>
          </w:hyperlink>
        </w:p>
        <w:p w14:paraId="442AF80D" w14:textId="3B5121C6" w:rsidR="00261DAC" w:rsidRDefault="00B47E5E" w:rsidP="00261DAC">
          <w:pPr>
            <w:pStyle w:val="TDC1"/>
            <w:tabs>
              <w:tab w:val="right" w:leader="dot" w:pos="8494"/>
            </w:tabs>
            <w:spacing w:line="360" w:lineRule="auto"/>
            <w:rPr>
              <w:rFonts w:eastAsiaTheme="minorEastAsia"/>
              <w:noProof/>
              <w:lang w:eastAsia="es-ES"/>
            </w:rPr>
          </w:pPr>
          <w:hyperlink w:anchor="_Toc39591502" w:history="1">
            <w:r w:rsidR="00261DAC" w:rsidRPr="006B0C42">
              <w:rPr>
                <w:rStyle w:val="Hipervnculo"/>
                <w:rFonts w:eastAsia="Calibri"/>
                <w:b/>
                <w:bCs/>
                <w:noProof/>
                <w:lang w:val="en-US"/>
              </w:rPr>
              <w:t>Supplementary Figure 6</w:t>
            </w:r>
            <w:r w:rsidR="00261DAC" w:rsidRPr="006B0C42">
              <w:rPr>
                <w:noProof/>
                <w:webHidden/>
              </w:rPr>
              <w:tab/>
            </w:r>
            <w:r w:rsidR="00261DAC" w:rsidRPr="006B0C42">
              <w:rPr>
                <w:noProof/>
                <w:webHidden/>
              </w:rPr>
              <w:fldChar w:fldCharType="begin"/>
            </w:r>
            <w:r w:rsidR="00261DAC" w:rsidRPr="006B0C42">
              <w:rPr>
                <w:noProof/>
                <w:webHidden/>
              </w:rPr>
              <w:instrText xml:space="preserve"> PAGEREF _Toc39591502 \h </w:instrText>
            </w:r>
            <w:r w:rsidR="00261DAC" w:rsidRPr="006B0C42">
              <w:rPr>
                <w:noProof/>
                <w:webHidden/>
              </w:rPr>
            </w:r>
            <w:r w:rsidR="00261DAC" w:rsidRPr="006B0C42">
              <w:rPr>
                <w:noProof/>
                <w:webHidden/>
              </w:rPr>
              <w:fldChar w:fldCharType="separate"/>
            </w:r>
            <w:r w:rsidR="00261DAC" w:rsidRPr="006B0C42">
              <w:rPr>
                <w:noProof/>
                <w:webHidden/>
              </w:rPr>
              <w:t>8</w:t>
            </w:r>
            <w:r w:rsidR="00261DAC" w:rsidRPr="006B0C42">
              <w:rPr>
                <w:noProof/>
                <w:webHidden/>
              </w:rPr>
              <w:fldChar w:fldCharType="end"/>
            </w:r>
          </w:hyperlink>
        </w:p>
        <w:p w14:paraId="0994729D" w14:textId="3F7AE8C2" w:rsidR="00261DAC" w:rsidRDefault="00261DAC" w:rsidP="00261DAC">
          <w:pPr>
            <w:spacing w:line="360" w:lineRule="auto"/>
          </w:pPr>
          <w:r>
            <w:rPr>
              <w:b/>
              <w:bCs/>
              <w:noProof/>
            </w:rPr>
            <w:fldChar w:fldCharType="end"/>
          </w:r>
        </w:p>
      </w:sdtContent>
    </w:sdt>
    <w:p w14:paraId="22A5D4BA" w14:textId="7DD3E73C" w:rsidR="00261DAC" w:rsidRPr="00261DAC" w:rsidRDefault="008A7E91" w:rsidP="00261DAC">
      <w:pPr>
        <w:spacing w:after="100" w:afterAutospacing="1" w:line="360" w:lineRule="auto"/>
        <w:jc w:val="both"/>
        <w:rPr>
          <w:rFonts w:ascii="Times New Roman" w:eastAsia="Calibri" w:hAnsi="Times New Roman" w:cs="Times New Roman"/>
          <w:b/>
          <w:color w:val="000000"/>
          <w:sz w:val="28"/>
          <w:szCs w:val="28"/>
          <w:lang w:val="en-US"/>
        </w:rPr>
      </w:pPr>
      <w:r w:rsidRPr="00DA5F7F">
        <w:rPr>
          <w:b/>
          <w:bCs/>
          <w:noProof/>
          <w:sz w:val="24"/>
          <w:szCs w:val="24"/>
        </w:rPr>
        <w:fldChar w:fldCharType="begin"/>
      </w:r>
      <w:r w:rsidRPr="00261DAC">
        <w:rPr>
          <w:b/>
          <w:bCs/>
          <w:noProof/>
          <w:sz w:val="24"/>
          <w:szCs w:val="24"/>
          <w:lang w:val="en-US"/>
        </w:rPr>
        <w:instrText xml:space="preserve"> TOC \h \z \t "Título 1;2;Título 2;3;Título 3;4;Estilo1;1" </w:instrText>
      </w:r>
      <w:r w:rsidRPr="00DA5F7F">
        <w:rPr>
          <w:b/>
          <w:bCs/>
          <w:noProof/>
          <w:sz w:val="24"/>
          <w:szCs w:val="24"/>
        </w:rPr>
        <w:fldChar w:fldCharType="separate"/>
      </w:r>
    </w:p>
    <w:p w14:paraId="1FB2E2DB" w14:textId="6E60E4CB" w:rsidR="008A7E91" w:rsidRPr="00261DAC" w:rsidRDefault="00261DAC" w:rsidP="00261DAC">
      <w:pPr>
        <w:pStyle w:val="Ttulo1"/>
        <w:spacing w:line="360" w:lineRule="auto"/>
        <w:jc w:val="both"/>
        <w:rPr>
          <w:rFonts w:asciiTheme="minorHAnsi" w:eastAsiaTheme="minorHAnsi" w:hAnsiTheme="minorHAnsi" w:cstheme="minorBidi"/>
          <w:b/>
          <w:bCs/>
          <w:noProof/>
          <w:color w:val="auto"/>
          <w:lang w:val="en-US"/>
        </w:rPr>
      </w:pPr>
      <w:r w:rsidRPr="00261DAC">
        <w:rPr>
          <w:lang w:val="en-US"/>
        </w:rPr>
        <w:br w:type="page"/>
      </w:r>
      <w:r w:rsidR="008A7E91" w:rsidRPr="00DA5F7F">
        <w:rPr>
          <w:b/>
          <w:bCs/>
          <w:noProof/>
          <w:sz w:val="24"/>
          <w:szCs w:val="24"/>
        </w:rPr>
        <w:lastRenderedPageBreak/>
        <w:fldChar w:fldCharType="end"/>
      </w:r>
      <w:bookmarkStart w:id="1" w:name="_Toc31710590"/>
      <w:bookmarkStart w:id="2" w:name="_Toc39591496"/>
      <w:r w:rsidR="008A7E91" w:rsidRPr="00261DAC">
        <w:rPr>
          <w:rStyle w:val="Estilo1Car"/>
          <w:color w:val="auto"/>
        </w:rPr>
        <w:t>Supplementary Table 1</w:t>
      </w:r>
      <w:bookmarkEnd w:id="1"/>
      <w:r w:rsidR="008A7E91" w:rsidRPr="00261DAC">
        <w:rPr>
          <w:rFonts w:ascii="Times New Roman" w:eastAsia="Calibri" w:hAnsi="Times New Roman" w:cs="Times New Roman"/>
          <w:b/>
          <w:color w:val="auto"/>
          <w:sz w:val="24"/>
          <w:szCs w:val="24"/>
          <w:lang w:val="en-GB"/>
        </w:rPr>
        <w:t xml:space="preserve"> </w:t>
      </w:r>
      <w:r w:rsidR="008A7E91" w:rsidRPr="00261DAC">
        <w:rPr>
          <w:rFonts w:ascii="Times New Roman" w:eastAsia="Calibri" w:hAnsi="Times New Roman" w:cs="Times New Roman"/>
          <w:color w:val="auto"/>
          <w:sz w:val="24"/>
          <w:szCs w:val="24"/>
          <w:lang w:val="en-GB"/>
        </w:rPr>
        <w:t>Quantitative results of the Western blot densitometry quantification of NLRP3, CASP-1, OPN and TLR4 proteins before (t=0) and after (t=12 ws) of the 12-week period of combined strength and resistance training in control (Oc) and trained (</w:t>
      </w:r>
      <w:proofErr w:type="spellStart"/>
      <w:r w:rsidR="008A7E91" w:rsidRPr="00261DAC">
        <w:rPr>
          <w:rFonts w:ascii="Times New Roman" w:eastAsia="Calibri" w:hAnsi="Times New Roman" w:cs="Times New Roman"/>
          <w:color w:val="auto"/>
          <w:sz w:val="24"/>
          <w:szCs w:val="24"/>
          <w:lang w:val="en-GB"/>
        </w:rPr>
        <w:t>Oe</w:t>
      </w:r>
      <w:proofErr w:type="spellEnd"/>
      <w:r w:rsidR="008A7E91" w:rsidRPr="00261DAC">
        <w:rPr>
          <w:rFonts w:ascii="Times New Roman" w:eastAsia="Calibri" w:hAnsi="Times New Roman" w:cs="Times New Roman"/>
          <w:color w:val="auto"/>
          <w:sz w:val="24"/>
          <w:szCs w:val="24"/>
          <w:lang w:val="en-GB"/>
        </w:rPr>
        <w:t>) obese children.</w:t>
      </w:r>
      <w:bookmarkEnd w:id="2"/>
      <w:r w:rsidR="008A7E91" w:rsidRPr="00261DAC">
        <w:rPr>
          <w:rFonts w:ascii="Times New Roman" w:eastAsia="Calibri" w:hAnsi="Times New Roman" w:cs="Times New Roman"/>
          <w:color w:val="auto"/>
          <w:sz w:val="24"/>
          <w:szCs w:val="24"/>
          <w:lang w:val="en-GB"/>
        </w:rPr>
        <w:t xml:space="preserve">  </w:t>
      </w:r>
    </w:p>
    <w:tbl>
      <w:tblPr>
        <w:tblW w:w="9924" w:type="dxa"/>
        <w:tblInd w:w="-703" w:type="dxa"/>
        <w:tblCellMar>
          <w:left w:w="0" w:type="dxa"/>
          <w:right w:w="0" w:type="dxa"/>
        </w:tblCellMar>
        <w:tblLook w:val="04A0" w:firstRow="1" w:lastRow="0" w:firstColumn="1" w:lastColumn="0" w:noHBand="0" w:noVBand="1"/>
      </w:tblPr>
      <w:tblGrid>
        <w:gridCol w:w="993"/>
        <w:gridCol w:w="1418"/>
        <w:gridCol w:w="1417"/>
        <w:gridCol w:w="993"/>
        <w:gridCol w:w="1417"/>
        <w:gridCol w:w="1134"/>
        <w:gridCol w:w="1418"/>
        <w:gridCol w:w="1134"/>
      </w:tblGrid>
      <w:tr w:rsidR="008A7E91" w:rsidRPr="005F0EF7" w14:paraId="1D483A45" w14:textId="77777777" w:rsidTr="00B667F3">
        <w:trPr>
          <w:trHeight w:val="648"/>
        </w:trPr>
        <w:tc>
          <w:tcPr>
            <w:tcW w:w="993"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2CB59E96" w14:textId="77777777" w:rsidR="008A7E91" w:rsidRPr="008A7E91" w:rsidRDefault="008A7E91" w:rsidP="008A7E91">
            <w:pPr>
              <w:spacing w:after="0" w:line="240" w:lineRule="auto"/>
              <w:rPr>
                <w:rFonts w:ascii="Times New Roman" w:eastAsia="Calibri" w:hAnsi="Times New Roman" w:cs="Times New Roman"/>
                <w:sz w:val="18"/>
                <w:lang w:val="en-US"/>
              </w:rPr>
            </w:pPr>
          </w:p>
        </w:tc>
        <w:tc>
          <w:tcPr>
            <w:tcW w:w="1418"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4E91AEB7" w14:textId="77777777" w:rsidR="008A7E91" w:rsidRPr="008A7E91" w:rsidRDefault="008A7E91" w:rsidP="008A7E91">
            <w:pPr>
              <w:spacing w:after="0" w:line="240" w:lineRule="auto"/>
              <w:jc w:val="center"/>
              <w:rPr>
                <w:rFonts w:ascii="Times New Roman" w:eastAsia="Calibri" w:hAnsi="Times New Roman" w:cs="Times New Roman"/>
                <w:sz w:val="18"/>
              </w:rPr>
            </w:pPr>
            <w:r w:rsidRPr="008A7E91">
              <w:rPr>
                <w:rFonts w:ascii="Times New Roman" w:eastAsia="Calibri" w:hAnsi="Times New Roman" w:cs="Times New Roman"/>
                <w:b/>
                <w:bCs/>
                <w:sz w:val="18"/>
                <w:lang w:val="en-US"/>
              </w:rPr>
              <w:t>Oc t=0</w:t>
            </w:r>
          </w:p>
          <w:p w14:paraId="45E89499" w14:textId="77777777" w:rsidR="008A7E91" w:rsidRPr="008A7E91" w:rsidRDefault="008A7E91" w:rsidP="008A7E91">
            <w:pPr>
              <w:spacing w:after="0" w:line="240" w:lineRule="auto"/>
              <w:jc w:val="center"/>
              <w:rPr>
                <w:rFonts w:ascii="Times New Roman" w:eastAsia="Calibri" w:hAnsi="Times New Roman" w:cs="Times New Roman"/>
                <w:sz w:val="18"/>
              </w:rPr>
            </w:pPr>
            <w:r w:rsidRPr="008A7E91">
              <w:rPr>
                <w:rFonts w:ascii="Times New Roman" w:eastAsia="Calibri" w:hAnsi="Times New Roman" w:cs="Times New Roman"/>
                <w:b/>
                <w:bCs/>
                <w:sz w:val="18"/>
                <w:lang w:val="en-US"/>
              </w:rPr>
              <w:t>Mean ± SEM</w:t>
            </w:r>
          </w:p>
        </w:tc>
        <w:tc>
          <w:tcPr>
            <w:tcW w:w="1417"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06997D90" w14:textId="77777777" w:rsidR="008A7E91" w:rsidRPr="008A7E91" w:rsidRDefault="008A7E91" w:rsidP="008A7E91">
            <w:pPr>
              <w:spacing w:after="0" w:line="240" w:lineRule="auto"/>
              <w:jc w:val="center"/>
              <w:rPr>
                <w:rFonts w:ascii="Times New Roman" w:eastAsia="Calibri" w:hAnsi="Times New Roman" w:cs="Times New Roman"/>
                <w:sz w:val="18"/>
              </w:rPr>
            </w:pPr>
            <w:proofErr w:type="spellStart"/>
            <w:r w:rsidRPr="008A7E91">
              <w:rPr>
                <w:rFonts w:ascii="Times New Roman" w:eastAsia="Calibri" w:hAnsi="Times New Roman" w:cs="Times New Roman"/>
                <w:b/>
                <w:bCs/>
                <w:sz w:val="18"/>
                <w:lang w:val="en-US"/>
              </w:rPr>
              <w:t>Oe</w:t>
            </w:r>
            <w:proofErr w:type="spellEnd"/>
            <w:r w:rsidRPr="008A7E91">
              <w:rPr>
                <w:rFonts w:ascii="Times New Roman" w:eastAsia="Calibri" w:hAnsi="Times New Roman" w:cs="Times New Roman"/>
                <w:b/>
                <w:bCs/>
                <w:sz w:val="18"/>
                <w:lang w:val="en-US"/>
              </w:rPr>
              <w:t xml:space="preserve"> t=0</w:t>
            </w:r>
          </w:p>
          <w:p w14:paraId="4972B7D5" w14:textId="77777777" w:rsidR="008A7E91" w:rsidRPr="008A7E91" w:rsidRDefault="008A7E91" w:rsidP="008A7E91">
            <w:pPr>
              <w:spacing w:after="0" w:line="240" w:lineRule="auto"/>
              <w:jc w:val="center"/>
              <w:rPr>
                <w:rFonts w:ascii="Times New Roman" w:eastAsia="Calibri" w:hAnsi="Times New Roman" w:cs="Times New Roman"/>
                <w:sz w:val="18"/>
              </w:rPr>
            </w:pPr>
            <w:r w:rsidRPr="008A7E91">
              <w:rPr>
                <w:rFonts w:ascii="Times New Roman" w:eastAsia="Calibri" w:hAnsi="Times New Roman" w:cs="Times New Roman"/>
                <w:b/>
                <w:bCs/>
                <w:sz w:val="18"/>
                <w:lang w:val="en-US"/>
              </w:rPr>
              <w:t>Mean ± SEM</w:t>
            </w:r>
          </w:p>
        </w:tc>
        <w:tc>
          <w:tcPr>
            <w:tcW w:w="993"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51033AE6" w14:textId="77777777" w:rsidR="008A7E91" w:rsidRPr="008A7E91" w:rsidRDefault="008A7E91" w:rsidP="008A7E91">
            <w:pPr>
              <w:spacing w:after="0" w:line="240" w:lineRule="auto"/>
              <w:jc w:val="center"/>
              <w:rPr>
                <w:rFonts w:ascii="Times New Roman" w:eastAsia="Calibri" w:hAnsi="Times New Roman" w:cs="Times New Roman"/>
                <w:sz w:val="18"/>
                <w:lang w:val="en-GB"/>
              </w:rPr>
            </w:pPr>
            <w:r w:rsidRPr="008A7E91">
              <w:rPr>
                <w:rFonts w:ascii="Times New Roman" w:eastAsia="Calibri" w:hAnsi="Times New Roman" w:cs="Times New Roman"/>
                <w:b/>
                <w:bCs/>
                <w:i/>
                <w:iCs/>
                <w:sz w:val="18"/>
                <w:lang w:val="en-US"/>
              </w:rPr>
              <w:t xml:space="preserve">p </w:t>
            </w:r>
            <w:r w:rsidRPr="008A7E91">
              <w:rPr>
                <w:rFonts w:ascii="Times New Roman" w:eastAsia="Calibri" w:hAnsi="Times New Roman" w:cs="Times New Roman"/>
                <w:b/>
                <w:bCs/>
                <w:sz w:val="18"/>
                <w:lang w:val="en-US"/>
              </w:rPr>
              <w:t>value t=0</w:t>
            </w:r>
          </w:p>
          <w:p w14:paraId="03F75F34" w14:textId="77777777" w:rsidR="008A7E91" w:rsidRPr="008A7E91" w:rsidRDefault="008A7E91" w:rsidP="008A7E91">
            <w:pPr>
              <w:spacing w:after="0" w:line="240" w:lineRule="auto"/>
              <w:jc w:val="center"/>
              <w:rPr>
                <w:rFonts w:ascii="Times New Roman" w:eastAsia="Calibri" w:hAnsi="Times New Roman" w:cs="Times New Roman"/>
                <w:sz w:val="18"/>
                <w:lang w:val="en-GB"/>
              </w:rPr>
            </w:pPr>
            <w:proofErr w:type="spellStart"/>
            <w:r w:rsidRPr="008A7E91">
              <w:rPr>
                <w:rFonts w:ascii="Times New Roman" w:eastAsia="Calibri" w:hAnsi="Times New Roman" w:cs="Times New Roman"/>
                <w:b/>
                <w:bCs/>
                <w:sz w:val="18"/>
                <w:lang w:val="en-US"/>
              </w:rPr>
              <w:t>Oc</w:t>
            </w:r>
            <w:proofErr w:type="spellEnd"/>
            <w:r w:rsidRPr="008A7E91">
              <w:rPr>
                <w:rFonts w:ascii="Times New Roman" w:eastAsia="Calibri" w:hAnsi="Times New Roman" w:cs="Times New Roman"/>
                <w:b/>
                <w:bCs/>
                <w:sz w:val="18"/>
                <w:lang w:val="en-US"/>
              </w:rPr>
              <w:t xml:space="preserve"> </w:t>
            </w:r>
            <w:r w:rsidRPr="008A7E91">
              <w:rPr>
                <w:rFonts w:ascii="Times New Roman" w:eastAsia="Calibri" w:hAnsi="Times New Roman" w:cs="Times New Roman"/>
                <w:b/>
                <w:bCs/>
                <w:i/>
                <w:sz w:val="18"/>
                <w:lang w:val="en-US"/>
              </w:rPr>
              <w:t>vs</w:t>
            </w:r>
            <w:r w:rsidRPr="008A7E91">
              <w:rPr>
                <w:rFonts w:ascii="Times New Roman" w:eastAsia="Calibri" w:hAnsi="Times New Roman" w:cs="Times New Roman"/>
                <w:b/>
                <w:bCs/>
                <w:sz w:val="18"/>
                <w:lang w:val="en-US"/>
              </w:rPr>
              <w:t xml:space="preserve"> </w:t>
            </w:r>
            <w:proofErr w:type="spellStart"/>
            <w:r w:rsidRPr="008A7E91">
              <w:rPr>
                <w:rFonts w:ascii="Times New Roman" w:eastAsia="Calibri" w:hAnsi="Times New Roman" w:cs="Times New Roman"/>
                <w:b/>
                <w:bCs/>
                <w:sz w:val="18"/>
                <w:lang w:val="en-US"/>
              </w:rPr>
              <w:t>Oe</w:t>
            </w:r>
            <w:proofErr w:type="spellEnd"/>
          </w:p>
        </w:tc>
        <w:tc>
          <w:tcPr>
            <w:tcW w:w="1417"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440BF29B" w14:textId="77777777" w:rsidR="008A7E91" w:rsidRPr="008A7E91" w:rsidRDefault="008A7E91" w:rsidP="008A7E91">
            <w:pPr>
              <w:spacing w:after="0" w:line="240" w:lineRule="auto"/>
              <w:jc w:val="center"/>
              <w:rPr>
                <w:rFonts w:ascii="Times New Roman" w:eastAsia="Calibri" w:hAnsi="Times New Roman" w:cs="Times New Roman"/>
                <w:sz w:val="18"/>
                <w:lang w:val="en-GB"/>
              </w:rPr>
            </w:pPr>
            <w:r w:rsidRPr="008A7E91">
              <w:rPr>
                <w:rFonts w:ascii="Times New Roman" w:eastAsia="Calibri" w:hAnsi="Times New Roman" w:cs="Times New Roman"/>
                <w:b/>
                <w:bCs/>
                <w:sz w:val="18"/>
                <w:lang w:val="en-US"/>
              </w:rPr>
              <w:t>Oc t=12 ws</w:t>
            </w:r>
          </w:p>
          <w:p w14:paraId="1966FE4D" w14:textId="77777777" w:rsidR="008A7E91" w:rsidRPr="008A7E91" w:rsidRDefault="008A7E91" w:rsidP="008A7E91">
            <w:pPr>
              <w:spacing w:after="0" w:line="240" w:lineRule="auto"/>
              <w:jc w:val="center"/>
              <w:rPr>
                <w:rFonts w:ascii="Times New Roman" w:eastAsia="Calibri" w:hAnsi="Times New Roman" w:cs="Times New Roman"/>
                <w:sz w:val="18"/>
                <w:lang w:val="en-GB"/>
              </w:rPr>
            </w:pPr>
            <w:r w:rsidRPr="008A7E91">
              <w:rPr>
                <w:rFonts w:ascii="Times New Roman" w:eastAsia="Calibri" w:hAnsi="Times New Roman" w:cs="Times New Roman"/>
                <w:b/>
                <w:bCs/>
                <w:sz w:val="18"/>
                <w:lang w:val="en-US"/>
              </w:rPr>
              <w:t>Mean ± SEM</w:t>
            </w:r>
          </w:p>
        </w:tc>
        <w:tc>
          <w:tcPr>
            <w:tcW w:w="1134"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1F368938" w14:textId="77777777" w:rsidR="008A7E91" w:rsidRPr="008A7E91" w:rsidRDefault="008A7E91" w:rsidP="008A7E91">
            <w:pPr>
              <w:spacing w:after="0" w:line="240" w:lineRule="auto"/>
              <w:jc w:val="center"/>
              <w:rPr>
                <w:rFonts w:ascii="Times New Roman" w:eastAsia="Calibri" w:hAnsi="Times New Roman" w:cs="Times New Roman"/>
                <w:sz w:val="18"/>
                <w:lang w:val="en-GB"/>
              </w:rPr>
            </w:pPr>
            <w:r w:rsidRPr="008A7E91">
              <w:rPr>
                <w:rFonts w:ascii="Times New Roman" w:eastAsia="Calibri" w:hAnsi="Times New Roman" w:cs="Times New Roman"/>
                <w:b/>
                <w:bCs/>
                <w:i/>
                <w:iCs/>
                <w:sz w:val="18"/>
                <w:lang w:val="en-US"/>
              </w:rPr>
              <w:t xml:space="preserve">p </w:t>
            </w:r>
            <w:r w:rsidRPr="008A7E91">
              <w:rPr>
                <w:rFonts w:ascii="Times New Roman" w:eastAsia="Calibri" w:hAnsi="Times New Roman" w:cs="Times New Roman"/>
                <w:b/>
                <w:bCs/>
                <w:sz w:val="18"/>
                <w:lang w:val="en-US"/>
              </w:rPr>
              <w:t xml:space="preserve">value Oc t=12 ws </w:t>
            </w:r>
            <w:r w:rsidRPr="008A7E91">
              <w:rPr>
                <w:rFonts w:ascii="Times New Roman" w:eastAsia="Calibri" w:hAnsi="Times New Roman" w:cs="Times New Roman"/>
                <w:b/>
                <w:bCs/>
                <w:i/>
                <w:sz w:val="18"/>
                <w:lang w:val="en-US"/>
              </w:rPr>
              <w:t>vs</w:t>
            </w:r>
            <w:r w:rsidRPr="008A7E91">
              <w:rPr>
                <w:rFonts w:ascii="Times New Roman" w:eastAsia="Calibri" w:hAnsi="Times New Roman" w:cs="Times New Roman"/>
                <w:b/>
                <w:bCs/>
                <w:sz w:val="18"/>
                <w:lang w:val="en-US"/>
              </w:rPr>
              <w:t xml:space="preserve"> t=0</w:t>
            </w:r>
          </w:p>
        </w:tc>
        <w:tc>
          <w:tcPr>
            <w:tcW w:w="1418"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0A3AFA7F" w14:textId="77777777" w:rsidR="008A7E91" w:rsidRPr="008A7E91" w:rsidRDefault="008A7E91" w:rsidP="008A7E91">
            <w:pPr>
              <w:spacing w:after="0" w:line="240" w:lineRule="auto"/>
              <w:jc w:val="center"/>
              <w:rPr>
                <w:rFonts w:ascii="Times New Roman" w:eastAsia="Calibri" w:hAnsi="Times New Roman" w:cs="Times New Roman"/>
                <w:sz w:val="18"/>
                <w:lang w:val="en-GB"/>
              </w:rPr>
            </w:pPr>
            <w:proofErr w:type="spellStart"/>
            <w:r w:rsidRPr="008A7E91">
              <w:rPr>
                <w:rFonts w:ascii="Times New Roman" w:eastAsia="Calibri" w:hAnsi="Times New Roman" w:cs="Times New Roman"/>
                <w:b/>
                <w:bCs/>
                <w:sz w:val="18"/>
                <w:lang w:val="en-US"/>
              </w:rPr>
              <w:t>Oe</w:t>
            </w:r>
            <w:proofErr w:type="spellEnd"/>
            <w:r w:rsidRPr="008A7E91">
              <w:rPr>
                <w:rFonts w:ascii="Times New Roman" w:eastAsia="Calibri" w:hAnsi="Times New Roman" w:cs="Times New Roman"/>
                <w:b/>
                <w:bCs/>
                <w:sz w:val="18"/>
                <w:lang w:val="en-US"/>
              </w:rPr>
              <w:t xml:space="preserve"> t=12 </w:t>
            </w:r>
            <w:proofErr w:type="spellStart"/>
            <w:r w:rsidRPr="008A7E91">
              <w:rPr>
                <w:rFonts w:ascii="Times New Roman" w:eastAsia="Calibri" w:hAnsi="Times New Roman" w:cs="Times New Roman"/>
                <w:b/>
                <w:bCs/>
                <w:sz w:val="18"/>
                <w:lang w:val="en-US"/>
              </w:rPr>
              <w:t>ws</w:t>
            </w:r>
            <w:proofErr w:type="spellEnd"/>
          </w:p>
          <w:p w14:paraId="13A882C0" w14:textId="77777777" w:rsidR="008A7E91" w:rsidRPr="008A7E91" w:rsidRDefault="008A7E91" w:rsidP="008A7E91">
            <w:pPr>
              <w:spacing w:after="0" w:line="240" w:lineRule="auto"/>
              <w:jc w:val="center"/>
              <w:rPr>
                <w:rFonts w:ascii="Times New Roman" w:eastAsia="Calibri" w:hAnsi="Times New Roman" w:cs="Times New Roman"/>
                <w:sz w:val="18"/>
                <w:lang w:val="en-GB"/>
              </w:rPr>
            </w:pPr>
            <w:r w:rsidRPr="008A7E91">
              <w:rPr>
                <w:rFonts w:ascii="Times New Roman" w:eastAsia="Calibri" w:hAnsi="Times New Roman" w:cs="Times New Roman"/>
                <w:b/>
                <w:bCs/>
                <w:sz w:val="18"/>
                <w:lang w:val="en-US"/>
              </w:rPr>
              <w:t>Mean ± SEM</w:t>
            </w:r>
          </w:p>
        </w:tc>
        <w:tc>
          <w:tcPr>
            <w:tcW w:w="1134"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42ACC476" w14:textId="77777777" w:rsidR="008A7E91" w:rsidRPr="008A7E91" w:rsidRDefault="008A7E91" w:rsidP="008A7E91">
            <w:pPr>
              <w:spacing w:after="0" w:line="240" w:lineRule="auto"/>
              <w:jc w:val="center"/>
              <w:rPr>
                <w:rFonts w:ascii="Times New Roman" w:eastAsia="Calibri" w:hAnsi="Times New Roman" w:cs="Times New Roman"/>
                <w:sz w:val="18"/>
                <w:lang w:val="en-GB"/>
              </w:rPr>
            </w:pPr>
            <w:r w:rsidRPr="008A7E91">
              <w:rPr>
                <w:rFonts w:ascii="Times New Roman" w:eastAsia="Calibri" w:hAnsi="Times New Roman" w:cs="Times New Roman"/>
                <w:b/>
                <w:bCs/>
                <w:i/>
                <w:iCs/>
                <w:sz w:val="18"/>
                <w:lang w:val="en-US"/>
              </w:rPr>
              <w:t xml:space="preserve">p </w:t>
            </w:r>
            <w:r w:rsidRPr="008A7E91">
              <w:rPr>
                <w:rFonts w:ascii="Times New Roman" w:eastAsia="Calibri" w:hAnsi="Times New Roman" w:cs="Times New Roman"/>
                <w:b/>
                <w:bCs/>
                <w:sz w:val="18"/>
                <w:lang w:val="en-US"/>
              </w:rPr>
              <w:t xml:space="preserve">value </w:t>
            </w:r>
            <w:proofErr w:type="spellStart"/>
            <w:r w:rsidRPr="008A7E91">
              <w:rPr>
                <w:rFonts w:ascii="Times New Roman" w:eastAsia="Calibri" w:hAnsi="Times New Roman" w:cs="Times New Roman"/>
                <w:b/>
                <w:bCs/>
                <w:sz w:val="18"/>
                <w:lang w:val="en-US"/>
              </w:rPr>
              <w:t>Oe</w:t>
            </w:r>
            <w:proofErr w:type="spellEnd"/>
          </w:p>
          <w:p w14:paraId="78F9ABFE" w14:textId="77777777" w:rsidR="008A7E91" w:rsidRPr="008A7E91" w:rsidRDefault="008A7E91" w:rsidP="008A7E91">
            <w:pPr>
              <w:spacing w:after="0" w:line="240" w:lineRule="auto"/>
              <w:jc w:val="center"/>
              <w:rPr>
                <w:rFonts w:ascii="Times New Roman" w:eastAsia="Calibri" w:hAnsi="Times New Roman" w:cs="Times New Roman"/>
                <w:sz w:val="18"/>
                <w:lang w:val="en-GB"/>
              </w:rPr>
            </w:pPr>
            <w:r w:rsidRPr="008A7E91">
              <w:rPr>
                <w:rFonts w:ascii="Times New Roman" w:eastAsia="Calibri" w:hAnsi="Times New Roman" w:cs="Times New Roman"/>
                <w:b/>
                <w:bCs/>
                <w:sz w:val="18"/>
                <w:lang w:val="en-US"/>
              </w:rPr>
              <w:t xml:space="preserve">t=12 ws </w:t>
            </w:r>
            <w:r w:rsidRPr="008A7E91">
              <w:rPr>
                <w:rFonts w:ascii="Times New Roman" w:eastAsia="Calibri" w:hAnsi="Times New Roman" w:cs="Times New Roman"/>
                <w:b/>
                <w:bCs/>
                <w:i/>
                <w:sz w:val="18"/>
                <w:lang w:val="en-US"/>
              </w:rPr>
              <w:t>vs</w:t>
            </w:r>
            <w:r w:rsidRPr="008A7E91">
              <w:rPr>
                <w:rFonts w:ascii="Times New Roman" w:eastAsia="Calibri" w:hAnsi="Times New Roman" w:cs="Times New Roman"/>
                <w:b/>
                <w:bCs/>
                <w:sz w:val="18"/>
                <w:lang w:val="en-US"/>
              </w:rPr>
              <w:t xml:space="preserve"> t=0</w:t>
            </w:r>
          </w:p>
        </w:tc>
      </w:tr>
      <w:tr w:rsidR="008A7E91" w:rsidRPr="008A7E91" w14:paraId="32C8C84B" w14:textId="77777777" w:rsidTr="00B667F3">
        <w:trPr>
          <w:trHeight w:val="286"/>
        </w:trPr>
        <w:tc>
          <w:tcPr>
            <w:tcW w:w="993" w:type="dxa"/>
            <w:tcBorders>
              <w:top w:val="single" w:sz="8" w:space="0" w:color="000000"/>
              <w:left w:val="nil"/>
              <w:bottom w:val="nil"/>
              <w:right w:val="nil"/>
            </w:tcBorders>
            <w:shd w:val="clear" w:color="auto" w:fill="auto"/>
            <w:tcMar>
              <w:top w:w="15" w:type="dxa"/>
              <w:left w:w="70" w:type="dxa"/>
              <w:bottom w:w="0" w:type="dxa"/>
              <w:right w:w="70" w:type="dxa"/>
            </w:tcMar>
            <w:vAlign w:val="center"/>
            <w:hideMark/>
          </w:tcPr>
          <w:p w14:paraId="76F01A71" w14:textId="77777777" w:rsidR="008A7E91" w:rsidRPr="008A7E91" w:rsidRDefault="008A7E91" w:rsidP="008A7E91">
            <w:pPr>
              <w:spacing w:after="200" w:line="240" w:lineRule="auto"/>
              <w:rPr>
                <w:rFonts w:ascii="Times New Roman" w:eastAsia="Calibri" w:hAnsi="Times New Roman" w:cs="Times New Roman"/>
                <w:sz w:val="18"/>
              </w:rPr>
            </w:pPr>
            <w:r w:rsidRPr="008A7E91">
              <w:rPr>
                <w:rFonts w:ascii="Times New Roman" w:eastAsia="Calibri" w:hAnsi="Times New Roman" w:cs="Times New Roman"/>
                <w:b/>
                <w:bCs/>
                <w:sz w:val="18"/>
              </w:rPr>
              <w:t>NLRP3</w:t>
            </w:r>
          </w:p>
        </w:tc>
        <w:tc>
          <w:tcPr>
            <w:tcW w:w="1418" w:type="dxa"/>
            <w:tcBorders>
              <w:top w:val="single" w:sz="8" w:space="0" w:color="000000"/>
              <w:left w:val="nil"/>
              <w:bottom w:val="nil"/>
              <w:right w:val="nil"/>
            </w:tcBorders>
            <w:shd w:val="clear" w:color="auto" w:fill="auto"/>
            <w:tcMar>
              <w:top w:w="15" w:type="dxa"/>
              <w:left w:w="70" w:type="dxa"/>
              <w:bottom w:w="0" w:type="dxa"/>
              <w:right w:w="70" w:type="dxa"/>
            </w:tcMar>
            <w:vAlign w:val="center"/>
            <w:hideMark/>
          </w:tcPr>
          <w:p w14:paraId="743355C9"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100.000 ± 11.994</w:t>
            </w:r>
          </w:p>
        </w:tc>
        <w:tc>
          <w:tcPr>
            <w:tcW w:w="1417" w:type="dxa"/>
            <w:tcBorders>
              <w:top w:val="single" w:sz="8" w:space="0" w:color="000000"/>
              <w:left w:val="nil"/>
              <w:bottom w:val="nil"/>
              <w:right w:val="nil"/>
            </w:tcBorders>
            <w:shd w:val="clear" w:color="auto" w:fill="auto"/>
            <w:tcMar>
              <w:top w:w="15" w:type="dxa"/>
              <w:left w:w="70" w:type="dxa"/>
              <w:bottom w:w="0" w:type="dxa"/>
              <w:right w:w="70" w:type="dxa"/>
            </w:tcMar>
            <w:vAlign w:val="center"/>
            <w:hideMark/>
          </w:tcPr>
          <w:p w14:paraId="706F0038"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102.078 ± 7.933</w:t>
            </w:r>
          </w:p>
        </w:tc>
        <w:tc>
          <w:tcPr>
            <w:tcW w:w="993" w:type="dxa"/>
            <w:tcBorders>
              <w:top w:val="single" w:sz="8" w:space="0" w:color="000000"/>
              <w:left w:val="nil"/>
              <w:bottom w:val="nil"/>
              <w:right w:val="nil"/>
            </w:tcBorders>
            <w:shd w:val="clear" w:color="auto" w:fill="auto"/>
            <w:tcMar>
              <w:top w:w="15" w:type="dxa"/>
              <w:left w:w="70" w:type="dxa"/>
              <w:bottom w:w="0" w:type="dxa"/>
              <w:right w:w="70" w:type="dxa"/>
            </w:tcMar>
            <w:vAlign w:val="center"/>
            <w:hideMark/>
          </w:tcPr>
          <w:p w14:paraId="6D685C74"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rPr>
              <w:t>0,168</w:t>
            </w:r>
          </w:p>
        </w:tc>
        <w:tc>
          <w:tcPr>
            <w:tcW w:w="1417" w:type="dxa"/>
            <w:tcBorders>
              <w:top w:val="single" w:sz="8" w:space="0" w:color="000000"/>
              <w:left w:val="nil"/>
              <w:bottom w:val="nil"/>
              <w:right w:val="nil"/>
            </w:tcBorders>
            <w:shd w:val="clear" w:color="auto" w:fill="auto"/>
            <w:tcMar>
              <w:top w:w="15" w:type="dxa"/>
              <w:left w:w="70" w:type="dxa"/>
              <w:bottom w:w="0" w:type="dxa"/>
              <w:right w:w="70" w:type="dxa"/>
            </w:tcMar>
            <w:vAlign w:val="center"/>
            <w:hideMark/>
          </w:tcPr>
          <w:p w14:paraId="57AFAE92"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99.021 ± 14.736</w:t>
            </w:r>
          </w:p>
        </w:tc>
        <w:tc>
          <w:tcPr>
            <w:tcW w:w="1134" w:type="dxa"/>
            <w:tcBorders>
              <w:top w:val="single" w:sz="8" w:space="0" w:color="000000"/>
              <w:left w:val="nil"/>
              <w:bottom w:val="nil"/>
              <w:right w:val="nil"/>
            </w:tcBorders>
            <w:shd w:val="clear" w:color="auto" w:fill="auto"/>
            <w:tcMar>
              <w:top w:w="15" w:type="dxa"/>
              <w:left w:w="70" w:type="dxa"/>
              <w:bottom w:w="0" w:type="dxa"/>
              <w:right w:w="70" w:type="dxa"/>
            </w:tcMar>
            <w:vAlign w:val="center"/>
            <w:hideMark/>
          </w:tcPr>
          <w:p w14:paraId="09C90E8E"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0.945</w:t>
            </w:r>
          </w:p>
        </w:tc>
        <w:tc>
          <w:tcPr>
            <w:tcW w:w="1418" w:type="dxa"/>
            <w:tcBorders>
              <w:top w:val="single" w:sz="8" w:space="0" w:color="000000"/>
              <w:left w:val="nil"/>
              <w:bottom w:val="nil"/>
              <w:right w:val="nil"/>
            </w:tcBorders>
            <w:shd w:val="clear" w:color="auto" w:fill="auto"/>
            <w:tcMar>
              <w:top w:w="15" w:type="dxa"/>
              <w:left w:w="70" w:type="dxa"/>
              <w:bottom w:w="0" w:type="dxa"/>
              <w:right w:w="70" w:type="dxa"/>
            </w:tcMar>
            <w:vAlign w:val="center"/>
            <w:hideMark/>
          </w:tcPr>
          <w:p w14:paraId="01400634"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77.344 ± 9.747</w:t>
            </w:r>
          </w:p>
        </w:tc>
        <w:tc>
          <w:tcPr>
            <w:tcW w:w="1134" w:type="dxa"/>
            <w:tcBorders>
              <w:top w:val="single" w:sz="8" w:space="0" w:color="000000"/>
              <w:left w:val="nil"/>
              <w:bottom w:val="nil"/>
              <w:right w:val="nil"/>
            </w:tcBorders>
            <w:shd w:val="clear" w:color="auto" w:fill="auto"/>
            <w:tcMar>
              <w:top w:w="15" w:type="dxa"/>
              <w:left w:w="70" w:type="dxa"/>
              <w:bottom w:w="0" w:type="dxa"/>
              <w:right w:w="70" w:type="dxa"/>
            </w:tcMar>
            <w:vAlign w:val="center"/>
            <w:hideMark/>
          </w:tcPr>
          <w:p w14:paraId="103A973D"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0.014</w:t>
            </w:r>
            <w:r w:rsidRPr="008A7E91">
              <w:rPr>
                <w:rFonts w:ascii="Times New Roman" w:eastAsia="Calibri" w:hAnsi="Times New Roman" w:cs="Times New Roman"/>
                <w:sz w:val="18"/>
                <w:vertAlign w:val="superscript"/>
                <w:lang w:val="en-US"/>
              </w:rPr>
              <w:t>*</w:t>
            </w:r>
          </w:p>
        </w:tc>
      </w:tr>
      <w:tr w:rsidR="008A7E91" w:rsidRPr="008A7E91" w14:paraId="6FC0554A" w14:textId="77777777" w:rsidTr="00B667F3">
        <w:trPr>
          <w:trHeight w:val="305"/>
        </w:trPr>
        <w:tc>
          <w:tcPr>
            <w:tcW w:w="993" w:type="dxa"/>
            <w:tcBorders>
              <w:top w:val="nil"/>
              <w:left w:val="nil"/>
              <w:bottom w:val="nil"/>
              <w:right w:val="nil"/>
            </w:tcBorders>
            <w:shd w:val="clear" w:color="auto" w:fill="auto"/>
            <w:tcMar>
              <w:top w:w="15" w:type="dxa"/>
              <w:left w:w="70" w:type="dxa"/>
              <w:bottom w:w="0" w:type="dxa"/>
              <w:right w:w="70" w:type="dxa"/>
            </w:tcMar>
            <w:vAlign w:val="center"/>
            <w:hideMark/>
          </w:tcPr>
          <w:p w14:paraId="5BB8AF03" w14:textId="77777777" w:rsidR="008A7E91" w:rsidRPr="008A7E91" w:rsidRDefault="008A7E91" w:rsidP="008A7E91">
            <w:pPr>
              <w:spacing w:after="200" w:line="240" w:lineRule="auto"/>
              <w:rPr>
                <w:rFonts w:ascii="Times New Roman" w:eastAsia="Calibri" w:hAnsi="Times New Roman" w:cs="Times New Roman"/>
                <w:sz w:val="18"/>
              </w:rPr>
            </w:pPr>
            <w:r w:rsidRPr="008A7E91">
              <w:rPr>
                <w:rFonts w:ascii="Times New Roman" w:eastAsia="Calibri" w:hAnsi="Times New Roman" w:cs="Times New Roman"/>
                <w:b/>
                <w:bCs/>
                <w:sz w:val="18"/>
                <w:lang w:val="en-US"/>
              </w:rPr>
              <w:t>CASP-1</w:t>
            </w:r>
          </w:p>
        </w:tc>
        <w:tc>
          <w:tcPr>
            <w:tcW w:w="1418" w:type="dxa"/>
            <w:tcBorders>
              <w:top w:val="nil"/>
              <w:left w:val="nil"/>
              <w:bottom w:val="nil"/>
              <w:right w:val="nil"/>
            </w:tcBorders>
            <w:shd w:val="clear" w:color="auto" w:fill="auto"/>
            <w:tcMar>
              <w:top w:w="15" w:type="dxa"/>
              <w:left w:w="70" w:type="dxa"/>
              <w:bottom w:w="0" w:type="dxa"/>
              <w:right w:w="70" w:type="dxa"/>
            </w:tcMar>
            <w:vAlign w:val="center"/>
            <w:hideMark/>
          </w:tcPr>
          <w:p w14:paraId="571EEC67"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100.000 ± 16.768</w:t>
            </w:r>
          </w:p>
        </w:tc>
        <w:tc>
          <w:tcPr>
            <w:tcW w:w="1417" w:type="dxa"/>
            <w:tcBorders>
              <w:top w:val="nil"/>
              <w:left w:val="nil"/>
              <w:bottom w:val="nil"/>
              <w:right w:val="nil"/>
            </w:tcBorders>
            <w:shd w:val="clear" w:color="auto" w:fill="auto"/>
            <w:tcMar>
              <w:top w:w="15" w:type="dxa"/>
              <w:left w:w="70" w:type="dxa"/>
              <w:bottom w:w="0" w:type="dxa"/>
              <w:right w:w="70" w:type="dxa"/>
            </w:tcMar>
            <w:vAlign w:val="center"/>
            <w:hideMark/>
          </w:tcPr>
          <w:p w14:paraId="58601990"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140.109 ± 11.091</w:t>
            </w:r>
          </w:p>
        </w:tc>
        <w:tc>
          <w:tcPr>
            <w:tcW w:w="993" w:type="dxa"/>
            <w:tcBorders>
              <w:top w:val="nil"/>
              <w:left w:val="nil"/>
              <w:bottom w:val="nil"/>
              <w:right w:val="nil"/>
            </w:tcBorders>
            <w:shd w:val="clear" w:color="auto" w:fill="auto"/>
            <w:tcMar>
              <w:top w:w="15" w:type="dxa"/>
              <w:left w:w="70" w:type="dxa"/>
              <w:bottom w:w="0" w:type="dxa"/>
              <w:right w:w="70" w:type="dxa"/>
            </w:tcMar>
            <w:vAlign w:val="center"/>
            <w:hideMark/>
          </w:tcPr>
          <w:p w14:paraId="79C18399"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rPr>
              <w:t>0,887</w:t>
            </w:r>
          </w:p>
        </w:tc>
        <w:tc>
          <w:tcPr>
            <w:tcW w:w="1417" w:type="dxa"/>
            <w:tcBorders>
              <w:top w:val="nil"/>
              <w:left w:val="nil"/>
              <w:bottom w:val="nil"/>
              <w:right w:val="nil"/>
            </w:tcBorders>
            <w:shd w:val="clear" w:color="auto" w:fill="auto"/>
            <w:tcMar>
              <w:top w:w="15" w:type="dxa"/>
              <w:left w:w="70" w:type="dxa"/>
              <w:bottom w:w="0" w:type="dxa"/>
              <w:right w:w="70" w:type="dxa"/>
            </w:tcMar>
            <w:vAlign w:val="center"/>
            <w:hideMark/>
          </w:tcPr>
          <w:p w14:paraId="0FE28011"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103.883 ± 14.597</w:t>
            </w:r>
          </w:p>
        </w:tc>
        <w:tc>
          <w:tcPr>
            <w:tcW w:w="1134" w:type="dxa"/>
            <w:tcBorders>
              <w:top w:val="nil"/>
              <w:left w:val="nil"/>
              <w:bottom w:val="nil"/>
              <w:right w:val="nil"/>
            </w:tcBorders>
            <w:shd w:val="clear" w:color="auto" w:fill="auto"/>
            <w:tcMar>
              <w:top w:w="15" w:type="dxa"/>
              <w:left w:w="70" w:type="dxa"/>
              <w:bottom w:w="0" w:type="dxa"/>
              <w:right w:w="70" w:type="dxa"/>
            </w:tcMar>
            <w:vAlign w:val="center"/>
            <w:hideMark/>
          </w:tcPr>
          <w:p w14:paraId="7F57CCD6"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0.797</w:t>
            </w:r>
          </w:p>
        </w:tc>
        <w:tc>
          <w:tcPr>
            <w:tcW w:w="1418" w:type="dxa"/>
            <w:tcBorders>
              <w:top w:val="nil"/>
              <w:left w:val="nil"/>
              <w:bottom w:val="nil"/>
              <w:right w:val="nil"/>
            </w:tcBorders>
            <w:shd w:val="clear" w:color="auto" w:fill="auto"/>
            <w:tcMar>
              <w:top w:w="15" w:type="dxa"/>
              <w:left w:w="70" w:type="dxa"/>
              <w:bottom w:w="0" w:type="dxa"/>
              <w:right w:w="70" w:type="dxa"/>
            </w:tcMar>
            <w:vAlign w:val="center"/>
            <w:hideMark/>
          </w:tcPr>
          <w:p w14:paraId="665A2494"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107.231 ± 9.655</w:t>
            </w:r>
          </w:p>
        </w:tc>
        <w:tc>
          <w:tcPr>
            <w:tcW w:w="1134" w:type="dxa"/>
            <w:tcBorders>
              <w:top w:val="nil"/>
              <w:left w:val="nil"/>
              <w:bottom w:val="nil"/>
              <w:right w:val="nil"/>
            </w:tcBorders>
            <w:shd w:val="clear" w:color="auto" w:fill="auto"/>
            <w:tcMar>
              <w:top w:w="15" w:type="dxa"/>
              <w:left w:w="70" w:type="dxa"/>
              <w:bottom w:w="0" w:type="dxa"/>
              <w:right w:w="70" w:type="dxa"/>
            </w:tcMar>
            <w:vAlign w:val="center"/>
            <w:hideMark/>
          </w:tcPr>
          <w:p w14:paraId="2B3A1EE7"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0.003</w:t>
            </w:r>
            <w:r w:rsidRPr="008A7E91">
              <w:rPr>
                <w:rFonts w:ascii="Times New Roman" w:eastAsia="Calibri" w:hAnsi="Times New Roman" w:cs="Times New Roman"/>
                <w:sz w:val="18"/>
                <w:vertAlign w:val="superscript"/>
                <w:lang w:val="en-US"/>
              </w:rPr>
              <w:t>**</w:t>
            </w:r>
          </w:p>
        </w:tc>
      </w:tr>
      <w:tr w:rsidR="008A7E91" w:rsidRPr="008A7E91" w14:paraId="7897B7AD" w14:textId="77777777" w:rsidTr="00B667F3">
        <w:trPr>
          <w:trHeight w:val="305"/>
        </w:trPr>
        <w:tc>
          <w:tcPr>
            <w:tcW w:w="993" w:type="dxa"/>
            <w:tcBorders>
              <w:top w:val="nil"/>
              <w:left w:val="nil"/>
              <w:bottom w:val="nil"/>
              <w:right w:val="nil"/>
            </w:tcBorders>
            <w:shd w:val="clear" w:color="auto" w:fill="auto"/>
            <w:tcMar>
              <w:top w:w="15" w:type="dxa"/>
              <w:left w:w="70" w:type="dxa"/>
              <w:bottom w:w="0" w:type="dxa"/>
              <w:right w:w="70" w:type="dxa"/>
            </w:tcMar>
            <w:vAlign w:val="center"/>
            <w:hideMark/>
          </w:tcPr>
          <w:p w14:paraId="4094DBC3" w14:textId="77777777" w:rsidR="008A7E91" w:rsidRPr="008A7E91" w:rsidRDefault="008A7E91" w:rsidP="008A7E91">
            <w:pPr>
              <w:spacing w:after="200" w:line="240" w:lineRule="auto"/>
              <w:rPr>
                <w:rFonts w:ascii="Times New Roman" w:eastAsia="Calibri" w:hAnsi="Times New Roman" w:cs="Times New Roman"/>
                <w:sz w:val="18"/>
              </w:rPr>
            </w:pPr>
            <w:r w:rsidRPr="008A7E91">
              <w:rPr>
                <w:rFonts w:ascii="Times New Roman" w:eastAsia="Calibri" w:hAnsi="Times New Roman" w:cs="Times New Roman"/>
                <w:b/>
                <w:bCs/>
                <w:sz w:val="18"/>
                <w:lang w:val="en-US"/>
              </w:rPr>
              <w:t>OPN</w:t>
            </w:r>
          </w:p>
        </w:tc>
        <w:tc>
          <w:tcPr>
            <w:tcW w:w="1418" w:type="dxa"/>
            <w:tcBorders>
              <w:top w:val="nil"/>
              <w:left w:val="nil"/>
              <w:bottom w:val="nil"/>
              <w:right w:val="nil"/>
            </w:tcBorders>
            <w:shd w:val="clear" w:color="auto" w:fill="auto"/>
            <w:tcMar>
              <w:top w:w="15" w:type="dxa"/>
              <w:left w:w="70" w:type="dxa"/>
              <w:bottom w:w="0" w:type="dxa"/>
              <w:right w:w="70" w:type="dxa"/>
            </w:tcMar>
            <w:vAlign w:val="center"/>
            <w:hideMark/>
          </w:tcPr>
          <w:p w14:paraId="29BFA6A0"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100.000 ± 10.717</w:t>
            </w:r>
          </w:p>
        </w:tc>
        <w:tc>
          <w:tcPr>
            <w:tcW w:w="1417" w:type="dxa"/>
            <w:tcBorders>
              <w:top w:val="nil"/>
              <w:left w:val="nil"/>
              <w:bottom w:val="nil"/>
              <w:right w:val="nil"/>
            </w:tcBorders>
            <w:shd w:val="clear" w:color="auto" w:fill="auto"/>
            <w:tcMar>
              <w:top w:w="15" w:type="dxa"/>
              <w:left w:w="70" w:type="dxa"/>
              <w:bottom w:w="0" w:type="dxa"/>
              <w:right w:w="70" w:type="dxa"/>
            </w:tcMar>
            <w:vAlign w:val="center"/>
            <w:hideMark/>
          </w:tcPr>
          <w:p w14:paraId="38681959"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98.401 ± 7.088</w:t>
            </w:r>
          </w:p>
        </w:tc>
        <w:tc>
          <w:tcPr>
            <w:tcW w:w="993" w:type="dxa"/>
            <w:tcBorders>
              <w:top w:val="nil"/>
              <w:left w:val="nil"/>
              <w:bottom w:val="nil"/>
              <w:right w:val="nil"/>
            </w:tcBorders>
            <w:shd w:val="clear" w:color="auto" w:fill="auto"/>
            <w:tcMar>
              <w:top w:w="15" w:type="dxa"/>
              <w:left w:w="70" w:type="dxa"/>
              <w:bottom w:w="0" w:type="dxa"/>
              <w:right w:w="70" w:type="dxa"/>
            </w:tcMar>
            <w:vAlign w:val="center"/>
            <w:hideMark/>
          </w:tcPr>
          <w:p w14:paraId="0CA14147"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rPr>
              <w:t>0,059</w:t>
            </w:r>
          </w:p>
        </w:tc>
        <w:tc>
          <w:tcPr>
            <w:tcW w:w="1417" w:type="dxa"/>
            <w:tcBorders>
              <w:top w:val="nil"/>
              <w:left w:val="nil"/>
              <w:bottom w:val="nil"/>
              <w:right w:val="nil"/>
            </w:tcBorders>
            <w:shd w:val="clear" w:color="auto" w:fill="auto"/>
            <w:tcMar>
              <w:top w:w="15" w:type="dxa"/>
              <w:left w:w="70" w:type="dxa"/>
              <w:bottom w:w="0" w:type="dxa"/>
              <w:right w:w="70" w:type="dxa"/>
            </w:tcMar>
            <w:vAlign w:val="center"/>
            <w:hideMark/>
          </w:tcPr>
          <w:p w14:paraId="21520162"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84.994 ± 11.699</w:t>
            </w:r>
          </w:p>
        </w:tc>
        <w:tc>
          <w:tcPr>
            <w:tcW w:w="1134" w:type="dxa"/>
            <w:tcBorders>
              <w:top w:val="nil"/>
              <w:left w:val="nil"/>
              <w:bottom w:val="nil"/>
              <w:right w:val="nil"/>
            </w:tcBorders>
            <w:shd w:val="clear" w:color="auto" w:fill="auto"/>
            <w:tcMar>
              <w:top w:w="15" w:type="dxa"/>
              <w:left w:w="70" w:type="dxa"/>
              <w:bottom w:w="0" w:type="dxa"/>
              <w:right w:w="70" w:type="dxa"/>
            </w:tcMar>
            <w:vAlign w:val="center"/>
            <w:hideMark/>
          </w:tcPr>
          <w:p w14:paraId="620BD61B"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0.139</w:t>
            </w:r>
          </w:p>
        </w:tc>
        <w:tc>
          <w:tcPr>
            <w:tcW w:w="1418" w:type="dxa"/>
            <w:tcBorders>
              <w:top w:val="nil"/>
              <w:left w:val="nil"/>
              <w:bottom w:val="nil"/>
              <w:right w:val="nil"/>
            </w:tcBorders>
            <w:shd w:val="clear" w:color="auto" w:fill="auto"/>
            <w:tcMar>
              <w:top w:w="15" w:type="dxa"/>
              <w:left w:w="70" w:type="dxa"/>
              <w:bottom w:w="0" w:type="dxa"/>
              <w:right w:w="70" w:type="dxa"/>
            </w:tcMar>
            <w:vAlign w:val="center"/>
            <w:hideMark/>
          </w:tcPr>
          <w:p w14:paraId="7B21AAEA"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84.874 ± 7.738</w:t>
            </w:r>
          </w:p>
        </w:tc>
        <w:tc>
          <w:tcPr>
            <w:tcW w:w="1134" w:type="dxa"/>
            <w:tcBorders>
              <w:top w:val="nil"/>
              <w:left w:val="nil"/>
              <w:bottom w:val="nil"/>
              <w:right w:val="nil"/>
            </w:tcBorders>
            <w:shd w:val="clear" w:color="auto" w:fill="auto"/>
            <w:tcMar>
              <w:top w:w="15" w:type="dxa"/>
              <w:left w:w="70" w:type="dxa"/>
              <w:bottom w:w="0" w:type="dxa"/>
              <w:right w:w="70" w:type="dxa"/>
            </w:tcMar>
            <w:vAlign w:val="center"/>
            <w:hideMark/>
          </w:tcPr>
          <w:p w14:paraId="55A6BC6E" w14:textId="77777777" w:rsidR="008A7E91" w:rsidRPr="008A7E91" w:rsidRDefault="008A7E91" w:rsidP="008A7E91">
            <w:pPr>
              <w:spacing w:after="20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0.048</w:t>
            </w:r>
            <w:r w:rsidRPr="008A7E91">
              <w:rPr>
                <w:rFonts w:ascii="Times New Roman" w:eastAsia="Calibri" w:hAnsi="Times New Roman" w:cs="Times New Roman"/>
                <w:sz w:val="18"/>
                <w:vertAlign w:val="superscript"/>
                <w:lang w:val="en-US"/>
              </w:rPr>
              <w:t>*</w:t>
            </w:r>
          </w:p>
        </w:tc>
      </w:tr>
      <w:tr w:rsidR="008A7E91" w:rsidRPr="008A7E91" w14:paraId="3961EF56" w14:textId="77777777" w:rsidTr="00B667F3">
        <w:trPr>
          <w:trHeight w:val="286"/>
        </w:trPr>
        <w:tc>
          <w:tcPr>
            <w:tcW w:w="993"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6F6E6161" w14:textId="77777777" w:rsidR="008A7E91" w:rsidRPr="008A7E91" w:rsidRDefault="008A7E91" w:rsidP="008A7E91">
            <w:pPr>
              <w:spacing w:after="0" w:line="240" w:lineRule="auto"/>
              <w:rPr>
                <w:rFonts w:ascii="Times New Roman" w:eastAsia="Calibri" w:hAnsi="Times New Roman" w:cs="Times New Roman"/>
                <w:sz w:val="18"/>
              </w:rPr>
            </w:pPr>
            <w:r w:rsidRPr="008A7E91">
              <w:rPr>
                <w:rFonts w:ascii="Times New Roman" w:eastAsia="Calibri" w:hAnsi="Times New Roman" w:cs="Times New Roman"/>
                <w:b/>
                <w:bCs/>
                <w:sz w:val="18"/>
                <w:lang w:val="en-US"/>
              </w:rPr>
              <w:t>TLR4</w:t>
            </w:r>
          </w:p>
        </w:tc>
        <w:tc>
          <w:tcPr>
            <w:tcW w:w="1418"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789AB80D" w14:textId="77777777" w:rsidR="008A7E91" w:rsidRPr="008A7E91" w:rsidRDefault="008A7E91" w:rsidP="008A7E91">
            <w:pPr>
              <w:spacing w:after="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100.000 ± 2.450</w:t>
            </w:r>
          </w:p>
        </w:tc>
        <w:tc>
          <w:tcPr>
            <w:tcW w:w="1417"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6293C7A0" w14:textId="77777777" w:rsidR="008A7E91" w:rsidRPr="008A7E91" w:rsidRDefault="008A7E91" w:rsidP="008A7E91">
            <w:pPr>
              <w:spacing w:after="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103.981 ± 1.619</w:t>
            </w:r>
          </w:p>
        </w:tc>
        <w:tc>
          <w:tcPr>
            <w:tcW w:w="993"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5A5E3D89" w14:textId="77777777" w:rsidR="008A7E91" w:rsidRPr="008A7E91" w:rsidRDefault="008A7E91" w:rsidP="008A7E91">
            <w:pPr>
              <w:spacing w:after="0" w:line="240" w:lineRule="auto"/>
              <w:jc w:val="center"/>
              <w:rPr>
                <w:rFonts w:ascii="Times New Roman" w:eastAsia="Calibri" w:hAnsi="Times New Roman" w:cs="Times New Roman"/>
                <w:sz w:val="18"/>
              </w:rPr>
            </w:pPr>
            <w:r w:rsidRPr="008A7E91">
              <w:rPr>
                <w:rFonts w:ascii="Times New Roman" w:eastAsia="Calibri" w:hAnsi="Times New Roman" w:cs="Times New Roman"/>
                <w:sz w:val="18"/>
              </w:rPr>
              <w:t>0,902</w:t>
            </w:r>
          </w:p>
        </w:tc>
        <w:tc>
          <w:tcPr>
            <w:tcW w:w="1417"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6C6B86A3" w14:textId="77777777" w:rsidR="008A7E91" w:rsidRPr="008A7E91" w:rsidRDefault="008A7E91" w:rsidP="008A7E91">
            <w:pPr>
              <w:spacing w:after="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103.478 ± 1.969</w:t>
            </w:r>
          </w:p>
        </w:tc>
        <w:tc>
          <w:tcPr>
            <w:tcW w:w="1134"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7418FB32" w14:textId="77777777" w:rsidR="008A7E91" w:rsidRPr="008A7E91" w:rsidRDefault="008A7E91" w:rsidP="008A7E91">
            <w:pPr>
              <w:spacing w:after="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0.242</w:t>
            </w:r>
          </w:p>
        </w:tc>
        <w:tc>
          <w:tcPr>
            <w:tcW w:w="1418"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7D69A139" w14:textId="77777777" w:rsidR="008A7E91" w:rsidRPr="008A7E91" w:rsidRDefault="008A7E91" w:rsidP="008A7E91">
            <w:pPr>
              <w:spacing w:after="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101.640 ± 1.290</w:t>
            </w:r>
          </w:p>
        </w:tc>
        <w:tc>
          <w:tcPr>
            <w:tcW w:w="1134" w:type="dxa"/>
            <w:tcBorders>
              <w:top w:val="nil"/>
              <w:left w:val="nil"/>
              <w:bottom w:val="single" w:sz="8" w:space="0" w:color="000000"/>
              <w:right w:val="nil"/>
            </w:tcBorders>
            <w:shd w:val="clear" w:color="auto" w:fill="auto"/>
            <w:tcMar>
              <w:top w:w="15" w:type="dxa"/>
              <w:left w:w="70" w:type="dxa"/>
              <w:bottom w:w="0" w:type="dxa"/>
              <w:right w:w="70" w:type="dxa"/>
            </w:tcMar>
            <w:vAlign w:val="center"/>
            <w:hideMark/>
          </w:tcPr>
          <w:p w14:paraId="585B15D8" w14:textId="77777777" w:rsidR="008A7E91" w:rsidRPr="008A7E91" w:rsidRDefault="008A7E91" w:rsidP="008A7E91">
            <w:pPr>
              <w:spacing w:after="0" w:line="240" w:lineRule="auto"/>
              <w:jc w:val="center"/>
              <w:rPr>
                <w:rFonts w:ascii="Times New Roman" w:eastAsia="Calibri" w:hAnsi="Times New Roman" w:cs="Times New Roman"/>
                <w:sz w:val="18"/>
              </w:rPr>
            </w:pPr>
            <w:r w:rsidRPr="008A7E91">
              <w:rPr>
                <w:rFonts w:ascii="Times New Roman" w:eastAsia="Calibri" w:hAnsi="Times New Roman" w:cs="Times New Roman"/>
                <w:sz w:val="18"/>
                <w:lang w:val="en-US"/>
              </w:rPr>
              <w:t>0.235</w:t>
            </w:r>
          </w:p>
        </w:tc>
      </w:tr>
    </w:tbl>
    <w:p w14:paraId="7D279759" w14:textId="77777777" w:rsidR="008A7E91" w:rsidRPr="008A7E91" w:rsidRDefault="008A7E91" w:rsidP="008A7E91">
      <w:pPr>
        <w:spacing w:after="0" w:line="240" w:lineRule="auto"/>
        <w:jc w:val="both"/>
        <w:rPr>
          <w:rFonts w:ascii="Times New Roman" w:eastAsia="Calibri" w:hAnsi="Times New Roman" w:cs="Times New Roman"/>
          <w:szCs w:val="24"/>
          <w:lang w:val="en-GB"/>
        </w:rPr>
      </w:pPr>
      <w:r w:rsidRPr="008A7E91">
        <w:rPr>
          <w:rFonts w:ascii="Times New Roman" w:eastAsia="Calibri" w:hAnsi="Times New Roman" w:cs="Times New Roman"/>
          <w:szCs w:val="24"/>
          <w:lang w:val="en-GB"/>
        </w:rPr>
        <w:t xml:space="preserve">Values are represented as mean and standard error of the mean (SEM). </w:t>
      </w:r>
      <w:r w:rsidRPr="008A7E91">
        <w:rPr>
          <w:rFonts w:ascii="Times New Roman" w:eastAsia="Calibri" w:hAnsi="Times New Roman" w:cs="Times New Roman"/>
          <w:szCs w:val="24"/>
          <w:vertAlign w:val="superscript"/>
          <w:lang w:val="en-GB"/>
        </w:rPr>
        <w:t>*</w:t>
      </w:r>
      <w:r w:rsidRPr="008A7E91">
        <w:rPr>
          <w:rFonts w:ascii="Times New Roman" w:eastAsia="Calibri" w:hAnsi="Times New Roman" w:cs="Times New Roman"/>
          <w:i/>
          <w:iCs/>
          <w:szCs w:val="24"/>
          <w:lang w:val="en-GB"/>
        </w:rPr>
        <w:t>p</w:t>
      </w:r>
      <w:r w:rsidRPr="008A7E91">
        <w:rPr>
          <w:rFonts w:ascii="Times New Roman" w:eastAsia="Calibri" w:hAnsi="Times New Roman" w:cs="Times New Roman"/>
          <w:szCs w:val="24"/>
          <w:lang w:val="en-GB"/>
        </w:rPr>
        <w:t xml:space="preserve"> &lt; 0.05; </w:t>
      </w:r>
      <w:r w:rsidRPr="008A7E91">
        <w:rPr>
          <w:rFonts w:ascii="Times New Roman" w:eastAsia="Calibri" w:hAnsi="Times New Roman" w:cs="Times New Roman"/>
          <w:szCs w:val="24"/>
          <w:vertAlign w:val="superscript"/>
          <w:lang w:val="en-GB"/>
        </w:rPr>
        <w:t>**</w:t>
      </w:r>
      <w:r w:rsidRPr="008A7E91">
        <w:rPr>
          <w:rFonts w:ascii="Times New Roman" w:eastAsia="Calibri" w:hAnsi="Times New Roman" w:cs="Times New Roman"/>
          <w:i/>
          <w:iCs/>
          <w:szCs w:val="24"/>
          <w:lang w:val="en-GB"/>
        </w:rPr>
        <w:t>p</w:t>
      </w:r>
      <w:r w:rsidRPr="008A7E91">
        <w:rPr>
          <w:rFonts w:ascii="Times New Roman" w:eastAsia="Calibri" w:hAnsi="Times New Roman" w:cs="Times New Roman"/>
          <w:szCs w:val="24"/>
          <w:lang w:val="en-GB"/>
        </w:rPr>
        <w:t xml:space="preserve"> &lt; 0.01</w:t>
      </w:r>
    </w:p>
    <w:p w14:paraId="72E61AC1" w14:textId="77777777" w:rsidR="008A7E91" w:rsidRPr="008A7E91" w:rsidRDefault="008A7E91" w:rsidP="008A7E91">
      <w:pPr>
        <w:spacing w:after="100" w:afterAutospacing="1" w:line="360" w:lineRule="auto"/>
        <w:jc w:val="both"/>
        <w:rPr>
          <w:rFonts w:ascii="Times New Roman" w:eastAsia="Calibri" w:hAnsi="Times New Roman" w:cs="Times New Roman"/>
          <w:b/>
          <w:sz w:val="24"/>
          <w:szCs w:val="24"/>
          <w:lang w:val="en-US"/>
        </w:rPr>
      </w:pPr>
    </w:p>
    <w:p w14:paraId="009D4DD6" w14:textId="77777777" w:rsidR="008022FE" w:rsidRDefault="008022FE">
      <w:pPr>
        <w:rPr>
          <w:rStyle w:val="Estilo1Car"/>
        </w:rPr>
      </w:pPr>
      <w:r>
        <w:rPr>
          <w:rStyle w:val="Estilo1Car"/>
        </w:rPr>
        <w:br w:type="page"/>
      </w:r>
    </w:p>
    <w:p w14:paraId="2DBFB7A0" w14:textId="76D42BFC" w:rsidR="008A7E91" w:rsidRPr="00261DAC" w:rsidRDefault="008A7E91" w:rsidP="00261DAC">
      <w:pPr>
        <w:pStyle w:val="Ttulo1"/>
        <w:rPr>
          <w:rFonts w:ascii="Times New Roman" w:eastAsia="Calibri" w:hAnsi="Times New Roman" w:cs="Times New Roman"/>
          <w:bCs/>
          <w:color w:val="auto"/>
          <w:sz w:val="24"/>
          <w:szCs w:val="24"/>
          <w:lang w:val="en-US"/>
        </w:rPr>
      </w:pPr>
      <w:bookmarkStart w:id="3" w:name="_Toc31710591"/>
      <w:bookmarkStart w:id="4" w:name="_Toc39591497"/>
      <w:r w:rsidRPr="00261DAC">
        <w:rPr>
          <w:rStyle w:val="Estilo1Car"/>
          <w:color w:val="auto"/>
          <w:lang w:val="en-US"/>
        </w:rPr>
        <w:lastRenderedPageBreak/>
        <w:t>Supplementary Figure 1</w:t>
      </w:r>
      <w:bookmarkEnd w:id="3"/>
      <w:bookmarkEnd w:id="4"/>
      <w:r w:rsidRPr="00261DAC">
        <w:rPr>
          <w:rFonts w:ascii="Times New Roman" w:eastAsia="Calibri" w:hAnsi="Times New Roman" w:cs="Times New Roman"/>
          <w:b/>
          <w:color w:val="auto"/>
          <w:sz w:val="24"/>
          <w:szCs w:val="24"/>
          <w:lang w:val="en-US"/>
        </w:rPr>
        <w:t xml:space="preserve"> </w:t>
      </w:r>
    </w:p>
    <w:p w14:paraId="2EF44766" w14:textId="77777777" w:rsidR="008A7E91" w:rsidRDefault="008A7E91" w:rsidP="008A7E91">
      <w:pPr>
        <w:spacing w:after="100" w:afterAutospacing="1" w:line="360" w:lineRule="auto"/>
        <w:jc w:val="both"/>
        <w:rPr>
          <w:rFonts w:ascii="Times New Roman" w:eastAsia="Calibri" w:hAnsi="Times New Roman" w:cs="Times New Roman"/>
          <w:bCs/>
          <w:sz w:val="24"/>
          <w:szCs w:val="24"/>
          <w:lang w:val="en-US"/>
        </w:rPr>
      </w:pPr>
      <w:r>
        <w:rPr>
          <w:noProof/>
          <w:lang w:eastAsia="es-ES"/>
        </w:rPr>
        <w:drawing>
          <wp:inline distT="0" distB="0" distL="0" distR="0" wp14:anchorId="1AB67582" wp14:editId="64C6CA73">
            <wp:extent cx="5400040" cy="579691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5796915"/>
                    </a:xfrm>
                    <a:prstGeom prst="rect">
                      <a:avLst/>
                    </a:prstGeom>
                    <a:noFill/>
                    <a:ln>
                      <a:noFill/>
                    </a:ln>
                  </pic:spPr>
                </pic:pic>
              </a:graphicData>
            </a:graphic>
          </wp:inline>
        </w:drawing>
      </w:r>
    </w:p>
    <w:p w14:paraId="6C63E3F7" w14:textId="77777777" w:rsidR="008A7E91" w:rsidRPr="008022FE" w:rsidRDefault="008022FE" w:rsidP="008022FE">
      <w:pPr>
        <w:rPr>
          <w:rFonts w:eastAsia="Calibri"/>
          <w:sz w:val="24"/>
          <w:szCs w:val="24"/>
          <w:lang w:val="en-US"/>
        </w:rPr>
      </w:pPr>
      <w:r w:rsidRPr="008022FE">
        <w:rPr>
          <w:rFonts w:eastAsia="Calibri"/>
          <w:b/>
          <w:bCs/>
          <w:sz w:val="24"/>
          <w:szCs w:val="24"/>
          <w:lang w:val="en-US"/>
        </w:rPr>
        <w:t>Supplementary Figure 1</w:t>
      </w:r>
      <w:r w:rsidRPr="008022FE">
        <w:rPr>
          <w:rFonts w:eastAsia="Calibri"/>
          <w:sz w:val="24"/>
          <w:szCs w:val="24"/>
          <w:lang w:val="en-US"/>
        </w:rPr>
        <w:t xml:space="preserve"> </w:t>
      </w:r>
      <w:r w:rsidR="008A7E91" w:rsidRPr="008022FE">
        <w:rPr>
          <w:rFonts w:eastAsia="Calibri"/>
          <w:sz w:val="24"/>
          <w:szCs w:val="24"/>
          <w:lang w:val="en-US"/>
        </w:rPr>
        <w:t>Characteristics of patients.</w:t>
      </w:r>
    </w:p>
    <w:p w14:paraId="4F2D5D00" w14:textId="77777777" w:rsidR="008022FE" w:rsidRDefault="008022FE" w:rsidP="008022FE">
      <w:pPr>
        <w:rPr>
          <w:rStyle w:val="Estilo1Car"/>
          <w:lang w:val="en-US"/>
        </w:rPr>
      </w:pPr>
      <w:r>
        <w:rPr>
          <w:rStyle w:val="Estilo1Car"/>
          <w:lang w:val="en-US"/>
        </w:rPr>
        <w:br w:type="page"/>
      </w:r>
    </w:p>
    <w:p w14:paraId="1A559834" w14:textId="15547EDA" w:rsidR="008022FE" w:rsidRDefault="008A7E91" w:rsidP="00261DAC">
      <w:pPr>
        <w:pStyle w:val="Ttulo1"/>
        <w:rPr>
          <w:rFonts w:ascii="Times New Roman" w:eastAsia="Calibri" w:hAnsi="Times New Roman" w:cs="Times New Roman"/>
          <w:b/>
          <w:color w:val="auto"/>
          <w:sz w:val="24"/>
          <w:szCs w:val="24"/>
          <w:lang w:val="en-US"/>
        </w:rPr>
      </w:pPr>
      <w:bookmarkStart w:id="5" w:name="_Toc31710592"/>
      <w:bookmarkStart w:id="6" w:name="_Toc39591498"/>
      <w:r w:rsidRPr="00261DAC">
        <w:rPr>
          <w:rStyle w:val="Estilo1Car"/>
          <w:color w:val="auto"/>
          <w:lang w:val="en-US"/>
        </w:rPr>
        <w:lastRenderedPageBreak/>
        <w:t>Supplementary Figure 2</w:t>
      </w:r>
      <w:bookmarkEnd w:id="5"/>
      <w:bookmarkEnd w:id="6"/>
      <w:r w:rsidRPr="00261DAC">
        <w:rPr>
          <w:rFonts w:ascii="Times New Roman" w:eastAsia="Calibri" w:hAnsi="Times New Roman" w:cs="Times New Roman"/>
          <w:b/>
          <w:color w:val="auto"/>
          <w:sz w:val="24"/>
          <w:szCs w:val="24"/>
          <w:lang w:val="en-US"/>
        </w:rPr>
        <w:t xml:space="preserve"> </w:t>
      </w:r>
    </w:p>
    <w:p w14:paraId="6593396D" w14:textId="77777777" w:rsidR="00261DAC" w:rsidRPr="00261DAC" w:rsidRDefault="00261DAC" w:rsidP="00261DAC">
      <w:pPr>
        <w:rPr>
          <w:lang w:val="en-US"/>
        </w:rPr>
      </w:pPr>
    </w:p>
    <w:p w14:paraId="60BCB624" w14:textId="77777777" w:rsidR="008022FE" w:rsidRDefault="009E5B3C" w:rsidP="008A7E91">
      <w:pPr>
        <w:spacing w:after="100" w:afterAutospacing="1" w:line="360" w:lineRule="auto"/>
        <w:jc w:val="both"/>
        <w:rPr>
          <w:rFonts w:ascii="Times New Roman" w:eastAsia="Calibri" w:hAnsi="Times New Roman" w:cs="Times New Roman"/>
          <w:bCs/>
          <w:sz w:val="24"/>
          <w:szCs w:val="24"/>
          <w:lang w:val="en-US"/>
        </w:rPr>
      </w:pPr>
      <w:r>
        <w:rPr>
          <w:rFonts w:ascii="Times New Roman" w:eastAsia="Calibri" w:hAnsi="Times New Roman" w:cs="Times New Roman"/>
          <w:bCs/>
          <w:noProof/>
          <w:sz w:val="24"/>
          <w:szCs w:val="24"/>
          <w:lang w:eastAsia="es-ES"/>
        </w:rPr>
        <w:drawing>
          <wp:inline distT="0" distB="0" distL="0" distR="0" wp14:anchorId="39518FE5" wp14:editId="090A102C">
            <wp:extent cx="5400040" cy="275018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l Fig Boxplot Modfiicada (1).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2750185"/>
                    </a:xfrm>
                    <a:prstGeom prst="rect">
                      <a:avLst/>
                    </a:prstGeom>
                  </pic:spPr>
                </pic:pic>
              </a:graphicData>
            </a:graphic>
          </wp:inline>
        </w:drawing>
      </w:r>
    </w:p>
    <w:p w14:paraId="42A46635" w14:textId="77777777" w:rsidR="008022FE" w:rsidRPr="008022FE" w:rsidRDefault="008022FE" w:rsidP="008022FE">
      <w:pPr>
        <w:spacing w:line="360" w:lineRule="auto"/>
        <w:jc w:val="both"/>
        <w:rPr>
          <w:rFonts w:eastAsia="Calibri"/>
          <w:sz w:val="24"/>
          <w:szCs w:val="24"/>
          <w:lang w:val="en-US"/>
        </w:rPr>
      </w:pPr>
      <w:r w:rsidRPr="008022FE">
        <w:rPr>
          <w:rFonts w:eastAsia="Calibri"/>
          <w:b/>
          <w:bCs/>
          <w:sz w:val="24"/>
          <w:szCs w:val="24"/>
          <w:lang w:val="en-US"/>
        </w:rPr>
        <w:t>Supplementary Figure 2</w:t>
      </w:r>
      <w:r w:rsidRPr="008022FE">
        <w:rPr>
          <w:rFonts w:eastAsia="Calibri"/>
          <w:sz w:val="24"/>
          <w:szCs w:val="24"/>
          <w:lang w:val="en-US"/>
        </w:rPr>
        <w:t xml:space="preserve"> Box plots represent the differences among obese control patients (Oc) and training obese patients (</w:t>
      </w:r>
      <w:proofErr w:type="spellStart"/>
      <w:r w:rsidRPr="008022FE">
        <w:rPr>
          <w:rFonts w:eastAsia="Calibri"/>
          <w:sz w:val="24"/>
          <w:szCs w:val="24"/>
          <w:lang w:val="en-US"/>
        </w:rPr>
        <w:t>Oe</w:t>
      </w:r>
      <w:proofErr w:type="spellEnd"/>
      <w:r w:rsidRPr="008022FE">
        <w:rPr>
          <w:rFonts w:eastAsia="Calibri"/>
          <w:sz w:val="24"/>
          <w:szCs w:val="24"/>
          <w:lang w:val="en-US"/>
        </w:rPr>
        <w:t xml:space="preserve">) at the beginning (t=0) and the end of the study (t=12 </w:t>
      </w:r>
      <w:proofErr w:type="spellStart"/>
      <w:r w:rsidRPr="008022FE">
        <w:rPr>
          <w:rFonts w:eastAsia="Calibri"/>
          <w:sz w:val="24"/>
          <w:szCs w:val="24"/>
          <w:lang w:val="en-US"/>
        </w:rPr>
        <w:t>ws</w:t>
      </w:r>
      <w:proofErr w:type="spellEnd"/>
      <w:r w:rsidRPr="008022FE">
        <w:rPr>
          <w:rFonts w:eastAsia="Calibri"/>
          <w:sz w:val="24"/>
          <w:szCs w:val="24"/>
          <w:lang w:val="en-US"/>
        </w:rPr>
        <w:t xml:space="preserve">) in glucose (mg/dL), lactate </w:t>
      </w:r>
      <w:proofErr w:type="spellStart"/>
      <w:r w:rsidRPr="006B0C42">
        <w:rPr>
          <w:rFonts w:eastAsia="Calibri"/>
          <w:sz w:val="24"/>
          <w:szCs w:val="24"/>
          <w:lang w:val="en-US"/>
        </w:rPr>
        <w:t>deshydrogenase</w:t>
      </w:r>
      <w:proofErr w:type="spellEnd"/>
      <w:r w:rsidRPr="006B0C42">
        <w:rPr>
          <w:rFonts w:eastAsia="Calibri"/>
          <w:sz w:val="24"/>
          <w:szCs w:val="24"/>
          <w:lang w:val="en-US"/>
        </w:rPr>
        <w:t xml:space="preserve"> (LDH) (</w:t>
      </w:r>
      <w:r w:rsidR="009E5B3C" w:rsidRPr="006B0C42">
        <w:rPr>
          <w:rFonts w:eastAsia="Calibri"/>
          <w:sz w:val="24"/>
          <w:szCs w:val="24"/>
          <w:lang w:val="en-US"/>
        </w:rPr>
        <w:t>U</w:t>
      </w:r>
      <w:r w:rsidRPr="006B0C42">
        <w:rPr>
          <w:rFonts w:eastAsia="Calibri"/>
          <w:sz w:val="24"/>
          <w:szCs w:val="24"/>
          <w:lang w:val="en-US"/>
        </w:rPr>
        <w:t>/L) and glutamate-oxa</w:t>
      </w:r>
      <w:r w:rsidR="009E5B3C" w:rsidRPr="006B0C42">
        <w:rPr>
          <w:rFonts w:eastAsia="Calibri"/>
          <w:sz w:val="24"/>
          <w:szCs w:val="24"/>
          <w:lang w:val="en-US"/>
        </w:rPr>
        <w:t>loacetate transaminase (GOT) (U</w:t>
      </w:r>
      <w:r w:rsidRPr="006B0C42">
        <w:rPr>
          <w:rFonts w:eastAsia="Calibri"/>
          <w:sz w:val="24"/>
          <w:szCs w:val="24"/>
          <w:lang w:val="en-US"/>
        </w:rPr>
        <w:t>/L) plasma levels, using Wilcoxon test</w:t>
      </w:r>
      <w:r w:rsidRPr="008022FE">
        <w:rPr>
          <w:rFonts w:eastAsia="Calibri"/>
          <w:sz w:val="24"/>
          <w:szCs w:val="24"/>
          <w:lang w:val="en-US"/>
        </w:rPr>
        <w:t xml:space="preserve">; </w:t>
      </w:r>
      <w:r w:rsidRPr="008022FE">
        <w:rPr>
          <w:rFonts w:eastAsia="Calibri"/>
          <w:sz w:val="24"/>
          <w:szCs w:val="24"/>
          <w:vertAlign w:val="superscript"/>
          <w:lang w:val="en-US"/>
        </w:rPr>
        <w:t>*</w:t>
      </w:r>
      <w:r w:rsidRPr="008022FE">
        <w:rPr>
          <w:rFonts w:eastAsia="Calibri"/>
          <w:i/>
          <w:iCs/>
          <w:sz w:val="24"/>
          <w:szCs w:val="24"/>
          <w:lang w:val="en-US"/>
        </w:rPr>
        <w:t>p</w:t>
      </w:r>
      <w:r w:rsidRPr="008022FE">
        <w:rPr>
          <w:rFonts w:eastAsia="Calibri"/>
          <w:sz w:val="24"/>
          <w:szCs w:val="24"/>
          <w:lang w:val="en-US"/>
        </w:rPr>
        <w:t xml:space="preserve">&lt;0.05 </w:t>
      </w:r>
      <w:r w:rsidRPr="008022FE">
        <w:rPr>
          <w:rFonts w:eastAsia="Calibri"/>
          <w:i/>
          <w:iCs/>
          <w:sz w:val="24"/>
          <w:szCs w:val="24"/>
          <w:lang w:val="en-US"/>
        </w:rPr>
        <w:t>vs</w:t>
      </w:r>
      <w:r w:rsidRPr="008022FE">
        <w:rPr>
          <w:rFonts w:eastAsia="Calibri"/>
          <w:sz w:val="24"/>
          <w:szCs w:val="24"/>
          <w:lang w:val="en-US"/>
        </w:rPr>
        <w:t xml:space="preserve"> </w:t>
      </w:r>
      <w:proofErr w:type="spellStart"/>
      <w:r w:rsidRPr="008022FE">
        <w:rPr>
          <w:rFonts w:eastAsia="Calibri"/>
          <w:sz w:val="24"/>
          <w:szCs w:val="24"/>
          <w:lang w:val="en-US"/>
        </w:rPr>
        <w:t>Oe</w:t>
      </w:r>
      <w:proofErr w:type="spellEnd"/>
      <w:r w:rsidRPr="008022FE">
        <w:rPr>
          <w:rFonts w:eastAsia="Calibri"/>
          <w:sz w:val="24"/>
          <w:szCs w:val="24"/>
          <w:lang w:val="en-US"/>
        </w:rPr>
        <w:t xml:space="preserve"> (t=0); </w:t>
      </w:r>
      <w:r w:rsidRPr="008022FE">
        <w:rPr>
          <w:rFonts w:eastAsia="Calibri"/>
          <w:sz w:val="24"/>
          <w:szCs w:val="24"/>
          <w:vertAlign w:val="superscript"/>
          <w:lang w:val="en-US"/>
        </w:rPr>
        <w:t>**</w:t>
      </w:r>
      <w:r w:rsidRPr="008022FE">
        <w:rPr>
          <w:rFonts w:eastAsia="Calibri"/>
          <w:i/>
          <w:iCs/>
          <w:sz w:val="24"/>
          <w:szCs w:val="24"/>
          <w:lang w:val="en-US"/>
        </w:rPr>
        <w:t>p</w:t>
      </w:r>
      <w:r w:rsidRPr="008022FE">
        <w:rPr>
          <w:rFonts w:eastAsia="Calibri"/>
          <w:sz w:val="24"/>
          <w:szCs w:val="24"/>
          <w:lang w:val="en-US"/>
        </w:rPr>
        <w:t xml:space="preserve">&lt;0.01 </w:t>
      </w:r>
      <w:r w:rsidRPr="008022FE">
        <w:rPr>
          <w:rFonts w:eastAsia="Calibri"/>
          <w:i/>
          <w:iCs/>
          <w:sz w:val="24"/>
          <w:szCs w:val="24"/>
          <w:lang w:val="en-US"/>
        </w:rPr>
        <w:t>vs</w:t>
      </w:r>
      <w:r w:rsidRPr="008022FE">
        <w:rPr>
          <w:rFonts w:eastAsia="Calibri"/>
          <w:sz w:val="24"/>
          <w:szCs w:val="24"/>
          <w:lang w:val="en-US"/>
        </w:rPr>
        <w:t xml:space="preserve"> </w:t>
      </w:r>
      <w:proofErr w:type="spellStart"/>
      <w:r w:rsidRPr="008022FE">
        <w:rPr>
          <w:rFonts w:eastAsia="Calibri"/>
          <w:sz w:val="24"/>
          <w:szCs w:val="24"/>
          <w:lang w:val="en-US"/>
        </w:rPr>
        <w:t>Oe</w:t>
      </w:r>
      <w:proofErr w:type="spellEnd"/>
      <w:r w:rsidRPr="008022FE">
        <w:rPr>
          <w:rFonts w:eastAsia="Calibri"/>
          <w:sz w:val="24"/>
          <w:szCs w:val="24"/>
          <w:lang w:val="en-US"/>
        </w:rPr>
        <w:t xml:space="preserve"> (t=0).</w:t>
      </w:r>
    </w:p>
    <w:p w14:paraId="37F1E502" w14:textId="77777777" w:rsidR="008022FE" w:rsidRDefault="008022FE" w:rsidP="008022FE">
      <w:pPr>
        <w:spacing w:line="360" w:lineRule="auto"/>
        <w:jc w:val="both"/>
        <w:rPr>
          <w:rStyle w:val="Estilo1Car"/>
          <w:sz w:val="28"/>
          <w:szCs w:val="28"/>
          <w:lang w:val="en-US"/>
        </w:rPr>
      </w:pPr>
      <w:r w:rsidRPr="008022FE">
        <w:rPr>
          <w:rStyle w:val="Estilo1Car"/>
          <w:sz w:val="28"/>
          <w:szCs w:val="28"/>
          <w:lang w:val="en-US"/>
        </w:rPr>
        <w:br w:type="page"/>
      </w:r>
    </w:p>
    <w:p w14:paraId="55EB4AD4" w14:textId="65119D52" w:rsidR="00417597" w:rsidRDefault="00417597" w:rsidP="00261DAC">
      <w:pPr>
        <w:pStyle w:val="Ttulo1"/>
        <w:rPr>
          <w:rFonts w:ascii="Times New Roman" w:eastAsia="Calibri" w:hAnsi="Times New Roman" w:cs="Times New Roman"/>
          <w:b/>
          <w:color w:val="auto"/>
          <w:sz w:val="24"/>
          <w:szCs w:val="24"/>
          <w:lang w:val="en-US"/>
        </w:rPr>
      </w:pPr>
      <w:bookmarkStart w:id="7" w:name="_Toc39591499"/>
      <w:r w:rsidRPr="006B0C42">
        <w:rPr>
          <w:rStyle w:val="Estilo1Car"/>
          <w:color w:val="auto"/>
          <w:lang w:val="en-US"/>
        </w:rPr>
        <w:lastRenderedPageBreak/>
        <w:t>Supplementary Figure 3</w:t>
      </w:r>
      <w:bookmarkEnd w:id="7"/>
      <w:r w:rsidRPr="00261DAC">
        <w:rPr>
          <w:rFonts w:ascii="Times New Roman" w:eastAsia="Calibri" w:hAnsi="Times New Roman" w:cs="Times New Roman"/>
          <w:b/>
          <w:color w:val="auto"/>
          <w:sz w:val="24"/>
          <w:szCs w:val="24"/>
          <w:lang w:val="en-US"/>
        </w:rPr>
        <w:t xml:space="preserve"> </w:t>
      </w:r>
    </w:p>
    <w:p w14:paraId="6FCD47E6" w14:textId="77777777" w:rsidR="00261DAC" w:rsidRPr="00261DAC" w:rsidRDefault="00261DAC" w:rsidP="00261DAC">
      <w:pPr>
        <w:rPr>
          <w:lang w:val="en-US"/>
        </w:rPr>
      </w:pPr>
    </w:p>
    <w:p w14:paraId="3EA27D55" w14:textId="77777777" w:rsidR="00417597" w:rsidRDefault="00417597" w:rsidP="008022FE">
      <w:pPr>
        <w:spacing w:line="360" w:lineRule="auto"/>
        <w:jc w:val="both"/>
        <w:rPr>
          <w:rStyle w:val="Estilo1Car"/>
          <w:sz w:val="28"/>
          <w:szCs w:val="28"/>
          <w:lang w:val="en-US"/>
        </w:rPr>
      </w:pPr>
      <w:r>
        <w:rPr>
          <w:rFonts w:ascii="Arial" w:hAnsi="Arial" w:cs="Arial"/>
          <w:noProof/>
          <w:color w:val="201F1E"/>
          <w:lang w:eastAsia="es-ES"/>
        </w:rPr>
        <w:drawing>
          <wp:inline distT="0" distB="0" distL="0" distR="0" wp14:anchorId="621B2280" wp14:editId="46078362">
            <wp:extent cx="5400040" cy="3171190"/>
            <wp:effectExtent l="0" t="0" r="0" b="0"/>
            <wp:docPr id="7" name="Imagen 7" descr="Respuesta refe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Respuesta refere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3171190"/>
                    </a:xfrm>
                    <a:prstGeom prst="rect">
                      <a:avLst/>
                    </a:prstGeom>
                    <a:noFill/>
                    <a:ln>
                      <a:noFill/>
                    </a:ln>
                  </pic:spPr>
                </pic:pic>
              </a:graphicData>
            </a:graphic>
          </wp:inline>
        </w:drawing>
      </w:r>
    </w:p>
    <w:p w14:paraId="7AAF094E" w14:textId="77777777" w:rsidR="00417597" w:rsidRDefault="00417597" w:rsidP="00417597">
      <w:pPr>
        <w:spacing w:line="360" w:lineRule="auto"/>
        <w:jc w:val="both"/>
        <w:rPr>
          <w:rFonts w:ascii="Times New Roman" w:hAnsi="Times New Roman" w:cs="Times New Roman"/>
          <w:b/>
          <w:sz w:val="24"/>
          <w:lang w:val="en-US"/>
        </w:rPr>
      </w:pPr>
    </w:p>
    <w:p w14:paraId="2804F6F7" w14:textId="77777777" w:rsidR="00417597" w:rsidRPr="00417597" w:rsidRDefault="00417597" w:rsidP="00417597">
      <w:pPr>
        <w:spacing w:line="360" w:lineRule="auto"/>
        <w:jc w:val="both"/>
        <w:rPr>
          <w:rFonts w:ascii="Times New Roman" w:hAnsi="Times New Roman" w:cs="Times New Roman"/>
          <w:b/>
          <w:i/>
          <w:color w:val="201F1E"/>
          <w:sz w:val="24"/>
          <w:lang w:val="en-US"/>
        </w:rPr>
      </w:pPr>
      <w:r w:rsidRPr="006B0C42">
        <w:rPr>
          <w:rFonts w:ascii="Times New Roman" w:hAnsi="Times New Roman" w:cs="Times New Roman"/>
          <w:b/>
          <w:sz w:val="24"/>
          <w:lang w:val="en-US"/>
        </w:rPr>
        <w:t>Supplementary Figure 3</w:t>
      </w:r>
      <w:r w:rsidRPr="006B0C42">
        <w:rPr>
          <w:rFonts w:ascii="Times New Roman" w:hAnsi="Times New Roman" w:cs="Times New Roman"/>
          <w:sz w:val="24"/>
          <w:lang w:val="en-US"/>
        </w:rPr>
        <w:t xml:space="preserve"> Principal Coordinates Analysis (PCoA) plot derived from the Morisita-Horn index at the phylum level</w:t>
      </w:r>
      <w:r w:rsidRPr="006B0C42">
        <w:rPr>
          <w:rFonts w:ascii="Times New Roman" w:hAnsi="Times New Roman" w:cs="Times New Roman"/>
          <w:color w:val="000000"/>
          <w:sz w:val="24"/>
          <w:lang w:val="en-US"/>
        </w:rPr>
        <w:t xml:space="preserve"> </w:t>
      </w:r>
      <w:r w:rsidRPr="006B0C42">
        <w:rPr>
          <w:rFonts w:ascii="Times New Roman" w:hAnsi="Times New Roman" w:cs="Times New Roman"/>
          <w:b/>
          <w:color w:val="000000"/>
          <w:sz w:val="24"/>
          <w:lang w:val="en-US"/>
        </w:rPr>
        <w:t>a)</w:t>
      </w:r>
      <w:r w:rsidRPr="006B0C42">
        <w:rPr>
          <w:rFonts w:ascii="Times New Roman" w:hAnsi="Times New Roman" w:cs="Times New Roman"/>
          <w:color w:val="000000"/>
          <w:sz w:val="24"/>
          <w:lang w:val="en-US"/>
        </w:rPr>
        <w:t xml:space="preserve"> between healthy control children (</w:t>
      </w:r>
      <w:proofErr w:type="spellStart"/>
      <w:r w:rsidRPr="006B0C42">
        <w:rPr>
          <w:rFonts w:ascii="Times New Roman" w:hAnsi="Times New Roman" w:cs="Times New Roman"/>
          <w:color w:val="000000"/>
          <w:sz w:val="24"/>
          <w:lang w:val="en-US"/>
        </w:rPr>
        <w:t>Hc</w:t>
      </w:r>
      <w:proofErr w:type="spellEnd"/>
      <w:r w:rsidRPr="006B0C42">
        <w:rPr>
          <w:rFonts w:ascii="Times New Roman" w:hAnsi="Times New Roman" w:cs="Times New Roman"/>
          <w:color w:val="000000"/>
          <w:sz w:val="24"/>
          <w:lang w:val="en-US"/>
        </w:rPr>
        <w:t>) and obese training patients (</w:t>
      </w:r>
      <w:proofErr w:type="spellStart"/>
      <w:r w:rsidRPr="006B0C42">
        <w:rPr>
          <w:rFonts w:ascii="Times New Roman" w:hAnsi="Times New Roman" w:cs="Times New Roman"/>
          <w:color w:val="000000"/>
          <w:sz w:val="24"/>
          <w:lang w:val="en-US"/>
        </w:rPr>
        <w:t>Oe</w:t>
      </w:r>
      <w:proofErr w:type="spellEnd"/>
      <w:r w:rsidRPr="006B0C42">
        <w:rPr>
          <w:rFonts w:ascii="Times New Roman" w:hAnsi="Times New Roman" w:cs="Times New Roman"/>
          <w:color w:val="000000"/>
          <w:sz w:val="24"/>
          <w:lang w:val="en-US"/>
        </w:rPr>
        <w:t>, t=12ws)</w:t>
      </w:r>
      <w:r w:rsidRPr="006B0C42">
        <w:rPr>
          <w:rFonts w:ascii="Times New Roman" w:hAnsi="Times New Roman" w:cs="Times New Roman"/>
          <w:sz w:val="24"/>
          <w:lang w:val="en-US"/>
        </w:rPr>
        <w:t xml:space="preserve"> and </w:t>
      </w:r>
      <w:r w:rsidRPr="006B0C42">
        <w:rPr>
          <w:rFonts w:ascii="Times New Roman" w:hAnsi="Times New Roman" w:cs="Times New Roman"/>
          <w:b/>
          <w:sz w:val="24"/>
          <w:lang w:val="en-US"/>
        </w:rPr>
        <w:t>b)</w:t>
      </w:r>
      <w:r w:rsidRPr="006B0C42">
        <w:rPr>
          <w:rFonts w:ascii="Times New Roman" w:hAnsi="Times New Roman" w:cs="Times New Roman"/>
          <w:sz w:val="24"/>
          <w:lang w:val="en-US"/>
        </w:rPr>
        <w:t xml:space="preserve"> between obese control patients (Oc, t=12ws) and obese training patients (</w:t>
      </w:r>
      <w:proofErr w:type="spellStart"/>
      <w:r w:rsidRPr="006B0C42">
        <w:rPr>
          <w:rFonts w:ascii="Times New Roman" w:hAnsi="Times New Roman" w:cs="Times New Roman"/>
          <w:sz w:val="24"/>
          <w:lang w:val="en-US"/>
        </w:rPr>
        <w:t>Oe</w:t>
      </w:r>
      <w:proofErr w:type="spellEnd"/>
      <w:r w:rsidRPr="006B0C42">
        <w:rPr>
          <w:rFonts w:ascii="Times New Roman" w:hAnsi="Times New Roman" w:cs="Times New Roman"/>
          <w:sz w:val="24"/>
          <w:lang w:val="en-US"/>
        </w:rPr>
        <w:t xml:space="preserve">, t=12ws). </w:t>
      </w:r>
      <w:r w:rsidRPr="006B0C42">
        <w:rPr>
          <w:rFonts w:ascii="Times New Roman" w:hAnsi="Times New Roman" w:cs="Times New Roman"/>
          <w:color w:val="000000"/>
          <w:sz w:val="24"/>
          <w:lang w:val="en-US"/>
        </w:rPr>
        <w:t>The percentage of the total variance explained is indicated in parenthesis in each axis.</w:t>
      </w:r>
      <w:r w:rsidRPr="00417597">
        <w:rPr>
          <w:rFonts w:ascii="Times New Roman" w:hAnsi="Times New Roman" w:cs="Times New Roman"/>
          <w:color w:val="000000"/>
          <w:sz w:val="24"/>
          <w:lang w:val="en-US"/>
        </w:rPr>
        <w:t xml:space="preserve"> </w:t>
      </w:r>
    </w:p>
    <w:p w14:paraId="61831E7F" w14:textId="77777777" w:rsidR="00417597" w:rsidRPr="00417597" w:rsidRDefault="00417597" w:rsidP="00417597">
      <w:pPr>
        <w:jc w:val="both"/>
        <w:rPr>
          <w:rFonts w:ascii="Arial" w:hAnsi="Arial" w:cs="Arial"/>
          <w:color w:val="201F1E"/>
          <w:lang w:val="en-US"/>
        </w:rPr>
      </w:pPr>
    </w:p>
    <w:p w14:paraId="7E35D3E3" w14:textId="77777777" w:rsidR="00417597" w:rsidRDefault="00417597">
      <w:pPr>
        <w:rPr>
          <w:rStyle w:val="Estilo1Car"/>
          <w:sz w:val="28"/>
          <w:szCs w:val="28"/>
          <w:lang w:val="en-US"/>
        </w:rPr>
      </w:pPr>
      <w:r>
        <w:rPr>
          <w:rStyle w:val="Estilo1Car"/>
          <w:sz w:val="28"/>
          <w:szCs w:val="28"/>
          <w:lang w:val="en-US"/>
        </w:rPr>
        <w:br w:type="page"/>
      </w:r>
    </w:p>
    <w:p w14:paraId="720E9EED" w14:textId="671DCE2F" w:rsidR="008A7E91" w:rsidRDefault="008A7E91" w:rsidP="00261DAC">
      <w:pPr>
        <w:pStyle w:val="Ttulo1"/>
        <w:rPr>
          <w:rFonts w:ascii="Times New Roman" w:eastAsia="Calibri" w:hAnsi="Times New Roman" w:cs="Times New Roman"/>
          <w:b/>
          <w:color w:val="auto"/>
          <w:sz w:val="24"/>
          <w:szCs w:val="24"/>
          <w:lang w:val="en-US"/>
        </w:rPr>
      </w:pPr>
      <w:bookmarkStart w:id="8" w:name="_Toc31710593"/>
      <w:bookmarkStart w:id="9" w:name="_Toc39591500"/>
      <w:r w:rsidRPr="00261DAC">
        <w:rPr>
          <w:rStyle w:val="Estilo1Car"/>
          <w:color w:val="auto"/>
          <w:lang w:val="en-US"/>
        </w:rPr>
        <w:lastRenderedPageBreak/>
        <w:t xml:space="preserve">Supplementary Figure </w:t>
      </w:r>
      <w:bookmarkEnd w:id="8"/>
      <w:r w:rsidR="00417597" w:rsidRPr="006B0C42">
        <w:rPr>
          <w:rStyle w:val="Estilo1Car"/>
          <w:color w:val="auto"/>
          <w:lang w:val="en-US"/>
        </w:rPr>
        <w:t>4</w:t>
      </w:r>
      <w:bookmarkEnd w:id="9"/>
      <w:r w:rsidRPr="00261DAC">
        <w:rPr>
          <w:rFonts w:ascii="Times New Roman" w:eastAsia="Calibri" w:hAnsi="Times New Roman" w:cs="Times New Roman"/>
          <w:b/>
          <w:color w:val="auto"/>
          <w:sz w:val="24"/>
          <w:szCs w:val="24"/>
          <w:lang w:val="en-US"/>
        </w:rPr>
        <w:t xml:space="preserve"> </w:t>
      </w:r>
    </w:p>
    <w:p w14:paraId="7D7BC5B3" w14:textId="77777777" w:rsidR="00261DAC" w:rsidRPr="00261DAC" w:rsidRDefault="00261DAC" w:rsidP="00261DAC">
      <w:pPr>
        <w:rPr>
          <w:lang w:val="en-US"/>
        </w:rPr>
      </w:pPr>
    </w:p>
    <w:p w14:paraId="35F3E6DB" w14:textId="77777777" w:rsidR="008022FE" w:rsidRDefault="008022FE" w:rsidP="008022FE">
      <w:pPr>
        <w:spacing w:after="100" w:afterAutospacing="1" w:line="360" w:lineRule="auto"/>
        <w:jc w:val="center"/>
        <w:rPr>
          <w:rFonts w:ascii="Times New Roman" w:eastAsia="Calibri" w:hAnsi="Times New Roman" w:cs="Times New Roman"/>
          <w:sz w:val="24"/>
          <w:szCs w:val="24"/>
          <w:lang w:val="en-US"/>
        </w:rPr>
      </w:pPr>
      <w:r>
        <w:rPr>
          <w:noProof/>
          <w:lang w:eastAsia="es-ES"/>
        </w:rPr>
        <w:drawing>
          <wp:inline distT="0" distB="0" distL="0" distR="0" wp14:anchorId="29481C3F" wp14:editId="4E7067F7">
            <wp:extent cx="6642513" cy="3338440"/>
            <wp:effectExtent l="0" t="5398" r="953" b="952"/>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6691839" cy="3363231"/>
                    </a:xfrm>
                    <a:prstGeom prst="rect">
                      <a:avLst/>
                    </a:prstGeom>
                    <a:noFill/>
                    <a:ln>
                      <a:noFill/>
                    </a:ln>
                  </pic:spPr>
                </pic:pic>
              </a:graphicData>
            </a:graphic>
          </wp:inline>
        </w:drawing>
      </w:r>
    </w:p>
    <w:p w14:paraId="68EC23AB" w14:textId="77777777" w:rsidR="008022FE" w:rsidRPr="00DA5F7F" w:rsidRDefault="00DA5F7F" w:rsidP="00417597">
      <w:pPr>
        <w:spacing w:line="360" w:lineRule="auto"/>
        <w:jc w:val="both"/>
        <w:rPr>
          <w:rStyle w:val="Estilo1Car"/>
          <w:color w:val="000000"/>
          <w:sz w:val="28"/>
          <w:szCs w:val="28"/>
          <w:lang w:val="en-US"/>
        </w:rPr>
      </w:pPr>
      <w:r w:rsidRPr="00DA5F7F">
        <w:rPr>
          <w:rFonts w:eastAsia="Calibri"/>
          <w:b/>
          <w:bCs/>
          <w:sz w:val="24"/>
          <w:szCs w:val="24"/>
          <w:lang w:val="en-US"/>
        </w:rPr>
        <w:t xml:space="preserve">Supplementary </w:t>
      </w:r>
      <w:r w:rsidRPr="006B0C42">
        <w:rPr>
          <w:rFonts w:eastAsia="Calibri"/>
          <w:b/>
          <w:bCs/>
          <w:sz w:val="24"/>
          <w:szCs w:val="24"/>
          <w:lang w:val="en-US"/>
        </w:rPr>
        <w:t xml:space="preserve">Figure </w:t>
      </w:r>
      <w:r w:rsidR="00417597" w:rsidRPr="006B0C42">
        <w:rPr>
          <w:rFonts w:eastAsia="Calibri"/>
          <w:b/>
          <w:bCs/>
          <w:sz w:val="24"/>
          <w:szCs w:val="24"/>
          <w:lang w:val="en-US"/>
        </w:rPr>
        <w:t>4</w:t>
      </w:r>
      <w:r w:rsidRPr="006B0C42">
        <w:rPr>
          <w:rFonts w:eastAsia="Calibri"/>
          <w:sz w:val="24"/>
          <w:szCs w:val="24"/>
          <w:lang w:val="en-US"/>
        </w:rPr>
        <w:t xml:space="preserve"> </w:t>
      </w:r>
      <w:r w:rsidR="008022FE" w:rsidRPr="006B0C42">
        <w:rPr>
          <w:rFonts w:eastAsia="Calibri"/>
          <w:sz w:val="24"/>
          <w:szCs w:val="24"/>
          <w:lang w:val="en-US"/>
        </w:rPr>
        <w:t>Microbiota</w:t>
      </w:r>
      <w:r w:rsidR="008022FE" w:rsidRPr="00DA5F7F">
        <w:rPr>
          <w:rFonts w:eastAsia="Calibri"/>
          <w:sz w:val="24"/>
          <w:szCs w:val="24"/>
          <w:lang w:val="en-US"/>
        </w:rPr>
        <w:t xml:space="preserve"> heatmap at genus level. </w:t>
      </w:r>
      <w:r w:rsidR="008022FE" w:rsidRPr="00DA5F7F">
        <w:rPr>
          <w:rFonts w:eastAsia="Calibri"/>
          <w:b/>
          <w:sz w:val="24"/>
          <w:szCs w:val="24"/>
          <w:lang w:val="en-US"/>
        </w:rPr>
        <w:t>a)</w:t>
      </w:r>
      <w:r w:rsidR="008022FE" w:rsidRPr="00DA5F7F">
        <w:rPr>
          <w:rFonts w:eastAsia="Calibri"/>
          <w:sz w:val="24"/>
          <w:szCs w:val="24"/>
          <w:lang w:val="en-US"/>
        </w:rPr>
        <w:t xml:space="preserve"> The heatmap plot represents the log of the relative frequency of each OTU (right vertical axis) within each </w:t>
      </w:r>
      <w:proofErr w:type="spellStart"/>
      <w:r w:rsidR="008022FE" w:rsidRPr="00DA5F7F">
        <w:rPr>
          <w:rFonts w:eastAsia="Calibri"/>
          <w:sz w:val="24"/>
          <w:szCs w:val="24"/>
          <w:lang w:val="en-US"/>
        </w:rPr>
        <w:t>faecal</w:t>
      </w:r>
      <w:proofErr w:type="spellEnd"/>
      <w:r w:rsidR="008022FE" w:rsidRPr="00DA5F7F">
        <w:rPr>
          <w:rFonts w:eastAsia="Calibri"/>
          <w:sz w:val="24"/>
          <w:szCs w:val="24"/>
          <w:lang w:val="en-US"/>
        </w:rPr>
        <w:t xml:space="preserve"> sample (horizontal axis). The gray level scale intensity according to the legend in the top left corner specifies the log of the relative values for each OTU. The assignment of each OTU was performed using the Naïve Bayesian classifier provided by the Ribosomal Database Project (RDP). </w:t>
      </w:r>
      <w:r w:rsidR="008022FE" w:rsidRPr="00DA5F7F">
        <w:rPr>
          <w:rFonts w:eastAsia="Calibri"/>
          <w:b/>
          <w:sz w:val="24"/>
          <w:szCs w:val="24"/>
          <w:lang w:val="en-US"/>
        </w:rPr>
        <w:t>b)</w:t>
      </w:r>
      <w:r w:rsidR="008022FE" w:rsidRPr="00DA5F7F">
        <w:rPr>
          <w:rFonts w:eastAsia="Calibri"/>
          <w:sz w:val="24"/>
          <w:szCs w:val="24"/>
          <w:lang w:val="en-US"/>
        </w:rPr>
        <w:t xml:space="preserve"> Histogram representing number of reads.</w:t>
      </w:r>
    </w:p>
    <w:p w14:paraId="4621353B" w14:textId="67DD23B1" w:rsidR="008A7E91" w:rsidRPr="008022FE" w:rsidRDefault="008022FE" w:rsidP="00261DAC">
      <w:pPr>
        <w:pStyle w:val="Estilo1"/>
        <w:outlineLvl w:val="0"/>
        <w:rPr>
          <w:b w:val="0"/>
          <w:bCs/>
        </w:rPr>
      </w:pPr>
      <w:bookmarkStart w:id="10" w:name="_Toc31710594"/>
      <w:bookmarkStart w:id="11" w:name="_Toc39591501"/>
      <w:r w:rsidRPr="008022FE">
        <w:rPr>
          <w:rStyle w:val="Estilo1Car"/>
          <w:noProof/>
          <w:lang w:val="es-ES" w:eastAsia="es-ES"/>
        </w:rPr>
        <w:lastRenderedPageBreak/>
        <mc:AlternateContent>
          <mc:Choice Requires="wps">
            <w:drawing>
              <wp:anchor distT="0" distB="0" distL="114300" distR="114300" simplePos="0" relativeHeight="251658240" behindDoc="0" locked="0" layoutInCell="1" allowOverlap="1" wp14:anchorId="495148B8" wp14:editId="4E175C3D">
                <wp:simplePos x="0" y="0"/>
                <wp:positionH relativeFrom="column">
                  <wp:posOffset>131585</wp:posOffset>
                </wp:positionH>
                <wp:positionV relativeFrom="paragraph">
                  <wp:posOffset>362414</wp:posOffset>
                </wp:positionV>
                <wp:extent cx="325370" cy="398347"/>
                <wp:effectExtent l="0" t="0" r="0" b="190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0" cy="39834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C2CB40B" w14:textId="77777777" w:rsidR="008022FE" w:rsidRPr="00452547" w:rsidRDefault="008022FE" w:rsidP="008022FE">
                            <w:pPr>
                              <w:rPr>
                                <w:b/>
                                <w:bCs/>
                                <w:sz w:val="36"/>
                                <w:szCs w:val="44"/>
                              </w:rPr>
                            </w:pPr>
                            <w:r w:rsidRPr="00452547">
                              <w:rPr>
                                <w:b/>
                                <w:bCs/>
                                <w:sz w:val="36"/>
                                <w:szCs w:val="44"/>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495148B8" id="_x0000_t202" coordsize="21600,21600" o:spt="202" path="m,l,21600r21600,l21600,xe">
                <v:stroke joinstyle="miter"/>
                <v:path gradientshapeok="t" o:connecttype="rect"/>
              </v:shapetype>
              <v:shape id="Cuadro de texto 2" o:spid="_x0000_s1026" type="#_x0000_t202" style="position:absolute;left:0;text-align:left;margin-left:10.35pt;margin-top:28.55pt;width:25.6pt;height:3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K0tRAIAAM4EAAAOAAAAZHJzL2Uyb0RvYy54bWysVMlu2zAQvRfoPxC8N/KWOhEsB6mDFAXS&#10;BU37ARQXSwjFUYe0JffrM6Rk121PKXohyFnevNm4uukby/YafQ2u4NOLCWfaSVC12xb8+7f7N1ec&#10;+SCcEhacLvhBe36zfv1q1bW5nkEFVmlkBOJ83rUFr0Jo8yzzstKN8BfQakdKA9iIQE/cZgpFR+iN&#10;zWaTydusA1QtgtTek/RuUPJ1wjdGy/DZGK8DswUnbiGdmM4yntl6JfItiraq5UhD/AOLRtSOgp6g&#10;7kQQbIf1X1BNLRE8mHAhocnAmFrqlANlM538kc1jJVqdcqHi+PZUJv//YOWn/RdktSr4bLrkzImG&#10;mrTZCYXAlGZB9wHYLJapa31O1o8t2Yf+HfTU7pSybx9APnnmYFMJt9W3iNBVWiiiOY2e2ZnrgOMj&#10;SNl9BEXRxC5AAuoNNrGGVBVG6NSuw6lFxINJEs5nl/MlaSSp5tdX88UyRRD50blFH95raFi8FBxp&#10;AhK42D/4EMmI/GgSYzm4r61NU2DdbwIyjJJEPvIdmYeD1dHOuq/aUOES0SjwErflxiIbpovGn2ge&#10;ZyyBkUM0NBTwhb6jS/TWaahf6H9ySvHBhZN/UzvAoY1x5XRMYC9oWdTT0DviO9gfSzEUILY09GU/&#10;DkYJ6kAtRRgWjD4EulSAPznraLkK7n/sBGrO7AdHY3E9XSziNqbH4nI5oweea8pzjXCSoAoeOBuu&#10;m5BqHJNxcEvjY+rU2khqYDKSpaVJHR8XPG7l+TtZ/fqG1s8AAAD//wMAUEsDBBQABgAIAAAAIQD/&#10;QNHQ3QAAAAgBAAAPAAAAZHJzL2Rvd25yZXYueG1sTI/BTsMwEETvSP0Haytxo3YqSpoQp6qKuIIo&#10;UKk3N94mEfE6it0m/D3LCY6reZp5W2wm14krDqH1pCFZKBBIlbct1Ro+3p/v1iBCNGRN5wk1fGOA&#10;TTm7KUxu/UhveN3HWnAJhdxoaGLscylD1aAzYeF7JM7OfnAm8jnU0g5m5HLXyaVSD9KZlnihMT3u&#10;Gqy+9hen4fPlfDzcq9f6ya360U9Kksuk1rfzafsIIuIU/2D41Wd1KNnp5C9kg+g0LFXKpIZVmoDg&#10;PE0yECfmkmwNsizk/wfKHwAAAP//AwBQSwECLQAUAAYACAAAACEAtoM4kv4AAADhAQAAEwAAAAAA&#10;AAAAAAAAAAAAAAAAW0NvbnRlbnRfVHlwZXNdLnhtbFBLAQItABQABgAIAAAAIQA4/SH/1gAAAJQB&#10;AAALAAAAAAAAAAAAAAAAAC8BAABfcmVscy8ucmVsc1BLAQItABQABgAIAAAAIQC2oK0tRAIAAM4E&#10;AAAOAAAAAAAAAAAAAAAAAC4CAABkcnMvZTJvRG9jLnhtbFBLAQItABQABgAIAAAAIQD/QNHQ3QAA&#10;AAgBAAAPAAAAAAAAAAAAAAAAAJ4EAABkcnMvZG93bnJldi54bWxQSwUGAAAAAAQABADzAAAAqAUA&#10;AAAA&#10;" filled="f" stroked="f">
                <v:textbox>
                  <w:txbxContent>
                    <w:p w14:paraId="3C2CB40B" w14:textId="77777777" w:rsidR="008022FE" w:rsidRPr="00452547" w:rsidRDefault="008022FE" w:rsidP="008022FE">
                      <w:pPr>
                        <w:rPr>
                          <w:b/>
                          <w:bCs/>
                          <w:sz w:val="36"/>
                          <w:szCs w:val="44"/>
                        </w:rPr>
                      </w:pPr>
                      <w:r w:rsidRPr="00452547">
                        <w:rPr>
                          <w:b/>
                          <w:bCs/>
                          <w:sz w:val="36"/>
                          <w:szCs w:val="44"/>
                        </w:rPr>
                        <w:t>a</w:t>
                      </w:r>
                    </w:p>
                  </w:txbxContent>
                </v:textbox>
              </v:shape>
            </w:pict>
          </mc:Fallback>
        </mc:AlternateContent>
      </w:r>
      <w:r w:rsidR="008A7E91" w:rsidRPr="008022FE">
        <w:rPr>
          <w:rStyle w:val="Estilo1Car"/>
          <w:b/>
          <w:bCs/>
          <w:lang w:val="en-US"/>
        </w:rPr>
        <w:t xml:space="preserve">Supplementary </w:t>
      </w:r>
      <w:r w:rsidR="008A7E91" w:rsidRPr="006B0C42">
        <w:rPr>
          <w:rStyle w:val="Estilo1Car"/>
          <w:b/>
          <w:bCs/>
          <w:lang w:val="en-US"/>
        </w:rPr>
        <w:t>Figure</w:t>
      </w:r>
      <w:r w:rsidR="008A7E91" w:rsidRPr="006B0C42">
        <w:rPr>
          <w:color w:val="000000"/>
        </w:rPr>
        <w:t xml:space="preserve"> </w:t>
      </w:r>
      <w:bookmarkEnd w:id="10"/>
      <w:r w:rsidR="00417597" w:rsidRPr="006B0C42">
        <w:rPr>
          <w:color w:val="000000"/>
        </w:rPr>
        <w:t>5</w:t>
      </w:r>
      <w:bookmarkEnd w:id="11"/>
    </w:p>
    <w:p w14:paraId="0303F7AC" w14:textId="77777777" w:rsidR="008022FE" w:rsidRDefault="008022FE" w:rsidP="008022FE">
      <w:pPr>
        <w:spacing w:after="100" w:afterAutospacing="1" w:line="360" w:lineRule="auto"/>
        <w:jc w:val="center"/>
        <w:rPr>
          <w:rStyle w:val="Estilo1Car"/>
          <w:lang w:val="en-US"/>
        </w:rPr>
      </w:pPr>
      <w:r w:rsidRPr="008022FE">
        <w:rPr>
          <w:rStyle w:val="Estilo1Car"/>
          <w:noProof/>
          <w:lang w:val="es-ES" w:eastAsia="es-ES"/>
        </w:rPr>
        <mc:AlternateContent>
          <mc:Choice Requires="wps">
            <w:drawing>
              <wp:anchor distT="0" distB="0" distL="114300" distR="114300" simplePos="0" relativeHeight="251660288" behindDoc="0" locked="0" layoutInCell="1" allowOverlap="1" wp14:anchorId="44B5254A" wp14:editId="746456DB">
                <wp:simplePos x="0" y="0"/>
                <wp:positionH relativeFrom="column">
                  <wp:posOffset>131445</wp:posOffset>
                </wp:positionH>
                <wp:positionV relativeFrom="paragraph">
                  <wp:posOffset>3211195</wp:posOffset>
                </wp:positionV>
                <wp:extent cx="499110" cy="1404620"/>
                <wp:effectExtent l="0" t="0" r="0" b="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25999A4" w14:textId="77777777" w:rsidR="008022FE" w:rsidRPr="00452547" w:rsidRDefault="008022FE" w:rsidP="008022FE">
                            <w:pPr>
                              <w:rPr>
                                <w:b/>
                                <w:bCs/>
                                <w:sz w:val="36"/>
                                <w:szCs w:val="44"/>
                              </w:rPr>
                            </w:pPr>
                            <w:r w:rsidRPr="00452547">
                              <w:rPr>
                                <w:b/>
                                <w:bCs/>
                                <w:sz w:val="36"/>
                                <w:szCs w:val="44"/>
                              </w:rPr>
                              <w:t>b</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44B5254A" id="_x0000_s1027" type="#_x0000_t202" style="position:absolute;left:0;text-align:left;margin-left:10.35pt;margin-top:252.85pt;width:39.3pt;height:11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06/RQIAANQEAAAOAAAAZHJzL2Uyb0RvYy54bWysVNuO0zAQfUfiHyy/0zRVKTRqulq6KkJa&#10;LmLhAxzbaaJ1PGbsNilfz9hpuwWeFvFiOXM5PjNnJquboTPsoNG3YEueT6acaStBtXZX8u/ftq/e&#10;cuaDsEoYsLrkR+35zfrli1XvCj2DBozSyAjE+qJ3JW9CcEWWednoTvgJOG3JWQN2ItAn7jKFoif0&#10;zmSz6XSR9YDKIUjtPVnvRidfJ/y61jJ8rmuvAzMlJ24hnZjOKp7ZeiWKHQrXtPJEQ/wDi060lh69&#10;QN2JINge27+gulYieKjDREKXQV23UqcaqJp8+kc1D41wOtVCzfHu0ib//2Dlp8MXZK0q+YIzKzqS&#10;aLMXCoEpzYIeArBZbFLvfEGxD46iw/AOBhI7FezdPchHzyxsGmF3+hYR+kYLRSTzmJldpY44PoJU&#10;/UdQ9JrYB0hAQ41d7CD1hBE6iXW8CEQ8mCTjfLnMc/JIcuXz6XwxSwpmojhnO/ThvYaOxUvJkQYg&#10;oYvDvQ+RjSjOIfExC9vWmDQExv5moMBoSewj4RP1cDQ6xhn7VdfUt8Q0GrzEXbUxyMbhouknnucR&#10;S2CUEANrevCZuaeUmK3TTD8z/5KU3gcbLvldawFHHePG6VjAQdCuqMdRPOI7xp9bMTYgahqGakiT&#10;kyKjpQJ1JGkRxjWj3wJdGsCfnPW0YiX3P/YCNWfmg6XxWObzedzJ9DF//YbEZHjtqa49wkqCKnng&#10;bLxuQmp1ar67pTHatknhJyYnzrQ6SfjTmsfdvP5OUU8/o/UvAAAA//8DAFBLAwQUAAYACAAAACEA&#10;kW0T1t4AAAAJAQAADwAAAGRycy9kb3ducmV2LnhtbEyPTU/DMAyG70j8h8hI3Fiyom60qztNfEgc&#10;uDDKPWu8tqJJqiZbu3+PObGbLT96/bzFdra9ONMYOu8QlgsFglztTecahOrr7eEJRIjaGd17RwgX&#10;CrAtb28KnRs/uU8672MjOMSFXCO0MQ65lKFuyeqw8AM5vh39aHXkdWykGfXE4baXiVIraXXn+EOr&#10;B3puqf7ZnyxCjGa3vFSvNrx/zx8vU6vqVFeI93fzbgMi0hz/YfjTZ3Uo2engT84E0SMkas0kQqpS&#10;HhjIskcQB4R1sspAloW8blD+AgAA//8DAFBLAQItABQABgAIAAAAIQC2gziS/gAAAOEBAAATAAAA&#10;AAAAAAAAAAAAAAAAAABbQ29udGVudF9UeXBlc10ueG1sUEsBAi0AFAAGAAgAAAAhADj9If/WAAAA&#10;lAEAAAsAAAAAAAAAAAAAAAAALwEAAF9yZWxzLy5yZWxzUEsBAi0AFAAGAAgAAAAhAJYnTr9FAgAA&#10;1AQAAA4AAAAAAAAAAAAAAAAALgIAAGRycy9lMm9Eb2MueG1sUEsBAi0AFAAGAAgAAAAhAJFtE9be&#10;AAAACQEAAA8AAAAAAAAAAAAAAAAAnwQAAGRycy9kb3ducmV2LnhtbFBLBQYAAAAABAAEAPMAAACq&#10;BQAAAAA=&#10;" filled="f" stroked="f">
                <v:textbox style="mso-fit-shape-to-text:t">
                  <w:txbxContent>
                    <w:p w14:paraId="225999A4" w14:textId="77777777" w:rsidR="008022FE" w:rsidRPr="00452547" w:rsidRDefault="008022FE" w:rsidP="008022FE">
                      <w:pPr>
                        <w:rPr>
                          <w:b/>
                          <w:bCs/>
                          <w:sz w:val="36"/>
                          <w:szCs w:val="44"/>
                        </w:rPr>
                      </w:pPr>
                      <w:r w:rsidRPr="00452547">
                        <w:rPr>
                          <w:b/>
                          <w:bCs/>
                          <w:sz w:val="36"/>
                          <w:szCs w:val="44"/>
                        </w:rPr>
                        <w:t>b</w:t>
                      </w:r>
                    </w:p>
                  </w:txbxContent>
                </v:textbox>
              </v:shape>
            </w:pict>
          </mc:Fallback>
        </mc:AlternateContent>
      </w:r>
      <w:r>
        <w:rPr>
          <w:noProof/>
          <w:lang w:eastAsia="es-ES"/>
        </w:rPr>
        <w:drawing>
          <wp:inline distT="0" distB="0" distL="0" distR="0" wp14:anchorId="4864FAA2" wp14:editId="64EFE20E">
            <wp:extent cx="4672481" cy="3444949"/>
            <wp:effectExtent l="0" t="0" r="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a:extLst>
                        <a:ext uri="{28A0092B-C50C-407E-A947-70E740481C1C}">
                          <a14:useLocalDpi xmlns:a14="http://schemas.microsoft.com/office/drawing/2010/main" val="0"/>
                        </a:ext>
                      </a:extLst>
                    </a:blip>
                    <a:srcRect l="4492" t="26693" r="54711" b="19817"/>
                    <a:stretch/>
                  </pic:blipFill>
                  <pic:spPr bwMode="auto">
                    <a:xfrm>
                      <a:off x="0" y="0"/>
                      <a:ext cx="4699336" cy="3464749"/>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es-ES"/>
        </w:rPr>
        <w:drawing>
          <wp:inline distT="0" distB="0" distL="0" distR="0" wp14:anchorId="61C01EAE" wp14:editId="2265F31F">
            <wp:extent cx="5144118" cy="200955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a:extLst>
                        <a:ext uri="{28A0092B-C50C-407E-A947-70E740481C1C}">
                          <a14:useLocalDpi xmlns:a14="http://schemas.microsoft.com/office/drawing/2010/main" val="0"/>
                        </a:ext>
                      </a:extLst>
                    </a:blip>
                    <a:srcRect l="46327" t="29145" r="2217" b="35108"/>
                    <a:stretch/>
                  </pic:blipFill>
                  <pic:spPr bwMode="auto">
                    <a:xfrm>
                      <a:off x="0" y="0"/>
                      <a:ext cx="5178990" cy="2023176"/>
                    </a:xfrm>
                    <a:prstGeom prst="rect">
                      <a:avLst/>
                    </a:prstGeom>
                    <a:noFill/>
                    <a:ln>
                      <a:noFill/>
                    </a:ln>
                    <a:extLst>
                      <a:ext uri="{53640926-AAD7-44D8-BBD7-CCE9431645EC}">
                        <a14:shadowObscured xmlns:a14="http://schemas.microsoft.com/office/drawing/2010/main"/>
                      </a:ext>
                    </a:extLst>
                  </pic:spPr>
                </pic:pic>
              </a:graphicData>
            </a:graphic>
          </wp:inline>
        </w:drawing>
      </w:r>
    </w:p>
    <w:p w14:paraId="4A412FCA" w14:textId="616198B4" w:rsidR="00D231F0" w:rsidRDefault="008022FE" w:rsidP="00DA5F7F">
      <w:pPr>
        <w:spacing w:line="360" w:lineRule="auto"/>
        <w:jc w:val="both"/>
        <w:rPr>
          <w:rFonts w:eastAsia="Calibri"/>
          <w:sz w:val="24"/>
          <w:szCs w:val="24"/>
          <w:lang w:val="en-US"/>
        </w:rPr>
      </w:pPr>
      <w:r w:rsidRPr="00DA5F7F">
        <w:rPr>
          <w:b/>
          <w:bCs/>
          <w:sz w:val="24"/>
          <w:szCs w:val="24"/>
          <w:lang w:val="en-US"/>
        </w:rPr>
        <w:t xml:space="preserve">Supplementary Figure </w:t>
      </w:r>
      <w:r w:rsidR="00417597" w:rsidRPr="006B0C42">
        <w:rPr>
          <w:b/>
          <w:bCs/>
          <w:sz w:val="24"/>
          <w:szCs w:val="24"/>
          <w:lang w:val="en-US"/>
        </w:rPr>
        <w:t>5</w:t>
      </w:r>
      <w:r w:rsidRPr="00DA5F7F">
        <w:rPr>
          <w:b/>
          <w:bCs/>
          <w:sz w:val="24"/>
          <w:szCs w:val="24"/>
          <w:lang w:val="en-US"/>
        </w:rPr>
        <w:t xml:space="preserve"> a)</w:t>
      </w:r>
      <w:r w:rsidRPr="00DA5F7F">
        <w:rPr>
          <w:rFonts w:eastAsia="Calibri"/>
          <w:b/>
          <w:sz w:val="24"/>
          <w:szCs w:val="24"/>
          <w:lang w:val="en-US"/>
        </w:rPr>
        <w:t xml:space="preserve"> </w:t>
      </w:r>
      <w:r w:rsidRPr="00DA5F7F">
        <w:rPr>
          <w:rFonts w:eastAsia="Calibri"/>
          <w:sz w:val="24"/>
          <w:szCs w:val="24"/>
          <w:lang w:val="en-US"/>
        </w:rPr>
        <w:t>Plot of fold change (FC) analysis of metabolites between obese children before (</w:t>
      </w:r>
      <w:proofErr w:type="spellStart"/>
      <w:r w:rsidRPr="00DA5F7F">
        <w:rPr>
          <w:rFonts w:eastAsia="Calibri"/>
          <w:sz w:val="24"/>
          <w:szCs w:val="24"/>
          <w:lang w:val="en-US"/>
        </w:rPr>
        <w:t>Oe</w:t>
      </w:r>
      <w:proofErr w:type="spellEnd"/>
      <w:r w:rsidRPr="00DA5F7F">
        <w:rPr>
          <w:rFonts w:eastAsia="Calibri"/>
          <w:sz w:val="24"/>
          <w:szCs w:val="24"/>
          <w:lang w:val="en-US"/>
        </w:rPr>
        <w:t>, t=0) and after the completion of the physical training protocol (</w:t>
      </w:r>
      <w:proofErr w:type="spellStart"/>
      <w:r w:rsidRPr="00DA5F7F">
        <w:rPr>
          <w:rFonts w:eastAsia="Calibri"/>
          <w:sz w:val="24"/>
          <w:szCs w:val="24"/>
          <w:lang w:val="en-US"/>
        </w:rPr>
        <w:t>Oe</w:t>
      </w:r>
      <w:proofErr w:type="spellEnd"/>
      <w:r w:rsidRPr="00DA5F7F">
        <w:rPr>
          <w:rFonts w:eastAsia="Calibri"/>
          <w:sz w:val="24"/>
          <w:szCs w:val="24"/>
          <w:lang w:val="en-US"/>
        </w:rPr>
        <w:t xml:space="preserve">, t=12 </w:t>
      </w:r>
      <w:proofErr w:type="spellStart"/>
      <w:r w:rsidRPr="00DA5F7F">
        <w:rPr>
          <w:rFonts w:eastAsia="Calibri"/>
          <w:sz w:val="24"/>
          <w:szCs w:val="24"/>
          <w:lang w:val="en-US"/>
        </w:rPr>
        <w:t>ws</w:t>
      </w:r>
      <w:proofErr w:type="spellEnd"/>
      <w:r w:rsidRPr="00DA5F7F">
        <w:rPr>
          <w:rFonts w:eastAsia="Calibri"/>
          <w:sz w:val="24"/>
          <w:szCs w:val="24"/>
          <w:lang w:val="en-US"/>
        </w:rPr>
        <w:t xml:space="preserve">). </w:t>
      </w:r>
      <w:r w:rsidRPr="00DA5F7F">
        <w:rPr>
          <w:rFonts w:eastAsia="Calibri"/>
          <w:b/>
          <w:bCs/>
          <w:sz w:val="24"/>
          <w:szCs w:val="24"/>
          <w:lang w:val="en-US"/>
        </w:rPr>
        <w:t xml:space="preserve">b) </w:t>
      </w:r>
      <w:r w:rsidRPr="00DA5F7F">
        <w:rPr>
          <w:rFonts w:eastAsia="Calibri"/>
          <w:sz w:val="24"/>
          <w:szCs w:val="24"/>
          <w:lang w:val="en-US"/>
        </w:rPr>
        <w:t>Table summarizes metabolites with FC &gt; 1,5. Wilcoxon rank sum test was employed to determine significant changes: *</w:t>
      </w:r>
      <w:r w:rsidRPr="00DA5F7F">
        <w:rPr>
          <w:rFonts w:eastAsia="Calibri"/>
          <w:i/>
          <w:iCs/>
          <w:sz w:val="24"/>
          <w:szCs w:val="24"/>
          <w:lang w:val="en-US"/>
        </w:rPr>
        <w:t>p</w:t>
      </w:r>
      <w:r w:rsidRPr="00DA5F7F">
        <w:rPr>
          <w:rFonts w:eastAsia="Calibri"/>
          <w:sz w:val="24"/>
          <w:szCs w:val="24"/>
          <w:lang w:val="en-US"/>
        </w:rPr>
        <w:t>&lt;0.05.</w:t>
      </w:r>
    </w:p>
    <w:p w14:paraId="782C271A" w14:textId="289BC5EF" w:rsidR="00D231F0" w:rsidRDefault="00D231F0">
      <w:pPr>
        <w:rPr>
          <w:rFonts w:eastAsia="Calibri"/>
          <w:sz w:val="24"/>
          <w:szCs w:val="24"/>
          <w:lang w:val="en-US"/>
        </w:rPr>
      </w:pPr>
      <w:r>
        <w:rPr>
          <w:rFonts w:eastAsia="Calibri"/>
          <w:sz w:val="24"/>
          <w:szCs w:val="24"/>
          <w:lang w:val="en-US"/>
        </w:rPr>
        <w:br w:type="page"/>
      </w:r>
    </w:p>
    <w:p w14:paraId="70EA2385" w14:textId="2A2F277F" w:rsidR="008022FE" w:rsidRDefault="00D231F0" w:rsidP="00261DAC">
      <w:pPr>
        <w:pStyle w:val="Ttulo1"/>
        <w:rPr>
          <w:rFonts w:eastAsia="Calibri"/>
          <w:b/>
          <w:bCs/>
          <w:color w:val="auto"/>
          <w:sz w:val="24"/>
          <w:szCs w:val="24"/>
          <w:lang w:val="en-US"/>
        </w:rPr>
      </w:pPr>
      <w:bookmarkStart w:id="12" w:name="_Toc39591502"/>
      <w:r w:rsidRPr="006B0C42">
        <w:rPr>
          <w:rFonts w:eastAsia="Calibri"/>
          <w:b/>
          <w:bCs/>
          <w:color w:val="auto"/>
          <w:sz w:val="24"/>
          <w:szCs w:val="24"/>
          <w:lang w:val="en-US"/>
        </w:rPr>
        <w:lastRenderedPageBreak/>
        <w:t>Supplementary Figure 6</w:t>
      </w:r>
      <w:bookmarkEnd w:id="12"/>
    </w:p>
    <w:p w14:paraId="51462E14" w14:textId="77777777" w:rsidR="00261DAC" w:rsidRPr="00261DAC" w:rsidRDefault="00261DAC" w:rsidP="00261DAC">
      <w:pPr>
        <w:rPr>
          <w:lang w:val="en-US"/>
        </w:rPr>
      </w:pPr>
    </w:p>
    <w:p w14:paraId="41D33BF7" w14:textId="0EACE590" w:rsidR="008022FE" w:rsidRPr="00D231F0" w:rsidRDefault="00D231F0" w:rsidP="00D231F0">
      <w:pPr>
        <w:spacing w:line="360" w:lineRule="auto"/>
        <w:jc w:val="center"/>
        <w:rPr>
          <w:rFonts w:eastAsia="Calibri"/>
          <w:b/>
          <w:bCs/>
          <w:sz w:val="24"/>
          <w:szCs w:val="24"/>
          <w:lang w:val="en-US"/>
        </w:rPr>
      </w:pPr>
      <w:r>
        <w:rPr>
          <w:rFonts w:eastAsia="Calibri"/>
          <w:b/>
          <w:bCs/>
          <w:noProof/>
          <w:sz w:val="24"/>
          <w:szCs w:val="24"/>
          <w:lang w:eastAsia="es-ES"/>
        </w:rPr>
        <w:drawing>
          <wp:inline distT="0" distB="0" distL="0" distR="0" wp14:anchorId="0E1FAECE" wp14:editId="77EACB52">
            <wp:extent cx="4800831" cy="33941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PS Figure.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00831" cy="3394113"/>
                    </a:xfrm>
                    <a:prstGeom prst="rect">
                      <a:avLst/>
                    </a:prstGeom>
                  </pic:spPr>
                </pic:pic>
              </a:graphicData>
            </a:graphic>
          </wp:inline>
        </w:drawing>
      </w:r>
    </w:p>
    <w:p w14:paraId="5FB04C91" w14:textId="5EECE753" w:rsidR="008A7E91" w:rsidRPr="00417597" w:rsidRDefault="00D231F0" w:rsidP="008A7E91">
      <w:pPr>
        <w:spacing w:line="360" w:lineRule="auto"/>
        <w:jc w:val="both"/>
        <w:rPr>
          <w:b/>
          <w:bCs/>
          <w:sz w:val="24"/>
          <w:szCs w:val="24"/>
          <w:lang w:val="en-US"/>
        </w:rPr>
      </w:pPr>
      <w:r w:rsidRPr="006B0C42">
        <w:rPr>
          <w:b/>
          <w:bCs/>
          <w:sz w:val="24"/>
          <w:szCs w:val="24"/>
          <w:lang w:val="en-US"/>
        </w:rPr>
        <w:t xml:space="preserve">Supplementary Figure 6 </w:t>
      </w:r>
      <w:r w:rsidRPr="006B0C42">
        <w:rPr>
          <w:sz w:val="24"/>
          <w:szCs w:val="24"/>
          <w:lang w:val="en-US"/>
        </w:rPr>
        <w:t>Determination of LPS levels in plasma samples of obese sedentary (Oc) and obese trained (</w:t>
      </w:r>
      <w:proofErr w:type="spellStart"/>
      <w:r w:rsidRPr="006B0C42">
        <w:rPr>
          <w:sz w:val="24"/>
          <w:szCs w:val="24"/>
          <w:lang w:val="en-US"/>
        </w:rPr>
        <w:t>Oe</w:t>
      </w:r>
      <w:proofErr w:type="spellEnd"/>
      <w:r w:rsidRPr="006B0C42">
        <w:rPr>
          <w:sz w:val="24"/>
          <w:szCs w:val="24"/>
          <w:lang w:val="en-US"/>
        </w:rPr>
        <w:t>) groups at t=0 and at the endpoint of the study</w:t>
      </w:r>
      <w:r w:rsidR="00FC619F" w:rsidRPr="006B0C42">
        <w:rPr>
          <w:sz w:val="24"/>
          <w:szCs w:val="24"/>
          <w:lang w:val="en-US"/>
        </w:rPr>
        <w:t xml:space="preserve"> (t=12w</w:t>
      </w:r>
      <w:r w:rsidRPr="006B0C42">
        <w:rPr>
          <w:sz w:val="24"/>
          <w:szCs w:val="24"/>
          <w:lang w:val="en-US"/>
        </w:rPr>
        <w:t>s) by the LAL chromogenic assay.</w:t>
      </w:r>
    </w:p>
    <w:p w14:paraId="09764EB7" w14:textId="77777777" w:rsidR="008A7E91" w:rsidRPr="00417597" w:rsidRDefault="008A7E91" w:rsidP="008A7E91">
      <w:pPr>
        <w:spacing w:line="360" w:lineRule="auto"/>
        <w:jc w:val="both"/>
        <w:rPr>
          <w:b/>
          <w:bCs/>
          <w:sz w:val="24"/>
          <w:szCs w:val="24"/>
          <w:lang w:val="en-US"/>
        </w:rPr>
      </w:pPr>
    </w:p>
    <w:sectPr w:rsidR="008A7E91" w:rsidRPr="0041759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E91"/>
    <w:rsid w:val="00261DAC"/>
    <w:rsid w:val="00357BDB"/>
    <w:rsid w:val="00417597"/>
    <w:rsid w:val="00452547"/>
    <w:rsid w:val="005F0EF7"/>
    <w:rsid w:val="006B0C42"/>
    <w:rsid w:val="008022FE"/>
    <w:rsid w:val="008A7E91"/>
    <w:rsid w:val="009E5B3C"/>
    <w:rsid w:val="00B47E5E"/>
    <w:rsid w:val="00D231F0"/>
    <w:rsid w:val="00DA5F7F"/>
    <w:rsid w:val="00F279A6"/>
    <w:rsid w:val="00F4570B"/>
    <w:rsid w:val="00FC619F"/>
    <w:rsid w:val="00FE02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09B90"/>
  <w15:chartTrackingRefBased/>
  <w15:docId w15:val="{D7A0A4DD-EB51-43D0-B730-A0F6FD09C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ar"/>
    <w:uiPriority w:val="9"/>
    <w:qFormat/>
    <w:rsid w:val="008A7E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8A7E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8A7E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A7E91"/>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8A7E91"/>
    <w:pPr>
      <w:outlineLvl w:val="9"/>
    </w:pPr>
    <w:rPr>
      <w:lang w:eastAsia="es-ES"/>
    </w:rPr>
  </w:style>
  <w:style w:type="paragraph" w:customStyle="1" w:styleId="Estilo1">
    <w:name w:val="Estilo1"/>
    <w:basedOn w:val="Normal"/>
    <w:link w:val="Estilo1Car"/>
    <w:qFormat/>
    <w:rsid w:val="008A7E91"/>
    <w:pPr>
      <w:spacing w:line="360" w:lineRule="auto"/>
      <w:jc w:val="both"/>
    </w:pPr>
    <w:rPr>
      <w:rFonts w:ascii="Times New Roman" w:eastAsia="Calibri" w:hAnsi="Times New Roman" w:cs="Times New Roman"/>
      <w:b/>
      <w:sz w:val="24"/>
      <w:szCs w:val="24"/>
      <w:lang w:val="en-GB"/>
    </w:rPr>
  </w:style>
  <w:style w:type="character" w:customStyle="1" w:styleId="Ttulo2Car">
    <w:name w:val="Título 2 Car"/>
    <w:basedOn w:val="Fuentedeprrafopredeter"/>
    <w:link w:val="Ttulo2"/>
    <w:uiPriority w:val="9"/>
    <w:semiHidden/>
    <w:rsid w:val="008A7E91"/>
    <w:rPr>
      <w:rFonts w:asciiTheme="majorHAnsi" w:eastAsiaTheme="majorEastAsia" w:hAnsiTheme="majorHAnsi" w:cstheme="majorBidi"/>
      <w:color w:val="2F5496" w:themeColor="accent1" w:themeShade="BF"/>
      <w:sz w:val="26"/>
      <w:szCs w:val="26"/>
    </w:rPr>
  </w:style>
  <w:style w:type="character" w:customStyle="1" w:styleId="Estilo1Car">
    <w:name w:val="Estilo1 Car"/>
    <w:basedOn w:val="Fuentedeprrafopredeter"/>
    <w:link w:val="Estilo1"/>
    <w:rsid w:val="008A7E91"/>
    <w:rPr>
      <w:rFonts w:ascii="Times New Roman" w:eastAsia="Calibri" w:hAnsi="Times New Roman" w:cs="Times New Roman"/>
      <w:b/>
      <w:sz w:val="24"/>
      <w:szCs w:val="24"/>
      <w:lang w:val="en-GB"/>
    </w:rPr>
  </w:style>
  <w:style w:type="character" w:customStyle="1" w:styleId="Ttulo3Car">
    <w:name w:val="Título 3 Car"/>
    <w:basedOn w:val="Fuentedeprrafopredeter"/>
    <w:link w:val="Ttulo3"/>
    <w:uiPriority w:val="9"/>
    <w:semiHidden/>
    <w:rsid w:val="008A7E91"/>
    <w:rPr>
      <w:rFonts w:asciiTheme="majorHAnsi" w:eastAsiaTheme="majorEastAsia" w:hAnsiTheme="majorHAnsi" w:cstheme="majorBidi"/>
      <w:color w:val="1F3763" w:themeColor="accent1" w:themeShade="7F"/>
      <w:sz w:val="24"/>
      <w:szCs w:val="24"/>
    </w:rPr>
  </w:style>
  <w:style w:type="paragraph" w:styleId="TDC1">
    <w:name w:val="toc 1"/>
    <w:basedOn w:val="Normal"/>
    <w:next w:val="Normal"/>
    <w:autoRedefine/>
    <w:uiPriority w:val="39"/>
    <w:unhideWhenUsed/>
    <w:rsid w:val="008A7E91"/>
    <w:pPr>
      <w:spacing w:after="100"/>
    </w:pPr>
  </w:style>
  <w:style w:type="character" w:styleId="Hipervnculo">
    <w:name w:val="Hyperlink"/>
    <w:basedOn w:val="Fuentedeprrafopredeter"/>
    <w:uiPriority w:val="99"/>
    <w:unhideWhenUsed/>
    <w:rsid w:val="008A7E91"/>
    <w:rPr>
      <w:color w:val="0563C1" w:themeColor="hyperlink"/>
      <w:u w:val="single"/>
    </w:rPr>
  </w:style>
  <w:style w:type="paragraph" w:styleId="TDC2">
    <w:name w:val="toc 2"/>
    <w:basedOn w:val="Normal"/>
    <w:next w:val="Normal"/>
    <w:autoRedefine/>
    <w:uiPriority w:val="39"/>
    <w:unhideWhenUsed/>
    <w:rsid w:val="00261DAC"/>
    <w:pPr>
      <w:spacing w:after="100"/>
      <w:ind w:left="220"/>
    </w:pPr>
    <w:rPr>
      <w:rFonts w:eastAsiaTheme="minorEastAsia" w:cs="Times New Roman"/>
      <w:lang w:val="en-US"/>
    </w:rPr>
  </w:style>
  <w:style w:type="paragraph" w:styleId="TDC3">
    <w:name w:val="toc 3"/>
    <w:basedOn w:val="Normal"/>
    <w:next w:val="Normal"/>
    <w:autoRedefine/>
    <w:uiPriority w:val="39"/>
    <w:unhideWhenUsed/>
    <w:rsid w:val="00261DAC"/>
    <w:pPr>
      <w:spacing w:after="100"/>
      <w:ind w:left="440"/>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ersonalizado 4">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7CD64-C16B-4967-A34E-2291A8DC7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656</Words>
  <Characters>3612</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Juárez</dc:creator>
  <cp:keywords/>
  <dc:description/>
  <cp:lastModifiedBy>David Porras</cp:lastModifiedBy>
  <cp:revision>3</cp:revision>
  <dcterms:created xsi:type="dcterms:W3CDTF">2020-06-03T14:21:00Z</dcterms:created>
  <dcterms:modified xsi:type="dcterms:W3CDTF">2020-06-24T15:08:00Z</dcterms:modified>
</cp:coreProperties>
</file>