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795FB" w14:textId="40E41D1D" w:rsidR="00D65493" w:rsidRPr="00645B0A" w:rsidRDefault="00D65493" w:rsidP="00D65493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Supplementary data</w:t>
      </w:r>
    </w:p>
    <w:p w14:paraId="0381EF1A" w14:textId="63E300DD" w:rsidR="00E93146" w:rsidRPr="00645B0A" w:rsidRDefault="005A624B" w:rsidP="006153EE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i/>
          <w:color w:val="000000"/>
          <w:sz w:val="24"/>
          <w:szCs w:val="24"/>
        </w:rPr>
        <w:t>Selection</w:t>
      </w:r>
      <w:r w:rsidR="00E93146" w:rsidRPr="00645B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criteria</w:t>
      </w:r>
      <w:r w:rsidR="005E5979" w:rsidRPr="00645B0A">
        <w:rPr>
          <w:rFonts w:ascii="Times New Roman" w:hAnsi="Times New Roman" w:cs="Times New Roman"/>
          <w:i/>
          <w:color w:val="000000"/>
          <w:sz w:val="24"/>
          <w:szCs w:val="24"/>
        </w:rPr>
        <w:t>: Intraduodenal infusion subjects</w:t>
      </w:r>
    </w:p>
    <w:p w14:paraId="7B10BA0F" w14:textId="2EC9F6A7" w:rsidR="00E93146" w:rsidRPr="00645B0A" w:rsidRDefault="004C184F" w:rsidP="00E93146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0A">
        <w:rPr>
          <w:rFonts w:ascii="Times New Roman" w:hAnsi="Times New Roman" w:cs="Times New Roman"/>
          <w:sz w:val="24"/>
          <w:szCs w:val="24"/>
        </w:rPr>
        <w:t>N</w:t>
      </w:r>
      <w:r w:rsidR="0033197B" w:rsidRPr="00645B0A">
        <w:rPr>
          <w:rFonts w:ascii="Times New Roman" w:hAnsi="Times New Roman" w:cs="Times New Roman"/>
          <w:sz w:val="24"/>
          <w:szCs w:val="24"/>
        </w:rPr>
        <w:t xml:space="preserve">on-diabetic </w:t>
      </w:r>
      <w:r w:rsidRPr="00645B0A">
        <w:rPr>
          <w:rFonts w:ascii="Times New Roman" w:hAnsi="Times New Roman" w:cs="Times New Roman"/>
          <w:sz w:val="24"/>
          <w:szCs w:val="24"/>
        </w:rPr>
        <w:t xml:space="preserve">obese </w:t>
      </w:r>
      <w:r w:rsidR="0033197B" w:rsidRPr="00645B0A">
        <w:rPr>
          <w:rFonts w:ascii="Times New Roman" w:hAnsi="Times New Roman" w:cs="Times New Roman"/>
          <w:sz w:val="24"/>
          <w:szCs w:val="24"/>
        </w:rPr>
        <w:t>(BMI ≥ 30 kg/m</w:t>
      </w:r>
      <w:r w:rsidR="0033197B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3197B" w:rsidRPr="00645B0A">
        <w:rPr>
          <w:rFonts w:ascii="Times New Roman" w:hAnsi="Times New Roman" w:cs="Times New Roman"/>
          <w:sz w:val="24"/>
          <w:szCs w:val="24"/>
        </w:rPr>
        <w:t>) and control (BMI ≤ 30 kg/m</w:t>
      </w:r>
      <w:r w:rsidR="0033197B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3197B" w:rsidRPr="00645B0A">
        <w:rPr>
          <w:rFonts w:ascii="Times New Roman" w:hAnsi="Times New Roman" w:cs="Times New Roman"/>
          <w:sz w:val="24"/>
          <w:szCs w:val="24"/>
        </w:rPr>
        <w:t xml:space="preserve">) subjects aged ≥ 18 years 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were </w:t>
      </w:r>
      <w:r w:rsidR="000837D1" w:rsidRPr="00645B0A">
        <w:rPr>
          <w:rFonts w:ascii="Times New Roman" w:hAnsi="Times New Roman" w:cs="Times New Roman"/>
          <w:sz w:val="24"/>
          <w:szCs w:val="24"/>
        </w:rPr>
        <w:t xml:space="preserve">recruited from 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the community to this prospective study, and </w:t>
      </w:r>
      <w:r w:rsidR="001339FD" w:rsidRPr="00645B0A">
        <w:rPr>
          <w:rFonts w:ascii="Times New Roman" w:hAnsi="Times New Roman" w:cs="Times New Roman"/>
          <w:sz w:val="24"/>
          <w:szCs w:val="24"/>
        </w:rPr>
        <w:t>were screened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following 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an overnight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12 h 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fast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to assess </w:t>
      </w:r>
      <w:r w:rsidR="0033197B" w:rsidRPr="00645B0A">
        <w:rPr>
          <w:rFonts w:ascii="Times New Roman" w:hAnsi="Times New Roman" w:cs="Times New Roman"/>
          <w:sz w:val="24"/>
          <w:szCs w:val="24"/>
        </w:rPr>
        <w:t xml:space="preserve">fasting </w:t>
      </w:r>
      <w:r w:rsidR="00D86208" w:rsidRPr="00645B0A">
        <w:rPr>
          <w:rFonts w:ascii="Times New Roman" w:hAnsi="Times New Roman" w:cs="Times New Roman"/>
          <w:sz w:val="24"/>
          <w:szCs w:val="24"/>
        </w:rPr>
        <w:t>blood glucose by glucomet</w:t>
      </w:r>
      <w:r w:rsidR="00E51AF7" w:rsidRPr="00645B0A">
        <w:rPr>
          <w:rFonts w:ascii="Times New Roman" w:hAnsi="Times New Roman" w:cs="Times New Roman"/>
          <w:sz w:val="24"/>
          <w:szCs w:val="24"/>
        </w:rPr>
        <w:t xml:space="preserve">ry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(Medisense Precision QID; Abbott Laboratories, Bedford, MA), to collect blood </w:t>
      </w:r>
      <w:r w:rsidR="008C05B4" w:rsidRPr="00645B0A">
        <w:rPr>
          <w:rFonts w:ascii="Times New Roman" w:hAnsi="Times New Roman" w:cs="Times New Roman"/>
          <w:sz w:val="24"/>
          <w:szCs w:val="24"/>
        </w:rPr>
        <w:t xml:space="preserve">to measure HbA1c,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liver and renal function, and to assess upper gastrointestinal symptom via validated questionnaire. </w:t>
      </w:r>
      <w:r w:rsidR="00E93146" w:rsidRPr="00645B0A">
        <w:rPr>
          <w:rFonts w:ascii="Times New Roman" w:hAnsi="Times New Roman" w:cs="Times New Roman"/>
          <w:sz w:val="24"/>
          <w:szCs w:val="24"/>
        </w:rPr>
        <w:t xml:space="preserve">Subjects who were pregnant, had </w:t>
      </w:r>
      <w:r w:rsidR="007D7298" w:rsidRPr="00645B0A">
        <w:rPr>
          <w:rFonts w:ascii="Times New Roman" w:hAnsi="Times New Roman" w:cs="Times New Roman"/>
          <w:sz w:val="24"/>
          <w:szCs w:val="24"/>
        </w:rPr>
        <w:t xml:space="preserve">clinically diagnosed </w:t>
      </w:r>
      <w:r w:rsidR="00E93146" w:rsidRPr="00645B0A">
        <w:rPr>
          <w:rFonts w:ascii="Times New Roman" w:hAnsi="Times New Roman" w:cs="Times New Roman"/>
          <w:sz w:val="24"/>
          <w:szCs w:val="24"/>
        </w:rPr>
        <w:t>diabetes</w:t>
      </w:r>
      <w:r w:rsidR="007D7298" w:rsidRPr="00645B0A">
        <w:rPr>
          <w:rFonts w:ascii="Times New Roman" w:hAnsi="Times New Roman" w:cs="Times New Roman"/>
          <w:sz w:val="24"/>
          <w:szCs w:val="24"/>
        </w:rPr>
        <w:t>,</w:t>
      </w:r>
      <w:r w:rsidR="00E93146" w:rsidRPr="00645B0A">
        <w:rPr>
          <w:rFonts w:ascii="Times New Roman" w:hAnsi="Times New Roman" w:cs="Times New Roman"/>
          <w:sz w:val="24"/>
          <w:szCs w:val="24"/>
        </w:rPr>
        <w:t xml:space="preserve"> or other significant illnesses, a history of GI disease or surgery, </w:t>
      </w:r>
      <w:r w:rsidR="00D86208" w:rsidRPr="00645B0A">
        <w:rPr>
          <w:rFonts w:ascii="Times New Roman" w:hAnsi="Times New Roman" w:cs="Times New Roman"/>
          <w:sz w:val="24"/>
          <w:szCs w:val="24"/>
        </w:rPr>
        <w:t xml:space="preserve">impaired renal or liver function, </w:t>
      </w:r>
      <w:r w:rsidR="00E93146" w:rsidRPr="00645B0A">
        <w:rPr>
          <w:rFonts w:ascii="Times New Roman" w:hAnsi="Times New Roman" w:cs="Times New Roman"/>
          <w:sz w:val="24"/>
          <w:szCs w:val="24"/>
        </w:rPr>
        <w:t>or who were receiving</w:t>
      </w:r>
      <w:r w:rsidR="0033197B"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D820C2" w:rsidRPr="00645B0A">
        <w:rPr>
          <w:rFonts w:ascii="Times New Roman" w:hAnsi="Times New Roman" w:cs="Times New Roman"/>
          <w:sz w:val="24"/>
          <w:szCs w:val="24"/>
        </w:rPr>
        <w:t xml:space="preserve">serotonin-targeted antidepressant drugs, </w:t>
      </w:r>
      <w:r w:rsidR="0033197B" w:rsidRPr="00645B0A">
        <w:rPr>
          <w:rFonts w:ascii="Times New Roman" w:hAnsi="Times New Roman" w:cs="Times New Roman"/>
          <w:sz w:val="24"/>
          <w:szCs w:val="24"/>
        </w:rPr>
        <w:t>anticoagulant</w:t>
      </w:r>
      <w:r w:rsidR="00E93146" w:rsidRPr="00645B0A">
        <w:rPr>
          <w:rFonts w:ascii="Times New Roman" w:hAnsi="Times New Roman" w:cs="Times New Roman"/>
          <w:sz w:val="24"/>
          <w:szCs w:val="24"/>
        </w:rPr>
        <w:t xml:space="preserve"> drugs</w:t>
      </w:r>
      <w:r w:rsidR="0033197B" w:rsidRPr="00645B0A">
        <w:rPr>
          <w:rFonts w:ascii="Times New Roman" w:hAnsi="Times New Roman" w:cs="Times New Roman"/>
          <w:sz w:val="24"/>
          <w:szCs w:val="24"/>
        </w:rPr>
        <w:t xml:space="preserve"> or drugs</w:t>
      </w:r>
      <w:r w:rsidR="00E93146" w:rsidRPr="00645B0A">
        <w:rPr>
          <w:rFonts w:ascii="Times New Roman" w:hAnsi="Times New Roman" w:cs="Times New Roman"/>
          <w:sz w:val="24"/>
          <w:szCs w:val="24"/>
        </w:rPr>
        <w:t xml:space="preserve"> known to alter GI function, were excluded. Subjects were</w:t>
      </w:r>
      <w:r w:rsidR="00E53BF6"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E93146" w:rsidRPr="00645B0A">
        <w:rPr>
          <w:rFonts w:ascii="Times New Roman" w:hAnsi="Times New Roman" w:cs="Times New Roman"/>
          <w:sz w:val="24"/>
          <w:szCs w:val="24"/>
        </w:rPr>
        <w:t xml:space="preserve">excluded if mucosal abnormalities were detected at endoscopy. Female subjects were studied exclusively during the follicular phase of the menstrual cycle. </w:t>
      </w:r>
    </w:p>
    <w:p w14:paraId="097C369A" w14:textId="77777777" w:rsidR="005E5979" w:rsidRPr="00645B0A" w:rsidRDefault="005E5979" w:rsidP="00E93146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C7EF7" w14:textId="17A8C782" w:rsidR="005E5979" w:rsidRPr="00645B0A" w:rsidRDefault="005A624B" w:rsidP="005E5979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i/>
          <w:color w:val="000000"/>
          <w:sz w:val="24"/>
          <w:szCs w:val="24"/>
        </w:rPr>
        <w:t>Selection</w:t>
      </w:r>
      <w:r w:rsidR="0087166E" w:rsidRPr="00645B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criteria</w:t>
      </w:r>
      <w:r w:rsidR="005E5979" w:rsidRPr="00645B0A">
        <w:rPr>
          <w:rFonts w:ascii="Times New Roman" w:hAnsi="Times New Roman" w:cs="Times New Roman"/>
          <w:i/>
          <w:color w:val="000000"/>
          <w:sz w:val="24"/>
          <w:szCs w:val="24"/>
        </w:rPr>
        <w:t>: Endoscopic surveillance patients</w:t>
      </w:r>
    </w:p>
    <w:p w14:paraId="28AC6EA8" w14:textId="1B6451EE" w:rsidR="005E5979" w:rsidRPr="00645B0A" w:rsidRDefault="004C184F" w:rsidP="005E5979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0A">
        <w:rPr>
          <w:rFonts w:ascii="Times New Roman" w:hAnsi="Times New Roman" w:cs="Times New Roman"/>
          <w:sz w:val="24"/>
          <w:szCs w:val="24"/>
        </w:rPr>
        <w:t xml:space="preserve">Non-diabetic obese </w:t>
      </w:r>
      <w:r w:rsidR="00E30A18" w:rsidRPr="00645B0A">
        <w:rPr>
          <w:rFonts w:ascii="Times New Roman" w:hAnsi="Times New Roman" w:cs="Times New Roman"/>
          <w:sz w:val="24"/>
          <w:szCs w:val="24"/>
        </w:rPr>
        <w:t>(BMI ≥ 30 kg/m</w:t>
      </w:r>
      <w:r w:rsidR="00E30A18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0A18" w:rsidRPr="00645B0A">
        <w:rPr>
          <w:rFonts w:ascii="Times New Roman" w:hAnsi="Times New Roman" w:cs="Times New Roman"/>
          <w:sz w:val="24"/>
          <w:szCs w:val="24"/>
        </w:rPr>
        <w:t>) and control (BMI ≤ 30 kg/m</w:t>
      </w:r>
      <w:r w:rsidR="00E30A18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0A18" w:rsidRPr="00645B0A">
        <w:rPr>
          <w:rFonts w:ascii="Times New Roman" w:hAnsi="Times New Roman" w:cs="Times New Roman"/>
          <w:sz w:val="24"/>
          <w:szCs w:val="24"/>
        </w:rPr>
        <w:t>) p</w:t>
      </w:r>
      <w:r w:rsidR="000837D1" w:rsidRPr="00645B0A">
        <w:rPr>
          <w:rFonts w:ascii="Times New Roman" w:hAnsi="Times New Roman" w:cs="Times New Roman"/>
          <w:sz w:val="24"/>
          <w:szCs w:val="24"/>
        </w:rPr>
        <w:t xml:space="preserve">atients </w:t>
      </w:r>
      <w:r w:rsidR="002D0B8B" w:rsidRPr="00645B0A">
        <w:rPr>
          <w:rFonts w:ascii="Times New Roman" w:hAnsi="Times New Roman" w:cs="Times New Roman"/>
          <w:sz w:val="24"/>
          <w:szCs w:val="24"/>
        </w:rPr>
        <w:t>aged ≥ 18 year</w:t>
      </w:r>
      <w:r w:rsidR="000837D1" w:rsidRPr="00645B0A">
        <w:rPr>
          <w:rFonts w:ascii="Times New Roman" w:hAnsi="Times New Roman" w:cs="Times New Roman"/>
          <w:sz w:val="24"/>
          <w:szCs w:val="24"/>
        </w:rPr>
        <w:t>s</w:t>
      </w:r>
      <w:r w:rsidR="002D0B8B" w:rsidRPr="00645B0A">
        <w:rPr>
          <w:rFonts w:ascii="Times New Roman" w:hAnsi="Times New Roman" w:cs="Times New Roman"/>
          <w:sz w:val="24"/>
          <w:szCs w:val="24"/>
        </w:rPr>
        <w:t xml:space="preserve"> and s</w:t>
      </w:r>
      <w:r w:rsidR="000837D1" w:rsidRPr="00645B0A">
        <w:rPr>
          <w:rFonts w:ascii="Times New Roman" w:hAnsi="Times New Roman" w:cs="Times New Roman"/>
          <w:sz w:val="24"/>
          <w:szCs w:val="24"/>
        </w:rPr>
        <w:t>cheduled for endoscopic investigation of the duodenum or colon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 in the Royal Adelaide Hospital</w:t>
      </w:r>
      <w:r w:rsidR="002D0B8B"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5A624B" w:rsidRPr="00645B0A">
        <w:rPr>
          <w:rFonts w:ascii="Times New Roman" w:hAnsi="Times New Roman" w:cs="Times New Roman"/>
          <w:sz w:val="24"/>
          <w:szCs w:val="24"/>
        </w:rPr>
        <w:t xml:space="preserve">were recruited to this study. </w:t>
      </w:r>
      <w:r w:rsidR="005E5979" w:rsidRPr="00645B0A">
        <w:rPr>
          <w:rFonts w:ascii="Times New Roman" w:hAnsi="Times New Roman" w:cs="Times New Roman"/>
          <w:sz w:val="24"/>
          <w:szCs w:val="24"/>
        </w:rPr>
        <w:t>Patients who we</w:t>
      </w:r>
      <w:bookmarkStart w:id="0" w:name="_GoBack"/>
      <w:bookmarkEnd w:id="0"/>
      <w:r w:rsidR="005E5979" w:rsidRPr="00645B0A">
        <w:rPr>
          <w:rFonts w:ascii="Times New Roman" w:hAnsi="Times New Roman" w:cs="Times New Roman"/>
          <w:sz w:val="24"/>
          <w:szCs w:val="24"/>
        </w:rPr>
        <w:t xml:space="preserve">re pregnant, had clinically diagnosed diabetes, or other significant illnesses, </w:t>
      </w:r>
      <w:r w:rsidR="00DA184C" w:rsidRPr="00645B0A">
        <w:rPr>
          <w:rFonts w:ascii="Times New Roman" w:hAnsi="Times New Roman" w:cs="Times New Roman"/>
          <w:sz w:val="24"/>
          <w:szCs w:val="24"/>
        </w:rPr>
        <w:t xml:space="preserve">or who were receiving </w:t>
      </w:r>
      <w:r w:rsidR="00D820C2" w:rsidRPr="00645B0A">
        <w:rPr>
          <w:rFonts w:ascii="Times New Roman" w:hAnsi="Times New Roman" w:cs="Times New Roman"/>
          <w:sz w:val="24"/>
          <w:szCs w:val="24"/>
        </w:rPr>
        <w:t>serotonin-targeted antidepressant drugs, anticoagulant drugs or drugs known to alter GI function</w:t>
      </w:r>
      <w:r w:rsidR="00DA184C" w:rsidRPr="00645B0A">
        <w:rPr>
          <w:rFonts w:ascii="Times New Roman" w:hAnsi="Times New Roman" w:cs="Times New Roman"/>
          <w:sz w:val="24"/>
          <w:szCs w:val="24"/>
        </w:rPr>
        <w:t>, were excluded</w:t>
      </w:r>
      <w:r w:rsidR="005E5979" w:rsidRPr="00645B0A">
        <w:rPr>
          <w:rFonts w:ascii="Times New Roman" w:hAnsi="Times New Roman" w:cs="Times New Roman"/>
          <w:sz w:val="24"/>
          <w:szCs w:val="24"/>
        </w:rPr>
        <w:t xml:space="preserve">. Subjects were excluded if mucosal abnormalities were detected at endoscopy or colonoscopy. </w:t>
      </w:r>
    </w:p>
    <w:p w14:paraId="23AED5CD" w14:textId="77777777" w:rsidR="00E93146" w:rsidRPr="00645B0A" w:rsidRDefault="00E93146" w:rsidP="006153EE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3083273" w14:textId="2C239DC3" w:rsidR="00D10294" w:rsidRPr="00645B0A" w:rsidRDefault="005A624B" w:rsidP="00D10294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i/>
          <w:color w:val="000000"/>
          <w:sz w:val="24"/>
          <w:szCs w:val="24"/>
        </w:rPr>
        <w:t>Selection</w:t>
      </w:r>
      <w:r w:rsidR="0087166E" w:rsidRPr="00645B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criteria</w:t>
      </w:r>
      <w:r w:rsidR="00D10294" w:rsidRPr="00645B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="005E5979" w:rsidRPr="00645B0A">
        <w:rPr>
          <w:rFonts w:ascii="Times New Roman" w:hAnsi="Times New Roman" w:cs="Times New Roman"/>
          <w:i/>
          <w:color w:val="000000"/>
          <w:sz w:val="24"/>
          <w:szCs w:val="24"/>
        </w:rPr>
        <w:t>Colonic resection patients</w:t>
      </w:r>
    </w:p>
    <w:p w14:paraId="59F996EF" w14:textId="40C5A327" w:rsidR="00834C20" w:rsidRPr="00645B0A" w:rsidRDefault="00345E31" w:rsidP="0087166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sz w:val="24"/>
          <w:szCs w:val="24"/>
        </w:rPr>
        <w:t xml:space="preserve">Non-diabetic obese </w:t>
      </w:r>
      <w:r w:rsidR="00E30A18" w:rsidRPr="00645B0A">
        <w:rPr>
          <w:rFonts w:ascii="Times New Roman" w:hAnsi="Times New Roman" w:cs="Times New Roman"/>
          <w:sz w:val="24"/>
          <w:szCs w:val="24"/>
        </w:rPr>
        <w:t>(BMI ≥ 30 kg/m</w:t>
      </w:r>
      <w:r w:rsidR="00E30A18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0A18" w:rsidRPr="00645B0A">
        <w:rPr>
          <w:rFonts w:ascii="Times New Roman" w:hAnsi="Times New Roman" w:cs="Times New Roman"/>
          <w:sz w:val="24"/>
          <w:szCs w:val="24"/>
        </w:rPr>
        <w:t>)</w:t>
      </w:r>
      <w:r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E30A18" w:rsidRPr="00645B0A">
        <w:rPr>
          <w:rFonts w:ascii="Times New Roman" w:hAnsi="Times New Roman" w:cs="Times New Roman"/>
          <w:sz w:val="24"/>
          <w:szCs w:val="24"/>
        </w:rPr>
        <w:t>and control (BMI ≤ 30 kg/m</w:t>
      </w:r>
      <w:r w:rsidR="00E30A18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0A18" w:rsidRPr="00645B0A">
        <w:rPr>
          <w:rFonts w:ascii="Times New Roman" w:hAnsi="Times New Roman" w:cs="Times New Roman"/>
          <w:sz w:val="24"/>
          <w:szCs w:val="24"/>
        </w:rPr>
        <w:t xml:space="preserve">) </w:t>
      </w:r>
      <w:r w:rsidR="00E30A18" w:rsidRPr="00645B0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E5979" w:rsidRPr="00645B0A">
        <w:rPr>
          <w:rFonts w:ascii="Times New Roman" w:hAnsi="Times New Roman" w:cs="Times New Roman"/>
          <w:color w:val="000000"/>
          <w:sz w:val="24"/>
          <w:szCs w:val="24"/>
        </w:rPr>
        <w:t>atients</w:t>
      </w:r>
      <w:r w:rsidR="0087166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1F6" w:rsidRPr="00645B0A">
        <w:rPr>
          <w:rFonts w:ascii="Times New Roman" w:hAnsi="Times New Roman" w:cs="Times New Roman"/>
          <w:sz w:val="24"/>
          <w:szCs w:val="24"/>
        </w:rPr>
        <w:t xml:space="preserve">aged ≥ 18 years </w:t>
      </w:r>
      <w:r w:rsidR="0087166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undergoing bowel resection for cancer </w:t>
      </w:r>
      <w:r w:rsidR="001339FD" w:rsidRPr="00645B0A">
        <w:rPr>
          <w:rFonts w:ascii="Times New Roman" w:hAnsi="Times New Roman" w:cs="Times New Roman"/>
          <w:color w:val="000000"/>
          <w:sz w:val="24"/>
          <w:szCs w:val="24"/>
        </w:rPr>
        <w:t>were recruited</w:t>
      </w:r>
      <w:r w:rsidR="0087166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for tissue donation at Flinders Medical Centre and Flinders Private Hospital. </w:t>
      </w:r>
      <w:r w:rsidR="00834C20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Patients were excluded if pregnant or </w:t>
      </w:r>
      <w:r w:rsidR="00CB6FE5" w:rsidRPr="00645B0A">
        <w:rPr>
          <w:rFonts w:ascii="Times New Roman" w:hAnsi="Times New Roman" w:cs="Times New Roman"/>
          <w:sz w:val="24"/>
          <w:szCs w:val="24"/>
        </w:rPr>
        <w:t>had clinically diagnosed diabetes</w:t>
      </w:r>
      <w:r w:rsidR="00CB6FE5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or inflammatory bowel disease, </w:t>
      </w:r>
      <w:r w:rsidR="00D820C2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were receiving </w:t>
      </w:r>
      <w:r w:rsidR="00D820C2" w:rsidRPr="00645B0A">
        <w:rPr>
          <w:rFonts w:ascii="Times New Roman" w:hAnsi="Times New Roman" w:cs="Times New Roman"/>
          <w:sz w:val="24"/>
          <w:szCs w:val="24"/>
        </w:rPr>
        <w:t>serotonin-targeted antidepressant drugs,</w:t>
      </w:r>
      <w:r w:rsidR="00D820C2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or if </w:t>
      </w:r>
      <w:r w:rsidR="00FA4B4C" w:rsidRPr="00645B0A">
        <w:rPr>
          <w:rFonts w:ascii="Times New Roman" w:hAnsi="Times New Roman" w:cs="Times New Roman"/>
          <w:sz w:val="24"/>
          <w:szCs w:val="24"/>
        </w:rPr>
        <w:t xml:space="preserve">mucosal abnormalities were detected in </w:t>
      </w:r>
      <w:r w:rsidR="00C2463B" w:rsidRPr="00645B0A">
        <w:rPr>
          <w:rFonts w:ascii="Times New Roman" w:hAnsi="Times New Roman" w:cs="Times New Roman"/>
          <w:sz w:val="24"/>
          <w:szCs w:val="24"/>
        </w:rPr>
        <w:t>research</w:t>
      </w:r>
      <w:r w:rsidR="00FA4B4C" w:rsidRPr="00645B0A">
        <w:rPr>
          <w:rFonts w:ascii="Times New Roman" w:hAnsi="Times New Roman" w:cs="Times New Roman"/>
          <w:sz w:val="24"/>
          <w:szCs w:val="24"/>
        </w:rPr>
        <w:t xml:space="preserve"> </w:t>
      </w:r>
      <w:r w:rsidR="00C2463B" w:rsidRPr="00645B0A">
        <w:rPr>
          <w:rFonts w:ascii="Times New Roman" w:hAnsi="Times New Roman" w:cs="Times New Roman"/>
          <w:sz w:val="24"/>
          <w:szCs w:val="24"/>
        </w:rPr>
        <w:t>specimens</w:t>
      </w:r>
      <w:r w:rsidR="00834C20" w:rsidRPr="00645B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2463B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4A4" w:rsidRPr="00645B0A">
        <w:rPr>
          <w:rFonts w:ascii="Times New Roman" w:hAnsi="Times New Roman" w:cs="Times New Roman"/>
          <w:color w:val="000000"/>
          <w:sz w:val="24"/>
          <w:szCs w:val="24"/>
        </w:rPr>
        <w:t>Colonic tissue</w:t>
      </w:r>
      <w:r w:rsidR="002209F5" w:rsidRPr="00645B0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674A4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were collected from sites at least 10 centimetres proximal to the tumor location, and 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t>immediately placed in iced-cold Krebs buffer (in mM</w:t>
      </w:r>
      <w:r w:rsidR="00C21176" w:rsidRPr="00645B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1176" w:rsidRPr="00645B0A">
        <w:rPr>
          <w:rFonts w:ascii="Times New Roman" w:hAnsi="Times New Roman" w:cs="Times New Roman"/>
          <w:sz w:val="24"/>
          <w:szCs w:val="24"/>
        </w:rPr>
        <w:t>140 NaCl, 5 KCl, 2 CaCl</w:t>
      </w:r>
      <w:r w:rsidR="00C21176" w:rsidRPr="00645B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1176" w:rsidRPr="00645B0A">
        <w:rPr>
          <w:rFonts w:ascii="Times New Roman" w:hAnsi="Times New Roman" w:cs="Times New Roman"/>
          <w:sz w:val="24"/>
          <w:szCs w:val="24"/>
        </w:rPr>
        <w:t>, 1 MgCl</w:t>
      </w:r>
      <w:r w:rsidR="00C21176" w:rsidRPr="00645B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1176" w:rsidRPr="00645B0A">
        <w:rPr>
          <w:rFonts w:ascii="Times New Roman" w:hAnsi="Times New Roman" w:cs="Times New Roman"/>
          <w:sz w:val="24"/>
          <w:szCs w:val="24"/>
        </w:rPr>
        <w:t>, 10 HEPES, 5 Glucose, pH 7.4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9F5" w:rsidRPr="00645B0A">
        <w:rPr>
          <w:rFonts w:ascii="Times New Roman" w:hAnsi="Times New Roman" w:cs="Times New Roman"/>
          <w:color w:val="000000"/>
          <w:sz w:val="24"/>
          <w:szCs w:val="24"/>
        </w:rPr>
        <w:t>and used for EC cell isolation</w:t>
      </w:r>
      <w:r w:rsidR="00FA4B4C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within 15 min.</w:t>
      </w:r>
    </w:p>
    <w:p w14:paraId="4A164E9A" w14:textId="77777777" w:rsidR="00D10294" w:rsidRPr="00645B0A" w:rsidRDefault="00D10294" w:rsidP="006153EE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6504CA7" w14:textId="77777777" w:rsidR="006153EE" w:rsidRPr="00645B0A" w:rsidRDefault="006153EE" w:rsidP="006153EE"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i/>
          <w:color w:val="000000"/>
          <w:sz w:val="24"/>
          <w:szCs w:val="24"/>
        </w:rPr>
        <w:t>Plasma GIP, GLP-1 concentrations</w:t>
      </w:r>
    </w:p>
    <w:p w14:paraId="71996DD1" w14:textId="56A138AB" w:rsidR="006153EE" w:rsidRPr="00645B0A" w:rsidRDefault="006153EE" w:rsidP="000D7925">
      <w:pPr>
        <w:spacing w:after="0"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Obese subjects had higher plasma</w:t>
      </w:r>
      <w:r w:rsidR="00622410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GIP (21 ± 3 vs. 5 ± 1 pM; P</w:t>
      </w:r>
      <w:r w:rsidR="0035458C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=0.00</w:t>
      </w:r>
      <w:r w:rsidR="005530BD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) and GLP-1 (19 ± 2 vs. 14 ± 2 pM; P</w:t>
      </w:r>
      <w:r w:rsidR="0035458C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=0.0</w:t>
      </w:r>
      <w:r w:rsidR="00622410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6472E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2406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concentrations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at baseline compared to control</w:t>
      </w:r>
      <w:r w:rsidR="00B06E4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(Supplementary Figure </w:t>
      </w:r>
      <w:r w:rsidR="001D3435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A). Intraduodenal glucose infusion</w:t>
      </w:r>
      <w:r w:rsidR="00B06E4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increased plasma GIP and GLP-</w:t>
      </w:r>
      <w:r w:rsidR="0076472E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concentrations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all subjects, with higher </w:t>
      </w:r>
      <w:r w:rsidR="0076472E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plasma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GIP</w:t>
      </w:r>
      <w:r w:rsidR="00264235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evident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obese subjects at all times </w:t>
      </w:r>
      <w:r w:rsidR="00B06E4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B4692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T=15, 30, 60 min, </w:t>
      </w:r>
      <w:r w:rsidR="00652DB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treatment × time interactions</w:t>
      </w:r>
      <w:r w:rsidR="008B4692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, all P=0.001</w:t>
      </w:r>
      <w:r w:rsidR="00B06E4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compared to controls (1570 ± 235 vs. 657 ± 103 pM/min iAUC; P</w:t>
      </w:r>
      <w:r w:rsidR="00622410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=0.00</w:t>
      </w:r>
      <w:r w:rsidR="00B06E4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GLP-1 responses were similar in both subject groups (720 ± 200 vs. 594 ± 171 pM/min iAUC, Supplementary Figure </w:t>
      </w:r>
      <w:r w:rsidR="001D3435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B). </w:t>
      </w:r>
      <w:r w:rsidR="00652DB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Control </w:t>
      </w:r>
      <w:r w:rsidR="00963B4C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responders </w:t>
      </w:r>
      <w:r w:rsidR="00652DB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glucose-induced 5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HT release had </w:t>
      </w:r>
      <w:r w:rsidR="000D7925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lower </w:t>
      </w:r>
      <w:r w:rsidR="00BD366D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GLP-1 concentrations at baseline (11 ± 1 vs. 17 ± 3 pM, P=0.0</w:t>
      </w:r>
      <w:r w:rsidR="00917A67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BD366D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compared to control non-responders, </w:t>
      </w:r>
      <w:r w:rsidR="008052D6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whereas </w:t>
      </w:r>
      <w:r w:rsidR="002D3124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obese responders and non-responders had s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imilar baseline and intraduodenal glucose-induced GIP and GLP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1 responses (</w:t>
      </w:r>
      <w:r w:rsidR="001D3435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  <w:r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2770F5BC" w14:textId="77777777" w:rsidR="006153EE" w:rsidRPr="00645B0A" w:rsidRDefault="006153EE" w:rsidP="000D7925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97A0BB" w14:textId="77777777" w:rsidR="00F03E42" w:rsidRPr="00645B0A" w:rsidRDefault="00F03E42" w:rsidP="000D7925">
      <w:pPr>
        <w:widowControl w:val="0"/>
        <w:spacing w:after="0" w:line="48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en-AU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Figure 1. Flowchart. 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Subject and patient groups in this study, and tissue sources for respective endpoints.</w:t>
      </w:r>
    </w:p>
    <w:p w14:paraId="65877A08" w14:textId="77777777" w:rsidR="00F03E42" w:rsidRPr="00645B0A" w:rsidRDefault="00F03E42" w:rsidP="006153EE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89CA22" w14:textId="2648F090" w:rsidR="006C1F8D" w:rsidRPr="00645B0A" w:rsidRDefault="00562B14" w:rsidP="00D75296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Figure 2. Plasma 5-HT responses of </w:t>
      </w:r>
      <w:r w:rsidR="0009263D"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group and 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individual subjects to intraduodenal glucose infusion.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(A) Plasma 5-HT levels in response to 30 min </w:t>
      </w:r>
      <w:r w:rsidR="0009263D" w:rsidRPr="00645B0A">
        <w:rPr>
          <w:rFonts w:ascii="Times New Roman" w:hAnsi="Times New Roman" w:cs="Times New Roman"/>
          <w:sz w:val="24"/>
          <w:szCs w:val="24"/>
        </w:rPr>
        <w:t xml:space="preserve">intraduodenal 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>glucose infusion (gray bar) in all control and obese subjects; control vs. obese (treatment × time interaction,</w:t>
      </w:r>
      <w:r w:rsidR="007B2DA9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9FB" w:rsidRPr="00645B0A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F09FB" w:rsidRPr="00645B0A">
        <w:rPr>
          <w:rFonts w:ascii="Times New Roman" w:hAnsi="Times New Roman" w:cs="Times New Roman"/>
          <w:sz w:val="24"/>
          <w:szCs w:val="24"/>
        </w:rPr>
        <w:t>P=0.0</w:t>
      </w:r>
      <w:r w:rsidR="008A0C46" w:rsidRPr="00645B0A">
        <w:rPr>
          <w:rFonts w:ascii="Times New Roman" w:hAnsi="Times New Roman" w:cs="Times New Roman"/>
          <w:sz w:val="24"/>
          <w:szCs w:val="24"/>
        </w:rPr>
        <w:t>25</w:t>
      </w:r>
      <w:r w:rsidR="002F09FB" w:rsidRPr="00645B0A">
        <w:rPr>
          <w:rFonts w:ascii="Times New Roman" w:hAnsi="Times New Roman" w:cs="Times New Roman"/>
          <w:color w:val="000000"/>
          <w:sz w:val="24"/>
          <w:szCs w:val="24"/>
        </w:rPr>
        <w:t>, T=</w:t>
      </w:r>
      <w:r w:rsidR="008A0C46" w:rsidRPr="00645B0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2F09FB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min</w:t>
      </w:r>
      <w:r w:rsidR="0051177B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09263D" w:rsidRPr="00645B0A">
        <w:rPr>
          <w:rFonts w:ascii="Times New Roman" w:hAnsi="Times New Roman" w:cs="Times New Roman"/>
          <w:sz w:val="24"/>
          <w:szCs w:val="24"/>
        </w:rPr>
        <w:t>P=0.0</w:t>
      </w:r>
      <w:r w:rsidR="00A743BE" w:rsidRPr="00645B0A">
        <w:rPr>
          <w:rFonts w:ascii="Times New Roman" w:hAnsi="Times New Roman" w:cs="Times New Roman"/>
          <w:sz w:val="24"/>
          <w:szCs w:val="24"/>
        </w:rPr>
        <w:t>4</w:t>
      </w:r>
      <w:r w:rsidR="00725BEE" w:rsidRPr="00645B0A">
        <w:rPr>
          <w:rFonts w:ascii="Times New Roman" w:hAnsi="Times New Roman" w:cs="Times New Roman"/>
          <w:sz w:val="24"/>
          <w:szCs w:val="24"/>
        </w:rPr>
        <w:t>0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, T=15 min). 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Plasma 5-HT concentrations </w:t>
      </w:r>
      <w:r w:rsidR="00594C08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at baseline and in response to </w:t>
      </w:r>
      <w:r w:rsidR="00594C08" w:rsidRPr="00645B0A">
        <w:rPr>
          <w:rFonts w:ascii="Times New Roman" w:hAnsi="Times New Roman" w:cs="Times New Roman"/>
          <w:color w:val="000000"/>
          <w:sz w:val="24"/>
          <w:szCs w:val="24"/>
        </w:rPr>
        <w:lastRenderedPageBreak/>
        <w:t>infusion a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t T=15</w:t>
      </w:r>
      <w:r w:rsidR="00594C08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min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in responder and non-responder (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) control and (</w:t>
      </w:r>
      <w:r w:rsidR="0009263D" w:rsidRPr="00645B0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) obese subjects.</w:t>
      </w:r>
    </w:p>
    <w:p w14:paraId="445382A5" w14:textId="77777777" w:rsidR="006C1F8D" w:rsidRPr="00645B0A" w:rsidRDefault="006C1F8D" w:rsidP="00D75296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17ADF3" w14:textId="40DCEE66" w:rsidR="00562B14" w:rsidRPr="00645B0A" w:rsidRDefault="00562B14" w:rsidP="00562B14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Supplementary Figure 3. Relationship between HbA1c and glucose-dependent 5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noBreakHyphen/>
        <w:t>HT release in obese subjects.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Relationship between HbA1c and the 60 min iAUC for plasma 5-HT in obese subjects; </w:t>
      </w:r>
      <w:r w:rsidRPr="00645B0A">
        <w:rPr>
          <w:rFonts w:ascii="Times New Roman" w:hAnsi="Times New Roman" w:cs="Times New Roman"/>
          <w:sz w:val="24"/>
          <w:szCs w:val="24"/>
        </w:rPr>
        <w:t>R</w:t>
      </w:r>
      <w:r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5B0A">
        <w:rPr>
          <w:rFonts w:ascii="Times New Roman" w:hAnsi="Times New Roman" w:cs="Times New Roman"/>
          <w:sz w:val="24"/>
          <w:szCs w:val="24"/>
        </w:rPr>
        <w:t xml:space="preserve">=0.410, </w:t>
      </w:r>
      <w:r w:rsidR="0000183D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645B0A">
        <w:rPr>
          <w:rFonts w:ascii="Times New Roman" w:hAnsi="Times New Roman" w:cs="Times New Roman"/>
          <w:sz w:val="24"/>
          <w:szCs w:val="24"/>
        </w:rPr>
        <w:t>P=0.018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. Data are mean ± SEM.</w:t>
      </w:r>
    </w:p>
    <w:p w14:paraId="39F426B5" w14:textId="77777777" w:rsidR="00D75296" w:rsidRPr="00645B0A" w:rsidRDefault="00D75296" w:rsidP="00627873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E5AAC0" w14:textId="0CBA2035" w:rsidR="00627873" w:rsidRPr="00645B0A" w:rsidRDefault="006153EE" w:rsidP="00627873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Figure </w:t>
      </w:r>
      <w:r w:rsidR="00562B14" w:rsidRPr="00645B0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Plasma incretin hormone responses to </w:t>
      </w:r>
      <w:r w:rsidRPr="00645B0A">
        <w:rPr>
          <w:rFonts w:ascii="Times New Roman" w:hAnsi="Times New Roman" w:cs="Times New Roman"/>
          <w:b/>
          <w:sz w:val="24"/>
          <w:szCs w:val="24"/>
        </w:rPr>
        <w:t xml:space="preserve">intraduodenal 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glucose infusion in control and obese subjects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1" w:name="OLE_LINK1"/>
      <w:r w:rsidR="00992B06" w:rsidRPr="00645B0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lasma GIP (A) </w:t>
      </w:r>
      <w:r w:rsidR="00EB67CB" w:rsidRPr="00645B0A">
        <w:rPr>
          <w:rFonts w:ascii="Times New Roman" w:hAnsi="Times New Roman" w:cs="Times New Roman"/>
          <w:color w:val="000000"/>
          <w:sz w:val="24"/>
          <w:szCs w:val="24"/>
        </w:rPr>
        <w:t>in obese</w:t>
      </w:r>
      <w:r w:rsidR="00F06232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2B06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EA42D0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control </w:t>
      </w:r>
      <w:r w:rsidR="00EB67CB" w:rsidRPr="00645B0A">
        <w:rPr>
          <w:rFonts w:ascii="Times New Roman" w:hAnsi="Times New Roman" w:cs="Times New Roman"/>
          <w:color w:val="000000"/>
          <w:sz w:val="24"/>
          <w:szCs w:val="24"/>
        </w:rPr>
        <w:t>subjects</w:t>
      </w:r>
      <w:r w:rsidR="00D743A7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>at baseline (</w:t>
      </w:r>
      <w:r w:rsidR="00884BB9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>P=0.008) and in response to 30 min intraduodenal glucose infusion (grey bar)</w:t>
      </w:r>
      <w:r w:rsidR="007A153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B4692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T=15, 30, 60 min, treatment × time interactions, all </w:t>
      </w:r>
      <w:r w:rsidR="00884BB9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bookmarkStart w:id="2" w:name="OLE_LINK7"/>
      <w:r w:rsidR="00884BB9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bookmarkEnd w:id="2"/>
      <w:r w:rsidR="008B4692" w:rsidRPr="00645B0A">
        <w:rPr>
          <w:rFonts w:ascii="Times New Roman" w:hAnsi="Times New Roman" w:cs="Times New Roman"/>
          <w:color w:val="000000"/>
          <w:sz w:val="24"/>
          <w:szCs w:val="24"/>
        </w:rPr>
        <w:t>P=0.001</w:t>
      </w:r>
      <w:r w:rsidR="007A153E" w:rsidRPr="00645B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B67CB" w:rsidRPr="00645B0A">
        <w:rPr>
          <w:rFonts w:ascii="Times New Roman" w:hAnsi="Times New Roman" w:cs="Times New Roman"/>
          <w:color w:val="000000"/>
          <w:sz w:val="24"/>
          <w:szCs w:val="24"/>
        </w:rPr>
        <w:t>. P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lasma GLP-1 (B) </w:t>
      </w:r>
      <w:r w:rsidR="00EB67CB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EA42D0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obese </w:t>
      </w:r>
      <w:r w:rsidR="00732053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7A153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control </w:t>
      </w:r>
      <w:r w:rsidR="00EA42D0" w:rsidRPr="00645B0A">
        <w:rPr>
          <w:rFonts w:ascii="Times New Roman" w:hAnsi="Times New Roman" w:cs="Times New Roman"/>
          <w:color w:val="000000"/>
          <w:sz w:val="24"/>
          <w:szCs w:val="24"/>
        </w:rPr>
        <w:t>subjects</w:t>
      </w:r>
      <w:r w:rsidR="00EB67CB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>at baseline (</w:t>
      </w:r>
      <w:r w:rsidR="00884BB9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A52459" w:rsidRPr="00645B0A">
        <w:rPr>
          <w:rFonts w:ascii="Times New Roman" w:hAnsi="Times New Roman" w:cs="Times New Roman"/>
          <w:color w:val="000000"/>
          <w:sz w:val="24"/>
          <w:szCs w:val="24"/>
        </w:rPr>
        <w:t>P=0.030)</w:t>
      </w:r>
      <w:r w:rsidR="007A153E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and in response to intraduodenal glucose infusion (grey bar)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. Data are mean ± SEM.</w:t>
      </w:r>
      <w:bookmarkEnd w:id="1"/>
    </w:p>
    <w:p w14:paraId="22BDEED8" w14:textId="77777777" w:rsidR="00562B14" w:rsidRPr="00645B0A" w:rsidRDefault="00562B14" w:rsidP="00627873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C4697D" w14:textId="574BC2D0" w:rsidR="00627873" w:rsidRPr="00645B0A" w:rsidRDefault="00627873" w:rsidP="00627873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Figure </w:t>
      </w:r>
      <w:r w:rsidR="00562B14" w:rsidRPr="00645B0A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Relationship between </w:t>
      </w:r>
      <w:r w:rsidR="00065325" w:rsidRPr="00645B0A">
        <w:rPr>
          <w:rFonts w:ascii="Times New Roman" w:hAnsi="Times New Roman" w:cs="Times New Roman"/>
          <w:b/>
          <w:color w:val="000000"/>
          <w:sz w:val="24"/>
          <w:szCs w:val="24"/>
        </w:rPr>
        <w:t>the density of glucose-activated EC cells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65325"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 duodenum 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 </w:t>
      </w:r>
      <w:r w:rsidR="00065325" w:rsidRPr="00645B0A">
        <w:rPr>
          <w:rFonts w:ascii="Times New Roman" w:hAnsi="Times New Roman" w:cs="Times New Roman"/>
          <w:b/>
          <w:color w:val="000000"/>
          <w:sz w:val="24"/>
          <w:szCs w:val="24"/>
        </w:rPr>
        <w:t>BMI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Relationship between </w:t>
      </w:r>
      <w:r w:rsidR="00065325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the density of </w:t>
      </w:r>
      <w:r w:rsidR="00246E02" w:rsidRPr="00645B0A">
        <w:rPr>
          <w:rFonts w:ascii="Times New Roman" w:hAnsi="Times New Roman" w:cs="Times New Roman"/>
          <w:color w:val="000000"/>
          <w:sz w:val="24"/>
          <w:szCs w:val="24"/>
        </w:rPr>
        <w:t>EC</w:t>
      </w:r>
      <w:r w:rsidR="00065325" w:rsidRPr="00645B0A">
        <w:rPr>
          <w:rFonts w:ascii="Times New Roman" w:hAnsi="Times New Roman" w:cs="Times New Roman"/>
          <w:color w:val="000000"/>
          <w:sz w:val="24"/>
          <w:szCs w:val="24"/>
        </w:rPr>
        <w:t>-pERK cells in duodenum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065325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BMI </w:t>
      </w:r>
      <w:r w:rsidR="00C361B7" w:rsidRPr="00645B0A">
        <w:rPr>
          <w:rFonts w:ascii="Times New Roman" w:hAnsi="Times New Roman" w:cs="Times New Roman"/>
          <w:color w:val="000000"/>
          <w:sz w:val="24"/>
          <w:szCs w:val="24"/>
        </w:rPr>
        <w:t>across control and obese</w:t>
      </w:r>
      <w:r w:rsidR="00065325"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subjects; </w:t>
      </w:r>
      <w:r w:rsidR="00065325" w:rsidRPr="00645B0A">
        <w:rPr>
          <w:rFonts w:ascii="Times New Roman" w:hAnsi="Times New Roman" w:cs="Times New Roman"/>
          <w:sz w:val="24"/>
          <w:szCs w:val="24"/>
        </w:rPr>
        <w:t>R</w:t>
      </w:r>
      <w:r w:rsidR="00065325" w:rsidRPr="00645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65325" w:rsidRPr="00645B0A">
        <w:rPr>
          <w:rFonts w:ascii="Times New Roman" w:hAnsi="Times New Roman" w:cs="Times New Roman"/>
          <w:sz w:val="24"/>
          <w:szCs w:val="24"/>
        </w:rPr>
        <w:t>=0.260, P=0.044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. Data are mean ± SEM.</w:t>
      </w:r>
    </w:p>
    <w:p w14:paraId="6B9010BB" w14:textId="77777777" w:rsidR="00F03E42" w:rsidRPr="00645B0A" w:rsidRDefault="00F03E42" w:rsidP="00DD5351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4A73D" w14:textId="7786687D" w:rsidR="00E62059" w:rsidRDefault="009C4686" w:rsidP="004D2AAC">
      <w:pPr>
        <w:widowControl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Figure </w:t>
      </w:r>
      <w:r w:rsidR="00562B14" w:rsidRPr="00645B0A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>. Serotonin content in primary duodenal and colonic EC cells from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5B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control and obese </w:t>
      </w:r>
      <w:r w:rsidRPr="00645B0A">
        <w:rPr>
          <w:rFonts w:ascii="Times New Roman" w:hAnsi="Times New Roman" w:cs="Times New Roman"/>
          <w:b/>
          <w:sz w:val="24"/>
          <w:szCs w:val="24"/>
        </w:rPr>
        <w:t xml:space="preserve">subjects. 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5-HT content of primary EC cells from the duodenum and colon of control and obese subjects. Values represent the lysate concentration of 5-HT from 2.5×10</w:t>
      </w:r>
      <w:r w:rsidRPr="00645B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 xml:space="preserve"> cells in 120 µL; </w:t>
      </w:r>
      <w:r w:rsidR="00884BB9" w:rsidRPr="00645B0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645B0A">
        <w:rPr>
          <w:rFonts w:ascii="Times New Roman" w:hAnsi="Times New Roman" w:cs="Times New Roman"/>
          <w:sz w:val="24"/>
          <w:szCs w:val="24"/>
        </w:rPr>
        <w:t>P=0.033</w:t>
      </w:r>
      <w:r w:rsidRPr="00645B0A">
        <w:rPr>
          <w:rFonts w:ascii="Times New Roman" w:hAnsi="Times New Roman" w:cs="Times New Roman"/>
          <w:color w:val="000000"/>
          <w:sz w:val="24"/>
          <w:szCs w:val="24"/>
        </w:rPr>
        <w:t>. Scale bar (B) = 50 µM. Data are mean ± SEM.</w:t>
      </w:r>
    </w:p>
    <w:sectPr w:rsidR="00E62059" w:rsidSect="006E4364">
      <w:footerReference w:type="default" r:id="rId8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600FA" w14:textId="77777777" w:rsidR="0011325E" w:rsidRDefault="0011325E" w:rsidP="00B477AD">
      <w:pPr>
        <w:spacing w:after="0" w:line="240" w:lineRule="auto"/>
      </w:pPr>
      <w:r>
        <w:separator/>
      </w:r>
    </w:p>
  </w:endnote>
  <w:endnote w:type="continuationSeparator" w:id="0">
    <w:p w14:paraId="03060463" w14:textId="77777777" w:rsidR="0011325E" w:rsidRDefault="0011325E" w:rsidP="00B4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45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19BAC" w14:textId="29EAC628" w:rsidR="0011325E" w:rsidRDefault="001132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6EDC2C" w14:textId="77777777" w:rsidR="0011325E" w:rsidRDefault="001132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9F61" w14:textId="77777777" w:rsidR="0011325E" w:rsidRDefault="0011325E" w:rsidP="00B477AD">
      <w:pPr>
        <w:spacing w:after="0" w:line="240" w:lineRule="auto"/>
      </w:pPr>
      <w:r>
        <w:separator/>
      </w:r>
    </w:p>
  </w:footnote>
  <w:footnote w:type="continuationSeparator" w:id="0">
    <w:p w14:paraId="3D0CC775" w14:textId="77777777" w:rsidR="0011325E" w:rsidRDefault="0011325E" w:rsidP="00B4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964"/>
    <w:multiLevelType w:val="hybridMultilevel"/>
    <w:tmpl w:val="72C8E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3F97"/>
    <w:multiLevelType w:val="hybridMultilevel"/>
    <w:tmpl w:val="AE0A2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0A2"/>
    <w:multiLevelType w:val="hybridMultilevel"/>
    <w:tmpl w:val="E92CC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647A3"/>
    <w:multiLevelType w:val="hybridMultilevel"/>
    <w:tmpl w:val="E8AEF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4FFF"/>
    <w:multiLevelType w:val="hybridMultilevel"/>
    <w:tmpl w:val="6F4E9B5C"/>
    <w:lvl w:ilvl="0" w:tplc="8B98C69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2BED"/>
    <w:multiLevelType w:val="hybridMultilevel"/>
    <w:tmpl w:val="72C0920C"/>
    <w:lvl w:ilvl="0" w:tplc="4B5098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72B"/>
    <w:multiLevelType w:val="hybridMultilevel"/>
    <w:tmpl w:val="32D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706A7"/>
    <w:multiLevelType w:val="hybridMultilevel"/>
    <w:tmpl w:val="DB0CF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20BF0"/>
    <w:multiLevelType w:val="hybridMultilevel"/>
    <w:tmpl w:val="122451FA"/>
    <w:lvl w:ilvl="0" w:tplc="73F638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39F9"/>
    <w:multiLevelType w:val="hybridMultilevel"/>
    <w:tmpl w:val="9FF625C6"/>
    <w:lvl w:ilvl="0" w:tplc="74F08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5546B"/>
    <w:multiLevelType w:val="hybridMultilevel"/>
    <w:tmpl w:val="9992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47CA"/>
    <w:multiLevelType w:val="hybridMultilevel"/>
    <w:tmpl w:val="BEFC66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vez2s24stx9lerp9cx5vflevrrzswxpsde&quot;&gt;Master ENL&lt;record-ids&gt;&lt;item&gt;512&lt;/item&gt;&lt;item&gt;760&lt;/item&gt;&lt;item&gt;1782&lt;/item&gt;&lt;item&gt;2159&lt;/item&gt;&lt;item&gt;2372&lt;/item&gt;&lt;item&gt;2379&lt;/item&gt;&lt;item&gt;2417&lt;/item&gt;&lt;item&gt;2451&lt;/item&gt;&lt;item&gt;2466&lt;/item&gt;&lt;item&gt;2876&lt;/item&gt;&lt;item&gt;2934&lt;/item&gt;&lt;item&gt;3202&lt;/item&gt;&lt;item&gt;3237&lt;/item&gt;&lt;item&gt;3250&lt;/item&gt;&lt;item&gt;3403&lt;/item&gt;&lt;item&gt;3406&lt;/item&gt;&lt;item&gt;3407&lt;/item&gt;&lt;item&gt;3408&lt;/item&gt;&lt;item&gt;3409&lt;/item&gt;&lt;item&gt;3410&lt;/item&gt;&lt;item&gt;3411&lt;/item&gt;&lt;item&gt;3412&lt;/item&gt;&lt;item&gt;3413&lt;/item&gt;&lt;item&gt;3414&lt;/item&gt;&lt;item&gt;3415&lt;/item&gt;&lt;item&gt;3416&lt;/item&gt;&lt;item&gt;3418&lt;/item&gt;&lt;item&gt;3419&lt;/item&gt;&lt;item&gt;3421&lt;/item&gt;&lt;item&gt;3422&lt;/item&gt;&lt;item&gt;3423&lt;/item&gt;&lt;item&gt;3424&lt;/item&gt;&lt;item&gt;3426&lt;/item&gt;&lt;item&gt;3428&lt;/item&gt;&lt;item&gt;3433&lt;/item&gt;&lt;item&gt;3434&lt;/item&gt;&lt;item&gt;3440&lt;/item&gt;&lt;/record-ids&gt;&lt;/item&gt;&lt;/Libraries&gt;"/>
  </w:docVars>
  <w:rsids>
    <w:rsidRoot w:val="008632D1"/>
    <w:rsid w:val="000011F7"/>
    <w:rsid w:val="0000183D"/>
    <w:rsid w:val="00001A1D"/>
    <w:rsid w:val="00002269"/>
    <w:rsid w:val="00002650"/>
    <w:rsid w:val="00004585"/>
    <w:rsid w:val="00004CD3"/>
    <w:rsid w:val="0000580F"/>
    <w:rsid w:val="00006B48"/>
    <w:rsid w:val="0001215F"/>
    <w:rsid w:val="00012937"/>
    <w:rsid w:val="00013284"/>
    <w:rsid w:val="000136C1"/>
    <w:rsid w:val="00013ACC"/>
    <w:rsid w:val="00013AD7"/>
    <w:rsid w:val="000142CE"/>
    <w:rsid w:val="0001762F"/>
    <w:rsid w:val="00020E36"/>
    <w:rsid w:val="000226BE"/>
    <w:rsid w:val="000228E8"/>
    <w:rsid w:val="00023773"/>
    <w:rsid w:val="0002378C"/>
    <w:rsid w:val="00024713"/>
    <w:rsid w:val="000254A0"/>
    <w:rsid w:val="000259C4"/>
    <w:rsid w:val="000273FE"/>
    <w:rsid w:val="00027F70"/>
    <w:rsid w:val="00030BB3"/>
    <w:rsid w:val="00030BCD"/>
    <w:rsid w:val="00031C99"/>
    <w:rsid w:val="000329C1"/>
    <w:rsid w:val="000336E3"/>
    <w:rsid w:val="00034795"/>
    <w:rsid w:val="0003482B"/>
    <w:rsid w:val="00034D58"/>
    <w:rsid w:val="0003646B"/>
    <w:rsid w:val="00036D1B"/>
    <w:rsid w:val="00037B2C"/>
    <w:rsid w:val="00037F47"/>
    <w:rsid w:val="00040332"/>
    <w:rsid w:val="00040D66"/>
    <w:rsid w:val="00041A3F"/>
    <w:rsid w:val="000431CF"/>
    <w:rsid w:val="000454C6"/>
    <w:rsid w:val="00045A9B"/>
    <w:rsid w:val="00045B34"/>
    <w:rsid w:val="000510DE"/>
    <w:rsid w:val="0005139A"/>
    <w:rsid w:val="000519E4"/>
    <w:rsid w:val="00052A19"/>
    <w:rsid w:val="00052D5D"/>
    <w:rsid w:val="00054401"/>
    <w:rsid w:val="00055C80"/>
    <w:rsid w:val="00057661"/>
    <w:rsid w:val="00057675"/>
    <w:rsid w:val="00057CB2"/>
    <w:rsid w:val="000606C7"/>
    <w:rsid w:val="00060C50"/>
    <w:rsid w:val="00061126"/>
    <w:rsid w:val="00061FD6"/>
    <w:rsid w:val="0006294B"/>
    <w:rsid w:val="00062B54"/>
    <w:rsid w:val="00063531"/>
    <w:rsid w:val="000641D0"/>
    <w:rsid w:val="00065325"/>
    <w:rsid w:val="000663E3"/>
    <w:rsid w:val="00070821"/>
    <w:rsid w:val="0007190E"/>
    <w:rsid w:val="00073A55"/>
    <w:rsid w:val="00073CEF"/>
    <w:rsid w:val="00074127"/>
    <w:rsid w:val="0007529E"/>
    <w:rsid w:val="00076DBA"/>
    <w:rsid w:val="0008016D"/>
    <w:rsid w:val="00081042"/>
    <w:rsid w:val="00081981"/>
    <w:rsid w:val="00082F74"/>
    <w:rsid w:val="0008330C"/>
    <w:rsid w:val="00083409"/>
    <w:rsid w:val="000837D1"/>
    <w:rsid w:val="00084FEC"/>
    <w:rsid w:val="00085656"/>
    <w:rsid w:val="00085B79"/>
    <w:rsid w:val="000867AA"/>
    <w:rsid w:val="0008795B"/>
    <w:rsid w:val="00090D9A"/>
    <w:rsid w:val="00090F55"/>
    <w:rsid w:val="000919B0"/>
    <w:rsid w:val="00092307"/>
    <w:rsid w:val="0009263D"/>
    <w:rsid w:val="00092CD5"/>
    <w:rsid w:val="0009343A"/>
    <w:rsid w:val="00093DC7"/>
    <w:rsid w:val="000958FB"/>
    <w:rsid w:val="00095910"/>
    <w:rsid w:val="00095DBC"/>
    <w:rsid w:val="0009611D"/>
    <w:rsid w:val="000A1B12"/>
    <w:rsid w:val="000A1DEB"/>
    <w:rsid w:val="000A2664"/>
    <w:rsid w:val="000A2872"/>
    <w:rsid w:val="000A50B7"/>
    <w:rsid w:val="000A54FA"/>
    <w:rsid w:val="000A696E"/>
    <w:rsid w:val="000A69EB"/>
    <w:rsid w:val="000A74D2"/>
    <w:rsid w:val="000B0D14"/>
    <w:rsid w:val="000B1A86"/>
    <w:rsid w:val="000B22EF"/>
    <w:rsid w:val="000B3933"/>
    <w:rsid w:val="000B4E28"/>
    <w:rsid w:val="000B531E"/>
    <w:rsid w:val="000B589D"/>
    <w:rsid w:val="000B5BBA"/>
    <w:rsid w:val="000C2D32"/>
    <w:rsid w:val="000C3471"/>
    <w:rsid w:val="000C38FE"/>
    <w:rsid w:val="000C4571"/>
    <w:rsid w:val="000C47F0"/>
    <w:rsid w:val="000C50DF"/>
    <w:rsid w:val="000C58AA"/>
    <w:rsid w:val="000C6F50"/>
    <w:rsid w:val="000D04F1"/>
    <w:rsid w:val="000D0966"/>
    <w:rsid w:val="000D17E6"/>
    <w:rsid w:val="000D232D"/>
    <w:rsid w:val="000D3C0F"/>
    <w:rsid w:val="000D5628"/>
    <w:rsid w:val="000D61C6"/>
    <w:rsid w:val="000D7925"/>
    <w:rsid w:val="000E1DA4"/>
    <w:rsid w:val="000E2130"/>
    <w:rsid w:val="000E27A6"/>
    <w:rsid w:val="000E2815"/>
    <w:rsid w:val="000E2DBF"/>
    <w:rsid w:val="000E4ABF"/>
    <w:rsid w:val="000E5254"/>
    <w:rsid w:val="000E5277"/>
    <w:rsid w:val="000E667F"/>
    <w:rsid w:val="000E6A47"/>
    <w:rsid w:val="000E6CE6"/>
    <w:rsid w:val="000E7225"/>
    <w:rsid w:val="000E7D58"/>
    <w:rsid w:val="000F0C75"/>
    <w:rsid w:val="000F1DFC"/>
    <w:rsid w:val="000F1EFD"/>
    <w:rsid w:val="000F34EA"/>
    <w:rsid w:val="000F4A13"/>
    <w:rsid w:val="000F4E99"/>
    <w:rsid w:val="000F5170"/>
    <w:rsid w:val="000F6DE0"/>
    <w:rsid w:val="000F7505"/>
    <w:rsid w:val="000F7784"/>
    <w:rsid w:val="001017F3"/>
    <w:rsid w:val="0010210C"/>
    <w:rsid w:val="001030A8"/>
    <w:rsid w:val="001043E5"/>
    <w:rsid w:val="0010476D"/>
    <w:rsid w:val="00104804"/>
    <w:rsid w:val="00105045"/>
    <w:rsid w:val="0010517B"/>
    <w:rsid w:val="0010655F"/>
    <w:rsid w:val="00106E3A"/>
    <w:rsid w:val="001073EC"/>
    <w:rsid w:val="001107F1"/>
    <w:rsid w:val="00112101"/>
    <w:rsid w:val="00112CC3"/>
    <w:rsid w:val="0011311E"/>
    <w:rsid w:val="0011325E"/>
    <w:rsid w:val="00113953"/>
    <w:rsid w:val="001139C7"/>
    <w:rsid w:val="00116291"/>
    <w:rsid w:val="0011638E"/>
    <w:rsid w:val="00116757"/>
    <w:rsid w:val="0011690C"/>
    <w:rsid w:val="00117486"/>
    <w:rsid w:val="00117BE5"/>
    <w:rsid w:val="00120FF7"/>
    <w:rsid w:val="001221F3"/>
    <w:rsid w:val="00122A08"/>
    <w:rsid w:val="00124FCA"/>
    <w:rsid w:val="0012503A"/>
    <w:rsid w:val="00125298"/>
    <w:rsid w:val="00125C9A"/>
    <w:rsid w:val="001267A8"/>
    <w:rsid w:val="00126E64"/>
    <w:rsid w:val="00127E87"/>
    <w:rsid w:val="00130BC3"/>
    <w:rsid w:val="00132931"/>
    <w:rsid w:val="0013321D"/>
    <w:rsid w:val="001339FD"/>
    <w:rsid w:val="00134A04"/>
    <w:rsid w:val="00135DF0"/>
    <w:rsid w:val="00140E3C"/>
    <w:rsid w:val="00142519"/>
    <w:rsid w:val="00142B15"/>
    <w:rsid w:val="00144019"/>
    <w:rsid w:val="00144EA5"/>
    <w:rsid w:val="0014590D"/>
    <w:rsid w:val="001460C7"/>
    <w:rsid w:val="001460F5"/>
    <w:rsid w:val="00146158"/>
    <w:rsid w:val="00146423"/>
    <w:rsid w:val="00146D8B"/>
    <w:rsid w:val="00150542"/>
    <w:rsid w:val="00150A9F"/>
    <w:rsid w:val="00150B87"/>
    <w:rsid w:val="001514B2"/>
    <w:rsid w:val="00155048"/>
    <w:rsid w:val="00155605"/>
    <w:rsid w:val="00155A06"/>
    <w:rsid w:val="001570EE"/>
    <w:rsid w:val="00157D25"/>
    <w:rsid w:val="00161746"/>
    <w:rsid w:val="001626B2"/>
    <w:rsid w:val="00163A92"/>
    <w:rsid w:val="00165C2E"/>
    <w:rsid w:val="00166002"/>
    <w:rsid w:val="0016648D"/>
    <w:rsid w:val="00167D25"/>
    <w:rsid w:val="00170127"/>
    <w:rsid w:val="001705BB"/>
    <w:rsid w:val="00170CE7"/>
    <w:rsid w:val="001717D1"/>
    <w:rsid w:val="001719BA"/>
    <w:rsid w:val="00173961"/>
    <w:rsid w:val="00174740"/>
    <w:rsid w:val="00175B2C"/>
    <w:rsid w:val="00175C1A"/>
    <w:rsid w:val="001769D4"/>
    <w:rsid w:val="00176C3D"/>
    <w:rsid w:val="00176F36"/>
    <w:rsid w:val="001806D9"/>
    <w:rsid w:val="00181891"/>
    <w:rsid w:val="00181A6A"/>
    <w:rsid w:val="0018269A"/>
    <w:rsid w:val="00183AE5"/>
    <w:rsid w:val="00185743"/>
    <w:rsid w:val="00190B40"/>
    <w:rsid w:val="00193FE5"/>
    <w:rsid w:val="001949AF"/>
    <w:rsid w:val="001953CB"/>
    <w:rsid w:val="0019550D"/>
    <w:rsid w:val="00196BF8"/>
    <w:rsid w:val="00196DD5"/>
    <w:rsid w:val="00197FA1"/>
    <w:rsid w:val="001A04B2"/>
    <w:rsid w:val="001A163F"/>
    <w:rsid w:val="001A1D58"/>
    <w:rsid w:val="001A2992"/>
    <w:rsid w:val="001A36DD"/>
    <w:rsid w:val="001A4E07"/>
    <w:rsid w:val="001A511F"/>
    <w:rsid w:val="001A5CBF"/>
    <w:rsid w:val="001A5D89"/>
    <w:rsid w:val="001A5F3E"/>
    <w:rsid w:val="001A65A2"/>
    <w:rsid w:val="001A7804"/>
    <w:rsid w:val="001B466D"/>
    <w:rsid w:val="001B48D1"/>
    <w:rsid w:val="001B520B"/>
    <w:rsid w:val="001B65E0"/>
    <w:rsid w:val="001B75CF"/>
    <w:rsid w:val="001C2D65"/>
    <w:rsid w:val="001C3016"/>
    <w:rsid w:val="001C3604"/>
    <w:rsid w:val="001C49B1"/>
    <w:rsid w:val="001C645C"/>
    <w:rsid w:val="001C64A1"/>
    <w:rsid w:val="001C787A"/>
    <w:rsid w:val="001C7C4A"/>
    <w:rsid w:val="001D0E82"/>
    <w:rsid w:val="001D0EC7"/>
    <w:rsid w:val="001D1340"/>
    <w:rsid w:val="001D16C5"/>
    <w:rsid w:val="001D3435"/>
    <w:rsid w:val="001D455D"/>
    <w:rsid w:val="001D5035"/>
    <w:rsid w:val="001D50BC"/>
    <w:rsid w:val="001D5711"/>
    <w:rsid w:val="001D591A"/>
    <w:rsid w:val="001D6CCD"/>
    <w:rsid w:val="001E0E58"/>
    <w:rsid w:val="001E14EB"/>
    <w:rsid w:val="001E1AFB"/>
    <w:rsid w:val="001E2E1B"/>
    <w:rsid w:val="001E2F40"/>
    <w:rsid w:val="001E3648"/>
    <w:rsid w:val="001E366F"/>
    <w:rsid w:val="001E37B1"/>
    <w:rsid w:val="001E5473"/>
    <w:rsid w:val="001E605C"/>
    <w:rsid w:val="001E733A"/>
    <w:rsid w:val="001E7437"/>
    <w:rsid w:val="001E7641"/>
    <w:rsid w:val="001E7EB7"/>
    <w:rsid w:val="001F07D4"/>
    <w:rsid w:val="001F1762"/>
    <w:rsid w:val="001F2012"/>
    <w:rsid w:val="001F464A"/>
    <w:rsid w:val="001F4BA0"/>
    <w:rsid w:val="001F5BC7"/>
    <w:rsid w:val="001F68D0"/>
    <w:rsid w:val="00200845"/>
    <w:rsid w:val="00200E77"/>
    <w:rsid w:val="00201071"/>
    <w:rsid w:val="00201F28"/>
    <w:rsid w:val="00203416"/>
    <w:rsid w:val="00203916"/>
    <w:rsid w:val="00204963"/>
    <w:rsid w:val="00206F55"/>
    <w:rsid w:val="00207C25"/>
    <w:rsid w:val="00210908"/>
    <w:rsid w:val="002116D9"/>
    <w:rsid w:val="00212B49"/>
    <w:rsid w:val="002132E7"/>
    <w:rsid w:val="00213853"/>
    <w:rsid w:val="002153A6"/>
    <w:rsid w:val="002162F3"/>
    <w:rsid w:val="00216DE3"/>
    <w:rsid w:val="00217375"/>
    <w:rsid w:val="002209F5"/>
    <w:rsid w:val="002219C5"/>
    <w:rsid w:val="00221F8D"/>
    <w:rsid w:val="00222F89"/>
    <w:rsid w:val="00223CE5"/>
    <w:rsid w:val="002247BC"/>
    <w:rsid w:val="0022656C"/>
    <w:rsid w:val="00227349"/>
    <w:rsid w:val="00227751"/>
    <w:rsid w:val="002307C5"/>
    <w:rsid w:val="002308C5"/>
    <w:rsid w:val="002310B2"/>
    <w:rsid w:val="00232769"/>
    <w:rsid w:val="00232AA5"/>
    <w:rsid w:val="0023319D"/>
    <w:rsid w:val="00233519"/>
    <w:rsid w:val="00233EB6"/>
    <w:rsid w:val="0023484C"/>
    <w:rsid w:val="00235548"/>
    <w:rsid w:val="0023744A"/>
    <w:rsid w:val="00237B29"/>
    <w:rsid w:val="0024033A"/>
    <w:rsid w:val="00241A21"/>
    <w:rsid w:val="00242213"/>
    <w:rsid w:val="002424EE"/>
    <w:rsid w:val="00242BDE"/>
    <w:rsid w:val="00243B40"/>
    <w:rsid w:val="0024480E"/>
    <w:rsid w:val="00244C62"/>
    <w:rsid w:val="002466F7"/>
    <w:rsid w:val="002467D0"/>
    <w:rsid w:val="00246E02"/>
    <w:rsid w:val="0024708F"/>
    <w:rsid w:val="002475D6"/>
    <w:rsid w:val="002505D2"/>
    <w:rsid w:val="00250A22"/>
    <w:rsid w:val="00251767"/>
    <w:rsid w:val="002520BD"/>
    <w:rsid w:val="002524D9"/>
    <w:rsid w:val="00254873"/>
    <w:rsid w:val="0026073D"/>
    <w:rsid w:val="002610ED"/>
    <w:rsid w:val="00261253"/>
    <w:rsid w:val="00261E10"/>
    <w:rsid w:val="0026221E"/>
    <w:rsid w:val="00262D9D"/>
    <w:rsid w:val="00264235"/>
    <w:rsid w:val="0026493E"/>
    <w:rsid w:val="00264CC7"/>
    <w:rsid w:val="00266BD7"/>
    <w:rsid w:val="00266E52"/>
    <w:rsid w:val="0026729A"/>
    <w:rsid w:val="00267535"/>
    <w:rsid w:val="002678DF"/>
    <w:rsid w:val="0027114C"/>
    <w:rsid w:val="0027171A"/>
    <w:rsid w:val="00271E73"/>
    <w:rsid w:val="00272822"/>
    <w:rsid w:val="00272E43"/>
    <w:rsid w:val="00273814"/>
    <w:rsid w:val="002750F9"/>
    <w:rsid w:val="002762FC"/>
    <w:rsid w:val="00277CD8"/>
    <w:rsid w:val="00281A62"/>
    <w:rsid w:val="00281B58"/>
    <w:rsid w:val="0028313C"/>
    <w:rsid w:val="00283AA5"/>
    <w:rsid w:val="00283FC4"/>
    <w:rsid w:val="00284DEB"/>
    <w:rsid w:val="00285E4B"/>
    <w:rsid w:val="00285FAD"/>
    <w:rsid w:val="00286A35"/>
    <w:rsid w:val="0029057E"/>
    <w:rsid w:val="00290664"/>
    <w:rsid w:val="00290E92"/>
    <w:rsid w:val="0029180F"/>
    <w:rsid w:val="00291C8D"/>
    <w:rsid w:val="00292A50"/>
    <w:rsid w:val="00292C0D"/>
    <w:rsid w:val="002933EE"/>
    <w:rsid w:val="002936CA"/>
    <w:rsid w:val="0029483E"/>
    <w:rsid w:val="00294C74"/>
    <w:rsid w:val="002955E9"/>
    <w:rsid w:val="00296981"/>
    <w:rsid w:val="002A162F"/>
    <w:rsid w:val="002A1C33"/>
    <w:rsid w:val="002A2C4F"/>
    <w:rsid w:val="002A3409"/>
    <w:rsid w:val="002A3E70"/>
    <w:rsid w:val="002A53EC"/>
    <w:rsid w:val="002A5844"/>
    <w:rsid w:val="002A60B8"/>
    <w:rsid w:val="002A67E2"/>
    <w:rsid w:val="002B04A4"/>
    <w:rsid w:val="002B0BFB"/>
    <w:rsid w:val="002B1BB5"/>
    <w:rsid w:val="002B4CA8"/>
    <w:rsid w:val="002B4ED6"/>
    <w:rsid w:val="002B6341"/>
    <w:rsid w:val="002B6C21"/>
    <w:rsid w:val="002B760E"/>
    <w:rsid w:val="002C1CBD"/>
    <w:rsid w:val="002C2115"/>
    <w:rsid w:val="002C58EC"/>
    <w:rsid w:val="002C609B"/>
    <w:rsid w:val="002C684A"/>
    <w:rsid w:val="002C7DA0"/>
    <w:rsid w:val="002D06D4"/>
    <w:rsid w:val="002D0B8B"/>
    <w:rsid w:val="002D25E9"/>
    <w:rsid w:val="002D2BDF"/>
    <w:rsid w:val="002D3124"/>
    <w:rsid w:val="002D5299"/>
    <w:rsid w:val="002D5B55"/>
    <w:rsid w:val="002D6304"/>
    <w:rsid w:val="002D655E"/>
    <w:rsid w:val="002E00AD"/>
    <w:rsid w:val="002E07AE"/>
    <w:rsid w:val="002E0DE9"/>
    <w:rsid w:val="002E3028"/>
    <w:rsid w:val="002E3232"/>
    <w:rsid w:val="002E5FEC"/>
    <w:rsid w:val="002E678C"/>
    <w:rsid w:val="002E7172"/>
    <w:rsid w:val="002E79E4"/>
    <w:rsid w:val="002F012F"/>
    <w:rsid w:val="002F0833"/>
    <w:rsid w:val="002F09FB"/>
    <w:rsid w:val="002F1B7B"/>
    <w:rsid w:val="002F26A3"/>
    <w:rsid w:val="002F2FD0"/>
    <w:rsid w:val="002F30DE"/>
    <w:rsid w:val="002F3A2C"/>
    <w:rsid w:val="002F42C7"/>
    <w:rsid w:val="002F4514"/>
    <w:rsid w:val="002F485A"/>
    <w:rsid w:val="002F4D90"/>
    <w:rsid w:val="002F4E0E"/>
    <w:rsid w:val="002F5109"/>
    <w:rsid w:val="002F5C1B"/>
    <w:rsid w:val="002F7B4B"/>
    <w:rsid w:val="002F7CF0"/>
    <w:rsid w:val="00300D95"/>
    <w:rsid w:val="003017B2"/>
    <w:rsid w:val="003017B3"/>
    <w:rsid w:val="00301A45"/>
    <w:rsid w:val="00301E51"/>
    <w:rsid w:val="00303400"/>
    <w:rsid w:val="0030366C"/>
    <w:rsid w:val="003038BE"/>
    <w:rsid w:val="00304BC2"/>
    <w:rsid w:val="00305042"/>
    <w:rsid w:val="003052B8"/>
    <w:rsid w:val="00306971"/>
    <w:rsid w:val="003071D3"/>
    <w:rsid w:val="003100DC"/>
    <w:rsid w:val="0031013D"/>
    <w:rsid w:val="003114FA"/>
    <w:rsid w:val="00311966"/>
    <w:rsid w:val="00313592"/>
    <w:rsid w:val="00314AFC"/>
    <w:rsid w:val="0031715A"/>
    <w:rsid w:val="00320ED4"/>
    <w:rsid w:val="00321E8C"/>
    <w:rsid w:val="00323839"/>
    <w:rsid w:val="003238F5"/>
    <w:rsid w:val="00324EFB"/>
    <w:rsid w:val="00325050"/>
    <w:rsid w:val="0032543F"/>
    <w:rsid w:val="003256DA"/>
    <w:rsid w:val="00325B50"/>
    <w:rsid w:val="00327DC1"/>
    <w:rsid w:val="00327E60"/>
    <w:rsid w:val="0033010F"/>
    <w:rsid w:val="0033067D"/>
    <w:rsid w:val="0033197B"/>
    <w:rsid w:val="00332BCF"/>
    <w:rsid w:val="00333B9D"/>
    <w:rsid w:val="00334391"/>
    <w:rsid w:val="00334448"/>
    <w:rsid w:val="00335BF9"/>
    <w:rsid w:val="00336615"/>
    <w:rsid w:val="00336BDF"/>
    <w:rsid w:val="00340277"/>
    <w:rsid w:val="00340385"/>
    <w:rsid w:val="003403F2"/>
    <w:rsid w:val="0034105F"/>
    <w:rsid w:val="003411E6"/>
    <w:rsid w:val="0034232D"/>
    <w:rsid w:val="00342CDD"/>
    <w:rsid w:val="00343B60"/>
    <w:rsid w:val="00345024"/>
    <w:rsid w:val="00345823"/>
    <w:rsid w:val="00345E31"/>
    <w:rsid w:val="00346210"/>
    <w:rsid w:val="003476A2"/>
    <w:rsid w:val="00347AEB"/>
    <w:rsid w:val="00347EF9"/>
    <w:rsid w:val="00347F55"/>
    <w:rsid w:val="00350780"/>
    <w:rsid w:val="0035116E"/>
    <w:rsid w:val="003512A5"/>
    <w:rsid w:val="003517DF"/>
    <w:rsid w:val="00351842"/>
    <w:rsid w:val="003537A8"/>
    <w:rsid w:val="0035458C"/>
    <w:rsid w:val="00354A02"/>
    <w:rsid w:val="0035687E"/>
    <w:rsid w:val="00356FCF"/>
    <w:rsid w:val="00361F86"/>
    <w:rsid w:val="00363291"/>
    <w:rsid w:val="00363F05"/>
    <w:rsid w:val="003657AF"/>
    <w:rsid w:val="00366542"/>
    <w:rsid w:val="00367341"/>
    <w:rsid w:val="00367733"/>
    <w:rsid w:val="003678A5"/>
    <w:rsid w:val="00367A7E"/>
    <w:rsid w:val="00371F99"/>
    <w:rsid w:val="0037201A"/>
    <w:rsid w:val="00372667"/>
    <w:rsid w:val="00372E37"/>
    <w:rsid w:val="003737EB"/>
    <w:rsid w:val="003743DA"/>
    <w:rsid w:val="003745E4"/>
    <w:rsid w:val="0037530A"/>
    <w:rsid w:val="0037533B"/>
    <w:rsid w:val="003759C5"/>
    <w:rsid w:val="003765C3"/>
    <w:rsid w:val="00376711"/>
    <w:rsid w:val="003768E7"/>
    <w:rsid w:val="0037747E"/>
    <w:rsid w:val="00380038"/>
    <w:rsid w:val="00381408"/>
    <w:rsid w:val="0038329E"/>
    <w:rsid w:val="003835EB"/>
    <w:rsid w:val="00384B0C"/>
    <w:rsid w:val="003855AB"/>
    <w:rsid w:val="00385C85"/>
    <w:rsid w:val="003869F6"/>
    <w:rsid w:val="00387971"/>
    <w:rsid w:val="00390C58"/>
    <w:rsid w:val="00391CBF"/>
    <w:rsid w:val="00392759"/>
    <w:rsid w:val="003966B9"/>
    <w:rsid w:val="0039699B"/>
    <w:rsid w:val="003971CE"/>
    <w:rsid w:val="003A10AA"/>
    <w:rsid w:val="003A1D90"/>
    <w:rsid w:val="003A1DFB"/>
    <w:rsid w:val="003A2C60"/>
    <w:rsid w:val="003A34E3"/>
    <w:rsid w:val="003A6438"/>
    <w:rsid w:val="003A66BF"/>
    <w:rsid w:val="003A7F2D"/>
    <w:rsid w:val="003B0BD4"/>
    <w:rsid w:val="003B2277"/>
    <w:rsid w:val="003B2406"/>
    <w:rsid w:val="003B2865"/>
    <w:rsid w:val="003B2DC4"/>
    <w:rsid w:val="003B3AED"/>
    <w:rsid w:val="003B426E"/>
    <w:rsid w:val="003B4A4E"/>
    <w:rsid w:val="003B6068"/>
    <w:rsid w:val="003B6ABE"/>
    <w:rsid w:val="003C1371"/>
    <w:rsid w:val="003C2C8D"/>
    <w:rsid w:val="003C2E39"/>
    <w:rsid w:val="003C3233"/>
    <w:rsid w:val="003C370D"/>
    <w:rsid w:val="003C4C30"/>
    <w:rsid w:val="003C6ACF"/>
    <w:rsid w:val="003C6DA4"/>
    <w:rsid w:val="003C7268"/>
    <w:rsid w:val="003D2153"/>
    <w:rsid w:val="003D3590"/>
    <w:rsid w:val="003D37FD"/>
    <w:rsid w:val="003D380C"/>
    <w:rsid w:val="003D3812"/>
    <w:rsid w:val="003D3F29"/>
    <w:rsid w:val="003D5893"/>
    <w:rsid w:val="003D67B4"/>
    <w:rsid w:val="003E026B"/>
    <w:rsid w:val="003E04E9"/>
    <w:rsid w:val="003E0829"/>
    <w:rsid w:val="003E388B"/>
    <w:rsid w:val="003E40A1"/>
    <w:rsid w:val="003E4F2A"/>
    <w:rsid w:val="003E54AC"/>
    <w:rsid w:val="003E7726"/>
    <w:rsid w:val="003F1160"/>
    <w:rsid w:val="003F1C6B"/>
    <w:rsid w:val="003F1FD6"/>
    <w:rsid w:val="003F62D2"/>
    <w:rsid w:val="003F7AFC"/>
    <w:rsid w:val="003F7D8C"/>
    <w:rsid w:val="00400FE2"/>
    <w:rsid w:val="00401866"/>
    <w:rsid w:val="00401E6C"/>
    <w:rsid w:val="004023E7"/>
    <w:rsid w:val="00402430"/>
    <w:rsid w:val="00402494"/>
    <w:rsid w:val="0040375D"/>
    <w:rsid w:val="004039A3"/>
    <w:rsid w:val="00403E8D"/>
    <w:rsid w:val="00405A02"/>
    <w:rsid w:val="00407A95"/>
    <w:rsid w:val="00411C1A"/>
    <w:rsid w:val="004138C2"/>
    <w:rsid w:val="004144C3"/>
    <w:rsid w:val="0041465F"/>
    <w:rsid w:val="00414A33"/>
    <w:rsid w:val="0041508B"/>
    <w:rsid w:val="00415F2C"/>
    <w:rsid w:val="00416C6F"/>
    <w:rsid w:val="00417878"/>
    <w:rsid w:val="00417A72"/>
    <w:rsid w:val="00422082"/>
    <w:rsid w:val="0042264E"/>
    <w:rsid w:val="00422D6C"/>
    <w:rsid w:val="004239FE"/>
    <w:rsid w:val="00423E3C"/>
    <w:rsid w:val="004245B9"/>
    <w:rsid w:val="004258C6"/>
    <w:rsid w:val="00427758"/>
    <w:rsid w:val="0043000E"/>
    <w:rsid w:val="00430A06"/>
    <w:rsid w:val="0043184B"/>
    <w:rsid w:val="0043294F"/>
    <w:rsid w:val="0043299E"/>
    <w:rsid w:val="00433939"/>
    <w:rsid w:val="00434005"/>
    <w:rsid w:val="0043432E"/>
    <w:rsid w:val="004361EC"/>
    <w:rsid w:val="00436DCE"/>
    <w:rsid w:val="00436E55"/>
    <w:rsid w:val="0043727A"/>
    <w:rsid w:val="00437549"/>
    <w:rsid w:val="00440B92"/>
    <w:rsid w:val="00440C57"/>
    <w:rsid w:val="00440D53"/>
    <w:rsid w:val="00441009"/>
    <w:rsid w:val="00441852"/>
    <w:rsid w:val="00441A7D"/>
    <w:rsid w:val="00442FCE"/>
    <w:rsid w:val="00446F13"/>
    <w:rsid w:val="004477A7"/>
    <w:rsid w:val="00447AEA"/>
    <w:rsid w:val="00447E7E"/>
    <w:rsid w:val="00450C6C"/>
    <w:rsid w:val="004533D9"/>
    <w:rsid w:val="00455B83"/>
    <w:rsid w:val="004570B6"/>
    <w:rsid w:val="00457302"/>
    <w:rsid w:val="00457555"/>
    <w:rsid w:val="004608BA"/>
    <w:rsid w:val="00460C30"/>
    <w:rsid w:val="004618DD"/>
    <w:rsid w:val="0046190E"/>
    <w:rsid w:val="0046230B"/>
    <w:rsid w:val="00462EE7"/>
    <w:rsid w:val="0046525D"/>
    <w:rsid w:val="00465484"/>
    <w:rsid w:val="004659BB"/>
    <w:rsid w:val="00465E41"/>
    <w:rsid w:val="00466033"/>
    <w:rsid w:val="004707CB"/>
    <w:rsid w:val="0047269C"/>
    <w:rsid w:val="00473375"/>
    <w:rsid w:val="004733BF"/>
    <w:rsid w:val="004737DD"/>
    <w:rsid w:val="00474ADD"/>
    <w:rsid w:val="0047537B"/>
    <w:rsid w:val="004755A6"/>
    <w:rsid w:val="00476EAA"/>
    <w:rsid w:val="00481868"/>
    <w:rsid w:val="00481B7F"/>
    <w:rsid w:val="004820E6"/>
    <w:rsid w:val="004829A1"/>
    <w:rsid w:val="00483F93"/>
    <w:rsid w:val="004858A3"/>
    <w:rsid w:val="00485B86"/>
    <w:rsid w:val="004865A6"/>
    <w:rsid w:val="004865C6"/>
    <w:rsid w:val="00486738"/>
    <w:rsid w:val="004876C3"/>
    <w:rsid w:val="00487C95"/>
    <w:rsid w:val="00491004"/>
    <w:rsid w:val="00491505"/>
    <w:rsid w:val="00492584"/>
    <w:rsid w:val="004927DA"/>
    <w:rsid w:val="00492B33"/>
    <w:rsid w:val="004934DF"/>
    <w:rsid w:val="00494658"/>
    <w:rsid w:val="00494B1A"/>
    <w:rsid w:val="00496030"/>
    <w:rsid w:val="004975E1"/>
    <w:rsid w:val="004A07F3"/>
    <w:rsid w:val="004A17CF"/>
    <w:rsid w:val="004A1FE6"/>
    <w:rsid w:val="004A3033"/>
    <w:rsid w:val="004A451F"/>
    <w:rsid w:val="004A5205"/>
    <w:rsid w:val="004A5625"/>
    <w:rsid w:val="004A6889"/>
    <w:rsid w:val="004B0613"/>
    <w:rsid w:val="004B0A49"/>
    <w:rsid w:val="004B1246"/>
    <w:rsid w:val="004B19E4"/>
    <w:rsid w:val="004B368B"/>
    <w:rsid w:val="004B449D"/>
    <w:rsid w:val="004B452A"/>
    <w:rsid w:val="004B4543"/>
    <w:rsid w:val="004B56DA"/>
    <w:rsid w:val="004B5C55"/>
    <w:rsid w:val="004B6425"/>
    <w:rsid w:val="004B6532"/>
    <w:rsid w:val="004C184F"/>
    <w:rsid w:val="004C255C"/>
    <w:rsid w:val="004C25CC"/>
    <w:rsid w:val="004C26BB"/>
    <w:rsid w:val="004C2E09"/>
    <w:rsid w:val="004C404E"/>
    <w:rsid w:val="004C424A"/>
    <w:rsid w:val="004C4433"/>
    <w:rsid w:val="004C4A95"/>
    <w:rsid w:val="004C5E1F"/>
    <w:rsid w:val="004C6AE3"/>
    <w:rsid w:val="004C6F4C"/>
    <w:rsid w:val="004C7FA8"/>
    <w:rsid w:val="004D0562"/>
    <w:rsid w:val="004D10A4"/>
    <w:rsid w:val="004D186A"/>
    <w:rsid w:val="004D25CF"/>
    <w:rsid w:val="004D28AB"/>
    <w:rsid w:val="004D2AAC"/>
    <w:rsid w:val="004D3A64"/>
    <w:rsid w:val="004D3D5F"/>
    <w:rsid w:val="004D3ECA"/>
    <w:rsid w:val="004D546F"/>
    <w:rsid w:val="004D5CF9"/>
    <w:rsid w:val="004D6516"/>
    <w:rsid w:val="004E0B61"/>
    <w:rsid w:val="004E0E21"/>
    <w:rsid w:val="004E1A73"/>
    <w:rsid w:val="004E442D"/>
    <w:rsid w:val="004E49B6"/>
    <w:rsid w:val="004E4EE1"/>
    <w:rsid w:val="004E5D00"/>
    <w:rsid w:val="004E5D35"/>
    <w:rsid w:val="004E79B0"/>
    <w:rsid w:val="004F068B"/>
    <w:rsid w:val="004F1513"/>
    <w:rsid w:val="004F20AA"/>
    <w:rsid w:val="004F307E"/>
    <w:rsid w:val="004F46A5"/>
    <w:rsid w:val="004F4E63"/>
    <w:rsid w:val="004F4EF2"/>
    <w:rsid w:val="004F5437"/>
    <w:rsid w:val="0050030E"/>
    <w:rsid w:val="00501834"/>
    <w:rsid w:val="00502EC7"/>
    <w:rsid w:val="0050423B"/>
    <w:rsid w:val="00504330"/>
    <w:rsid w:val="005045D4"/>
    <w:rsid w:val="0050571A"/>
    <w:rsid w:val="0050592B"/>
    <w:rsid w:val="00505A9D"/>
    <w:rsid w:val="00506272"/>
    <w:rsid w:val="005065BF"/>
    <w:rsid w:val="005078E6"/>
    <w:rsid w:val="00507EDF"/>
    <w:rsid w:val="00510215"/>
    <w:rsid w:val="005104C8"/>
    <w:rsid w:val="0051177B"/>
    <w:rsid w:val="00512290"/>
    <w:rsid w:val="00512910"/>
    <w:rsid w:val="00512BF1"/>
    <w:rsid w:val="00513106"/>
    <w:rsid w:val="00515A3C"/>
    <w:rsid w:val="00515EA7"/>
    <w:rsid w:val="005166F0"/>
    <w:rsid w:val="005167B2"/>
    <w:rsid w:val="00516C05"/>
    <w:rsid w:val="0051799D"/>
    <w:rsid w:val="005179F7"/>
    <w:rsid w:val="0052099E"/>
    <w:rsid w:val="005237FE"/>
    <w:rsid w:val="005238EF"/>
    <w:rsid w:val="00524525"/>
    <w:rsid w:val="00525414"/>
    <w:rsid w:val="005255FF"/>
    <w:rsid w:val="00527C6B"/>
    <w:rsid w:val="00530601"/>
    <w:rsid w:val="00530F75"/>
    <w:rsid w:val="00532C64"/>
    <w:rsid w:val="00533250"/>
    <w:rsid w:val="00534C53"/>
    <w:rsid w:val="00534E65"/>
    <w:rsid w:val="00534ED2"/>
    <w:rsid w:val="0053523D"/>
    <w:rsid w:val="005360D8"/>
    <w:rsid w:val="0053644D"/>
    <w:rsid w:val="00537100"/>
    <w:rsid w:val="00537B08"/>
    <w:rsid w:val="00537E16"/>
    <w:rsid w:val="0054111A"/>
    <w:rsid w:val="00542530"/>
    <w:rsid w:val="005437CD"/>
    <w:rsid w:val="005442D3"/>
    <w:rsid w:val="00546B59"/>
    <w:rsid w:val="0054703A"/>
    <w:rsid w:val="00550B4C"/>
    <w:rsid w:val="0055144D"/>
    <w:rsid w:val="00552102"/>
    <w:rsid w:val="00552891"/>
    <w:rsid w:val="005530BD"/>
    <w:rsid w:val="00553A78"/>
    <w:rsid w:val="00553B3C"/>
    <w:rsid w:val="00554AAA"/>
    <w:rsid w:val="005566BD"/>
    <w:rsid w:val="0055670E"/>
    <w:rsid w:val="00557CE3"/>
    <w:rsid w:val="00557FE0"/>
    <w:rsid w:val="00560F2F"/>
    <w:rsid w:val="00561441"/>
    <w:rsid w:val="00562B14"/>
    <w:rsid w:val="005639A5"/>
    <w:rsid w:val="005645C9"/>
    <w:rsid w:val="005667EC"/>
    <w:rsid w:val="005669F0"/>
    <w:rsid w:val="005704D9"/>
    <w:rsid w:val="00572660"/>
    <w:rsid w:val="00572747"/>
    <w:rsid w:val="00573626"/>
    <w:rsid w:val="005737FF"/>
    <w:rsid w:val="00574BD4"/>
    <w:rsid w:val="00574FD2"/>
    <w:rsid w:val="00576D24"/>
    <w:rsid w:val="005775F2"/>
    <w:rsid w:val="0058061F"/>
    <w:rsid w:val="0058085B"/>
    <w:rsid w:val="00580AE9"/>
    <w:rsid w:val="00581E85"/>
    <w:rsid w:val="00581FBE"/>
    <w:rsid w:val="0058407D"/>
    <w:rsid w:val="005843D5"/>
    <w:rsid w:val="0058770F"/>
    <w:rsid w:val="00590B24"/>
    <w:rsid w:val="00591406"/>
    <w:rsid w:val="0059158E"/>
    <w:rsid w:val="00592AD1"/>
    <w:rsid w:val="00594C08"/>
    <w:rsid w:val="00595194"/>
    <w:rsid w:val="00595DC8"/>
    <w:rsid w:val="005969C2"/>
    <w:rsid w:val="005971CD"/>
    <w:rsid w:val="00597DC4"/>
    <w:rsid w:val="00597FA9"/>
    <w:rsid w:val="005A03B5"/>
    <w:rsid w:val="005A05F7"/>
    <w:rsid w:val="005A0C4E"/>
    <w:rsid w:val="005A3543"/>
    <w:rsid w:val="005A50D0"/>
    <w:rsid w:val="005A624B"/>
    <w:rsid w:val="005A661B"/>
    <w:rsid w:val="005A6E96"/>
    <w:rsid w:val="005A7397"/>
    <w:rsid w:val="005B00E8"/>
    <w:rsid w:val="005B1255"/>
    <w:rsid w:val="005B1AE6"/>
    <w:rsid w:val="005B3E4E"/>
    <w:rsid w:val="005B5194"/>
    <w:rsid w:val="005B613E"/>
    <w:rsid w:val="005B6723"/>
    <w:rsid w:val="005B68B0"/>
    <w:rsid w:val="005C078C"/>
    <w:rsid w:val="005C0AEB"/>
    <w:rsid w:val="005C17FF"/>
    <w:rsid w:val="005C23CD"/>
    <w:rsid w:val="005C24A8"/>
    <w:rsid w:val="005C2897"/>
    <w:rsid w:val="005C3524"/>
    <w:rsid w:val="005C4C82"/>
    <w:rsid w:val="005C686A"/>
    <w:rsid w:val="005C6C26"/>
    <w:rsid w:val="005C73EA"/>
    <w:rsid w:val="005D01A1"/>
    <w:rsid w:val="005D1AC4"/>
    <w:rsid w:val="005D1BBB"/>
    <w:rsid w:val="005D1EFD"/>
    <w:rsid w:val="005D3357"/>
    <w:rsid w:val="005D3AFB"/>
    <w:rsid w:val="005D3B7C"/>
    <w:rsid w:val="005D3E0E"/>
    <w:rsid w:val="005D50A2"/>
    <w:rsid w:val="005D56D8"/>
    <w:rsid w:val="005D5935"/>
    <w:rsid w:val="005D5E4C"/>
    <w:rsid w:val="005D64A2"/>
    <w:rsid w:val="005D6891"/>
    <w:rsid w:val="005D6DB7"/>
    <w:rsid w:val="005E0496"/>
    <w:rsid w:val="005E1408"/>
    <w:rsid w:val="005E1485"/>
    <w:rsid w:val="005E19C1"/>
    <w:rsid w:val="005E1B1E"/>
    <w:rsid w:val="005E366B"/>
    <w:rsid w:val="005E455D"/>
    <w:rsid w:val="005E52F0"/>
    <w:rsid w:val="005E5979"/>
    <w:rsid w:val="005E64E8"/>
    <w:rsid w:val="005E7206"/>
    <w:rsid w:val="005E7D47"/>
    <w:rsid w:val="005E7EA8"/>
    <w:rsid w:val="005F011D"/>
    <w:rsid w:val="005F014B"/>
    <w:rsid w:val="005F0264"/>
    <w:rsid w:val="005F04A8"/>
    <w:rsid w:val="005F0A85"/>
    <w:rsid w:val="005F10FC"/>
    <w:rsid w:val="005F306A"/>
    <w:rsid w:val="005F46B9"/>
    <w:rsid w:val="005F4F3F"/>
    <w:rsid w:val="005F64D4"/>
    <w:rsid w:val="005F6FEA"/>
    <w:rsid w:val="005F73B6"/>
    <w:rsid w:val="005F73F7"/>
    <w:rsid w:val="00603F8F"/>
    <w:rsid w:val="00605B46"/>
    <w:rsid w:val="006063C2"/>
    <w:rsid w:val="0060726D"/>
    <w:rsid w:val="006105A1"/>
    <w:rsid w:val="00610DC9"/>
    <w:rsid w:val="00611A4A"/>
    <w:rsid w:val="00611B1F"/>
    <w:rsid w:val="00611DC9"/>
    <w:rsid w:val="00614FA9"/>
    <w:rsid w:val="006153EE"/>
    <w:rsid w:val="0061748D"/>
    <w:rsid w:val="00617534"/>
    <w:rsid w:val="0061774C"/>
    <w:rsid w:val="00617ADB"/>
    <w:rsid w:val="00617AFB"/>
    <w:rsid w:val="006204F2"/>
    <w:rsid w:val="00620B63"/>
    <w:rsid w:val="00622410"/>
    <w:rsid w:val="0062417A"/>
    <w:rsid w:val="00624437"/>
    <w:rsid w:val="00624FB4"/>
    <w:rsid w:val="0062518C"/>
    <w:rsid w:val="00625294"/>
    <w:rsid w:val="006256A1"/>
    <w:rsid w:val="006258AE"/>
    <w:rsid w:val="0062646E"/>
    <w:rsid w:val="00627298"/>
    <w:rsid w:val="00627787"/>
    <w:rsid w:val="00627873"/>
    <w:rsid w:val="00630D69"/>
    <w:rsid w:val="00631054"/>
    <w:rsid w:val="00631EDD"/>
    <w:rsid w:val="006328A1"/>
    <w:rsid w:val="006350C8"/>
    <w:rsid w:val="0063517A"/>
    <w:rsid w:val="00636122"/>
    <w:rsid w:val="0063647B"/>
    <w:rsid w:val="00636C5B"/>
    <w:rsid w:val="00637331"/>
    <w:rsid w:val="006374CC"/>
    <w:rsid w:val="00637D1C"/>
    <w:rsid w:val="00637E82"/>
    <w:rsid w:val="006405AE"/>
    <w:rsid w:val="00641179"/>
    <w:rsid w:val="00641CD0"/>
    <w:rsid w:val="00641EA1"/>
    <w:rsid w:val="00643663"/>
    <w:rsid w:val="00644A7B"/>
    <w:rsid w:val="00644C46"/>
    <w:rsid w:val="0064553E"/>
    <w:rsid w:val="00645B0A"/>
    <w:rsid w:val="006506E8"/>
    <w:rsid w:val="00650B35"/>
    <w:rsid w:val="00650E35"/>
    <w:rsid w:val="00650F45"/>
    <w:rsid w:val="00650FB3"/>
    <w:rsid w:val="00651F3C"/>
    <w:rsid w:val="00652B28"/>
    <w:rsid w:val="00652DB7"/>
    <w:rsid w:val="006535D5"/>
    <w:rsid w:val="006536D8"/>
    <w:rsid w:val="006550C5"/>
    <w:rsid w:val="00655A05"/>
    <w:rsid w:val="0065650B"/>
    <w:rsid w:val="006567EF"/>
    <w:rsid w:val="006576D9"/>
    <w:rsid w:val="00657A9A"/>
    <w:rsid w:val="00660535"/>
    <w:rsid w:val="006611F8"/>
    <w:rsid w:val="00661452"/>
    <w:rsid w:val="006625DE"/>
    <w:rsid w:val="006628C4"/>
    <w:rsid w:val="006633B0"/>
    <w:rsid w:val="006659F1"/>
    <w:rsid w:val="00665D37"/>
    <w:rsid w:val="00667346"/>
    <w:rsid w:val="00667443"/>
    <w:rsid w:val="006676BE"/>
    <w:rsid w:val="006700DF"/>
    <w:rsid w:val="006708D7"/>
    <w:rsid w:val="00672A2F"/>
    <w:rsid w:val="00672ED8"/>
    <w:rsid w:val="00674025"/>
    <w:rsid w:val="006741BD"/>
    <w:rsid w:val="006748C7"/>
    <w:rsid w:val="00674DBC"/>
    <w:rsid w:val="00680640"/>
    <w:rsid w:val="00681ABB"/>
    <w:rsid w:val="00681B05"/>
    <w:rsid w:val="00681BA8"/>
    <w:rsid w:val="00681DD3"/>
    <w:rsid w:val="00682442"/>
    <w:rsid w:val="006825D8"/>
    <w:rsid w:val="00683361"/>
    <w:rsid w:val="0068394C"/>
    <w:rsid w:val="00683F89"/>
    <w:rsid w:val="00684225"/>
    <w:rsid w:val="00684F37"/>
    <w:rsid w:val="00685E74"/>
    <w:rsid w:val="00686C5C"/>
    <w:rsid w:val="00691CA1"/>
    <w:rsid w:val="00692BCB"/>
    <w:rsid w:val="006934ED"/>
    <w:rsid w:val="0069470C"/>
    <w:rsid w:val="00695C7E"/>
    <w:rsid w:val="00697944"/>
    <w:rsid w:val="00697BC8"/>
    <w:rsid w:val="006A2170"/>
    <w:rsid w:val="006A2731"/>
    <w:rsid w:val="006A451B"/>
    <w:rsid w:val="006A5B45"/>
    <w:rsid w:val="006A7710"/>
    <w:rsid w:val="006A7D60"/>
    <w:rsid w:val="006B0D11"/>
    <w:rsid w:val="006B0FC3"/>
    <w:rsid w:val="006B1C9C"/>
    <w:rsid w:val="006B44F7"/>
    <w:rsid w:val="006B524E"/>
    <w:rsid w:val="006B56EF"/>
    <w:rsid w:val="006B5865"/>
    <w:rsid w:val="006B5AE8"/>
    <w:rsid w:val="006B5BD6"/>
    <w:rsid w:val="006B637F"/>
    <w:rsid w:val="006B6985"/>
    <w:rsid w:val="006C0B5E"/>
    <w:rsid w:val="006C162F"/>
    <w:rsid w:val="006C1F8D"/>
    <w:rsid w:val="006C2378"/>
    <w:rsid w:val="006C2970"/>
    <w:rsid w:val="006C472E"/>
    <w:rsid w:val="006C72E6"/>
    <w:rsid w:val="006C76CE"/>
    <w:rsid w:val="006D1828"/>
    <w:rsid w:val="006D21B1"/>
    <w:rsid w:val="006D28C9"/>
    <w:rsid w:val="006D406E"/>
    <w:rsid w:val="006D45A3"/>
    <w:rsid w:val="006D48E8"/>
    <w:rsid w:val="006D4D2D"/>
    <w:rsid w:val="006D5CD3"/>
    <w:rsid w:val="006D6233"/>
    <w:rsid w:val="006D6677"/>
    <w:rsid w:val="006D69E6"/>
    <w:rsid w:val="006D7E6A"/>
    <w:rsid w:val="006E13C5"/>
    <w:rsid w:val="006E1485"/>
    <w:rsid w:val="006E1F98"/>
    <w:rsid w:val="006E29D5"/>
    <w:rsid w:val="006E3C4F"/>
    <w:rsid w:val="006E3C6E"/>
    <w:rsid w:val="006E4364"/>
    <w:rsid w:val="006E507A"/>
    <w:rsid w:val="006E5970"/>
    <w:rsid w:val="006E5A9D"/>
    <w:rsid w:val="006E6677"/>
    <w:rsid w:val="006F0580"/>
    <w:rsid w:val="006F0A74"/>
    <w:rsid w:val="006F0AD8"/>
    <w:rsid w:val="006F2068"/>
    <w:rsid w:val="006F2127"/>
    <w:rsid w:val="006F2C03"/>
    <w:rsid w:val="006F3422"/>
    <w:rsid w:val="006F361A"/>
    <w:rsid w:val="006F3D32"/>
    <w:rsid w:val="006F3FD1"/>
    <w:rsid w:val="006F4420"/>
    <w:rsid w:val="006F449D"/>
    <w:rsid w:val="006F44A9"/>
    <w:rsid w:val="006F50B6"/>
    <w:rsid w:val="006F6210"/>
    <w:rsid w:val="006F6308"/>
    <w:rsid w:val="006F6402"/>
    <w:rsid w:val="006F673F"/>
    <w:rsid w:val="006F6D95"/>
    <w:rsid w:val="006F7412"/>
    <w:rsid w:val="006F7470"/>
    <w:rsid w:val="006F770C"/>
    <w:rsid w:val="006F7991"/>
    <w:rsid w:val="006F7A40"/>
    <w:rsid w:val="00701C92"/>
    <w:rsid w:val="007024EF"/>
    <w:rsid w:val="007030D0"/>
    <w:rsid w:val="007039F0"/>
    <w:rsid w:val="007051F5"/>
    <w:rsid w:val="00705D8B"/>
    <w:rsid w:val="00705F7B"/>
    <w:rsid w:val="0070674B"/>
    <w:rsid w:val="00706BC3"/>
    <w:rsid w:val="00706F4C"/>
    <w:rsid w:val="00706FA8"/>
    <w:rsid w:val="007071DF"/>
    <w:rsid w:val="00707215"/>
    <w:rsid w:val="00710313"/>
    <w:rsid w:val="00710EEF"/>
    <w:rsid w:val="0071385F"/>
    <w:rsid w:val="007141B3"/>
    <w:rsid w:val="0071570B"/>
    <w:rsid w:val="00716C98"/>
    <w:rsid w:val="007174F1"/>
    <w:rsid w:val="007211BF"/>
    <w:rsid w:val="00721A58"/>
    <w:rsid w:val="00723559"/>
    <w:rsid w:val="00723B57"/>
    <w:rsid w:val="00724C4A"/>
    <w:rsid w:val="00724CB9"/>
    <w:rsid w:val="00725438"/>
    <w:rsid w:val="007255E1"/>
    <w:rsid w:val="00725BEE"/>
    <w:rsid w:val="0072660F"/>
    <w:rsid w:val="00727130"/>
    <w:rsid w:val="00727EBC"/>
    <w:rsid w:val="00727FE3"/>
    <w:rsid w:val="00730306"/>
    <w:rsid w:val="00730EC5"/>
    <w:rsid w:val="00732053"/>
    <w:rsid w:val="0073626F"/>
    <w:rsid w:val="00736292"/>
    <w:rsid w:val="00736A56"/>
    <w:rsid w:val="00736D9B"/>
    <w:rsid w:val="00740002"/>
    <w:rsid w:val="00740991"/>
    <w:rsid w:val="007417A8"/>
    <w:rsid w:val="00741F8D"/>
    <w:rsid w:val="007424EC"/>
    <w:rsid w:val="0074252F"/>
    <w:rsid w:val="00742622"/>
    <w:rsid w:val="00742C86"/>
    <w:rsid w:val="007434AA"/>
    <w:rsid w:val="00744003"/>
    <w:rsid w:val="007440A5"/>
    <w:rsid w:val="00744CC3"/>
    <w:rsid w:val="00744E0D"/>
    <w:rsid w:val="0074545F"/>
    <w:rsid w:val="00746CA7"/>
    <w:rsid w:val="00746E57"/>
    <w:rsid w:val="007476F1"/>
    <w:rsid w:val="00747CBF"/>
    <w:rsid w:val="007500A6"/>
    <w:rsid w:val="00750B18"/>
    <w:rsid w:val="007520B3"/>
    <w:rsid w:val="00753B35"/>
    <w:rsid w:val="0075487A"/>
    <w:rsid w:val="0075518F"/>
    <w:rsid w:val="00756AF5"/>
    <w:rsid w:val="00757A9E"/>
    <w:rsid w:val="007602BC"/>
    <w:rsid w:val="007618CD"/>
    <w:rsid w:val="00763C9D"/>
    <w:rsid w:val="0076427A"/>
    <w:rsid w:val="007644D0"/>
    <w:rsid w:val="0076472E"/>
    <w:rsid w:val="00764E70"/>
    <w:rsid w:val="00765E23"/>
    <w:rsid w:val="00766B5F"/>
    <w:rsid w:val="00766E5B"/>
    <w:rsid w:val="007708C1"/>
    <w:rsid w:val="00770988"/>
    <w:rsid w:val="00771199"/>
    <w:rsid w:val="00771DAC"/>
    <w:rsid w:val="0077217A"/>
    <w:rsid w:val="007723D6"/>
    <w:rsid w:val="0077251C"/>
    <w:rsid w:val="00772B55"/>
    <w:rsid w:val="00775279"/>
    <w:rsid w:val="00775C7B"/>
    <w:rsid w:val="00776189"/>
    <w:rsid w:val="00776319"/>
    <w:rsid w:val="00777531"/>
    <w:rsid w:val="007803D8"/>
    <w:rsid w:val="0078230F"/>
    <w:rsid w:val="00783636"/>
    <w:rsid w:val="0078386C"/>
    <w:rsid w:val="00783F05"/>
    <w:rsid w:val="007841DE"/>
    <w:rsid w:val="00784D09"/>
    <w:rsid w:val="00785E8B"/>
    <w:rsid w:val="00785F3C"/>
    <w:rsid w:val="00786D04"/>
    <w:rsid w:val="00787CD6"/>
    <w:rsid w:val="00790B91"/>
    <w:rsid w:val="00792387"/>
    <w:rsid w:val="0079276F"/>
    <w:rsid w:val="007958FD"/>
    <w:rsid w:val="007964E3"/>
    <w:rsid w:val="007974E1"/>
    <w:rsid w:val="00797FF0"/>
    <w:rsid w:val="007A0C94"/>
    <w:rsid w:val="007A0DA8"/>
    <w:rsid w:val="007A12B7"/>
    <w:rsid w:val="007A153E"/>
    <w:rsid w:val="007A175D"/>
    <w:rsid w:val="007A1D5D"/>
    <w:rsid w:val="007A7BA2"/>
    <w:rsid w:val="007A7C69"/>
    <w:rsid w:val="007B0456"/>
    <w:rsid w:val="007B2356"/>
    <w:rsid w:val="007B2CF1"/>
    <w:rsid w:val="007B2DA9"/>
    <w:rsid w:val="007B3B5D"/>
    <w:rsid w:val="007B3CF4"/>
    <w:rsid w:val="007B3F11"/>
    <w:rsid w:val="007B428A"/>
    <w:rsid w:val="007B55C3"/>
    <w:rsid w:val="007B568E"/>
    <w:rsid w:val="007B6095"/>
    <w:rsid w:val="007B69B3"/>
    <w:rsid w:val="007C292A"/>
    <w:rsid w:val="007C2C92"/>
    <w:rsid w:val="007C2CEA"/>
    <w:rsid w:val="007C428F"/>
    <w:rsid w:val="007C4332"/>
    <w:rsid w:val="007C4683"/>
    <w:rsid w:val="007D11DE"/>
    <w:rsid w:val="007D12CD"/>
    <w:rsid w:val="007D3385"/>
    <w:rsid w:val="007D3C4B"/>
    <w:rsid w:val="007D3FD0"/>
    <w:rsid w:val="007D4F93"/>
    <w:rsid w:val="007D5610"/>
    <w:rsid w:val="007D7298"/>
    <w:rsid w:val="007D732F"/>
    <w:rsid w:val="007E1BF3"/>
    <w:rsid w:val="007E1EDA"/>
    <w:rsid w:val="007E2EE8"/>
    <w:rsid w:val="007E2FB3"/>
    <w:rsid w:val="007E49B3"/>
    <w:rsid w:val="007E58D3"/>
    <w:rsid w:val="007E6046"/>
    <w:rsid w:val="007E6816"/>
    <w:rsid w:val="007E77F0"/>
    <w:rsid w:val="007F1924"/>
    <w:rsid w:val="007F2D2E"/>
    <w:rsid w:val="007F546E"/>
    <w:rsid w:val="007F56F9"/>
    <w:rsid w:val="007F58F1"/>
    <w:rsid w:val="007F7C04"/>
    <w:rsid w:val="007F7FB6"/>
    <w:rsid w:val="00800240"/>
    <w:rsid w:val="00800499"/>
    <w:rsid w:val="008007FD"/>
    <w:rsid w:val="00800DF9"/>
    <w:rsid w:val="0080213B"/>
    <w:rsid w:val="00803AB8"/>
    <w:rsid w:val="00804B79"/>
    <w:rsid w:val="008050E6"/>
    <w:rsid w:val="008052D6"/>
    <w:rsid w:val="00805D4A"/>
    <w:rsid w:val="008102F4"/>
    <w:rsid w:val="00812D22"/>
    <w:rsid w:val="00814185"/>
    <w:rsid w:val="00814CA7"/>
    <w:rsid w:val="008151C2"/>
    <w:rsid w:val="008154E4"/>
    <w:rsid w:val="008175B4"/>
    <w:rsid w:val="0082011F"/>
    <w:rsid w:val="00820DA0"/>
    <w:rsid w:val="00821C11"/>
    <w:rsid w:val="00822096"/>
    <w:rsid w:val="00822303"/>
    <w:rsid w:val="00822F25"/>
    <w:rsid w:val="008233D0"/>
    <w:rsid w:val="008304AB"/>
    <w:rsid w:val="00830665"/>
    <w:rsid w:val="00831217"/>
    <w:rsid w:val="00831C89"/>
    <w:rsid w:val="00831FA8"/>
    <w:rsid w:val="00832686"/>
    <w:rsid w:val="00832917"/>
    <w:rsid w:val="00832CF6"/>
    <w:rsid w:val="00832D75"/>
    <w:rsid w:val="008333D9"/>
    <w:rsid w:val="00833D48"/>
    <w:rsid w:val="00833EC4"/>
    <w:rsid w:val="00834C20"/>
    <w:rsid w:val="00835046"/>
    <w:rsid w:val="00835D3B"/>
    <w:rsid w:val="00837806"/>
    <w:rsid w:val="00837DEA"/>
    <w:rsid w:val="00841497"/>
    <w:rsid w:val="008417D8"/>
    <w:rsid w:val="00841EAC"/>
    <w:rsid w:val="008441BF"/>
    <w:rsid w:val="008444C8"/>
    <w:rsid w:val="00844918"/>
    <w:rsid w:val="00845499"/>
    <w:rsid w:val="00845D01"/>
    <w:rsid w:val="00846BE5"/>
    <w:rsid w:val="008472CA"/>
    <w:rsid w:val="008477F8"/>
    <w:rsid w:val="00851DC9"/>
    <w:rsid w:val="008521A7"/>
    <w:rsid w:val="00853E9D"/>
    <w:rsid w:val="00854617"/>
    <w:rsid w:val="00855053"/>
    <w:rsid w:val="008558F1"/>
    <w:rsid w:val="008559FA"/>
    <w:rsid w:val="00857C2B"/>
    <w:rsid w:val="008610B5"/>
    <w:rsid w:val="008617B7"/>
    <w:rsid w:val="00861B68"/>
    <w:rsid w:val="00861E9B"/>
    <w:rsid w:val="008621A3"/>
    <w:rsid w:val="0086300E"/>
    <w:rsid w:val="008632D1"/>
    <w:rsid w:val="00863371"/>
    <w:rsid w:val="00865207"/>
    <w:rsid w:val="00865251"/>
    <w:rsid w:val="00865867"/>
    <w:rsid w:val="008662AB"/>
    <w:rsid w:val="0086636F"/>
    <w:rsid w:val="00866DF3"/>
    <w:rsid w:val="00867A6B"/>
    <w:rsid w:val="00870869"/>
    <w:rsid w:val="00870A72"/>
    <w:rsid w:val="00871287"/>
    <w:rsid w:val="0087166E"/>
    <w:rsid w:val="00871A05"/>
    <w:rsid w:val="00871E3C"/>
    <w:rsid w:val="00872299"/>
    <w:rsid w:val="00873918"/>
    <w:rsid w:val="008740F0"/>
    <w:rsid w:val="008753C1"/>
    <w:rsid w:val="00881A71"/>
    <w:rsid w:val="008826C1"/>
    <w:rsid w:val="00883AEB"/>
    <w:rsid w:val="00884BB9"/>
    <w:rsid w:val="00885152"/>
    <w:rsid w:val="00885494"/>
    <w:rsid w:val="00885BE1"/>
    <w:rsid w:val="00885C6C"/>
    <w:rsid w:val="008868FB"/>
    <w:rsid w:val="00890EA6"/>
    <w:rsid w:val="008918EA"/>
    <w:rsid w:val="00891BED"/>
    <w:rsid w:val="00892C3F"/>
    <w:rsid w:val="008951E3"/>
    <w:rsid w:val="008954E6"/>
    <w:rsid w:val="008A0C46"/>
    <w:rsid w:val="008A0ED7"/>
    <w:rsid w:val="008A37CF"/>
    <w:rsid w:val="008A4375"/>
    <w:rsid w:val="008A4459"/>
    <w:rsid w:val="008B0B9C"/>
    <w:rsid w:val="008B11EF"/>
    <w:rsid w:val="008B27FD"/>
    <w:rsid w:val="008B2ED8"/>
    <w:rsid w:val="008B3372"/>
    <w:rsid w:val="008B3541"/>
    <w:rsid w:val="008B4008"/>
    <w:rsid w:val="008B4692"/>
    <w:rsid w:val="008B4EB1"/>
    <w:rsid w:val="008B71C4"/>
    <w:rsid w:val="008C0279"/>
    <w:rsid w:val="008C05B4"/>
    <w:rsid w:val="008C19CA"/>
    <w:rsid w:val="008C1BAA"/>
    <w:rsid w:val="008C2024"/>
    <w:rsid w:val="008C206E"/>
    <w:rsid w:val="008C2FBD"/>
    <w:rsid w:val="008C2FFC"/>
    <w:rsid w:val="008C345F"/>
    <w:rsid w:val="008C5098"/>
    <w:rsid w:val="008C52DC"/>
    <w:rsid w:val="008C68C4"/>
    <w:rsid w:val="008C7746"/>
    <w:rsid w:val="008C79C9"/>
    <w:rsid w:val="008C7AF9"/>
    <w:rsid w:val="008D19BB"/>
    <w:rsid w:val="008D3D26"/>
    <w:rsid w:val="008D3FB5"/>
    <w:rsid w:val="008D5C22"/>
    <w:rsid w:val="008D62D7"/>
    <w:rsid w:val="008E04B6"/>
    <w:rsid w:val="008E0649"/>
    <w:rsid w:val="008E36DA"/>
    <w:rsid w:val="008E5633"/>
    <w:rsid w:val="008E5C6A"/>
    <w:rsid w:val="008E5CCC"/>
    <w:rsid w:val="008E6EA0"/>
    <w:rsid w:val="008F02C0"/>
    <w:rsid w:val="008F0662"/>
    <w:rsid w:val="008F1602"/>
    <w:rsid w:val="008F201B"/>
    <w:rsid w:val="008F327B"/>
    <w:rsid w:val="008F39B3"/>
    <w:rsid w:val="008F3DAA"/>
    <w:rsid w:val="008F3EEF"/>
    <w:rsid w:val="008F459D"/>
    <w:rsid w:val="008F482C"/>
    <w:rsid w:val="008F6460"/>
    <w:rsid w:val="008F6D66"/>
    <w:rsid w:val="008F7692"/>
    <w:rsid w:val="009004A7"/>
    <w:rsid w:val="00900D3C"/>
    <w:rsid w:val="00901E7A"/>
    <w:rsid w:val="009036B7"/>
    <w:rsid w:val="009043FB"/>
    <w:rsid w:val="00905A0C"/>
    <w:rsid w:val="0090735F"/>
    <w:rsid w:val="009111E7"/>
    <w:rsid w:val="009115EF"/>
    <w:rsid w:val="00911FAF"/>
    <w:rsid w:val="00912DE6"/>
    <w:rsid w:val="009130EA"/>
    <w:rsid w:val="009138E0"/>
    <w:rsid w:val="00914283"/>
    <w:rsid w:val="009148C7"/>
    <w:rsid w:val="009161B8"/>
    <w:rsid w:val="009164D9"/>
    <w:rsid w:val="00916D17"/>
    <w:rsid w:val="00916E64"/>
    <w:rsid w:val="0091796C"/>
    <w:rsid w:val="00917A67"/>
    <w:rsid w:val="00917F99"/>
    <w:rsid w:val="00920C4D"/>
    <w:rsid w:val="00922013"/>
    <w:rsid w:val="009233D6"/>
    <w:rsid w:val="0092758E"/>
    <w:rsid w:val="00930069"/>
    <w:rsid w:val="00930075"/>
    <w:rsid w:val="009310A1"/>
    <w:rsid w:val="0093116B"/>
    <w:rsid w:val="0093301B"/>
    <w:rsid w:val="00933C4E"/>
    <w:rsid w:val="00935188"/>
    <w:rsid w:val="009355FC"/>
    <w:rsid w:val="0093705E"/>
    <w:rsid w:val="00940993"/>
    <w:rsid w:val="00940F52"/>
    <w:rsid w:val="00942F9A"/>
    <w:rsid w:val="009436C4"/>
    <w:rsid w:val="00944352"/>
    <w:rsid w:val="00945126"/>
    <w:rsid w:val="009453A8"/>
    <w:rsid w:val="00946ECD"/>
    <w:rsid w:val="00947D40"/>
    <w:rsid w:val="00950526"/>
    <w:rsid w:val="00951CFA"/>
    <w:rsid w:val="00952136"/>
    <w:rsid w:val="00952B8C"/>
    <w:rsid w:val="00953067"/>
    <w:rsid w:val="009537EB"/>
    <w:rsid w:val="00955FBF"/>
    <w:rsid w:val="0095618C"/>
    <w:rsid w:val="009568D4"/>
    <w:rsid w:val="00956AF7"/>
    <w:rsid w:val="00956B01"/>
    <w:rsid w:val="00956BD4"/>
    <w:rsid w:val="009575AF"/>
    <w:rsid w:val="00957EB2"/>
    <w:rsid w:val="00961796"/>
    <w:rsid w:val="00962483"/>
    <w:rsid w:val="00963B4C"/>
    <w:rsid w:val="009655E6"/>
    <w:rsid w:val="0096699F"/>
    <w:rsid w:val="00967BFE"/>
    <w:rsid w:val="00970B6C"/>
    <w:rsid w:val="00971F54"/>
    <w:rsid w:val="0097284D"/>
    <w:rsid w:val="0097414C"/>
    <w:rsid w:val="00974273"/>
    <w:rsid w:val="00975D59"/>
    <w:rsid w:val="00976A76"/>
    <w:rsid w:val="00980566"/>
    <w:rsid w:val="009812C6"/>
    <w:rsid w:val="00982253"/>
    <w:rsid w:val="00982CAA"/>
    <w:rsid w:val="009835DB"/>
    <w:rsid w:val="00983953"/>
    <w:rsid w:val="00984405"/>
    <w:rsid w:val="00984A16"/>
    <w:rsid w:val="00984B7E"/>
    <w:rsid w:val="009853B1"/>
    <w:rsid w:val="009854D0"/>
    <w:rsid w:val="00985D62"/>
    <w:rsid w:val="00985E99"/>
    <w:rsid w:val="0098739E"/>
    <w:rsid w:val="00987C1D"/>
    <w:rsid w:val="00987C32"/>
    <w:rsid w:val="00990850"/>
    <w:rsid w:val="00990C9B"/>
    <w:rsid w:val="0099127B"/>
    <w:rsid w:val="009912DD"/>
    <w:rsid w:val="0099151D"/>
    <w:rsid w:val="0099283F"/>
    <w:rsid w:val="00992B06"/>
    <w:rsid w:val="00994C2C"/>
    <w:rsid w:val="00994CCB"/>
    <w:rsid w:val="009950A2"/>
    <w:rsid w:val="00995106"/>
    <w:rsid w:val="00995C28"/>
    <w:rsid w:val="009974B1"/>
    <w:rsid w:val="009974F0"/>
    <w:rsid w:val="009976FA"/>
    <w:rsid w:val="009A01FF"/>
    <w:rsid w:val="009A09B2"/>
    <w:rsid w:val="009A0A27"/>
    <w:rsid w:val="009A208C"/>
    <w:rsid w:val="009A3916"/>
    <w:rsid w:val="009A3FF9"/>
    <w:rsid w:val="009A6CE2"/>
    <w:rsid w:val="009B06C8"/>
    <w:rsid w:val="009B08C2"/>
    <w:rsid w:val="009B43E2"/>
    <w:rsid w:val="009B49B9"/>
    <w:rsid w:val="009B5434"/>
    <w:rsid w:val="009B54B7"/>
    <w:rsid w:val="009C068D"/>
    <w:rsid w:val="009C09ED"/>
    <w:rsid w:val="009C1773"/>
    <w:rsid w:val="009C1A58"/>
    <w:rsid w:val="009C3AC0"/>
    <w:rsid w:val="009C3DE5"/>
    <w:rsid w:val="009C4686"/>
    <w:rsid w:val="009C4DD6"/>
    <w:rsid w:val="009C5826"/>
    <w:rsid w:val="009C6648"/>
    <w:rsid w:val="009C7226"/>
    <w:rsid w:val="009C789D"/>
    <w:rsid w:val="009D0E78"/>
    <w:rsid w:val="009D21B0"/>
    <w:rsid w:val="009D317A"/>
    <w:rsid w:val="009D357A"/>
    <w:rsid w:val="009D3C5A"/>
    <w:rsid w:val="009D4EA8"/>
    <w:rsid w:val="009D6A28"/>
    <w:rsid w:val="009D71F0"/>
    <w:rsid w:val="009D7F91"/>
    <w:rsid w:val="009E00E2"/>
    <w:rsid w:val="009E07B1"/>
    <w:rsid w:val="009E0998"/>
    <w:rsid w:val="009E1683"/>
    <w:rsid w:val="009E1C22"/>
    <w:rsid w:val="009E41C7"/>
    <w:rsid w:val="009E5292"/>
    <w:rsid w:val="009E7546"/>
    <w:rsid w:val="009E78E4"/>
    <w:rsid w:val="009E7CF8"/>
    <w:rsid w:val="009F044C"/>
    <w:rsid w:val="009F21FA"/>
    <w:rsid w:val="009F2429"/>
    <w:rsid w:val="009F3783"/>
    <w:rsid w:val="009F3ADF"/>
    <w:rsid w:val="009F3F8A"/>
    <w:rsid w:val="009F4A82"/>
    <w:rsid w:val="009F5ECD"/>
    <w:rsid w:val="009F5F67"/>
    <w:rsid w:val="009F7813"/>
    <w:rsid w:val="00A00F4D"/>
    <w:rsid w:val="00A01CEA"/>
    <w:rsid w:val="00A024A7"/>
    <w:rsid w:val="00A02992"/>
    <w:rsid w:val="00A03229"/>
    <w:rsid w:val="00A038CB"/>
    <w:rsid w:val="00A03BCF"/>
    <w:rsid w:val="00A03E4C"/>
    <w:rsid w:val="00A04A83"/>
    <w:rsid w:val="00A05018"/>
    <w:rsid w:val="00A06B4A"/>
    <w:rsid w:val="00A07730"/>
    <w:rsid w:val="00A079BD"/>
    <w:rsid w:val="00A07FD2"/>
    <w:rsid w:val="00A10B01"/>
    <w:rsid w:val="00A11724"/>
    <w:rsid w:val="00A11823"/>
    <w:rsid w:val="00A12263"/>
    <w:rsid w:val="00A141EF"/>
    <w:rsid w:val="00A14651"/>
    <w:rsid w:val="00A14862"/>
    <w:rsid w:val="00A16554"/>
    <w:rsid w:val="00A16590"/>
    <w:rsid w:val="00A17FF8"/>
    <w:rsid w:val="00A2104C"/>
    <w:rsid w:val="00A2147E"/>
    <w:rsid w:val="00A22A00"/>
    <w:rsid w:val="00A2345F"/>
    <w:rsid w:val="00A238DF"/>
    <w:rsid w:val="00A24158"/>
    <w:rsid w:val="00A25649"/>
    <w:rsid w:val="00A27AAA"/>
    <w:rsid w:val="00A304BB"/>
    <w:rsid w:val="00A30B15"/>
    <w:rsid w:val="00A31FEE"/>
    <w:rsid w:val="00A32B40"/>
    <w:rsid w:val="00A3321D"/>
    <w:rsid w:val="00A345C7"/>
    <w:rsid w:val="00A34B3C"/>
    <w:rsid w:val="00A36B8F"/>
    <w:rsid w:val="00A375B1"/>
    <w:rsid w:val="00A4045B"/>
    <w:rsid w:val="00A412B2"/>
    <w:rsid w:val="00A43786"/>
    <w:rsid w:val="00A440C0"/>
    <w:rsid w:val="00A46EAE"/>
    <w:rsid w:val="00A47AD6"/>
    <w:rsid w:val="00A50284"/>
    <w:rsid w:val="00A52354"/>
    <w:rsid w:val="00A52459"/>
    <w:rsid w:val="00A53969"/>
    <w:rsid w:val="00A546DB"/>
    <w:rsid w:val="00A54D72"/>
    <w:rsid w:val="00A553E6"/>
    <w:rsid w:val="00A55495"/>
    <w:rsid w:val="00A55C71"/>
    <w:rsid w:val="00A5694E"/>
    <w:rsid w:val="00A57147"/>
    <w:rsid w:val="00A57C2F"/>
    <w:rsid w:val="00A603D7"/>
    <w:rsid w:val="00A60A1D"/>
    <w:rsid w:val="00A60C55"/>
    <w:rsid w:val="00A61691"/>
    <w:rsid w:val="00A62967"/>
    <w:rsid w:val="00A6422C"/>
    <w:rsid w:val="00A65935"/>
    <w:rsid w:val="00A65BFF"/>
    <w:rsid w:val="00A67155"/>
    <w:rsid w:val="00A674D6"/>
    <w:rsid w:val="00A67830"/>
    <w:rsid w:val="00A703ED"/>
    <w:rsid w:val="00A705D4"/>
    <w:rsid w:val="00A70BF2"/>
    <w:rsid w:val="00A70D35"/>
    <w:rsid w:val="00A71007"/>
    <w:rsid w:val="00A72218"/>
    <w:rsid w:val="00A7275F"/>
    <w:rsid w:val="00A73163"/>
    <w:rsid w:val="00A736C4"/>
    <w:rsid w:val="00A743BE"/>
    <w:rsid w:val="00A76164"/>
    <w:rsid w:val="00A771BF"/>
    <w:rsid w:val="00A81ACE"/>
    <w:rsid w:val="00A81D4E"/>
    <w:rsid w:val="00A8272A"/>
    <w:rsid w:val="00A8315C"/>
    <w:rsid w:val="00A84E16"/>
    <w:rsid w:val="00A863B1"/>
    <w:rsid w:val="00A870A2"/>
    <w:rsid w:val="00A8732D"/>
    <w:rsid w:val="00A90B0B"/>
    <w:rsid w:val="00A91C24"/>
    <w:rsid w:val="00A91E6B"/>
    <w:rsid w:val="00A929DD"/>
    <w:rsid w:val="00A939E0"/>
    <w:rsid w:val="00A941CA"/>
    <w:rsid w:val="00A944AD"/>
    <w:rsid w:val="00A94B7A"/>
    <w:rsid w:val="00A951C7"/>
    <w:rsid w:val="00A95DA0"/>
    <w:rsid w:val="00A95E5A"/>
    <w:rsid w:val="00A969CE"/>
    <w:rsid w:val="00A97339"/>
    <w:rsid w:val="00A97A08"/>
    <w:rsid w:val="00AA16FC"/>
    <w:rsid w:val="00AA18BB"/>
    <w:rsid w:val="00AA2E63"/>
    <w:rsid w:val="00AA3A1D"/>
    <w:rsid w:val="00AA4440"/>
    <w:rsid w:val="00AA4919"/>
    <w:rsid w:val="00AA4BA8"/>
    <w:rsid w:val="00AA501D"/>
    <w:rsid w:val="00AA5627"/>
    <w:rsid w:val="00AA567C"/>
    <w:rsid w:val="00AA56F3"/>
    <w:rsid w:val="00AA6216"/>
    <w:rsid w:val="00AA6C43"/>
    <w:rsid w:val="00AA7215"/>
    <w:rsid w:val="00AB25C3"/>
    <w:rsid w:val="00AB4808"/>
    <w:rsid w:val="00AB61F9"/>
    <w:rsid w:val="00AB63D2"/>
    <w:rsid w:val="00AB6998"/>
    <w:rsid w:val="00AB6ECE"/>
    <w:rsid w:val="00AC01B1"/>
    <w:rsid w:val="00AC01DC"/>
    <w:rsid w:val="00AC18D9"/>
    <w:rsid w:val="00AC22D1"/>
    <w:rsid w:val="00AC25A3"/>
    <w:rsid w:val="00AC33B6"/>
    <w:rsid w:val="00AC3EB4"/>
    <w:rsid w:val="00AC4AC0"/>
    <w:rsid w:val="00AC54FA"/>
    <w:rsid w:val="00AC5BA9"/>
    <w:rsid w:val="00AC68CF"/>
    <w:rsid w:val="00AC6B36"/>
    <w:rsid w:val="00AC7923"/>
    <w:rsid w:val="00AD0ED2"/>
    <w:rsid w:val="00AD2AF1"/>
    <w:rsid w:val="00AD30F2"/>
    <w:rsid w:val="00AD340A"/>
    <w:rsid w:val="00AD358F"/>
    <w:rsid w:val="00AD3DB4"/>
    <w:rsid w:val="00AD3F47"/>
    <w:rsid w:val="00AD491B"/>
    <w:rsid w:val="00AD4CFA"/>
    <w:rsid w:val="00AD4FBC"/>
    <w:rsid w:val="00AD60D1"/>
    <w:rsid w:val="00AD7083"/>
    <w:rsid w:val="00AE1D09"/>
    <w:rsid w:val="00AE2C3B"/>
    <w:rsid w:val="00AE2F11"/>
    <w:rsid w:val="00AE36C2"/>
    <w:rsid w:val="00AE3A8B"/>
    <w:rsid w:val="00AE4ABC"/>
    <w:rsid w:val="00AE4EFE"/>
    <w:rsid w:val="00AE6A99"/>
    <w:rsid w:val="00AE6E0F"/>
    <w:rsid w:val="00AE71B3"/>
    <w:rsid w:val="00AE7F20"/>
    <w:rsid w:val="00AF0468"/>
    <w:rsid w:val="00AF06C4"/>
    <w:rsid w:val="00AF0BFB"/>
    <w:rsid w:val="00AF1A35"/>
    <w:rsid w:val="00AF25A6"/>
    <w:rsid w:val="00AF348E"/>
    <w:rsid w:val="00AF3808"/>
    <w:rsid w:val="00AF4AC1"/>
    <w:rsid w:val="00AF68E8"/>
    <w:rsid w:val="00AF72F6"/>
    <w:rsid w:val="00B00075"/>
    <w:rsid w:val="00B026BA"/>
    <w:rsid w:val="00B03016"/>
    <w:rsid w:val="00B03B9A"/>
    <w:rsid w:val="00B043B4"/>
    <w:rsid w:val="00B0440E"/>
    <w:rsid w:val="00B067F4"/>
    <w:rsid w:val="00B0682F"/>
    <w:rsid w:val="00B06E47"/>
    <w:rsid w:val="00B07195"/>
    <w:rsid w:val="00B07201"/>
    <w:rsid w:val="00B07430"/>
    <w:rsid w:val="00B07805"/>
    <w:rsid w:val="00B10FFA"/>
    <w:rsid w:val="00B1439A"/>
    <w:rsid w:val="00B146C4"/>
    <w:rsid w:val="00B152C7"/>
    <w:rsid w:val="00B15874"/>
    <w:rsid w:val="00B1633B"/>
    <w:rsid w:val="00B20200"/>
    <w:rsid w:val="00B207BD"/>
    <w:rsid w:val="00B20C9A"/>
    <w:rsid w:val="00B222B5"/>
    <w:rsid w:val="00B22845"/>
    <w:rsid w:val="00B23B97"/>
    <w:rsid w:val="00B23D8A"/>
    <w:rsid w:val="00B23E4B"/>
    <w:rsid w:val="00B24E5C"/>
    <w:rsid w:val="00B257EA"/>
    <w:rsid w:val="00B25D2E"/>
    <w:rsid w:val="00B2714E"/>
    <w:rsid w:val="00B30ABB"/>
    <w:rsid w:val="00B30D94"/>
    <w:rsid w:val="00B30ED3"/>
    <w:rsid w:val="00B3222F"/>
    <w:rsid w:val="00B32DC2"/>
    <w:rsid w:val="00B34260"/>
    <w:rsid w:val="00B348FB"/>
    <w:rsid w:val="00B35137"/>
    <w:rsid w:val="00B35B78"/>
    <w:rsid w:val="00B36DC5"/>
    <w:rsid w:val="00B36E0F"/>
    <w:rsid w:val="00B3743F"/>
    <w:rsid w:val="00B40ED4"/>
    <w:rsid w:val="00B40F24"/>
    <w:rsid w:val="00B4116A"/>
    <w:rsid w:val="00B4329B"/>
    <w:rsid w:val="00B44C1D"/>
    <w:rsid w:val="00B46666"/>
    <w:rsid w:val="00B46D26"/>
    <w:rsid w:val="00B471F6"/>
    <w:rsid w:val="00B477AD"/>
    <w:rsid w:val="00B477C4"/>
    <w:rsid w:val="00B47AE8"/>
    <w:rsid w:val="00B50027"/>
    <w:rsid w:val="00B50CEA"/>
    <w:rsid w:val="00B51869"/>
    <w:rsid w:val="00B5385D"/>
    <w:rsid w:val="00B53D88"/>
    <w:rsid w:val="00B53F56"/>
    <w:rsid w:val="00B54A22"/>
    <w:rsid w:val="00B578E4"/>
    <w:rsid w:val="00B57EDA"/>
    <w:rsid w:val="00B60917"/>
    <w:rsid w:val="00B64120"/>
    <w:rsid w:val="00B6435B"/>
    <w:rsid w:val="00B64913"/>
    <w:rsid w:val="00B64D6A"/>
    <w:rsid w:val="00B6644C"/>
    <w:rsid w:val="00B666D9"/>
    <w:rsid w:val="00B67655"/>
    <w:rsid w:val="00B742E8"/>
    <w:rsid w:val="00B750A7"/>
    <w:rsid w:val="00B75907"/>
    <w:rsid w:val="00B76294"/>
    <w:rsid w:val="00B765EA"/>
    <w:rsid w:val="00B76FF7"/>
    <w:rsid w:val="00B7761F"/>
    <w:rsid w:val="00B776C5"/>
    <w:rsid w:val="00B807CB"/>
    <w:rsid w:val="00B809B0"/>
    <w:rsid w:val="00B828E5"/>
    <w:rsid w:val="00B82D62"/>
    <w:rsid w:val="00B8392A"/>
    <w:rsid w:val="00B86547"/>
    <w:rsid w:val="00B86815"/>
    <w:rsid w:val="00B86B64"/>
    <w:rsid w:val="00B86BB1"/>
    <w:rsid w:val="00B871AE"/>
    <w:rsid w:val="00B91798"/>
    <w:rsid w:val="00B92458"/>
    <w:rsid w:val="00B936CB"/>
    <w:rsid w:val="00B9372A"/>
    <w:rsid w:val="00B93E89"/>
    <w:rsid w:val="00B93F42"/>
    <w:rsid w:val="00B94F57"/>
    <w:rsid w:val="00B954ED"/>
    <w:rsid w:val="00B973EE"/>
    <w:rsid w:val="00B974E4"/>
    <w:rsid w:val="00B97770"/>
    <w:rsid w:val="00BA05EC"/>
    <w:rsid w:val="00BA08C9"/>
    <w:rsid w:val="00BA1096"/>
    <w:rsid w:val="00BA12FB"/>
    <w:rsid w:val="00BA1715"/>
    <w:rsid w:val="00BA2856"/>
    <w:rsid w:val="00BA2AA9"/>
    <w:rsid w:val="00BA2CCE"/>
    <w:rsid w:val="00BA3BF4"/>
    <w:rsid w:val="00BA40BB"/>
    <w:rsid w:val="00BA4341"/>
    <w:rsid w:val="00BA4442"/>
    <w:rsid w:val="00BA4987"/>
    <w:rsid w:val="00BA5FD0"/>
    <w:rsid w:val="00BA628E"/>
    <w:rsid w:val="00BA635D"/>
    <w:rsid w:val="00BA744B"/>
    <w:rsid w:val="00BA7CDF"/>
    <w:rsid w:val="00BB0BA3"/>
    <w:rsid w:val="00BB14F2"/>
    <w:rsid w:val="00BB20EA"/>
    <w:rsid w:val="00BB2F0E"/>
    <w:rsid w:val="00BB3919"/>
    <w:rsid w:val="00BB3C86"/>
    <w:rsid w:val="00BB3FDA"/>
    <w:rsid w:val="00BB552F"/>
    <w:rsid w:val="00BB5DBB"/>
    <w:rsid w:val="00BB6460"/>
    <w:rsid w:val="00BB763F"/>
    <w:rsid w:val="00BB76A4"/>
    <w:rsid w:val="00BB7C1D"/>
    <w:rsid w:val="00BC0FF6"/>
    <w:rsid w:val="00BC1FBB"/>
    <w:rsid w:val="00BC2BCE"/>
    <w:rsid w:val="00BC485D"/>
    <w:rsid w:val="00BC581E"/>
    <w:rsid w:val="00BC77A8"/>
    <w:rsid w:val="00BD12EE"/>
    <w:rsid w:val="00BD2747"/>
    <w:rsid w:val="00BD28D9"/>
    <w:rsid w:val="00BD2B4F"/>
    <w:rsid w:val="00BD366D"/>
    <w:rsid w:val="00BD417B"/>
    <w:rsid w:val="00BD4583"/>
    <w:rsid w:val="00BD5D78"/>
    <w:rsid w:val="00BD65BA"/>
    <w:rsid w:val="00BD77D1"/>
    <w:rsid w:val="00BE174B"/>
    <w:rsid w:val="00BE218B"/>
    <w:rsid w:val="00BE36E9"/>
    <w:rsid w:val="00BE402E"/>
    <w:rsid w:val="00BE55C9"/>
    <w:rsid w:val="00BE5EB7"/>
    <w:rsid w:val="00BE662B"/>
    <w:rsid w:val="00BE7788"/>
    <w:rsid w:val="00BE78E2"/>
    <w:rsid w:val="00BF14F3"/>
    <w:rsid w:val="00BF2656"/>
    <w:rsid w:val="00BF2A29"/>
    <w:rsid w:val="00BF33FD"/>
    <w:rsid w:val="00BF48F3"/>
    <w:rsid w:val="00BF4E19"/>
    <w:rsid w:val="00BF53DE"/>
    <w:rsid w:val="00BF5470"/>
    <w:rsid w:val="00BF575C"/>
    <w:rsid w:val="00BF5C11"/>
    <w:rsid w:val="00BF5F42"/>
    <w:rsid w:val="00BF6135"/>
    <w:rsid w:val="00BF7760"/>
    <w:rsid w:val="00BF7CA2"/>
    <w:rsid w:val="00C00CF6"/>
    <w:rsid w:val="00C01402"/>
    <w:rsid w:val="00C01F77"/>
    <w:rsid w:val="00C022F2"/>
    <w:rsid w:val="00C0236A"/>
    <w:rsid w:val="00C02DA5"/>
    <w:rsid w:val="00C04766"/>
    <w:rsid w:val="00C052AF"/>
    <w:rsid w:val="00C06C11"/>
    <w:rsid w:val="00C06DBE"/>
    <w:rsid w:val="00C076E7"/>
    <w:rsid w:val="00C07E5F"/>
    <w:rsid w:val="00C108F7"/>
    <w:rsid w:val="00C116AA"/>
    <w:rsid w:val="00C1590E"/>
    <w:rsid w:val="00C15D95"/>
    <w:rsid w:val="00C15DF7"/>
    <w:rsid w:val="00C17F51"/>
    <w:rsid w:val="00C2023A"/>
    <w:rsid w:val="00C208DF"/>
    <w:rsid w:val="00C20B1D"/>
    <w:rsid w:val="00C20CCF"/>
    <w:rsid w:val="00C21176"/>
    <w:rsid w:val="00C22A1D"/>
    <w:rsid w:val="00C2463B"/>
    <w:rsid w:val="00C25B65"/>
    <w:rsid w:val="00C2606E"/>
    <w:rsid w:val="00C2680B"/>
    <w:rsid w:val="00C27398"/>
    <w:rsid w:val="00C27470"/>
    <w:rsid w:val="00C27BB3"/>
    <w:rsid w:val="00C30639"/>
    <w:rsid w:val="00C3126B"/>
    <w:rsid w:val="00C31421"/>
    <w:rsid w:val="00C31506"/>
    <w:rsid w:val="00C32DD3"/>
    <w:rsid w:val="00C344A0"/>
    <w:rsid w:val="00C34F9E"/>
    <w:rsid w:val="00C34FD3"/>
    <w:rsid w:val="00C361B7"/>
    <w:rsid w:val="00C362DC"/>
    <w:rsid w:val="00C364F9"/>
    <w:rsid w:val="00C37999"/>
    <w:rsid w:val="00C37CF1"/>
    <w:rsid w:val="00C41F91"/>
    <w:rsid w:val="00C42948"/>
    <w:rsid w:val="00C43E8F"/>
    <w:rsid w:val="00C440D8"/>
    <w:rsid w:val="00C44ADB"/>
    <w:rsid w:val="00C463E9"/>
    <w:rsid w:val="00C47D2C"/>
    <w:rsid w:val="00C50C9D"/>
    <w:rsid w:val="00C50E40"/>
    <w:rsid w:val="00C51B1E"/>
    <w:rsid w:val="00C52654"/>
    <w:rsid w:val="00C5373B"/>
    <w:rsid w:val="00C53AB4"/>
    <w:rsid w:val="00C57290"/>
    <w:rsid w:val="00C572C2"/>
    <w:rsid w:val="00C57412"/>
    <w:rsid w:val="00C5741A"/>
    <w:rsid w:val="00C57929"/>
    <w:rsid w:val="00C61663"/>
    <w:rsid w:val="00C6264E"/>
    <w:rsid w:val="00C627C5"/>
    <w:rsid w:val="00C62AA6"/>
    <w:rsid w:val="00C65469"/>
    <w:rsid w:val="00C65880"/>
    <w:rsid w:val="00C67891"/>
    <w:rsid w:val="00C7351B"/>
    <w:rsid w:val="00C746EE"/>
    <w:rsid w:val="00C74D3B"/>
    <w:rsid w:val="00C75254"/>
    <w:rsid w:val="00C76FA2"/>
    <w:rsid w:val="00C808AD"/>
    <w:rsid w:val="00C80EE3"/>
    <w:rsid w:val="00C826D2"/>
    <w:rsid w:val="00C83542"/>
    <w:rsid w:val="00C846BC"/>
    <w:rsid w:val="00C84ECD"/>
    <w:rsid w:val="00C8561C"/>
    <w:rsid w:val="00C86DB3"/>
    <w:rsid w:val="00C8703B"/>
    <w:rsid w:val="00C87E81"/>
    <w:rsid w:val="00C90C6F"/>
    <w:rsid w:val="00C9143F"/>
    <w:rsid w:val="00C93B2E"/>
    <w:rsid w:val="00C93CFA"/>
    <w:rsid w:val="00C93E97"/>
    <w:rsid w:val="00C94BB6"/>
    <w:rsid w:val="00C953F2"/>
    <w:rsid w:val="00C96206"/>
    <w:rsid w:val="00C966AB"/>
    <w:rsid w:val="00C96FC6"/>
    <w:rsid w:val="00C97EAF"/>
    <w:rsid w:val="00CA007C"/>
    <w:rsid w:val="00CA0639"/>
    <w:rsid w:val="00CA0D92"/>
    <w:rsid w:val="00CA14C7"/>
    <w:rsid w:val="00CA1B1F"/>
    <w:rsid w:val="00CA1DAC"/>
    <w:rsid w:val="00CA2378"/>
    <w:rsid w:val="00CA25CD"/>
    <w:rsid w:val="00CA2925"/>
    <w:rsid w:val="00CA2E68"/>
    <w:rsid w:val="00CA2EF7"/>
    <w:rsid w:val="00CA3784"/>
    <w:rsid w:val="00CA3E8A"/>
    <w:rsid w:val="00CA4ACA"/>
    <w:rsid w:val="00CA4AF4"/>
    <w:rsid w:val="00CA5BB0"/>
    <w:rsid w:val="00CA5CA9"/>
    <w:rsid w:val="00CA6796"/>
    <w:rsid w:val="00CA7429"/>
    <w:rsid w:val="00CA7887"/>
    <w:rsid w:val="00CA7ACA"/>
    <w:rsid w:val="00CA7EA9"/>
    <w:rsid w:val="00CB177B"/>
    <w:rsid w:val="00CB5308"/>
    <w:rsid w:val="00CB59E2"/>
    <w:rsid w:val="00CB5EF8"/>
    <w:rsid w:val="00CB6F4E"/>
    <w:rsid w:val="00CB6FE5"/>
    <w:rsid w:val="00CC1EEE"/>
    <w:rsid w:val="00CC2A91"/>
    <w:rsid w:val="00CC2D3C"/>
    <w:rsid w:val="00CC2FB1"/>
    <w:rsid w:val="00CC39DC"/>
    <w:rsid w:val="00CC4B65"/>
    <w:rsid w:val="00CC4C40"/>
    <w:rsid w:val="00CC5F98"/>
    <w:rsid w:val="00CC6384"/>
    <w:rsid w:val="00CD1080"/>
    <w:rsid w:val="00CD1AFC"/>
    <w:rsid w:val="00CD26D4"/>
    <w:rsid w:val="00CD2EAC"/>
    <w:rsid w:val="00CD3592"/>
    <w:rsid w:val="00CD44FF"/>
    <w:rsid w:val="00CD5F55"/>
    <w:rsid w:val="00CD6728"/>
    <w:rsid w:val="00CD78BA"/>
    <w:rsid w:val="00CD7CCE"/>
    <w:rsid w:val="00CE08A0"/>
    <w:rsid w:val="00CE2B17"/>
    <w:rsid w:val="00CE2F29"/>
    <w:rsid w:val="00CE3AC4"/>
    <w:rsid w:val="00CE4579"/>
    <w:rsid w:val="00CE52B2"/>
    <w:rsid w:val="00CE596F"/>
    <w:rsid w:val="00CE6880"/>
    <w:rsid w:val="00CE68C6"/>
    <w:rsid w:val="00CF0DFB"/>
    <w:rsid w:val="00CF10AE"/>
    <w:rsid w:val="00CF319D"/>
    <w:rsid w:val="00CF36D8"/>
    <w:rsid w:val="00CF3EB5"/>
    <w:rsid w:val="00CF45C4"/>
    <w:rsid w:val="00CF47C4"/>
    <w:rsid w:val="00CF5455"/>
    <w:rsid w:val="00CF5DB0"/>
    <w:rsid w:val="00CF6630"/>
    <w:rsid w:val="00CF71DB"/>
    <w:rsid w:val="00CF76BE"/>
    <w:rsid w:val="00CF7909"/>
    <w:rsid w:val="00D00D32"/>
    <w:rsid w:val="00D00D48"/>
    <w:rsid w:val="00D01886"/>
    <w:rsid w:val="00D0305E"/>
    <w:rsid w:val="00D031B1"/>
    <w:rsid w:val="00D036BB"/>
    <w:rsid w:val="00D038DF"/>
    <w:rsid w:val="00D038EA"/>
    <w:rsid w:val="00D03CED"/>
    <w:rsid w:val="00D05B4A"/>
    <w:rsid w:val="00D05D66"/>
    <w:rsid w:val="00D06663"/>
    <w:rsid w:val="00D0685B"/>
    <w:rsid w:val="00D0697D"/>
    <w:rsid w:val="00D0768E"/>
    <w:rsid w:val="00D10294"/>
    <w:rsid w:val="00D10CFC"/>
    <w:rsid w:val="00D1316A"/>
    <w:rsid w:val="00D136DB"/>
    <w:rsid w:val="00D1442D"/>
    <w:rsid w:val="00D16405"/>
    <w:rsid w:val="00D16610"/>
    <w:rsid w:val="00D16D83"/>
    <w:rsid w:val="00D16DD5"/>
    <w:rsid w:val="00D17DC2"/>
    <w:rsid w:val="00D17E88"/>
    <w:rsid w:val="00D2032C"/>
    <w:rsid w:val="00D20CC4"/>
    <w:rsid w:val="00D21B81"/>
    <w:rsid w:val="00D2392E"/>
    <w:rsid w:val="00D2612D"/>
    <w:rsid w:val="00D26634"/>
    <w:rsid w:val="00D27157"/>
    <w:rsid w:val="00D273D7"/>
    <w:rsid w:val="00D304FC"/>
    <w:rsid w:val="00D33A14"/>
    <w:rsid w:val="00D33F85"/>
    <w:rsid w:val="00D3509E"/>
    <w:rsid w:val="00D36ECB"/>
    <w:rsid w:val="00D40780"/>
    <w:rsid w:val="00D40896"/>
    <w:rsid w:val="00D40FE2"/>
    <w:rsid w:val="00D410E9"/>
    <w:rsid w:val="00D42AA9"/>
    <w:rsid w:val="00D42C01"/>
    <w:rsid w:val="00D42DC9"/>
    <w:rsid w:val="00D42E25"/>
    <w:rsid w:val="00D42F87"/>
    <w:rsid w:val="00D436A8"/>
    <w:rsid w:val="00D43B41"/>
    <w:rsid w:val="00D44181"/>
    <w:rsid w:val="00D4436D"/>
    <w:rsid w:val="00D45F60"/>
    <w:rsid w:val="00D466F5"/>
    <w:rsid w:val="00D509A8"/>
    <w:rsid w:val="00D51460"/>
    <w:rsid w:val="00D5159B"/>
    <w:rsid w:val="00D51CA5"/>
    <w:rsid w:val="00D526E6"/>
    <w:rsid w:val="00D5296E"/>
    <w:rsid w:val="00D548D2"/>
    <w:rsid w:val="00D54DEF"/>
    <w:rsid w:val="00D55F65"/>
    <w:rsid w:val="00D578FF"/>
    <w:rsid w:val="00D608DD"/>
    <w:rsid w:val="00D62122"/>
    <w:rsid w:val="00D63F1D"/>
    <w:rsid w:val="00D64F11"/>
    <w:rsid w:val="00D65493"/>
    <w:rsid w:val="00D65A1B"/>
    <w:rsid w:val="00D65A2D"/>
    <w:rsid w:val="00D66018"/>
    <w:rsid w:val="00D66A00"/>
    <w:rsid w:val="00D67C22"/>
    <w:rsid w:val="00D70EC1"/>
    <w:rsid w:val="00D7153C"/>
    <w:rsid w:val="00D71707"/>
    <w:rsid w:val="00D71F85"/>
    <w:rsid w:val="00D72FE0"/>
    <w:rsid w:val="00D73246"/>
    <w:rsid w:val="00D73ADF"/>
    <w:rsid w:val="00D73B00"/>
    <w:rsid w:val="00D743A7"/>
    <w:rsid w:val="00D74CDE"/>
    <w:rsid w:val="00D751D2"/>
    <w:rsid w:val="00D75296"/>
    <w:rsid w:val="00D7554F"/>
    <w:rsid w:val="00D7570B"/>
    <w:rsid w:val="00D77116"/>
    <w:rsid w:val="00D77871"/>
    <w:rsid w:val="00D803B6"/>
    <w:rsid w:val="00D812F8"/>
    <w:rsid w:val="00D820C2"/>
    <w:rsid w:val="00D82898"/>
    <w:rsid w:val="00D84601"/>
    <w:rsid w:val="00D84853"/>
    <w:rsid w:val="00D84AB1"/>
    <w:rsid w:val="00D856FB"/>
    <w:rsid w:val="00D85EA6"/>
    <w:rsid w:val="00D86208"/>
    <w:rsid w:val="00D86632"/>
    <w:rsid w:val="00D87776"/>
    <w:rsid w:val="00D90B55"/>
    <w:rsid w:val="00D9121A"/>
    <w:rsid w:val="00D91522"/>
    <w:rsid w:val="00D927DC"/>
    <w:rsid w:val="00D93361"/>
    <w:rsid w:val="00D93A96"/>
    <w:rsid w:val="00D93FBD"/>
    <w:rsid w:val="00D9421C"/>
    <w:rsid w:val="00D96321"/>
    <w:rsid w:val="00D96389"/>
    <w:rsid w:val="00D9781B"/>
    <w:rsid w:val="00D97AAE"/>
    <w:rsid w:val="00DA12BE"/>
    <w:rsid w:val="00DA1385"/>
    <w:rsid w:val="00DA184C"/>
    <w:rsid w:val="00DA2613"/>
    <w:rsid w:val="00DA2731"/>
    <w:rsid w:val="00DA2EDF"/>
    <w:rsid w:val="00DA3138"/>
    <w:rsid w:val="00DA3B96"/>
    <w:rsid w:val="00DA4F70"/>
    <w:rsid w:val="00DA5702"/>
    <w:rsid w:val="00DA5A46"/>
    <w:rsid w:val="00DA697E"/>
    <w:rsid w:val="00DA6F05"/>
    <w:rsid w:val="00DA7B0C"/>
    <w:rsid w:val="00DB0C99"/>
    <w:rsid w:val="00DB0F80"/>
    <w:rsid w:val="00DB2253"/>
    <w:rsid w:val="00DB57B4"/>
    <w:rsid w:val="00DB68EE"/>
    <w:rsid w:val="00DC3427"/>
    <w:rsid w:val="00DC69C5"/>
    <w:rsid w:val="00DC73F3"/>
    <w:rsid w:val="00DC7828"/>
    <w:rsid w:val="00DC793E"/>
    <w:rsid w:val="00DD1632"/>
    <w:rsid w:val="00DD188F"/>
    <w:rsid w:val="00DD2406"/>
    <w:rsid w:val="00DD273C"/>
    <w:rsid w:val="00DD2FC4"/>
    <w:rsid w:val="00DD35DA"/>
    <w:rsid w:val="00DD4C22"/>
    <w:rsid w:val="00DD4E19"/>
    <w:rsid w:val="00DD513C"/>
    <w:rsid w:val="00DD5351"/>
    <w:rsid w:val="00DE1981"/>
    <w:rsid w:val="00DE1B1E"/>
    <w:rsid w:val="00DE20E4"/>
    <w:rsid w:val="00DE3420"/>
    <w:rsid w:val="00DE348A"/>
    <w:rsid w:val="00DE4185"/>
    <w:rsid w:val="00DE52EB"/>
    <w:rsid w:val="00DE6325"/>
    <w:rsid w:val="00DE63CD"/>
    <w:rsid w:val="00DE7A61"/>
    <w:rsid w:val="00DF0396"/>
    <w:rsid w:val="00DF1E21"/>
    <w:rsid w:val="00DF26A6"/>
    <w:rsid w:val="00DF3827"/>
    <w:rsid w:val="00DF4962"/>
    <w:rsid w:val="00DF4A6D"/>
    <w:rsid w:val="00DF4B51"/>
    <w:rsid w:val="00DF507A"/>
    <w:rsid w:val="00DF5395"/>
    <w:rsid w:val="00DF634E"/>
    <w:rsid w:val="00DF6582"/>
    <w:rsid w:val="00DF6C85"/>
    <w:rsid w:val="00E01321"/>
    <w:rsid w:val="00E0275C"/>
    <w:rsid w:val="00E02F3F"/>
    <w:rsid w:val="00E03097"/>
    <w:rsid w:val="00E033B8"/>
    <w:rsid w:val="00E04355"/>
    <w:rsid w:val="00E05B2D"/>
    <w:rsid w:val="00E10164"/>
    <w:rsid w:val="00E10F8E"/>
    <w:rsid w:val="00E11321"/>
    <w:rsid w:val="00E11931"/>
    <w:rsid w:val="00E11CBB"/>
    <w:rsid w:val="00E1285B"/>
    <w:rsid w:val="00E12D2D"/>
    <w:rsid w:val="00E15873"/>
    <w:rsid w:val="00E1598E"/>
    <w:rsid w:val="00E17536"/>
    <w:rsid w:val="00E208CA"/>
    <w:rsid w:val="00E21BB0"/>
    <w:rsid w:val="00E21F16"/>
    <w:rsid w:val="00E22AE9"/>
    <w:rsid w:val="00E22D8C"/>
    <w:rsid w:val="00E23B1E"/>
    <w:rsid w:val="00E25442"/>
    <w:rsid w:val="00E25D94"/>
    <w:rsid w:val="00E3022E"/>
    <w:rsid w:val="00E30A18"/>
    <w:rsid w:val="00E30D7F"/>
    <w:rsid w:val="00E312EA"/>
    <w:rsid w:val="00E3169D"/>
    <w:rsid w:val="00E332D9"/>
    <w:rsid w:val="00E34503"/>
    <w:rsid w:val="00E34DB1"/>
    <w:rsid w:val="00E34DC0"/>
    <w:rsid w:val="00E351F6"/>
    <w:rsid w:val="00E3755A"/>
    <w:rsid w:val="00E418CA"/>
    <w:rsid w:val="00E4260D"/>
    <w:rsid w:val="00E42944"/>
    <w:rsid w:val="00E42CF5"/>
    <w:rsid w:val="00E437FC"/>
    <w:rsid w:val="00E45362"/>
    <w:rsid w:val="00E463E6"/>
    <w:rsid w:val="00E467B6"/>
    <w:rsid w:val="00E47E85"/>
    <w:rsid w:val="00E5116D"/>
    <w:rsid w:val="00E51AF7"/>
    <w:rsid w:val="00E5314E"/>
    <w:rsid w:val="00E53BF6"/>
    <w:rsid w:val="00E547D8"/>
    <w:rsid w:val="00E56976"/>
    <w:rsid w:val="00E57151"/>
    <w:rsid w:val="00E60E8E"/>
    <w:rsid w:val="00E611C7"/>
    <w:rsid w:val="00E61604"/>
    <w:rsid w:val="00E62059"/>
    <w:rsid w:val="00E62064"/>
    <w:rsid w:val="00E62212"/>
    <w:rsid w:val="00E6351B"/>
    <w:rsid w:val="00E64FC4"/>
    <w:rsid w:val="00E661A9"/>
    <w:rsid w:val="00E6681B"/>
    <w:rsid w:val="00E67468"/>
    <w:rsid w:val="00E674A4"/>
    <w:rsid w:val="00E67E1F"/>
    <w:rsid w:val="00E7161D"/>
    <w:rsid w:val="00E71A06"/>
    <w:rsid w:val="00E71C74"/>
    <w:rsid w:val="00E73614"/>
    <w:rsid w:val="00E73C91"/>
    <w:rsid w:val="00E73E8A"/>
    <w:rsid w:val="00E7481B"/>
    <w:rsid w:val="00E74AE7"/>
    <w:rsid w:val="00E74B33"/>
    <w:rsid w:val="00E74F02"/>
    <w:rsid w:val="00E76375"/>
    <w:rsid w:val="00E8030E"/>
    <w:rsid w:val="00E83762"/>
    <w:rsid w:val="00E837AE"/>
    <w:rsid w:val="00E847AA"/>
    <w:rsid w:val="00E84D0D"/>
    <w:rsid w:val="00E87A7B"/>
    <w:rsid w:val="00E916D5"/>
    <w:rsid w:val="00E9187D"/>
    <w:rsid w:val="00E93146"/>
    <w:rsid w:val="00E9690D"/>
    <w:rsid w:val="00E9694C"/>
    <w:rsid w:val="00E9763B"/>
    <w:rsid w:val="00EA052C"/>
    <w:rsid w:val="00EA062E"/>
    <w:rsid w:val="00EA145D"/>
    <w:rsid w:val="00EA1C88"/>
    <w:rsid w:val="00EA24A9"/>
    <w:rsid w:val="00EA2984"/>
    <w:rsid w:val="00EA3386"/>
    <w:rsid w:val="00EA42D0"/>
    <w:rsid w:val="00EA4A13"/>
    <w:rsid w:val="00EA4D49"/>
    <w:rsid w:val="00EA4EA0"/>
    <w:rsid w:val="00EA51D4"/>
    <w:rsid w:val="00EA560B"/>
    <w:rsid w:val="00EA60C1"/>
    <w:rsid w:val="00EA6C26"/>
    <w:rsid w:val="00EA6FF3"/>
    <w:rsid w:val="00EA704B"/>
    <w:rsid w:val="00EA78AC"/>
    <w:rsid w:val="00EB00A5"/>
    <w:rsid w:val="00EB2603"/>
    <w:rsid w:val="00EB2B79"/>
    <w:rsid w:val="00EB305C"/>
    <w:rsid w:val="00EB4774"/>
    <w:rsid w:val="00EB4E95"/>
    <w:rsid w:val="00EB5699"/>
    <w:rsid w:val="00EB67CB"/>
    <w:rsid w:val="00EC0F87"/>
    <w:rsid w:val="00EC26DD"/>
    <w:rsid w:val="00EC298F"/>
    <w:rsid w:val="00EC2C5A"/>
    <w:rsid w:val="00EC346B"/>
    <w:rsid w:val="00EC3D3F"/>
    <w:rsid w:val="00EC409F"/>
    <w:rsid w:val="00EC4249"/>
    <w:rsid w:val="00EC53DE"/>
    <w:rsid w:val="00EC5623"/>
    <w:rsid w:val="00EC7084"/>
    <w:rsid w:val="00ED0105"/>
    <w:rsid w:val="00ED07A6"/>
    <w:rsid w:val="00ED0894"/>
    <w:rsid w:val="00ED0CB6"/>
    <w:rsid w:val="00ED113D"/>
    <w:rsid w:val="00ED1D51"/>
    <w:rsid w:val="00ED2B08"/>
    <w:rsid w:val="00ED37DA"/>
    <w:rsid w:val="00ED3CC2"/>
    <w:rsid w:val="00ED4BEC"/>
    <w:rsid w:val="00ED6559"/>
    <w:rsid w:val="00ED6EE9"/>
    <w:rsid w:val="00ED7796"/>
    <w:rsid w:val="00ED7854"/>
    <w:rsid w:val="00EE0ED8"/>
    <w:rsid w:val="00EE1A67"/>
    <w:rsid w:val="00EE4D36"/>
    <w:rsid w:val="00EE5353"/>
    <w:rsid w:val="00EE608C"/>
    <w:rsid w:val="00EE6FBC"/>
    <w:rsid w:val="00EF00EE"/>
    <w:rsid w:val="00EF0B3F"/>
    <w:rsid w:val="00EF1A37"/>
    <w:rsid w:val="00EF23D8"/>
    <w:rsid w:val="00EF2F58"/>
    <w:rsid w:val="00EF36FC"/>
    <w:rsid w:val="00EF3E30"/>
    <w:rsid w:val="00EF429E"/>
    <w:rsid w:val="00EF4386"/>
    <w:rsid w:val="00EF452B"/>
    <w:rsid w:val="00EF4C27"/>
    <w:rsid w:val="00EF5D53"/>
    <w:rsid w:val="00EF6FFE"/>
    <w:rsid w:val="00EF7B19"/>
    <w:rsid w:val="00F00AA4"/>
    <w:rsid w:val="00F01E80"/>
    <w:rsid w:val="00F02C4E"/>
    <w:rsid w:val="00F03748"/>
    <w:rsid w:val="00F03E42"/>
    <w:rsid w:val="00F041A5"/>
    <w:rsid w:val="00F04E62"/>
    <w:rsid w:val="00F05A89"/>
    <w:rsid w:val="00F05C02"/>
    <w:rsid w:val="00F06232"/>
    <w:rsid w:val="00F06A03"/>
    <w:rsid w:val="00F10A0E"/>
    <w:rsid w:val="00F10C2F"/>
    <w:rsid w:val="00F10CE5"/>
    <w:rsid w:val="00F1111E"/>
    <w:rsid w:val="00F12A9E"/>
    <w:rsid w:val="00F12B0C"/>
    <w:rsid w:val="00F12E1A"/>
    <w:rsid w:val="00F131CA"/>
    <w:rsid w:val="00F1383C"/>
    <w:rsid w:val="00F1405A"/>
    <w:rsid w:val="00F14377"/>
    <w:rsid w:val="00F154AC"/>
    <w:rsid w:val="00F15EC6"/>
    <w:rsid w:val="00F233BD"/>
    <w:rsid w:val="00F23D26"/>
    <w:rsid w:val="00F2435A"/>
    <w:rsid w:val="00F246D0"/>
    <w:rsid w:val="00F24E6B"/>
    <w:rsid w:val="00F2527E"/>
    <w:rsid w:val="00F254EA"/>
    <w:rsid w:val="00F25CA5"/>
    <w:rsid w:val="00F26517"/>
    <w:rsid w:val="00F26CA2"/>
    <w:rsid w:val="00F27BB0"/>
    <w:rsid w:val="00F27BEB"/>
    <w:rsid w:val="00F314FC"/>
    <w:rsid w:val="00F319F0"/>
    <w:rsid w:val="00F3283A"/>
    <w:rsid w:val="00F33EED"/>
    <w:rsid w:val="00F34240"/>
    <w:rsid w:val="00F35AC9"/>
    <w:rsid w:val="00F35C40"/>
    <w:rsid w:val="00F36BDD"/>
    <w:rsid w:val="00F37D5D"/>
    <w:rsid w:val="00F40360"/>
    <w:rsid w:val="00F43A10"/>
    <w:rsid w:val="00F44967"/>
    <w:rsid w:val="00F45528"/>
    <w:rsid w:val="00F46E06"/>
    <w:rsid w:val="00F47555"/>
    <w:rsid w:val="00F47ABF"/>
    <w:rsid w:val="00F5285E"/>
    <w:rsid w:val="00F53971"/>
    <w:rsid w:val="00F53DC0"/>
    <w:rsid w:val="00F541F9"/>
    <w:rsid w:val="00F560A5"/>
    <w:rsid w:val="00F5647D"/>
    <w:rsid w:val="00F60B7D"/>
    <w:rsid w:val="00F627C0"/>
    <w:rsid w:val="00F634DE"/>
    <w:rsid w:val="00F646B8"/>
    <w:rsid w:val="00F667B2"/>
    <w:rsid w:val="00F67A21"/>
    <w:rsid w:val="00F71211"/>
    <w:rsid w:val="00F7243F"/>
    <w:rsid w:val="00F72952"/>
    <w:rsid w:val="00F7340B"/>
    <w:rsid w:val="00F73AA1"/>
    <w:rsid w:val="00F7620E"/>
    <w:rsid w:val="00F7658C"/>
    <w:rsid w:val="00F77C63"/>
    <w:rsid w:val="00F800F3"/>
    <w:rsid w:val="00F80671"/>
    <w:rsid w:val="00F80799"/>
    <w:rsid w:val="00F80DD1"/>
    <w:rsid w:val="00F80F81"/>
    <w:rsid w:val="00F81991"/>
    <w:rsid w:val="00F81F30"/>
    <w:rsid w:val="00F8212C"/>
    <w:rsid w:val="00F82B6A"/>
    <w:rsid w:val="00F83599"/>
    <w:rsid w:val="00F83947"/>
    <w:rsid w:val="00F83A89"/>
    <w:rsid w:val="00F83B29"/>
    <w:rsid w:val="00F84A3A"/>
    <w:rsid w:val="00F85BD2"/>
    <w:rsid w:val="00F86855"/>
    <w:rsid w:val="00F86A44"/>
    <w:rsid w:val="00F86E1A"/>
    <w:rsid w:val="00F872AE"/>
    <w:rsid w:val="00F8737D"/>
    <w:rsid w:val="00F8742F"/>
    <w:rsid w:val="00F8768E"/>
    <w:rsid w:val="00F87A2E"/>
    <w:rsid w:val="00F91636"/>
    <w:rsid w:val="00F9212E"/>
    <w:rsid w:val="00F930A8"/>
    <w:rsid w:val="00F9328C"/>
    <w:rsid w:val="00F93829"/>
    <w:rsid w:val="00F943AD"/>
    <w:rsid w:val="00F94F3F"/>
    <w:rsid w:val="00F95307"/>
    <w:rsid w:val="00F96802"/>
    <w:rsid w:val="00FA092F"/>
    <w:rsid w:val="00FA1238"/>
    <w:rsid w:val="00FA4B4C"/>
    <w:rsid w:val="00FA6350"/>
    <w:rsid w:val="00FA761E"/>
    <w:rsid w:val="00FA771D"/>
    <w:rsid w:val="00FB05B7"/>
    <w:rsid w:val="00FB1C68"/>
    <w:rsid w:val="00FB1DC1"/>
    <w:rsid w:val="00FB462B"/>
    <w:rsid w:val="00FB5A6E"/>
    <w:rsid w:val="00FB5AAB"/>
    <w:rsid w:val="00FB5D81"/>
    <w:rsid w:val="00FB7099"/>
    <w:rsid w:val="00FB7A99"/>
    <w:rsid w:val="00FC149A"/>
    <w:rsid w:val="00FC3D40"/>
    <w:rsid w:val="00FC4528"/>
    <w:rsid w:val="00FC569C"/>
    <w:rsid w:val="00FC717E"/>
    <w:rsid w:val="00FD0C3A"/>
    <w:rsid w:val="00FD21D7"/>
    <w:rsid w:val="00FD2EAD"/>
    <w:rsid w:val="00FD43B3"/>
    <w:rsid w:val="00FD454C"/>
    <w:rsid w:val="00FD7BB1"/>
    <w:rsid w:val="00FD7EA2"/>
    <w:rsid w:val="00FD7F52"/>
    <w:rsid w:val="00FE04B2"/>
    <w:rsid w:val="00FE0595"/>
    <w:rsid w:val="00FE09B5"/>
    <w:rsid w:val="00FE2CE7"/>
    <w:rsid w:val="00FE4F6D"/>
    <w:rsid w:val="00FE73A3"/>
    <w:rsid w:val="00FF0831"/>
    <w:rsid w:val="00FF099B"/>
    <w:rsid w:val="00FF09DA"/>
    <w:rsid w:val="00FF1596"/>
    <w:rsid w:val="00FF33FB"/>
    <w:rsid w:val="00FF4229"/>
    <w:rsid w:val="00FF4477"/>
    <w:rsid w:val="00FF4A48"/>
    <w:rsid w:val="00FF4B63"/>
    <w:rsid w:val="00FF70EE"/>
    <w:rsid w:val="00FF7398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3074AE"/>
  <w15:docId w15:val="{182BE3F0-C307-476C-A6C5-B33A9017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3F1C6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AD"/>
  </w:style>
  <w:style w:type="paragraph" w:styleId="Footer">
    <w:name w:val="footer"/>
    <w:basedOn w:val="Normal"/>
    <w:link w:val="Foot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AD"/>
  </w:style>
  <w:style w:type="paragraph" w:styleId="BalloonText">
    <w:name w:val="Balloon Text"/>
    <w:basedOn w:val="Normal"/>
    <w:link w:val="BalloonTextChar"/>
    <w:uiPriority w:val="99"/>
    <w:semiHidden/>
    <w:unhideWhenUsed/>
    <w:rsid w:val="0078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5935"/>
    <w:pPr>
      <w:ind w:left="720"/>
      <w:contextualSpacing/>
    </w:pPr>
  </w:style>
  <w:style w:type="character" w:customStyle="1" w:styleId="highlight">
    <w:name w:val="highlight"/>
    <w:basedOn w:val="DefaultParagraphFont"/>
    <w:rsid w:val="00637D1C"/>
  </w:style>
  <w:style w:type="character" w:styleId="CommentReference">
    <w:name w:val="annotation reference"/>
    <w:basedOn w:val="DefaultParagraphFont"/>
    <w:uiPriority w:val="99"/>
    <w:semiHidden/>
    <w:unhideWhenUsed/>
    <w:rsid w:val="007D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3385"/>
    <w:pPr>
      <w:spacing w:after="0" w:line="240" w:lineRule="auto"/>
    </w:pPr>
  </w:style>
  <w:style w:type="character" w:customStyle="1" w:styleId="cit">
    <w:name w:val="cit"/>
    <w:basedOn w:val="DefaultParagraphFont"/>
    <w:rsid w:val="009E1C22"/>
  </w:style>
  <w:style w:type="character" w:styleId="LineNumber">
    <w:name w:val="line number"/>
    <w:basedOn w:val="DefaultParagraphFont"/>
    <w:uiPriority w:val="99"/>
    <w:semiHidden/>
    <w:unhideWhenUsed/>
    <w:rsid w:val="006E4364"/>
  </w:style>
  <w:style w:type="character" w:styleId="Hyperlink">
    <w:name w:val="Hyperlink"/>
    <w:basedOn w:val="DefaultParagraphFont"/>
    <w:uiPriority w:val="99"/>
    <w:unhideWhenUsed/>
    <w:rsid w:val="004A1FE6"/>
    <w:rPr>
      <w:color w:val="0563C1" w:themeColor="hyperlink"/>
      <w:u w:val="single"/>
    </w:rPr>
  </w:style>
  <w:style w:type="character" w:styleId="Strong">
    <w:name w:val="Strong"/>
    <w:qFormat/>
    <w:rsid w:val="0026221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3F1C6B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pp-first-last">
    <w:name w:val="p p-first-last"/>
    <w:basedOn w:val="Normal"/>
    <w:uiPriority w:val="99"/>
    <w:rsid w:val="003F1C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character" w:customStyle="1" w:styleId="small-caps">
    <w:name w:val="small-caps"/>
    <w:basedOn w:val="DefaultParagraphFont"/>
    <w:rsid w:val="003F1C6B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C58E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8E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58EC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8EC"/>
    <w:rPr>
      <w:rFonts w:ascii="Calibri" w:hAnsi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0BCF1-9B7E-457B-A475-B1F90CD6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F286712.dotm</Template>
  <TotalTime>0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local.user</dc:creator>
  <cp:lastModifiedBy>Richard Young</cp:lastModifiedBy>
  <cp:revision>2</cp:revision>
  <cp:lastPrinted>2016-11-01T03:17:00Z</cp:lastPrinted>
  <dcterms:created xsi:type="dcterms:W3CDTF">2018-01-09T04:35:00Z</dcterms:created>
  <dcterms:modified xsi:type="dcterms:W3CDTF">2018-01-09T04:35:00Z</dcterms:modified>
</cp:coreProperties>
</file>