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D40" w:rsidRDefault="00AF76AE">
      <w:r>
        <w:t>Supplemental data</w:t>
      </w:r>
    </w:p>
    <w:p w:rsidR="001B0781" w:rsidRDefault="001B0781">
      <w:r>
        <w:t>SF1.</w:t>
      </w:r>
    </w:p>
    <w:p w:rsidR="001B0781" w:rsidRDefault="00C95A24">
      <w:r>
        <w:rPr>
          <w:noProof/>
        </w:rPr>
        <w:drawing>
          <wp:inline distT="0" distB="0" distL="0" distR="0" wp14:anchorId="4FDE6EA1">
            <wp:extent cx="6000750" cy="6595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6315" cy="6601697"/>
                    </a:xfrm>
                    <a:prstGeom prst="rect">
                      <a:avLst/>
                    </a:prstGeom>
                    <a:noFill/>
                  </pic:spPr>
                </pic:pic>
              </a:graphicData>
            </a:graphic>
          </wp:inline>
        </w:drawing>
      </w:r>
    </w:p>
    <w:p w:rsidR="001B0781" w:rsidRDefault="001B0781"/>
    <w:p w:rsidR="003C0ED8" w:rsidRDefault="003C0ED8"/>
    <w:p w:rsidR="00E60113" w:rsidRDefault="00E60113"/>
    <w:p w:rsidR="001B0781" w:rsidRDefault="001B0781">
      <w:r>
        <w:lastRenderedPageBreak/>
        <w:t>SF2.</w:t>
      </w:r>
    </w:p>
    <w:p w:rsidR="003C0ED8" w:rsidRDefault="00657BE7">
      <w:r>
        <w:rPr>
          <w:noProof/>
        </w:rPr>
        <w:drawing>
          <wp:inline distT="0" distB="0" distL="0" distR="0" wp14:anchorId="5B8CC3DD">
            <wp:extent cx="6105525" cy="7724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7079" cy="7726741"/>
                    </a:xfrm>
                    <a:prstGeom prst="rect">
                      <a:avLst/>
                    </a:prstGeom>
                    <a:noFill/>
                  </pic:spPr>
                </pic:pic>
              </a:graphicData>
            </a:graphic>
          </wp:inline>
        </w:drawing>
      </w:r>
    </w:p>
    <w:p w:rsidR="004966BC"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lastRenderedPageBreak/>
        <w:t xml:space="preserve">Figure S1 Alterations in Circadian Metabolism in Animals on Vivarium Chow vs. CD and HF </w:t>
      </w:r>
    </w:p>
    <w:p w:rsidR="004966BC"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p>
    <w:p w:rsidR="004966BC" w:rsidRPr="00CB3841" w:rsidRDefault="004966BC" w:rsidP="004966BC">
      <w:pPr>
        <w:spacing w:line="240" w:lineRule="auto"/>
        <w:rPr>
          <w:rFonts w:ascii="Times New Roman" w:hAnsi="Times New Roman" w:cs="Times New Roman"/>
          <w:color w:val="000000"/>
          <w:sz w:val="20"/>
          <w:szCs w:val="20"/>
        </w:rPr>
      </w:pPr>
      <w:r w:rsidRPr="00CB3841">
        <w:rPr>
          <w:rFonts w:ascii="Times New Roman" w:hAnsi="Times New Roman" w:cs="Times New Roman"/>
          <w:color w:val="000000"/>
          <w:sz w:val="20"/>
          <w:szCs w:val="20"/>
        </w:rPr>
        <w:t xml:space="preserve">(A) Diurnal variation in food intake after transient (left panel) and chronic CD and HF feeding (right panel) (n=4). </w:t>
      </w:r>
      <w:r w:rsidRPr="00CB3841">
        <w:rPr>
          <w:rFonts w:ascii="Times New Roman" w:hAnsi="Times New Roman" w:cs="Times New Roman"/>
          <w:sz w:val="20"/>
          <w:szCs w:val="20"/>
        </w:rPr>
        <w:t>(B) Weekly body weight in grams of animals fed control chow (CD) or high fat diet (HF) for 13 consecutive weeks (n = 8). (Weight was not measured during constant dark conditions [weeks 7-9]). Significance (p &lt; 0.05) was determined by two-way ANOVA followed by Tukey’s post hoc test.</w:t>
      </w:r>
      <w:r w:rsidRPr="00CB3841">
        <w:rPr>
          <w:rFonts w:ascii="Times New Roman" w:hAnsi="Times New Roman" w:cs="Times New Roman"/>
          <w:color w:val="000000"/>
          <w:sz w:val="20"/>
          <w:szCs w:val="20"/>
        </w:rPr>
        <w:t xml:space="preserve"> (C) Oscillations in VO2 consumption and VCO2 production </w:t>
      </w:r>
      <w:r w:rsidRPr="00CB3841">
        <w:rPr>
          <w:rFonts w:ascii="Times New Roman" w:hAnsi="Times New Roman" w:cs="Times New Roman"/>
          <w:sz w:val="20"/>
          <w:szCs w:val="20"/>
        </w:rPr>
        <w:t xml:space="preserve">and respiratory exchange ratio (RER) of animals under chronic exposure to CD and HF </w:t>
      </w:r>
      <w:r w:rsidRPr="00CB3841">
        <w:rPr>
          <w:rFonts w:ascii="Times New Roman" w:hAnsi="Times New Roman" w:cs="Times New Roman"/>
          <w:color w:val="000000"/>
          <w:sz w:val="20"/>
          <w:szCs w:val="20"/>
        </w:rPr>
        <w:t xml:space="preserve">(n=4). (D) Wheel running of CD and HF mice under free running conditions (left panel) and wheel rotation quantification (right panel) (n = 4). </w:t>
      </w:r>
      <w:r w:rsidRPr="00CB3841">
        <w:rPr>
          <w:rFonts w:ascii="Times New Roman" w:hAnsi="Times New Roman" w:cs="Times New Roman"/>
          <w:sz w:val="20"/>
          <w:szCs w:val="20"/>
        </w:rPr>
        <w:t xml:space="preserve">(E) </w:t>
      </w:r>
      <w:r w:rsidRPr="00CB3841">
        <w:rPr>
          <w:rFonts w:ascii="Times New Roman" w:hAnsi="Times New Roman" w:cs="Times New Roman"/>
          <w:color w:val="000000"/>
          <w:sz w:val="20"/>
          <w:szCs w:val="20"/>
        </w:rPr>
        <w:t xml:space="preserve">Free running period length of mice on CD and HF quantified in hours (n = 4). Significance (p &lt; 0.05) was determined by Mann-Whitney </w:t>
      </w:r>
      <w:r w:rsidRPr="00CB3841">
        <w:rPr>
          <w:rFonts w:ascii="Times New Roman" w:hAnsi="Times New Roman" w:cs="Times New Roman"/>
          <w:i/>
          <w:color w:val="000000"/>
          <w:sz w:val="20"/>
          <w:szCs w:val="20"/>
        </w:rPr>
        <w:t>U</w:t>
      </w:r>
      <w:r w:rsidRPr="00CB3841">
        <w:rPr>
          <w:rFonts w:ascii="Times New Roman" w:hAnsi="Times New Roman" w:cs="Times New Roman"/>
          <w:color w:val="000000"/>
          <w:sz w:val="20"/>
          <w:szCs w:val="20"/>
        </w:rPr>
        <w:t xml:space="preserve"> test (panels D-E).</w:t>
      </w:r>
      <w:r w:rsidRPr="00CB3841">
        <w:rPr>
          <w:rFonts w:ascii="Times New Roman" w:hAnsi="Times New Roman" w:cs="Times New Roman"/>
          <w:sz w:val="20"/>
          <w:szCs w:val="20"/>
        </w:rPr>
        <w:t xml:space="preserve">  (F) Blood glucose levels in mice subjected to IP glucose tolerance tests (GTT) at ZT7 after eleven weeks under HF exposure (n = 8). Significance (p &lt; 0.05) was determined by two-way ANOVA followed by Tukey’s post hoc test.</w:t>
      </w:r>
      <w:r w:rsidRPr="00CB3841">
        <w:rPr>
          <w:rFonts w:ascii="Times New Roman" w:hAnsi="Times New Roman" w:cs="Times New Roman"/>
          <w:color w:val="000000"/>
          <w:sz w:val="20"/>
          <w:szCs w:val="20"/>
        </w:rPr>
        <w:t xml:space="preserve"> </w:t>
      </w:r>
      <w:r w:rsidRPr="00CB3841">
        <w:rPr>
          <w:rFonts w:ascii="Times New Roman" w:hAnsi="Times New Roman" w:cs="Times New Roman"/>
          <w:sz w:val="20"/>
          <w:szCs w:val="20"/>
        </w:rPr>
        <w:t>(G) Western blot of whole cell lysates reveals levels of P-IRS (Tyr608), total IRS, phosphorylated AKT (ser473), total AKT and protein p84 (n=3).</w:t>
      </w:r>
      <w:r w:rsidRPr="00CB3841">
        <w:rPr>
          <w:rFonts w:ascii="Times New Roman" w:hAnsi="Times New Roman" w:cs="Times New Roman"/>
          <w:color w:val="000000"/>
          <w:sz w:val="20"/>
          <w:szCs w:val="20"/>
        </w:rPr>
        <w:t xml:space="preserve"> </w:t>
      </w:r>
      <w:r w:rsidRPr="00CB3841">
        <w:rPr>
          <w:rFonts w:ascii="Times New Roman" w:hAnsi="Times New Roman" w:cs="Times New Roman"/>
          <w:sz w:val="20"/>
          <w:szCs w:val="20"/>
        </w:rPr>
        <w:t xml:space="preserve">(H) Oil Red O and H&amp;E staining reveals hepatic lipid deposition in animals on CD or HF diet for 13 weeks. Livers were harvested at ZT16. (I) qPCR reveals diurnal mRNA abundance of hepatic </w:t>
      </w:r>
      <w:proofErr w:type="spellStart"/>
      <w:r w:rsidRPr="00CB3841">
        <w:rPr>
          <w:rFonts w:ascii="Times New Roman" w:hAnsi="Times New Roman" w:cs="Times New Roman"/>
          <w:i/>
          <w:sz w:val="20"/>
          <w:szCs w:val="20"/>
        </w:rPr>
        <w:t>Cidec</w:t>
      </w:r>
      <w:proofErr w:type="spellEnd"/>
      <w:r w:rsidRPr="00CB3841">
        <w:rPr>
          <w:rFonts w:ascii="Times New Roman" w:hAnsi="Times New Roman" w:cs="Times New Roman"/>
          <w:sz w:val="20"/>
          <w:szCs w:val="20"/>
        </w:rPr>
        <w:t xml:space="preserve"> in CD (n=3) and HF (n=4) conditions. </w:t>
      </w:r>
      <w:proofErr w:type="spellStart"/>
      <w:r w:rsidRPr="00CB3841">
        <w:rPr>
          <w:rFonts w:ascii="Times New Roman" w:hAnsi="Times New Roman" w:cs="Times New Roman"/>
          <w:i/>
          <w:sz w:val="20"/>
          <w:szCs w:val="20"/>
        </w:rPr>
        <w:t>Cidec</w:t>
      </w:r>
      <w:proofErr w:type="spellEnd"/>
      <w:r w:rsidRPr="00CB3841">
        <w:rPr>
          <w:rFonts w:ascii="Times New Roman" w:hAnsi="Times New Roman" w:cs="Times New Roman"/>
          <w:sz w:val="20"/>
          <w:szCs w:val="20"/>
        </w:rPr>
        <w:t xml:space="preserve"> mRNA levels at ZT4 in CD were set to 1.  (J) Western blot quantification reveals diurnal expression of </w:t>
      </w:r>
      <w:proofErr w:type="spellStart"/>
      <w:r w:rsidRPr="00CB3841">
        <w:rPr>
          <w:rFonts w:ascii="Times New Roman" w:hAnsi="Times New Roman" w:cs="Times New Roman"/>
          <w:sz w:val="20"/>
          <w:szCs w:val="20"/>
        </w:rPr>
        <w:t>PPARγ</w:t>
      </w:r>
      <w:proofErr w:type="spellEnd"/>
      <w:r w:rsidRPr="00CB3841">
        <w:rPr>
          <w:rFonts w:ascii="Times New Roman" w:hAnsi="Times New Roman" w:cs="Times New Roman"/>
          <w:sz w:val="20"/>
          <w:szCs w:val="20"/>
        </w:rPr>
        <w:t xml:space="preserve"> in the chromatin and soluble nuclear compartments of CD and HF animals (n = 3). </w:t>
      </w:r>
      <w:proofErr w:type="spellStart"/>
      <w:r w:rsidRPr="00CB3841">
        <w:rPr>
          <w:rFonts w:ascii="Times New Roman" w:hAnsi="Times New Roman" w:cs="Times New Roman"/>
          <w:sz w:val="20"/>
          <w:szCs w:val="20"/>
        </w:rPr>
        <w:t>PPARγ</w:t>
      </w:r>
      <w:proofErr w:type="spellEnd"/>
      <w:r w:rsidRPr="00CB3841">
        <w:rPr>
          <w:rFonts w:ascii="Times New Roman" w:hAnsi="Times New Roman" w:cs="Times New Roman"/>
          <w:sz w:val="20"/>
          <w:szCs w:val="20"/>
        </w:rPr>
        <w:t xml:space="preserve"> protein levels in CD at ZT4 were set to 1.  (K) </w:t>
      </w:r>
      <w:proofErr w:type="gramStart"/>
      <w:r w:rsidRPr="00CB3841">
        <w:rPr>
          <w:rFonts w:ascii="Times New Roman" w:hAnsi="Times New Roman" w:cs="Times New Roman"/>
          <w:sz w:val="20"/>
          <w:szCs w:val="20"/>
        </w:rPr>
        <w:t>qPCR</w:t>
      </w:r>
      <w:proofErr w:type="gramEnd"/>
      <w:r w:rsidRPr="00CB3841">
        <w:rPr>
          <w:rFonts w:ascii="Times New Roman" w:hAnsi="Times New Roman" w:cs="Times New Roman"/>
          <w:sz w:val="20"/>
          <w:szCs w:val="20"/>
        </w:rPr>
        <w:t xml:space="preserve"> reveals diurnal mRNA abundance of hepatic </w:t>
      </w:r>
      <w:proofErr w:type="spellStart"/>
      <w:r w:rsidRPr="00CB3841">
        <w:rPr>
          <w:rFonts w:ascii="Times New Roman" w:hAnsi="Times New Roman" w:cs="Times New Roman"/>
          <w:i/>
          <w:sz w:val="20"/>
          <w:szCs w:val="20"/>
        </w:rPr>
        <w:t>Pparγ</w:t>
      </w:r>
      <w:proofErr w:type="spellEnd"/>
      <w:r w:rsidRPr="00CB3841">
        <w:rPr>
          <w:rFonts w:ascii="Times New Roman" w:hAnsi="Times New Roman" w:cs="Times New Roman"/>
          <w:sz w:val="20"/>
          <w:szCs w:val="20"/>
        </w:rPr>
        <w:t xml:space="preserve"> in CD (n=3) and HF (n=4) conditions. </w:t>
      </w:r>
      <w:proofErr w:type="spellStart"/>
      <w:r w:rsidRPr="00CB3841">
        <w:rPr>
          <w:rFonts w:ascii="Times New Roman" w:hAnsi="Times New Roman" w:cs="Times New Roman"/>
          <w:i/>
          <w:sz w:val="20"/>
          <w:szCs w:val="20"/>
        </w:rPr>
        <w:t>Pparγ</w:t>
      </w:r>
      <w:proofErr w:type="spellEnd"/>
      <w:r w:rsidRPr="00CB3841">
        <w:rPr>
          <w:rFonts w:ascii="Times New Roman" w:hAnsi="Times New Roman" w:cs="Times New Roman"/>
          <w:sz w:val="20"/>
          <w:szCs w:val="20"/>
        </w:rPr>
        <w:t xml:space="preserve"> mRNA levels at ZT4 in CD were set to 1. Significance (p &lt; 0.05) was determined by two-way ANOVA followed by Tukey’s post hoc test (</w:t>
      </w:r>
      <w:proofErr w:type="gramStart"/>
      <w:r w:rsidRPr="00CB3841">
        <w:rPr>
          <w:rFonts w:ascii="Times New Roman" w:hAnsi="Times New Roman" w:cs="Times New Roman"/>
          <w:sz w:val="20"/>
          <w:szCs w:val="20"/>
        </w:rPr>
        <w:t>panels</w:t>
      </w:r>
      <w:proofErr w:type="gramEnd"/>
      <w:r w:rsidRPr="00CB3841">
        <w:rPr>
          <w:rFonts w:ascii="Times New Roman" w:hAnsi="Times New Roman" w:cs="Times New Roman"/>
          <w:sz w:val="20"/>
          <w:szCs w:val="20"/>
        </w:rPr>
        <w:t xml:space="preserve"> I-K).</w:t>
      </w:r>
      <w:r w:rsidRPr="00CB3841">
        <w:rPr>
          <w:rFonts w:ascii="Times New Roman" w:hAnsi="Times New Roman" w:cs="Times New Roman"/>
          <w:i/>
          <w:sz w:val="20"/>
          <w:szCs w:val="20"/>
        </w:rPr>
        <w:t xml:space="preserve"> </w:t>
      </w:r>
      <w:r w:rsidRPr="00CB3841">
        <w:rPr>
          <w:rFonts w:ascii="Times New Roman" w:hAnsi="Times New Roman" w:cs="Times New Roman"/>
          <w:sz w:val="20"/>
          <w:szCs w:val="20"/>
        </w:rPr>
        <w:t>(*p &lt; 0.05, **p &lt; 0.01, ***p &lt; 0.001, ****p &lt; 0.0001).</w:t>
      </w:r>
    </w:p>
    <w:p w:rsidR="004966BC" w:rsidRPr="00CB3841"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p>
    <w:p w:rsidR="004966BC" w:rsidRPr="00CB3841"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r w:rsidRPr="00CB3841">
        <w:rPr>
          <w:rFonts w:ascii="Times New Roman" w:hAnsi="Times New Roman" w:cs="Times New Roman"/>
          <w:b/>
          <w:bCs/>
          <w:color w:val="000000"/>
          <w:sz w:val="20"/>
          <w:szCs w:val="20"/>
        </w:rPr>
        <w:t xml:space="preserve">Figure S2: Rosiglitazone Restores BMAL1 Recruitment at E box Targets </w:t>
      </w:r>
    </w:p>
    <w:p w:rsidR="004966BC" w:rsidRPr="00CB3841"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p>
    <w:p w:rsidR="004966BC" w:rsidRPr="00CB3841" w:rsidRDefault="004966BC" w:rsidP="004966BC">
      <w:pPr>
        <w:autoSpaceDE w:val="0"/>
        <w:autoSpaceDN w:val="0"/>
        <w:adjustRightInd w:val="0"/>
        <w:spacing w:after="0" w:line="240" w:lineRule="auto"/>
        <w:rPr>
          <w:rFonts w:ascii="Times New Roman" w:hAnsi="Times New Roman" w:cs="Times New Roman"/>
          <w:color w:val="000000"/>
          <w:sz w:val="20"/>
          <w:szCs w:val="20"/>
        </w:rPr>
      </w:pPr>
      <w:r w:rsidRPr="00CB3841">
        <w:rPr>
          <w:rFonts w:ascii="Times New Roman" w:hAnsi="Times New Roman" w:cs="Times New Roman"/>
          <w:bCs/>
          <w:color w:val="000000"/>
          <w:sz w:val="20"/>
          <w:szCs w:val="20"/>
        </w:rPr>
        <w:t xml:space="preserve">(A) Circulating glucose during glucose and insulin tolerance tests in animals fed chow (VC) or HF (n = 8). </w:t>
      </w:r>
      <w:r w:rsidRPr="00CB3841">
        <w:rPr>
          <w:rFonts w:ascii="Times New Roman" w:hAnsi="Times New Roman" w:cs="Times New Roman"/>
          <w:color w:val="000000"/>
          <w:sz w:val="20"/>
          <w:szCs w:val="20"/>
        </w:rPr>
        <w:t xml:space="preserve">(B) qPCR analysis reveals relative mRNA abundance of </w:t>
      </w:r>
      <w:proofErr w:type="spellStart"/>
      <w:r w:rsidRPr="00CB3841">
        <w:rPr>
          <w:rFonts w:ascii="Times New Roman" w:hAnsi="Times New Roman" w:cs="Times New Roman"/>
          <w:i/>
          <w:iCs/>
          <w:color w:val="000000"/>
          <w:sz w:val="20"/>
          <w:szCs w:val="20"/>
        </w:rPr>
        <w:t>glucokinase</w:t>
      </w:r>
      <w:proofErr w:type="spellEnd"/>
      <w:r w:rsidRPr="00CB3841">
        <w:rPr>
          <w:rFonts w:ascii="Times New Roman" w:hAnsi="Times New Roman" w:cs="Times New Roman"/>
          <w:i/>
          <w:iCs/>
          <w:color w:val="000000"/>
          <w:sz w:val="20"/>
          <w:szCs w:val="20"/>
        </w:rPr>
        <w:t xml:space="preserve"> </w:t>
      </w:r>
      <w:r w:rsidRPr="00CB3841">
        <w:rPr>
          <w:rFonts w:ascii="Times New Roman" w:hAnsi="Times New Roman" w:cs="Times New Roman"/>
          <w:color w:val="000000"/>
          <w:sz w:val="20"/>
          <w:szCs w:val="20"/>
        </w:rPr>
        <w:t>(</w:t>
      </w:r>
      <w:proofErr w:type="spellStart"/>
      <w:r w:rsidRPr="00CB3841">
        <w:rPr>
          <w:rFonts w:ascii="Times New Roman" w:hAnsi="Times New Roman" w:cs="Times New Roman"/>
          <w:i/>
          <w:iCs/>
          <w:color w:val="000000"/>
          <w:sz w:val="20"/>
          <w:szCs w:val="20"/>
        </w:rPr>
        <w:t>Gk</w:t>
      </w:r>
      <w:proofErr w:type="spellEnd"/>
      <w:r w:rsidRPr="00CB3841">
        <w:rPr>
          <w:rFonts w:ascii="Times New Roman" w:hAnsi="Times New Roman" w:cs="Times New Roman"/>
          <w:color w:val="000000"/>
          <w:sz w:val="20"/>
          <w:szCs w:val="20"/>
        </w:rPr>
        <w:t xml:space="preserve">) in the muscle and subcutaneous white adipose tissue (SC-WAT) of animals treated with ROSI (T) compared to vehicle (C) (n = 4). </w:t>
      </w:r>
      <w:proofErr w:type="spellStart"/>
      <w:r w:rsidRPr="00CB3841">
        <w:rPr>
          <w:rFonts w:ascii="Times New Roman" w:hAnsi="Times New Roman" w:cs="Times New Roman"/>
          <w:i/>
          <w:iCs/>
          <w:color w:val="000000"/>
          <w:sz w:val="20"/>
          <w:szCs w:val="20"/>
        </w:rPr>
        <w:t>Gk</w:t>
      </w:r>
      <w:proofErr w:type="spellEnd"/>
      <w:r w:rsidRPr="00CB3841">
        <w:rPr>
          <w:rFonts w:ascii="Times New Roman" w:hAnsi="Times New Roman" w:cs="Times New Roman"/>
          <w:i/>
          <w:iCs/>
          <w:color w:val="000000"/>
          <w:sz w:val="20"/>
          <w:szCs w:val="20"/>
        </w:rPr>
        <w:t xml:space="preserve"> </w:t>
      </w:r>
      <w:r w:rsidRPr="00CB3841">
        <w:rPr>
          <w:rFonts w:ascii="Times New Roman" w:hAnsi="Times New Roman" w:cs="Times New Roman"/>
          <w:color w:val="000000"/>
          <w:sz w:val="20"/>
          <w:szCs w:val="20"/>
        </w:rPr>
        <w:t>mRNA levels for VC-C were set to 1. Significance (p &lt; 0.05) was determined by two-way</w:t>
      </w:r>
      <w:r w:rsidRPr="00CB3841">
        <w:rPr>
          <w:rFonts w:ascii="Times New Roman" w:hAnsi="Times New Roman" w:cs="Times New Roman"/>
          <w:bCs/>
          <w:color w:val="000000"/>
          <w:sz w:val="20"/>
          <w:szCs w:val="20"/>
        </w:rPr>
        <w:t xml:space="preserve"> </w:t>
      </w:r>
      <w:r w:rsidRPr="00CB3841">
        <w:rPr>
          <w:rFonts w:ascii="Times New Roman" w:hAnsi="Times New Roman" w:cs="Times New Roman"/>
          <w:color w:val="000000"/>
          <w:sz w:val="20"/>
          <w:szCs w:val="20"/>
        </w:rPr>
        <w:t xml:space="preserve">ANOVA followed by Tukey’s post hoc test (Panels A-B) (C) Chromatin immunoprecipitation of BMAL1 from the liver reveals BMAL1 localization to target E boxes throughout the </w:t>
      </w:r>
      <w:proofErr w:type="spellStart"/>
      <w:r w:rsidRPr="00CB3841">
        <w:rPr>
          <w:rFonts w:ascii="Times New Roman" w:hAnsi="Times New Roman" w:cs="Times New Roman"/>
          <w:i/>
          <w:iCs/>
          <w:color w:val="000000"/>
          <w:sz w:val="20"/>
          <w:szCs w:val="20"/>
        </w:rPr>
        <w:t>Dbp</w:t>
      </w:r>
      <w:proofErr w:type="spellEnd"/>
      <w:r w:rsidRPr="00CB3841">
        <w:rPr>
          <w:rFonts w:ascii="Times New Roman" w:hAnsi="Times New Roman" w:cs="Times New Roman"/>
          <w:color w:val="000000"/>
          <w:sz w:val="20"/>
          <w:szCs w:val="20"/>
        </w:rPr>
        <w:t xml:space="preserve"> gene in VC and HF fed mice treated with vehicle (C) or ROSI (T) (n = 4). Significance (p &lt; 0.05) was determined by an unpaired Student’s </w:t>
      </w:r>
      <w:r w:rsidRPr="00CB3841">
        <w:rPr>
          <w:rFonts w:ascii="Times New Roman" w:hAnsi="Times New Roman" w:cs="Times New Roman"/>
          <w:i/>
          <w:color w:val="000000"/>
          <w:sz w:val="20"/>
          <w:szCs w:val="20"/>
        </w:rPr>
        <w:t>t</w:t>
      </w:r>
      <w:r w:rsidRPr="00CB3841">
        <w:rPr>
          <w:rFonts w:ascii="Times New Roman" w:hAnsi="Times New Roman" w:cs="Times New Roman"/>
          <w:color w:val="000000"/>
          <w:sz w:val="20"/>
          <w:szCs w:val="20"/>
        </w:rPr>
        <w:t>-test comparing HF-C to HF-T. (D) Western blotting reveals nuclear BMAL1 protein in animals fed HF or VC after vehicle (C) or ROSI (T) treatment (bottom panel). Protein quantification in arbitrary units (AU) in the top panel (n = 4). Significance (p &lt; 0.05) was determined by</w:t>
      </w:r>
      <w:r w:rsidRPr="00CB3841">
        <w:rPr>
          <w:rFonts w:ascii="Times New Roman" w:hAnsi="Times New Roman" w:cs="Times New Roman"/>
          <w:bCs/>
          <w:color w:val="000000"/>
          <w:sz w:val="20"/>
          <w:szCs w:val="20"/>
        </w:rPr>
        <w:t xml:space="preserve"> </w:t>
      </w:r>
      <w:r w:rsidRPr="00CB3841">
        <w:rPr>
          <w:rFonts w:ascii="Times New Roman" w:hAnsi="Times New Roman" w:cs="Times New Roman"/>
          <w:color w:val="000000"/>
          <w:sz w:val="20"/>
          <w:szCs w:val="20"/>
        </w:rPr>
        <w:t xml:space="preserve">Mann-Whitney </w:t>
      </w:r>
      <w:r w:rsidRPr="00CB3841">
        <w:rPr>
          <w:rFonts w:ascii="Times New Roman" w:hAnsi="Times New Roman" w:cs="Times New Roman"/>
          <w:i/>
          <w:color w:val="000000"/>
          <w:sz w:val="20"/>
          <w:szCs w:val="20"/>
        </w:rPr>
        <w:t>U</w:t>
      </w:r>
      <w:r w:rsidRPr="00CB3841">
        <w:rPr>
          <w:rFonts w:ascii="Times New Roman" w:hAnsi="Times New Roman" w:cs="Times New Roman"/>
          <w:color w:val="000000"/>
          <w:sz w:val="20"/>
          <w:szCs w:val="20"/>
        </w:rPr>
        <w:t xml:space="preserve"> test comparing HF-C vs HF-T. Relative BMAL1 protein level was set to 1 for HF-C. (E) BMAL1 levels in liver soluble nuclear (left panel) and cytoplasmic (right panel) fraction of animals (n = 3) fasted for 4 hours or subjected to an acute insulin injection (0.75U/kg) at ZT4 (top) and quantification in arbitrary units (AU) (bottom panel). Significance (p &lt; 0.05) was determined by an unpaired Student’s </w:t>
      </w:r>
      <w:r w:rsidRPr="00CB3841">
        <w:rPr>
          <w:rFonts w:ascii="Times New Roman" w:hAnsi="Times New Roman" w:cs="Times New Roman"/>
          <w:i/>
          <w:color w:val="000000"/>
          <w:sz w:val="20"/>
          <w:szCs w:val="20"/>
        </w:rPr>
        <w:t>t</w:t>
      </w:r>
      <w:r w:rsidRPr="00CB3841">
        <w:rPr>
          <w:rFonts w:ascii="Times New Roman" w:hAnsi="Times New Roman" w:cs="Times New Roman"/>
          <w:color w:val="000000"/>
          <w:sz w:val="20"/>
          <w:szCs w:val="20"/>
        </w:rPr>
        <w:t xml:space="preserve"> test. BMAL1 levels for the control fasted animals were set to 1. (*p &lt; 0.05, **p &lt; 0.01, ***p &lt; 0.001, ****p &lt; 0.0001).</w:t>
      </w:r>
    </w:p>
    <w:p w:rsidR="004966BC" w:rsidRPr="00CB3841"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p>
    <w:p w:rsidR="004966BC" w:rsidRPr="00CB3841" w:rsidRDefault="004966BC" w:rsidP="004966BC">
      <w:pPr>
        <w:autoSpaceDE w:val="0"/>
        <w:autoSpaceDN w:val="0"/>
        <w:adjustRightInd w:val="0"/>
        <w:spacing w:after="0" w:line="240" w:lineRule="auto"/>
        <w:rPr>
          <w:rFonts w:ascii="Times New Roman" w:hAnsi="Times New Roman" w:cs="Times New Roman"/>
          <w:b/>
          <w:bCs/>
          <w:color w:val="000000"/>
          <w:sz w:val="20"/>
          <w:szCs w:val="20"/>
        </w:rPr>
      </w:pPr>
    </w:p>
    <w:p w:rsidR="004966BC" w:rsidRPr="00CB3841" w:rsidRDefault="004966BC" w:rsidP="004966BC">
      <w:pPr>
        <w:spacing w:line="240" w:lineRule="auto"/>
        <w:rPr>
          <w:rFonts w:ascii="Times New Roman" w:hAnsi="Times New Roman" w:cs="Times New Roman"/>
          <w:b/>
          <w:color w:val="000000" w:themeColor="text1"/>
          <w:sz w:val="20"/>
          <w:szCs w:val="20"/>
        </w:rPr>
      </w:pPr>
      <w:r w:rsidRPr="00CB3841">
        <w:rPr>
          <w:rFonts w:ascii="Times New Roman" w:hAnsi="Times New Roman" w:cs="Times New Roman"/>
          <w:b/>
          <w:color w:val="000000" w:themeColor="text1"/>
          <w:sz w:val="20"/>
          <w:szCs w:val="20"/>
        </w:rPr>
        <w:t>Supplemental Experimental Procedures</w:t>
      </w:r>
    </w:p>
    <w:p w:rsidR="004966BC" w:rsidRPr="00CB3841" w:rsidRDefault="004966BC" w:rsidP="004966BC">
      <w:pPr>
        <w:spacing w:after="0" w:line="240" w:lineRule="auto"/>
        <w:rPr>
          <w:rFonts w:ascii="Times New Roman" w:eastAsia="Times New Roman" w:hAnsi="Times New Roman" w:cs="Times New Roman"/>
          <w:b/>
          <w:bCs/>
          <w:color w:val="000000" w:themeColor="text1"/>
          <w:sz w:val="20"/>
          <w:szCs w:val="20"/>
          <w:lang w:val="en"/>
        </w:rPr>
      </w:pPr>
      <w:r w:rsidRPr="00CB3841">
        <w:rPr>
          <w:rFonts w:ascii="Times New Roman" w:eastAsia="Times New Roman" w:hAnsi="Times New Roman" w:cs="Times New Roman"/>
          <w:b/>
          <w:bCs/>
          <w:color w:val="000000" w:themeColor="text1"/>
          <w:sz w:val="20"/>
          <w:szCs w:val="20"/>
          <w:lang w:val="en"/>
        </w:rPr>
        <w:t>RNA Extraction and Reverse Transcriptase, Quantitative PCR</w:t>
      </w:r>
    </w:p>
    <w:p w:rsidR="004966BC" w:rsidRPr="00CB3841" w:rsidRDefault="004966BC" w:rsidP="004966BC">
      <w:pPr>
        <w:spacing w:after="0" w:line="240" w:lineRule="auto"/>
        <w:rPr>
          <w:rFonts w:ascii="Times New Roman" w:eastAsia="Times New Roman" w:hAnsi="Times New Roman" w:cs="Times New Roman"/>
          <w:color w:val="000000" w:themeColor="text1"/>
          <w:sz w:val="20"/>
          <w:szCs w:val="20"/>
        </w:rPr>
      </w:pPr>
      <w:r w:rsidRPr="00CB3841">
        <w:rPr>
          <w:rFonts w:ascii="Times New Roman" w:eastAsia="Times New Roman" w:hAnsi="Times New Roman" w:cs="Times New Roman"/>
          <w:color w:val="000000" w:themeColor="text1"/>
          <w:sz w:val="20"/>
          <w:szCs w:val="20"/>
          <w:lang w:val="en"/>
        </w:rPr>
        <w:t xml:space="preserve">Total RNA from cells and tissues was isolated with </w:t>
      </w:r>
      <w:proofErr w:type="spellStart"/>
      <w:r w:rsidRPr="00CB3841">
        <w:rPr>
          <w:rFonts w:ascii="Times New Roman" w:eastAsia="Times New Roman" w:hAnsi="Times New Roman" w:cs="Times New Roman"/>
          <w:color w:val="000000" w:themeColor="text1"/>
          <w:sz w:val="20"/>
          <w:szCs w:val="20"/>
          <w:lang w:val="en"/>
        </w:rPr>
        <w:t>TRIzol</w:t>
      </w:r>
      <w:proofErr w:type="spellEnd"/>
      <w:r w:rsidRPr="00CB3841">
        <w:rPr>
          <w:rFonts w:ascii="Times New Roman" w:eastAsia="Times New Roman" w:hAnsi="Times New Roman" w:cs="Times New Roman"/>
          <w:color w:val="000000" w:themeColor="text1"/>
          <w:sz w:val="20"/>
          <w:szCs w:val="20"/>
          <w:lang w:val="en"/>
        </w:rPr>
        <w:t xml:space="preserve"> reagent (Fisher Scientific, </w:t>
      </w:r>
      <w:r w:rsidRPr="00CB3841">
        <w:rPr>
          <w:rFonts w:ascii="Times New Roman" w:eastAsia="Times New Roman" w:hAnsi="Times New Roman" w:cs="Times New Roman"/>
          <w:color w:val="000000" w:themeColor="text1"/>
          <w:sz w:val="20"/>
          <w:szCs w:val="20"/>
        </w:rPr>
        <w:t>15-596-018, MA, US</w:t>
      </w:r>
      <w:r w:rsidRPr="00CB3841">
        <w:rPr>
          <w:rFonts w:ascii="Times New Roman" w:eastAsia="Times New Roman" w:hAnsi="Times New Roman" w:cs="Times New Roman"/>
          <w:color w:val="000000" w:themeColor="text1"/>
          <w:sz w:val="20"/>
          <w:szCs w:val="20"/>
          <w:lang w:val="en"/>
        </w:rPr>
        <w:t xml:space="preserve">) as described by the manufacturer. </w:t>
      </w:r>
      <w:r w:rsidRPr="00CB3841">
        <w:rPr>
          <w:rFonts w:ascii="Times New Roman" w:eastAsia="Times New Roman" w:hAnsi="Times New Roman" w:cs="Times New Roman"/>
          <w:color w:val="000000" w:themeColor="text1"/>
          <w:sz w:val="20"/>
          <w:szCs w:val="20"/>
        </w:rPr>
        <w:t>RNA was quantified by spectrophotometry (</w:t>
      </w:r>
      <w:proofErr w:type="spellStart"/>
      <w:r w:rsidRPr="00CB3841">
        <w:rPr>
          <w:rFonts w:ascii="Times New Roman" w:eastAsia="Times New Roman" w:hAnsi="Times New Roman" w:cs="Times New Roman"/>
          <w:color w:val="000000" w:themeColor="text1"/>
          <w:sz w:val="20"/>
          <w:szCs w:val="20"/>
        </w:rPr>
        <w:t>Nanodrop</w:t>
      </w:r>
      <w:proofErr w:type="spellEnd"/>
      <w:r w:rsidRPr="00CB3841">
        <w:rPr>
          <w:rFonts w:ascii="Times New Roman" w:eastAsia="Times New Roman" w:hAnsi="Times New Roman" w:cs="Times New Roman"/>
          <w:color w:val="000000" w:themeColor="text1"/>
          <w:sz w:val="20"/>
          <w:szCs w:val="20"/>
        </w:rPr>
        <w:t xml:space="preserve"> 2000 Spectrophotometer, </w:t>
      </w:r>
      <w:proofErr w:type="spellStart"/>
      <w:r w:rsidRPr="00CB3841">
        <w:rPr>
          <w:rFonts w:ascii="Times New Roman" w:eastAsia="Times New Roman" w:hAnsi="Times New Roman" w:cs="Times New Roman"/>
          <w:color w:val="000000" w:themeColor="text1"/>
          <w:sz w:val="20"/>
          <w:szCs w:val="20"/>
        </w:rPr>
        <w:t>Thermo</w:t>
      </w:r>
      <w:proofErr w:type="spellEnd"/>
      <w:r w:rsidRPr="00CB3841">
        <w:rPr>
          <w:rFonts w:ascii="Times New Roman" w:eastAsia="Times New Roman" w:hAnsi="Times New Roman" w:cs="Times New Roman"/>
          <w:color w:val="000000" w:themeColor="text1"/>
          <w:sz w:val="20"/>
          <w:szCs w:val="20"/>
        </w:rPr>
        <w:t xml:space="preserve"> Scientific, IL, US). Complementary DNA was generated using the High-Capacity complementary DNA Reverse Transcription Kit from Bio-Rad (170-8891, CA, US). A total of 10 ng of cDNA was subjected to quantitative PCR amplification using </w:t>
      </w:r>
      <w:proofErr w:type="spellStart"/>
      <w:r w:rsidRPr="00CB3841">
        <w:rPr>
          <w:rFonts w:ascii="Times New Roman" w:eastAsia="Times New Roman" w:hAnsi="Times New Roman" w:cs="Times New Roman"/>
          <w:color w:val="000000" w:themeColor="text1"/>
          <w:sz w:val="20"/>
          <w:szCs w:val="20"/>
        </w:rPr>
        <w:t>SsoAdvanced</w:t>
      </w:r>
      <w:proofErr w:type="spellEnd"/>
      <w:r w:rsidRPr="00CB3841">
        <w:rPr>
          <w:rFonts w:ascii="Times New Roman" w:eastAsia="Times New Roman" w:hAnsi="Times New Roman" w:cs="Times New Roman"/>
          <w:color w:val="000000" w:themeColor="text1"/>
          <w:sz w:val="20"/>
          <w:szCs w:val="20"/>
        </w:rPr>
        <w:t xml:space="preserve"> Universal SYBR Green </w:t>
      </w:r>
      <w:proofErr w:type="spellStart"/>
      <w:r w:rsidRPr="00CB3841">
        <w:rPr>
          <w:rFonts w:ascii="Times New Roman" w:eastAsia="Times New Roman" w:hAnsi="Times New Roman" w:cs="Times New Roman"/>
          <w:color w:val="000000" w:themeColor="text1"/>
          <w:sz w:val="20"/>
          <w:szCs w:val="20"/>
        </w:rPr>
        <w:t>Supermix</w:t>
      </w:r>
      <w:proofErr w:type="spellEnd"/>
      <w:r w:rsidRPr="00CB3841">
        <w:rPr>
          <w:rFonts w:ascii="Times New Roman" w:eastAsia="Times New Roman" w:hAnsi="Times New Roman" w:cs="Times New Roman"/>
          <w:color w:val="000000" w:themeColor="text1"/>
          <w:sz w:val="20"/>
          <w:szCs w:val="20"/>
        </w:rPr>
        <w:t xml:space="preserve"> Mix from Bio-Rad (172-5274, CA, US) on </w:t>
      </w:r>
      <w:r w:rsidRPr="00CB3841">
        <w:rPr>
          <w:rFonts w:ascii="Times New Roman" w:eastAsia="Times New Roman" w:hAnsi="Times New Roman" w:cs="Times New Roman"/>
          <w:color w:val="000000" w:themeColor="text1"/>
          <w:sz w:val="20"/>
          <w:szCs w:val="20"/>
          <w:lang w:val="en"/>
        </w:rPr>
        <w:t xml:space="preserve">a Light Cycler instrument (C1000 Touch, Bio-Rad, CA, US). </w:t>
      </w:r>
      <w:r w:rsidRPr="00CB3841">
        <w:rPr>
          <w:rFonts w:ascii="Times New Roman" w:eastAsia="Times New Roman" w:hAnsi="Times New Roman" w:cs="Times New Roman"/>
          <w:color w:val="000000" w:themeColor="text1"/>
          <w:sz w:val="20"/>
          <w:szCs w:val="20"/>
        </w:rPr>
        <w:t xml:space="preserve">The thermal profile settings were: 95 °C for 30 sec, 95 °C for 10 sec, 62 °C for 30 sec and then 39 cycles at 65 °C for 31 sec and 65 °C for 5 sec. </w:t>
      </w:r>
      <w:r w:rsidRPr="00CB3841">
        <w:rPr>
          <w:rFonts w:ascii="Times New Roman" w:eastAsia="Times New Roman" w:hAnsi="Times New Roman" w:cs="Times New Roman"/>
          <w:color w:val="000000" w:themeColor="text1"/>
          <w:sz w:val="20"/>
          <w:szCs w:val="20"/>
          <w:lang w:val="en"/>
        </w:rPr>
        <w:t xml:space="preserve">The eukaryotic ribosomal subunit 18S was used as an internal control. The sequence of the primers used are shown in table 1. </w:t>
      </w:r>
      <w:r w:rsidRPr="00CB3841">
        <w:rPr>
          <w:rFonts w:ascii="Times New Roman" w:eastAsia="Times New Roman" w:hAnsi="Times New Roman" w:cs="Times New Roman"/>
          <w:color w:val="000000" w:themeColor="text1"/>
          <w:sz w:val="20"/>
          <w:szCs w:val="20"/>
        </w:rPr>
        <w:t>Data were converted and normalized to the linear form by the 2</w:t>
      </w:r>
      <w:r w:rsidRPr="00CB3841">
        <w:rPr>
          <w:rFonts w:ascii="Times New Roman" w:eastAsia="Times New Roman" w:hAnsi="Times New Roman" w:cs="Times New Roman"/>
          <w:color w:val="000000" w:themeColor="text1"/>
          <w:sz w:val="20"/>
          <w:szCs w:val="20"/>
          <w:vertAlign w:val="superscript"/>
        </w:rPr>
        <w:t>--</w:t>
      </w:r>
      <w:r w:rsidRPr="00CB3841">
        <w:rPr>
          <w:rFonts w:ascii="Times New Roman" w:eastAsia="Times New Roman" w:hAnsi="Times New Roman" w:cs="Times New Roman"/>
          <w:color w:val="000000" w:themeColor="text1"/>
          <w:sz w:val="20"/>
          <w:szCs w:val="20"/>
        </w:rPr>
        <w:t>CT (∆∆CT) calculation (</w:t>
      </w:r>
      <w:proofErr w:type="spellStart"/>
      <w:r w:rsidRPr="00CB3841">
        <w:rPr>
          <w:rFonts w:ascii="Times New Roman" w:eastAsia="Times New Roman" w:hAnsi="Times New Roman" w:cs="Times New Roman"/>
          <w:color w:val="000000" w:themeColor="text1"/>
          <w:sz w:val="20"/>
          <w:szCs w:val="20"/>
        </w:rPr>
        <w:t>Livak</w:t>
      </w:r>
      <w:proofErr w:type="spellEnd"/>
      <w:r w:rsidRPr="00CB3841">
        <w:rPr>
          <w:rFonts w:ascii="Times New Roman" w:eastAsia="Times New Roman" w:hAnsi="Times New Roman" w:cs="Times New Roman"/>
          <w:color w:val="000000" w:themeColor="text1"/>
          <w:sz w:val="20"/>
          <w:szCs w:val="20"/>
        </w:rPr>
        <w:t xml:space="preserve">, K. J. &amp; </w:t>
      </w:r>
      <w:proofErr w:type="spellStart"/>
      <w:r w:rsidRPr="00CB3841">
        <w:rPr>
          <w:rFonts w:ascii="Times New Roman" w:eastAsia="Times New Roman" w:hAnsi="Times New Roman" w:cs="Times New Roman"/>
          <w:color w:val="000000" w:themeColor="text1"/>
          <w:sz w:val="20"/>
          <w:szCs w:val="20"/>
        </w:rPr>
        <w:t>Schmittgen</w:t>
      </w:r>
      <w:proofErr w:type="spellEnd"/>
      <w:r w:rsidRPr="00CB3841">
        <w:rPr>
          <w:rFonts w:ascii="Times New Roman" w:eastAsia="Times New Roman" w:hAnsi="Times New Roman" w:cs="Times New Roman"/>
          <w:color w:val="000000" w:themeColor="text1"/>
          <w:sz w:val="20"/>
          <w:szCs w:val="20"/>
        </w:rPr>
        <w:t xml:space="preserve">, T. D. Analysis of relative gene expression data using real-time quantitative PCR and the 2(-Delta </w:t>
      </w:r>
      <w:proofErr w:type="gramStart"/>
      <w:r w:rsidRPr="00CB3841">
        <w:rPr>
          <w:rFonts w:ascii="Times New Roman" w:eastAsia="Times New Roman" w:hAnsi="Times New Roman" w:cs="Times New Roman"/>
          <w:color w:val="000000" w:themeColor="text1"/>
          <w:sz w:val="20"/>
          <w:szCs w:val="20"/>
        </w:rPr>
        <w:t>C(</w:t>
      </w:r>
      <w:proofErr w:type="gramEnd"/>
      <w:r w:rsidRPr="00CB3841">
        <w:rPr>
          <w:rFonts w:ascii="Times New Roman" w:eastAsia="Times New Roman" w:hAnsi="Times New Roman" w:cs="Times New Roman"/>
          <w:color w:val="000000" w:themeColor="text1"/>
          <w:sz w:val="20"/>
          <w:szCs w:val="20"/>
        </w:rPr>
        <w:t>T)) Method. Methods 25,402–8 (2001).</w:t>
      </w:r>
    </w:p>
    <w:p w:rsidR="004966BC" w:rsidRPr="00CB3841" w:rsidRDefault="004966BC" w:rsidP="004966BC">
      <w:pPr>
        <w:spacing w:after="0" w:line="240" w:lineRule="auto"/>
        <w:rPr>
          <w:rFonts w:ascii="Times New Roman" w:eastAsia="Times New Roman" w:hAnsi="Times New Roman" w:cs="Times New Roman"/>
          <w:b/>
          <w:color w:val="000000" w:themeColor="text1"/>
          <w:sz w:val="20"/>
          <w:szCs w:val="20"/>
        </w:rPr>
      </w:pPr>
    </w:p>
    <w:p w:rsidR="004966BC" w:rsidRPr="00CB3841" w:rsidRDefault="004966BC" w:rsidP="004966BC">
      <w:pPr>
        <w:spacing w:after="0" w:line="240" w:lineRule="auto"/>
        <w:rPr>
          <w:rFonts w:ascii="Times New Roman" w:eastAsia="Times New Roman" w:hAnsi="Times New Roman" w:cs="Times New Roman"/>
          <w:b/>
          <w:color w:val="000000" w:themeColor="text1"/>
          <w:sz w:val="20"/>
          <w:szCs w:val="20"/>
        </w:rPr>
      </w:pPr>
    </w:p>
    <w:p w:rsidR="004966BC" w:rsidRPr="00CB3841" w:rsidRDefault="004966BC" w:rsidP="004966BC">
      <w:pPr>
        <w:spacing w:after="0" w:line="240" w:lineRule="auto"/>
        <w:rPr>
          <w:rFonts w:ascii="Times New Roman" w:eastAsia="Times New Roman" w:hAnsi="Times New Roman" w:cs="Times New Roman"/>
          <w:b/>
          <w:color w:val="000000" w:themeColor="text1"/>
          <w:sz w:val="20"/>
          <w:szCs w:val="20"/>
        </w:rPr>
      </w:pPr>
      <w:r w:rsidRPr="00CB3841">
        <w:rPr>
          <w:rFonts w:ascii="Times New Roman" w:eastAsia="Times New Roman" w:hAnsi="Times New Roman" w:cs="Times New Roman"/>
          <w:b/>
          <w:color w:val="000000" w:themeColor="text1"/>
          <w:sz w:val="20"/>
          <w:szCs w:val="20"/>
        </w:rPr>
        <w:lastRenderedPageBreak/>
        <w:t>Western Blotting</w:t>
      </w:r>
    </w:p>
    <w:p w:rsidR="004966BC" w:rsidRPr="00F915FA" w:rsidRDefault="004966BC" w:rsidP="004966BC">
      <w:pPr>
        <w:spacing w:after="0" w:line="240" w:lineRule="auto"/>
        <w:rPr>
          <w:rFonts w:ascii="Times New Roman" w:eastAsia="Times New Roman" w:hAnsi="Times New Roman" w:cs="Times New Roman"/>
          <w:color w:val="000000" w:themeColor="text1"/>
          <w:sz w:val="20"/>
          <w:szCs w:val="20"/>
        </w:rPr>
      </w:pPr>
      <w:r w:rsidRPr="00CB3841">
        <w:rPr>
          <w:rFonts w:ascii="Times New Roman" w:eastAsia="Times New Roman" w:hAnsi="Times New Roman" w:cs="Times New Roman"/>
          <w:color w:val="000000" w:themeColor="text1"/>
          <w:sz w:val="20"/>
          <w:szCs w:val="20"/>
        </w:rPr>
        <w:t>Nitrocellulose membranes probed with primary antibodies (see Materials and Methods) were washed with TTBS, and blots were incubated at a 1:15,000 dilution at room temperature for 1h with either IR Dye 800CW donkey anti-rabbit (Li-</w:t>
      </w:r>
      <w:proofErr w:type="spellStart"/>
      <w:r w:rsidRPr="00CB3841">
        <w:rPr>
          <w:rFonts w:ascii="Times New Roman" w:eastAsia="Times New Roman" w:hAnsi="Times New Roman" w:cs="Times New Roman"/>
          <w:color w:val="000000" w:themeColor="text1"/>
          <w:sz w:val="20"/>
          <w:szCs w:val="20"/>
        </w:rPr>
        <w:t>Cor</w:t>
      </w:r>
      <w:proofErr w:type="spellEnd"/>
      <w:r w:rsidRPr="00CB3841">
        <w:rPr>
          <w:rFonts w:ascii="Times New Roman" w:eastAsia="Times New Roman" w:hAnsi="Times New Roman" w:cs="Times New Roman"/>
          <w:color w:val="000000" w:themeColor="text1"/>
          <w:sz w:val="20"/>
          <w:szCs w:val="20"/>
        </w:rPr>
        <w:t>, 926-32213, NE, USA), anti-mouse (Li-</w:t>
      </w:r>
      <w:proofErr w:type="spellStart"/>
      <w:r w:rsidRPr="00CB3841">
        <w:rPr>
          <w:rFonts w:ascii="Times New Roman" w:eastAsia="Times New Roman" w:hAnsi="Times New Roman" w:cs="Times New Roman"/>
          <w:color w:val="000000" w:themeColor="text1"/>
          <w:sz w:val="20"/>
          <w:szCs w:val="20"/>
        </w:rPr>
        <w:t>Cor</w:t>
      </w:r>
      <w:proofErr w:type="spellEnd"/>
      <w:r w:rsidRPr="00CB3841">
        <w:rPr>
          <w:rFonts w:ascii="Times New Roman" w:eastAsia="Times New Roman" w:hAnsi="Times New Roman" w:cs="Times New Roman"/>
          <w:color w:val="000000" w:themeColor="text1"/>
          <w:sz w:val="20"/>
          <w:szCs w:val="20"/>
        </w:rPr>
        <w:t xml:space="preserve">, 926-32210, NE, USA) secondary antibodies,  (H=L)-HRP conjugate anti-rabbit (Bio-Rad, 64026773, CA, USA), or anti-mouse (Bio-Rad, 64053231, CA, USA) secondary antibodies, depending on the primary antibody used (shown in table 2). The blots were then washed thoroughly in TTBS. </w:t>
      </w:r>
      <w:proofErr w:type="spellStart"/>
      <w:r w:rsidRPr="00CB3841">
        <w:rPr>
          <w:rFonts w:ascii="Times New Roman" w:eastAsia="Times New Roman" w:hAnsi="Times New Roman" w:cs="Times New Roman"/>
          <w:color w:val="000000" w:themeColor="text1"/>
          <w:sz w:val="20"/>
          <w:szCs w:val="20"/>
        </w:rPr>
        <w:t>Immunoreactive</w:t>
      </w:r>
      <w:proofErr w:type="spellEnd"/>
      <w:r w:rsidRPr="00CB3841">
        <w:rPr>
          <w:rFonts w:ascii="Times New Roman" w:eastAsia="Times New Roman" w:hAnsi="Times New Roman" w:cs="Times New Roman"/>
          <w:color w:val="000000" w:themeColor="text1"/>
          <w:sz w:val="20"/>
          <w:szCs w:val="20"/>
        </w:rPr>
        <w:t xml:space="preserve"> proteins conjugated with HRP were visualized with an enhanced </w:t>
      </w:r>
      <w:proofErr w:type="spellStart"/>
      <w:r w:rsidRPr="00CB3841">
        <w:rPr>
          <w:rFonts w:ascii="Times New Roman" w:eastAsia="Times New Roman" w:hAnsi="Times New Roman" w:cs="Times New Roman"/>
          <w:color w:val="000000" w:themeColor="text1"/>
          <w:sz w:val="20"/>
          <w:szCs w:val="20"/>
        </w:rPr>
        <w:t>chemiluminescence</w:t>
      </w:r>
      <w:proofErr w:type="spellEnd"/>
      <w:r w:rsidRPr="00CB3841">
        <w:rPr>
          <w:rFonts w:ascii="Times New Roman" w:eastAsia="Times New Roman" w:hAnsi="Times New Roman" w:cs="Times New Roman"/>
          <w:color w:val="000000" w:themeColor="text1"/>
          <w:sz w:val="20"/>
          <w:szCs w:val="20"/>
        </w:rPr>
        <w:t xml:space="preserve"> substrate kit (ECL plus; Bio-Rad, 102030812, CA, US) according to the manufacturer’s instructions. Images were obtained via developer and film for HRP conjugated proteins, or with a </w:t>
      </w:r>
      <w:proofErr w:type="spellStart"/>
      <w:r w:rsidRPr="00CB3841">
        <w:rPr>
          <w:rFonts w:ascii="Times New Roman" w:eastAsia="Times New Roman" w:hAnsi="Times New Roman" w:cs="Times New Roman"/>
          <w:color w:val="000000" w:themeColor="text1"/>
          <w:sz w:val="20"/>
          <w:szCs w:val="20"/>
        </w:rPr>
        <w:t>CLx</w:t>
      </w:r>
      <w:proofErr w:type="spellEnd"/>
      <w:r w:rsidRPr="00CB3841">
        <w:rPr>
          <w:rFonts w:ascii="Times New Roman" w:eastAsia="Times New Roman" w:hAnsi="Times New Roman" w:cs="Times New Roman"/>
          <w:color w:val="000000" w:themeColor="text1"/>
          <w:sz w:val="20"/>
          <w:szCs w:val="20"/>
        </w:rPr>
        <w:t xml:space="preserve"> imaging system (Odyssey classic; Li-</w:t>
      </w:r>
      <w:proofErr w:type="spellStart"/>
      <w:r w:rsidRPr="00CB3841">
        <w:rPr>
          <w:rFonts w:ascii="Times New Roman" w:eastAsia="Times New Roman" w:hAnsi="Times New Roman" w:cs="Times New Roman"/>
          <w:color w:val="000000" w:themeColor="text1"/>
          <w:sz w:val="20"/>
          <w:szCs w:val="20"/>
        </w:rPr>
        <w:t>Cor</w:t>
      </w:r>
      <w:proofErr w:type="spellEnd"/>
      <w:r w:rsidRPr="00CB3841">
        <w:rPr>
          <w:rFonts w:ascii="Times New Roman" w:eastAsia="Times New Roman" w:hAnsi="Times New Roman" w:cs="Times New Roman"/>
          <w:color w:val="000000" w:themeColor="text1"/>
          <w:sz w:val="20"/>
          <w:szCs w:val="20"/>
        </w:rPr>
        <w:t>, 004-1354, NE, USA) for fluorescence proteins. Band quantification was performed with ImageJ software (NIH, USA). Results are expressed as relative intensity.</w:t>
      </w:r>
    </w:p>
    <w:p w:rsidR="004966BC" w:rsidRPr="00025D27" w:rsidRDefault="004966BC" w:rsidP="004966BC">
      <w:pPr>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br w:type="page"/>
      </w:r>
    </w:p>
    <w:p w:rsidR="00CB3841" w:rsidRDefault="00CB3841" w:rsidP="00CB3841"/>
    <w:p w:rsidR="00CB3841" w:rsidRDefault="00CB3841" w:rsidP="00CB3841">
      <w:pPr>
        <w:rPr>
          <w:rFonts w:ascii="Times New Roman" w:hAnsi="Times New Roman" w:cs="Times New Roman"/>
          <w:sz w:val="20"/>
          <w:szCs w:val="20"/>
        </w:rPr>
      </w:pPr>
      <w:r>
        <w:rPr>
          <w:rFonts w:ascii="Times New Roman" w:hAnsi="Times New Roman" w:cs="Times New Roman"/>
          <w:sz w:val="20"/>
          <w:szCs w:val="20"/>
        </w:rPr>
        <w:t>Table 1</w:t>
      </w:r>
      <w:r w:rsidRPr="008D3220">
        <w:rPr>
          <w:rFonts w:ascii="Times New Roman" w:hAnsi="Times New Roman" w:cs="Times New Roman"/>
          <w:sz w:val="20"/>
          <w:szCs w:val="20"/>
        </w:rPr>
        <w:t>. Antibodies</w:t>
      </w:r>
    </w:p>
    <w:tbl>
      <w:tblPr>
        <w:tblStyle w:val="TableGrid"/>
        <w:tblW w:w="0" w:type="auto"/>
        <w:tblLook w:val="04A0" w:firstRow="1" w:lastRow="0" w:firstColumn="1" w:lastColumn="0" w:noHBand="0" w:noVBand="1"/>
      </w:tblPr>
      <w:tblGrid>
        <w:gridCol w:w="4675"/>
        <w:gridCol w:w="4675"/>
      </w:tblGrid>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Primary antibodies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Secondary antibodies</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BMAL1</w:t>
            </w:r>
            <w:r>
              <w:rPr>
                <w:rFonts w:ascii="Times New Roman" w:hAnsi="Times New Roman" w:cs="Times New Roman"/>
                <w:sz w:val="20"/>
                <w:szCs w:val="20"/>
              </w:rPr>
              <w:t xml:space="preserve"> </w:t>
            </w:r>
            <w:r w:rsidRPr="008D3220">
              <w:rPr>
                <w:rFonts w:ascii="Times New Roman" w:hAnsi="Times New Roman" w:cs="Times New Roman"/>
                <w:sz w:val="20"/>
                <w:szCs w:val="20"/>
              </w:rPr>
              <w:t>(</w:t>
            </w:r>
            <w:proofErr w:type="spellStart"/>
            <w:r w:rsidRPr="008D3220">
              <w:rPr>
                <w:rFonts w:ascii="Times New Roman" w:hAnsi="Times New Roman" w:cs="Times New Roman"/>
                <w:sz w:val="20"/>
                <w:szCs w:val="20"/>
              </w:rPr>
              <w:t>Abcam</w:t>
            </w:r>
            <w:proofErr w:type="spellEnd"/>
            <w:r w:rsidRPr="008D3220">
              <w:rPr>
                <w:rFonts w:ascii="Times New Roman" w:hAnsi="Times New Roman" w:cs="Times New Roman"/>
                <w:sz w:val="20"/>
                <w:szCs w:val="20"/>
              </w:rPr>
              <w:t>, ab93806,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(H=L)-HRP conjugate monoclonal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PPARG</w:t>
            </w:r>
            <w:r>
              <w:rPr>
                <w:rFonts w:ascii="Times New Roman" w:hAnsi="Times New Roman" w:cs="Times New Roman"/>
                <w:sz w:val="20"/>
                <w:szCs w:val="20"/>
              </w:rPr>
              <w:t xml:space="preserve"> </w:t>
            </w:r>
            <w:r w:rsidRPr="008D3220">
              <w:rPr>
                <w:rFonts w:ascii="Times New Roman" w:hAnsi="Times New Roman" w:cs="Times New Roman"/>
                <w:sz w:val="20"/>
                <w:szCs w:val="20"/>
              </w:rPr>
              <w:t>(Santa Cruz, Sc-7196,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(H=L)-HRP conjugate monoclonal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Pr>
                <w:rFonts w:ascii="Times New Roman" w:hAnsi="Times New Roman" w:cs="Times New Roman"/>
                <w:sz w:val="20"/>
                <w:szCs w:val="20"/>
              </w:rPr>
              <w:t>IRS1 (BD Biosciences, 611394, NJ,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(H=L)-HRP conjugate monoclonal anti-mouse</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Pr>
                <w:rFonts w:ascii="Times New Roman" w:hAnsi="Times New Roman" w:cs="Times New Roman"/>
                <w:sz w:val="20"/>
                <w:szCs w:val="20"/>
              </w:rPr>
              <w:t>P-IRS1 (Millipore, 09-432, MA,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(H=L)-HRP conjugate monoclonal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AKT</w:t>
            </w:r>
            <w:r>
              <w:rPr>
                <w:rFonts w:ascii="Times New Roman" w:hAnsi="Times New Roman" w:cs="Times New Roman"/>
                <w:sz w:val="20"/>
                <w:szCs w:val="20"/>
              </w:rPr>
              <w:t xml:space="preserve"> </w:t>
            </w:r>
            <w:r w:rsidRPr="008D3220">
              <w:rPr>
                <w:rFonts w:ascii="Times New Roman" w:hAnsi="Times New Roman" w:cs="Times New Roman"/>
                <w:sz w:val="20"/>
                <w:szCs w:val="20"/>
              </w:rPr>
              <w:t xml:space="preserve">(Cell </w:t>
            </w:r>
            <w:proofErr w:type="spellStart"/>
            <w:r w:rsidRPr="008D3220">
              <w:rPr>
                <w:rFonts w:ascii="Times New Roman" w:hAnsi="Times New Roman" w:cs="Times New Roman"/>
                <w:sz w:val="20"/>
                <w:szCs w:val="20"/>
              </w:rPr>
              <w:t>Signalling</w:t>
            </w:r>
            <w:proofErr w:type="spellEnd"/>
            <w:r w:rsidRPr="008D3220">
              <w:rPr>
                <w:rFonts w:ascii="Times New Roman" w:hAnsi="Times New Roman" w:cs="Times New Roman"/>
                <w:sz w:val="20"/>
                <w:szCs w:val="20"/>
              </w:rPr>
              <w:t>, 4691S, MA,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IR Dye 800CW donkey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P-AKT</w:t>
            </w:r>
            <w:r>
              <w:rPr>
                <w:rFonts w:ascii="Times New Roman" w:hAnsi="Times New Roman" w:cs="Times New Roman"/>
                <w:sz w:val="20"/>
                <w:szCs w:val="20"/>
              </w:rPr>
              <w:t xml:space="preserve"> </w:t>
            </w:r>
            <w:r w:rsidRPr="008D3220">
              <w:rPr>
                <w:rFonts w:ascii="Times New Roman" w:hAnsi="Times New Roman" w:cs="Times New Roman"/>
                <w:sz w:val="20"/>
                <w:szCs w:val="20"/>
              </w:rPr>
              <w:t xml:space="preserve">(Cell </w:t>
            </w:r>
            <w:proofErr w:type="spellStart"/>
            <w:r w:rsidRPr="008D3220">
              <w:rPr>
                <w:rFonts w:ascii="Times New Roman" w:hAnsi="Times New Roman" w:cs="Times New Roman"/>
                <w:sz w:val="20"/>
                <w:szCs w:val="20"/>
              </w:rPr>
              <w:t>Signalling</w:t>
            </w:r>
            <w:proofErr w:type="spellEnd"/>
            <w:r w:rsidRPr="008D3220">
              <w:rPr>
                <w:rFonts w:ascii="Times New Roman" w:hAnsi="Times New Roman" w:cs="Times New Roman"/>
                <w:sz w:val="20"/>
                <w:szCs w:val="20"/>
              </w:rPr>
              <w:t>, 3787S, MA,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IR Dye 800CW donkey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TUBULIN</w:t>
            </w:r>
            <w:r>
              <w:rPr>
                <w:rFonts w:ascii="Times New Roman" w:hAnsi="Times New Roman" w:cs="Times New Roman"/>
                <w:sz w:val="20"/>
                <w:szCs w:val="20"/>
              </w:rPr>
              <w:t xml:space="preserve"> </w:t>
            </w:r>
            <w:r w:rsidRPr="008D3220">
              <w:rPr>
                <w:rFonts w:ascii="Times New Roman" w:hAnsi="Times New Roman" w:cs="Times New Roman"/>
                <w:sz w:val="20"/>
                <w:szCs w:val="20"/>
              </w:rPr>
              <w:t>(</w:t>
            </w:r>
            <w:proofErr w:type="spellStart"/>
            <w:r w:rsidRPr="008D3220">
              <w:rPr>
                <w:rFonts w:ascii="Times New Roman" w:hAnsi="Times New Roman" w:cs="Times New Roman"/>
                <w:sz w:val="20"/>
                <w:szCs w:val="20"/>
              </w:rPr>
              <w:t>Abcam</w:t>
            </w:r>
            <w:proofErr w:type="spellEnd"/>
            <w:r w:rsidRPr="008D3220">
              <w:rPr>
                <w:rFonts w:ascii="Times New Roman" w:hAnsi="Times New Roman" w:cs="Times New Roman"/>
                <w:sz w:val="20"/>
                <w:szCs w:val="20"/>
              </w:rPr>
              <w:t>, ab6046,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IR Dye 800CW donkey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H3</w:t>
            </w:r>
            <w:r>
              <w:rPr>
                <w:rFonts w:ascii="Times New Roman" w:hAnsi="Times New Roman" w:cs="Times New Roman"/>
                <w:sz w:val="20"/>
                <w:szCs w:val="20"/>
              </w:rPr>
              <w:t xml:space="preserve"> </w:t>
            </w:r>
            <w:r w:rsidRPr="008D3220">
              <w:rPr>
                <w:rFonts w:ascii="Times New Roman" w:hAnsi="Times New Roman" w:cs="Times New Roman"/>
                <w:sz w:val="20"/>
                <w:szCs w:val="20"/>
              </w:rPr>
              <w:t>(</w:t>
            </w:r>
            <w:proofErr w:type="spellStart"/>
            <w:r w:rsidRPr="008D3220">
              <w:rPr>
                <w:rFonts w:ascii="Times New Roman" w:hAnsi="Times New Roman" w:cs="Times New Roman"/>
                <w:sz w:val="20"/>
                <w:szCs w:val="20"/>
              </w:rPr>
              <w:t>Genetex</w:t>
            </w:r>
            <w:proofErr w:type="spellEnd"/>
            <w:r w:rsidRPr="008D3220">
              <w:rPr>
                <w:rFonts w:ascii="Times New Roman" w:hAnsi="Times New Roman" w:cs="Times New Roman"/>
                <w:sz w:val="20"/>
                <w:szCs w:val="20"/>
              </w:rPr>
              <w:t>, 122148,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(H=L)-HRP conjugate monoclonal anti-rabbit</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P84</w:t>
            </w:r>
            <w:r>
              <w:rPr>
                <w:rFonts w:ascii="Times New Roman" w:hAnsi="Times New Roman" w:cs="Times New Roman"/>
                <w:sz w:val="20"/>
                <w:szCs w:val="20"/>
              </w:rPr>
              <w:t xml:space="preserve"> </w:t>
            </w:r>
            <w:r w:rsidRPr="008D3220">
              <w:rPr>
                <w:rFonts w:ascii="Times New Roman" w:hAnsi="Times New Roman" w:cs="Times New Roman"/>
                <w:sz w:val="20"/>
                <w:szCs w:val="20"/>
              </w:rPr>
              <w:t>(</w:t>
            </w:r>
            <w:proofErr w:type="spellStart"/>
            <w:r w:rsidRPr="008D3220">
              <w:rPr>
                <w:rFonts w:ascii="Times New Roman" w:hAnsi="Times New Roman" w:cs="Times New Roman"/>
                <w:sz w:val="20"/>
                <w:szCs w:val="20"/>
              </w:rPr>
              <w:t>Genetex</w:t>
            </w:r>
            <w:proofErr w:type="spellEnd"/>
            <w:r w:rsidRPr="008D3220">
              <w:rPr>
                <w:rFonts w:ascii="Times New Roman" w:hAnsi="Times New Roman" w:cs="Times New Roman"/>
                <w:sz w:val="20"/>
                <w:szCs w:val="20"/>
              </w:rPr>
              <w:t>, 70220,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IR Dye 800CW donkey anti-mouse</w:t>
            </w:r>
          </w:p>
        </w:tc>
      </w:tr>
      <w:tr w:rsidR="00CB3841" w:rsidRPr="008D3220" w:rsidTr="007004C7">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ACTIN(</w:t>
            </w:r>
            <w:proofErr w:type="spellStart"/>
            <w:r w:rsidRPr="008D3220">
              <w:rPr>
                <w:rFonts w:ascii="Times New Roman" w:hAnsi="Times New Roman" w:cs="Times New Roman"/>
                <w:sz w:val="20"/>
                <w:szCs w:val="20"/>
              </w:rPr>
              <w:t>Abcam</w:t>
            </w:r>
            <w:proofErr w:type="spellEnd"/>
            <w:r w:rsidRPr="008D3220">
              <w:rPr>
                <w:rFonts w:ascii="Times New Roman" w:hAnsi="Times New Roman" w:cs="Times New Roman"/>
                <w:sz w:val="20"/>
                <w:szCs w:val="20"/>
              </w:rPr>
              <w:t>, ab119716, CA, US)</w:t>
            </w:r>
          </w:p>
        </w:tc>
        <w:tc>
          <w:tcPr>
            <w:tcW w:w="4675" w:type="dxa"/>
          </w:tcPr>
          <w:p w:rsidR="00CB3841" w:rsidRPr="008D3220" w:rsidRDefault="00CB3841" w:rsidP="007004C7">
            <w:pPr>
              <w:rPr>
                <w:rFonts w:ascii="Times New Roman" w:hAnsi="Times New Roman" w:cs="Times New Roman"/>
                <w:sz w:val="20"/>
                <w:szCs w:val="20"/>
              </w:rPr>
            </w:pPr>
            <w:r w:rsidRPr="008D3220">
              <w:rPr>
                <w:rFonts w:ascii="Times New Roman" w:hAnsi="Times New Roman" w:cs="Times New Roman"/>
                <w:sz w:val="20"/>
                <w:szCs w:val="20"/>
              </w:rPr>
              <w:t>IR Dye 800CW donkey anti-mouse</w:t>
            </w:r>
          </w:p>
        </w:tc>
      </w:tr>
    </w:tbl>
    <w:p w:rsidR="00CB3841" w:rsidRPr="00025D27" w:rsidRDefault="00CB3841" w:rsidP="00CB3841">
      <w:pPr>
        <w:spacing w:after="0" w:line="240" w:lineRule="auto"/>
        <w:rPr>
          <w:rFonts w:ascii="Times New Roman" w:eastAsia="Times New Roman" w:hAnsi="Times New Roman" w:cs="Times New Roman"/>
          <w:color w:val="000000" w:themeColor="text1"/>
          <w:sz w:val="20"/>
          <w:szCs w:val="20"/>
        </w:rPr>
      </w:pPr>
    </w:p>
    <w:p w:rsidR="00CB3841" w:rsidRPr="00CB3841" w:rsidRDefault="00CB3841" w:rsidP="00CB3841">
      <w:pPr>
        <w:rPr>
          <w:rFonts w:ascii="Times New Roman" w:eastAsia="Times New Roman" w:hAnsi="Times New Roman" w:cs="Times New Roman"/>
          <w:color w:val="000000" w:themeColor="text1"/>
          <w:sz w:val="20"/>
          <w:szCs w:val="20"/>
          <w:lang w:val="en"/>
        </w:rPr>
      </w:pPr>
    </w:p>
    <w:p w:rsidR="00CB3841" w:rsidRDefault="00CB3841" w:rsidP="00CB3841">
      <w:pPr>
        <w:rPr>
          <w:rFonts w:ascii="Times New Roman" w:hAnsi="Times New Roman" w:cs="Times New Roman"/>
          <w:sz w:val="20"/>
          <w:szCs w:val="20"/>
        </w:rPr>
      </w:pPr>
      <w:r>
        <w:rPr>
          <w:rFonts w:ascii="Times New Roman" w:hAnsi="Times New Roman" w:cs="Times New Roman"/>
          <w:sz w:val="20"/>
          <w:szCs w:val="20"/>
        </w:rPr>
        <w:t>Table 2</w:t>
      </w:r>
      <w:bookmarkStart w:id="0" w:name="_GoBack"/>
      <w:bookmarkEnd w:id="0"/>
      <w:r>
        <w:rPr>
          <w:rFonts w:ascii="Times New Roman" w:hAnsi="Times New Roman" w:cs="Times New Roman"/>
          <w:sz w:val="20"/>
          <w:szCs w:val="20"/>
        </w:rPr>
        <w:t>. Protein fractionation buffers</w:t>
      </w:r>
    </w:p>
    <w:tbl>
      <w:tblPr>
        <w:tblStyle w:val="TableGrid"/>
        <w:tblW w:w="0" w:type="auto"/>
        <w:jc w:val="center"/>
        <w:tblLook w:val="04A0" w:firstRow="1" w:lastRow="0" w:firstColumn="1" w:lastColumn="0" w:noHBand="0" w:noVBand="1"/>
      </w:tblPr>
      <w:tblGrid>
        <w:gridCol w:w="3208"/>
        <w:gridCol w:w="2972"/>
        <w:gridCol w:w="3170"/>
      </w:tblGrid>
      <w:tr w:rsidR="00CB3841" w:rsidRPr="008D3220" w:rsidTr="007004C7">
        <w:trPr>
          <w:jc w:val="center"/>
        </w:trPr>
        <w:tc>
          <w:tcPr>
            <w:tcW w:w="3208" w:type="dxa"/>
          </w:tcPr>
          <w:p w:rsidR="00CB3841" w:rsidRPr="00C70F36" w:rsidRDefault="00CB3841" w:rsidP="007004C7">
            <w:pPr>
              <w:jc w:val="center"/>
              <w:rPr>
                <w:rFonts w:ascii="Times New Roman" w:hAnsi="Times New Roman" w:cs="Times New Roman"/>
                <w:b/>
                <w:sz w:val="20"/>
                <w:szCs w:val="20"/>
              </w:rPr>
            </w:pPr>
            <w:r w:rsidRPr="00C70F36">
              <w:rPr>
                <w:rFonts w:ascii="Times New Roman" w:hAnsi="Times New Roman" w:cs="Times New Roman"/>
                <w:b/>
                <w:sz w:val="20"/>
                <w:szCs w:val="20"/>
              </w:rPr>
              <w:t>Protein fraction</w:t>
            </w:r>
          </w:p>
        </w:tc>
        <w:tc>
          <w:tcPr>
            <w:tcW w:w="2972" w:type="dxa"/>
          </w:tcPr>
          <w:p w:rsidR="00CB3841" w:rsidRPr="00C70F36" w:rsidRDefault="00CB3841" w:rsidP="007004C7">
            <w:pPr>
              <w:jc w:val="center"/>
              <w:rPr>
                <w:rFonts w:ascii="Times New Roman" w:hAnsi="Times New Roman" w:cs="Times New Roman"/>
                <w:b/>
                <w:sz w:val="20"/>
                <w:szCs w:val="20"/>
              </w:rPr>
            </w:pPr>
            <w:r w:rsidRPr="00C70F36">
              <w:rPr>
                <w:rFonts w:ascii="Times New Roman" w:hAnsi="Times New Roman" w:cs="Times New Roman"/>
                <w:b/>
                <w:sz w:val="20"/>
                <w:szCs w:val="20"/>
              </w:rPr>
              <w:t>Buffer used</w:t>
            </w:r>
          </w:p>
        </w:tc>
        <w:tc>
          <w:tcPr>
            <w:tcW w:w="3170" w:type="dxa"/>
          </w:tcPr>
          <w:p w:rsidR="00CB3841" w:rsidRPr="00C70F36" w:rsidRDefault="00CB3841" w:rsidP="007004C7">
            <w:pPr>
              <w:jc w:val="center"/>
              <w:rPr>
                <w:rFonts w:ascii="Times New Roman" w:hAnsi="Times New Roman" w:cs="Times New Roman"/>
                <w:b/>
                <w:sz w:val="20"/>
                <w:szCs w:val="20"/>
              </w:rPr>
            </w:pPr>
            <w:r w:rsidRPr="00C70F36">
              <w:rPr>
                <w:rFonts w:ascii="Times New Roman" w:hAnsi="Times New Roman" w:cs="Times New Roman"/>
                <w:b/>
                <w:sz w:val="20"/>
                <w:szCs w:val="20"/>
              </w:rPr>
              <w:t>Buffer recipe</w:t>
            </w:r>
          </w:p>
        </w:tc>
      </w:tr>
      <w:tr w:rsidR="00CB3841" w:rsidRPr="008D3220" w:rsidTr="007004C7">
        <w:trPr>
          <w:jc w:val="center"/>
        </w:trPr>
        <w:tc>
          <w:tcPr>
            <w:tcW w:w="3208"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Whole Cell Isolates and Chromatin</w:t>
            </w:r>
          </w:p>
        </w:tc>
        <w:tc>
          <w:tcPr>
            <w:tcW w:w="2972"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RIPA</w:t>
            </w:r>
          </w:p>
        </w:tc>
        <w:tc>
          <w:tcPr>
            <w:tcW w:w="3170" w:type="dxa"/>
          </w:tcPr>
          <w:p w:rsidR="00CB3841" w:rsidRPr="008D3220" w:rsidRDefault="00CB3841" w:rsidP="007004C7">
            <w:pPr>
              <w:rPr>
                <w:rFonts w:ascii="Times New Roman" w:hAnsi="Times New Roman" w:cs="Times New Roman"/>
                <w:sz w:val="20"/>
                <w:szCs w:val="20"/>
              </w:rPr>
            </w:pPr>
            <w:r w:rsidRPr="00C70F36">
              <w:rPr>
                <w:rFonts w:ascii="Times New Roman" w:hAnsi="Times New Roman" w:cs="Times New Roman"/>
                <w:sz w:val="20"/>
                <w:szCs w:val="20"/>
              </w:rPr>
              <w:t xml:space="preserve">50 </w:t>
            </w:r>
            <w:proofErr w:type="spellStart"/>
            <w:r w:rsidRPr="00C70F36">
              <w:rPr>
                <w:rFonts w:ascii="Times New Roman" w:hAnsi="Times New Roman" w:cs="Times New Roman"/>
                <w:sz w:val="20"/>
                <w:szCs w:val="20"/>
              </w:rPr>
              <w:t>mM</w:t>
            </w:r>
            <w:proofErr w:type="spellEnd"/>
            <w:r w:rsidRPr="00C70F36">
              <w:rPr>
                <w:rFonts w:ascii="Times New Roman" w:hAnsi="Times New Roman" w:cs="Times New Roman"/>
                <w:sz w:val="20"/>
                <w:szCs w:val="20"/>
              </w:rPr>
              <w:t xml:space="preserve"> </w:t>
            </w:r>
            <w:proofErr w:type="spellStart"/>
            <w:r w:rsidRPr="00C70F36">
              <w:rPr>
                <w:rFonts w:ascii="Times New Roman" w:hAnsi="Times New Roman" w:cs="Times New Roman"/>
                <w:sz w:val="20"/>
                <w:szCs w:val="20"/>
              </w:rPr>
              <w:t>Tris</w:t>
            </w:r>
            <w:proofErr w:type="spellEnd"/>
            <w:r w:rsidRPr="00C70F36">
              <w:rPr>
                <w:rFonts w:ascii="Times New Roman" w:hAnsi="Times New Roman" w:cs="Times New Roman"/>
                <w:sz w:val="20"/>
                <w:szCs w:val="20"/>
              </w:rPr>
              <w:t xml:space="preserve">, 150 </w:t>
            </w:r>
            <w:proofErr w:type="spellStart"/>
            <w:r w:rsidRPr="00C70F36">
              <w:rPr>
                <w:rFonts w:ascii="Times New Roman" w:hAnsi="Times New Roman" w:cs="Times New Roman"/>
                <w:sz w:val="20"/>
                <w:szCs w:val="20"/>
              </w:rPr>
              <w:t>mM</w:t>
            </w:r>
            <w:proofErr w:type="spellEnd"/>
            <w:r w:rsidRPr="00C70F36">
              <w:rPr>
                <w:rFonts w:ascii="Times New Roman" w:hAnsi="Times New Roman" w:cs="Times New Roman"/>
                <w:sz w:val="20"/>
                <w:szCs w:val="20"/>
              </w:rPr>
              <w:t xml:space="preserve"> </w:t>
            </w:r>
            <w:proofErr w:type="spellStart"/>
            <w:r w:rsidRPr="00C70F36">
              <w:rPr>
                <w:rFonts w:ascii="Times New Roman" w:hAnsi="Times New Roman" w:cs="Times New Roman"/>
                <w:sz w:val="20"/>
                <w:szCs w:val="20"/>
              </w:rPr>
              <w:t>NaCl</w:t>
            </w:r>
            <w:proofErr w:type="spellEnd"/>
            <w:r w:rsidRPr="00C70F36">
              <w:rPr>
                <w:rFonts w:ascii="Times New Roman" w:hAnsi="Times New Roman" w:cs="Times New Roman"/>
                <w:sz w:val="20"/>
                <w:szCs w:val="20"/>
              </w:rPr>
              <w:t>, EDTA 5mM, MgCl</w:t>
            </w:r>
            <w:r w:rsidRPr="00C70F36">
              <w:rPr>
                <w:rFonts w:ascii="Times New Roman" w:hAnsi="Times New Roman" w:cs="Times New Roman"/>
                <w:sz w:val="20"/>
                <w:szCs w:val="20"/>
                <w:vertAlign w:val="subscript"/>
              </w:rPr>
              <w:t>2</w:t>
            </w:r>
            <w:r w:rsidRPr="00C70F36">
              <w:rPr>
                <w:rFonts w:ascii="Times New Roman" w:hAnsi="Times New Roman" w:cs="Times New Roman"/>
                <w:sz w:val="20"/>
                <w:szCs w:val="20"/>
              </w:rPr>
              <w:t xml:space="preserve"> 15mM and NP-40 1%</w:t>
            </w:r>
          </w:p>
        </w:tc>
      </w:tr>
      <w:tr w:rsidR="00CB3841" w:rsidRPr="008D3220" w:rsidTr="007004C7">
        <w:trPr>
          <w:jc w:val="center"/>
        </w:trPr>
        <w:tc>
          <w:tcPr>
            <w:tcW w:w="3208"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Cytoplasm</w:t>
            </w:r>
          </w:p>
        </w:tc>
        <w:tc>
          <w:tcPr>
            <w:tcW w:w="2972"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Buffer A</w:t>
            </w:r>
          </w:p>
        </w:tc>
        <w:tc>
          <w:tcPr>
            <w:tcW w:w="3170" w:type="dxa"/>
          </w:tcPr>
          <w:p w:rsidR="00CB3841" w:rsidRPr="008D3220" w:rsidRDefault="00CB3841" w:rsidP="007004C7">
            <w:pPr>
              <w:rPr>
                <w:rFonts w:ascii="Times New Roman" w:hAnsi="Times New Roman" w:cs="Times New Roman"/>
                <w:sz w:val="20"/>
                <w:szCs w:val="20"/>
              </w:rPr>
            </w:pPr>
            <w:r>
              <w:rPr>
                <w:rFonts w:ascii="Times New Roman" w:hAnsi="Times New Roman" w:cs="Times New Roman"/>
                <w:sz w:val="20"/>
                <w:szCs w:val="20"/>
              </w:rPr>
              <w:t xml:space="preserve">100 </w:t>
            </w:r>
            <w:proofErr w:type="spellStart"/>
            <w:r>
              <w:rPr>
                <w:rFonts w:ascii="Times New Roman" w:hAnsi="Times New Roman" w:cs="Times New Roman"/>
                <w:sz w:val="20"/>
                <w:szCs w:val="20"/>
              </w:rPr>
              <w:t>mM</w:t>
            </w:r>
            <w:proofErr w:type="spellEnd"/>
            <w:r>
              <w:rPr>
                <w:rFonts w:ascii="Times New Roman" w:hAnsi="Times New Roman" w:cs="Times New Roman"/>
                <w:sz w:val="20"/>
                <w:szCs w:val="20"/>
              </w:rPr>
              <w:t xml:space="preserve"> HEPES pH 7.8, 250 </w:t>
            </w:r>
            <w:proofErr w:type="spellStart"/>
            <w:r>
              <w:rPr>
                <w:rFonts w:ascii="Times New Roman" w:hAnsi="Times New Roman" w:cs="Times New Roman"/>
                <w:sz w:val="20"/>
                <w:szCs w:val="20"/>
              </w:rPr>
              <w:t>mM</w:t>
            </w:r>
            <w:proofErr w:type="spellEnd"/>
            <w:r>
              <w:rPr>
                <w:rFonts w:ascii="Times New Roman" w:hAnsi="Times New Roman" w:cs="Times New Roman"/>
                <w:sz w:val="20"/>
                <w:szCs w:val="20"/>
              </w:rPr>
              <w:t xml:space="preserve"> KCL, 1.5 </w:t>
            </w:r>
            <w:proofErr w:type="spellStart"/>
            <w:r>
              <w:rPr>
                <w:rFonts w:ascii="Times New Roman" w:hAnsi="Times New Roman" w:cs="Times New Roman"/>
                <w:sz w:val="20"/>
                <w:szCs w:val="20"/>
              </w:rPr>
              <w:t>mM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spermine</w:t>
            </w:r>
            <w:proofErr w:type="spellEnd"/>
            <w:r>
              <w:rPr>
                <w:rFonts w:ascii="Times New Roman" w:hAnsi="Times New Roman" w:cs="Times New Roman"/>
                <w:sz w:val="20"/>
                <w:szCs w:val="20"/>
              </w:rPr>
              <w:t xml:space="preserve">, 5mM spermidine, 10 </w:t>
            </w:r>
            <w:proofErr w:type="spellStart"/>
            <w:r>
              <w:rPr>
                <w:rFonts w:ascii="Times New Roman" w:hAnsi="Times New Roman" w:cs="Times New Roman"/>
                <w:sz w:val="20"/>
                <w:szCs w:val="20"/>
              </w:rPr>
              <w:t>mM</w:t>
            </w:r>
            <w:proofErr w:type="spellEnd"/>
            <w:r>
              <w:rPr>
                <w:rFonts w:ascii="Times New Roman" w:hAnsi="Times New Roman" w:cs="Times New Roman"/>
                <w:sz w:val="20"/>
                <w:szCs w:val="20"/>
              </w:rPr>
              <w:t xml:space="preserve"> EGTA, 10 </w:t>
            </w:r>
            <w:proofErr w:type="spellStart"/>
            <w:r>
              <w:rPr>
                <w:rFonts w:ascii="Times New Roman" w:hAnsi="Times New Roman" w:cs="Times New Roman"/>
                <w:sz w:val="20"/>
                <w:szCs w:val="20"/>
              </w:rPr>
              <w:t>mM</w:t>
            </w:r>
            <w:proofErr w:type="spellEnd"/>
            <w:r>
              <w:rPr>
                <w:rFonts w:ascii="Times New Roman" w:hAnsi="Times New Roman" w:cs="Times New Roman"/>
                <w:sz w:val="20"/>
                <w:szCs w:val="20"/>
              </w:rPr>
              <w:t xml:space="preserve"> EDTA, 3.2 M Sucrose, cold 3% triton)</w:t>
            </w:r>
          </w:p>
        </w:tc>
      </w:tr>
      <w:tr w:rsidR="00CB3841" w:rsidRPr="008D3220" w:rsidTr="007004C7">
        <w:trPr>
          <w:jc w:val="center"/>
        </w:trPr>
        <w:tc>
          <w:tcPr>
            <w:tcW w:w="3208"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Soluble Nucleus</w:t>
            </w:r>
          </w:p>
        </w:tc>
        <w:tc>
          <w:tcPr>
            <w:tcW w:w="2972" w:type="dxa"/>
          </w:tcPr>
          <w:p w:rsidR="00CB3841" w:rsidRPr="008D3220" w:rsidRDefault="00CB3841" w:rsidP="007004C7">
            <w:pPr>
              <w:jc w:val="center"/>
              <w:rPr>
                <w:rFonts w:ascii="Times New Roman" w:hAnsi="Times New Roman" w:cs="Times New Roman"/>
                <w:sz w:val="20"/>
                <w:szCs w:val="20"/>
              </w:rPr>
            </w:pPr>
            <w:r>
              <w:rPr>
                <w:rFonts w:ascii="Times New Roman" w:hAnsi="Times New Roman" w:cs="Times New Roman"/>
                <w:sz w:val="20"/>
                <w:szCs w:val="20"/>
              </w:rPr>
              <w:t>Low/High Salt Buffer</w:t>
            </w:r>
          </w:p>
        </w:tc>
        <w:tc>
          <w:tcPr>
            <w:tcW w:w="3170" w:type="dxa"/>
          </w:tcPr>
          <w:p w:rsidR="00CB3841" w:rsidRDefault="00CB3841" w:rsidP="007004C7">
            <w:pPr>
              <w:jc w:val="both"/>
              <w:rPr>
                <w:rFonts w:ascii="Times New Roman" w:hAnsi="Times New Roman" w:cs="Times New Roman"/>
                <w:sz w:val="20"/>
                <w:szCs w:val="20"/>
              </w:rPr>
            </w:pPr>
            <w:r w:rsidRPr="00645C09">
              <w:rPr>
                <w:rFonts w:ascii="Times New Roman" w:hAnsi="Times New Roman" w:cs="Times New Roman"/>
                <w:sz w:val="20"/>
                <w:szCs w:val="20"/>
              </w:rPr>
              <w:t xml:space="preserve">Low Salt Buffer: 100 </w:t>
            </w:r>
            <w:proofErr w:type="spellStart"/>
            <w:r w:rsidRPr="00645C09">
              <w:rPr>
                <w:rFonts w:ascii="Times New Roman" w:hAnsi="Times New Roman" w:cs="Times New Roman"/>
                <w:sz w:val="20"/>
                <w:szCs w:val="20"/>
              </w:rPr>
              <w:t>mM</w:t>
            </w:r>
            <w:proofErr w:type="spellEnd"/>
            <w:r w:rsidRPr="00645C09">
              <w:rPr>
                <w:rFonts w:ascii="Times New Roman" w:hAnsi="Times New Roman" w:cs="Times New Roman"/>
                <w:sz w:val="20"/>
                <w:szCs w:val="20"/>
              </w:rPr>
              <w:t xml:space="preserve"> HEPES pH 7.8, 250 </w:t>
            </w:r>
            <w:proofErr w:type="spellStart"/>
            <w:r w:rsidRPr="00645C09">
              <w:rPr>
                <w:rFonts w:ascii="Times New Roman" w:hAnsi="Times New Roman" w:cs="Times New Roman"/>
                <w:sz w:val="20"/>
                <w:szCs w:val="20"/>
              </w:rPr>
              <w:t>mM</w:t>
            </w:r>
            <w:proofErr w:type="spellEnd"/>
            <w:r w:rsidRPr="00645C09">
              <w:rPr>
                <w:rFonts w:ascii="Times New Roman" w:hAnsi="Times New Roman" w:cs="Times New Roman"/>
                <w:sz w:val="20"/>
                <w:szCs w:val="20"/>
              </w:rPr>
              <w:t xml:space="preserve"> KCL, 1.5 </w:t>
            </w:r>
            <w:proofErr w:type="spellStart"/>
            <w:r w:rsidRPr="00645C09">
              <w:rPr>
                <w:rFonts w:ascii="Times New Roman" w:hAnsi="Times New Roman" w:cs="Times New Roman"/>
                <w:sz w:val="20"/>
                <w:szCs w:val="20"/>
              </w:rPr>
              <w:t>mM</w:t>
            </w:r>
            <w:proofErr w:type="spellEnd"/>
            <w:r w:rsidRPr="00645C09">
              <w:rPr>
                <w:rFonts w:ascii="Times New Roman" w:hAnsi="Times New Roman" w:cs="Times New Roman"/>
                <w:sz w:val="20"/>
                <w:szCs w:val="20"/>
              </w:rPr>
              <w:t xml:space="preserve"> </w:t>
            </w:r>
            <w:proofErr w:type="spellStart"/>
            <w:r w:rsidRPr="00645C09">
              <w:rPr>
                <w:rFonts w:ascii="Times New Roman" w:hAnsi="Times New Roman" w:cs="Times New Roman"/>
                <w:sz w:val="20"/>
                <w:szCs w:val="20"/>
              </w:rPr>
              <w:t>spermine</w:t>
            </w:r>
            <w:proofErr w:type="spellEnd"/>
            <w:r w:rsidRPr="00645C09">
              <w:rPr>
                <w:rFonts w:ascii="Times New Roman" w:hAnsi="Times New Roman" w:cs="Times New Roman"/>
                <w:sz w:val="20"/>
                <w:szCs w:val="20"/>
              </w:rPr>
              <w:t xml:space="preserve">, 5mM spermidine, 10 </w:t>
            </w:r>
            <w:proofErr w:type="spellStart"/>
            <w:r w:rsidRPr="00645C09">
              <w:rPr>
                <w:rFonts w:ascii="Times New Roman" w:hAnsi="Times New Roman" w:cs="Times New Roman"/>
                <w:sz w:val="20"/>
                <w:szCs w:val="20"/>
              </w:rPr>
              <w:t>mM</w:t>
            </w:r>
            <w:proofErr w:type="spellEnd"/>
            <w:r w:rsidRPr="00645C09">
              <w:rPr>
                <w:rFonts w:ascii="Times New Roman" w:hAnsi="Times New Roman" w:cs="Times New Roman"/>
                <w:sz w:val="20"/>
                <w:szCs w:val="20"/>
              </w:rPr>
              <w:t xml:space="preserve"> EGTA, 10 </w:t>
            </w:r>
            <w:proofErr w:type="spellStart"/>
            <w:r w:rsidRPr="00645C09">
              <w:rPr>
                <w:rFonts w:ascii="Times New Roman" w:hAnsi="Times New Roman" w:cs="Times New Roman"/>
                <w:sz w:val="20"/>
                <w:szCs w:val="20"/>
              </w:rPr>
              <w:t>mM</w:t>
            </w:r>
            <w:proofErr w:type="spellEnd"/>
            <w:r w:rsidRPr="00645C09">
              <w:rPr>
                <w:rFonts w:ascii="Times New Roman" w:hAnsi="Times New Roman" w:cs="Times New Roman"/>
                <w:sz w:val="20"/>
                <w:szCs w:val="20"/>
              </w:rPr>
              <w:t xml:space="preserve"> EDTA, 20% glycerol.</w:t>
            </w:r>
          </w:p>
          <w:p w:rsidR="00CB3841" w:rsidRPr="00645C09" w:rsidRDefault="00CB3841" w:rsidP="007004C7">
            <w:pPr>
              <w:jc w:val="both"/>
              <w:rPr>
                <w:rFonts w:ascii="Times New Roman" w:hAnsi="Times New Roman" w:cs="Times New Roman"/>
                <w:sz w:val="20"/>
                <w:szCs w:val="20"/>
              </w:rPr>
            </w:pPr>
            <w:r>
              <w:rPr>
                <w:rFonts w:ascii="Times New Roman" w:hAnsi="Times New Roman" w:cs="Times New Roman"/>
                <w:sz w:val="20"/>
                <w:szCs w:val="20"/>
              </w:rPr>
              <w:t xml:space="preserve">High Salt Buffer: Same + 0.5 M </w:t>
            </w:r>
            <w:proofErr w:type="spellStart"/>
            <w:r>
              <w:rPr>
                <w:rFonts w:ascii="Times New Roman" w:hAnsi="Times New Roman" w:cs="Times New Roman"/>
                <w:sz w:val="20"/>
                <w:szCs w:val="20"/>
              </w:rPr>
              <w:t>KCl</w:t>
            </w:r>
            <w:proofErr w:type="spellEnd"/>
          </w:p>
        </w:tc>
      </w:tr>
    </w:tbl>
    <w:p w:rsidR="00CB3841" w:rsidRPr="00AC4CE8" w:rsidRDefault="00CB3841" w:rsidP="00CB3841">
      <w:pPr>
        <w:rPr>
          <w:rFonts w:ascii="Times New Roman" w:hAnsi="Times New Roman" w:cs="Times New Roman"/>
          <w:sz w:val="20"/>
          <w:szCs w:val="20"/>
        </w:rPr>
      </w:pPr>
      <w:r w:rsidRPr="00AC4CE8">
        <w:rPr>
          <w:rFonts w:ascii="Times New Roman" w:hAnsi="Times New Roman" w:cs="Times New Roman"/>
          <w:sz w:val="20"/>
          <w:szCs w:val="20"/>
        </w:rPr>
        <w:t>*</w:t>
      </w:r>
      <w:r>
        <w:rPr>
          <w:rFonts w:ascii="Times New Roman" w:hAnsi="Times New Roman" w:cs="Times New Roman"/>
          <w:sz w:val="20"/>
          <w:szCs w:val="20"/>
        </w:rPr>
        <w:t>F</w:t>
      </w:r>
      <w:r w:rsidRPr="00AC4CE8">
        <w:rPr>
          <w:rFonts w:ascii="Times New Roman" w:hAnsi="Times New Roman" w:cs="Times New Roman"/>
          <w:sz w:val="20"/>
          <w:szCs w:val="20"/>
        </w:rPr>
        <w:t xml:space="preserve">reshly added protease inhibitor tablet 50x (Roche), 1M </w:t>
      </w:r>
      <w:proofErr w:type="spellStart"/>
      <w:r w:rsidRPr="00AC4CE8">
        <w:rPr>
          <w:rFonts w:ascii="Times New Roman" w:hAnsi="Times New Roman" w:cs="Times New Roman"/>
          <w:sz w:val="20"/>
          <w:szCs w:val="20"/>
        </w:rPr>
        <w:t>NaF</w:t>
      </w:r>
      <w:proofErr w:type="spellEnd"/>
      <w:r w:rsidRPr="00AC4CE8">
        <w:rPr>
          <w:rFonts w:ascii="Times New Roman" w:hAnsi="Times New Roman" w:cs="Times New Roman"/>
          <w:sz w:val="20"/>
          <w:szCs w:val="20"/>
        </w:rPr>
        <w:t xml:space="preserve">, 400mM NAM, 3.3 </w:t>
      </w:r>
      <w:proofErr w:type="spellStart"/>
      <w:r w:rsidRPr="00AC4CE8">
        <w:rPr>
          <w:rFonts w:ascii="Times New Roman" w:hAnsi="Times New Roman" w:cs="Times New Roman"/>
          <w:sz w:val="20"/>
          <w:szCs w:val="20"/>
        </w:rPr>
        <w:t>mM</w:t>
      </w:r>
      <w:proofErr w:type="spellEnd"/>
      <w:r w:rsidRPr="00AC4CE8">
        <w:rPr>
          <w:rFonts w:ascii="Times New Roman" w:hAnsi="Times New Roman" w:cs="Times New Roman"/>
          <w:sz w:val="20"/>
          <w:szCs w:val="20"/>
        </w:rPr>
        <w:t xml:space="preserve"> TSA and 100 </w:t>
      </w:r>
      <w:proofErr w:type="spellStart"/>
      <w:r w:rsidRPr="00AC4CE8">
        <w:rPr>
          <w:rFonts w:ascii="Times New Roman" w:hAnsi="Times New Roman" w:cs="Times New Roman"/>
          <w:sz w:val="20"/>
          <w:szCs w:val="20"/>
        </w:rPr>
        <w:t>mM</w:t>
      </w:r>
      <w:proofErr w:type="spellEnd"/>
      <w:r w:rsidRPr="00AC4CE8">
        <w:rPr>
          <w:rFonts w:ascii="Times New Roman" w:hAnsi="Times New Roman" w:cs="Times New Roman"/>
          <w:sz w:val="20"/>
          <w:szCs w:val="20"/>
        </w:rPr>
        <w:t xml:space="preserve"> PMSF (Sigma-Aldrich) </w:t>
      </w:r>
      <w:r>
        <w:rPr>
          <w:rFonts w:ascii="Times New Roman" w:hAnsi="Times New Roman" w:cs="Times New Roman"/>
          <w:sz w:val="20"/>
          <w:szCs w:val="20"/>
        </w:rPr>
        <w:t xml:space="preserve">were included for each buffer. </w:t>
      </w:r>
    </w:p>
    <w:p w:rsidR="00CB3841" w:rsidRDefault="00CB3841">
      <w:pPr>
        <w:rPr>
          <w:rFonts w:ascii="Times New Roman" w:hAnsi="Times New Roman" w:cs="Times New Roman"/>
          <w:sz w:val="20"/>
          <w:szCs w:val="20"/>
        </w:rPr>
      </w:pPr>
      <w:r>
        <w:rPr>
          <w:rFonts w:ascii="Times New Roman" w:hAnsi="Times New Roman" w:cs="Times New Roman"/>
          <w:sz w:val="20"/>
          <w:szCs w:val="20"/>
        </w:rPr>
        <w:br w:type="page"/>
      </w:r>
    </w:p>
    <w:p w:rsidR="00CB3841" w:rsidRPr="00B1703B" w:rsidRDefault="00CB3841" w:rsidP="00CB3841">
      <w:pPr>
        <w:autoSpaceDE w:val="0"/>
        <w:autoSpaceDN w:val="0"/>
        <w:adjustRightInd w:val="0"/>
        <w:spacing w:after="0" w:line="240" w:lineRule="auto"/>
        <w:rPr>
          <w:rFonts w:ascii="Times New Roman" w:hAnsi="Times New Roman" w:cs="Times New Roman"/>
          <w:sz w:val="20"/>
          <w:szCs w:val="20"/>
        </w:rPr>
      </w:pPr>
    </w:p>
    <w:p w:rsidR="00CB3841" w:rsidRPr="00B1703B" w:rsidRDefault="00CB3841" w:rsidP="00CB3841">
      <w:pPr>
        <w:autoSpaceDE w:val="0"/>
        <w:autoSpaceDN w:val="0"/>
        <w:adjustRightInd w:val="0"/>
        <w:spacing w:after="0" w:line="240" w:lineRule="auto"/>
        <w:rPr>
          <w:rFonts w:ascii="Times New Roman" w:hAnsi="Times New Roman" w:cs="Times New Roman"/>
          <w:sz w:val="20"/>
          <w:szCs w:val="20"/>
        </w:rPr>
      </w:pPr>
    </w:p>
    <w:p w:rsidR="004966BC" w:rsidRPr="00025D27" w:rsidRDefault="004966BC" w:rsidP="004966BC">
      <w:pPr>
        <w:spacing w:after="0" w:line="240" w:lineRule="auto"/>
        <w:rPr>
          <w:rFonts w:ascii="Times New Roman" w:eastAsia="Times New Roman" w:hAnsi="Times New Roman" w:cs="Times New Roman"/>
          <w:color w:val="000000" w:themeColor="text1"/>
          <w:sz w:val="20"/>
          <w:szCs w:val="20"/>
          <w:lang w:val="en"/>
        </w:rPr>
      </w:pPr>
    </w:p>
    <w:p w:rsidR="004966BC" w:rsidRDefault="00CB3841" w:rsidP="004966BC">
      <w:pPr>
        <w:spacing w:after="0" w:line="240" w:lineRule="auto"/>
        <w:rPr>
          <w:rFonts w:ascii="Times New Roman" w:eastAsia="Times New Roman" w:hAnsi="Times New Roman" w:cs="Times New Roman"/>
          <w:color w:val="000000" w:themeColor="text1"/>
          <w:sz w:val="20"/>
          <w:szCs w:val="20"/>
          <w:lang w:val="en"/>
        </w:rPr>
      </w:pPr>
      <w:r>
        <w:rPr>
          <w:rFonts w:ascii="Times New Roman" w:eastAsia="Times New Roman" w:hAnsi="Times New Roman" w:cs="Times New Roman"/>
          <w:color w:val="000000" w:themeColor="text1"/>
          <w:sz w:val="20"/>
          <w:szCs w:val="20"/>
          <w:lang w:val="en"/>
        </w:rPr>
        <w:t>Table 3</w:t>
      </w:r>
      <w:r w:rsidR="004966BC">
        <w:rPr>
          <w:rFonts w:ascii="Times New Roman" w:eastAsia="Times New Roman" w:hAnsi="Times New Roman" w:cs="Times New Roman"/>
          <w:color w:val="000000" w:themeColor="text1"/>
          <w:sz w:val="20"/>
          <w:szCs w:val="20"/>
          <w:lang w:val="en"/>
        </w:rPr>
        <w:t xml:space="preserve">. </w:t>
      </w:r>
      <w:r w:rsidR="004966BC" w:rsidRPr="00025D27">
        <w:rPr>
          <w:rFonts w:ascii="Times New Roman" w:eastAsia="Times New Roman" w:hAnsi="Times New Roman" w:cs="Times New Roman"/>
          <w:color w:val="000000" w:themeColor="text1"/>
          <w:sz w:val="20"/>
          <w:szCs w:val="20"/>
          <w:lang w:val="en"/>
        </w:rPr>
        <w:t xml:space="preserve">Primers </w:t>
      </w:r>
    </w:p>
    <w:tbl>
      <w:tblPr>
        <w:tblW w:w="5485" w:type="dxa"/>
        <w:tblLook w:val="04A0" w:firstRow="1" w:lastRow="0" w:firstColumn="1" w:lastColumn="0" w:noHBand="0" w:noVBand="1"/>
      </w:tblPr>
      <w:tblGrid>
        <w:gridCol w:w="1705"/>
        <w:gridCol w:w="3780"/>
      </w:tblGrid>
      <w:tr w:rsidR="004966BC" w:rsidRPr="008D3220" w:rsidTr="007C35A6">
        <w:trPr>
          <w:trHeight w:val="300"/>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b/>
                <w:bCs/>
                <w:color w:val="000000"/>
                <w:sz w:val="20"/>
                <w:szCs w:val="20"/>
              </w:rPr>
            </w:pPr>
            <w:r w:rsidRPr="008D3220">
              <w:rPr>
                <w:rFonts w:ascii="Times New Roman" w:eastAsia="Times New Roman" w:hAnsi="Times New Roman" w:cs="Times New Roman"/>
                <w:b/>
                <w:bCs/>
                <w:color w:val="000000"/>
                <w:sz w:val="20"/>
                <w:szCs w:val="20"/>
              </w:rPr>
              <w:t>NAME</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b/>
                <w:bCs/>
                <w:color w:val="000000"/>
                <w:sz w:val="20"/>
                <w:szCs w:val="20"/>
              </w:rPr>
            </w:pPr>
            <w:r w:rsidRPr="008D3220">
              <w:rPr>
                <w:rFonts w:ascii="Times New Roman" w:eastAsia="Times New Roman" w:hAnsi="Times New Roman" w:cs="Times New Roman"/>
                <w:b/>
                <w:bCs/>
                <w:color w:val="000000"/>
                <w:sz w:val="20"/>
                <w:szCs w:val="20"/>
              </w:rPr>
              <w:t>SEQUENCE</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Bmal1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GCAGTGCCACTGACTACCAAGA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Bmal1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TCCTGGACATTGCATTGCAT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Cidec</w:t>
            </w:r>
            <w:proofErr w:type="spellEnd"/>
            <w:r w:rsidRPr="008D3220">
              <w:rPr>
                <w:rFonts w:ascii="Times New Roman" w:eastAsia="Times New Roman" w:hAnsi="Times New Roman" w:cs="Times New Roman"/>
                <w:color w:val="000000"/>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CAGAAGCCAACTAAGAAGATCG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Cidec</w:t>
            </w:r>
            <w:proofErr w:type="spellEnd"/>
            <w:r w:rsidRPr="008D3220">
              <w:rPr>
                <w:rFonts w:ascii="Times New Roman" w:eastAsia="Times New Roman" w:hAnsi="Times New Roman" w:cs="Times New Roman"/>
                <w:color w:val="000000"/>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TGTAGCAGTGCAGGTCATAG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Chrono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ACTCAAGATGGGTCGCTTTG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Chrono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GGGCAGCTATGTGAGGAAAC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Chrono </w:t>
            </w:r>
            <w:proofErr w:type="spellStart"/>
            <w:r w:rsidRPr="008D3220">
              <w:rPr>
                <w:rFonts w:ascii="Times New Roman" w:eastAsia="Times New Roman" w:hAnsi="Times New Roman" w:cs="Times New Roman"/>
                <w:color w:val="000000"/>
                <w:sz w:val="20"/>
                <w:szCs w:val="20"/>
              </w:rPr>
              <w:t>chiP</w:t>
            </w:r>
            <w:proofErr w:type="spellEnd"/>
            <w:r w:rsidRPr="008D3220">
              <w:rPr>
                <w:rFonts w:ascii="Times New Roman" w:eastAsia="Times New Roman" w:hAnsi="Times New Roman" w:cs="Times New Roman"/>
                <w:color w:val="000000"/>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CACGGCTGGAGTGTACAGAG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Chrono </w:t>
            </w:r>
            <w:proofErr w:type="spellStart"/>
            <w:r w:rsidRPr="008D3220">
              <w:rPr>
                <w:rFonts w:ascii="Times New Roman" w:eastAsia="Times New Roman" w:hAnsi="Times New Roman" w:cs="Times New Roman"/>
                <w:color w:val="000000"/>
                <w:sz w:val="20"/>
                <w:szCs w:val="20"/>
              </w:rPr>
              <w:t>chiP</w:t>
            </w:r>
            <w:proofErr w:type="spellEnd"/>
            <w:r w:rsidRPr="008D3220">
              <w:rPr>
                <w:rFonts w:ascii="Times New Roman" w:eastAsia="Times New Roman" w:hAnsi="Times New Roman" w:cs="Times New Roman"/>
                <w:color w:val="000000"/>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GAAAGAGTGGGGAGTCACGA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proofErr w:type="spellStart"/>
            <w:r w:rsidRPr="008D3220">
              <w:rPr>
                <w:rFonts w:ascii="Times New Roman" w:eastAsia="Times New Roman" w:hAnsi="Times New Roman" w:cs="Times New Roman"/>
                <w:sz w:val="20"/>
                <w:szCs w:val="20"/>
              </w:rPr>
              <w:t>Dbp</w:t>
            </w:r>
            <w:proofErr w:type="spellEnd"/>
            <w:r w:rsidRPr="008D3220">
              <w:rPr>
                <w:rFonts w:ascii="Times New Roman" w:eastAsia="Times New Roman" w:hAnsi="Times New Roman" w:cs="Times New Roman"/>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AATGACCTTTGAACCTGATCCCGCT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proofErr w:type="spellStart"/>
            <w:r w:rsidRPr="008D3220">
              <w:rPr>
                <w:rFonts w:ascii="Times New Roman" w:eastAsia="Times New Roman" w:hAnsi="Times New Roman" w:cs="Times New Roman"/>
                <w:sz w:val="20"/>
                <w:szCs w:val="20"/>
              </w:rPr>
              <w:t>Dbp</w:t>
            </w:r>
            <w:proofErr w:type="spellEnd"/>
            <w:r w:rsidRPr="008D3220">
              <w:rPr>
                <w:rFonts w:ascii="Times New Roman" w:eastAsia="Times New Roman" w:hAnsi="Times New Roman" w:cs="Times New Roman"/>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GCTCCAGTACTTCTCATCCTTCTGT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DbpE1_FW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TCTGCAGAACTGACTGGTTGA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DbpE1_RV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GCGTGCAAGCCTCCAGGAT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DbpE2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ACCGTGGAGGTGCTAATGAC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DbpE2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CTCCTCTGAGAAGCGGTGTC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DbpUp_FW</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ACACCCGCATCCGATAGC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DbpUp_RV</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CCACTTCGGGCCAATGAG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Dbpi1 </w:t>
            </w:r>
            <w:proofErr w:type="spellStart"/>
            <w:r w:rsidRPr="008D3220">
              <w:rPr>
                <w:rFonts w:ascii="Times New Roman" w:eastAsia="Times New Roman" w:hAnsi="Times New Roman" w:cs="Times New Roman"/>
                <w:color w:val="000000"/>
                <w:sz w:val="20"/>
                <w:szCs w:val="20"/>
              </w:rPr>
              <w:t>Fw</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ATGCTCACACGGTGCAGACA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Dbpi1 </w:t>
            </w:r>
            <w:proofErr w:type="spellStart"/>
            <w:r w:rsidRPr="008D3220">
              <w:rPr>
                <w:rFonts w:ascii="Times New Roman" w:eastAsia="Times New Roman" w:hAnsi="Times New Roman" w:cs="Times New Roman"/>
                <w:color w:val="000000"/>
                <w:sz w:val="20"/>
                <w:szCs w:val="20"/>
              </w:rPr>
              <w:t>Rv</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CTGCTCAGGCACATTCCTCAT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Fas</w:t>
            </w:r>
            <w:proofErr w:type="spellEnd"/>
            <w:r w:rsidRPr="008D3220">
              <w:rPr>
                <w:rFonts w:ascii="Times New Roman" w:eastAsia="Times New Roman" w:hAnsi="Times New Roman" w:cs="Times New Roman"/>
                <w:color w:val="000000"/>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ATCCCAGCACTTCTTGATGG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Fas</w:t>
            </w:r>
            <w:proofErr w:type="spellEnd"/>
            <w:r w:rsidRPr="008D3220">
              <w:rPr>
                <w:rFonts w:ascii="Times New Roman" w:eastAsia="Times New Roman" w:hAnsi="Times New Roman" w:cs="Times New Roman"/>
                <w:color w:val="000000"/>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CCGAAGCCAAATGAGTTGAT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Fabp2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GTGGAAAGTAGACCGGAACGA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Fabp2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CCATCCTGTGTGATTGTCAGTT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Fabp2 </w:t>
            </w:r>
            <w:proofErr w:type="spellStart"/>
            <w:r w:rsidRPr="008D3220">
              <w:rPr>
                <w:rFonts w:ascii="Times New Roman" w:eastAsia="Times New Roman" w:hAnsi="Times New Roman" w:cs="Times New Roman"/>
                <w:color w:val="000000"/>
                <w:sz w:val="20"/>
                <w:szCs w:val="20"/>
              </w:rPr>
              <w:t>chiP</w:t>
            </w:r>
            <w:proofErr w:type="spellEnd"/>
            <w:r w:rsidRPr="008D3220">
              <w:rPr>
                <w:rFonts w:ascii="Times New Roman" w:eastAsia="Times New Roman" w:hAnsi="Times New Roman" w:cs="Times New Roman"/>
                <w:color w:val="000000"/>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CGGCACGTGGAAAGTAGACC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 xml:space="preserve">Fabp2 </w:t>
            </w:r>
            <w:proofErr w:type="spellStart"/>
            <w:r w:rsidRPr="008D3220">
              <w:rPr>
                <w:rFonts w:ascii="Times New Roman" w:eastAsia="Times New Roman" w:hAnsi="Times New Roman" w:cs="Times New Roman"/>
                <w:color w:val="000000"/>
                <w:sz w:val="20"/>
                <w:szCs w:val="20"/>
              </w:rPr>
              <w:t>chiP</w:t>
            </w:r>
            <w:proofErr w:type="spellEnd"/>
            <w:r w:rsidRPr="008D3220">
              <w:rPr>
                <w:rFonts w:ascii="Times New Roman" w:eastAsia="Times New Roman" w:hAnsi="Times New Roman" w:cs="Times New Roman"/>
                <w:color w:val="000000"/>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AGGAAGCCAGTGCTTACCCA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Gk</w:t>
            </w:r>
            <w:proofErr w:type="spellEnd"/>
            <w:r w:rsidRPr="008D3220">
              <w:rPr>
                <w:rFonts w:ascii="Times New Roman" w:eastAsia="Times New Roman" w:hAnsi="Times New Roman" w:cs="Times New Roman"/>
                <w:color w:val="000000"/>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GATCCGGGAAGAGAAGCAAG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Gk</w:t>
            </w:r>
            <w:proofErr w:type="spellEnd"/>
            <w:r w:rsidRPr="008D3220">
              <w:rPr>
                <w:rFonts w:ascii="Times New Roman" w:eastAsia="Times New Roman" w:hAnsi="Times New Roman" w:cs="Times New Roman"/>
                <w:color w:val="000000"/>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222222"/>
                <w:sz w:val="20"/>
                <w:szCs w:val="20"/>
              </w:rPr>
            </w:pPr>
            <w:r w:rsidRPr="008D3220">
              <w:rPr>
                <w:rFonts w:ascii="Times New Roman" w:eastAsia="Times New Roman" w:hAnsi="Times New Roman" w:cs="Times New Roman"/>
                <w:color w:val="222222"/>
                <w:sz w:val="20"/>
                <w:szCs w:val="20"/>
              </w:rPr>
              <w:t>GACAGGGATGAGGGACAGAG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PcxF</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GATGACCTCACAGCCAAGCA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proofErr w:type="spellStart"/>
            <w:r w:rsidRPr="008D3220">
              <w:rPr>
                <w:rFonts w:ascii="Times New Roman" w:eastAsia="Times New Roman" w:hAnsi="Times New Roman" w:cs="Times New Roman"/>
                <w:color w:val="000000"/>
                <w:sz w:val="20"/>
                <w:szCs w:val="20"/>
              </w:rPr>
              <w:t>PcxR</w:t>
            </w:r>
            <w:proofErr w:type="spellEnd"/>
          </w:p>
        </w:tc>
        <w:tc>
          <w:tcPr>
            <w:tcW w:w="3780" w:type="dxa"/>
            <w:tcBorders>
              <w:top w:val="nil"/>
              <w:left w:val="nil"/>
              <w:bottom w:val="single" w:sz="4" w:space="0" w:color="auto"/>
              <w:right w:val="single" w:sz="4" w:space="0" w:color="auto"/>
            </w:tcBorders>
            <w:shd w:val="clear" w:color="auto" w:fill="auto"/>
            <w:noWrap/>
            <w:vAlign w:val="bottom"/>
            <w:hideMark/>
          </w:tcPr>
          <w:p w:rsidR="004966BC" w:rsidRPr="008D3220" w:rsidRDefault="004966BC" w:rsidP="007C35A6">
            <w:pPr>
              <w:spacing w:after="0" w:line="240" w:lineRule="auto"/>
              <w:jc w:val="center"/>
              <w:rPr>
                <w:rFonts w:ascii="Times New Roman" w:eastAsia="Times New Roman" w:hAnsi="Times New Roman" w:cs="Times New Roman"/>
                <w:color w:val="000000"/>
                <w:sz w:val="20"/>
                <w:szCs w:val="20"/>
              </w:rPr>
            </w:pPr>
            <w:r w:rsidRPr="008D3220">
              <w:rPr>
                <w:rFonts w:ascii="Times New Roman" w:eastAsia="Times New Roman" w:hAnsi="Times New Roman" w:cs="Times New Roman"/>
                <w:color w:val="000000"/>
                <w:sz w:val="20"/>
                <w:szCs w:val="20"/>
              </w:rPr>
              <w:t>GGGTACCTCTGTGTCCAAAGGA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proofErr w:type="spellStart"/>
            <w:r w:rsidRPr="008D3220">
              <w:rPr>
                <w:rFonts w:ascii="Times New Roman" w:eastAsia="Times New Roman" w:hAnsi="Times New Roman" w:cs="Times New Roman"/>
                <w:sz w:val="20"/>
                <w:szCs w:val="20"/>
              </w:rPr>
              <w:t>PparG</w:t>
            </w:r>
            <w:proofErr w:type="spellEnd"/>
            <w:r w:rsidRPr="008D3220">
              <w:rPr>
                <w:rFonts w:ascii="Times New Roman" w:eastAsia="Times New Roman" w:hAnsi="Times New Roman" w:cs="Times New Roman"/>
                <w:sz w:val="20"/>
                <w:szCs w:val="20"/>
              </w:rPr>
              <w:t xml:space="preserve">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CAAGAATACCAAAGTGCGATCAA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proofErr w:type="spellStart"/>
            <w:r w:rsidRPr="008D3220">
              <w:rPr>
                <w:rFonts w:ascii="Times New Roman" w:eastAsia="Times New Roman" w:hAnsi="Times New Roman" w:cs="Times New Roman"/>
                <w:sz w:val="20"/>
                <w:szCs w:val="20"/>
              </w:rPr>
              <w:t>PparG</w:t>
            </w:r>
            <w:proofErr w:type="spellEnd"/>
            <w:r w:rsidRPr="008D3220">
              <w:rPr>
                <w:rFonts w:ascii="Times New Roman" w:eastAsia="Times New Roman" w:hAnsi="Times New Roman" w:cs="Times New Roman"/>
                <w:sz w:val="20"/>
                <w:szCs w:val="20"/>
              </w:rPr>
              <w:t xml:space="preserve">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GAGCTGGGTCTTTTCAGAATAATAAG</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Per2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CGCCTAGAATCCCTCCTGAGA</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Per2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CCACCGGCCTGTAGGATCT</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18s FW</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CGCCGCTAGAGGTGAAATTC</w:t>
            </w:r>
          </w:p>
        </w:tc>
      </w:tr>
      <w:tr w:rsidR="004966BC" w:rsidRPr="008D3220" w:rsidTr="007C35A6">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18S RV</w:t>
            </w:r>
          </w:p>
        </w:tc>
        <w:tc>
          <w:tcPr>
            <w:tcW w:w="3780" w:type="dxa"/>
            <w:tcBorders>
              <w:top w:val="nil"/>
              <w:left w:val="nil"/>
              <w:bottom w:val="single" w:sz="4" w:space="0" w:color="auto"/>
              <w:right w:val="single" w:sz="4" w:space="0" w:color="auto"/>
            </w:tcBorders>
            <w:shd w:val="clear" w:color="auto" w:fill="auto"/>
            <w:noWrap/>
            <w:vAlign w:val="center"/>
            <w:hideMark/>
          </w:tcPr>
          <w:p w:rsidR="004966BC" w:rsidRPr="008D3220" w:rsidRDefault="004966BC" w:rsidP="007C35A6">
            <w:pPr>
              <w:spacing w:after="0" w:line="240" w:lineRule="auto"/>
              <w:jc w:val="center"/>
              <w:rPr>
                <w:rFonts w:ascii="Times New Roman" w:eastAsia="Times New Roman" w:hAnsi="Times New Roman" w:cs="Times New Roman"/>
                <w:sz w:val="20"/>
                <w:szCs w:val="20"/>
              </w:rPr>
            </w:pPr>
            <w:r w:rsidRPr="008D3220">
              <w:rPr>
                <w:rFonts w:ascii="Times New Roman" w:eastAsia="Times New Roman" w:hAnsi="Times New Roman" w:cs="Times New Roman"/>
                <w:sz w:val="20"/>
                <w:szCs w:val="20"/>
              </w:rPr>
              <w:t>CGAACCTCCGACTTTCGTTCT</w:t>
            </w:r>
          </w:p>
        </w:tc>
      </w:tr>
    </w:tbl>
    <w:p w:rsidR="004966BC" w:rsidRDefault="004966BC" w:rsidP="004966BC"/>
    <w:p w:rsidR="004966BC" w:rsidRDefault="004966BC" w:rsidP="004966BC">
      <w:r>
        <w:br w:type="page"/>
      </w:r>
    </w:p>
    <w:sectPr w:rsidR="00496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D50F71"/>
    <w:multiLevelType w:val="hybridMultilevel"/>
    <w:tmpl w:val="23B2B17C"/>
    <w:lvl w:ilvl="0" w:tplc="4E94F6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431384"/>
    <w:multiLevelType w:val="hybridMultilevel"/>
    <w:tmpl w:val="242C061A"/>
    <w:lvl w:ilvl="0" w:tplc="CE02B5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6AE"/>
    <w:rsid w:val="0006050F"/>
    <w:rsid w:val="000C3A9C"/>
    <w:rsid w:val="001805ED"/>
    <w:rsid w:val="001B0781"/>
    <w:rsid w:val="00234FBF"/>
    <w:rsid w:val="00254D19"/>
    <w:rsid w:val="00336673"/>
    <w:rsid w:val="00365282"/>
    <w:rsid w:val="003724A1"/>
    <w:rsid w:val="003C0ED8"/>
    <w:rsid w:val="00405845"/>
    <w:rsid w:val="00455E87"/>
    <w:rsid w:val="004966BC"/>
    <w:rsid w:val="004B06C9"/>
    <w:rsid w:val="004B68F9"/>
    <w:rsid w:val="0054211A"/>
    <w:rsid w:val="00567AF5"/>
    <w:rsid w:val="00584773"/>
    <w:rsid w:val="005D2269"/>
    <w:rsid w:val="0063028A"/>
    <w:rsid w:val="00657BE7"/>
    <w:rsid w:val="006A3D40"/>
    <w:rsid w:val="00883DA8"/>
    <w:rsid w:val="00896CE6"/>
    <w:rsid w:val="00945DDB"/>
    <w:rsid w:val="009C12B1"/>
    <w:rsid w:val="00A53E18"/>
    <w:rsid w:val="00AF76AE"/>
    <w:rsid w:val="00B1703B"/>
    <w:rsid w:val="00B25174"/>
    <w:rsid w:val="00B30B47"/>
    <w:rsid w:val="00BC12C3"/>
    <w:rsid w:val="00C327FF"/>
    <w:rsid w:val="00C95A24"/>
    <w:rsid w:val="00CB3841"/>
    <w:rsid w:val="00DA4E85"/>
    <w:rsid w:val="00E60113"/>
    <w:rsid w:val="00E96707"/>
    <w:rsid w:val="00F05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6AA8A-3289-4833-9AA3-CF0DF2B7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B47"/>
    <w:pPr>
      <w:ind w:left="720"/>
      <w:contextualSpacing/>
    </w:pPr>
  </w:style>
  <w:style w:type="table" w:styleId="TableGrid">
    <w:name w:val="Table Grid"/>
    <w:basedOn w:val="TableNormal"/>
    <w:uiPriority w:val="39"/>
    <w:rsid w:val="001B0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5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Ribas Latre, Aleix</dc:creator>
  <cp:keywords/>
  <dc:description/>
  <cp:lastModifiedBy>Eckel-Mahan, Kristin L</cp:lastModifiedBy>
  <cp:revision>3</cp:revision>
  <dcterms:created xsi:type="dcterms:W3CDTF">2018-02-26T18:02:00Z</dcterms:created>
  <dcterms:modified xsi:type="dcterms:W3CDTF">2018-02-27T15:51:00Z</dcterms:modified>
</cp:coreProperties>
</file>