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2501D" w14:textId="77777777" w:rsidR="00D518A1" w:rsidRDefault="00D518A1" w:rsidP="00253AF8">
      <w:pPr>
        <w:spacing w:after="240" w:line="480" w:lineRule="auto"/>
        <w:jc w:val="both"/>
        <w:rPr>
          <w:b/>
        </w:rPr>
      </w:pPr>
      <w:r>
        <w:rPr>
          <w:b/>
        </w:rPr>
        <w:t xml:space="preserve">Supplementary </w:t>
      </w:r>
      <w:r w:rsidR="00E26A30">
        <w:rPr>
          <w:b/>
        </w:rPr>
        <w:t xml:space="preserve">Figure and </w:t>
      </w:r>
      <w:r>
        <w:rPr>
          <w:b/>
        </w:rPr>
        <w:t>Videos</w:t>
      </w:r>
    </w:p>
    <w:p w14:paraId="26760615" w14:textId="274696D1" w:rsidR="00183FA1" w:rsidRDefault="00183FA1" w:rsidP="00253AF8">
      <w:pPr>
        <w:spacing w:after="120" w:line="480" w:lineRule="auto"/>
        <w:jc w:val="both"/>
        <w:rPr>
          <w:b/>
        </w:rPr>
      </w:pPr>
      <w:bookmarkStart w:id="0" w:name="_GoBack"/>
      <w:r>
        <w:rPr>
          <w:b/>
          <w:noProof/>
          <w:lang w:val="en-GB" w:eastAsia="en-GB"/>
        </w:rPr>
        <w:drawing>
          <wp:inline distT="0" distB="0" distL="0" distR="0" wp14:anchorId="5A1498D4" wp14:editId="153223BE">
            <wp:extent cx="4939599" cy="342832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2" t="11518" r="2041" b="3514"/>
                    <a:stretch/>
                  </pic:blipFill>
                  <pic:spPr bwMode="auto">
                    <a:xfrm>
                      <a:off x="0" y="0"/>
                      <a:ext cx="5001128" cy="3471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6CB86AC2" w14:textId="0F8D5F33" w:rsidR="00E26A30" w:rsidRDefault="00E26A30" w:rsidP="00183FA1">
      <w:pPr>
        <w:spacing w:line="480" w:lineRule="auto"/>
        <w:jc w:val="both"/>
        <w:rPr>
          <w:b/>
        </w:rPr>
      </w:pPr>
      <w:r>
        <w:rPr>
          <w:b/>
        </w:rPr>
        <w:t xml:space="preserve">Supplementary Figure 1 </w:t>
      </w:r>
      <w:r w:rsidRPr="0098585C">
        <w:rPr>
          <w:b/>
        </w:rPr>
        <w:t>|</w:t>
      </w:r>
      <w:r>
        <w:rPr>
          <w:b/>
        </w:rPr>
        <w:t xml:space="preserve"> Overexposed image of leptin fractions</w:t>
      </w:r>
      <w:r w:rsidR="007F33CC">
        <w:rPr>
          <w:b/>
        </w:rPr>
        <w:t>.</w:t>
      </w:r>
    </w:p>
    <w:p w14:paraId="79E488FD" w14:textId="6C268CC6" w:rsidR="0029713C" w:rsidRDefault="0029713C" w:rsidP="00183FA1">
      <w:pPr>
        <w:spacing w:line="480" w:lineRule="auto"/>
        <w:jc w:val="both"/>
        <w:rPr>
          <w:b/>
        </w:rPr>
      </w:pPr>
      <w:r w:rsidRPr="00E04438">
        <w:t xml:space="preserve">Leptin, leptin-CW800, fractions F1-F4, PBS and CW800 alone were subjected to SDS-Page and western blotting. Leptin bands were detected by either </w:t>
      </w:r>
      <w:proofErr w:type="spellStart"/>
      <w:r w:rsidRPr="00E04438">
        <w:t>immuno</w:t>
      </w:r>
      <w:r w:rsidR="0066323E">
        <w:t>labeling</w:t>
      </w:r>
      <w:proofErr w:type="spellEnd"/>
      <w:r w:rsidR="0066323E">
        <w:t xml:space="preserve"> for a leptin antibody</w:t>
      </w:r>
      <w:r w:rsidRPr="00E04438">
        <w:t xml:space="preserve"> (red) </w:t>
      </w:r>
      <w:r w:rsidR="0066323E">
        <w:t>or</w:t>
      </w:r>
      <w:r w:rsidRPr="00E04438">
        <w:t xml:space="preserve"> infrared fluorescence (green). The leptin band is purposefully overexposed as to show the weak bands within the fractions F2-F4.</w:t>
      </w:r>
    </w:p>
    <w:p w14:paraId="6CFE187E" w14:textId="77777777" w:rsidR="0029713C" w:rsidRPr="00F11584" w:rsidRDefault="0029713C" w:rsidP="00F11584">
      <w:pPr>
        <w:spacing w:line="480" w:lineRule="auto"/>
        <w:jc w:val="both"/>
      </w:pPr>
    </w:p>
    <w:p w14:paraId="6AFE7D20" w14:textId="77777777" w:rsidR="00BD5E68" w:rsidRDefault="00BD5E68" w:rsidP="00183FA1">
      <w:pPr>
        <w:spacing w:line="480" w:lineRule="auto"/>
        <w:jc w:val="both"/>
      </w:pPr>
      <w:r w:rsidRPr="00E76DC0">
        <w:rPr>
          <w:b/>
        </w:rPr>
        <w:t>Supplementary Video S1</w:t>
      </w:r>
      <w:r>
        <w:rPr>
          <w:b/>
        </w:rPr>
        <w:t xml:space="preserve"> </w:t>
      </w:r>
      <w:r w:rsidRPr="0098585C">
        <w:rPr>
          <w:b/>
        </w:rPr>
        <w:t>|</w:t>
      </w:r>
      <w:r w:rsidRPr="00E76DC0">
        <w:rPr>
          <w:b/>
        </w:rPr>
        <w:t xml:space="preserve"> Coronal 3D reconstruction of leptin-CW800 distribution in the hypothalamus and CP.</w:t>
      </w:r>
      <w:r w:rsidRPr="00E76DC0">
        <w:t xml:space="preserve"> </w:t>
      </w:r>
    </w:p>
    <w:p w14:paraId="40132F6F" w14:textId="77777777" w:rsidR="00BD5E68" w:rsidRDefault="00BD5E68" w:rsidP="00183FA1">
      <w:pPr>
        <w:spacing w:line="480" w:lineRule="auto"/>
        <w:jc w:val="both"/>
      </w:pPr>
      <w:r w:rsidRPr="00E76DC0">
        <w:t>3D-reconstruction of light</w:t>
      </w:r>
      <w:r w:rsidR="00A64C35">
        <w:t>-</w:t>
      </w:r>
      <w:r w:rsidRPr="00E76DC0">
        <w:t>sheet fluorescence microscopy (LSFM) images from the midsections of brains of chow-fed lean (left side) and HFD-fed DIO mice (right side) injected with leptin-CW800 (</w:t>
      </w:r>
      <w:proofErr w:type="spellStart"/>
      <w:r w:rsidRPr="00E76DC0">
        <w:t>i.p</w:t>
      </w:r>
      <w:proofErr w:type="spellEnd"/>
      <w:r w:rsidRPr="00E76DC0">
        <w:t>., 5 mg·kg-1) and lectin-647 (</w:t>
      </w:r>
      <w:proofErr w:type="spellStart"/>
      <w:r w:rsidRPr="00E76DC0">
        <w:t>i.v.</w:t>
      </w:r>
      <w:proofErr w:type="spellEnd"/>
      <w:r w:rsidRPr="00E76DC0">
        <w:t xml:space="preserve">, 250 µg). The video, rendered from coronal LSFM scans from </w:t>
      </w:r>
      <w:proofErr w:type="spellStart"/>
      <w:r w:rsidRPr="00E76DC0">
        <w:t>bregma</w:t>
      </w:r>
      <w:proofErr w:type="spellEnd"/>
      <w:r w:rsidRPr="00E76DC0">
        <w:t xml:space="preserve"> 0.34 mm to -3.38 mm, reveals leptin accumulation in the ME and CP of the lateral ventricle (Lectin-647 shown in red, leptin-CW800 shown in green).</w:t>
      </w:r>
    </w:p>
    <w:p w14:paraId="5D4AA312" w14:textId="77777777" w:rsidR="00BD5E68" w:rsidRDefault="00BD5E68" w:rsidP="00183FA1">
      <w:pPr>
        <w:spacing w:line="480" w:lineRule="auto"/>
        <w:jc w:val="both"/>
      </w:pPr>
      <w:r w:rsidRPr="00E76DC0">
        <w:rPr>
          <w:b/>
        </w:rPr>
        <w:lastRenderedPageBreak/>
        <w:t>Supplementary Video S2</w:t>
      </w:r>
      <w:r>
        <w:rPr>
          <w:b/>
        </w:rPr>
        <w:t xml:space="preserve"> </w:t>
      </w:r>
      <w:r w:rsidRPr="0098585C">
        <w:rPr>
          <w:b/>
        </w:rPr>
        <w:t>|</w:t>
      </w:r>
      <w:r w:rsidRPr="00E76DC0">
        <w:rPr>
          <w:b/>
        </w:rPr>
        <w:t xml:space="preserve"> Sagittal 3D reconstruction of leptin-CW800 distribution in a whole mouse brain.</w:t>
      </w:r>
      <w:r w:rsidRPr="00E76DC0">
        <w:t xml:space="preserve"> </w:t>
      </w:r>
    </w:p>
    <w:p w14:paraId="135EBF09" w14:textId="77777777" w:rsidR="00BD5E68" w:rsidRDefault="00BD5E68" w:rsidP="00183FA1">
      <w:pPr>
        <w:spacing w:line="480" w:lineRule="auto"/>
        <w:jc w:val="both"/>
      </w:pPr>
      <w:r w:rsidRPr="00E76DC0">
        <w:t>3D-reconstruction of light</w:t>
      </w:r>
      <w:r w:rsidR="00FB5D0E">
        <w:t>-</w:t>
      </w:r>
      <w:r w:rsidRPr="00E76DC0">
        <w:t>sheet fluorescence microscopy (LSFM) images from the brain of a chow-fed lean mouse injected with leptin-CW800 (</w:t>
      </w:r>
      <w:proofErr w:type="spellStart"/>
      <w:r w:rsidRPr="00E76DC0">
        <w:t>i.p</w:t>
      </w:r>
      <w:proofErr w:type="spellEnd"/>
      <w:r w:rsidRPr="00E76DC0">
        <w:t>., 5 mg·kg-1) and lectin-647 (</w:t>
      </w:r>
      <w:proofErr w:type="spellStart"/>
      <w:r w:rsidRPr="00E76DC0">
        <w:t>i.v.</w:t>
      </w:r>
      <w:proofErr w:type="spellEnd"/>
      <w:r w:rsidRPr="00E76DC0">
        <w:t xml:space="preserve">, 250 µg). The video, rendered from sagittal LSFM scans, reveals leptin accumulation in the ME and CP (Lectin-647 shown in red, leptin-CW800 shown in green). </w:t>
      </w:r>
    </w:p>
    <w:p w14:paraId="34D37969" w14:textId="77777777" w:rsidR="00BD5E68" w:rsidRPr="00E76DC0" w:rsidRDefault="00BD5E68" w:rsidP="00B97704">
      <w:pPr>
        <w:spacing w:before="240" w:line="480" w:lineRule="auto"/>
        <w:jc w:val="both"/>
      </w:pPr>
    </w:p>
    <w:p w14:paraId="2FE59360" w14:textId="77777777" w:rsidR="00BD5E68" w:rsidRDefault="00BD5E68" w:rsidP="00183FA1">
      <w:pPr>
        <w:spacing w:line="480" w:lineRule="auto"/>
        <w:jc w:val="both"/>
      </w:pPr>
      <w:r w:rsidRPr="00E76DC0">
        <w:rPr>
          <w:b/>
        </w:rPr>
        <w:t>Supplementary Video S3</w:t>
      </w:r>
      <w:r>
        <w:rPr>
          <w:b/>
        </w:rPr>
        <w:t xml:space="preserve"> </w:t>
      </w:r>
      <w:r w:rsidRPr="0098585C">
        <w:rPr>
          <w:b/>
        </w:rPr>
        <w:t>|</w:t>
      </w:r>
      <w:r w:rsidRPr="00E76DC0">
        <w:rPr>
          <w:b/>
        </w:rPr>
        <w:t xml:space="preserve"> Coronal 3D reconstruction of leptin-CW800 distribution in the hypothalamus and CP of a chow-fed lean mouse.</w:t>
      </w:r>
    </w:p>
    <w:p w14:paraId="1553A8BD" w14:textId="77777777" w:rsidR="00BD5E68" w:rsidRDefault="00BD5E68" w:rsidP="00183FA1">
      <w:pPr>
        <w:spacing w:line="480" w:lineRule="auto"/>
        <w:jc w:val="both"/>
      </w:pPr>
      <w:r w:rsidRPr="00E76DC0">
        <w:t>3D-reconstruction of light</w:t>
      </w:r>
      <w:r w:rsidR="00A64C35">
        <w:t>-</w:t>
      </w:r>
      <w:r w:rsidRPr="00E76DC0">
        <w:t>sheet fluorescence microscopy (LSFM) images from the midsections of brains of a chow-fed lean mouse injected with leptin-CW800 (</w:t>
      </w:r>
      <w:proofErr w:type="spellStart"/>
      <w:r w:rsidRPr="00E76DC0">
        <w:t>i.p</w:t>
      </w:r>
      <w:proofErr w:type="spellEnd"/>
      <w:r w:rsidRPr="00E76DC0">
        <w:t>., 5 mg·kg-1) and lectin-647 (</w:t>
      </w:r>
      <w:proofErr w:type="spellStart"/>
      <w:r w:rsidRPr="00E76DC0">
        <w:t>i.v.</w:t>
      </w:r>
      <w:proofErr w:type="spellEnd"/>
      <w:r w:rsidRPr="00E76DC0">
        <w:t xml:space="preserve">, 250 µg). The video, rendered from coronal LSFM scans from </w:t>
      </w:r>
      <w:proofErr w:type="spellStart"/>
      <w:r w:rsidRPr="00E76DC0">
        <w:t>bregma</w:t>
      </w:r>
      <w:proofErr w:type="spellEnd"/>
      <w:r w:rsidRPr="00E76DC0">
        <w:t xml:space="preserve"> 0.34 mm to -3.38 mm, reveals leptin accumulation in the ME and CP (Lectin-647 shown in red, leptin-CW800 shown in green).</w:t>
      </w:r>
    </w:p>
    <w:p w14:paraId="457D0C7D" w14:textId="77777777" w:rsidR="00BD5E68" w:rsidRPr="00E76DC0" w:rsidRDefault="00BD5E68" w:rsidP="00B97704">
      <w:pPr>
        <w:spacing w:before="240" w:line="480" w:lineRule="auto"/>
        <w:jc w:val="both"/>
      </w:pPr>
    </w:p>
    <w:p w14:paraId="6954E93B" w14:textId="77777777" w:rsidR="00BD5E68" w:rsidRDefault="00BD5E68" w:rsidP="00183FA1">
      <w:pPr>
        <w:spacing w:line="480" w:lineRule="auto"/>
        <w:jc w:val="both"/>
      </w:pPr>
      <w:r w:rsidRPr="00E76DC0">
        <w:rPr>
          <w:b/>
        </w:rPr>
        <w:t>Supplementary Video S4</w:t>
      </w:r>
      <w:r>
        <w:rPr>
          <w:b/>
        </w:rPr>
        <w:t xml:space="preserve"> </w:t>
      </w:r>
      <w:r w:rsidRPr="0098585C">
        <w:rPr>
          <w:b/>
        </w:rPr>
        <w:t>|</w:t>
      </w:r>
      <w:r w:rsidRPr="00E76DC0">
        <w:rPr>
          <w:b/>
        </w:rPr>
        <w:t xml:space="preserve"> Coronal 3D reconstruction of leptin-CW800 distribution in the hypothalamus and CP of a HFD-fed DIO mouse.</w:t>
      </w:r>
    </w:p>
    <w:p w14:paraId="798463C2" w14:textId="77777777" w:rsidR="00BD5E68" w:rsidRDefault="00BD5E68" w:rsidP="00183FA1">
      <w:pPr>
        <w:spacing w:line="480" w:lineRule="auto"/>
        <w:jc w:val="both"/>
      </w:pPr>
      <w:r w:rsidRPr="00E76DC0">
        <w:t>3D-reconstruction of light</w:t>
      </w:r>
      <w:r w:rsidR="00A64C35">
        <w:t>-</w:t>
      </w:r>
      <w:r w:rsidRPr="00E76DC0">
        <w:t>sheet fluorescence microscopy (LSFM) images from the midsections of brains of a HFD-fed DIO mouse injected with leptin-CW800 (</w:t>
      </w:r>
      <w:proofErr w:type="spellStart"/>
      <w:r w:rsidRPr="00E76DC0">
        <w:t>i.p</w:t>
      </w:r>
      <w:proofErr w:type="spellEnd"/>
      <w:r w:rsidRPr="00E76DC0">
        <w:t>., 5 mg·kg-1) and lectin-647 (</w:t>
      </w:r>
      <w:proofErr w:type="spellStart"/>
      <w:r w:rsidRPr="00E76DC0">
        <w:t>i.v.</w:t>
      </w:r>
      <w:proofErr w:type="spellEnd"/>
      <w:r w:rsidRPr="00E76DC0">
        <w:t xml:space="preserve">, 250 µg). The video, rendered from coronal LSFM scans from </w:t>
      </w:r>
      <w:proofErr w:type="spellStart"/>
      <w:r w:rsidRPr="00E76DC0">
        <w:t>bregma</w:t>
      </w:r>
      <w:proofErr w:type="spellEnd"/>
      <w:r w:rsidRPr="00E76DC0">
        <w:t xml:space="preserve"> 0.34 mm to -3.38 mm, reveals leptin accumulation in the ME and CP (Lectin-647 shown in red, leptin-CW800 shown in green).</w:t>
      </w:r>
    </w:p>
    <w:p w14:paraId="66F3F5D2" w14:textId="77777777" w:rsidR="00BD5E68" w:rsidRDefault="00BD5E68" w:rsidP="00B97704">
      <w:pPr>
        <w:spacing w:line="480" w:lineRule="auto"/>
        <w:jc w:val="both"/>
      </w:pPr>
    </w:p>
    <w:p w14:paraId="09BE6D72" w14:textId="77777777" w:rsidR="00183FA1" w:rsidRDefault="00183FA1" w:rsidP="00B97704">
      <w:pPr>
        <w:spacing w:line="480" w:lineRule="auto"/>
        <w:jc w:val="both"/>
      </w:pPr>
    </w:p>
    <w:p w14:paraId="6979523A" w14:textId="77777777" w:rsidR="00183FA1" w:rsidRPr="00E76DC0" w:rsidRDefault="00183FA1" w:rsidP="00B97704">
      <w:pPr>
        <w:spacing w:line="480" w:lineRule="auto"/>
        <w:jc w:val="both"/>
      </w:pPr>
    </w:p>
    <w:p w14:paraId="382A6C4E" w14:textId="77777777" w:rsidR="00BD5E68" w:rsidRDefault="00BD5E68" w:rsidP="00183FA1">
      <w:pPr>
        <w:spacing w:line="480" w:lineRule="auto"/>
        <w:jc w:val="both"/>
      </w:pPr>
      <w:r w:rsidRPr="00E76DC0">
        <w:rPr>
          <w:b/>
        </w:rPr>
        <w:lastRenderedPageBreak/>
        <w:t>Supplementary Video S5</w:t>
      </w:r>
      <w:r>
        <w:rPr>
          <w:b/>
        </w:rPr>
        <w:t xml:space="preserve"> </w:t>
      </w:r>
      <w:r w:rsidRPr="0098585C">
        <w:rPr>
          <w:b/>
        </w:rPr>
        <w:t>|</w:t>
      </w:r>
      <w:r w:rsidRPr="00E76DC0">
        <w:rPr>
          <w:b/>
        </w:rPr>
        <w:t xml:space="preserve"> Coronal 3D reconstruction of leptin-CW800 distribution in the choroid plexus.</w:t>
      </w:r>
    </w:p>
    <w:p w14:paraId="4E89BF35" w14:textId="10194484" w:rsidR="00BD5E68" w:rsidRPr="00CA7C14" w:rsidRDefault="00BD5E68" w:rsidP="00183FA1">
      <w:pPr>
        <w:spacing w:line="480" w:lineRule="auto"/>
        <w:jc w:val="both"/>
      </w:pPr>
      <w:r w:rsidRPr="00E76DC0">
        <w:t>3D-reconstruction of light</w:t>
      </w:r>
      <w:r w:rsidR="00A64C35">
        <w:t>-</w:t>
      </w:r>
      <w:r w:rsidRPr="00E76DC0">
        <w:t>sheet fluorescence microscopy (LSFM) images from choroid plexus of a chow-fed lean mouse injected with leptin-CW800 (</w:t>
      </w:r>
      <w:proofErr w:type="spellStart"/>
      <w:r w:rsidRPr="00E76DC0">
        <w:t>i.p</w:t>
      </w:r>
      <w:proofErr w:type="spellEnd"/>
      <w:r w:rsidRPr="00E76DC0">
        <w:t>., 5 mg·kg-1) and lectin-647 (</w:t>
      </w:r>
      <w:proofErr w:type="spellStart"/>
      <w:r w:rsidRPr="00E76DC0">
        <w:t>i.v.</w:t>
      </w:r>
      <w:proofErr w:type="spellEnd"/>
      <w:r w:rsidRPr="00E76DC0">
        <w:t xml:space="preserve">, 250 µg). The video, rendered from coronal LSFM scans from </w:t>
      </w:r>
      <w:proofErr w:type="spellStart"/>
      <w:r w:rsidRPr="00E76DC0">
        <w:t>bregma</w:t>
      </w:r>
      <w:proofErr w:type="spellEnd"/>
      <w:r w:rsidRPr="00E76DC0">
        <w:t xml:space="preserve"> -2.15 mm to -2.35 mm, reveals leptin accumulation as well as uptake into the CP. Leptin-CW800 in surrounding microvasculature is confined to the inside of the vessels (orange signal), whereas in the CP is also seen outside the vessels (green/yellow signal).</w:t>
      </w:r>
      <w:r w:rsidR="00047937">
        <w:fldChar w:fldCharType="begin"/>
      </w:r>
      <w:r w:rsidR="00047937">
        <w:instrText xml:space="preserve"> ADDIN </w:instrText>
      </w:r>
      <w:r w:rsidR="00047937">
        <w:fldChar w:fldCharType="end"/>
      </w:r>
      <w:r w:rsidR="00FC69F4">
        <w:fldChar w:fldCharType="begin"/>
      </w:r>
      <w:r w:rsidR="00FC69F4">
        <w:instrText xml:space="preserve"> ADDIN </w:instrText>
      </w:r>
      <w:r w:rsidR="00FC69F4">
        <w:fldChar w:fldCharType="end"/>
      </w:r>
    </w:p>
    <w:sectPr w:rsidR="00BD5E68" w:rsidRPr="00CA7C14" w:rsidSect="00183FA1">
      <w:footerReference w:type="default" r:id="rId9"/>
      <w:type w:val="continuous"/>
      <w:pgSz w:w="11906" w:h="16838" w:code="9"/>
      <w:pgMar w:top="1021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60BE3" w14:textId="77777777" w:rsidR="00E1270A" w:rsidRDefault="00E1270A" w:rsidP="00AD4EAA">
      <w:r>
        <w:separator/>
      </w:r>
    </w:p>
  </w:endnote>
  <w:endnote w:type="continuationSeparator" w:id="0">
    <w:p w14:paraId="63E9C7CA" w14:textId="77777777" w:rsidR="00E1270A" w:rsidRDefault="00E1270A" w:rsidP="00AD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harter-Roman">
    <w:altName w:val="Charter"/>
    <w:charset w:val="00"/>
    <w:family w:val="auto"/>
    <w:pitch w:val="variable"/>
    <w:sig w:usb0="800000AF" w:usb1="1000204A" w:usb2="00000000" w:usb3="00000000" w:csb0="0000001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0999404"/>
      <w:docPartObj>
        <w:docPartGallery w:val="Page Numbers (Bottom of Page)"/>
        <w:docPartUnique/>
      </w:docPartObj>
    </w:sdtPr>
    <w:sdtEndPr/>
    <w:sdtContent>
      <w:p w14:paraId="5CD5BFD1" w14:textId="77777777" w:rsidR="005C1046" w:rsidRDefault="005C10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0D2" w:rsidRPr="000830D2">
          <w:rPr>
            <w:noProof/>
            <w:lang w:val="de-DE"/>
          </w:rPr>
          <w:t>1</w:t>
        </w:r>
        <w:r>
          <w:fldChar w:fldCharType="end"/>
        </w:r>
      </w:p>
    </w:sdtContent>
  </w:sdt>
  <w:p w14:paraId="0F2C9763" w14:textId="77777777" w:rsidR="005C1046" w:rsidRDefault="005C104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10D7E" w14:textId="77777777" w:rsidR="00E1270A" w:rsidRDefault="00E1270A" w:rsidP="00AD4EAA">
      <w:r>
        <w:separator/>
      </w:r>
    </w:p>
  </w:footnote>
  <w:footnote w:type="continuationSeparator" w:id="0">
    <w:p w14:paraId="108ABBEF" w14:textId="77777777" w:rsidR="00E1270A" w:rsidRDefault="00E1270A" w:rsidP="00AD4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D12"/>
    <w:multiLevelType w:val="hybridMultilevel"/>
    <w:tmpl w:val="BC42CA84"/>
    <w:lvl w:ilvl="0" w:tplc="E42055D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01626"/>
    <w:multiLevelType w:val="hybridMultilevel"/>
    <w:tmpl w:val="F2B462A4"/>
    <w:lvl w:ilvl="0" w:tplc="84F2E20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A7501"/>
    <w:multiLevelType w:val="hybridMultilevel"/>
    <w:tmpl w:val="147C1B2C"/>
    <w:lvl w:ilvl="0" w:tplc="D406820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sf9axrp20rz2ewrpwpwa56zxwv9zaf0rav&quot;&gt;Leptin Transport&lt;record-ids&gt;&lt;item&gt;6&lt;/item&gt;&lt;item&gt;20&lt;/item&gt;&lt;item&gt;24&lt;/item&gt;&lt;item&gt;27&lt;/item&gt;&lt;item&gt;31&lt;/item&gt;&lt;item&gt;37&lt;/item&gt;&lt;item&gt;42&lt;/item&gt;&lt;item&gt;53&lt;/item&gt;&lt;item&gt;57&lt;/item&gt;&lt;item&gt;58&lt;/item&gt;&lt;item&gt;61&lt;/item&gt;&lt;item&gt;69&lt;/item&gt;&lt;item&gt;70&lt;/item&gt;&lt;item&gt;71&lt;/item&gt;&lt;item&gt;72&lt;/item&gt;&lt;item&gt;73&lt;/item&gt;&lt;item&gt;75&lt;/item&gt;&lt;item&gt;77&lt;/item&gt;&lt;item&gt;78&lt;/item&gt;&lt;item&gt;79&lt;/item&gt;&lt;item&gt;80&lt;/item&gt;&lt;item&gt;81&lt;/item&gt;&lt;item&gt;83&lt;/item&gt;&lt;item&gt;84&lt;/item&gt;&lt;item&gt;85&lt;/item&gt;&lt;item&gt;86&lt;/item&gt;&lt;item&gt;87&lt;/item&gt;&lt;item&gt;90&lt;/item&gt;&lt;item&gt;91&lt;/item&gt;&lt;item&gt;93&lt;/item&gt;&lt;item&gt;94&lt;/item&gt;&lt;item&gt;95&lt;/item&gt;&lt;item&gt;97&lt;/item&gt;&lt;item&gt;98&lt;/item&gt;&lt;item&gt;99&lt;/item&gt;&lt;item&gt;100&lt;/item&gt;&lt;item&gt;103&lt;/item&gt;&lt;item&gt;104&lt;/item&gt;&lt;item&gt;105&lt;/item&gt;&lt;item&gt;107&lt;/item&gt;&lt;item&gt;108&lt;/item&gt;&lt;item&gt;109&lt;/item&gt;&lt;item&gt;110&lt;/item&gt;&lt;/record-ids&gt;&lt;/item&gt;&lt;/Libraries&gt;"/>
  </w:docVars>
  <w:rsids>
    <w:rsidRoot w:val="000C32C9"/>
    <w:rsid w:val="00027948"/>
    <w:rsid w:val="00047937"/>
    <w:rsid w:val="000610E5"/>
    <w:rsid w:val="0006699F"/>
    <w:rsid w:val="000671D1"/>
    <w:rsid w:val="000830D2"/>
    <w:rsid w:val="0008321B"/>
    <w:rsid w:val="00087F2F"/>
    <w:rsid w:val="000B5A13"/>
    <w:rsid w:val="000C01D0"/>
    <w:rsid w:val="000C32C9"/>
    <w:rsid w:val="000C348D"/>
    <w:rsid w:val="000E049B"/>
    <w:rsid w:val="000E5862"/>
    <w:rsid w:val="000F5C5B"/>
    <w:rsid w:val="00105CCE"/>
    <w:rsid w:val="001101A6"/>
    <w:rsid w:val="00131948"/>
    <w:rsid w:val="0014239B"/>
    <w:rsid w:val="001463B0"/>
    <w:rsid w:val="00157538"/>
    <w:rsid w:val="00183FA1"/>
    <w:rsid w:val="001A0609"/>
    <w:rsid w:val="001A5BE7"/>
    <w:rsid w:val="001B0BFA"/>
    <w:rsid w:val="001B1B63"/>
    <w:rsid w:val="001E1318"/>
    <w:rsid w:val="001E2CCB"/>
    <w:rsid w:val="002110E6"/>
    <w:rsid w:val="00225DA8"/>
    <w:rsid w:val="00225F2E"/>
    <w:rsid w:val="00253AF8"/>
    <w:rsid w:val="00276C12"/>
    <w:rsid w:val="00286306"/>
    <w:rsid w:val="00294666"/>
    <w:rsid w:val="002953E8"/>
    <w:rsid w:val="0029713C"/>
    <w:rsid w:val="002A04EF"/>
    <w:rsid w:val="002B024A"/>
    <w:rsid w:val="002B1452"/>
    <w:rsid w:val="002C34A7"/>
    <w:rsid w:val="002D2FC5"/>
    <w:rsid w:val="002E14AA"/>
    <w:rsid w:val="002F1F9C"/>
    <w:rsid w:val="00312B38"/>
    <w:rsid w:val="00332283"/>
    <w:rsid w:val="00342A21"/>
    <w:rsid w:val="0036192F"/>
    <w:rsid w:val="00362039"/>
    <w:rsid w:val="00362833"/>
    <w:rsid w:val="00396A3B"/>
    <w:rsid w:val="003A4C77"/>
    <w:rsid w:val="003B23A4"/>
    <w:rsid w:val="003B2EDE"/>
    <w:rsid w:val="00405D8F"/>
    <w:rsid w:val="004311DE"/>
    <w:rsid w:val="00462F50"/>
    <w:rsid w:val="00465507"/>
    <w:rsid w:val="00465F8A"/>
    <w:rsid w:val="00471349"/>
    <w:rsid w:val="0048064D"/>
    <w:rsid w:val="004C0E47"/>
    <w:rsid w:val="004C7166"/>
    <w:rsid w:val="004D7BE6"/>
    <w:rsid w:val="00515F41"/>
    <w:rsid w:val="00516693"/>
    <w:rsid w:val="00551599"/>
    <w:rsid w:val="0055321C"/>
    <w:rsid w:val="00556D31"/>
    <w:rsid w:val="005A6407"/>
    <w:rsid w:val="005B45E8"/>
    <w:rsid w:val="005C1046"/>
    <w:rsid w:val="005C6608"/>
    <w:rsid w:val="005D4624"/>
    <w:rsid w:val="005E24F7"/>
    <w:rsid w:val="005E4341"/>
    <w:rsid w:val="0063403F"/>
    <w:rsid w:val="006352A6"/>
    <w:rsid w:val="00642BEF"/>
    <w:rsid w:val="00646FB5"/>
    <w:rsid w:val="00652749"/>
    <w:rsid w:val="00656DB3"/>
    <w:rsid w:val="0066323E"/>
    <w:rsid w:val="00670345"/>
    <w:rsid w:val="006933F0"/>
    <w:rsid w:val="006A7BB9"/>
    <w:rsid w:val="006B7663"/>
    <w:rsid w:val="006D271A"/>
    <w:rsid w:val="006F5090"/>
    <w:rsid w:val="00700BE5"/>
    <w:rsid w:val="0070709D"/>
    <w:rsid w:val="007215E5"/>
    <w:rsid w:val="00721D89"/>
    <w:rsid w:val="00727763"/>
    <w:rsid w:val="007664D0"/>
    <w:rsid w:val="00792D3F"/>
    <w:rsid w:val="007954C0"/>
    <w:rsid w:val="007A4D70"/>
    <w:rsid w:val="007B5FDD"/>
    <w:rsid w:val="007C1F79"/>
    <w:rsid w:val="007C42DD"/>
    <w:rsid w:val="007C7DB8"/>
    <w:rsid w:val="007D3501"/>
    <w:rsid w:val="007D3AF1"/>
    <w:rsid w:val="007E14B7"/>
    <w:rsid w:val="007E7079"/>
    <w:rsid w:val="007F1A2C"/>
    <w:rsid w:val="007F33CC"/>
    <w:rsid w:val="008077C8"/>
    <w:rsid w:val="0082000D"/>
    <w:rsid w:val="0083488C"/>
    <w:rsid w:val="00834EEB"/>
    <w:rsid w:val="008367F4"/>
    <w:rsid w:val="008420AE"/>
    <w:rsid w:val="00844890"/>
    <w:rsid w:val="00856E82"/>
    <w:rsid w:val="00856F74"/>
    <w:rsid w:val="0086175C"/>
    <w:rsid w:val="00862179"/>
    <w:rsid w:val="00877636"/>
    <w:rsid w:val="00881883"/>
    <w:rsid w:val="00887115"/>
    <w:rsid w:val="00896229"/>
    <w:rsid w:val="008A0434"/>
    <w:rsid w:val="008A4DB3"/>
    <w:rsid w:val="008B033E"/>
    <w:rsid w:val="008C00D0"/>
    <w:rsid w:val="008C1568"/>
    <w:rsid w:val="008E43D2"/>
    <w:rsid w:val="008F099D"/>
    <w:rsid w:val="008F6210"/>
    <w:rsid w:val="009010FC"/>
    <w:rsid w:val="00903D3B"/>
    <w:rsid w:val="009450A6"/>
    <w:rsid w:val="00954A6E"/>
    <w:rsid w:val="00955047"/>
    <w:rsid w:val="009B74ED"/>
    <w:rsid w:val="009C5FEA"/>
    <w:rsid w:val="009C685D"/>
    <w:rsid w:val="009D5FFD"/>
    <w:rsid w:val="009E4639"/>
    <w:rsid w:val="009F53F6"/>
    <w:rsid w:val="00A0161E"/>
    <w:rsid w:val="00A0595B"/>
    <w:rsid w:val="00A13C43"/>
    <w:rsid w:val="00A1571C"/>
    <w:rsid w:val="00A216FF"/>
    <w:rsid w:val="00A40FE7"/>
    <w:rsid w:val="00A44319"/>
    <w:rsid w:val="00A64C35"/>
    <w:rsid w:val="00A64C45"/>
    <w:rsid w:val="00A67E25"/>
    <w:rsid w:val="00A72B02"/>
    <w:rsid w:val="00A7477D"/>
    <w:rsid w:val="00A8295F"/>
    <w:rsid w:val="00A936F9"/>
    <w:rsid w:val="00AA053F"/>
    <w:rsid w:val="00AB0D7D"/>
    <w:rsid w:val="00AC039D"/>
    <w:rsid w:val="00AC677B"/>
    <w:rsid w:val="00AD0333"/>
    <w:rsid w:val="00AD4EAA"/>
    <w:rsid w:val="00B010D2"/>
    <w:rsid w:val="00B02284"/>
    <w:rsid w:val="00B162A9"/>
    <w:rsid w:val="00B20717"/>
    <w:rsid w:val="00B207D0"/>
    <w:rsid w:val="00B2205F"/>
    <w:rsid w:val="00B25FD0"/>
    <w:rsid w:val="00B32A3E"/>
    <w:rsid w:val="00B34C64"/>
    <w:rsid w:val="00B54C47"/>
    <w:rsid w:val="00B57212"/>
    <w:rsid w:val="00B6171D"/>
    <w:rsid w:val="00B64AAE"/>
    <w:rsid w:val="00B93592"/>
    <w:rsid w:val="00B962A0"/>
    <w:rsid w:val="00B97704"/>
    <w:rsid w:val="00BA3565"/>
    <w:rsid w:val="00BA4F1B"/>
    <w:rsid w:val="00BB5168"/>
    <w:rsid w:val="00BC58A1"/>
    <w:rsid w:val="00BD46C2"/>
    <w:rsid w:val="00BD58FF"/>
    <w:rsid w:val="00BD5E68"/>
    <w:rsid w:val="00BD7AA8"/>
    <w:rsid w:val="00C00C8E"/>
    <w:rsid w:val="00C04A7E"/>
    <w:rsid w:val="00C07BA1"/>
    <w:rsid w:val="00C26F9B"/>
    <w:rsid w:val="00C46E36"/>
    <w:rsid w:val="00C642A5"/>
    <w:rsid w:val="00CA5586"/>
    <w:rsid w:val="00CA58CE"/>
    <w:rsid w:val="00CA7C14"/>
    <w:rsid w:val="00CB2916"/>
    <w:rsid w:val="00CB2C12"/>
    <w:rsid w:val="00CB6E66"/>
    <w:rsid w:val="00CC7578"/>
    <w:rsid w:val="00CD5D0E"/>
    <w:rsid w:val="00CE77CC"/>
    <w:rsid w:val="00CF21B4"/>
    <w:rsid w:val="00D01239"/>
    <w:rsid w:val="00D044AA"/>
    <w:rsid w:val="00D10194"/>
    <w:rsid w:val="00D1109B"/>
    <w:rsid w:val="00D1428B"/>
    <w:rsid w:val="00D20631"/>
    <w:rsid w:val="00D3740B"/>
    <w:rsid w:val="00D45394"/>
    <w:rsid w:val="00D474A8"/>
    <w:rsid w:val="00D506C2"/>
    <w:rsid w:val="00D518A1"/>
    <w:rsid w:val="00D67482"/>
    <w:rsid w:val="00D74C4A"/>
    <w:rsid w:val="00D826DB"/>
    <w:rsid w:val="00D940C2"/>
    <w:rsid w:val="00D95A63"/>
    <w:rsid w:val="00DA594E"/>
    <w:rsid w:val="00DB71CB"/>
    <w:rsid w:val="00DD19AB"/>
    <w:rsid w:val="00DD2D7B"/>
    <w:rsid w:val="00DD31CF"/>
    <w:rsid w:val="00E04438"/>
    <w:rsid w:val="00E0607C"/>
    <w:rsid w:val="00E1270A"/>
    <w:rsid w:val="00E13947"/>
    <w:rsid w:val="00E21A68"/>
    <w:rsid w:val="00E2436B"/>
    <w:rsid w:val="00E26A30"/>
    <w:rsid w:val="00E33403"/>
    <w:rsid w:val="00E76818"/>
    <w:rsid w:val="00E97480"/>
    <w:rsid w:val="00EA5B25"/>
    <w:rsid w:val="00EC3CA5"/>
    <w:rsid w:val="00EC6CA4"/>
    <w:rsid w:val="00ED6FE9"/>
    <w:rsid w:val="00F02289"/>
    <w:rsid w:val="00F03519"/>
    <w:rsid w:val="00F04E37"/>
    <w:rsid w:val="00F11584"/>
    <w:rsid w:val="00F35698"/>
    <w:rsid w:val="00F36E8A"/>
    <w:rsid w:val="00F44CEF"/>
    <w:rsid w:val="00F6429E"/>
    <w:rsid w:val="00F657E6"/>
    <w:rsid w:val="00F77CDF"/>
    <w:rsid w:val="00F867A4"/>
    <w:rsid w:val="00F87F2B"/>
    <w:rsid w:val="00F957FD"/>
    <w:rsid w:val="00FA3DC1"/>
    <w:rsid w:val="00FA3E6C"/>
    <w:rsid w:val="00FB1339"/>
    <w:rsid w:val="00FB5D0E"/>
    <w:rsid w:val="00FC11E8"/>
    <w:rsid w:val="00FC69F4"/>
    <w:rsid w:val="00FD34D4"/>
    <w:rsid w:val="00FD425F"/>
    <w:rsid w:val="00FD4586"/>
    <w:rsid w:val="00FF082A"/>
    <w:rsid w:val="00FF46F0"/>
    <w:rsid w:val="00FF48DD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9C1EB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D3AF1"/>
  </w:style>
  <w:style w:type="paragraph" w:customStyle="1" w:styleId="EndNoteBibliography">
    <w:name w:val="EndNote Bibliography"/>
    <w:basedOn w:val="Normal"/>
    <w:link w:val="EndNoteBibliographyChar"/>
    <w:rsid w:val="007D3AF1"/>
    <w:pPr>
      <w:spacing w:after="200"/>
      <w:jc w:val="both"/>
    </w:pPr>
    <w:rPr>
      <w:rFonts w:eastAsia="Calibri"/>
      <w:noProof/>
      <w:szCs w:val="22"/>
    </w:rPr>
  </w:style>
  <w:style w:type="character" w:customStyle="1" w:styleId="EndNoteBibliographyChar">
    <w:name w:val="EndNote Bibliography Char"/>
    <w:link w:val="EndNoteBibliography"/>
    <w:rsid w:val="007D3AF1"/>
    <w:rPr>
      <w:rFonts w:ascii="Times New Roman" w:eastAsia="Calibri" w:hAnsi="Times New Roman" w:cs="Times New Roman"/>
      <w:noProof/>
      <w:sz w:val="24"/>
      <w:lang w:val="en-US"/>
    </w:rPr>
  </w:style>
  <w:style w:type="character" w:styleId="Strong">
    <w:name w:val="Strong"/>
    <w:basedOn w:val="DefaultParagraphFont"/>
    <w:uiPriority w:val="22"/>
    <w:qFormat/>
    <w:rsid w:val="007D3AF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D3A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AF1"/>
    <w:pPr>
      <w:spacing w:after="200"/>
    </w:pPr>
    <w:rPr>
      <w:rFonts w:ascii="Calibri" w:eastAsia="Calibri" w:hAnsi="Calibri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AF1"/>
    <w:rPr>
      <w:rFonts w:ascii="Calibri" w:eastAsia="Calibri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A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AF1"/>
    <w:rPr>
      <w:rFonts w:ascii="Tahoma" w:eastAsia="Times New Roman" w:hAnsi="Tahoma" w:cs="Tahoma"/>
      <w:sz w:val="16"/>
      <w:szCs w:val="16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7D3AF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D3AF1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4E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E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D4E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E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586"/>
    <w:pPr>
      <w:spacing w:after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58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odyText1">
    <w:name w:val="Body Text1"/>
    <w:qFormat/>
    <w:rsid w:val="00FD4586"/>
    <w:pPr>
      <w:numPr>
        <w:ilvl w:val="1"/>
      </w:numPr>
      <w:spacing w:before="200" w:line="480" w:lineRule="auto"/>
    </w:pPr>
    <w:rPr>
      <w:rFonts w:ascii="Charter-Roman" w:eastAsia="Times New Roman" w:hAnsi="Charter-Roman" w:cs="Helvetica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A7C14"/>
    <w:pPr>
      <w:ind w:left="720"/>
      <w:contextualSpacing/>
    </w:pPr>
  </w:style>
  <w:style w:type="paragraph" w:styleId="Revision">
    <w:name w:val="Revision"/>
    <w:hidden/>
    <w:uiPriority w:val="99"/>
    <w:semiHidden/>
    <w:rsid w:val="00B20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630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6306"/>
    <w:rPr>
      <w:rFonts w:ascii="Consolas" w:eastAsia="Times New Roman" w:hAnsi="Consolas" w:cs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5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BCC8F-D274-7448-BDA0-E1FCAD14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458</Words>
  <Characters>2611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luke.harrison</dc:creator>
  <cp:lastModifiedBy>paul.pfluger@helmholtz-muenchen.de</cp:lastModifiedBy>
  <cp:revision>4</cp:revision>
  <dcterms:created xsi:type="dcterms:W3CDTF">2018-07-26T22:03:00Z</dcterms:created>
  <dcterms:modified xsi:type="dcterms:W3CDTF">2018-07-26T22:18:00Z</dcterms:modified>
</cp:coreProperties>
</file>