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41850" w14:textId="77777777" w:rsidR="00F87CA0" w:rsidRPr="003575A2" w:rsidRDefault="00F87CA0" w:rsidP="00F87CA0">
      <w:pPr>
        <w:bidi w:val="0"/>
        <w:spacing w:after="200" w:line="276" w:lineRule="auto"/>
        <w:rPr>
          <w:rFonts w:ascii="Times New Roman" w:hAnsi="Times New Roman" w:cs="Times New Roman"/>
          <w:sz w:val="24"/>
          <w:szCs w:val="24"/>
          <w:lang w:val="en-US"/>
        </w:rPr>
      </w:pPr>
      <w:r w:rsidRPr="003575A2">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S2</w:t>
      </w:r>
      <w:r w:rsidRPr="003575A2">
        <w:rPr>
          <w:rFonts w:ascii="Times New Roman" w:hAnsi="Times New Roman" w:cs="Times New Roman"/>
          <w:b/>
          <w:bCs/>
          <w:sz w:val="24"/>
          <w:szCs w:val="24"/>
          <w:lang w:val="en-US"/>
        </w:rPr>
        <w:t>: Maternal and neonatal outcomes by maternal BMI in twin pregnancies</w:t>
      </w:r>
    </w:p>
    <w:tbl>
      <w:tblPr>
        <w:tblW w:w="13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1756"/>
        <w:gridCol w:w="1756"/>
        <w:gridCol w:w="1756"/>
        <w:gridCol w:w="1756"/>
        <w:gridCol w:w="1756"/>
        <w:gridCol w:w="1756"/>
      </w:tblGrid>
      <w:tr w:rsidR="00F87CA0" w:rsidRPr="003575A2" w14:paraId="0FB83F99" w14:textId="77777777" w:rsidTr="00950459">
        <w:tc>
          <w:tcPr>
            <w:tcW w:w="3283" w:type="dxa"/>
            <w:tcBorders>
              <w:left w:val="single" w:sz="4" w:space="0" w:color="auto"/>
              <w:bottom w:val="single" w:sz="4" w:space="0" w:color="auto"/>
              <w:right w:val="single" w:sz="4" w:space="0" w:color="auto"/>
            </w:tcBorders>
            <w:tcMar>
              <w:top w:w="29" w:type="dxa"/>
              <w:left w:w="115" w:type="dxa"/>
              <w:bottom w:w="29" w:type="dxa"/>
              <w:right w:w="115" w:type="dxa"/>
            </w:tcMar>
          </w:tcPr>
          <w:p w14:paraId="78F56CF5" w14:textId="77777777" w:rsidR="00F87CA0" w:rsidRPr="003575A2" w:rsidRDefault="00F87CA0" w:rsidP="00950459">
            <w:pPr>
              <w:bidi w:val="0"/>
              <w:spacing w:before="60" w:after="60" w:line="240" w:lineRule="auto"/>
              <w:contextualSpacing/>
              <w:rPr>
                <w:rFonts w:ascii="Times New Roman" w:hAnsi="Times New Roman" w:cs="Times New Roman"/>
                <w:b/>
                <w:bCs/>
                <w:lang w:val="en-US"/>
              </w:rPr>
            </w:pPr>
            <w:r w:rsidRPr="003575A2">
              <w:rPr>
                <w:rFonts w:ascii="Times New Roman" w:hAnsi="Times New Roman" w:cs="Times New Roman"/>
                <w:b/>
                <w:bCs/>
                <w:lang w:val="en-US"/>
              </w:rPr>
              <w:t>Outcome</w:t>
            </w:r>
          </w:p>
        </w:tc>
        <w:tc>
          <w:tcPr>
            <w:tcW w:w="1756" w:type="dxa"/>
            <w:tcBorders>
              <w:top w:val="single" w:sz="4" w:space="0" w:color="auto"/>
              <w:left w:val="single" w:sz="4" w:space="0" w:color="auto"/>
              <w:bottom w:val="single" w:sz="4" w:space="0" w:color="auto"/>
              <w:right w:val="single" w:sz="4" w:space="0" w:color="auto"/>
            </w:tcBorders>
            <w:hideMark/>
          </w:tcPr>
          <w:p w14:paraId="7A61E02C" w14:textId="77777777" w:rsidR="00F87CA0" w:rsidRPr="003575A2" w:rsidRDefault="00F87CA0" w:rsidP="00950459">
            <w:pPr>
              <w:bidi w:val="0"/>
              <w:spacing w:before="60" w:after="6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Underweight</w:t>
            </w:r>
            <w:r w:rsidRPr="003575A2">
              <w:rPr>
                <w:rFonts w:ascii="Times New Roman" w:hAnsi="Times New Roman" w:cs="Times New Roman"/>
                <w:b/>
                <w:bCs/>
                <w:lang w:val="en-US"/>
              </w:rPr>
              <w:br/>
              <w:t>(BMI &lt;18.5 kg/m2)</w:t>
            </w:r>
            <w:r w:rsidRPr="003575A2">
              <w:rPr>
                <w:rFonts w:ascii="Times New Roman" w:hAnsi="Times New Roman" w:cs="Times New Roman"/>
                <w:b/>
                <w:bCs/>
                <w:lang w:val="en-US"/>
              </w:rPr>
              <w:br/>
            </w:r>
            <w:r w:rsidRPr="003575A2">
              <w:rPr>
                <w:rFonts w:ascii="Times New Roman" w:hAnsi="Times New Roman" w:cs="Times New Roman"/>
                <w:b/>
                <w:bCs/>
                <w:lang w:val="en-US"/>
              </w:rPr>
              <w:br/>
              <w:t>(N=400)</w:t>
            </w:r>
          </w:p>
        </w:tc>
        <w:tc>
          <w:tcPr>
            <w:tcW w:w="1756" w:type="dxa"/>
            <w:tcBorders>
              <w:top w:val="single" w:sz="4" w:space="0" w:color="auto"/>
              <w:left w:val="single" w:sz="4" w:space="0" w:color="auto"/>
              <w:bottom w:val="single" w:sz="4" w:space="0" w:color="auto"/>
              <w:right w:val="single" w:sz="4" w:space="0" w:color="auto"/>
            </w:tcBorders>
            <w:hideMark/>
          </w:tcPr>
          <w:p w14:paraId="17E1EADA" w14:textId="77777777" w:rsidR="00F87CA0" w:rsidRPr="003575A2" w:rsidRDefault="00F87CA0" w:rsidP="00950459">
            <w:pPr>
              <w:bidi w:val="0"/>
              <w:spacing w:before="60" w:after="6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Normal </w:t>
            </w:r>
            <w:r w:rsidRPr="003575A2">
              <w:rPr>
                <w:rFonts w:ascii="Times New Roman" w:hAnsi="Times New Roman" w:cs="Times New Roman"/>
                <w:b/>
                <w:bCs/>
                <w:lang w:val="en-US"/>
              </w:rPr>
              <w:br/>
              <w:t>weight</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18.5-24.9 kg/m2) (N=3,841)</w:t>
            </w:r>
          </w:p>
        </w:tc>
        <w:tc>
          <w:tcPr>
            <w:tcW w:w="1756" w:type="dxa"/>
            <w:tcBorders>
              <w:top w:val="single" w:sz="4" w:space="0" w:color="auto"/>
              <w:left w:val="single" w:sz="4" w:space="0" w:color="auto"/>
              <w:bottom w:val="single" w:sz="4" w:space="0" w:color="auto"/>
              <w:right w:val="single" w:sz="4" w:space="0" w:color="auto"/>
            </w:tcBorders>
            <w:hideMark/>
          </w:tcPr>
          <w:p w14:paraId="50FB7234" w14:textId="77777777" w:rsidR="00F87CA0" w:rsidRPr="003575A2" w:rsidRDefault="00F87CA0"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Overweight</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25.0-29.9 kg/m2)</w:t>
            </w:r>
            <w:r w:rsidRPr="003575A2">
              <w:rPr>
                <w:rFonts w:ascii="Times New Roman" w:hAnsi="Times New Roman" w:cs="Times New Roman"/>
                <w:b/>
                <w:bCs/>
                <w:lang w:val="en-US"/>
              </w:rPr>
              <w:br/>
            </w:r>
            <w:r w:rsidRPr="003575A2">
              <w:rPr>
                <w:rFonts w:ascii="Times New Roman" w:hAnsi="Times New Roman" w:cs="Times New Roman"/>
                <w:b/>
                <w:bCs/>
                <w:lang w:val="en-US"/>
              </w:rPr>
              <w:br/>
              <w:t xml:space="preserve"> (N=2,003)</w:t>
            </w:r>
          </w:p>
        </w:tc>
        <w:tc>
          <w:tcPr>
            <w:tcW w:w="1756" w:type="dxa"/>
            <w:tcBorders>
              <w:top w:val="single" w:sz="4" w:space="0" w:color="auto"/>
              <w:left w:val="single" w:sz="4" w:space="0" w:color="auto"/>
              <w:bottom w:val="single" w:sz="4" w:space="0" w:color="auto"/>
              <w:right w:val="single" w:sz="4" w:space="0" w:color="auto"/>
            </w:tcBorders>
            <w:hideMark/>
          </w:tcPr>
          <w:p w14:paraId="595919E5" w14:textId="77777777" w:rsidR="00F87CA0" w:rsidRPr="003575A2" w:rsidRDefault="00F87CA0"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 xml:space="preserve">Class I </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30.0-34.9 kg/m2)</w:t>
            </w:r>
          </w:p>
          <w:p w14:paraId="4A433A56" w14:textId="77777777" w:rsidR="00F87CA0" w:rsidRPr="003575A2" w:rsidRDefault="00F87CA0"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(N=924)</w:t>
            </w:r>
          </w:p>
        </w:tc>
        <w:tc>
          <w:tcPr>
            <w:tcW w:w="1756" w:type="dxa"/>
            <w:tcBorders>
              <w:top w:val="single" w:sz="4" w:space="0" w:color="auto"/>
              <w:left w:val="single" w:sz="4" w:space="0" w:color="auto"/>
              <w:bottom w:val="single" w:sz="4" w:space="0" w:color="auto"/>
              <w:right w:val="single" w:sz="4" w:space="0" w:color="auto"/>
            </w:tcBorders>
          </w:tcPr>
          <w:p w14:paraId="1021CE69" w14:textId="77777777" w:rsidR="00F87CA0" w:rsidRPr="003575A2" w:rsidRDefault="00F87CA0"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Class II</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35.0-39.9 kg/m2)</w:t>
            </w:r>
          </w:p>
          <w:p w14:paraId="7BF84B76" w14:textId="77777777" w:rsidR="00F87CA0" w:rsidRPr="003575A2" w:rsidRDefault="00F87CA0"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 (N=414)</w:t>
            </w:r>
          </w:p>
        </w:tc>
        <w:tc>
          <w:tcPr>
            <w:tcW w:w="1756" w:type="dxa"/>
            <w:tcBorders>
              <w:top w:val="single" w:sz="4" w:space="0" w:color="auto"/>
              <w:left w:val="single" w:sz="4" w:space="0" w:color="auto"/>
              <w:bottom w:val="single" w:sz="4" w:space="0" w:color="auto"/>
              <w:right w:val="single" w:sz="4" w:space="0" w:color="auto"/>
            </w:tcBorders>
          </w:tcPr>
          <w:p w14:paraId="7F73EC58" w14:textId="77777777" w:rsidR="00F87CA0" w:rsidRPr="003575A2" w:rsidRDefault="00F87CA0"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Class III</w:t>
            </w:r>
          </w:p>
          <w:p w14:paraId="1D3EDD30" w14:textId="77777777" w:rsidR="00F87CA0" w:rsidRPr="003575A2" w:rsidRDefault="00F87CA0" w:rsidP="00950459">
            <w:pPr>
              <w:bidi w:val="0"/>
              <w:spacing w:after="0" w:line="240" w:lineRule="auto"/>
              <w:contextualSpacing/>
              <w:jc w:val="center"/>
              <w:rPr>
                <w:rFonts w:ascii="Times New Roman" w:hAnsi="Times New Roman" w:cs="Times New Roman"/>
                <w:b/>
                <w:bCs/>
                <w:lang w:val="en-US"/>
              </w:rPr>
            </w:pPr>
            <w:r w:rsidRPr="003575A2">
              <w:rPr>
                <w:lang w:val="en-US"/>
              </w:rPr>
              <w:t>(</w:t>
            </w:r>
            <w:r w:rsidRPr="003575A2">
              <w:rPr>
                <w:rFonts w:ascii="Times New Roman" w:hAnsi="Times New Roman" w:cs="Times New Roman"/>
                <w:b/>
                <w:bCs/>
                <w:lang w:val="en-US"/>
              </w:rPr>
              <w:t xml:space="preserve">BMI ≥40.0 kg/m2) </w:t>
            </w:r>
            <w:r w:rsidRPr="003575A2">
              <w:rPr>
                <w:rFonts w:ascii="Times New Roman" w:hAnsi="Times New Roman" w:cs="Times New Roman"/>
                <w:b/>
                <w:bCs/>
                <w:lang w:val="en-US"/>
              </w:rPr>
              <w:br/>
              <w:t>(N=278)</w:t>
            </w:r>
          </w:p>
        </w:tc>
      </w:tr>
      <w:tr w:rsidR="00F87CA0" w:rsidRPr="003575A2" w14:paraId="799AECDF"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6C9D29" w14:textId="77777777" w:rsidR="00F87CA0" w:rsidRPr="003575A2" w:rsidRDefault="00F87CA0" w:rsidP="00950459">
            <w:pPr>
              <w:bidi w:val="0"/>
              <w:spacing w:after="0" w:line="240" w:lineRule="auto"/>
              <w:contextualSpacing/>
              <w:rPr>
                <w:rFonts w:ascii="Times New Roman" w:hAnsi="Times New Roman" w:cs="Times New Roman"/>
                <w:b/>
                <w:bCs/>
                <w:lang w:val="en-US"/>
              </w:rPr>
            </w:pPr>
            <w:r w:rsidRPr="003575A2">
              <w:rPr>
                <w:rFonts w:ascii="Times New Roman" w:hAnsi="Times New Roman" w:cs="Times New Roman"/>
                <w:lang w:val="en-US"/>
              </w:rPr>
              <w:t xml:space="preserve">Primary outcome </w:t>
            </w:r>
            <w:r w:rsidRPr="003575A2">
              <w:rPr>
                <w:rFonts w:ascii="Times New Roman" w:hAnsi="Times New Roman" w:cs="Times New Roman"/>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tcPr>
          <w:p w14:paraId="23D5F9CD"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59 (14.8)</w:t>
            </w:r>
          </w:p>
        </w:tc>
        <w:tc>
          <w:tcPr>
            <w:tcW w:w="1756" w:type="dxa"/>
            <w:tcBorders>
              <w:top w:val="single" w:sz="4" w:space="0" w:color="auto"/>
              <w:left w:val="single" w:sz="4" w:space="0" w:color="auto"/>
              <w:bottom w:val="single" w:sz="4" w:space="0" w:color="auto"/>
              <w:right w:val="single" w:sz="4" w:space="0" w:color="auto"/>
            </w:tcBorders>
          </w:tcPr>
          <w:p w14:paraId="62DCE106"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505 (13.1)</w:t>
            </w:r>
          </w:p>
        </w:tc>
        <w:tc>
          <w:tcPr>
            <w:tcW w:w="1756" w:type="dxa"/>
            <w:tcBorders>
              <w:top w:val="single" w:sz="4" w:space="0" w:color="auto"/>
              <w:left w:val="single" w:sz="4" w:space="0" w:color="auto"/>
              <w:bottom w:val="single" w:sz="4" w:space="0" w:color="auto"/>
              <w:right w:val="single" w:sz="4" w:space="0" w:color="auto"/>
            </w:tcBorders>
          </w:tcPr>
          <w:p w14:paraId="4EB17BD2"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333 (16.6)</w:t>
            </w:r>
          </w:p>
        </w:tc>
        <w:tc>
          <w:tcPr>
            <w:tcW w:w="1756" w:type="dxa"/>
            <w:tcBorders>
              <w:top w:val="single" w:sz="4" w:space="0" w:color="auto"/>
              <w:left w:val="single" w:sz="4" w:space="0" w:color="auto"/>
              <w:bottom w:val="single" w:sz="4" w:space="0" w:color="auto"/>
              <w:right w:val="single" w:sz="4" w:space="0" w:color="auto"/>
            </w:tcBorders>
          </w:tcPr>
          <w:p w14:paraId="09E7FC90"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188 (20.3)</w:t>
            </w:r>
          </w:p>
        </w:tc>
        <w:tc>
          <w:tcPr>
            <w:tcW w:w="1756" w:type="dxa"/>
            <w:tcBorders>
              <w:top w:val="single" w:sz="4" w:space="0" w:color="auto"/>
              <w:left w:val="single" w:sz="4" w:space="0" w:color="auto"/>
              <w:bottom w:val="single" w:sz="4" w:space="0" w:color="auto"/>
              <w:right w:val="single" w:sz="4" w:space="0" w:color="auto"/>
            </w:tcBorders>
          </w:tcPr>
          <w:p w14:paraId="23D0C88D"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83 (20)</w:t>
            </w:r>
          </w:p>
        </w:tc>
        <w:tc>
          <w:tcPr>
            <w:tcW w:w="1756" w:type="dxa"/>
            <w:tcBorders>
              <w:top w:val="single" w:sz="4" w:space="0" w:color="auto"/>
              <w:left w:val="single" w:sz="4" w:space="0" w:color="auto"/>
              <w:bottom w:val="single" w:sz="4" w:space="0" w:color="auto"/>
              <w:right w:val="single" w:sz="4" w:space="0" w:color="auto"/>
            </w:tcBorders>
          </w:tcPr>
          <w:p w14:paraId="1BAA9175"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59 (21.2)</w:t>
            </w:r>
          </w:p>
        </w:tc>
      </w:tr>
      <w:tr w:rsidR="00F87CA0" w:rsidRPr="003575A2" w14:paraId="6A564013"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77E3021"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Preeclampsia</w:t>
            </w:r>
          </w:p>
        </w:tc>
        <w:tc>
          <w:tcPr>
            <w:tcW w:w="1756" w:type="dxa"/>
            <w:tcBorders>
              <w:top w:val="single" w:sz="4" w:space="0" w:color="auto"/>
              <w:left w:val="single" w:sz="4" w:space="0" w:color="auto"/>
              <w:bottom w:val="single" w:sz="4" w:space="0" w:color="auto"/>
              <w:right w:val="single" w:sz="4" w:space="0" w:color="auto"/>
            </w:tcBorders>
            <w:hideMark/>
          </w:tcPr>
          <w:p w14:paraId="4F094B69"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8 (2)</w:t>
            </w:r>
          </w:p>
        </w:tc>
        <w:tc>
          <w:tcPr>
            <w:tcW w:w="1756" w:type="dxa"/>
            <w:tcBorders>
              <w:top w:val="single" w:sz="4" w:space="0" w:color="auto"/>
              <w:left w:val="single" w:sz="4" w:space="0" w:color="auto"/>
              <w:bottom w:val="single" w:sz="4" w:space="0" w:color="auto"/>
              <w:right w:val="single" w:sz="4" w:space="0" w:color="auto"/>
            </w:tcBorders>
            <w:hideMark/>
          </w:tcPr>
          <w:p w14:paraId="329EEACA"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111 (2.9)</w:t>
            </w:r>
          </w:p>
        </w:tc>
        <w:tc>
          <w:tcPr>
            <w:tcW w:w="1756" w:type="dxa"/>
            <w:tcBorders>
              <w:top w:val="single" w:sz="4" w:space="0" w:color="auto"/>
              <w:left w:val="single" w:sz="4" w:space="0" w:color="auto"/>
              <w:bottom w:val="single" w:sz="4" w:space="0" w:color="auto"/>
              <w:right w:val="single" w:sz="4" w:space="0" w:color="auto"/>
            </w:tcBorders>
            <w:hideMark/>
          </w:tcPr>
          <w:p w14:paraId="15A21396"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57 (2.8)</w:t>
            </w:r>
          </w:p>
        </w:tc>
        <w:tc>
          <w:tcPr>
            <w:tcW w:w="1756" w:type="dxa"/>
            <w:tcBorders>
              <w:top w:val="single" w:sz="4" w:space="0" w:color="auto"/>
              <w:left w:val="single" w:sz="4" w:space="0" w:color="auto"/>
              <w:bottom w:val="single" w:sz="4" w:space="0" w:color="auto"/>
              <w:right w:val="single" w:sz="4" w:space="0" w:color="auto"/>
            </w:tcBorders>
            <w:hideMark/>
          </w:tcPr>
          <w:p w14:paraId="05D630EC"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33 (3.6)</w:t>
            </w:r>
          </w:p>
        </w:tc>
        <w:tc>
          <w:tcPr>
            <w:tcW w:w="1756" w:type="dxa"/>
            <w:tcBorders>
              <w:top w:val="single" w:sz="4" w:space="0" w:color="auto"/>
              <w:left w:val="single" w:sz="4" w:space="0" w:color="auto"/>
              <w:bottom w:val="single" w:sz="4" w:space="0" w:color="auto"/>
              <w:right w:val="single" w:sz="4" w:space="0" w:color="auto"/>
            </w:tcBorders>
          </w:tcPr>
          <w:p w14:paraId="051F6F88"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14 (3.4)</w:t>
            </w:r>
          </w:p>
        </w:tc>
        <w:tc>
          <w:tcPr>
            <w:tcW w:w="1756" w:type="dxa"/>
            <w:tcBorders>
              <w:top w:val="single" w:sz="4" w:space="0" w:color="auto"/>
              <w:left w:val="single" w:sz="4" w:space="0" w:color="auto"/>
              <w:bottom w:val="single" w:sz="4" w:space="0" w:color="auto"/>
              <w:right w:val="single" w:sz="4" w:space="0" w:color="auto"/>
            </w:tcBorders>
          </w:tcPr>
          <w:p w14:paraId="220664D0"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17 (6.1)</w:t>
            </w:r>
          </w:p>
        </w:tc>
      </w:tr>
      <w:tr w:rsidR="00F87CA0" w:rsidRPr="003575A2" w14:paraId="0CEF7E8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9E501CE"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Gestational diabetes</w:t>
            </w:r>
          </w:p>
        </w:tc>
        <w:tc>
          <w:tcPr>
            <w:tcW w:w="1756" w:type="dxa"/>
            <w:tcBorders>
              <w:top w:val="single" w:sz="4" w:space="0" w:color="auto"/>
              <w:left w:val="single" w:sz="4" w:space="0" w:color="auto"/>
              <w:bottom w:val="single" w:sz="4" w:space="0" w:color="auto"/>
              <w:right w:val="single" w:sz="4" w:space="0" w:color="auto"/>
            </w:tcBorders>
            <w:hideMark/>
          </w:tcPr>
          <w:p w14:paraId="3182FAB4"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20 (5)</w:t>
            </w:r>
          </w:p>
        </w:tc>
        <w:tc>
          <w:tcPr>
            <w:tcW w:w="1756" w:type="dxa"/>
            <w:tcBorders>
              <w:top w:val="single" w:sz="4" w:space="0" w:color="auto"/>
              <w:left w:val="single" w:sz="4" w:space="0" w:color="auto"/>
              <w:bottom w:val="single" w:sz="4" w:space="0" w:color="auto"/>
              <w:right w:val="single" w:sz="4" w:space="0" w:color="auto"/>
            </w:tcBorders>
            <w:hideMark/>
          </w:tcPr>
          <w:p w14:paraId="08D88E15"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225 (5.9)</w:t>
            </w:r>
          </w:p>
        </w:tc>
        <w:tc>
          <w:tcPr>
            <w:tcW w:w="1756" w:type="dxa"/>
            <w:tcBorders>
              <w:top w:val="single" w:sz="4" w:space="0" w:color="auto"/>
              <w:left w:val="single" w:sz="4" w:space="0" w:color="auto"/>
              <w:bottom w:val="single" w:sz="4" w:space="0" w:color="auto"/>
              <w:right w:val="single" w:sz="4" w:space="0" w:color="auto"/>
            </w:tcBorders>
            <w:hideMark/>
          </w:tcPr>
          <w:p w14:paraId="76CF6210"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179 (8.9)</w:t>
            </w:r>
          </w:p>
        </w:tc>
        <w:tc>
          <w:tcPr>
            <w:tcW w:w="1756" w:type="dxa"/>
            <w:tcBorders>
              <w:top w:val="single" w:sz="4" w:space="0" w:color="auto"/>
              <w:left w:val="single" w:sz="4" w:space="0" w:color="auto"/>
              <w:bottom w:val="single" w:sz="4" w:space="0" w:color="auto"/>
              <w:right w:val="single" w:sz="4" w:space="0" w:color="auto"/>
            </w:tcBorders>
            <w:hideMark/>
          </w:tcPr>
          <w:p w14:paraId="0CF206FD"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103 (11.1)</w:t>
            </w:r>
          </w:p>
        </w:tc>
        <w:tc>
          <w:tcPr>
            <w:tcW w:w="1756" w:type="dxa"/>
            <w:tcBorders>
              <w:top w:val="single" w:sz="4" w:space="0" w:color="auto"/>
              <w:left w:val="single" w:sz="4" w:space="0" w:color="auto"/>
              <w:bottom w:val="single" w:sz="4" w:space="0" w:color="auto"/>
              <w:right w:val="single" w:sz="4" w:space="0" w:color="auto"/>
            </w:tcBorders>
          </w:tcPr>
          <w:p w14:paraId="3C02BF19"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52 (12.6)</w:t>
            </w:r>
          </w:p>
        </w:tc>
        <w:tc>
          <w:tcPr>
            <w:tcW w:w="1756" w:type="dxa"/>
            <w:tcBorders>
              <w:top w:val="single" w:sz="4" w:space="0" w:color="auto"/>
              <w:left w:val="single" w:sz="4" w:space="0" w:color="auto"/>
              <w:bottom w:val="single" w:sz="4" w:space="0" w:color="auto"/>
              <w:right w:val="single" w:sz="4" w:space="0" w:color="auto"/>
            </w:tcBorders>
          </w:tcPr>
          <w:p w14:paraId="5069FBD8"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32 (11.5)</w:t>
            </w:r>
          </w:p>
        </w:tc>
      </w:tr>
      <w:tr w:rsidR="00F87CA0" w:rsidRPr="003575A2" w14:paraId="127972F0"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5AD62B47"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Gestational age at birth (weeks)</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65473701"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35.9</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2.8</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781616FF"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36.2</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2.3</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027D3B96"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36.2</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2.3</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1963A237"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36.1</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2.4</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1E52DEB8"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36.1</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2.5</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6C36EEF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36.2</w:t>
            </w:r>
            <w:r w:rsidRPr="00D336F9">
              <w:rPr>
                <w:rFonts w:ascii="Times New Roman" w:hAnsi="Times New Roman" w:cs="Times New Roman"/>
                <w:sz w:val="24"/>
                <w:szCs w:val="24"/>
                <w:lang w:val="en-US"/>
              </w:rPr>
              <w:t>±</w:t>
            </w:r>
            <w:r w:rsidRPr="00D336F9">
              <w:rPr>
                <w:rFonts w:ascii="Times New Roman" w:hAnsi="Times New Roman" w:cs="Times New Roman"/>
                <w:color w:val="000000"/>
                <w:lang w:val="en-US"/>
              </w:rPr>
              <w:t>2.4</w:t>
            </w:r>
          </w:p>
        </w:tc>
      </w:tr>
      <w:tr w:rsidR="00F87CA0" w:rsidRPr="003575A2" w14:paraId="0103E1A7"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83B1D81"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i/>
                <w:iCs/>
                <w:lang w:val="en-US"/>
              </w:rPr>
              <w:t>Preterm birth †</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6EE7C02B"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hideMark/>
          </w:tcPr>
          <w:p w14:paraId="4BC41773"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hideMark/>
          </w:tcPr>
          <w:p w14:paraId="3CC46AEC"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hideMark/>
          </w:tcPr>
          <w:p w14:paraId="5646B8E6"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tcPr>
          <w:p w14:paraId="72302F3C"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tcPr>
          <w:p w14:paraId="3D910F47"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p>
        </w:tc>
      </w:tr>
      <w:tr w:rsidR="00F87CA0" w:rsidRPr="003575A2" w14:paraId="4D4668D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F46264" w14:textId="77777777" w:rsidR="00F87CA0" w:rsidRPr="003575A2" w:rsidRDefault="00F87CA0" w:rsidP="00950459">
            <w:pPr>
              <w:bidi w:val="0"/>
              <w:spacing w:after="0" w:line="240" w:lineRule="auto"/>
              <w:contextualSpacing/>
              <w:rPr>
                <w:rFonts w:ascii="Times New Roman" w:hAnsi="Times New Roman" w:cs="Times New Roman"/>
                <w:i/>
                <w:iCs/>
                <w:lang w:val="en-US"/>
              </w:rPr>
            </w:pPr>
            <w:r w:rsidRPr="003575A2">
              <w:rPr>
                <w:rFonts w:ascii="Times New Roman" w:hAnsi="Times New Roman" w:cs="Times New Roman"/>
                <w:lang w:val="en-US"/>
              </w:rPr>
              <w:t xml:space="preserve">     &lt;37</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166F5BF1"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215 (53.8)</w:t>
            </w:r>
          </w:p>
        </w:tc>
        <w:tc>
          <w:tcPr>
            <w:tcW w:w="1756" w:type="dxa"/>
            <w:tcBorders>
              <w:top w:val="single" w:sz="4" w:space="0" w:color="auto"/>
              <w:left w:val="single" w:sz="4" w:space="0" w:color="auto"/>
              <w:bottom w:val="single" w:sz="4" w:space="0" w:color="auto"/>
              <w:right w:val="single" w:sz="4" w:space="0" w:color="auto"/>
            </w:tcBorders>
          </w:tcPr>
          <w:p w14:paraId="4926E1B6"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1,905 (49.6)</w:t>
            </w:r>
          </w:p>
        </w:tc>
        <w:tc>
          <w:tcPr>
            <w:tcW w:w="1756" w:type="dxa"/>
            <w:tcBorders>
              <w:top w:val="single" w:sz="4" w:space="0" w:color="auto"/>
              <w:left w:val="single" w:sz="4" w:space="0" w:color="auto"/>
              <w:bottom w:val="single" w:sz="4" w:space="0" w:color="auto"/>
              <w:right w:val="single" w:sz="4" w:space="0" w:color="auto"/>
            </w:tcBorders>
          </w:tcPr>
          <w:p w14:paraId="73ADEB4D"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989 (49.4)</w:t>
            </w:r>
          </w:p>
        </w:tc>
        <w:tc>
          <w:tcPr>
            <w:tcW w:w="1756" w:type="dxa"/>
            <w:tcBorders>
              <w:top w:val="single" w:sz="4" w:space="0" w:color="auto"/>
              <w:left w:val="single" w:sz="4" w:space="0" w:color="auto"/>
              <w:bottom w:val="single" w:sz="4" w:space="0" w:color="auto"/>
              <w:right w:val="single" w:sz="4" w:space="0" w:color="auto"/>
            </w:tcBorders>
          </w:tcPr>
          <w:p w14:paraId="7228EBF2"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472 (51.1)</w:t>
            </w:r>
          </w:p>
        </w:tc>
        <w:tc>
          <w:tcPr>
            <w:tcW w:w="1756" w:type="dxa"/>
            <w:tcBorders>
              <w:top w:val="single" w:sz="4" w:space="0" w:color="auto"/>
              <w:left w:val="single" w:sz="4" w:space="0" w:color="auto"/>
              <w:bottom w:val="single" w:sz="4" w:space="0" w:color="auto"/>
              <w:right w:val="single" w:sz="4" w:space="0" w:color="auto"/>
            </w:tcBorders>
          </w:tcPr>
          <w:p w14:paraId="26F0903C"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216 (52.2)</w:t>
            </w:r>
          </w:p>
        </w:tc>
        <w:tc>
          <w:tcPr>
            <w:tcW w:w="1756" w:type="dxa"/>
            <w:tcBorders>
              <w:top w:val="single" w:sz="4" w:space="0" w:color="auto"/>
              <w:left w:val="single" w:sz="4" w:space="0" w:color="auto"/>
              <w:bottom w:val="single" w:sz="4" w:space="0" w:color="auto"/>
              <w:right w:val="single" w:sz="4" w:space="0" w:color="auto"/>
            </w:tcBorders>
          </w:tcPr>
          <w:p w14:paraId="75DA283B"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144 (51.8)</w:t>
            </w:r>
          </w:p>
        </w:tc>
      </w:tr>
      <w:tr w:rsidR="00F87CA0" w:rsidRPr="003575A2" w14:paraId="360C0C49"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315222"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7C289B25"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96 (24.0)</w:t>
            </w:r>
          </w:p>
        </w:tc>
        <w:tc>
          <w:tcPr>
            <w:tcW w:w="1756" w:type="dxa"/>
            <w:tcBorders>
              <w:top w:val="single" w:sz="4" w:space="0" w:color="auto"/>
              <w:left w:val="single" w:sz="4" w:space="0" w:color="auto"/>
              <w:bottom w:val="single" w:sz="4" w:space="0" w:color="auto"/>
              <w:right w:val="single" w:sz="4" w:space="0" w:color="auto"/>
            </w:tcBorders>
          </w:tcPr>
          <w:p w14:paraId="3CD4CE81"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796 (20.7)</w:t>
            </w:r>
          </w:p>
        </w:tc>
        <w:tc>
          <w:tcPr>
            <w:tcW w:w="1756" w:type="dxa"/>
            <w:tcBorders>
              <w:top w:val="single" w:sz="4" w:space="0" w:color="auto"/>
              <w:left w:val="single" w:sz="4" w:space="0" w:color="auto"/>
              <w:bottom w:val="single" w:sz="4" w:space="0" w:color="auto"/>
              <w:right w:val="single" w:sz="4" w:space="0" w:color="auto"/>
            </w:tcBorders>
          </w:tcPr>
          <w:p w14:paraId="4B0312A3"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378 (18.9)</w:t>
            </w:r>
          </w:p>
        </w:tc>
        <w:tc>
          <w:tcPr>
            <w:tcW w:w="1756" w:type="dxa"/>
            <w:tcBorders>
              <w:top w:val="single" w:sz="4" w:space="0" w:color="auto"/>
              <w:left w:val="single" w:sz="4" w:space="0" w:color="auto"/>
              <w:bottom w:val="single" w:sz="4" w:space="0" w:color="auto"/>
              <w:right w:val="single" w:sz="4" w:space="0" w:color="auto"/>
            </w:tcBorders>
          </w:tcPr>
          <w:p w14:paraId="4FEEE702"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158 (17.1)</w:t>
            </w:r>
          </w:p>
        </w:tc>
        <w:tc>
          <w:tcPr>
            <w:tcW w:w="1756" w:type="dxa"/>
            <w:tcBorders>
              <w:top w:val="single" w:sz="4" w:space="0" w:color="auto"/>
              <w:left w:val="single" w:sz="4" w:space="0" w:color="auto"/>
              <w:bottom w:val="single" w:sz="4" w:space="0" w:color="auto"/>
              <w:right w:val="single" w:sz="4" w:space="0" w:color="auto"/>
            </w:tcBorders>
          </w:tcPr>
          <w:p w14:paraId="1B2111DE"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74 (17.9)</w:t>
            </w:r>
          </w:p>
        </w:tc>
        <w:tc>
          <w:tcPr>
            <w:tcW w:w="1756" w:type="dxa"/>
            <w:tcBorders>
              <w:top w:val="single" w:sz="4" w:space="0" w:color="auto"/>
              <w:left w:val="single" w:sz="4" w:space="0" w:color="auto"/>
              <w:bottom w:val="single" w:sz="4" w:space="0" w:color="auto"/>
              <w:right w:val="single" w:sz="4" w:space="0" w:color="auto"/>
            </w:tcBorders>
          </w:tcPr>
          <w:p w14:paraId="5EB738D4"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54 (19.4)</w:t>
            </w:r>
          </w:p>
        </w:tc>
      </w:tr>
      <w:tr w:rsidR="00F87CA0" w:rsidRPr="003575A2" w14:paraId="12C86648"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7401C3F"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41885A8E"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119 (29.8)</w:t>
            </w:r>
          </w:p>
        </w:tc>
        <w:tc>
          <w:tcPr>
            <w:tcW w:w="1756" w:type="dxa"/>
            <w:tcBorders>
              <w:top w:val="single" w:sz="4" w:space="0" w:color="auto"/>
              <w:left w:val="single" w:sz="4" w:space="0" w:color="auto"/>
              <w:bottom w:val="single" w:sz="4" w:space="0" w:color="auto"/>
              <w:right w:val="single" w:sz="4" w:space="0" w:color="auto"/>
            </w:tcBorders>
          </w:tcPr>
          <w:p w14:paraId="2706BFDF"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1,109 (28.9)</w:t>
            </w:r>
          </w:p>
        </w:tc>
        <w:tc>
          <w:tcPr>
            <w:tcW w:w="1756" w:type="dxa"/>
            <w:tcBorders>
              <w:top w:val="single" w:sz="4" w:space="0" w:color="auto"/>
              <w:left w:val="single" w:sz="4" w:space="0" w:color="auto"/>
              <w:bottom w:val="single" w:sz="4" w:space="0" w:color="auto"/>
              <w:right w:val="single" w:sz="4" w:space="0" w:color="auto"/>
            </w:tcBorders>
          </w:tcPr>
          <w:p w14:paraId="48FB9006"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611 (30.5)</w:t>
            </w:r>
          </w:p>
        </w:tc>
        <w:tc>
          <w:tcPr>
            <w:tcW w:w="1756" w:type="dxa"/>
            <w:tcBorders>
              <w:top w:val="single" w:sz="4" w:space="0" w:color="auto"/>
              <w:left w:val="single" w:sz="4" w:space="0" w:color="auto"/>
              <w:bottom w:val="single" w:sz="4" w:space="0" w:color="auto"/>
              <w:right w:val="single" w:sz="4" w:space="0" w:color="auto"/>
            </w:tcBorders>
          </w:tcPr>
          <w:p w14:paraId="75D110FD"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314 (34)</w:t>
            </w:r>
          </w:p>
        </w:tc>
        <w:tc>
          <w:tcPr>
            <w:tcW w:w="1756" w:type="dxa"/>
            <w:tcBorders>
              <w:top w:val="single" w:sz="4" w:space="0" w:color="auto"/>
              <w:left w:val="single" w:sz="4" w:space="0" w:color="auto"/>
              <w:bottom w:val="single" w:sz="4" w:space="0" w:color="auto"/>
              <w:right w:val="single" w:sz="4" w:space="0" w:color="auto"/>
            </w:tcBorders>
          </w:tcPr>
          <w:p w14:paraId="7085BFCE"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142 (34.3)</w:t>
            </w:r>
          </w:p>
        </w:tc>
        <w:tc>
          <w:tcPr>
            <w:tcW w:w="1756" w:type="dxa"/>
            <w:tcBorders>
              <w:top w:val="single" w:sz="4" w:space="0" w:color="auto"/>
              <w:left w:val="single" w:sz="4" w:space="0" w:color="auto"/>
              <w:bottom w:val="single" w:sz="4" w:space="0" w:color="auto"/>
              <w:right w:val="single" w:sz="4" w:space="0" w:color="auto"/>
            </w:tcBorders>
          </w:tcPr>
          <w:p w14:paraId="561C3274"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90 (32.4)</w:t>
            </w:r>
          </w:p>
        </w:tc>
      </w:tr>
      <w:tr w:rsidR="00F87CA0" w:rsidRPr="003575A2" w14:paraId="6B621A40"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089F57"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&lt;34</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3ED59583"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65 (16.3)</w:t>
            </w:r>
          </w:p>
        </w:tc>
        <w:tc>
          <w:tcPr>
            <w:tcW w:w="1756" w:type="dxa"/>
            <w:tcBorders>
              <w:top w:val="single" w:sz="4" w:space="0" w:color="auto"/>
              <w:left w:val="single" w:sz="4" w:space="0" w:color="auto"/>
              <w:bottom w:val="single" w:sz="4" w:space="0" w:color="auto"/>
              <w:right w:val="single" w:sz="4" w:space="0" w:color="auto"/>
            </w:tcBorders>
          </w:tcPr>
          <w:p w14:paraId="22D59251"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491 (12.8)</w:t>
            </w:r>
          </w:p>
        </w:tc>
        <w:tc>
          <w:tcPr>
            <w:tcW w:w="1756" w:type="dxa"/>
            <w:tcBorders>
              <w:top w:val="single" w:sz="4" w:space="0" w:color="auto"/>
              <w:left w:val="single" w:sz="4" w:space="0" w:color="auto"/>
              <w:bottom w:val="single" w:sz="4" w:space="0" w:color="auto"/>
              <w:right w:val="single" w:sz="4" w:space="0" w:color="auto"/>
            </w:tcBorders>
          </w:tcPr>
          <w:p w14:paraId="765AEB17"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254 (12.7)</w:t>
            </w:r>
          </w:p>
        </w:tc>
        <w:tc>
          <w:tcPr>
            <w:tcW w:w="1756" w:type="dxa"/>
            <w:tcBorders>
              <w:top w:val="single" w:sz="4" w:space="0" w:color="auto"/>
              <w:left w:val="single" w:sz="4" w:space="0" w:color="auto"/>
              <w:bottom w:val="single" w:sz="4" w:space="0" w:color="auto"/>
              <w:right w:val="single" w:sz="4" w:space="0" w:color="auto"/>
            </w:tcBorders>
          </w:tcPr>
          <w:p w14:paraId="18F9BE01"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128 (13.9)</w:t>
            </w:r>
          </w:p>
        </w:tc>
        <w:tc>
          <w:tcPr>
            <w:tcW w:w="1756" w:type="dxa"/>
            <w:tcBorders>
              <w:top w:val="single" w:sz="4" w:space="0" w:color="auto"/>
              <w:left w:val="single" w:sz="4" w:space="0" w:color="auto"/>
              <w:bottom w:val="single" w:sz="4" w:space="0" w:color="auto"/>
              <w:right w:val="single" w:sz="4" w:space="0" w:color="auto"/>
            </w:tcBorders>
          </w:tcPr>
          <w:p w14:paraId="3FFAEE86"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47 (11.4)</w:t>
            </w:r>
          </w:p>
        </w:tc>
        <w:tc>
          <w:tcPr>
            <w:tcW w:w="1756" w:type="dxa"/>
            <w:tcBorders>
              <w:top w:val="single" w:sz="4" w:space="0" w:color="auto"/>
              <w:left w:val="single" w:sz="4" w:space="0" w:color="auto"/>
              <w:bottom w:val="single" w:sz="4" w:space="0" w:color="auto"/>
              <w:right w:val="single" w:sz="4" w:space="0" w:color="auto"/>
            </w:tcBorders>
          </w:tcPr>
          <w:p w14:paraId="189D736F"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37 (13.3)</w:t>
            </w:r>
          </w:p>
        </w:tc>
      </w:tr>
      <w:tr w:rsidR="00F87CA0" w:rsidRPr="003575A2" w14:paraId="6988532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95FA8B"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6DB9728C"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46 (11.5)</w:t>
            </w:r>
          </w:p>
        </w:tc>
        <w:tc>
          <w:tcPr>
            <w:tcW w:w="1756" w:type="dxa"/>
            <w:tcBorders>
              <w:top w:val="single" w:sz="4" w:space="0" w:color="auto"/>
              <w:left w:val="single" w:sz="4" w:space="0" w:color="auto"/>
              <w:bottom w:val="single" w:sz="4" w:space="0" w:color="auto"/>
              <w:right w:val="single" w:sz="4" w:space="0" w:color="auto"/>
            </w:tcBorders>
          </w:tcPr>
          <w:p w14:paraId="7E6C4CB5"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282 (7.3)</w:t>
            </w:r>
          </w:p>
        </w:tc>
        <w:tc>
          <w:tcPr>
            <w:tcW w:w="1756" w:type="dxa"/>
            <w:tcBorders>
              <w:top w:val="single" w:sz="4" w:space="0" w:color="auto"/>
              <w:left w:val="single" w:sz="4" w:space="0" w:color="auto"/>
              <w:bottom w:val="single" w:sz="4" w:space="0" w:color="auto"/>
              <w:right w:val="single" w:sz="4" w:space="0" w:color="auto"/>
            </w:tcBorders>
          </w:tcPr>
          <w:p w14:paraId="1BC7B2AB"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137 (6.8)</w:t>
            </w:r>
          </w:p>
        </w:tc>
        <w:tc>
          <w:tcPr>
            <w:tcW w:w="1756" w:type="dxa"/>
            <w:tcBorders>
              <w:top w:val="single" w:sz="4" w:space="0" w:color="auto"/>
              <w:left w:val="single" w:sz="4" w:space="0" w:color="auto"/>
              <w:bottom w:val="single" w:sz="4" w:space="0" w:color="auto"/>
              <w:right w:val="single" w:sz="4" w:space="0" w:color="auto"/>
            </w:tcBorders>
          </w:tcPr>
          <w:p w14:paraId="571E07C9"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71 (7.7)</w:t>
            </w:r>
          </w:p>
        </w:tc>
        <w:tc>
          <w:tcPr>
            <w:tcW w:w="1756" w:type="dxa"/>
            <w:tcBorders>
              <w:top w:val="single" w:sz="4" w:space="0" w:color="auto"/>
              <w:left w:val="single" w:sz="4" w:space="0" w:color="auto"/>
              <w:bottom w:val="single" w:sz="4" w:space="0" w:color="auto"/>
              <w:right w:val="single" w:sz="4" w:space="0" w:color="auto"/>
            </w:tcBorders>
          </w:tcPr>
          <w:p w14:paraId="361D96AB"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27 (6.5)</w:t>
            </w:r>
          </w:p>
        </w:tc>
        <w:tc>
          <w:tcPr>
            <w:tcW w:w="1756" w:type="dxa"/>
            <w:tcBorders>
              <w:top w:val="single" w:sz="4" w:space="0" w:color="auto"/>
              <w:left w:val="single" w:sz="4" w:space="0" w:color="auto"/>
              <w:bottom w:val="single" w:sz="4" w:space="0" w:color="auto"/>
              <w:right w:val="single" w:sz="4" w:space="0" w:color="auto"/>
            </w:tcBorders>
          </w:tcPr>
          <w:p w14:paraId="2829E022"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18 (6.5)</w:t>
            </w:r>
          </w:p>
        </w:tc>
      </w:tr>
      <w:tr w:rsidR="00F87CA0" w:rsidRPr="003575A2" w14:paraId="7F26E280"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EB51CB"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37ADA2ED"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18 (4.5)</w:t>
            </w:r>
          </w:p>
        </w:tc>
        <w:tc>
          <w:tcPr>
            <w:tcW w:w="1756" w:type="dxa"/>
            <w:tcBorders>
              <w:top w:val="single" w:sz="4" w:space="0" w:color="auto"/>
              <w:left w:val="single" w:sz="4" w:space="0" w:color="auto"/>
              <w:bottom w:val="single" w:sz="4" w:space="0" w:color="auto"/>
              <w:right w:val="single" w:sz="4" w:space="0" w:color="auto"/>
            </w:tcBorders>
          </w:tcPr>
          <w:p w14:paraId="1B503132"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189 (4.9)</w:t>
            </w:r>
          </w:p>
        </w:tc>
        <w:tc>
          <w:tcPr>
            <w:tcW w:w="1756" w:type="dxa"/>
            <w:tcBorders>
              <w:top w:val="single" w:sz="4" w:space="0" w:color="auto"/>
              <w:left w:val="single" w:sz="4" w:space="0" w:color="auto"/>
              <w:bottom w:val="single" w:sz="4" w:space="0" w:color="auto"/>
              <w:right w:val="single" w:sz="4" w:space="0" w:color="auto"/>
            </w:tcBorders>
          </w:tcPr>
          <w:p w14:paraId="6E7C0F7F"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110 (5.5)</w:t>
            </w:r>
          </w:p>
        </w:tc>
        <w:tc>
          <w:tcPr>
            <w:tcW w:w="1756" w:type="dxa"/>
            <w:tcBorders>
              <w:top w:val="single" w:sz="4" w:space="0" w:color="auto"/>
              <w:left w:val="single" w:sz="4" w:space="0" w:color="auto"/>
              <w:bottom w:val="single" w:sz="4" w:space="0" w:color="auto"/>
              <w:right w:val="single" w:sz="4" w:space="0" w:color="auto"/>
            </w:tcBorders>
          </w:tcPr>
          <w:p w14:paraId="286B6E27"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52 (5.6)</w:t>
            </w:r>
          </w:p>
        </w:tc>
        <w:tc>
          <w:tcPr>
            <w:tcW w:w="1756" w:type="dxa"/>
            <w:tcBorders>
              <w:top w:val="single" w:sz="4" w:space="0" w:color="auto"/>
              <w:left w:val="single" w:sz="4" w:space="0" w:color="auto"/>
              <w:bottom w:val="single" w:sz="4" w:space="0" w:color="auto"/>
              <w:right w:val="single" w:sz="4" w:space="0" w:color="auto"/>
            </w:tcBorders>
          </w:tcPr>
          <w:p w14:paraId="3C6DA11D"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19 (4.6)</w:t>
            </w:r>
          </w:p>
        </w:tc>
        <w:tc>
          <w:tcPr>
            <w:tcW w:w="1756" w:type="dxa"/>
            <w:tcBorders>
              <w:top w:val="single" w:sz="4" w:space="0" w:color="auto"/>
              <w:left w:val="single" w:sz="4" w:space="0" w:color="auto"/>
              <w:bottom w:val="single" w:sz="4" w:space="0" w:color="auto"/>
              <w:right w:val="single" w:sz="4" w:space="0" w:color="auto"/>
            </w:tcBorders>
          </w:tcPr>
          <w:p w14:paraId="54CAB24C"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16 (5.8)</w:t>
            </w:r>
          </w:p>
        </w:tc>
      </w:tr>
      <w:tr w:rsidR="00F87CA0" w:rsidRPr="003575A2" w14:paraId="54D5FCF6"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CC40FD"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&lt;32</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63E5E062"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34 (8.5)</w:t>
            </w:r>
          </w:p>
        </w:tc>
        <w:tc>
          <w:tcPr>
            <w:tcW w:w="1756" w:type="dxa"/>
            <w:tcBorders>
              <w:top w:val="single" w:sz="4" w:space="0" w:color="auto"/>
              <w:left w:val="single" w:sz="4" w:space="0" w:color="auto"/>
              <w:bottom w:val="single" w:sz="4" w:space="0" w:color="auto"/>
              <w:right w:val="single" w:sz="4" w:space="0" w:color="auto"/>
            </w:tcBorders>
          </w:tcPr>
          <w:p w14:paraId="04DDEB78"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198 (5.2)</w:t>
            </w:r>
          </w:p>
        </w:tc>
        <w:tc>
          <w:tcPr>
            <w:tcW w:w="1756" w:type="dxa"/>
            <w:tcBorders>
              <w:top w:val="single" w:sz="4" w:space="0" w:color="auto"/>
              <w:left w:val="single" w:sz="4" w:space="0" w:color="auto"/>
              <w:bottom w:val="single" w:sz="4" w:space="0" w:color="auto"/>
              <w:right w:val="single" w:sz="4" w:space="0" w:color="auto"/>
            </w:tcBorders>
          </w:tcPr>
          <w:p w14:paraId="509F023B"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111 (5.5)</w:t>
            </w:r>
          </w:p>
        </w:tc>
        <w:tc>
          <w:tcPr>
            <w:tcW w:w="1756" w:type="dxa"/>
            <w:tcBorders>
              <w:top w:val="single" w:sz="4" w:space="0" w:color="auto"/>
              <w:left w:val="single" w:sz="4" w:space="0" w:color="auto"/>
              <w:bottom w:val="single" w:sz="4" w:space="0" w:color="auto"/>
              <w:right w:val="single" w:sz="4" w:space="0" w:color="auto"/>
            </w:tcBorders>
          </w:tcPr>
          <w:p w14:paraId="7F256EA4"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62 (6.7)</w:t>
            </w:r>
          </w:p>
        </w:tc>
        <w:tc>
          <w:tcPr>
            <w:tcW w:w="1756" w:type="dxa"/>
            <w:tcBorders>
              <w:top w:val="single" w:sz="4" w:space="0" w:color="auto"/>
              <w:left w:val="single" w:sz="4" w:space="0" w:color="auto"/>
              <w:bottom w:val="single" w:sz="4" w:space="0" w:color="auto"/>
              <w:right w:val="single" w:sz="4" w:space="0" w:color="auto"/>
            </w:tcBorders>
          </w:tcPr>
          <w:p w14:paraId="5A128848"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23 (5.6)</w:t>
            </w:r>
          </w:p>
        </w:tc>
        <w:tc>
          <w:tcPr>
            <w:tcW w:w="1756" w:type="dxa"/>
            <w:tcBorders>
              <w:top w:val="single" w:sz="4" w:space="0" w:color="auto"/>
              <w:left w:val="single" w:sz="4" w:space="0" w:color="auto"/>
              <w:bottom w:val="single" w:sz="4" w:space="0" w:color="auto"/>
              <w:right w:val="single" w:sz="4" w:space="0" w:color="auto"/>
            </w:tcBorders>
          </w:tcPr>
          <w:p w14:paraId="140311FE"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16 (5.8)</w:t>
            </w:r>
          </w:p>
        </w:tc>
      </w:tr>
      <w:tr w:rsidR="00F87CA0" w:rsidRPr="003575A2" w14:paraId="48433576"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565258"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7AA1BFCC"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30 (7.5)</w:t>
            </w:r>
          </w:p>
        </w:tc>
        <w:tc>
          <w:tcPr>
            <w:tcW w:w="1756" w:type="dxa"/>
            <w:tcBorders>
              <w:top w:val="single" w:sz="4" w:space="0" w:color="auto"/>
              <w:left w:val="single" w:sz="4" w:space="0" w:color="auto"/>
              <w:bottom w:val="single" w:sz="4" w:space="0" w:color="auto"/>
              <w:right w:val="single" w:sz="4" w:space="0" w:color="auto"/>
            </w:tcBorders>
          </w:tcPr>
          <w:p w14:paraId="2A480067"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130 (3.4)</w:t>
            </w:r>
          </w:p>
        </w:tc>
        <w:tc>
          <w:tcPr>
            <w:tcW w:w="1756" w:type="dxa"/>
            <w:tcBorders>
              <w:top w:val="single" w:sz="4" w:space="0" w:color="auto"/>
              <w:left w:val="single" w:sz="4" w:space="0" w:color="auto"/>
              <w:bottom w:val="single" w:sz="4" w:space="0" w:color="auto"/>
              <w:right w:val="single" w:sz="4" w:space="0" w:color="auto"/>
            </w:tcBorders>
          </w:tcPr>
          <w:p w14:paraId="27443CAC"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61 (3)</w:t>
            </w:r>
          </w:p>
        </w:tc>
        <w:tc>
          <w:tcPr>
            <w:tcW w:w="1756" w:type="dxa"/>
            <w:tcBorders>
              <w:top w:val="single" w:sz="4" w:space="0" w:color="auto"/>
              <w:left w:val="single" w:sz="4" w:space="0" w:color="auto"/>
              <w:bottom w:val="single" w:sz="4" w:space="0" w:color="auto"/>
              <w:right w:val="single" w:sz="4" w:space="0" w:color="auto"/>
            </w:tcBorders>
          </w:tcPr>
          <w:p w14:paraId="7FD8505F"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43 (4.7)</w:t>
            </w:r>
          </w:p>
        </w:tc>
        <w:tc>
          <w:tcPr>
            <w:tcW w:w="1756" w:type="dxa"/>
            <w:tcBorders>
              <w:top w:val="single" w:sz="4" w:space="0" w:color="auto"/>
              <w:left w:val="single" w:sz="4" w:space="0" w:color="auto"/>
              <w:bottom w:val="single" w:sz="4" w:space="0" w:color="auto"/>
              <w:right w:val="single" w:sz="4" w:space="0" w:color="auto"/>
            </w:tcBorders>
          </w:tcPr>
          <w:p w14:paraId="28904E1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15 (3.6)</w:t>
            </w:r>
          </w:p>
        </w:tc>
        <w:tc>
          <w:tcPr>
            <w:tcW w:w="1756" w:type="dxa"/>
            <w:tcBorders>
              <w:top w:val="single" w:sz="4" w:space="0" w:color="auto"/>
              <w:left w:val="single" w:sz="4" w:space="0" w:color="auto"/>
              <w:bottom w:val="single" w:sz="4" w:space="0" w:color="auto"/>
              <w:right w:val="single" w:sz="4" w:space="0" w:color="auto"/>
            </w:tcBorders>
          </w:tcPr>
          <w:p w14:paraId="430F97E6"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 (3.2)</w:t>
            </w:r>
          </w:p>
        </w:tc>
      </w:tr>
      <w:tr w:rsidR="00F87CA0" w:rsidRPr="003575A2" w14:paraId="2A0AEF60"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66C0B7"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61FC05F1"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1C7CEA1C"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56 (1.5)</w:t>
            </w:r>
          </w:p>
        </w:tc>
        <w:tc>
          <w:tcPr>
            <w:tcW w:w="1756" w:type="dxa"/>
            <w:tcBorders>
              <w:top w:val="single" w:sz="4" w:space="0" w:color="auto"/>
              <w:left w:val="single" w:sz="4" w:space="0" w:color="auto"/>
              <w:bottom w:val="single" w:sz="4" w:space="0" w:color="auto"/>
              <w:right w:val="single" w:sz="4" w:space="0" w:color="auto"/>
            </w:tcBorders>
          </w:tcPr>
          <w:p w14:paraId="7F2DFBCD"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45 (2.2)</w:t>
            </w:r>
          </w:p>
        </w:tc>
        <w:tc>
          <w:tcPr>
            <w:tcW w:w="1756" w:type="dxa"/>
            <w:tcBorders>
              <w:top w:val="single" w:sz="4" w:space="0" w:color="auto"/>
              <w:left w:val="single" w:sz="4" w:space="0" w:color="auto"/>
              <w:bottom w:val="single" w:sz="4" w:space="0" w:color="auto"/>
              <w:right w:val="single" w:sz="4" w:space="0" w:color="auto"/>
            </w:tcBorders>
          </w:tcPr>
          <w:p w14:paraId="2221DA31"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15 (1.6)</w:t>
            </w:r>
          </w:p>
        </w:tc>
        <w:tc>
          <w:tcPr>
            <w:tcW w:w="1756" w:type="dxa"/>
            <w:tcBorders>
              <w:top w:val="single" w:sz="4" w:space="0" w:color="auto"/>
              <w:left w:val="single" w:sz="4" w:space="0" w:color="auto"/>
              <w:bottom w:val="single" w:sz="4" w:space="0" w:color="auto"/>
              <w:right w:val="single" w:sz="4" w:space="0" w:color="auto"/>
            </w:tcBorders>
          </w:tcPr>
          <w:p w14:paraId="07BC40E0"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8 (1.9)</w:t>
            </w:r>
          </w:p>
        </w:tc>
        <w:tc>
          <w:tcPr>
            <w:tcW w:w="1756" w:type="dxa"/>
            <w:tcBorders>
              <w:top w:val="single" w:sz="4" w:space="0" w:color="auto"/>
              <w:left w:val="single" w:sz="4" w:space="0" w:color="auto"/>
              <w:bottom w:val="single" w:sz="4" w:space="0" w:color="auto"/>
              <w:right w:val="single" w:sz="4" w:space="0" w:color="auto"/>
            </w:tcBorders>
          </w:tcPr>
          <w:p w14:paraId="5C119841"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29EC39C9"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8DEFB9"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&lt;28</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6032485F"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11 (2.8)</w:t>
            </w:r>
          </w:p>
        </w:tc>
        <w:tc>
          <w:tcPr>
            <w:tcW w:w="1756" w:type="dxa"/>
            <w:tcBorders>
              <w:top w:val="single" w:sz="4" w:space="0" w:color="auto"/>
              <w:left w:val="single" w:sz="4" w:space="0" w:color="auto"/>
              <w:bottom w:val="single" w:sz="4" w:space="0" w:color="auto"/>
              <w:right w:val="single" w:sz="4" w:space="0" w:color="auto"/>
            </w:tcBorders>
          </w:tcPr>
          <w:p w14:paraId="040F5F40"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50 (1.3)</w:t>
            </w:r>
          </w:p>
        </w:tc>
        <w:tc>
          <w:tcPr>
            <w:tcW w:w="1756" w:type="dxa"/>
            <w:tcBorders>
              <w:top w:val="single" w:sz="4" w:space="0" w:color="auto"/>
              <w:left w:val="single" w:sz="4" w:space="0" w:color="auto"/>
              <w:bottom w:val="single" w:sz="4" w:space="0" w:color="auto"/>
              <w:right w:val="single" w:sz="4" w:space="0" w:color="auto"/>
            </w:tcBorders>
          </w:tcPr>
          <w:p w14:paraId="5CC5C70E"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28 (1.4)</w:t>
            </w:r>
          </w:p>
        </w:tc>
        <w:tc>
          <w:tcPr>
            <w:tcW w:w="1756" w:type="dxa"/>
            <w:tcBorders>
              <w:top w:val="single" w:sz="4" w:space="0" w:color="auto"/>
              <w:left w:val="single" w:sz="4" w:space="0" w:color="auto"/>
              <w:bottom w:val="single" w:sz="4" w:space="0" w:color="auto"/>
              <w:right w:val="single" w:sz="4" w:space="0" w:color="auto"/>
            </w:tcBorders>
          </w:tcPr>
          <w:p w14:paraId="2A7255C1"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14 (1.5)</w:t>
            </w:r>
          </w:p>
        </w:tc>
        <w:tc>
          <w:tcPr>
            <w:tcW w:w="1756" w:type="dxa"/>
            <w:tcBorders>
              <w:top w:val="single" w:sz="4" w:space="0" w:color="auto"/>
              <w:left w:val="single" w:sz="4" w:space="0" w:color="auto"/>
              <w:bottom w:val="single" w:sz="4" w:space="0" w:color="auto"/>
              <w:right w:val="single" w:sz="4" w:space="0" w:color="auto"/>
            </w:tcBorders>
          </w:tcPr>
          <w:p w14:paraId="7F5095A4"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9 (2.2)</w:t>
            </w:r>
          </w:p>
        </w:tc>
        <w:tc>
          <w:tcPr>
            <w:tcW w:w="1756" w:type="dxa"/>
            <w:tcBorders>
              <w:top w:val="single" w:sz="4" w:space="0" w:color="auto"/>
              <w:left w:val="single" w:sz="4" w:space="0" w:color="auto"/>
              <w:bottom w:val="single" w:sz="4" w:space="0" w:color="auto"/>
              <w:right w:val="single" w:sz="4" w:space="0" w:color="auto"/>
            </w:tcBorders>
          </w:tcPr>
          <w:p w14:paraId="5189AE30"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6918F64B"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719F65"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2FFCDB8E"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9 (2.3)</w:t>
            </w:r>
          </w:p>
        </w:tc>
        <w:tc>
          <w:tcPr>
            <w:tcW w:w="1756" w:type="dxa"/>
            <w:tcBorders>
              <w:top w:val="single" w:sz="4" w:space="0" w:color="auto"/>
              <w:left w:val="single" w:sz="4" w:space="0" w:color="auto"/>
              <w:bottom w:val="single" w:sz="4" w:space="0" w:color="auto"/>
              <w:right w:val="single" w:sz="4" w:space="0" w:color="auto"/>
            </w:tcBorders>
          </w:tcPr>
          <w:p w14:paraId="127FA5B7"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32 (0.8)</w:t>
            </w:r>
          </w:p>
        </w:tc>
        <w:tc>
          <w:tcPr>
            <w:tcW w:w="1756" w:type="dxa"/>
            <w:tcBorders>
              <w:top w:val="single" w:sz="4" w:space="0" w:color="auto"/>
              <w:left w:val="single" w:sz="4" w:space="0" w:color="auto"/>
              <w:bottom w:val="single" w:sz="4" w:space="0" w:color="auto"/>
              <w:right w:val="single" w:sz="4" w:space="0" w:color="auto"/>
            </w:tcBorders>
          </w:tcPr>
          <w:p w14:paraId="460509C3"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20 (1)</w:t>
            </w:r>
          </w:p>
        </w:tc>
        <w:tc>
          <w:tcPr>
            <w:tcW w:w="1756" w:type="dxa"/>
            <w:tcBorders>
              <w:top w:val="single" w:sz="4" w:space="0" w:color="auto"/>
              <w:left w:val="single" w:sz="4" w:space="0" w:color="auto"/>
              <w:bottom w:val="single" w:sz="4" w:space="0" w:color="auto"/>
              <w:right w:val="single" w:sz="4" w:space="0" w:color="auto"/>
            </w:tcBorders>
          </w:tcPr>
          <w:p w14:paraId="4A546517"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 (1)</w:t>
            </w:r>
          </w:p>
        </w:tc>
        <w:tc>
          <w:tcPr>
            <w:tcW w:w="1756" w:type="dxa"/>
            <w:tcBorders>
              <w:top w:val="single" w:sz="4" w:space="0" w:color="auto"/>
              <w:left w:val="single" w:sz="4" w:space="0" w:color="auto"/>
              <w:bottom w:val="single" w:sz="4" w:space="0" w:color="auto"/>
              <w:right w:val="single" w:sz="4" w:space="0" w:color="auto"/>
            </w:tcBorders>
          </w:tcPr>
          <w:p w14:paraId="22B708BC"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 (1.4)</w:t>
            </w:r>
          </w:p>
        </w:tc>
        <w:tc>
          <w:tcPr>
            <w:tcW w:w="1756" w:type="dxa"/>
            <w:tcBorders>
              <w:top w:val="single" w:sz="4" w:space="0" w:color="auto"/>
              <w:left w:val="single" w:sz="4" w:space="0" w:color="auto"/>
              <w:bottom w:val="single" w:sz="4" w:space="0" w:color="auto"/>
              <w:right w:val="single" w:sz="4" w:space="0" w:color="auto"/>
            </w:tcBorders>
          </w:tcPr>
          <w:p w14:paraId="62D6E4EB"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3D016832"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DAD7CCD"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0399B159"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3A3553F6"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11 (0.3)</w:t>
            </w:r>
          </w:p>
        </w:tc>
        <w:tc>
          <w:tcPr>
            <w:tcW w:w="1756" w:type="dxa"/>
            <w:tcBorders>
              <w:top w:val="single" w:sz="4" w:space="0" w:color="auto"/>
              <w:left w:val="single" w:sz="4" w:space="0" w:color="auto"/>
              <w:bottom w:val="single" w:sz="4" w:space="0" w:color="auto"/>
              <w:right w:val="single" w:sz="4" w:space="0" w:color="auto"/>
            </w:tcBorders>
            <w:hideMark/>
          </w:tcPr>
          <w:p w14:paraId="2AE2D9C9"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6 (0.3)</w:t>
            </w:r>
          </w:p>
        </w:tc>
        <w:tc>
          <w:tcPr>
            <w:tcW w:w="1756" w:type="dxa"/>
            <w:tcBorders>
              <w:top w:val="single" w:sz="4" w:space="0" w:color="auto"/>
              <w:left w:val="single" w:sz="4" w:space="0" w:color="auto"/>
              <w:bottom w:val="single" w:sz="4" w:space="0" w:color="auto"/>
              <w:right w:val="single" w:sz="4" w:space="0" w:color="auto"/>
            </w:tcBorders>
            <w:hideMark/>
          </w:tcPr>
          <w:p w14:paraId="5BC9D08E"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6852BDF0"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494D7EAC"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05384451"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A072C96"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Placental abruption </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00468250"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6 (1.5)</w:t>
            </w:r>
          </w:p>
        </w:tc>
        <w:tc>
          <w:tcPr>
            <w:tcW w:w="1756" w:type="dxa"/>
            <w:tcBorders>
              <w:top w:val="single" w:sz="4" w:space="0" w:color="auto"/>
              <w:left w:val="single" w:sz="4" w:space="0" w:color="auto"/>
              <w:bottom w:val="single" w:sz="4" w:space="0" w:color="auto"/>
              <w:right w:val="single" w:sz="4" w:space="0" w:color="auto"/>
            </w:tcBorders>
            <w:hideMark/>
          </w:tcPr>
          <w:p w14:paraId="2C01E871"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51 (1.3)</w:t>
            </w:r>
          </w:p>
        </w:tc>
        <w:tc>
          <w:tcPr>
            <w:tcW w:w="1756" w:type="dxa"/>
            <w:tcBorders>
              <w:top w:val="single" w:sz="4" w:space="0" w:color="auto"/>
              <w:left w:val="single" w:sz="4" w:space="0" w:color="auto"/>
              <w:bottom w:val="single" w:sz="4" w:space="0" w:color="auto"/>
              <w:right w:val="single" w:sz="4" w:space="0" w:color="auto"/>
            </w:tcBorders>
            <w:hideMark/>
          </w:tcPr>
          <w:p w14:paraId="603F056D"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19 (0.9)</w:t>
            </w:r>
          </w:p>
        </w:tc>
        <w:tc>
          <w:tcPr>
            <w:tcW w:w="1756" w:type="dxa"/>
            <w:tcBorders>
              <w:top w:val="single" w:sz="4" w:space="0" w:color="auto"/>
              <w:left w:val="single" w:sz="4" w:space="0" w:color="auto"/>
              <w:bottom w:val="single" w:sz="4" w:space="0" w:color="auto"/>
              <w:right w:val="single" w:sz="4" w:space="0" w:color="auto"/>
            </w:tcBorders>
            <w:hideMark/>
          </w:tcPr>
          <w:p w14:paraId="6CC00EAC"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12 (1.3)</w:t>
            </w:r>
          </w:p>
        </w:tc>
        <w:tc>
          <w:tcPr>
            <w:tcW w:w="1756" w:type="dxa"/>
            <w:tcBorders>
              <w:top w:val="single" w:sz="4" w:space="0" w:color="auto"/>
              <w:left w:val="single" w:sz="4" w:space="0" w:color="auto"/>
              <w:bottom w:val="single" w:sz="4" w:space="0" w:color="auto"/>
              <w:right w:val="single" w:sz="4" w:space="0" w:color="auto"/>
            </w:tcBorders>
          </w:tcPr>
          <w:p w14:paraId="1EFFC1CA"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9 (2.2)</w:t>
            </w:r>
          </w:p>
        </w:tc>
        <w:tc>
          <w:tcPr>
            <w:tcW w:w="1756" w:type="dxa"/>
            <w:tcBorders>
              <w:top w:val="single" w:sz="4" w:space="0" w:color="auto"/>
              <w:left w:val="single" w:sz="4" w:space="0" w:color="auto"/>
              <w:bottom w:val="single" w:sz="4" w:space="0" w:color="auto"/>
              <w:right w:val="single" w:sz="4" w:space="0" w:color="auto"/>
            </w:tcBorders>
          </w:tcPr>
          <w:p w14:paraId="54BA2C09" w14:textId="77777777" w:rsidR="00F87CA0" w:rsidRPr="00D336F9" w:rsidRDefault="00F87CA0" w:rsidP="00950459">
            <w:pPr>
              <w:bidi w:val="0"/>
              <w:spacing w:after="0"/>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518E0DD2"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AA1923E"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Cesarean delivery</w:t>
            </w:r>
          </w:p>
        </w:tc>
        <w:tc>
          <w:tcPr>
            <w:tcW w:w="1756" w:type="dxa"/>
            <w:tcBorders>
              <w:top w:val="single" w:sz="4" w:space="0" w:color="auto"/>
              <w:left w:val="single" w:sz="4" w:space="0" w:color="auto"/>
              <w:bottom w:val="single" w:sz="4" w:space="0" w:color="auto"/>
              <w:right w:val="single" w:sz="4" w:space="0" w:color="auto"/>
            </w:tcBorders>
            <w:hideMark/>
          </w:tcPr>
          <w:p w14:paraId="037444EB"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231 (57.8)</w:t>
            </w:r>
          </w:p>
        </w:tc>
        <w:tc>
          <w:tcPr>
            <w:tcW w:w="1756" w:type="dxa"/>
            <w:tcBorders>
              <w:top w:val="single" w:sz="4" w:space="0" w:color="auto"/>
              <w:left w:val="single" w:sz="4" w:space="0" w:color="auto"/>
              <w:bottom w:val="single" w:sz="4" w:space="0" w:color="auto"/>
              <w:right w:val="single" w:sz="4" w:space="0" w:color="auto"/>
            </w:tcBorders>
            <w:hideMark/>
          </w:tcPr>
          <w:p w14:paraId="1E84B088"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2,166 (56.4)</w:t>
            </w:r>
          </w:p>
        </w:tc>
        <w:tc>
          <w:tcPr>
            <w:tcW w:w="1756" w:type="dxa"/>
            <w:tcBorders>
              <w:top w:val="single" w:sz="4" w:space="0" w:color="auto"/>
              <w:left w:val="single" w:sz="4" w:space="0" w:color="auto"/>
              <w:bottom w:val="single" w:sz="4" w:space="0" w:color="auto"/>
              <w:right w:val="single" w:sz="4" w:space="0" w:color="auto"/>
            </w:tcBorders>
            <w:hideMark/>
          </w:tcPr>
          <w:p w14:paraId="63751DFB"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1,258 (62.8)</w:t>
            </w:r>
          </w:p>
        </w:tc>
        <w:tc>
          <w:tcPr>
            <w:tcW w:w="1756" w:type="dxa"/>
            <w:tcBorders>
              <w:top w:val="single" w:sz="4" w:space="0" w:color="auto"/>
              <w:left w:val="single" w:sz="4" w:space="0" w:color="auto"/>
              <w:bottom w:val="single" w:sz="4" w:space="0" w:color="auto"/>
              <w:right w:val="single" w:sz="4" w:space="0" w:color="auto"/>
            </w:tcBorders>
            <w:hideMark/>
          </w:tcPr>
          <w:p w14:paraId="1F0C1874"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581 (62.9)</w:t>
            </w:r>
          </w:p>
        </w:tc>
        <w:tc>
          <w:tcPr>
            <w:tcW w:w="1756" w:type="dxa"/>
            <w:tcBorders>
              <w:top w:val="single" w:sz="4" w:space="0" w:color="auto"/>
              <w:left w:val="single" w:sz="4" w:space="0" w:color="auto"/>
              <w:bottom w:val="single" w:sz="4" w:space="0" w:color="auto"/>
              <w:right w:val="single" w:sz="4" w:space="0" w:color="auto"/>
            </w:tcBorders>
          </w:tcPr>
          <w:p w14:paraId="2E12CDB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277 (66.9)</w:t>
            </w:r>
          </w:p>
        </w:tc>
        <w:tc>
          <w:tcPr>
            <w:tcW w:w="1756" w:type="dxa"/>
            <w:tcBorders>
              <w:top w:val="single" w:sz="4" w:space="0" w:color="auto"/>
              <w:left w:val="single" w:sz="4" w:space="0" w:color="auto"/>
              <w:bottom w:val="single" w:sz="4" w:space="0" w:color="auto"/>
              <w:right w:val="single" w:sz="4" w:space="0" w:color="auto"/>
            </w:tcBorders>
          </w:tcPr>
          <w:p w14:paraId="2269D7F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192 (69.1)</w:t>
            </w:r>
          </w:p>
        </w:tc>
      </w:tr>
      <w:tr w:rsidR="00F87CA0" w:rsidRPr="003575A2" w14:paraId="51229421"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1B4FFE3"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Shoulder dystocia</w:t>
            </w:r>
          </w:p>
        </w:tc>
        <w:tc>
          <w:tcPr>
            <w:tcW w:w="1756" w:type="dxa"/>
            <w:tcBorders>
              <w:top w:val="single" w:sz="4" w:space="0" w:color="auto"/>
              <w:left w:val="single" w:sz="4" w:space="0" w:color="auto"/>
              <w:bottom w:val="single" w:sz="4" w:space="0" w:color="auto"/>
              <w:right w:val="single" w:sz="4" w:space="0" w:color="auto"/>
            </w:tcBorders>
            <w:hideMark/>
          </w:tcPr>
          <w:p w14:paraId="27C99610"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7B8E9B2E"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7 (0.2)</w:t>
            </w:r>
          </w:p>
        </w:tc>
        <w:tc>
          <w:tcPr>
            <w:tcW w:w="1756" w:type="dxa"/>
            <w:tcBorders>
              <w:top w:val="single" w:sz="4" w:space="0" w:color="auto"/>
              <w:left w:val="single" w:sz="4" w:space="0" w:color="auto"/>
              <w:bottom w:val="single" w:sz="4" w:space="0" w:color="auto"/>
              <w:right w:val="single" w:sz="4" w:space="0" w:color="auto"/>
            </w:tcBorders>
            <w:hideMark/>
          </w:tcPr>
          <w:p w14:paraId="28E43CD5"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56FE7A70"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7BAC0A54"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12152B16"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2B761DFF"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699851D"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Anal sphincter injury grade ¾</w:t>
            </w:r>
          </w:p>
        </w:tc>
        <w:tc>
          <w:tcPr>
            <w:tcW w:w="1756" w:type="dxa"/>
            <w:tcBorders>
              <w:top w:val="single" w:sz="4" w:space="0" w:color="auto"/>
              <w:left w:val="single" w:sz="4" w:space="0" w:color="auto"/>
              <w:bottom w:val="single" w:sz="4" w:space="0" w:color="auto"/>
              <w:right w:val="single" w:sz="4" w:space="0" w:color="auto"/>
            </w:tcBorders>
            <w:hideMark/>
          </w:tcPr>
          <w:p w14:paraId="3A947C2F"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6D6CD7F6"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37 (1)</w:t>
            </w:r>
          </w:p>
        </w:tc>
        <w:tc>
          <w:tcPr>
            <w:tcW w:w="1756" w:type="dxa"/>
            <w:tcBorders>
              <w:top w:val="single" w:sz="4" w:space="0" w:color="auto"/>
              <w:left w:val="single" w:sz="4" w:space="0" w:color="auto"/>
              <w:bottom w:val="single" w:sz="4" w:space="0" w:color="auto"/>
              <w:right w:val="single" w:sz="4" w:space="0" w:color="auto"/>
            </w:tcBorders>
            <w:hideMark/>
          </w:tcPr>
          <w:p w14:paraId="03A5DDC0"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13 (0.6)</w:t>
            </w:r>
          </w:p>
        </w:tc>
        <w:tc>
          <w:tcPr>
            <w:tcW w:w="1756" w:type="dxa"/>
            <w:tcBorders>
              <w:top w:val="single" w:sz="4" w:space="0" w:color="auto"/>
              <w:left w:val="single" w:sz="4" w:space="0" w:color="auto"/>
              <w:bottom w:val="single" w:sz="4" w:space="0" w:color="auto"/>
              <w:right w:val="single" w:sz="4" w:space="0" w:color="auto"/>
            </w:tcBorders>
            <w:hideMark/>
          </w:tcPr>
          <w:p w14:paraId="0D38B917"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54214C85"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1C8167C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79B25306"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D699308"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Postpartum hemorrhage</w:t>
            </w:r>
          </w:p>
        </w:tc>
        <w:tc>
          <w:tcPr>
            <w:tcW w:w="1756" w:type="dxa"/>
            <w:tcBorders>
              <w:top w:val="single" w:sz="4" w:space="0" w:color="auto"/>
              <w:left w:val="single" w:sz="4" w:space="0" w:color="auto"/>
              <w:bottom w:val="single" w:sz="4" w:space="0" w:color="auto"/>
              <w:right w:val="single" w:sz="4" w:space="0" w:color="auto"/>
            </w:tcBorders>
            <w:hideMark/>
          </w:tcPr>
          <w:p w14:paraId="063A7A1E"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29 (7.3)</w:t>
            </w:r>
          </w:p>
        </w:tc>
        <w:tc>
          <w:tcPr>
            <w:tcW w:w="1756" w:type="dxa"/>
            <w:tcBorders>
              <w:top w:val="single" w:sz="4" w:space="0" w:color="auto"/>
              <w:left w:val="single" w:sz="4" w:space="0" w:color="auto"/>
              <w:bottom w:val="single" w:sz="4" w:space="0" w:color="auto"/>
              <w:right w:val="single" w:sz="4" w:space="0" w:color="auto"/>
            </w:tcBorders>
            <w:hideMark/>
          </w:tcPr>
          <w:p w14:paraId="0C6B8D12"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223 (5.8)</w:t>
            </w:r>
          </w:p>
        </w:tc>
        <w:tc>
          <w:tcPr>
            <w:tcW w:w="1756" w:type="dxa"/>
            <w:tcBorders>
              <w:top w:val="single" w:sz="4" w:space="0" w:color="auto"/>
              <w:left w:val="single" w:sz="4" w:space="0" w:color="auto"/>
              <w:bottom w:val="single" w:sz="4" w:space="0" w:color="auto"/>
              <w:right w:val="single" w:sz="4" w:space="0" w:color="auto"/>
            </w:tcBorders>
            <w:hideMark/>
          </w:tcPr>
          <w:p w14:paraId="150F998C"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82 (4.1)</w:t>
            </w:r>
          </w:p>
        </w:tc>
        <w:tc>
          <w:tcPr>
            <w:tcW w:w="1756" w:type="dxa"/>
            <w:tcBorders>
              <w:top w:val="single" w:sz="4" w:space="0" w:color="auto"/>
              <w:left w:val="single" w:sz="4" w:space="0" w:color="auto"/>
              <w:bottom w:val="single" w:sz="4" w:space="0" w:color="auto"/>
              <w:right w:val="single" w:sz="4" w:space="0" w:color="auto"/>
            </w:tcBorders>
            <w:hideMark/>
          </w:tcPr>
          <w:p w14:paraId="12825792"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31 (3.4)</w:t>
            </w:r>
          </w:p>
        </w:tc>
        <w:tc>
          <w:tcPr>
            <w:tcW w:w="1756" w:type="dxa"/>
            <w:tcBorders>
              <w:top w:val="single" w:sz="4" w:space="0" w:color="auto"/>
              <w:left w:val="single" w:sz="4" w:space="0" w:color="auto"/>
              <w:bottom w:val="single" w:sz="4" w:space="0" w:color="auto"/>
              <w:right w:val="single" w:sz="4" w:space="0" w:color="auto"/>
            </w:tcBorders>
          </w:tcPr>
          <w:p w14:paraId="2D6628FF"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13 (3.1)</w:t>
            </w:r>
          </w:p>
        </w:tc>
        <w:tc>
          <w:tcPr>
            <w:tcW w:w="1756" w:type="dxa"/>
            <w:tcBorders>
              <w:top w:val="single" w:sz="4" w:space="0" w:color="auto"/>
              <w:left w:val="single" w:sz="4" w:space="0" w:color="auto"/>
              <w:bottom w:val="single" w:sz="4" w:space="0" w:color="auto"/>
              <w:right w:val="single" w:sz="4" w:space="0" w:color="auto"/>
            </w:tcBorders>
          </w:tcPr>
          <w:p w14:paraId="433F97E0"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10 (3.6)</w:t>
            </w:r>
          </w:p>
        </w:tc>
      </w:tr>
      <w:tr w:rsidR="00F87CA0" w:rsidRPr="003575A2" w14:paraId="35A8ABAD"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928078A"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Abdominal wound complications</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1FB60470"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24D50538"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8 (0.4)</w:t>
            </w:r>
          </w:p>
        </w:tc>
        <w:tc>
          <w:tcPr>
            <w:tcW w:w="1756" w:type="dxa"/>
            <w:tcBorders>
              <w:top w:val="single" w:sz="4" w:space="0" w:color="auto"/>
              <w:left w:val="single" w:sz="4" w:space="0" w:color="auto"/>
              <w:bottom w:val="single" w:sz="4" w:space="0" w:color="auto"/>
              <w:right w:val="single" w:sz="4" w:space="0" w:color="auto"/>
            </w:tcBorders>
            <w:hideMark/>
          </w:tcPr>
          <w:p w14:paraId="1B360897"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02F45B2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 (1.0)</w:t>
            </w:r>
          </w:p>
        </w:tc>
        <w:tc>
          <w:tcPr>
            <w:tcW w:w="1756" w:type="dxa"/>
            <w:tcBorders>
              <w:top w:val="single" w:sz="4" w:space="0" w:color="auto"/>
              <w:left w:val="single" w:sz="4" w:space="0" w:color="auto"/>
              <w:bottom w:val="single" w:sz="4" w:space="0" w:color="auto"/>
              <w:right w:val="single" w:sz="4" w:space="0" w:color="auto"/>
            </w:tcBorders>
          </w:tcPr>
          <w:p w14:paraId="7358C565"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2F99ADAE"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3A3499AE"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bottom"/>
            <w:hideMark/>
          </w:tcPr>
          <w:p w14:paraId="22CEDFEB" w14:textId="77777777" w:rsidR="00F87CA0" w:rsidRPr="003575A2" w:rsidRDefault="00F87CA0" w:rsidP="00950459">
            <w:pPr>
              <w:bidi w:val="0"/>
              <w:spacing w:after="0" w:line="240" w:lineRule="auto"/>
              <w:contextualSpacing/>
              <w:rPr>
                <w:rFonts w:ascii="Times New Roman" w:hAnsi="Times New Roman" w:cs="Times New Roman"/>
                <w:b/>
                <w:bCs/>
                <w:i/>
                <w:iCs/>
                <w:lang w:val="en-US"/>
              </w:rPr>
            </w:pPr>
          </w:p>
          <w:p w14:paraId="75710C91"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b/>
                <w:bCs/>
                <w:i/>
                <w:iCs/>
                <w:lang w:val="en-US"/>
              </w:rPr>
              <w:t>Neonatal outcomes</w:t>
            </w:r>
          </w:p>
        </w:tc>
        <w:tc>
          <w:tcPr>
            <w:tcW w:w="1756" w:type="dxa"/>
            <w:tcBorders>
              <w:top w:val="single" w:sz="4" w:space="0" w:color="auto"/>
              <w:left w:val="single" w:sz="4" w:space="0" w:color="auto"/>
              <w:bottom w:val="single" w:sz="4" w:space="0" w:color="auto"/>
              <w:right w:val="single" w:sz="4" w:space="0" w:color="auto"/>
            </w:tcBorders>
            <w:vAlign w:val="bottom"/>
            <w:hideMark/>
          </w:tcPr>
          <w:p w14:paraId="0CFBFA7C" w14:textId="77777777" w:rsidR="00F87CA0" w:rsidRPr="003575A2" w:rsidRDefault="00F87CA0" w:rsidP="00950459">
            <w:pPr>
              <w:bidi w:val="0"/>
              <w:spacing w:after="0" w:line="240" w:lineRule="auto"/>
              <w:contextualSpacing/>
              <w:jc w:val="center"/>
              <w:rPr>
                <w:rFonts w:ascii="Times New Roman" w:hAnsi="Times New Roman" w:cs="Times New Roman"/>
                <w:lang w:val="en-US"/>
              </w:rPr>
            </w:pPr>
            <w:r w:rsidRPr="003575A2">
              <w:rPr>
                <w:rFonts w:ascii="Times New Roman" w:hAnsi="Times New Roman" w:cs="Times New Roman"/>
                <w:b/>
                <w:bCs/>
                <w:lang w:val="en-US"/>
              </w:rPr>
              <w:t>N = 800</w:t>
            </w:r>
          </w:p>
        </w:tc>
        <w:tc>
          <w:tcPr>
            <w:tcW w:w="1756" w:type="dxa"/>
            <w:tcBorders>
              <w:top w:val="single" w:sz="4" w:space="0" w:color="auto"/>
              <w:left w:val="single" w:sz="4" w:space="0" w:color="auto"/>
              <w:bottom w:val="single" w:sz="4" w:space="0" w:color="auto"/>
              <w:right w:val="single" w:sz="4" w:space="0" w:color="auto"/>
            </w:tcBorders>
            <w:vAlign w:val="bottom"/>
            <w:hideMark/>
          </w:tcPr>
          <w:p w14:paraId="39C5186D" w14:textId="77777777" w:rsidR="00F87CA0" w:rsidRPr="003575A2" w:rsidRDefault="00F87CA0" w:rsidP="00950459">
            <w:pPr>
              <w:bidi w:val="0"/>
              <w:spacing w:after="0" w:line="240" w:lineRule="auto"/>
              <w:contextualSpacing/>
              <w:jc w:val="center"/>
              <w:rPr>
                <w:rFonts w:ascii="Times New Roman" w:hAnsi="Times New Roman" w:cs="Times New Roman"/>
                <w:lang w:val="en-US"/>
              </w:rPr>
            </w:pPr>
            <w:r w:rsidRPr="003575A2">
              <w:rPr>
                <w:rFonts w:ascii="Times New Roman" w:hAnsi="Times New Roman" w:cs="Times New Roman"/>
                <w:b/>
                <w:bCs/>
                <w:lang w:val="en-US"/>
              </w:rPr>
              <w:t>N = 7,682</w:t>
            </w:r>
          </w:p>
        </w:tc>
        <w:tc>
          <w:tcPr>
            <w:tcW w:w="1756" w:type="dxa"/>
            <w:tcBorders>
              <w:top w:val="single" w:sz="4" w:space="0" w:color="auto"/>
              <w:left w:val="single" w:sz="4" w:space="0" w:color="auto"/>
              <w:bottom w:val="single" w:sz="4" w:space="0" w:color="auto"/>
              <w:right w:val="single" w:sz="4" w:space="0" w:color="auto"/>
            </w:tcBorders>
            <w:vAlign w:val="bottom"/>
            <w:hideMark/>
          </w:tcPr>
          <w:p w14:paraId="5946DBF9" w14:textId="77777777" w:rsidR="00F87CA0" w:rsidRPr="003575A2" w:rsidRDefault="00F87CA0" w:rsidP="00950459">
            <w:pPr>
              <w:bidi w:val="0"/>
              <w:spacing w:after="0" w:line="240" w:lineRule="auto"/>
              <w:contextualSpacing/>
              <w:jc w:val="center"/>
              <w:rPr>
                <w:rFonts w:ascii="Times New Roman" w:hAnsi="Times New Roman" w:cs="Times New Roman"/>
                <w:lang w:val="en-US"/>
              </w:rPr>
            </w:pPr>
            <w:r w:rsidRPr="003575A2">
              <w:rPr>
                <w:rFonts w:ascii="Times New Roman" w:hAnsi="Times New Roman" w:cs="Times New Roman"/>
                <w:b/>
                <w:bCs/>
                <w:lang w:val="en-US"/>
              </w:rPr>
              <w:t>N = 4,006</w:t>
            </w:r>
          </w:p>
        </w:tc>
        <w:tc>
          <w:tcPr>
            <w:tcW w:w="1756" w:type="dxa"/>
            <w:tcBorders>
              <w:top w:val="single" w:sz="4" w:space="0" w:color="auto"/>
              <w:left w:val="single" w:sz="4" w:space="0" w:color="auto"/>
              <w:bottom w:val="single" w:sz="4" w:space="0" w:color="auto"/>
              <w:right w:val="single" w:sz="4" w:space="0" w:color="auto"/>
            </w:tcBorders>
            <w:vAlign w:val="bottom"/>
            <w:hideMark/>
          </w:tcPr>
          <w:p w14:paraId="0E71B926" w14:textId="77777777" w:rsidR="00F87CA0" w:rsidRPr="003575A2" w:rsidRDefault="00F87CA0" w:rsidP="00950459">
            <w:pPr>
              <w:bidi w:val="0"/>
              <w:spacing w:after="0" w:line="240" w:lineRule="auto"/>
              <w:contextualSpacing/>
              <w:jc w:val="center"/>
              <w:rPr>
                <w:rFonts w:ascii="Times New Roman" w:hAnsi="Times New Roman" w:cs="Times New Roman"/>
                <w:lang w:val="en-US"/>
              </w:rPr>
            </w:pPr>
            <w:r w:rsidRPr="003575A2">
              <w:rPr>
                <w:rFonts w:ascii="Times New Roman" w:hAnsi="Times New Roman" w:cs="Times New Roman"/>
                <w:b/>
                <w:bCs/>
                <w:lang w:val="en-US"/>
              </w:rPr>
              <w:t>N = 1,848</w:t>
            </w:r>
          </w:p>
        </w:tc>
        <w:tc>
          <w:tcPr>
            <w:tcW w:w="1756" w:type="dxa"/>
            <w:tcBorders>
              <w:top w:val="single" w:sz="4" w:space="0" w:color="auto"/>
              <w:left w:val="single" w:sz="4" w:space="0" w:color="auto"/>
              <w:bottom w:val="single" w:sz="4" w:space="0" w:color="auto"/>
              <w:right w:val="single" w:sz="4" w:space="0" w:color="auto"/>
            </w:tcBorders>
            <w:vAlign w:val="bottom"/>
          </w:tcPr>
          <w:p w14:paraId="3BD8AA8A" w14:textId="77777777" w:rsidR="00F87CA0" w:rsidRPr="003575A2" w:rsidRDefault="00F87CA0" w:rsidP="00950459">
            <w:pPr>
              <w:bidi w:val="0"/>
              <w:spacing w:after="0" w:line="240" w:lineRule="auto"/>
              <w:contextualSpacing/>
              <w:jc w:val="center"/>
              <w:rPr>
                <w:rFonts w:ascii="Times New Roman" w:hAnsi="Times New Roman" w:cs="Times New Roman"/>
                <w:lang w:val="en-US"/>
              </w:rPr>
            </w:pPr>
            <w:r w:rsidRPr="003575A2">
              <w:rPr>
                <w:rFonts w:ascii="Times New Roman" w:hAnsi="Times New Roman" w:cs="Times New Roman"/>
                <w:b/>
                <w:bCs/>
                <w:lang w:val="en-US"/>
              </w:rPr>
              <w:t>N = 828</w:t>
            </w:r>
          </w:p>
        </w:tc>
        <w:tc>
          <w:tcPr>
            <w:tcW w:w="1756" w:type="dxa"/>
            <w:tcBorders>
              <w:top w:val="single" w:sz="4" w:space="0" w:color="auto"/>
              <w:left w:val="single" w:sz="4" w:space="0" w:color="auto"/>
              <w:bottom w:val="single" w:sz="4" w:space="0" w:color="auto"/>
              <w:right w:val="single" w:sz="4" w:space="0" w:color="auto"/>
            </w:tcBorders>
            <w:vAlign w:val="bottom"/>
          </w:tcPr>
          <w:p w14:paraId="021351C5" w14:textId="77777777" w:rsidR="00F87CA0" w:rsidRPr="003575A2" w:rsidRDefault="00F87CA0" w:rsidP="00950459">
            <w:pPr>
              <w:bidi w:val="0"/>
              <w:spacing w:after="0" w:line="240" w:lineRule="auto"/>
              <w:contextualSpacing/>
              <w:jc w:val="center"/>
              <w:rPr>
                <w:rFonts w:ascii="Times New Roman" w:hAnsi="Times New Roman" w:cs="Times New Roman"/>
                <w:lang w:val="en-US"/>
              </w:rPr>
            </w:pPr>
            <w:r w:rsidRPr="003575A2">
              <w:rPr>
                <w:rFonts w:ascii="Times New Roman" w:hAnsi="Times New Roman" w:cs="Times New Roman"/>
                <w:b/>
                <w:bCs/>
                <w:lang w:val="en-US"/>
              </w:rPr>
              <w:t>N = 556</w:t>
            </w:r>
          </w:p>
        </w:tc>
      </w:tr>
      <w:tr w:rsidR="00F87CA0" w:rsidRPr="003575A2" w14:paraId="77577ADB"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EF87B03" w14:textId="77777777" w:rsidR="00F87CA0" w:rsidRPr="003575A2" w:rsidRDefault="00F87CA0" w:rsidP="00950459">
            <w:pPr>
              <w:bidi w:val="0"/>
              <w:spacing w:after="0" w:line="240" w:lineRule="auto"/>
              <w:contextualSpacing/>
              <w:rPr>
                <w:rFonts w:ascii="Times New Roman" w:hAnsi="Times New Roman" w:cs="Times New Roman"/>
                <w:b/>
                <w:bCs/>
                <w:i/>
                <w:iCs/>
                <w:lang w:val="en-US"/>
              </w:rPr>
            </w:pPr>
            <w:r w:rsidRPr="003575A2">
              <w:rPr>
                <w:rFonts w:ascii="Times New Roman" w:hAnsi="Times New Roman" w:cs="Times New Roman"/>
                <w:lang w:val="en-US"/>
              </w:rPr>
              <w:lastRenderedPageBreak/>
              <w:t xml:space="preserve">Neonatal composite outcome </w:t>
            </w:r>
            <w:r w:rsidRPr="003575A2">
              <w:rPr>
                <w:rFonts w:ascii="Times New Roman" w:hAnsi="Times New Roman" w:cs="Times New Roman"/>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6D93E18D"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425 (53.1)</w:t>
            </w:r>
          </w:p>
        </w:tc>
        <w:tc>
          <w:tcPr>
            <w:tcW w:w="1756" w:type="dxa"/>
            <w:tcBorders>
              <w:top w:val="single" w:sz="4" w:space="0" w:color="auto"/>
              <w:left w:val="single" w:sz="4" w:space="0" w:color="auto"/>
              <w:bottom w:val="single" w:sz="4" w:space="0" w:color="auto"/>
              <w:right w:val="single" w:sz="4" w:space="0" w:color="auto"/>
            </w:tcBorders>
            <w:hideMark/>
          </w:tcPr>
          <w:p w14:paraId="5D40D8A7"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3,704 (48.2)</w:t>
            </w:r>
          </w:p>
        </w:tc>
        <w:tc>
          <w:tcPr>
            <w:tcW w:w="1756" w:type="dxa"/>
            <w:tcBorders>
              <w:top w:val="single" w:sz="4" w:space="0" w:color="auto"/>
              <w:left w:val="single" w:sz="4" w:space="0" w:color="auto"/>
              <w:bottom w:val="single" w:sz="4" w:space="0" w:color="auto"/>
              <w:right w:val="single" w:sz="4" w:space="0" w:color="auto"/>
            </w:tcBorders>
            <w:hideMark/>
          </w:tcPr>
          <w:p w14:paraId="1BC47761"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1,944 (48.5)</w:t>
            </w:r>
          </w:p>
        </w:tc>
        <w:tc>
          <w:tcPr>
            <w:tcW w:w="1756" w:type="dxa"/>
            <w:tcBorders>
              <w:top w:val="single" w:sz="4" w:space="0" w:color="auto"/>
              <w:left w:val="single" w:sz="4" w:space="0" w:color="auto"/>
              <w:bottom w:val="single" w:sz="4" w:space="0" w:color="auto"/>
              <w:right w:val="single" w:sz="4" w:space="0" w:color="auto"/>
            </w:tcBorders>
            <w:hideMark/>
          </w:tcPr>
          <w:p w14:paraId="5B248F9D"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921 (49.8)</w:t>
            </w:r>
          </w:p>
        </w:tc>
        <w:tc>
          <w:tcPr>
            <w:tcW w:w="1756" w:type="dxa"/>
            <w:tcBorders>
              <w:top w:val="single" w:sz="4" w:space="0" w:color="auto"/>
              <w:left w:val="single" w:sz="4" w:space="0" w:color="auto"/>
              <w:bottom w:val="single" w:sz="4" w:space="0" w:color="auto"/>
              <w:right w:val="single" w:sz="4" w:space="0" w:color="auto"/>
            </w:tcBorders>
          </w:tcPr>
          <w:p w14:paraId="24A66FE6"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415 (50.1)</w:t>
            </w:r>
          </w:p>
        </w:tc>
        <w:tc>
          <w:tcPr>
            <w:tcW w:w="1756" w:type="dxa"/>
            <w:tcBorders>
              <w:top w:val="single" w:sz="4" w:space="0" w:color="auto"/>
              <w:left w:val="single" w:sz="4" w:space="0" w:color="auto"/>
              <w:bottom w:val="single" w:sz="4" w:space="0" w:color="auto"/>
              <w:right w:val="single" w:sz="4" w:space="0" w:color="auto"/>
            </w:tcBorders>
          </w:tcPr>
          <w:p w14:paraId="201F99AE"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272 (48.9)</w:t>
            </w:r>
          </w:p>
        </w:tc>
      </w:tr>
      <w:tr w:rsidR="00F87CA0" w:rsidRPr="003575A2" w14:paraId="370D1D3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72110ACF"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Stillbirth</w:t>
            </w:r>
          </w:p>
        </w:tc>
        <w:tc>
          <w:tcPr>
            <w:tcW w:w="1756" w:type="dxa"/>
            <w:tcBorders>
              <w:top w:val="single" w:sz="4" w:space="0" w:color="auto"/>
              <w:left w:val="single" w:sz="4" w:space="0" w:color="auto"/>
              <w:bottom w:val="single" w:sz="4" w:space="0" w:color="auto"/>
              <w:right w:val="single" w:sz="4" w:space="0" w:color="auto"/>
            </w:tcBorders>
            <w:hideMark/>
          </w:tcPr>
          <w:p w14:paraId="12D88CBB"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189B9A35"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50 (0.7)</w:t>
            </w:r>
          </w:p>
        </w:tc>
        <w:tc>
          <w:tcPr>
            <w:tcW w:w="1756" w:type="dxa"/>
            <w:tcBorders>
              <w:top w:val="single" w:sz="4" w:space="0" w:color="auto"/>
              <w:left w:val="single" w:sz="4" w:space="0" w:color="auto"/>
              <w:bottom w:val="single" w:sz="4" w:space="0" w:color="auto"/>
              <w:right w:val="single" w:sz="4" w:space="0" w:color="auto"/>
            </w:tcBorders>
            <w:hideMark/>
          </w:tcPr>
          <w:p w14:paraId="2477A68B"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29 (0.7)</w:t>
            </w:r>
          </w:p>
        </w:tc>
        <w:tc>
          <w:tcPr>
            <w:tcW w:w="1756" w:type="dxa"/>
            <w:tcBorders>
              <w:top w:val="single" w:sz="4" w:space="0" w:color="auto"/>
              <w:left w:val="single" w:sz="4" w:space="0" w:color="auto"/>
              <w:bottom w:val="single" w:sz="4" w:space="0" w:color="auto"/>
              <w:right w:val="single" w:sz="4" w:space="0" w:color="auto"/>
            </w:tcBorders>
            <w:hideMark/>
          </w:tcPr>
          <w:p w14:paraId="1D3CDA52"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17 (0.9)</w:t>
            </w:r>
          </w:p>
        </w:tc>
        <w:tc>
          <w:tcPr>
            <w:tcW w:w="1756" w:type="dxa"/>
            <w:tcBorders>
              <w:top w:val="single" w:sz="4" w:space="0" w:color="auto"/>
              <w:left w:val="single" w:sz="4" w:space="0" w:color="auto"/>
              <w:bottom w:val="single" w:sz="4" w:space="0" w:color="auto"/>
              <w:right w:val="single" w:sz="4" w:space="0" w:color="auto"/>
            </w:tcBorders>
          </w:tcPr>
          <w:p w14:paraId="42903BA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324C600A"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7DB53825"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D26F963"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Neonatal mortality</w:t>
            </w:r>
          </w:p>
        </w:tc>
        <w:tc>
          <w:tcPr>
            <w:tcW w:w="1756" w:type="dxa"/>
            <w:tcBorders>
              <w:top w:val="single" w:sz="4" w:space="0" w:color="auto"/>
              <w:left w:val="single" w:sz="4" w:space="0" w:color="auto"/>
              <w:bottom w:val="single" w:sz="4" w:space="0" w:color="auto"/>
              <w:right w:val="single" w:sz="4" w:space="0" w:color="auto"/>
            </w:tcBorders>
            <w:hideMark/>
          </w:tcPr>
          <w:p w14:paraId="2B3A1119"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6DAEC685"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17 (0.2)</w:t>
            </w:r>
          </w:p>
        </w:tc>
        <w:tc>
          <w:tcPr>
            <w:tcW w:w="1756" w:type="dxa"/>
            <w:tcBorders>
              <w:top w:val="single" w:sz="4" w:space="0" w:color="auto"/>
              <w:left w:val="single" w:sz="4" w:space="0" w:color="auto"/>
              <w:bottom w:val="single" w:sz="4" w:space="0" w:color="auto"/>
              <w:right w:val="single" w:sz="4" w:space="0" w:color="auto"/>
            </w:tcBorders>
            <w:hideMark/>
          </w:tcPr>
          <w:p w14:paraId="6502BF5F"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 (0.2)</w:t>
            </w:r>
          </w:p>
        </w:tc>
        <w:tc>
          <w:tcPr>
            <w:tcW w:w="1756" w:type="dxa"/>
            <w:tcBorders>
              <w:top w:val="single" w:sz="4" w:space="0" w:color="auto"/>
              <w:left w:val="single" w:sz="4" w:space="0" w:color="auto"/>
              <w:bottom w:val="single" w:sz="4" w:space="0" w:color="auto"/>
              <w:right w:val="single" w:sz="4" w:space="0" w:color="auto"/>
            </w:tcBorders>
            <w:hideMark/>
          </w:tcPr>
          <w:p w14:paraId="35747E72"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5123BA93"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 (1.1)</w:t>
            </w:r>
          </w:p>
        </w:tc>
        <w:tc>
          <w:tcPr>
            <w:tcW w:w="1756" w:type="dxa"/>
            <w:tcBorders>
              <w:top w:val="single" w:sz="4" w:space="0" w:color="auto"/>
              <w:left w:val="single" w:sz="4" w:space="0" w:color="auto"/>
              <w:bottom w:val="single" w:sz="4" w:space="0" w:color="auto"/>
              <w:right w:val="single" w:sz="4" w:space="0" w:color="auto"/>
            </w:tcBorders>
          </w:tcPr>
          <w:p w14:paraId="62B9671A"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r>
      <w:tr w:rsidR="00F87CA0" w:rsidRPr="003575A2" w14:paraId="35E62061"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hideMark/>
          </w:tcPr>
          <w:p w14:paraId="2C37CC45"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(gr)</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73A42B09" w14:textId="77777777" w:rsidR="00F87CA0" w:rsidRPr="00D336F9" w:rsidRDefault="00F87CA0" w:rsidP="00950459">
            <w:pPr>
              <w:bidi w:val="0"/>
              <w:spacing w:after="0" w:line="240" w:lineRule="auto"/>
              <w:contextualSpacing/>
              <w:jc w:val="center"/>
              <w:rPr>
                <w:rFonts w:ascii="Times New Roman" w:hAnsi="Times New Roman" w:cs="Times New Roman"/>
                <w:color w:val="000000"/>
                <w:lang w:val="en-US"/>
              </w:rPr>
            </w:pPr>
            <w:r w:rsidRPr="00D336F9">
              <w:rPr>
                <w:rFonts w:ascii="Times New Roman" w:hAnsi="Times New Roman" w:cs="Times New Roman"/>
                <w:color w:val="000000"/>
                <w:lang w:val="en-US"/>
              </w:rPr>
              <w:t>2292 (526)</w:t>
            </w:r>
          </w:p>
          <w:p w14:paraId="7C13EC68"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2361409A"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2441 (530)</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64F8204C"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2486 (557)</w:t>
            </w:r>
          </w:p>
        </w:tc>
        <w:tc>
          <w:tcPr>
            <w:tcW w:w="1756" w:type="dxa"/>
            <w:tcBorders>
              <w:top w:val="single" w:sz="4" w:space="0" w:color="auto"/>
              <w:left w:val="single" w:sz="4" w:space="0" w:color="auto"/>
              <w:bottom w:val="single" w:sz="4" w:space="0" w:color="auto"/>
              <w:right w:val="single" w:sz="4" w:space="0" w:color="auto"/>
            </w:tcBorders>
            <w:shd w:val="clear" w:color="auto" w:fill="auto"/>
            <w:hideMark/>
          </w:tcPr>
          <w:p w14:paraId="1DFBE0F9"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2506 (573)</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62F2705E"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2527 (578)</w:t>
            </w:r>
          </w:p>
        </w:tc>
        <w:tc>
          <w:tcPr>
            <w:tcW w:w="1756" w:type="dxa"/>
            <w:tcBorders>
              <w:top w:val="single" w:sz="4" w:space="0" w:color="auto"/>
              <w:left w:val="single" w:sz="4" w:space="0" w:color="auto"/>
              <w:bottom w:val="single" w:sz="4" w:space="0" w:color="auto"/>
              <w:right w:val="single" w:sz="4" w:space="0" w:color="auto"/>
            </w:tcBorders>
            <w:shd w:val="clear" w:color="auto" w:fill="auto"/>
          </w:tcPr>
          <w:p w14:paraId="09CDC408"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2597 (587)</w:t>
            </w:r>
          </w:p>
        </w:tc>
      </w:tr>
      <w:tr w:rsidR="00F87CA0" w:rsidRPr="003575A2" w14:paraId="7DAAAFA9"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874E8ED"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&gt;90</w:t>
            </w:r>
            <w:r w:rsidRPr="003575A2">
              <w:rPr>
                <w:rFonts w:ascii="Times New Roman" w:hAnsi="Times New Roman" w:cs="Times New Roman"/>
                <w:vertAlign w:val="superscript"/>
                <w:lang w:val="en-US"/>
              </w:rPr>
              <w:t>th</w:t>
            </w:r>
            <w:r w:rsidRPr="003575A2">
              <w:rPr>
                <w:rFonts w:ascii="Times New Roman" w:hAnsi="Times New Roman" w:cs="Times New Roman"/>
                <w:lang w:val="en-US"/>
              </w:rPr>
              <w:t xml:space="preserve"> centile </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1818B513"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06E75FBD"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64 (0.8)</w:t>
            </w:r>
          </w:p>
        </w:tc>
        <w:tc>
          <w:tcPr>
            <w:tcW w:w="1756" w:type="dxa"/>
            <w:tcBorders>
              <w:top w:val="single" w:sz="4" w:space="0" w:color="auto"/>
              <w:left w:val="single" w:sz="4" w:space="0" w:color="auto"/>
              <w:bottom w:val="single" w:sz="4" w:space="0" w:color="auto"/>
              <w:right w:val="single" w:sz="4" w:space="0" w:color="auto"/>
            </w:tcBorders>
            <w:hideMark/>
          </w:tcPr>
          <w:p w14:paraId="75509439"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73 (1.8)</w:t>
            </w:r>
          </w:p>
        </w:tc>
        <w:tc>
          <w:tcPr>
            <w:tcW w:w="1756" w:type="dxa"/>
            <w:tcBorders>
              <w:top w:val="single" w:sz="4" w:space="0" w:color="auto"/>
              <w:left w:val="single" w:sz="4" w:space="0" w:color="auto"/>
              <w:bottom w:val="single" w:sz="4" w:space="0" w:color="auto"/>
              <w:right w:val="single" w:sz="4" w:space="0" w:color="auto"/>
            </w:tcBorders>
            <w:hideMark/>
          </w:tcPr>
          <w:p w14:paraId="2F53423F"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47 (2.5)</w:t>
            </w:r>
          </w:p>
        </w:tc>
        <w:tc>
          <w:tcPr>
            <w:tcW w:w="1756" w:type="dxa"/>
            <w:tcBorders>
              <w:top w:val="single" w:sz="4" w:space="0" w:color="auto"/>
              <w:left w:val="single" w:sz="4" w:space="0" w:color="auto"/>
              <w:bottom w:val="single" w:sz="4" w:space="0" w:color="auto"/>
              <w:right w:val="single" w:sz="4" w:space="0" w:color="auto"/>
            </w:tcBorders>
          </w:tcPr>
          <w:p w14:paraId="28214853"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21 (2.5)</w:t>
            </w:r>
          </w:p>
        </w:tc>
        <w:tc>
          <w:tcPr>
            <w:tcW w:w="1756" w:type="dxa"/>
            <w:tcBorders>
              <w:top w:val="single" w:sz="4" w:space="0" w:color="auto"/>
              <w:left w:val="single" w:sz="4" w:space="0" w:color="auto"/>
              <w:bottom w:val="single" w:sz="4" w:space="0" w:color="auto"/>
              <w:right w:val="single" w:sz="4" w:space="0" w:color="auto"/>
            </w:tcBorders>
          </w:tcPr>
          <w:p w14:paraId="1FE05F09"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26 (4.7)</w:t>
            </w:r>
          </w:p>
        </w:tc>
      </w:tr>
      <w:tr w:rsidR="00F87CA0" w:rsidRPr="003575A2" w14:paraId="07E209A0"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1821ECF8"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&lt;10</w:t>
            </w:r>
            <w:r w:rsidRPr="003575A2">
              <w:rPr>
                <w:rFonts w:ascii="Times New Roman" w:hAnsi="Times New Roman" w:cs="Times New Roman"/>
                <w:vertAlign w:val="superscript"/>
                <w:lang w:val="en-US"/>
              </w:rPr>
              <w:t>th</w:t>
            </w:r>
            <w:r w:rsidRPr="003575A2">
              <w:rPr>
                <w:rFonts w:ascii="Times New Roman" w:hAnsi="Times New Roman" w:cs="Times New Roman"/>
                <w:lang w:val="en-US"/>
              </w:rPr>
              <w:t xml:space="preserve"> centile </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688CA242"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141 (17.6)</w:t>
            </w:r>
          </w:p>
        </w:tc>
        <w:tc>
          <w:tcPr>
            <w:tcW w:w="1756" w:type="dxa"/>
            <w:tcBorders>
              <w:top w:val="single" w:sz="4" w:space="0" w:color="auto"/>
              <w:left w:val="single" w:sz="4" w:space="0" w:color="auto"/>
              <w:bottom w:val="single" w:sz="4" w:space="0" w:color="auto"/>
              <w:right w:val="single" w:sz="4" w:space="0" w:color="auto"/>
            </w:tcBorders>
            <w:hideMark/>
          </w:tcPr>
          <w:p w14:paraId="7639B8B5"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1,056 (13.7)</w:t>
            </w:r>
          </w:p>
        </w:tc>
        <w:tc>
          <w:tcPr>
            <w:tcW w:w="1756" w:type="dxa"/>
            <w:tcBorders>
              <w:top w:val="single" w:sz="4" w:space="0" w:color="auto"/>
              <w:left w:val="single" w:sz="4" w:space="0" w:color="auto"/>
              <w:bottom w:val="single" w:sz="4" w:space="0" w:color="auto"/>
              <w:right w:val="single" w:sz="4" w:space="0" w:color="auto"/>
            </w:tcBorders>
            <w:hideMark/>
          </w:tcPr>
          <w:p w14:paraId="1F6FE5D3"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494 (12.3)</w:t>
            </w:r>
          </w:p>
        </w:tc>
        <w:tc>
          <w:tcPr>
            <w:tcW w:w="1756" w:type="dxa"/>
            <w:tcBorders>
              <w:top w:val="single" w:sz="4" w:space="0" w:color="auto"/>
              <w:left w:val="single" w:sz="4" w:space="0" w:color="auto"/>
              <w:bottom w:val="single" w:sz="4" w:space="0" w:color="auto"/>
              <w:right w:val="single" w:sz="4" w:space="0" w:color="auto"/>
            </w:tcBorders>
            <w:hideMark/>
          </w:tcPr>
          <w:p w14:paraId="22D0A30D"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191 (10.3)</w:t>
            </w:r>
          </w:p>
        </w:tc>
        <w:tc>
          <w:tcPr>
            <w:tcW w:w="1756" w:type="dxa"/>
            <w:tcBorders>
              <w:top w:val="single" w:sz="4" w:space="0" w:color="auto"/>
              <w:left w:val="single" w:sz="4" w:space="0" w:color="auto"/>
              <w:bottom w:val="single" w:sz="4" w:space="0" w:color="auto"/>
              <w:right w:val="single" w:sz="4" w:space="0" w:color="auto"/>
            </w:tcBorders>
          </w:tcPr>
          <w:p w14:paraId="390BE39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74 (8.9)</w:t>
            </w:r>
          </w:p>
        </w:tc>
        <w:tc>
          <w:tcPr>
            <w:tcW w:w="1756" w:type="dxa"/>
            <w:tcBorders>
              <w:top w:val="single" w:sz="4" w:space="0" w:color="auto"/>
              <w:left w:val="single" w:sz="4" w:space="0" w:color="auto"/>
              <w:bottom w:val="single" w:sz="4" w:space="0" w:color="auto"/>
              <w:right w:val="single" w:sz="4" w:space="0" w:color="auto"/>
            </w:tcBorders>
          </w:tcPr>
          <w:p w14:paraId="18261436"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42 (7.6)</w:t>
            </w:r>
          </w:p>
        </w:tc>
      </w:tr>
      <w:tr w:rsidR="00F87CA0" w:rsidRPr="003575A2" w14:paraId="54CCFB5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59806D6"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5-Minutes Apgar &lt; 7</w:t>
            </w:r>
          </w:p>
        </w:tc>
        <w:tc>
          <w:tcPr>
            <w:tcW w:w="1756" w:type="dxa"/>
            <w:tcBorders>
              <w:top w:val="single" w:sz="4" w:space="0" w:color="auto"/>
              <w:left w:val="single" w:sz="4" w:space="0" w:color="auto"/>
              <w:bottom w:val="single" w:sz="4" w:space="0" w:color="auto"/>
              <w:right w:val="single" w:sz="4" w:space="0" w:color="auto"/>
            </w:tcBorders>
            <w:hideMark/>
          </w:tcPr>
          <w:p w14:paraId="344AECB3"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45 (5.6)</w:t>
            </w:r>
          </w:p>
        </w:tc>
        <w:tc>
          <w:tcPr>
            <w:tcW w:w="1756" w:type="dxa"/>
            <w:tcBorders>
              <w:top w:val="single" w:sz="4" w:space="0" w:color="auto"/>
              <w:left w:val="single" w:sz="4" w:space="0" w:color="auto"/>
              <w:bottom w:val="single" w:sz="4" w:space="0" w:color="auto"/>
              <w:right w:val="single" w:sz="4" w:space="0" w:color="auto"/>
            </w:tcBorders>
            <w:hideMark/>
          </w:tcPr>
          <w:p w14:paraId="39676845"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375 (4.9)</w:t>
            </w:r>
          </w:p>
        </w:tc>
        <w:tc>
          <w:tcPr>
            <w:tcW w:w="1756" w:type="dxa"/>
            <w:tcBorders>
              <w:top w:val="single" w:sz="4" w:space="0" w:color="auto"/>
              <w:left w:val="single" w:sz="4" w:space="0" w:color="auto"/>
              <w:bottom w:val="single" w:sz="4" w:space="0" w:color="auto"/>
              <w:right w:val="single" w:sz="4" w:space="0" w:color="auto"/>
            </w:tcBorders>
            <w:hideMark/>
          </w:tcPr>
          <w:p w14:paraId="4F17DF5B"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156 (3.9)</w:t>
            </w:r>
          </w:p>
        </w:tc>
        <w:tc>
          <w:tcPr>
            <w:tcW w:w="1756" w:type="dxa"/>
            <w:tcBorders>
              <w:top w:val="single" w:sz="4" w:space="0" w:color="auto"/>
              <w:left w:val="single" w:sz="4" w:space="0" w:color="auto"/>
              <w:bottom w:val="single" w:sz="4" w:space="0" w:color="auto"/>
              <w:right w:val="single" w:sz="4" w:space="0" w:color="auto"/>
            </w:tcBorders>
            <w:hideMark/>
          </w:tcPr>
          <w:p w14:paraId="61E07A0D"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99 (5.4)</w:t>
            </w:r>
          </w:p>
        </w:tc>
        <w:tc>
          <w:tcPr>
            <w:tcW w:w="1756" w:type="dxa"/>
            <w:tcBorders>
              <w:top w:val="single" w:sz="4" w:space="0" w:color="auto"/>
              <w:left w:val="single" w:sz="4" w:space="0" w:color="auto"/>
              <w:bottom w:val="single" w:sz="4" w:space="0" w:color="auto"/>
              <w:right w:val="single" w:sz="4" w:space="0" w:color="auto"/>
            </w:tcBorders>
          </w:tcPr>
          <w:p w14:paraId="7BB73650"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43 (5.2)</w:t>
            </w:r>
          </w:p>
        </w:tc>
        <w:tc>
          <w:tcPr>
            <w:tcW w:w="1756" w:type="dxa"/>
            <w:tcBorders>
              <w:top w:val="single" w:sz="4" w:space="0" w:color="auto"/>
              <w:left w:val="single" w:sz="4" w:space="0" w:color="auto"/>
              <w:bottom w:val="single" w:sz="4" w:space="0" w:color="auto"/>
              <w:right w:val="single" w:sz="4" w:space="0" w:color="auto"/>
            </w:tcBorders>
          </w:tcPr>
          <w:p w14:paraId="3EAB82FD"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25 (4.5)</w:t>
            </w:r>
          </w:p>
        </w:tc>
      </w:tr>
      <w:tr w:rsidR="00F87CA0" w:rsidRPr="003575A2" w14:paraId="2533A0A5"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56D3848F"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Umbilical Artery pH &lt;7.1</w:t>
            </w:r>
          </w:p>
        </w:tc>
        <w:tc>
          <w:tcPr>
            <w:tcW w:w="1756" w:type="dxa"/>
            <w:tcBorders>
              <w:top w:val="single" w:sz="4" w:space="0" w:color="auto"/>
              <w:left w:val="single" w:sz="4" w:space="0" w:color="auto"/>
              <w:bottom w:val="single" w:sz="4" w:space="0" w:color="auto"/>
              <w:right w:val="single" w:sz="4" w:space="0" w:color="auto"/>
            </w:tcBorders>
            <w:hideMark/>
          </w:tcPr>
          <w:p w14:paraId="0B914C20"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26 (3.3)</w:t>
            </w:r>
          </w:p>
        </w:tc>
        <w:tc>
          <w:tcPr>
            <w:tcW w:w="1756" w:type="dxa"/>
            <w:tcBorders>
              <w:top w:val="single" w:sz="4" w:space="0" w:color="auto"/>
              <w:left w:val="single" w:sz="4" w:space="0" w:color="auto"/>
              <w:bottom w:val="single" w:sz="4" w:space="0" w:color="auto"/>
              <w:right w:val="single" w:sz="4" w:space="0" w:color="auto"/>
            </w:tcBorders>
            <w:hideMark/>
          </w:tcPr>
          <w:p w14:paraId="602229DC"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291 (3.8)</w:t>
            </w:r>
          </w:p>
        </w:tc>
        <w:tc>
          <w:tcPr>
            <w:tcW w:w="1756" w:type="dxa"/>
            <w:tcBorders>
              <w:top w:val="single" w:sz="4" w:space="0" w:color="auto"/>
              <w:left w:val="single" w:sz="4" w:space="0" w:color="auto"/>
              <w:bottom w:val="single" w:sz="4" w:space="0" w:color="auto"/>
              <w:right w:val="single" w:sz="4" w:space="0" w:color="auto"/>
            </w:tcBorders>
            <w:hideMark/>
          </w:tcPr>
          <w:p w14:paraId="19ACCCA5"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145 (3.6)</w:t>
            </w:r>
          </w:p>
        </w:tc>
        <w:tc>
          <w:tcPr>
            <w:tcW w:w="1756" w:type="dxa"/>
            <w:tcBorders>
              <w:top w:val="single" w:sz="4" w:space="0" w:color="auto"/>
              <w:left w:val="single" w:sz="4" w:space="0" w:color="auto"/>
              <w:bottom w:val="single" w:sz="4" w:space="0" w:color="auto"/>
              <w:right w:val="single" w:sz="4" w:space="0" w:color="auto"/>
            </w:tcBorders>
            <w:hideMark/>
          </w:tcPr>
          <w:p w14:paraId="153382C0"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69 (3.7)</w:t>
            </w:r>
          </w:p>
        </w:tc>
        <w:tc>
          <w:tcPr>
            <w:tcW w:w="1756" w:type="dxa"/>
            <w:tcBorders>
              <w:top w:val="single" w:sz="4" w:space="0" w:color="auto"/>
              <w:left w:val="single" w:sz="4" w:space="0" w:color="auto"/>
              <w:bottom w:val="single" w:sz="4" w:space="0" w:color="auto"/>
              <w:right w:val="single" w:sz="4" w:space="0" w:color="auto"/>
            </w:tcBorders>
          </w:tcPr>
          <w:p w14:paraId="742BCB0D"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45 (5.4)</w:t>
            </w:r>
          </w:p>
        </w:tc>
        <w:tc>
          <w:tcPr>
            <w:tcW w:w="1756" w:type="dxa"/>
            <w:tcBorders>
              <w:top w:val="single" w:sz="4" w:space="0" w:color="auto"/>
              <w:left w:val="single" w:sz="4" w:space="0" w:color="auto"/>
              <w:bottom w:val="single" w:sz="4" w:space="0" w:color="auto"/>
              <w:right w:val="single" w:sz="4" w:space="0" w:color="auto"/>
            </w:tcBorders>
          </w:tcPr>
          <w:p w14:paraId="4F19A09E"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28 (5)</w:t>
            </w:r>
          </w:p>
        </w:tc>
      </w:tr>
      <w:tr w:rsidR="00F87CA0" w:rsidRPr="003575A2" w14:paraId="1334D2C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8A6AC36"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NICU admission</w:t>
            </w:r>
          </w:p>
        </w:tc>
        <w:tc>
          <w:tcPr>
            <w:tcW w:w="1756" w:type="dxa"/>
            <w:tcBorders>
              <w:top w:val="single" w:sz="4" w:space="0" w:color="auto"/>
              <w:left w:val="single" w:sz="4" w:space="0" w:color="auto"/>
              <w:bottom w:val="single" w:sz="4" w:space="0" w:color="auto"/>
              <w:right w:val="single" w:sz="4" w:space="0" w:color="auto"/>
            </w:tcBorders>
            <w:hideMark/>
          </w:tcPr>
          <w:p w14:paraId="3D297E64"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405 (50.6)</w:t>
            </w:r>
          </w:p>
        </w:tc>
        <w:tc>
          <w:tcPr>
            <w:tcW w:w="1756" w:type="dxa"/>
            <w:tcBorders>
              <w:top w:val="single" w:sz="4" w:space="0" w:color="auto"/>
              <w:left w:val="single" w:sz="4" w:space="0" w:color="auto"/>
              <w:bottom w:val="single" w:sz="4" w:space="0" w:color="auto"/>
              <w:right w:val="single" w:sz="4" w:space="0" w:color="auto"/>
            </w:tcBorders>
            <w:hideMark/>
          </w:tcPr>
          <w:p w14:paraId="7BE295F2"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3,547 (46.2)</w:t>
            </w:r>
          </w:p>
        </w:tc>
        <w:tc>
          <w:tcPr>
            <w:tcW w:w="1756" w:type="dxa"/>
            <w:tcBorders>
              <w:top w:val="single" w:sz="4" w:space="0" w:color="auto"/>
              <w:left w:val="single" w:sz="4" w:space="0" w:color="auto"/>
              <w:bottom w:val="single" w:sz="4" w:space="0" w:color="auto"/>
              <w:right w:val="single" w:sz="4" w:space="0" w:color="auto"/>
            </w:tcBorders>
            <w:hideMark/>
          </w:tcPr>
          <w:p w14:paraId="3E9F5A07"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1,889 (47.2)</w:t>
            </w:r>
          </w:p>
        </w:tc>
        <w:tc>
          <w:tcPr>
            <w:tcW w:w="1756" w:type="dxa"/>
            <w:tcBorders>
              <w:top w:val="single" w:sz="4" w:space="0" w:color="auto"/>
              <w:left w:val="single" w:sz="4" w:space="0" w:color="auto"/>
              <w:bottom w:val="single" w:sz="4" w:space="0" w:color="auto"/>
              <w:right w:val="single" w:sz="4" w:space="0" w:color="auto"/>
            </w:tcBorders>
            <w:hideMark/>
          </w:tcPr>
          <w:p w14:paraId="024D94CA"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882 (47.7)</w:t>
            </w:r>
          </w:p>
        </w:tc>
        <w:tc>
          <w:tcPr>
            <w:tcW w:w="1756" w:type="dxa"/>
            <w:tcBorders>
              <w:top w:val="single" w:sz="4" w:space="0" w:color="auto"/>
              <w:left w:val="single" w:sz="4" w:space="0" w:color="auto"/>
              <w:bottom w:val="single" w:sz="4" w:space="0" w:color="auto"/>
              <w:right w:val="single" w:sz="4" w:space="0" w:color="auto"/>
            </w:tcBorders>
          </w:tcPr>
          <w:p w14:paraId="7551BF7A"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399 (48.2)</w:t>
            </w:r>
          </w:p>
        </w:tc>
        <w:tc>
          <w:tcPr>
            <w:tcW w:w="1756" w:type="dxa"/>
            <w:tcBorders>
              <w:top w:val="single" w:sz="4" w:space="0" w:color="auto"/>
              <w:left w:val="single" w:sz="4" w:space="0" w:color="auto"/>
              <w:bottom w:val="single" w:sz="4" w:space="0" w:color="auto"/>
              <w:right w:val="single" w:sz="4" w:space="0" w:color="auto"/>
            </w:tcBorders>
          </w:tcPr>
          <w:p w14:paraId="5C2BB111"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255 (45.9)</w:t>
            </w:r>
          </w:p>
        </w:tc>
      </w:tr>
      <w:tr w:rsidR="00F87CA0" w:rsidRPr="003575A2" w14:paraId="53E19733"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C873B4A"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Respiratory morbidity </w:t>
            </w:r>
            <w:r w:rsidRPr="003575A2">
              <w:rPr>
                <w:rFonts w:ascii="Arial" w:hAnsi="Arial" w:cs="Arial"/>
                <w:sz w:val="24"/>
                <w:szCs w:val="24"/>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1AFA70A9"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162 (20.3)</w:t>
            </w:r>
          </w:p>
        </w:tc>
        <w:tc>
          <w:tcPr>
            <w:tcW w:w="1756" w:type="dxa"/>
            <w:tcBorders>
              <w:top w:val="single" w:sz="4" w:space="0" w:color="auto"/>
              <w:left w:val="single" w:sz="4" w:space="0" w:color="auto"/>
              <w:bottom w:val="single" w:sz="4" w:space="0" w:color="auto"/>
              <w:right w:val="single" w:sz="4" w:space="0" w:color="auto"/>
            </w:tcBorders>
            <w:hideMark/>
          </w:tcPr>
          <w:p w14:paraId="14C0B0BB"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1,426 (18.6)</w:t>
            </w:r>
          </w:p>
        </w:tc>
        <w:tc>
          <w:tcPr>
            <w:tcW w:w="1756" w:type="dxa"/>
            <w:tcBorders>
              <w:top w:val="single" w:sz="4" w:space="0" w:color="auto"/>
              <w:left w:val="single" w:sz="4" w:space="0" w:color="auto"/>
              <w:bottom w:val="single" w:sz="4" w:space="0" w:color="auto"/>
              <w:right w:val="single" w:sz="4" w:space="0" w:color="auto"/>
            </w:tcBorders>
            <w:hideMark/>
          </w:tcPr>
          <w:p w14:paraId="3F48A54A"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724 (18.1)</w:t>
            </w:r>
          </w:p>
        </w:tc>
        <w:tc>
          <w:tcPr>
            <w:tcW w:w="1756" w:type="dxa"/>
            <w:tcBorders>
              <w:top w:val="single" w:sz="4" w:space="0" w:color="auto"/>
              <w:left w:val="single" w:sz="4" w:space="0" w:color="auto"/>
              <w:bottom w:val="single" w:sz="4" w:space="0" w:color="auto"/>
              <w:right w:val="single" w:sz="4" w:space="0" w:color="auto"/>
            </w:tcBorders>
            <w:hideMark/>
          </w:tcPr>
          <w:p w14:paraId="60F9D9ED"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386 (20.9)</w:t>
            </w:r>
          </w:p>
        </w:tc>
        <w:tc>
          <w:tcPr>
            <w:tcW w:w="1756" w:type="dxa"/>
            <w:tcBorders>
              <w:top w:val="single" w:sz="4" w:space="0" w:color="auto"/>
              <w:left w:val="single" w:sz="4" w:space="0" w:color="auto"/>
              <w:bottom w:val="single" w:sz="4" w:space="0" w:color="auto"/>
              <w:right w:val="single" w:sz="4" w:space="0" w:color="auto"/>
            </w:tcBorders>
          </w:tcPr>
          <w:p w14:paraId="6C2A5554"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169 (20.4)</w:t>
            </w:r>
          </w:p>
        </w:tc>
        <w:tc>
          <w:tcPr>
            <w:tcW w:w="1756" w:type="dxa"/>
            <w:tcBorders>
              <w:top w:val="single" w:sz="4" w:space="0" w:color="auto"/>
              <w:left w:val="single" w:sz="4" w:space="0" w:color="auto"/>
              <w:bottom w:val="single" w:sz="4" w:space="0" w:color="auto"/>
              <w:right w:val="single" w:sz="4" w:space="0" w:color="auto"/>
            </w:tcBorders>
          </w:tcPr>
          <w:p w14:paraId="2F185780"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155 (27.9)</w:t>
            </w:r>
          </w:p>
        </w:tc>
      </w:tr>
      <w:tr w:rsidR="00F87CA0" w:rsidRPr="003575A2" w14:paraId="78397B0A" w14:textId="77777777" w:rsidTr="00950459">
        <w:trPr>
          <w:trHeight w:val="288"/>
        </w:trPr>
        <w:tc>
          <w:tcPr>
            <w:tcW w:w="328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1072673B" w14:textId="77777777" w:rsidR="00F87CA0" w:rsidRPr="003575A2" w:rsidRDefault="00F87CA0"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Birth trauma </w:t>
            </w:r>
            <w:r w:rsidRPr="003575A2">
              <w:rPr>
                <w:rFonts w:ascii="Times New Roman" w:hAnsi="Times New Roman" w:cs="Times New Roman"/>
                <w:vertAlign w:val="superscript"/>
                <w:lang w:val="en-US"/>
              </w:rPr>
              <w:t>**</w:t>
            </w:r>
          </w:p>
        </w:tc>
        <w:tc>
          <w:tcPr>
            <w:tcW w:w="1756" w:type="dxa"/>
            <w:tcBorders>
              <w:top w:val="single" w:sz="4" w:space="0" w:color="auto"/>
              <w:left w:val="single" w:sz="4" w:space="0" w:color="auto"/>
              <w:bottom w:val="single" w:sz="4" w:space="0" w:color="auto"/>
              <w:right w:val="single" w:sz="4" w:space="0" w:color="auto"/>
            </w:tcBorders>
            <w:hideMark/>
          </w:tcPr>
          <w:p w14:paraId="0FEF04E6"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5F9BA373" w14:textId="77777777" w:rsidR="00F87CA0" w:rsidRPr="00D336F9" w:rsidRDefault="00F87CA0" w:rsidP="00950459">
            <w:pPr>
              <w:bidi w:val="0"/>
              <w:spacing w:after="0" w:line="240" w:lineRule="auto"/>
              <w:contextualSpacing/>
              <w:jc w:val="center"/>
              <w:rPr>
                <w:rFonts w:ascii="Times New Roman" w:hAnsi="Times New Roman" w:cs="Times New Roman"/>
                <w:lang w:val="en-US"/>
              </w:rPr>
            </w:pPr>
            <w:r w:rsidRPr="00D336F9">
              <w:rPr>
                <w:rFonts w:ascii="Times New Roman" w:hAnsi="Times New Roman" w:cs="Times New Roman"/>
                <w:color w:val="000000"/>
                <w:lang w:val="en-US"/>
              </w:rPr>
              <w:t>11 (0.1)</w:t>
            </w:r>
          </w:p>
        </w:tc>
        <w:tc>
          <w:tcPr>
            <w:tcW w:w="1756" w:type="dxa"/>
            <w:tcBorders>
              <w:top w:val="single" w:sz="4" w:space="0" w:color="auto"/>
              <w:left w:val="single" w:sz="4" w:space="0" w:color="auto"/>
              <w:bottom w:val="single" w:sz="4" w:space="0" w:color="auto"/>
              <w:right w:val="single" w:sz="4" w:space="0" w:color="auto"/>
            </w:tcBorders>
            <w:hideMark/>
          </w:tcPr>
          <w:p w14:paraId="70DA5FF2"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hideMark/>
          </w:tcPr>
          <w:p w14:paraId="049FB9B5"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7EA412B7"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c>
          <w:tcPr>
            <w:tcW w:w="1756" w:type="dxa"/>
            <w:tcBorders>
              <w:top w:val="single" w:sz="4" w:space="0" w:color="auto"/>
              <w:left w:val="single" w:sz="4" w:space="0" w:color="auto"/>
              <w:bottom w:val="single" w:sz="4" w:space="0" w:color="auto"/>
              <w:right w:val="single" w:sz="4" w:space="0" w:color="auto"/>
            </w:tcBorders>
          </w:tcPr>
          <w:p w14:paraId="776EFEFF" w14:textId="77777777" w:rsidR="00F87CA0" w:rsidRPr="00D336F9" w:rsidRDefault="00F87CA0" w:rsidP="00950459">
            <w:pPr>
              <w:bidi w:val="0"/>
              <w:spacing w:after="0" w:line="240" w:lineRule="auto"/>
              <w:jc w:val="center"/>
              <w:rPr>
                <w:rFonts w:ascii="Times New Roman" w:hAnsi="Times New Roman" w:cs="Times New Roman"/>
                <w:lang w:val="en-US"/>
              </w:rPr>
            </w:pPr>
            <w:r w:rsidRPr="00D336F9">
              <w:rPr>
                <w:rFonts w:ascii="Times New Roman" w:hAnsi="Times New Roman" w:cs="Times New Roman"/>
                <w:color w:val="000000"/>
                <w:lang w:val="en-US"/>
              </w:rPr>
              <w:t>&lt;6 (S)</w:t>
            </w:r>
          </w:p>
        </w:tc>
      </w:tr>
    </w:tbl>
    <w:p w14:paraId="503218F5" w14:textId="77777777" w:rsidR="00F87CA0" w:rsidRPr="003575A2" w:rsidRDefault="00F87CA0" w:rsidP="00F87CA0">
      <w:pPr>
        <w:bidi w:val="0"/>
        <w:spacing w:after="0" w:line="240" w:lineRule="auto"/>
        <w:rPr>
          <w:rFonts w:ascii="Times New Roman" w:hAnsi="Times New Roman" w:cs="Times New Roman"/>
          <w:sz w:val="24"/>
          <w:szCs w:val="24"/>
          <w:lang w:val="en-US"/>
        </w:rPr>
      </w:pPr>
    </w:p>
    <w:p w14:paraId="2CF43F41" w14:textId="77777777" w:rsidR="00F87CA0" w:rsidRPr="003575A2" w:rsidRDefault="00F87CA0" w:rsidP="00F87CA0">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 xml:space="preserve">BMI, body mass index; NICU, neonatal intensive care unit; N/A, non-applicable; S, suppressed due to cell size of less than 6 </w:t>
      </w:r>
    </w:p>
    <w:p w14:paraId="312B68B2" w14:textId="77777777" w:rsidR="00F87CA0" w:rsidRPr="003575A2" w:rsidRDefault="00F87CA0" w:rsidP="00F87CA0">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 xml:space="preserve">Data are presented as </w:t>
      </w:r>
      <w:proofErr w:type="spellStart"/>
      <w:r w:rsidRPr="003575A2">
        <w:rPr>
          <w:rFonts w:ascii="Times New Roman" w:hAnsi="Times New Roman" w:cs="Times New Roman"/>
          <w:sz w:val="24"/>
          <w:szCs w:val="24"/>
          <w:lang w:val="en-US"/>
        </w:rPr>
        <w:t>mean±standard</w:t>
      </w:r>
      <w:proofErr w:type="spellEnd"/>
      <w:r w:rsidRPr="003575A2">
        <w:rPr>
          <w:rFonts w:ascii="Times New Roman" w:hAnsi="Times New Roman" w:cs="Times New Roman"/>
          <w:sz w:val="24"/>
          <w:szCs w:val="24"/>
          <w:lang w:val="en-US"/>
        </w:rPr>
        <w:t xml:space="preserve"> deviation or n (%).</w:t>
      </w:r>
    </w:p>
    <w:p w14:paraId="695C4476" w14:textId="77777777" w:rsidR="00F87CA0" w:rsidRPr="003575A2" w:rsidRDefault="00F87CA0" w:rsidP="00F87CA0">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w:t>
      </w:r>
      <w:r w:rsidRPr="003575A2">
        <w:rPr>
          <w:rFonts w:ascii="Times New Roman" w:hAnsi="Times New Roman" w:cs="Times New Roman"/>
          <w:sz w:val="24"/>
          <w:szCs w:val="24"/>
          <w:lang w:val="en-US"/>
        </w:rPr>
        <w:t xml:space="preserve"> Defined as preeclampsia, gestational diabetes or preterm birth before 32 weeks.</w:t>
      </w:r>
    </w:p>
    <w:p w14:paraId="13BB4DDE" w14:textId="77777777" w:rsidR="00F87CA0" w:rsidRPr="003575A2" w:rsidRDefault="00F87CA0" w:rsidP="00F87CA0">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 xml:space="preserve">† </w:t>
      </w:r>
      <w:r w:rsidRPr="003575A2">
        <w:rPr>
          <w:rFonts w:ascii="Times New Roman" w:hAnsi="Times New Roman" w:cs="Times New Roman"/>
          <w:sz w:val="24"/>
          <w:szCs w:val="24"/>
          <w:lang w:val="en-US"/>
        </w:rPr>
        <w:t>Defined as a live birth with a gestational age at delivery &lt; 37</w:t>
      </w:r>
      <w:r w:rsidRPr="003575A2">
        <w:rPr>
          <w:rFonts w:ascii="Times New Roman" w:hAnsi="Times New Roman" w:cs="Times New Roman"/>
          <w:sz w:val="24"/>
          <w:szCs w:val="24"/>
          <w:vertAlign w:val="superscript"/>
          <w:lang w:val="en-US"/>
        </w:rPr>
        <w:t>0/7</w:t>
      </w:r>
      <w:r w:rsidRPr="003575A2">
        <w:rPr>
          <w:rFonts w:ascii="Times New Roman" w:hAnsi="Times New Roman" w:cs="Times New Roman"/>
          <w:sz w:val="24"/>
          <w:szCs w:val="24"/>
          <w:lang w:val="en-US"/>
        </w:rPr>
        <w:t xml:space="preserve"> weeks. Provider-initiated preterm birth was defined as preterm birth following labor induction or cesarean delivery without ruptured membranes or conditions indicating prior onset of labor. All other preterm births were defined as spontaneous preterm births.</w:t>
      </w:r>
    </w:p>
    <w:p w14:paraId="13A6FFD0" w14:textId="77777777" w:rsidR="00F87CA0" w:rsidRPr="003575A2" w:rsidRDefault="00F87CA0" w:rsidP="00F87CA0">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 xml:space="preserve">‡ </w:t>
      </w:r>
      <w:r w:rsidRPr="003575A2">
        <w:rPr>
          <w:rFonts w:ascii="Times New Roman" w:hAnsi="Times New Roman" w:cs="Times New Roman"/>
          <w:sz w:val="24"/>
          <w:szCs w:val="24"/>
          <w:lang w:val="en-US"/>
        </w:rPr>
        <w:t>For abdominal wound complications the denominator is reflective of women who underwent cesarean section.</w:t>
      </w:r>
    </w:p>
    <w:p w14:paraId="08B090F4" w14:textId="77777777" w:rsidR="00F87CA0" w:rsidRPr="003575A2" w:rsidRDefault="00F87CA0" w:rsidP="00F87CA0">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w:t>
      </w:r>
      <w:r w:rsidRPr="003575A2">
        <w:rPr>
          <w:rFonts w:ascii="Arial" w:hAnsi="Arial" w:cs="Arial"/>
          <w:sz w:val="24"/>
          <w:szCs w:val="24"/>
          <w:vertAlign w:val="superscript"/>
          <w:lang w:val="en-US"/>
        </w:rPr>
        <w:t xml:space="preserve"> </w:t>
      </w:r>
      <w:r w:rsidRPr="003575A2">
        <w:rPr>
          <w:rFonts w:ascii="Times New Roman" w:hAnsi="Times New Roman" w:cs="Times New Roman"/>
          <w:sz w:val="24"/>
          <w:szCs w:val="24"/>
          <w:lang w:val="en-US"/>
        </w:rPr>
        <w:t>Defined as any of the following: perinatal mortality, 5-min Apgar score&lt;7, Umbilical Artery pH &lt;7.1, admission to NICU, birth trauma or neonatal respiratory</w:t>
      </w:r>
    </w:p>
    <w:p w14:paraId="78B59191" w14:textId="77777777" w:rsidR="00F87CA0" w:rsidRPr="003575A2" w:rsidRDefault="00F87CA0" w:rsidP="00F87CA0">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Based on Canadian birth weight reference</w:t>
      </w:r>
      <w:r w:rsidRPr="003575A2">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&lt;EndNote&gt;&lt;Cite&gt;&lt;Author&gt;Kramer&lt;/Author&gt;&lt;Year&gt;2001&lt;/Year&gt;&lt;RecNum&gt;95&lt;/RecNum&gt;&lt;DisplayText&gt;(59)&lt;/DisplayText&gt;&lt;record&gt;&lt;rec-number&gt;95&lt;/rec-number&gt;&lt;foreign-keys&gt;&lt;key app="EN" db-id="dpr2dfrvzxsd0nepz5g5p52m0r2fws9fd2ps" timestamp="1476241562"&gt;95&lt;/key&gt;&lt;/foreign-keys&gt;&lt;ref-type name="Journal Article"&gt;17&lt;/ref-type&gt;&lt;contributors&gt;&lt;authors&gt;&lt;author&gt;Kramer, M. S.&lt;/author&gt;&lt;author&gt;Platt, R. W.&lt;/author&gt;&lt;author&gt;Wen, S. W.&lt;/author&gt;&lt;author&gt;Joseph, K. S.&lt;/author&gt;&lt;author&gt;Allen, A.&lt;/author&gt;&lt;author&gt;Abrahamowicz, M.&lt;/author&gt;&lt;author&gt;Blondel, B.&lt;/author&gt;&lt;author&gt;Breart, G.&lt;/author&gt;&lt;author&gt;Fetal/Infant Health Study Group of the Canadian Perinatal Surveillance, System&lt;/author&gt;&lt;/authors&gt;&lt;/contributors&gt;&lt;auth-address&gt;Department of Pediatrics, McGill University Faculty of Medicine, Montreal, Canada. michael.kramer@mcgill.ca&lt;/auth-address&gt;&lt;titles&gt;&lt;title&gt;A new and improved population-based Canadian reference for birth weight for gestational age&lt;/title&gt;&lt;secondary-title&gt;Pediatrics&lt;/secondary-title&gt;&lt;/titles&gt;&lt;periodical&gt;&lt;full-title&gt;Pediatrics&lt;/full-title&gt;&lt;/periodical&gt;&lt;pages&gt;E35&lt;/pages&gt;&lt;volume&gt;108&lt;/volume&gt;&lt;number&gt;2&lt;/number&gt;&lt;keywords&gt;&lt;keyword&gt;*Algorithms&lt;/keyword&gt;&lt;keyword&gt;*Birth Weight/physiology&lt;/keyword&gt;&lt;keyword&gt;Canada&lt;/keyword&gt;&lt;keyword&gt;Female&lt;/keyword&gt;&lt;keyword&gt;*Gestational Age&lt;/keyword&gt;&lt;keyword&gt;Humans&lt;/keyword&gt;&lt;keyword&gt;Infant, Newborn&lt;/keyword&gt;&lt;keyword&gt;Infant, Premature/physiology&lt;/keyword&gt;&lt;keyword&gt;Infant, Small for Gestational Age/physiology&lt;/keyword&gt;&lt;keyword&gt;Male&lt;/keyword&gt;&lt;keyword&gt;Pregnancy&lt;/keyword&gt;&lt;keyword&gt;Reference Values&lt;/keyword&gt;&lt;keyword&gt;Sex Distribution&lt;/keyword&gt;&lt;keyword&gt;United States&lt;/keyword&gt;&lt;/keywords&gt;&lt;dates&gt;&lt;year&gt;2001&lt;/year&gt;&lt;pub-dates&gt;&lt;date&gt;Aug&lt;/date&gt;&lt;/pub-dates&gt;&lt;/dates&gt;&lt;isbn&gt;1098-4275 (Electronic)&amp;#xD;0031-4005 (Linking)&lt;/isbn&gt;&lt;accession-num&gt;11483845&lt;/accession-num&gt;&lt;urls&gt;&lt;related-urls&gt;&lt;url&gt;http://www.ncbi.nlm.nih.gov/pubmed/11483845&lt;/url&gt;&lt;/related-urls&gt;&lt;/urls&gt;&lt;/record&gt;&lt;/Cite&gt;&lt;/EndNote&gt;</w:instrText>
      </w:r>
      <w:r w:rsidRPr="003575A2">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(59)</w:t>
      </w:r>
      <w:r w:rsidRPr="003575A2">
        <w:rPr>
          <w:rFonts w:ascii="Times New Roman" w:hAnsi="Times New Roman" w:cs="Times New Roman"/>
          <w:sz w:val="24"/>
          <w:szCs w:val="24"/>
          <w:lang w:val="en-US"/>
        </w:rPr>
        <w:fldChar w:fldCharType="end"/>
      </w:r>
      <w:r w:rsidRPr="003575A2">
        <w:rPr>
          <w:rFonts w:ascii="Times New Roman" w:hAnsi="Times New Roman" w:cs="Times New Roman"/>
          <w:sz w:val="24"/>
          <w:szCs w:val="24"/>
          <w:lang w:val="en-US"/>
        </w:rPr>
        <w:t xml:space="preserve"> </w:t>
      </w:r>
    </w:p>
    <w:p w14:paraId="689E58F7" w14:textId="77777777" w:rsidR="00F87CA0" w:rsidRPr="003575A2" w:rsidRDefault="00F87CA0" w:rsidP="00F87CA0">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Defined as any of the following: need for respiratory support in the form of continuous positive airway pressure or mechanical ventilation, a diagnosis of transient tachypnea of the newborn or respiratory distress syndrome.</w:t>
      </w:r>
      <w:r w:rsidRPr="003575A2">
        <w:rPr>
          <w:rFonts w:ascii="Times New Roman" w:hAnsi="Times New Roman" w:cs="Times New Roman"/>
          <w:sz w:val="24"/>
          <w:szCs w:val="24"/>
          <w:lang w:val="en-US"/>
        </w:rPr>
        <w:br/>
      </w: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Defined as long-bone fracture, nerve injury at 72 hours of age or at discharge, or intracerebral hemorrhage</w:t>
      </w:r>
    </w:p>
    <w:p w14:paraId="4DC4729F" w14:textId="77777777" w:rsidR="00F60175" w:rsidRPr="00F87CA0" w:rsidRDefault="00F60175" w:rsidP="00F87CA0">
      <w:pPr>
        <w:rPr>
          <w:lang w:val="en-US"/>
        </w:rPr>
      </w:pPr>
      <w:bookmarkStart w:id="0" w:name="_GoBack"/>
      <w:bookmarkEnd w:id="0"/>
    </w:p>
    <w:sectPr w:rsidR="00F60175" w:rsidRPr="00F87CA0" w:rsidSect="0040271D">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AwtTQ0MLQ0NjIAspV0lIJTi4sz8/NACgxrARzYx9gsAAAA"/>
  </w:docVars>
  <w:rsids>
    <w:rsidRoot w:val="0040271D"/>
    <w:rsid w:val="001841C2"/>
    <w:rsid w:val="0040271D"/>
    <w:rsid w:val="00F60175"/>
    <w:rsid w:val="00F87CA0"/>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FD31"/>
  <w15:chartTrackingRefBased/>
  <w15:docId w15:val="{642B13F5-8CF7-42D9-9119-7913EE1D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71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Weiner</dc:creator>
  <cp:keywords/>
  <dc:description/>
  <cp:lastModifiedBy>Maya Weiner</cp:lastModifiedBy>
  <cp:revision>2</cp:revision>
  <dcterms:created xsi:type="dcterms:W3CDTF">2018-11-30T13:49:00Z</dcterms:created>
  <dcterms:modified xsi:type="dcterms:W3CDTF">2018-11-30T13:49:00Z</dcterms:modified>
</cp:coreProperties>
</file>