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850B7" w14:textId="15315509" w:rsidR="00D466DA" w:rsidRDefault="00D466DA" w:rsidP="00D466DA">
      <w:pPr>
        <w:autoSpaceDE w:val="0"/>
        <w:autoSpaceDN w:val="0"/>
        <w:adjustRightInd w:val="0"/>
        <w:spacing w:before="120" w:after="0" w:line="240" w:lineRule="auto"/>
        <w:ind w:left="-274" w:right="-86"/>
        <w:jc w:val="both"/>
      </w:pPr>
      <w:r>
        <w:rPr>
          <w:noProof/>
        </w:rPr>
        <w:drawing>
          <wp:inline distT="0" distB="0" distL="0" distR="0" wp14:anchorId="05B460B5" wp14:editId="21A77294">
            <wp:extent cx="6261100" cy="4121150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412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97F40B" w14:textId="2334A895" w:rsidR="00661B18" w:rsidRPr="007939F8" w:rsidRDefault="00D466DA" w:rsidP="00661B18">
      <w:pPr>
        <w:pStyle w:val="Heading1"/>
      </w:pPr>
      <w:r w:rsidRPr="00D52301">
        <w:rPr>
          <w:rStyle w:val="Heading1Char"/>
          <w:b/>
        </w:rPr>
        <w:t xml:space="preserve">Supplementary </w:t>
      </w:r>
      <w:r w:rsidRPr="00C52A9B">
        <w:rPr>
          <w:rStyle w:val="Heading1Char"/>
          <w:b/>
        </w:rPr>
        <w:t>Figure S</w:t>
      </w:r>
      <w:r w:rsidR="008B34E6" w:rsidRPr="00C52A9B">
        <w:rPr>
          <w:rStyle w:val="Heading1Char"/>
          <w:b/>
        </w:rPr>
        <w:t>3</w:t>
      </w:r>
      <w:r w:rsidRPr="00C52A9B">
        <w:rPr>
          <w:rStyle w:val="Heading1Char"/>
          <w:b/>
        </w:rPr>
        <w:t>.</w:t>
      </w:r>
      <w:r w:rsidRPr="00C52A9B">
        <w:rPr>
          <w:b/>
          <w:bCs/>
        </w:rPr>
        <w:t xml:space="preserve"> </w:t>
      </w:r>
      <w:bookmarkStart w:id="0" w:name="_GoBack"/>
      <w:r w:rsidR="005A2C3F" w:rsidRPr="00C52A9B">
        <w:t>Im</w:t>
      </w:r>
      <w:r w:rsidR="005A2C3F" w:rsidRPr="001A6745">
        <w:t xml:space="preserve">munofluorescent staining of </w:t>
      </w:r>
      <w:r w:rsidRPr="00D466DA">
        <w:t xml:space="preserve">CD31 </w:t>
      </w:r>
      <w:r w:rsidR="005A2C3F">
        <w:t xml:space="preserve">and analysis of </w:t>
      </w:r>
      <w:r w:rsidR="005A2C3F" w:rsidRPr="00EE5DD3">
        <w:t>labyrinth fetal vasculature</w:t>
      </w:r>
      <w:r w:rsidRPr="00D466DA">
        <w:t xml:space="preserve">. </w:t>
      </w:r>
      <w:r w:rsidRPr="00D466DA">
        <w:rPr>
          <w:b/>
          <w:bCs/>
        </w:rPr>
        <w:t xml:space="preserve">(A, B) </w:t>
      </w:r>
      <w:r w:rsidRPr="00D466DA">
        <w:t>Placental section stained for CD31</w:t>
      </w:r>
      <w:r>
        <w:t xml:space="preserve"> </w:t>
      </w:r>
      <w:r w:rsidRPr="00D466DA">
        <w:t xml:space="preserve">(green) and DAPI (blue), or </w:t>
      </w:r>
      <w:r w:rsidRPr="00D466DA">
        <w:rPr>
          <w:b/>
          <w:bCs/>
        </w:rPr>
        <w:t xml:space="preserve">(C, D) </w:t>
      </w:r>
      <w:r w:rsidRPr="00D466DA">
        <w:t xml:space="preserve">CD31 only; </w:t>
      </w:r>
      <w:r w:rsidRPr="00D466DA">
        <w:rPr>
          <w:b/>
          <w:bCs/>
        </w:rPr>
        <w:t xml:space="preserve">(E, F) </w:t>
      </w:r>
      <w:r w:rsidRPr="00D466DA">
        <w:t>HALO analysis output showing</w:t>
      </w:r>
      <w:r>
        <w:t xml:space="preserve"> </w:t>
      </w:r>
      <w:r w:rsidRPr="00D466DA">
        <w:t>regions of the labyrinth zone classified as fetal blood vessels (red) or other tissue (green).</w:t>
      </w:r>
      <w:bookmarkEnd w:id="0"/>
    </w:p>
    <w:p w14:paraId="36F561E8" w14:textId="23A61118" w:rsidR="007939F8" w:rsidRPr="007939F8" w:rsidRDefault="007939F8" w:rsidP="00702019">
      <w:pPr>
        <w:pStyle w:val="Heading1"/>
        <w:ind w:right="540"/>
        <w:jc w:val="both"/>
      </w:pPr>
    </w:p>
    <w:sectPr w:rsidR="007939F8" w:rsidRPr="00793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A6"/>
    <w:rsid w:val="001949AF"/>
    <w:rsid w:val="002E62A8"/>
    <w:rsid w:val="005A2C3F"/>
    <w:rsid w:val="00661B18"/>
    <w:rsid w:val="00702019"/>
    <w:rsid w:val="007939F8"/>
    <w:rsid w:val="008B34E6"/>
    <w:rsid w:val="009E78A6"/>
    <w:rsid w:val="00A81A0E"/>
    <w:rsid w:val="00AE0170"/>
    <w:rsid w:val="00BF41ED"/>
    <w:rsid w:val="00C52A9B"/>
    <w:rsid w:val="00D466DA"/>
    <w:rsid w:val="00D52301"/>
    <w:rsid w:val="00D709BF"/>
    <w:rsid w:val="00ED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E82EF"/>
  <w15:chartTrackingRefBased/>
  <w15:docId w15:val="{A138F82E-5D19-4BF2-9E23-DAE4C80D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8A6"/>
  </w:style>
  <w:style w:type="paragraph" w:styleId="Heading1">
    <w:name w:val="heading 1"/>
    <w:basedOn w:val="Normal"/>
    <w:next w:val="Normal"/>
    <w:link w:val="Heading1Char"/>
    <w:uiPriority w:val="9"/>
    <w:qFormat/>
    <w:rsid w:val="00AE017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8A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E0170"/>
    <w:rPr>
      <w:rFonts w:ascii="Times New Roman" w:eastAsiaTheme="majorEastAsia" w:hAnsi="Times New Roman" w:cstheme="majorBidi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Mucci</dc:creator>
  <cp:keywords/>
  <dc:description/>
  <cp:lastModifiedBy>Daniela Mucci</cp:lastModifiedBy>
  <cp:revision>6</cp:revision>
  <dcterms:created xsi:type="dcterms:W3CDTF">2019-05-13T23:34:00Z</dcterms:created>
  <dcterms:modified xsi:type="dcterms:W3CDTF">2019-11-27T20:34:00Z</dcterms:modified>
</cp:coreProperties>
</file>