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DB3F6" w14:textId="77777777" w:rsidR="00A66399" w:rsidRPr="005F5C8E" w:rsidRDefault="00A66399" w:rsidP="00A66399">
      <w:pPr>
        <w:rPr>
          <w:color w:val="44546A"/>
        </w:rPr>
      </w:pPr>
    </w:p>
    <w:tbl>
      <w:tblPr>
        <w:tblpPr w:leftFromText="180" w:rightFromText="180" w:vertAnchor="text" w:horzAnchor="margin" w:tblpXSpec="center" w:tblpY="-113"/>
        <w:tblW w:w="14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794"/>
        <w:gridCol w:w="1276"/>
        <w:gridCol w:w="794"/>
        <w:gridCol w:w="1276"/>
        <w:gridCol w:w="794"/>
        <w:gridCol w:w="1276"/>
        <w:gridCol w:w="794"/>
        <w:gridCol w:w="1276"/>
        <w:gridCol w:w="794"/>
        <w:gridCol w:w="1276"/>
        <w:gridCol w:w="794"/>
      </w:tblGrid>
      <w:tr w:rsidR="00A66399" w:rsidRPr="00B74AC1" w14:paraId="463EB2E0" w14:textId="77777777" w:rsidTr="00015CC6">
        <w:trPr>
          <w:trHeight w:val="327"/>
        </w:trPr>
        <w:tc>
          <w:tcPr>
            <w:tcW w:w="1696" w:type="dxa"/>
            <w:shd w:val="clear" w:color="auto" w:fill="auto"/>
          </w:tcPr>
          <w:p w14:paraId="108DCD6B" w14:textId="77777777" w:rsidR="00A66399" w:rsidRPr="00B74AC1" w:rsidRDefault="00A66399" w:rsidP="00015CC6">
            <w:pPr>
              <w:spacing w:after="0" w:line="240" w:lineRule="auto"/>
              <w:rPr>
                <w:sz w:val="20"/>
                <w:szCs w:val="20"/>
              </w:rPr>
            </w:pPr>
            <w:bookmarkStart w:id="0" w:name="_Hlk23955366"/>
          </w:p>
        </w:tc>
        <w:tc>
          <w:tcPr>
            <w:tcW w:w="4140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B0E4EAD" w14:textId="77777777" w:rsidR="00A66399" w:rsidRPr="004F1231" w:rsidRDefault="00A66399" w:rsidP="00015CC6">
            <w:pPr>
              <w:spacing w:after="0" w:line="240" w:lineRule="auto"/>
              <w:jc w:val="center"/>
              <w:rPr>
                <w:szCs w:val="24"/>
              </w:rPr>
            </w:pPr>
            <w:r w:rsidRPr="004F1231">
              <w:rPr>
                <w:szCs w:val="24"/>
              </w:rPr>
              <w:t>Drop between 20- and 36-week scan</w:t>
            </w:r>
          </w:p>
        </w:tc>
        <w:tc>
          <w:tcPr>
            <w:tcW w:w="4140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EECFD4A" w14:textId="77777777" w:rsidR="00A66399" w:rsidRPr="004F1231" w:rsidRDefault="00A66399" w:rsidP="00015CC6">
            <w:pPr>
              <w:spacing w:after="0" w:line="240" w:lineRule="auto"/>
              <w:jc w:val="center"/>
              <w:rPr>
                <w:szCs w:val="24"/>
              </w:rPr>
            </w:pPr>
            <w:r w:rsidRPr="004F1231">
              <w:rPr>
                <w:szCs w:val="24"/>
              </w:rPr>
              <w:t>Drop between 20- and 28-week scan</w:t>
            </w:r>
          </w:p>
        </w:tc>
        <w:tc>
          <w:tcPr>
            <w:tcW w:w="4140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4BDF3CC" w14:textId="77777777" w:rsidR="00A66399" w:rsidRPr="004F1231" w:rsidRDefault="00A66399" w:rsidP="00015CC6">
            <w:pPr>
              <w:spacing w:after="0" w:line="240" w:lineRule="auto"/>
              <w:jc w:val="center"/>
              <w:rPr>
                <w:szCs w:val="24"/>
              </w:rPr>
            </w:pPr>
            <w:r w:rsidRPr="004F1231">
              <w:rPr>
                <w:szCs w:val="24"/>
              </w:rPr>
              <w:t>Drop between 28- and 36-week scan</w:t>
            </w:r>
          </w:p>
        </w:tc>
      </w:tr>
      <w:tr w:rsidR="00A66399" w:rsidRPr="00B74AC1" w14:paraId="0D947174" w14:textId="77777777" w:rsidTr="00015CC6">
        <w:trPr>
          <w:trHeight w:val="310"/>
        </w:trPr>
        <w:tc>
          <w:tcPr>
            <w:tcW w:w="1696" w:type="dxa"/>
            <w:shd w:val="clear" w:color="auto" w:fill="auto"/>
          </w:tcPr>
          <w:p w14:paraId="6E610613" w14:textId="77777777" w:rsidR="00A66399" w:rsidRPr="00B74AC1" w:rsidRDefault="00A66399" w:rsidP="00015C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B330AC7" w14:textId="77777777" w:rsidR="00A66399" w:rsidRPr="004F1231" w:rsidRDefault="00A66399" w:rsidP="00015CC6">
            <w:pPr>
              <w:spacing w:after="0" w:line="240" w:lineRule="auto"/>
              <w:jc w:val="center"/>
              <w:rPr>
                <w:szCs w:val="24"/>
                <w:vertAlign w:val="superscript"/>
              </w:rPr>
            </w:pPr>
            <w:r w:rsidRPr="004F1231">
              <w:rPr>
                <w:szCs w:val="24"/>
              </w:rPr>
              <w:t>Model 1</w:t>
            </w:r>
            <w:r w:rsidRPr="004F1231">
              <w:rPr>
                <w:szCs w:val="24"/>
                <w:vertAlign w:val="superscript"/>
              </w:rPr>
              <w:t>a</w:t>
            </w:r>
          </w:p>
        </w:tc>
        <w:tc>
          <w:tcPr>
            <w:tcW w:w="207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314226" w14:textId="77777777" w:rsidR="00A66399" w:rsidRPr="004F1231" w:rsidRDefault="00A66399" w:rsidP="00015CC6">
            <w:pPr>
              <w:spacing w:after="0" w:line="240" w:lineRule="auto"/>
              <w:jc w:val="center"/>
              <w:rPr>
                <w:szCs w:val="24"/>
                <w:vertAlign w:val="superscript"/>
              </w:rPr>
            </w:pPr>
            <w:r w:rsidRPr="004F1231">
              <w:rPr>
                <w:szCs w:val="24"/>
              </w:rPr>
              <w:t>Model 2</w:t>
            </w:r>
            <w:r w:rsidRPr="004F1231">
              <w:rPr>
                <w:szCs w:val="24"/>
                <w:vertAlign w:val="superscript"/>
              </w:rPr>
              <w:t>b</w:t>
            </w:r>
          </w:p>
        </w:tc>
        <w:tc>
          <w:tcPr>
            <w:tcW w:w="207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CC354B7" w14:textId="77777777" w:rsidR="00A66399" w:rsidRPr="004F1231" w:rsidRDefault="00A66399" w:rsidP="00015CC6">
            <w:pPr>
              <w:spacing w:after="0" w:line="240" w:lineRule="auto"/>
              <w:jc w:val="center"/>
              <w:rPr>
                <w:szCs w:val="24"/>
                <w:vertAlign w:val="superscript"/>
              </w:rPr>
            </w:pPr>
            <w:r w:rsidRPr="004F1231">
              <w:rPr>
                <w:szCs w:val="24"/>
              </w:rPr>
              <w:t>Model 1</w:t>
            </w:r>
            <w:r w:rsidRPr="004F1231">
              <w:rPr>
                <w:szCs w:val="24"/>
                <w:vertAlign w:val="superscript"/>
              </w:rPr>
              <w:t>a</w:t>
            </w:r>
          </w:p>
        </w:tc>
        <w:tc>
          <w:tcPr>
            <w:tcW w:w="207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C95D10F" w14:textId="77777777" w:rsidR="00A66399" w:rsidRPr="004F1231" w:rsidRDefault="00A66399" w:rsidP="00015CC6">
            <w:pPr>
              <w:spacing w:after="0" w:line="240" w:lineRule="auto"/>
              <w:jc w:val="center"/>
              <w:rPr>
                <w:szCs w:val="24"/>
                <w:vertAlign w:val="superscript"/>
              </w:rPr>
            </w:pPr>
            <w:r w:rsidRPr="004F1231">
              <w:rPr>
                <w:szCs w:val="24"/>
              </w:rPr>
              <w:t>Model 2</w:t>
            </w:r>
            <w:r w:rsidRPr="004F1231">
              <w:rPr>
                <w:szCs w:val="24"/>
                <w:vertAlign w:val="superscript"/>
              </w:rPr>
              <w:t>b</w:t>
            </w:r>
          </w:p>
        </w:tc>
        <w:tc>
          <w:tcPr>
            <w:tcW w:w="207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A8231D3" w14:textId="77777777" w:rsidR="00A66399" w:rsidRPr="004F1231" w:rsidRDefault="00A66399" w:rsidP="00015CC6">
            <w:pPr>
              <w:spacing w:after="0" w:line="240" w:lineRule="auto"/>
              <w:jc w:val="center"/>
              <w:rPr>
                <w:szCs w:val="24"/>
                <w:vertAlign w:val="superscript"/>
              </w:rPr>
            </w:pPr>
            <w:r w:rsidRPr="004F1231">
              <w:rPr>
                <w:szCs w:val="24"/>
              </w:rPr>
              <w:t>Model 1</w:t>
            </w:r>
            <w:r w:rsidRPr="004F1231">
              <w:rPr>
                <w:szCs w:val="24"/>
                <w:vertAlign w:val="superscript"/>
              </w:rPr>
              <w:t>a</w:t>
            </w:r>
          </w:p>
        </w:tc>
        <w:tc>
          <w:tcPr>
            <w:tcW w:w="2070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FBE2B6B" w14:textId="77777777" w:rsidR="00A66399" w:rsidRPr="004F1231" w:rsidRDefault="00A66399" w:rsidP="00015CC6">
            <w:pPr>
              <w:spacing w:after="0" w:line="240" w:lineRule="auto"/>
              <w:jc w:val="center"/>
              <w:rPr>
                <w:szCs w:val="24"/>
                <w:vertAlign w:val="superscript"/>
              </w:rPr>
            </w:pPr>
            <w:r w:rsidRPr="004F1231">
              <w:rPr>
                <w:szCs w:val="24"/>
              </w:rPr>
              <w:t>Model 2</w:t>
            </w:r>
            <w:r w:rsidRPr="004F1231">
              <w:rPr>
                <w:szCs w:val="24"/>
                <w:vertAlign w:val="superscript"/>
              </w:rPr>
              <w:t>b</w:t>
            </w:r>
          </w:p>
        </w:tc>
      </w:tr>
      <w:tr w:rsidR="00A66399" w:rsidRPr="00B74AC1" w14:paraId="15919E95" w14:textId="77777777" w:rsidTr="00015CC6">
        <w:trPr>
          <w:trHeight w:val="965"/>
        </w:trPr>
        <w:tc>
          <w:tcPr>
            <w:tcW w:w="1696" w:type="dxa"/>
            <w:tcBorders>
              <w:bottom w:val="single" w:sz="6" w:space="0" w:color="auto"/>
            </w:tcBorders>
            <w:shd w:val="clear" w:color="auto" w:fill="auto"/>
          </w:tcPr>
          <w:p w14:paraId="12D130DB" w14:textId="77777777" w:rsidR="00A66399" w:rsidRPr="00B74AC1" w:rsidRDefault="00A66399" w:rsidP="00015C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E4C007F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74AC1">
              <w:rPr>
                <w:sz w:val="20"/>
                <w:szCs w:val="20"/>
              </w:rPr>
              <w:t>Percentage decrease</w:t>
            </w:r>
          </w:p>
          <w:p w14:paraId="44BBF828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74AC1">
              <w:rPr>
                <w:sz w:val="20"/>
                <w:szCs w:val="20"/>
              </w:rPr>
              <w:t>[95 % CI]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A2BDF49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value</w:t>
            </w:r>
            <w:r w:rsidRPr="00C74E56">
              <w:rPr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021DBAD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74AC1">
              <w:rPr>
                <w:sz w:val="20"/>
                <w:szCs w:val="20"/>
              </w:rPr>
              <w:t>Percentage decrease</w:t>
            </w:r>
          </w:p>
          <w:p w14:paraId="2DF51B8B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74AC1">
              <w:rPr>
                <w:sz w:val="20"/>
                <w:szCs w:val="20"/>
              </w:rPr>
              <w:t>[95 % CI]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F2E76F8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value</w:t>
            </w:r>
            <w:r w:rsidRPr="00C74E56">
              <w:rPr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496D74C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74AC1">
              <w:rPr>
                <w:sz w:val="20"/>
                <w:szCs w:val="20"/>
              </w:rPr>
              <w:t>Percentage decrease</w:t>
            </w:r>
          </w:p>
          <w:p w14:paraId="49CE31DC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74AC1">
              <w:rPr>
                <w:sz w:val="20"/>
                <w:szCs w:val="20"/>
              </w:rPr>
              <w:t>[95 % CI]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65BA80E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value</w:t>
            </w:r>
            <w:r w:rsidRPr="00C74E56">
              <w:rPr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54AE07B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74AC1">
              <w:rPr>
                <w:sz w:val="20"/>
                <w:szCs w:val="20"/>
              </w:rPr>
              <w:t>Percentage decrease</w:t>
            </w:r>
          </w:p>
          <w:p w14:paraId="2492756C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74AC1">
              <w:rPr>
                <w:sz w:val="20"/>
                <w:szCs w:val="20"/>
              </w:rPr>
              <w:t>[95 % CI]</w:t>
            </w:r>
          </w:p>
        </w:tc>
        <w:tc>
          <w:tcPr>
            <w:tcW w:w="79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1AF868E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value</w:t>
            </w:r>
            <w:r w:rsidRPr="00C74E56">
              <w:rPr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5C9B2A7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74AC1">
              <w:rPr>
                <w:sz w:val="20"/>
                <w:szCs w:val="20"/>
              </w:rPr>
              <w:t>Percentage decrease</w:t>
            </w:r>
          </w:p>
          <w:p w14:paraId="05D78BEF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74AC1">
              <w:rPr>
                <w:sz w:val="20"/>
                <w:szCs w:val="20"/>
              </w:rPr>
              <w:t>[95 % CI]</w:t>
            </w:r>
          </w:p>
        </w:tc>
        <w:tc>
          <w:tcPr>
            <w:tcW w:w="79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9200C71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value</w:t>
            </w:r>
            <w:r w:rsidRPr="00C74E56">
              <w:rPr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8A22DF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74AC1">
              <w:rPr>
                <w:sz w:val="20"/>
                <w:szCs w:val="20"/>
              </w:rPr>
              <w:t>Percentage decrease</w:t>
            </w:r>
          </w:p>
          <w:p w14:paraId="576873FE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74AC1">
              <w:rPr>
                <w:sz w:val="20"/>
                <w:szCs w:val="20"/>
              </w:rPr>
              <w:t>[95 % CI]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D36ACD7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value</w:t>
            </w:r>
            <w:r w:rsidRPr="00C74E56">
              <w:rPr>
                <w:sz w:val="20"/>
                <w:szCs w:val="20"/>
                <w:vertAlign w:val="superscript"/>
              </w:rPr>
              <w:t>c</w:t>
            </w:r>
          </w:p>
        </w:tc>
      </w:tr>
      <w:tr w:rsidR="00A66399" w:rsidRPr="00B74AC1" w14:paraId="72485ED7" w14:textId="77777777" w:rsidTr="00015CC6">
        <w:trPr>
          <w:trHeight w:val="850"/>
        </w:trPr>
        <w:tc>
          <w:tcPr>
            <w:tcW w:w="169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E7D71E1" w14:textId="77777777" w:rsidR="00A66399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 fetus</w:t>
            </w:r>
          </w:p>
          <w:p w14:paraId="7D867D9B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(n=1885)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B8D9E58" w14:textId="77777777" w:rsidR="00A66399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-24.9%</w:t>
            </w:r>
          </w:p>
          <w:p w14:paraId="73005355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[-23.5, -26.4]</w:t>
            </w:r>
          </w:p>
        </w:tc>
        <w:tc>
          <w:tcPr>
            <w:tcW w:w="79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E89DB03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Ref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9A3FB1A" w14:textId="77777777" w:rsidR="00A66399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-24.9%</w:t>
            </w:r>
          </w:p>
          <w:p w14:paraId="62E4D568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[-23.5, -26.4]</w:t>
            </w:r>
          </w:p>
        </w:tc>
        <w:tc>
          <w:tcPr>
            <w:tcW w:w="79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FDBE320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1A5357E" w14:textId="77777777" w:rsidR="00A66399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-19.1%</w:t>
            </w:r>
          </w:p>
          <w:p w14:paraId="2A01E7C9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[-17.6, -20.5]</w:t>
            </w:r>
          </w:p>
        </w:tc>
        <w:tc>
          <w:tcPr>
            <w:tcW w:w="79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625C8A9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28FCF8B" w14:textId="77777777" w:rsidR="00A66399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-19.1%</w:t>
            </w:r>
          </w:p>
          <w:p w14:paraId="3219BA4C" w14:textId="77777777" w:rsidR="00A66399" w:rsidRPr="003C724F" w:rsidRDefault="00A66399" w:rsidP="00015CC6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[-17.6, -20.6]</w:t>
            </w:r>
          </w:p>
        </w:tc>
        <w:tc>
          <w:tcPr>
            <w:tcW w:w="79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00CD54C" w14:textId="77777777" w:rsidR="00A66399" w:rsidRPr="003C724F" w:rsidRDefault="00A66399" w:rsidP="00015CC6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ref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75F765D" w14:textId="77777777" w:rsidR="00A66399" w:rsidRPr="0026595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5951">
              <w:rPr>
                <w:sz w:val="20"/>
                <w:szCs w:val="20"/>
              </w:rPr>
              <w:t>-7.2%</w:t>
            </w:r>
          </w:p>
          <w:p w14:paraId="144C98A4" w14:textId="77777777" w:rsidR="00A66399" w:rsidRPr="0026595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5951">
              <w:rPr>
                <w:sz w:val="20"/>
                <w:szCs w:val="20"/>
              </w:rPr>
              <w:t>[-5.7, -8.7]</w:t>
            </w:r>
          </w:p>
        </w:tc>
        <w:tc>
          <w:tcPr>
            <w:tcW w:w="79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98890A9" w14:textId="77777777" w:rsidR="00A66399" w:rsidRPr="0026595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5951">
              <w:rPr>
                <w:sz w:val="20"/>
                <w:szCs w:val="20"/>
              </w:rPr>
              <w:t>ref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7228F5D" w14:textId="77777777" w:rsidR="00A66399" w:rsidRPr="0026595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5951">
              <w:rPr>
                <w:sz w:val="20"/>
                <w:szCs w:val="20"/>
              </w:rPr>
              <w:t>-7.2%</w:t>
            </w:r>
          </w:p>
          <w:p w14:paraId="33E2D92C" w14:textId="77777777" w:rsidR="00A66399" w:rsidRPr="0026595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5951">
              <w:rPr>
                <w:sz w:val="20"/>
                <w:szCs w:val="20"/>
              </w:rPr>
              <w:t>[-5.7, -8.7]</w:t>
            </w:r>
          </w:p>
        </w:tc>
        <w:tc>
          <w:tcPr>
            <w:tcW w:w="79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0B24687" w14:textId="77777777" w:rsidR="00A66399" w:rsidRPr="0026595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5951">
              <w:rPr>
                <w:sz w:val="20"/>
                <w:szCs w:val="20"/>
              </w:rPr>
              <w:t>ref</w:t>
            </w:r>
          </w:p>
        </w:tc>
      </w:tr>
      <w:tr w:rsidR="00A66399" w:rsidRPr="00B74AC1" w14:paraId="50491441" w14:textId="77777777" w:rsidTr="00015CC6">
        <w:trPr>
          <w:trHeight w:val="850"/>
        </w:trPr>
        <w:tc>
          <w:tcPr>
            <w:tcW w:w="1696" w:type="dxa"/>
            <w:shd w:val="clear" w:color="auto" w:fill="auto"/>
            <w:vAlign w:val="center"/>
          </w:tcPr>
          <w:p w14:paraId="5D6B47FA" w14:textId="77777777" w:rsidR="00A66399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 fetus</w:t>
            </w:r>
          </w:p>
          <w:p w14:paraId="77B534FB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(n=1857)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BE885A" w14:textId="77777777" w:rsidR="00A66399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-24.5%</w:t>
            </w:r>
          </w:p>
          <w:p w14:paraId="1181D89D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[-23.0, -26.0]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3D5FB283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0.57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501D44" w14:textId="77777777" w:rsidR="00A66399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-24.5%</w:t>
            </w:r>
          </w:p>
          <w:p w14:paraId="6B7F6CBA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[-23.0, -26.0]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127B1029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27C0A6" w14:textId="77777777" w:rsidR="00A66399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-18.4%</w:t>
            </w:r>
          </w:p>
          <w:p w14:paraId="0E166C49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[-16.9, -19.9]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0D44E70B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603F27" w14:textId="77777777" w:rsidR="00A66399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-18.4%</w:t>
            </w:r>
          </w:p>
          <w:p w14:paraId="326390D0" w14:textId="77777777" w:rsidR="00A66399" w:rsidRPr="00B74AC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[-16.9, -19.9]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30B746A4" w14:textId="77777777" w:rsidR="00A66399" w:rsidRPr="003C724F" w:rsidRDefault="00A66399" w:rsidP="00015CC6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0.42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1DDB92" w14:textId="77777777" w:rsidR="00A66399" w:rsidRPr="0026595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5951">
              <w:rPr>
                <w:sz w:val="20"/>
                <w:szCs w:val="20"/>
              </w:rPr>
              <w:t>-7.5%</w:t>
            </w:r>
          </w:p>
          <w:p w14:paraId="4E7D2949" w14:textId="77777777" w:rsidR="00A66399" w:rsidRPr="0026595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5951">
              <w:rPr>
                <w:sz w:val="20"/>
                <w:szCs w:val="20"/>
              </w:rPr>
              <w:t>[-6.0, -9.0]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32A5A6AC" w14:textId="77777777" w:rsidR="00A66399" w:rsidRPr="0026595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5951">
              <w:rPr>
                <w:sz w:val="20"/>
                <w:szCs w:val="20"/>
              </w:rPr>
              <w:t>0.83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F7D41A" w14:textId="77777777" w:rsidR="00A66399" w:rsidRPr="0026595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5951">
              <w:rPr>
                <w:sz w:val="20"/>
                <w:szCs w:val="20"/>
              </w:rPr>
              <w:t>-7.5%</w:t>
            </w:r>
          </w:p>
          <w:p w14:paraId="1990A517" w14:textId="77777777" w:rsidR="00A66399" w:rsidRPr="0026595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5951">
              <w:rPr>
                <w:sz w:val="20"/>
                <w:szCs w:val="20"/>
              </w:rPr>
              <w:t>[-5.9, -8.9]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5D1A2D4F" w14:textId="77777777" w:rsidR="00A66399" w:rsidRPr="00265951" w:rsidRDefault="00A66399" w:rsidP="00015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5951">
              <w:rPr>
                <w:sz w:val="20"/>
                <w:szCs w:val="20"/>
              </w:rPr>
              <w:t>0.84</w:t>
            </w:r>
          </w:p>
        </w:tc>
      </w:tr>
    </w:tbl>
    <w:bookmarkEnd w:id="0"/>
    <w:p w14:paraId="1E9AD250" w14:textId="41BD8BFD" w:rsidR="00AC3FAE" w:rsidRPr="00A66399" w:rsidRDefault="00A66399" w:rsidP="00A66399">
      <w:pPr>
        <w:pStyle w:val="Caption"/>
        <w:rPr>
          <w:i w:val="0"/>
          <w:sz w:val="22"/>
        </w:rPr>
      </w:pPr>
      <w:r w:rsidRPr="002D0ADA">
        <w:rPr>
          <w:b/>
          <w:i w:val="0"/>
          <w:sz w:val="22"/>
        </w:rPr>
        <w:t xml:space="preserve">Supplementary table </w:t>
      </w:r>
      <w:r w:rsidRPr="002D0ADA">
        <w:rPr>
          <w:b/>
          <w:i w:val="0"/>
          <w:sz w:val="22"/>
        </w:rPr>
        <w:fldChar w:fldCharType="begin"/>
      </w:r>
      <w:r w:rsidRPr="002D0ADA">
        <w:rPr>
          <w:b/>
          <w:i w:val="0"/>
          <w:sz w:val="22"/>
        </w:rPr>
        <w:instrText xml:space="preserve"> SEQ Supplementary_table \* ARABIC </w:instrText>
      </w:r>
      <w:r w:rsidRPr="002D0ADA">
        <w:rPr>
          <w:b/>
          <w:i w:val="0"/>
          <w:sz w:val="22"/>
        </w:rPr>
        <w:fldChar w:fldCharType="separate"/>
      </w:r>
      <w:r>
        <w:rPr>
          <w:b/>
          <w:i w:val="0"/>
          <w:noProof/>
          <w:sz w:val="22"/>
        </w:rPr>
        <w:t>2</w:t>
      </w:r>
      <w:r w:rsidRPr="002D0ADA">
        <w:rPr>
          <w:b/>
          <w:i w:val="0"/>
          <w:sz w:val="22"/>
        </w:rPr>
        <w:fldChar w:fldCharType="end"/>
      </w:r>
      <w:r>
        <w:rPr>
          <w:b/>
          <w:i w:val="0"/>
          <w:sz w:val="22"/>
        </w:rPr>
        <w:t xml:space="preserve">: Percentage change in </w:t>
      </w:r>
      <w:r w:rsidRPr="00EA40A0">
        <w:rPr>
          <w:b/>
          <w:i w:val="0"/>
          <w:sz w:val="22"/>
        </w:rPr>
        <w:t>uterine artery pulsatility index over the course of gestation</w:t>
      </w:r>
      <w:r>
        <w:rPr>
          <w:b/>
          <w:i w:val="0"/>
          <w:sz w:val="22"/>
        </w:rPr>
        <w:t xml:space="preserve"> by fetal sex, expressed as percentage drop of Doppler PI between scanning timepoints.</w:t>
      </w:r>
      <w:r>
        <w:rPr>
          <w:i w:val="0"/>
          <w:sz w:val="22"/>
        </w:rPr>
        <w:t xml:space="preserve"> CI; Confidence Interval.</w:t>
      </w:r>
      <w:r>
        <w:rPr>
          <w:iCs w:val="0"/>
          <w:sz w:val="22"/>
        </w:rPr>
        <w:t xml:space="preserve"> </w:t>
      </w:r>
      <w:r>
        <w:rPr>
          <w:i w:val="0"/>
          <w:sz w:val="22"/>
          <w:vertAlign w:val="superscript"/>
        </w:rPr>
        <w:t>a</w:t>
      </w:r>
      <w:r>
        <w:rPr>
          <w:i w:val="0"/>
          <w:sz w:val="22"/>
        </w:rPr>
        <w:t xml:space="preserve">Model adjusted for gestational age at all scanning timepoints </w:t>
      </w:r>
      <w:r>
        <w:rPr>
          <w:i w:val="0"/>
          <w:sz w:val="22"/>
          <w:vertAlign w:val="superscript"/>
        </w:rPr>
        <w:t>b</w:t>
      </w:r>
      <w:r w:rsidRPr="00EA40A0">
        <w:rPr>
          <w:i w:val="0"/>
          <w:sz w:val="22"/>
        </w:rPr>
        <w:t>Model</w:t>
      </w:r>
      <w:r>
        <w:rPr>
          <w:i w:val="0"/>
          <w:sz w:val="22"/>
        </w:rPr>
        <w:t xml:space="preserve"> adjusted</w:t>
      </w:r>
      <w:r w:rsidRPr="00EA40A0">
        <w:rPr>
          <w:i w:val="0"/>
          <w:sz w:val="22"/>
        </w:rPr>
        <w:t xml:space="preserve"> for</w:t>
      </w:r>
      <w:r>
        <w:rPr>
          <w:i w:val="0"/>
          <w:sz w:val="22"/>
        </w:rPr>
        <w:t xml:space="preserve"> gestational age at all scanning timepoints,</w:t>
      </w:r>
      <w:r w:rsidRPr="00EA40A0">
        <w:rPr>
          <w:i w:val="0"/>
          <w:sz w:val="22"/>
        </w:rPr>
        <w:t xml:space="preserve"> </w:t>
      </w:r>
      <w:r>
        <w:rPr>
          <w:i w:val="0"/>
          <w:sz w:val="22"/>
        </w:rPr>
        <w:t>maternal BMI,</w:t>
      </w:r>
      <w:r w:rsidRPr="00EA40A0">
        <w:rPr>
          <w:i w:val="0"/>
          <w:sz w:val="22"/>
        </w:rPr>
        <w:t xml:space="preserve"> systolic blood pressure at 12 weeks gestation, </w:t>
      </w:r>
      <w:r>
        <w:rPr>
          <w:i w:val="0"/>
          <w:sz w:val="22"/>
        </w:rPr>
        <w:t xml:space="preserve">marital status, maternal age, </w:t>
      </w:r>
      <w:r w:rsidRPr="00EA40A0">
        <w:rPr>
          <w:i w:val="0"/>
          <w:sz w:val="22"/>
        </w:rPr>
        <w:t>maternal ethnicit</w:t>
      </w:r>
      <w:r>
        <w:rPr>
          <w:i w:val="0"/>
          <w:sz w:val="22"/>
        </w:rPr>
        <w:t>y</w:t>
      </w:r>
      <w:r w:rsidR="00547836">
        <w:rPr>
          <w:i w:val="0"/>
          <w:sz w:val="22"/>
        </w:rPr>
        <w:t>, maternal smoking status</w:t>
      </w:r>
      <w:bookmarkStart w:id="1" w:name="_GoBack"/>
      <w:bookmarkEnd w:id="1"/>
      <w:r>
        <w:rPr>
          <w:i w:val="0"/>
          <w:sz w:val="22"/>
        </w:rPr>
        <w:t xml:space="preserve"> and deprivation index</w:t>
      </w:r>
      <w:r w:rsidRPr="00EA40A0">
        <w:rPr>
          <w:i w:val="0"/>
          <w:sz w:val="22"/>
        </w:rPr>
        <w:t>.</w:t>
      </w:r>
      <w:r>
        <w:rPr>
          <w:i w:val="0"/>
          <w:sz w:val="22"/>
        </w:rPr>
        <w:t xml:space="preserve"> </w:t>
      </w:r>
      <w:r>
        <w:rPr>
          <w:i w:val="0"/>
          <w:sz w:val="22"/>
          <w:vertAlign w:val="superscript"/>
        </w:rPr>
        <w:t>c</w:t>
      </w:r>
      <w:r>
        <w:rPr>
          <w:i w:val="0"/>
          <w:sz w:val="22"/>
        </w:rPr>
        <w:t xml:space="preserve">p-value relative to mean uterine artery pulsatility index drop in normal weight women at same scanning timepoint. </w:t>
      </w:r>
    </w:p>
    <w:sectPr w:rsidR="00AC3FAE" w:rsidRPr="00A66399" w:rsidSect="00A6639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99"/>
    <w:rsid w:val="000B6B56"/>
    <w:rsid w:val="002D65BA"/>
    <w:rsid w:val="003A752B"/>
    <w:rsid w:val="00547836"/>
    <w:rsid w:val="00A66399"/>
    <w:rsid w:val="00AF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D084B"/>
  <w15:chartTrackingRefBased/>
  <w15:docId w15:val="{826CBF70-DB3C-4A9F-9EAE-386273C0F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39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66399"/>
    <w:pPr>
      <w:spacing w:after="200" w:line="240" w:lineRule="auto"/>
    </w:pPr>
    <w:rPr>
      <w:i/>
      <w:iCs/>
      <w:color w:val="44546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Teulings</dc:creator>
  <cp:keywords/>
  <dc:description/>
  <cp:lastModifiedBy>Noor Teulings</cp:lastModifiedBy>
  <cp:revision>2</cp:revision>
  <dcterms:created xsi:type="dcterms:W3CDTF">2019-12-19T09:03:00Z</dcterms:created>
  <dcterms:modified xsi:type="dcterms:W3CDTF">2020-03-09T11:38:00Z</dcterms:modified>
</cp:coreProperties>
</file>