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7F46" w14:textId="16EFD792" w:rsidR="00593476" w:rsidRPr="00593476" w:rsidRDefault="00593476" w:rsidP="00593476">
      <w:pPr>
        <w:keepNext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Ref34643115"/>
      <w:r w:rsidRPr="0059347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Supplementary Table</w:t>
      </w:r>
      <w:bookmarkEnd w:id="0"/>
      <w:r w:rsidR="00B71F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5</w:t>
      </w:r>
      <w:r w:rsidRPr="0059347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Benefit of weight-loss scenarios across outcomes and BMI profiles.</w:t>
      </w:r>
    </w:p>
    <w:tbl>
      <w:tblPr>
        <w:tblStyle w:val="TableGrid3"/>
        <w:tblW w:w="5039" w:type="pct"/>
        <w:tblLook w:val="04A0" w:firstRow="1" w:lastRow="0" w:firstColumn="1" w:lastColumn="0" w:noHBand="0" w:noVBand="1"/>
      </w:tblPr>
      <w:tblGrid>
        <w:gridCol w:w="1982"/>
        <w:gridCol w:w="4026"/>
        <w:gridCol w:w="4026"/>
        <w:gridCol w:w="4023"/>
      </w:tblGrid>
      <w:tr w:rsidR="00593476" w:rsidRPr="00593476" w14:paraId="524892B2" w14:textId="77777777" w:rsidTr="00422D95">
        <w:tc>
          <w:tcPr>
            <w:tcW w:w="705" w:type="pct"/>
          </w:tcPr>
          <w:p w14:paraId="392B8D73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32" w:type="pct"/>
          </w:tcPr>
          <w:p w14:paraId="56DE59B4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Median 13% weight loss from 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BMI 35.0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 30.5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2" w:type="pct"/>
          </w:tcPr>
          <w:p w14:paraId="2B2441EF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Median 13% weight loss from 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BMI 40.0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 34.8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1" w:type="pct"/>
          </w:tcPr>
          <w:p w14:paraId="290224C0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Median 13% weight loss from 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BMI 45.0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 39.2 kg/m</w:t>
            </w: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593476" w:rsidRPr="00593476" w14:paraId="2ED53FBE" w14:textId="77777777" w:rsidTr="00422D95">
        <w:tc>
          <w:tcPr>
            <w:tcW w:w="705" w:type="pct"/>
          </w:tcPr>
          <w:p w14:paraId="4530924D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T2D</w:t>
            </w:r>
          </w:p>
        </w:tc>
        <w:tc>
          <w:tcPr>
            <w:tcW w:w="1432" w:type="pct"/>
            <w:shd w:val="clear" w:color="auto" w:fill="DAEFC3"/>
          </w:tcPr>
          <w:p w14:paraId="7369736E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  <w:tc>
          <w:tcPr>
            <w:tcW w:w="1432" w:type="pct"/>
            <w:shd w:val="clear" w:color="auto" w:fill="7CBF33"/>
          </w:tcPr>
          <w:p w14:paraId="2F7E2C89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  <w:tc>
          <w:tcPr>
            <w:tcW w:w="1431" w:type="pct"/>
            <w:shd w:val="clear" w:color="auto" w:fill="7CBF33"/>
          </w:tcPr>
          <w:p w14:paraId="167F5B10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</w:tr>
      <w:tr w:rsidR="00593476" w:rsidRPr="00593476" w14:paraId="739C673A" w14:textId="77777777" w:rsidTr="00422D95">
        <w:tc>
          <w:tcPr>
            <w:tcW w:w="705" w:type="pct"/>
          </w:tcPr>
          <w:p w14:paraId="45FB2813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Dyslipidaemia</w:t>
            </w:r>
          </w:p>
        </w:tc>
        <w:tc>
          <w:tcPr>
            <w:tcW w:w="1432" w:type="pct"/>
            <w:shd w:val="clear" w:color="auto" w:fill="7CBF33"/>
          </w:tcPr>
          <w:p w14:paraId="4F3D48C1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  <w:tc>
          <w:tcPr>
            <w:tcW w:w="1432" w:type="pct"/>
            <w:shd w:val="clear" w:color="auto" w:fill="7CBF33"/>
          </w:tcPr>
          <w:p w14:paraId="7D1CE482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  <w:tc>
          <w:tcPr>
            <w:tcW w:w="1431" w:type="pct"/>
            <w:shd w:val="clear" w:color="auto" w:fill="7CBF33"/>
          </w:tcPr>
          <w:p w14:paraId="58774B9B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</w:tr>
      <w:tr w:rsidR="00593476" w:rsidRPr="00593476" w14:paraId="2D9F8298" w14:textId="77777777" w:rsidTr="00422D95">
        <w:tc>
          <w:tcPr>
            <w:tcW w:w="705" w:type="pct"/>
          </w:tcPr>
          <w:p w14:paraId="523107D1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432" w:type="pct"/>
            <w:shd w:val="clear" w:color="auto" w:fill="BAE18F"/>
          </w:tcPr>
          <w:p w14:paraId="3E05BE8F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Full benefit of weight loss without residual risk</w:t>
            </w:r>
          </w:p>
        </w:tc>
        <w:tc>
          <w:tcPr>
            <w:tcW w:w="1432" w:type="pct"/>
            <w:shd w:val="clear" w:color="auto" w:fill="7CBF33"/>
          </w:tcPr>
          <w:p w14:paraId="7D6C416C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  <w:tc>
          <w:tcPr>
            <w:tcW w:w="1431" w:type="pct"/>
            <w:shd w:val="clear" w:color="auto" w:fill="7CBF33"/>
          </w:tcPr>
          <w:p w14:paraId="3D16C565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</w:tr>
      <w:tr w:rsidR="00593476" w:rsidRPr="00593476" w14:paraId="361FB392" w14:textId="77777777" w:rsidTr="00422D95">
        <w:tc>
          <w:tcPr>
            <w:tcW w:w="705" w:type="pct"/>
          </w:tcPr>
          <w:p w14:paraId="5B61BEF5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CKD</w:t>
            </w:r>
          </w:p>
        </w:tc>
        <w:tc>
          <w:tcPr>
            <w:tcW w:w="1432" w:type="pct"/>
            <w:shd w:val="clear" w:color="auto" w:fill="BAE18F"/>
          </w:tcPr>
          <w:p w14:paraId="4FE7B09E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Full benefit of weight loss without residual risk</w:t>
            </w:r>
          </w:p>
        </w:tc>
        <w:tc>
          <w:tcPr>
            <w:tcW w:w="1432" w:type="pct"/>
            <w:shd w:val="clear" w:color="auto" w:fill="7CBF33"/>
          </w:tcPr>
          <w:p w14:paraId="066F81A8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  <w:tc>
          <w:tcPr>
            <w:tcW w:w="1431" w:type="pct"/>
            <w:shd w:val="clear" w:color="auto" w:fill="7CBF33"/>
          </w:tcPr>
          <w:p w14:paraId="7ECDBEDA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additional benefit</w:t>
            </w:r>
          </w:p>
        </w:tc>
      </w:tr>
      <w:tr w:rsidR="00593476" w:rsidRPr="00593476" w14:paraId="48708081" w14:textId="77777777" w:rsidTr="00422D95">
        <w:tc>
          <w:tcPr>
            <w:tcW w:w="705" w:type="pct"/>
          </w:tcPr>
          <w:p w14:paraId="7938C3F9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Asthma</w:t>
            </w:r>
          </w:p>
        </w:tc>
        <w:tc>
          <w:tcPr>
            <w:tcW w:w="1432" w:type="pct"/>
            <w:shd w:val="clear" w:color="auto" w:fill="BAE18F"/>
          </w:tcPr>
          <w:p w14:paraId="11C322CB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Full benefit of weight loss without residual risk</w:t>
            </w:r>
          </w:p>
        </w:tc>
        <w:tc>
          <w:tcPr>
            <w:tcW w:w="1432" w:type="pct"/>
            <w:shd w:val="clear" w:color="auto" w:fill="BAE18F"/>
          </w:tcPr>
          <w:p w14:paraId="061A78A0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Full benefit of weight loss without residual risk</w:t>
            </w:r>
          </w:p>
        </w:tc>
        <w:tc>
          <w:tcPr>
            <w:tcW w:w="1431" w:type="pct"/>
            <w:shd w:val="clear" w:color="auto" w:fill="FFD13F"/>
          </w:tcPr>
          <w:p w14:paraId="4092526A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</w:tr>
      <w:tr w:rsidR="00593476" w:rsidRPr="00593476" w14:paraId="6A874EB2" w14:textId="77777777" w:rsidTr="00422D95">
        <w:tc>
          <w:tcPr>
            <w:tcW w:w="705" w:type="pct"/>
          </w:tcPr>
          <w:p w14:paraId="1EFEA018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 apnoea</w:t>
            </w:r>
          </w:p>
        </w:tc>
        <w:tc>
          <w:tcPr>
            <w:tcW w:w="1432" w:type="pct"/>
            <w:shd w:val="clear" w:color="auto" w:fill="DAEFC3"/>
          </w:tcPr>
          <w:p w14:paraId="29507A48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  <w:tc>
          <w:tcPr>
            <w:tcW w:w="1432" w:type="pct"/>
            <w:shd w:val="clear" w:color="auto" w:fill="DAEFC3"/>
          </w:tcPr>
          <w:p w14:paraId="0F6FF387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  <w:tc>
          <w:tcPr>
            <w:tcW w:w="1431" w:type="pct"/>
            <w:shd w:val="clear" w:color="auto" w:fill="DAEFC3"/>
          </w:tcPr>
          <w:p w14:paraId="54DE2D93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</w:tr>
      <w:tr w:rsidR="00593476" w:rsidRPr="00593476" w14:paraId="5483C1DC" w14:textId="77777777" w:rsidTr="00422D95">
        <w:tc>
          <w:tcPr>
            <w:tcW w:w="705" w:type="pct"/>
          </w:tcPr>
          <w:p w14:paraId="63E2EAE3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Hip/knee osteoarthritis</w:t>
            </w:r>
          </w:p>
        </w:tc>
        <w:tc>
          <w:tcPr>
            <w:tcW w:w="1432" w:type="pct"/>
            <w:shd w:val="clear" w:color="auto" w:fill="DAEFC3"/>
          </w:tcPr>
          <w:p w14:paraId="1359F9B5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  <w:tc>
          <w:tcPr>
            <w:tcW w:w="1432" w:type="pct"/>
            <w:shd w:val="clear" w:color="auto" w:fill="DAEFC3"/>
          </w:tcPr>
          <w:p w14:paraId="7DCD562A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Benefit of weight loss with residual risk</w:t>
            </w:r>
          </w:p>
        </w:tc>
        <w:tc>
          <w:tcPr>
            <w:tcW w:w="1431" w:type="pct"/>
            <w:shd w:val="clear" w:color="auto" w:fill="FFD13F"/>
          </w:tcPr>
          <w:p w14:paraId="496F790D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</w:tr>
      <w:tr w:rsidR="00593476" w:rsidRPr="00593476" w14:paraId="1EF4F2F2" w14:textId="77777777" w:rsidTr="00422D95">
        <w:tc>
          <w:tcPr>
            <w:tcW w:w="705" w:type="pct"/>
          </w:tcPr>
          <w:p w14:paraId="5DB10277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Atrial fibrillation</w:t>
            </w:r>
          </w:p>
        </w:tc>
        <w:tc>
          <w:tcPr>
            <w:tcW w:w="1432" w:type="pct"/>
            <w:shd w:val="clear" w:color="auto" w:fill="FFD13F"/>
          </w:tcPr>
          <w:p w14:paraId="6AB87E7F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2" w:type="pct"/>
            <w:shd w:val="clear" w:color="auto" w:fill="FFD13F"/>
          </w:tcPr>
          <w:p w14:paraId="42D9C439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1" w:type="pct"/>
            <w:shd w:val="clear" w:color="auto" w:fill="FFD13F"/>
          </w:tcPr>
          <w:p w14:paraId="3749A2BD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</w:tr>
      <w:tr w:rsidR="00593476" w:rsidRPr="00593476" w14:paraId="11B9A2CC" w14:textId="77777777" w:rsidTr="00422D95">
        <w:tc>
          <w:tcPr>
            <w:tcW w:w="705" w:type="pct"/>
          </w:tcPr>
          <w:p w14:paraId="3618EFED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Heart failure</w:t>
            </w:r>
          </w:p>
        </w:tc>
        <w:tc>
          <w:tcPr>
            <w:tcW w:w="1432" w:type="pct"/>
            <w:shd w:val="clear" w:color="auto" w:fill="FFD13F"/>
          </w:tcPr>
          <w:p w14:paraId="75B931E8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2" w:type="pct"/>
            <w:shd w:val="clear" w:color="auto" w:fill="FFD13F"/>
          </w:tcPr>
          <w:p w14:paraId="5CBC972D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1" w:type="pct"/>
            <w:shd w:val="clear" w:color="auto" w:fill="FFD13F"/>
          </w:tcPr>
          <w:p w14:paraId="4A0089F7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</w:tr>
      <w:tr w:rsidR="00593476" w:rsidRPr="00593476" w14:paraId="040976E4" w14:textId="77777777" w:rsidTr="00422D95">
        <w:tc>
          <w:tcPr>
            <w:tcW w:w="705" w:type="pct"/>
          </w:tcPr>
          <w:p w14:paraId="19A72C53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Unstable angina/MI</w:t>
            </w:r>
          </w:p>
        </w:tc>
        <w:tc>
          <w:tcPr>
            <w:tcW w:w="1432" w:type="pct"/>
            <w:shd w:val="clear" w:color="auto" w:fill="FFD13F"/>
          </w:tcPr>
          <w:p w14:paraId="3D5C392E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2" w:type="pct"/>
            <w:shd w:val="clear" w:color="auto" w:fill="FFD13F"/>
          </w:tcPr>
          <w:p w14:paraId="160A6910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  <w:tc>
          <w:tcPr>
            <w:tcW w:w="1431" w:type="pct"/>
            <w:shd w:val="clear" w:color="auto" w:fill="FFD13F"/>
          </w:tcPr>
          <w:p w14:paraId="286D4C00" w14:textId="77777777" w:rsidR="00593476" w:rsidRPr="00593476" w:rsidRDefault="00593476" w:rsidP="005934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476">
              <w:rPr>
                <w:rFonts w:ascii="Times New Roman" w:hAnsi="Times New Roman" w:cs="Times New Roman"/>
                <w:sz w:val="20"/>
                <w:szCs w:val="20"/>
              </w:rPr>
              <w:t>No benefit of weight loss observed</w:t>
            </w:r>
          </w:p>
        </w:tc>
      </w:tr>
    </w:tbl>
    <w:p w14:paraId="15993D99" w14:textId="23849827" w:rsidR="00B71C0B" w:rsidRPr="00593476" w:rsidRDefault="00593476" w:rsidP="00694F98">
      <w:pPr>
        <w:rPr>
          <w:sz w:val="20"/>
          <w:szCs w:val="20"/>
        </w:rPr>
      </w:pPr>
      <w:r w:rsidRPr="00593476">
        <w:rPr>
          <w:rFonts w:ascii="Times New Roman" w:eastAsia="Times New Roman" w:hAnsi="Times New Roman" w:cs="Times New Roman"/>
          <w:sz w:val="20"/>
          <w:szCs w:val="20"/>
          <w:lang w:eastAsia="en-GB"/>
        </w:rPr>
        <w:t>BMI, body mass index; CKD, chronic kidney disease; MI, myocardial infarction; T2D, type 2 diabetes.</w:t>
      </w:r>
    </w:p>
    <w:sectPr w:rsidR="00B71C0B" w:rsidRPr="00593476" w:rsidSect="005934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2BEDE" w14:textId="77777777" w:rsidR="000B26FA" w:rsidRDefault="000B26FA" w:rsidP="000B26FA">
      <w:pPr>
        <w:spacing w:after="0" w:line="240" w:lineRule="auto"/>
      </w:pPr>
      <w:r>
        <w:separator/>
      </w:r>
    </w:p>
  </w:endnote>
  <w:endnote w:type="continuationSeparator" w:id="0">
    <w:p w14:paraId="7554707D" w14:textId="77777777" w:rsidR="000B26FA" w:rsidRDefault="000B26FA" w:rsidP="000B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EE369" w14:textId="77777777" w:rsidR="000B26FA" w:rsidRDefault="000B26FA" w:rsidP="000B26FA">
      <w:pPr>
        <w:spacing w:after="0" w:line="240" w:lineRule="auto"/>
      </w:pPr>
      <w:r>
        <w:separator/>
      </w:r>
    </w:p>
  </w:footnote>
  <w:footnote w:type="continuationSeparator" w:id="0">
    <w:p w14:paraId="1864F25E" w14:textId="77777777" w:rsidR="000B26FA" w:rsidRDefault="000B26FA" w:rsidP="000B2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A2"/>
    <w:rsid w:val="000B26FA"/>
    <w:rsid w:val="00124835"/>
    <w:rsid w:val="001A5FA2"/>
    <w:rsid w:val="00225617"/>
    <w:rsid w:val="00265DAB"/>
    <w:rsid w:val="002A6835"/>
    <w:rsid w:val="002C1C12"/>
    <w:rsid w:val="00327F21"/>
    <w:rsid w:val="0039431B"/>
    <w:rsid w:val="00535FAB"/>
    <w:rsid w:val="005420AC"/>
    <w:rsid w:val="00593476"/>
    <w:rsid w:val="005F5AE4"/>
    <w:rsid w:val="0066695D"/>
    <w:rsid w:val="00694F98"/>
    <w:rsid w:val="006E61A8"/>
    <w:rsid w:val="008303DF"/>
    <w:rsid w:val="00934EED"/>
    <w:rsid w:val="00AF58BF"/>
    <w:rsid w:val="00B35C7E"/>
    <w:rsid w:val="00B71C0B"/>
    <w:rsid w:val="00B71FB1"/>
    <w:rsid w:val="00C8611E"/>
    <w:rsid w:val="00CD3B9C"/>
    <w:rsid w:val="00D81D79"/>
    <w:rsid w:val="00E74B6C"/>
    <w:rsid w:val="00F37D9F"/>
    <w:rsid w:val="00F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24387"/>
  <w15:chartTrackingRefBased/>
  <w15:docId w15:val="{2089DFFC-ADC9-4A9D-959E-1AAF1BE7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A2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34EED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94F98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93476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6FA"/>
  </w:style>
  <w:style w:type="paragraph" w:styleId="Footer">
    <w:name w:val="footer"/>
    <w:basedOn w:val="Normal"/>
    <w:link w:val="FooterChar"/>
    <w:uiPriority w:val="99"/>
    <w:unhideWhenUsed/>
    <w:rsid w:val="000B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John Findlay</cp:lastModifiedBy>
  <cp:revision>2</cp:revision>
  <dcterms:created xsi:type="dcterms:W3CDTF">2020-07-16T15:45:00Z</dcterms:created>
  <dcterms:modified xsi:type="dcterms:W3CDTF">2020-07-16T15:45:00Z</dcterms:modified>
</cp:coreProperties>
</file>