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A9AA5" w14:textId="20B487A6" w:rsidR="00EA4E16" w:rsidRPr="00AB5B4E" w:rsidRDefault="007D553C" w:rsidP="00EA4E16">
      <w:pPr>
        <w:spacing w:line="240" w:lineRule="auto"/>
        <w:jc w:val="both"/>
        <w:rPr>
          <w:rFonts w:ascii="Times New Roman" w:hAnsi="Times New Roman" w:cs="Times New Roman"/>
        </w:rPr>
      </w:pPr>
      <w:r w:rsidRPr="00AB5B4E">
        <w:rPr>
          <w:rFonts w:ascii="Times New Roman" w:hAnsi="Times New Roman" w:cs="Times New Roman"/>
          <w:b/>
          <w:bCs/>
        </w:rPr>
        <w:t>Supplementary</w:t>
      </w:r>
      <w:r w:rsidR="00B01208" w:rsidRPr="00AB5B4E">
        <w:rPr>
          <w:rFonts w:ascii="Times New Roman" w:hAnsi="Times New Roman" w:cs="Times New Roman"/>
          <w:b/>
          <w:bCs/>
        </w:rPr>
        <w:t xml:space="preserve"> </w:t>
      </w:r>
      <w:r w:rsidR="00EA4E16" w:rsidRPr="00AB5B4E">
        <w:rPr>
          <w:rFonts w:ascii="Times New Roman" w:hAnsi="Times New Roman" w:cs="Times New Roman"/>
          <w:b/>
          <w:bCs/>
        </w:rPr>
        <w:t xml:space="preserve">Table </w:t>
      </w:r>
      <w:r w:rsidR="00130800" w:rsidRPr="00130800">
        <w:rPr>
          <w:rFonts w:ascii="Times New Roman" w:hAnsi="Times New Roman" w:cs="Times New Roman"/>
          <w:b/>
          <w:bCs/>
          <w:highlight w:val="yellow"/>
        </w:rPr>
        <w:t>3</w:t>
      </w:r>
      <w:r w:rsidR="00EA4E16" w:rsidRPr="00AB5B4E">
        <w:rPr>
          <w:rFonts w:ascii="Times New Roman" w:hAnsi="Times New Roman" w:cs="Times New Roman"/>
          <w:b/>
          <w:bCs/>
        </w:rPr>
        <w:t>.</w:t>
      </w:r>
      <w:r w:rsidR="00EA4E16" w:rsidRPr="00AB5B4E">
        <w:rPr>
          <w:rFonts w:ascii="Times New Roman" w:hAnsi="Times New Roman" w:cs="Times New Roman"/>
        </w:rPr>
        <w:t xml:space="preserve"> Differences in anthropometrical and clinical characteristics between 2-hour OGTT and 3-hour OGTT group.</w:t>
      </w:r>
    </w:p>
    <w:tbl>
      <w:tblPr>
        <w:tblStyle w:val="Grigliatabella"/>
        <w:tblW w:w="9864" w:type="dxa"/>
        <w:tblLook w:val="04A0" w:firstRow="1" w:lastRow="0" w:firstColumn="1" w:lastColumn="0" w:noHBand="0" w:noVBand="1"/>
      </w:tblPr>
      <w:tblGrid>
        <w:gridCol w:w="2634"/>
        <w:gridCol w:w="3436"/>
        <w:gridCol w:w="2686"/>
        <w:gridCol w:w="1108"/>
      </w:tblGrid>
      <w:tr w:rsidR="00EA4E16" w:rsidRPr="00AB5B4E" w14:paraId="03334DF6" w14:textId="77777777" w:rsidTr="00F06DB3">
        <w:tc>
          <w:tcPr>
            <w:tcW w:w="2643" w:type="dxa"/>
          </w:tcPr>
          <w:p w14:paraId="6E6B943D" w14:textId="77777777" w:rsidR="00EA4E16" w:rsidRPr="00AB5B4E" w:rsidRDefault="00EA4E16" w:rsidP="00F06D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48" w:type="dxa"/>
          </w:tcPr>
          <w:p w14:paraId="3022E25F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2-hour OGTT</w:t>
            </w:r>
          </w:p>
          <w:p w14:paraId="0B8BB0F4" w14:textId="77777777" w:rsidR="00EA4E16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(N=55)</w:t>
            </w:r>
          </w:p>
          <w:p w14:paraId="455313E1" w14:textId="09103E76" w:rsidR="00725CB1" w:rsidRPr="00AB5B4E" w:rsidRDefault="00725CB1" w:rsidP="00F06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(%, or median and IQR)</w:t>
            </w:r>
          </w:p>
        </w:tc>
        <w:tc>
          <w:tcPr>
            <w:tcW w:w="2693" w:type="dxa"/>
          </w:tcPr>
          <w:p w14:paraId="1F2E6F83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3-hour OGTT</w:t>
            </w:r>
          </w:p>
          <w:p w14:paraId="545EB357" w14:textId="77777777" w:rsidR="00EA4E16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(N=22)</w:t>
            </w:r>
          </w:p>
          <w:p w14:paraId="5378C716" w14:textId="5012EC2B" w:rsidR="00725CB1" w:rsidRPr="00AB5B4E" w:rsidRDefault="00725CB1" w:rsidP="00F06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(%, or median and IQR)</w:t>
            </w:r>
          </w:p>
        </w:tc>
        <w:tc>
          <w:tcPr>
            <w:tcW w:w="1080" w:type="dxa"/>
          </w:tcPr>
          <w:p w14:paraId="5B7A704E" w14:textId="5E25D0F1" w:rsidR="00EA4E16" w:rsidRPr="00AB5B4E" w:rsidRDefault="00987A53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p</w:t>
            </w:r>
            <w:r w:rsidR="007D553C" w:rsidRPr="00AB5B4E">
              <w:rPr>
                <w:rFonts w:ascii="Times New Roman" w:hAnsi="Times New Roman" w:cs="Times New Roman"/>
              </w:rPr>
              <w:t xml:space="preserve"> for difference</w:t>
            </w:r>
          </w:p>
        </w:tc>
      </w:tr>
      <w:tr w:rsidR="00EA4E16" w:rsidRPr="00AB5B4E" w14:paraId="51FDD866" w14:textId="77777777" w:rsidTr="00F06DB3">
        <w:tc>
          <w:tcPr>
            <w:tcW w:w="2643" w:type="dxa"/>
          </w:tcPr>
          <w:p w14:paraId="62427FE0" w14:textId="77777777" w:rsidR="00EA4E16" w:rsidRPr="00AB5B4E" w:rsidRDefault="00EA4E16" w:rsidP="00F06DB3">
            <w:pPr>
              <w:jc w:val="both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3448" w:type="dxa"/>
          </w:tcPr>
          <w:p w14:paraId="2C30A658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10.9 (8.9-14.0)</w:t>
            </w:r>
          </w:p>
        </w:tc>
        <w:tc>
          <w:tcPr>
            <w:tcW w:w="2693" w:type="dxa"/>
          </w:tcPr>
          <w:p w14:paraId="616A5303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12.3 (9.7-13.6)</w:t>
            </w:r>
          </w:p>
        </w:tc>
        <w:tc>
          <w:tcPr>
            <w:tcW w:w="1080" w:type="dxa"/>
          </w:tcPr>
          <w:p w14:paraId="46FF7A26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0.76</w:t>
            </w:r>
          </w:p>
        </w:tc>
      </w:tr>
      <w:tr w:rsidR="00EA4E16" w:rsidRPr="00AB5B4E" w14:paraId="7357074E" w14:textId="77777777" w:rsidTr="00F06DB3">
        <w:tc>
          <w:tcPr>
            <w:tcW w:w="2643" w:type="dxa"/>
          </w:tcPr>
          <w:p w14:paraId="12639DAB" w14:textId="39264DDE" w:rsidR="00EA4E16" w:rsidRPr="00AB5B4E" w:rsidRDefault="00EA4E16" w:rsidP="00F06DB3">
            <w:pPr>
              <w:jc w:val="both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Gender (M)</w:t>
            </w:r>
          </w:p>
        </w:tc>
        <w:tc>
          <w:tcPr>
            <w:tcW w:w="3448" w:type="dxa"/>
          </w:tcPr>
          <w:p w14:paraId="12A47015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43.6</w:t>
            </w:r>
          </w:p>
        </w:tc>
        <w:tc>
          <w:tcPr>
            <w:tcW w:w="2693" w:type="dxa"/>
          </w:tcPr>
          <w:p w14:paraId="496C89A1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54.6</w:t>
            </w:r>
          </w:p>
        </w:tc>
        <w:tc>
          <w:tcPr>
            <w:tcW w:w="1080" w:type="dxa"/>
          </w:tcPr>
          <w:p w14:paraId="63E8C193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0.37</w:t>
            </w:r>
          </w:p>
        </w:tc>
      </w:tr>
      <w:tr w:rsidR="00EA4E16" w:rsidRPr="00AB5B4E" w14:paraId="3DA7362D" w14:textId="77777777" w:rsidTr="00F06DB3">
        <w:tc>
          <w:tcPr>
            <w:tcW w:w="2643" w:type="dxa"/>
          </w:tcPr>
          <w:p w14:paraId="6CC0328B" w14:textId="6BCCF8B7" w:rsidR="00EA4E16" w:rsidRPr="00AB5B4E" w:rsidRDefault="00EA4E16" w:rsidP="00F06DB3">
            <w:pPr>
              <w:jc w:val="both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Tanner stage (I/II/III)</w:t>
            </w:r>
          </w:p>
        </w:tc>
        <w:tc>
          <w:tcPr>
            <w:tcW w:w="3448" w:type="dxa"/>
          </w:tcPr>
          <w:p w14:paraId="245FFE67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47.3/27.3/25.4</w:t>
            </w:r>
          </w:p>
        </w:tc>
        <w:tc>
          <w:tcPr>
            <w:tcW w:w="2693" w:type="dxa"/>
          </w:tcPr>
          <w:p w14:paraId="11AF6B4B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33.3/33.3/33.4</w:t>
            </w:r>
          </w:p>
        </w:tc>
        <w:tc>
          <w:tcPr>
            <w:tcW w:w="1080" w:type="dxa"/>
          </w:tcPr>
          <w:p w14:paraId="11B3E6BA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0.68</w:t>
            </w:r>
          </w:p>
        </w:tc>
      </w:tr>
      <w:tr w:rsidR="00EA4E16" w:rsidRPr="00AB5B4E" w14:paraId="702DD078" w14:textId="77777777" w:rsidTr="00F06DB3">
        <w:tc>
          <w:tcPr>
            <w:tcW w:w="2643" w:type="dxa"/>
          </w:tcPr>
          <w:p w14:paraId="52D6368F" w14:textId="77777777" w:rsidR="00EA4E16" w:rsidRPr="00AB5B4E" w:rsidRDefault="00EA4E16" w:rsidP="00F06DB3">
            <w:pPr>
              <w:jc w:val="both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Z-score BMI</w:t>
            </w:r>
          </w:p>
        </w:tc>
        <w:tc>
          <w:tcPr>
            <w:tcW w:w="3448" w:type="dxa"/>
          </w:tcPr>
          <w:p w14:paraId="7EF80076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3.5 (3.1-3.7)</w:t>
            </w:r>
          </w:p>
        </w:tc>
        <w:tc>
          <w:tcPr>
            <w:tcW w:w="2693" w:type="dxa"/>
          </w:tcPr>
          <w:p w14:paraId="0B369A05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3.6 (3.2-3.9)</w:t>
            </w:r>
          </w:p>
        </w:tc>
        <w:tc>
          <w:tcPr>
            <w:tcW w:w="1080" w:type="dxa"/>
          </w:tcPr>
          <w:p w14:paraId="48BF5BB3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0.37</w:t>
            </w:r>
          </w:p>
        </w:tc>
      </w:tr>
      <w:tr w:rsidR="00EA4E16" w:rsidRPr="00AB5B4E" w14:paraId="25B41901" w14:textId="77777777" w:rsidTr="00F06DB3">
        <w:tc>
          <w:tcPr>
            <w:tcW w:w="2643" w:type="dxa"/>
          </w:tcPr>
          <w:p w14:paraId="28A381C2" w14:textId="73E0CEC0" w:rsidR="00EA4E16" w:rsidRPr="00AB5B4E" w:rsidRDefault="00EA4E16" w:rsidP="00F06DB3">
            <w:pPr>
              <w:jc w:val="both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OSA severity (mild, moderate, severe)</w:t>
            </w:r>
          </w:p>
        </w:tc>
        <w:tc>
          <w:tcPr>
            <w:tcW w:w="3448" w:type="dxa"/>
          </w:tcPr>
          <w:p w14:paraId="23B5B430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40.0/36.4/23.6</w:t>
            </w:r>
          </w:p>
        </w:tc>
        <w:tc>
          <w:tcPr>
            <w:tcW w:w="2693" w:type="dxa"/>
          </w:tcPr>
          <w:p w14:paraId="0CCE5E92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31.8/40.9/27.3</w:t>
            </w:r>
          </w:p>
        </w:tc>
        <w:tc>
          <w:tcPr>
            <w:tcW w:w="1080" w:type="dxa"/>
          </w:tcPr>
          <w:p w14:paraId="640EC54D" w14:textId="77777777" w:rsidR="00EA4E16" w:rsidRPr="00AB5B4E" w:rsidRDefault="00EA4E16" w:rsidP="00F06DB3">
            <w:pPr>
              <w:jc w:val="center"/>
              <w:rPr>
                <w:rFonts w:ascii="Times New Roman" w:hAnsi="Times New Roman" w:cs="Times New Roman"/>
              </w:rPr>
            </w:pPr>
            <w:r w:rsidRPr="00AB5B4E">
              <w:rPr>
                <w:rFonts w:ascii="Times New Roman" w:hAnsi="Times New Roman" w:cs="Times New Roman"/>
              </w:rPr>
              <w:t>0.80</w:t>
            </w:r>
          </w:p>
        </w:tc>
      </w:tr>
    </w:tbl>
    <w:p w14:paraId="03D573E3" w14:textId="5F8871AB" w:rsidR="00700A23" w:rsidRPr="00AB5B4E" w:rsidRDefault="00700A23" w:rsidP="007D553C">
      <w:pPr>
        <w:spacing w:line="240" w:lineRule="auto"/>
        <w:jc w:val="both"/>
        <w:rPr>
          <w:sz w:val="20"/>
          <w:szCs w:val="20"/>
        </w:rPr>
      </w:pPr>
    </w:p>
    <w:p w14:paraId="5D6A5BAE" w14:textId="750A41ED" w:rsidR="007D553C" w:rsidRPr="003B6806" w:rsidRDefault="007D553C" w:rsidP="007D553C">
      <w:pPr>
        <w:spacing w:line="240" w:lineRule="auto"/>
        <w:jc w:val="both"/>
        <w:rPr>
          <w:rFonts w:ascii="Times New Roman" w:hAnsi="Times New Roman" w:cs="Times New Roman"/>
        </w:rPr>
      </w:pPr>
      <w:r w:rsidRPr="00AB5B4E">
        <w:rPr>
          <w:rFonts w:ascii="Times New Roman" w:hAnsi="Times New Roman" w:cs="Times New Roman"/>
        </w:rPr>
        <w:t xml:space="preserve">Legend: OGTT: oral glucose tolerance test; OSA: obstructive sleep apnea. </w:t>
      </w:r>
      <w:bookmarkStart w:id="0" w:name="_Hlk119347077"/>
      <w:r w:rsidRPr="00AB5B4E">
        <w:rPr>
          <w:rFonts w:ascii="Times New Roman" w:hAnsi="Times New Roman" w:cs="Times New Roman"/>
        </w:rPr>
        <w:t>Pubertal status was defined according to Tanner stage evaluating breast development in girls and testicular volume and genitalia development in boys: prepubertal boys and girls were defined as Tanner I, post-pubertal boys and girls were defined as Tanner III.</w:t>
      </w:r>
    </w:p>
    <w:bookmarkEnd w:id="0"/>
    <w:p w14:paraId="107D9978" w14:textId="544C1513" w:rsidR="007D553C" w:rsidRPr="003B6806" w:rsidRDefault="007D553C" w:rsidP="007D553C">
      <w:pPr>
        <w:spacing w:line="240" w:lineRule="auto"/>
        <w:jc w:val="both"/>
        <w:rPr>
          <w:rFonts w:ascii="Times New Roman" w:hAnsi="Times New Roman" w:cs="Times New Roman"/>
        </w:rPr>
      </w:pPr>
    </w:p>
    <w:sectPr w:rsidR="007D553C" w:rsidRPr="003B6806" w:rsidSect="003239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ED"/>
    <w:rsid w:val="000624BB"/>
    <w:rsid w:val="0006731D"/>
    <w:rsid w:val="00100E57"/>
    <w:rsid w:val="00130800"/>
    <w:rsid w:val="001D72A8"/>
    <w:rsid w:val="00280FFF"/>
    <w:rsid w:val="00323991"/>
    <w:rsid w:val="003B6806"/>
    <w:rsid w:val="004315CC"/>
    <w:rsid w:val="005518F0"/>
    <w:rsid w:val="006206D3"/>
    <w:rsid w:val="00632255"/>
    <w:rsid w:val="00656759"/>
    <w:rsid w:val="00700A23"/>
    <w:rsid w:val="00725CB1"/>
    <w:rsid w:val="0074742B"/>
    <w:rsid w:val="007D553C"/>
    <w:rsid w:val="008037ED"/>
    <w:rsid w:val="00954AC6"/>
    <w:rsid w:val="00987A53"/>
    <w:rsid w:val="00A1318D"/>
    <w:rsid w:val="00AB5B4E"/>
    <w:rsid w:val="00B01208"/>
    <w:rsid w:val="00C33615"/>
    <w:rsid w:val="00EA4E16"/>
    <w:rsid w:val="00ED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46AD7"/>
  <w15:chartTrackingRefBased/>
  <w15:docId w15:val="{10E57C19-F4B6-4B52-BF95-8B26D10B1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4E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03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698</Characters>
  <Application>Microsoft Office Word</Application>
  <DocSecurity>0</DocSecurity>
  <Lines>18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Rosaria Umano</dc:creator>
  <cp:keywords/>
  <dc:description/>
  <cp:lastModifiedBy>Giuseppina Rosaria Umano</cp:lastModifiedBy>
  <cp:revision>3</cp:revision>
  <dcterms:created xsi:type="dcterms:W3CDTF">2022-11-22T22:17:00Z</dcterms:created>
  <dcterms:modified xsi:type="dcterms:W3CDTF">2022-11-22T22:20:00Z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1844572</vt:lpwstr>
  </property>
  <property fmtid="{D5CDD505-2E9C-101B-9397-08002B2CF9AE}" pid="3" name="GrammarlyDocumentId">
    <vt:lpwstr>16c1a7f7c1c4c060de2a0972c561ae8400c0ce7eefe9102a91519d5437ed9087</vt:lpwstr>
  </property>
  <property fmtid="{D5CDD505-2E9C-101B-9397-08002B2CF9AE}" pid="4" name="InsertAsFootnote">
    <vt:lpwstr>False</vt:lpwstr>
  </property>
  <property fmtid="{D5CDD505-2E9C-101B-9397-08002B2CF9AE}" pid="5" name="ProjectId">
    <vt:lpwstr>0</vt:lpwstr>
  </property>
  <property fmtid="{D5CDD505-2E9C-101B-9397-08002B2CF9AE}" pid="6" name="StyleId">
    <vt:lpwstr>http://www.zotero.org/styles/vancouver</vt:lpwstr>
  </property>
</Properties>
</file>