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DB94C" w14:textId="77777777" w:rsidR="00CD110D" w:rsidRPr="00A534F2" w:rsidRDefault="00CD110D" w:rsidP="00CD110D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A534F2">
        <w:rPr>
          <w:rFonts w:ascii="Arial" w:hAnsi="Arial" w:cs="Arial"/>
          <w:b/>
          <w:color w:val="000000" w:themeColor="text1"/>
          <w:sz w:val="24"/>
          <w:szCs w:val="24"/>
        </w:rPr>
        <w:t>Supplementary Information</w:t>
      </w:r>
    </w:p>
    <w:p w14:paraId="4EAA639D" w14:textId="77777777" w:rsidR="00CD110D" w:rsidRPr="005E7E75" w:rsidRDefault="00CD110D" w:rsidP="00CD110D">
      <w:pPr>
        <w:suppressLineNumbers/>
        <w:spacing w:before="69" w:line="480" w:lineRule="auto"/>
        <w:ind w:right="163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9BC510D" w14:textId="77777777" w:rsidR="00CD110D" w:rsidRPr="008F1B0A" w:rsidRDefault="00CD110D" w:rsidP="00CD110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8F1B0A">
        <w:rPr>
          <w:rFonts w:cstheme="minorHAnsi"/>
          <w:b/>
          <w:bCs/>
          <w:color w:val="000000" w:themeColor="text1"/>
          <w:sz w:val="24"/>
          <w:szCs w:val="24"/>
        </w:rPr>
        <w:t>Accurate Prediction of Three-Dimensional Humanoid Avatars for Anthropometric Modeling</w:t>
      </w:r>
    </w:p>
    <w:p w14:paraId="487E69D1" w14:textId="77777777" w:rsidR="00CD110D" w:rsidRPr="005E7E75" w:rsidRDefault="00CD110D" w:rsidP="00CD11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AE47C6" w14:textId="77777777" w:rsidR="00CD110D" w:rsidRPr="005E7E75" w:rsidRDefault="00CD110D" w:rsidP="00CD11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Cassidy McCarthy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, Michael C. Wong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, Jasmin Brown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Sophia Ramirez</w:t>
      </w:r>
      <w:r w:rsidRPr="008F1B0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Shengping Yang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, Jonathan P. Bennett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John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Shepherd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, Steven B. Heymsfield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1D045066" w14:textId="77777777" w:rsidR="00CD110D" w:rsidRPr="005E7E75" w:rsidRDefault="00CD110D" w:rsidP="00CD110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98D07E2" w14:textId="77777777" w:rsidR="00CD110D" w:rsidRPr="005E7E75" w:rsidRDefault="00CD110D" w:rsidP="00CD110D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5E7E7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E7E75">
        <w:rPr>
          <w:rFonts w:ascii="Times New Roman" w:hAnsi="Times New Roman" w:cs="Times New Roman"/>
          <w:sz w:val="24"/>
          <w:szCs w:val="24"/>
        </w:rPr>
        <w:t xml:space="preserve">Pennington Biomedical Research Center, Louisiana State University System, Baton Rouge, LA, USA; </w:t>
      </w:r>
      <w:r w:rsidRPr="005E7E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E7E7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University of Hawaii Cancer Center, Honolulu, HI, USA </w:t>
      </w:r>
      <w:r w:rsidRPr="005E7E7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br/>
      </w: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Address Correspondence to: </w:t>
      </w:r>
    </w:p>
    <w:p w14:paraId="42745719" w14:textId="77777777" w:rsidR="00CD110D" w:rsidRPr="005E7E75" w:rsidRDefault="00CD110D" w:rsidP="00CD110D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Steven B. Heymsfield, MD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Pennington Biomedical Research Center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6400 Perkins Road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Baton Rouge, LA, USA 70808</w:t>
      </w:r>
    </w:p>
    <w:p w14:paraId="043E2670" w14:textId="77777777" w:rsidR="00CD110D" w:rsidRPr="005E7E75" w:rsidRDefault="00CD110D" w:rsidP="00CD110D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Tel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: 225-763-2541</w:t>
      </w:r>
    </w:p>
    <w:p w14:paraId="5F554DAF" w14:textId="77777777" w:rsidR="00CD110D" w:rsidRPr="005E7E75" w:rsidRDefault="00CD110D" w:rsidP="00CD110D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Fax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: 225-763-3030</w:t>
      </w:r>
    </w:p>
    <w:p w14:paraId="669218D9" w14:textId="77777777" w:rsidR="00CD110D" w:rsidRPr="005E7E75" w:rsidRDefault="00CD110D" w:rsidP="00CD110D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E-mail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: </w:t>
      </w:r>
      <w:hyperlink r:id="rId5" w:history="1">
        <w:r w:rsidRPr="005E7E75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steven.heymsfield@pbrc.edu</w:t>
        </w:r>
      </w:hyperlink>
      <w:r w:rsidRPr="005E7E75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br/>
      </w:r>
    </w:p>
    <w:p w14:paraId="0DD03AB7" w14:textId="77777777" w:rsidR="00CD110D" w:rsidRPr="005E7E75" w:rsidRDefault="00CD110D" w:rsidP="00CD110D">
      <w:pPr>
        <w:suppressLineNumbers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</w:p>
    <w:p w14:paraId="086937F4" w14:textId="77777777" w:rsidR="00CD110D" w:rsidRPr="00CB5F48" w:rsidRDefault="00CD110D" w:rsidP="00CD110D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</w:pPr>
      <w:r w:rsidRPr="00CB5F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fr-FR"/>
        </w:rPr>
        <w:t>Contents</w:t>
      </w:r>
      <w:r w:rsidRPr="00CB5F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:</w:t>
      </w:r>
    </w:p>
    <w:p w14:paraId="47944B54" w14:textId="77777777" w:rsidR="00CD110D" w:rsidRDefault="00CD110D" w:rsidP="00CD110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5F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SI</w:t>
      </w:r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. </w:t>
      </w:r>
      <w:proofErr w:type="spellStart"/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Circumference</w:t>
      </w:r>
      <w:proofErr w:type="spellEnd"/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measurements</w:t>
      </w:r>
      <w:proofErr w:type="spellEnd"/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sites.</w:t>
      </w:r>
      <w:r w:rsidRPr="00CB5F48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br/>
      </w:r>
      <w:r w:rsidRPr="005E7E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S1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Body l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andmarks.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E7E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. Manifold regression model sample characteristics.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47B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Prospective sample characteristics.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534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Ground-truth and predicted avatars for a representative male and female.</w:t>
      </w:r>
    </w:p>
    <w:p w14:paraId="600AAD9B" w14:textId="77777777" w:rsidR="00CD110D" w:rsidRPr="005E7E75" w:rsidRDefault="00CD110D" w:rsidP="00CD110D">
      <w:pPr>
        <w:suppressLineNumbers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B2F83D" w14:textId="77777777" w:rsidR="00CD110D" w:rsidRPr="005E7E75" w:rsidRDefault="00CD110D" w:rsidP="00CD11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0EA0956" w14:textId="77777777" w:rsidR="00CD110D" w:rsidRPr="005E7E75" w:rsidRDefault="00CD110D" w:rsidP="00CD110D">
      <w:pPr>
        <w:suppressLineNumbers/>
        <w:rPr>
          <w:rFonts w:ascii="Times New Roman" w:hAnsi="Times New Roman" w:cs="Times New Roman"/>
          <w:b/>
          <w:color w:val="000000" w:themeColor="text1"/>
          <w:sz w:val="24"/>
          <w:szCs w:val="24"/>
        </w:rPr>
        <w:sectPr w:rsidR="00CD110D" w:rsidRPr="005E7E75" w:rsidSect="00CD110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750588" w14:textId="77777777" w:rsidR="00CD110D" w:rsidRPr="005E7E75" w:rsidRDefault="00CD110D" w:rsidP="00CD110D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SI. </w:t>
      </w:r>
      <w:r w:rsidRPr="005E7E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Circumference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Pr="005E7E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easurement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</w:t>
      </w:r>
      <w:r w:rsidRPr="005E7E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ites</w:t>
      </w:r>
      <w:r w:rsidRPr="00FB549E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5E7E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D61EB5A" w14:textId="77777777" w:rsidR="00CD110D" w:rsidRPr="005E7E75" w:rsidRDefault="00CD110D" w:rsidP="00CD110D">
      <w:pPr>
        <w:pStyle w:val="ListParagraph"/>
        <w:numPr>
          <w:ilvl w:val="0"/>
          <w:numId w:val="2"/>
        </w:numPr>
        <w:suppressLineNumbers/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Waist Circumference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measured at the lateral border of the right ilium of the pelvis. </w:t>
      </w:r>
    </w:p>
    <w:p w14:paraId="208EB756" w14:textId="77777777" w:rsidR="00CD110D" w:rsidRPr="005E7E75" w:rsidRDefault="00CD110D" w:rsidP="00CD110D">
      <w:pPr>
        <w:pStyle w:val="ListParagraph"/>
        <w:numPr>
          <w:ilvl w:val="0"/>
          <w:numId w:val="2"/>
        </w:numPr>
        <w:suppressLineNumbers/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Hip Circumference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measured at the maximum circumference point within the trochanteric area. </w:t>
      </w:r>
    </w:p>
    <w:p w14:paraId="1E1C1757" w14:textId="77777777" w:rsidR="00CD110D" w:rsidRPr="005E7E75" w:rsidRDefault="00CD110D" w:rsidP="00CD110D">
      <w:pPr>
        <w:pStyle w:val="ListParagraph"/>
        <w:numPr>
          <w:ilvl w:val="0"/>
          <w:numId w:val="2"/>
        </w:numPr>
        <w:suppressLineNumbers/>
        <w:autoSpaceDE w:val="0"/>
        <w:autoSpaceDN w:val="0"/>
        <w:adjustRightInd w:val="0"/>
        <w:spacing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Upper A</w:t>
      </w: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rm Circumference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measured at the midpoint between the acromion process and tip of the elbow. This point was landmarked standing behind the subject as he or she held their arms at a 90° angle with palms facing up and then measured with arms relaxed at his or her sides. Both arms were evaluated. </w:t>
      </w:r>
    </w:p>
    <w:p w14:paraId="36B827D1" w14:textId="77777777" w:rsidR="00CD110D" w:rsidRPr="005E7E75" w:rsidRDefault="00CD110D" w:rsidP="00CD110D">
      <w:pPr>
        <w:pStyle w:val="ListParagraph"/>
        <w:numPr>
          <w:ilvl w:val="0"/>
          <w:numId w:val="2"/>
        </w:numPr>
        <w:suppressLineNumbers/>
        <w:autoSpaceDE w:val="0"/>
        <w:autoSpaceDN w:val="0"/>
        <w:adjustRightInd w:val="0"/>
        <w:spacing w:line="36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</w:t>
      </w:r>
      <w:r w:rsidRPr="005E7E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high Circumference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measured at the midpoint between the inguinal crease and the proximal boarder of the patella. This point was landmarked with the subject in a seated position with the legs positioned at a 90° angle and then measured in a standing position with a slight bend at the knee. Both legs were evaluated. 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14:paraId="51DC5424" w14:textId="77777777" w:rsidR="00CD110D" w:rsidRPr="005E7E75" w:rsidRDefault="00CD110D" w:rsidP="00CD110D">
      <w:pPr>
        <w:suppressLineNumbers/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94D368" w14:textId="77777777" w:rsidR="00CD110D" w:rsidRPr="005E7E75" w:rsidRDefault="00CD110D" w:rsidP="00CD110D">
      <w:pPr>
        <w:suppressLineNumbers/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7EE697" w14:textId="77777777" w:rsidR="00CD110D" w:rsidRPr="005E7E75" w:rsidRDefault="00CD110D" w:rsidP="00CD110D">
      <w:pPr>
        <w:suppressLineNumbers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611655" w14:textId="77777777" w:rsidR="00CD110D" w:rsidRPr="005E7E75" w:rsidRDefault="00CD110D" w:rsidP="00CD110D">
      <w:pPr>
        <w:suppressLineNumbers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A28ECC" w14:textId="77777777" w:rsidR="00CD110D" w:rsidRPr="005E7E75" w:rsidRDefault="00CD110D" w:rsidP="00CD110D">
      <w:pPr>
        <w:pStyle w:val="Comment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E1F32">
        <w:rPr>
          <w:rFonts w:ascii="Arial" w:eastAsia="Times New Roman" w:hAnsi="Arial" w:cs="Arial"/>
          <w:b/>
          <w:sz w:val="24"/>
          <w:szCs w:val="24"/>
        </w:rPr>
        <w:lastRenderedPageBreak/>
        <w:t>Figure S1.</w:t>
      </w:r>
      <w:r w:rsidRPr="005E7E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7E75">
        <w:rPr>
          <w:rFonts w:ascii="Times New Roman" w:eastAsia="Times New Roman" w:hAnsi="Times New Roman" w:cs="Times New Roman"/>
          <w:bCs/>
          <w:sz w:val="24"/>
          <w:szCs w:val="24"/>
        </w:rPr>
        <w:t>Circumference landmarks generated by the Universal Software. Colors represent body regions demarcated by the software that also provides related volumes and surface areas</w:t>
      </w:r>
      <w:r w:rsidRPr="00FB549E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2, 3</w:t>
      </w:r>
      <w:r w:rsidRPr="005E7E7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5E7E75">
        <w:rPr>
          <w:rFonts w:ascii="Times New Roman" w:eastAsia="Times New Roman" w:hAnsi="Times New Roman" w:cs="Times New Roman"/>
          <w:bCs/>
          <w:sz w:val="24"/>
          <w:szCs w:val="24"/>
        </w:rPr>
        <w:br/>
      </w:r>
    </w:p>
    <w:p w14:paraId="4D4D12BB" w14:textId="77777777" w:rsidR="00CD110D" w:rsidRPr="005E7E75" w:rsidRDefault="00CD110D" w:rsidP="00CD110D">
      <w:pPr>
        <w:pStyle w:val="CommentText"/>
        <w:spacing w:line="276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5E7E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684CCC" wp14:editId="14570B53">
            <wp:extent cx="4152900" cy="4152900"/>
            <wp:effectExtent l="0" t="0" r="0" b="0"/>
            <wp:docPr id="332129680" name="Picture 332129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47BFB" w14:textId="77777777" w:rsidR="00CD110D" w:rsidRPr="005E7E75" w:rsidRDefault="00CD110D" w:rsidP="00CD110D">
      <w:pPr>
        <w:pStyle w:val="CommentText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2A5232E" w14:textId="77777777" w:rsidR="00CD110D" w:rsidRPr="005E7E75" w:rsidRDefault="00CD110D" w:rsidP="00CD110D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E7E75">
        <w:rPr>
          <w:rFonts w:ascii="Times New Roman" w:eastAsia="Times New Roman" w:hAnsi="Times New Roman" w:cs="Times New Roman"/>
          <w:color w:val="212121"/>
          <w:sz w:val="24"/>
          <w:szCs w:val="24"/>
        </w:rPr>
        <w:t>Centers for Disease Control and Prevention (CDC), National Center for Health Statistics (NCHS). National Health and Nutrition Examination Survey (NHANES): Anthropometry Procedures Manual. Hyattsville, MD: Centers for Disease Control and Prevention; 2007</w:t>
      </w:r>
    </w:p>
    <w:p w14:paraId="64434AC4" w14:textId="77777777" w:rsidR="00CD110D" w:rsidRPr="005E7E75" w:rsidRDefault="00CD110D" w:rsidP="00CD110D">
      <w:pPr>
        <w:pStyle w:val="CommentText"/>
        <w:spacing w:after="0" w:line="276" w:lineRule="auto"/>
        <w:ind w:left="36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E7E75">
        <w:rPr>
          <w:rFonts w:ascii="Times New Roman" w:eastAsia="Times New Roman" w:hAnsi="Times New Roman" w:cs="Times New Roman"/>
          <w:color w:val="212121"/>
          <w:sz w:val="24"/>
          <w:szCs w:val="24"/>
        </w:rPr>
        <w:t>https://www.cdc.gov/nchs/data/nhanes/nhanes_07_08/manual_an.pdf.</w:t>
      </w:r>
    </w:p>
    <w:p w14:paraId="04981DBE" w14:textId="77777777" w:rsidR="00CD110D" w:rsidRPr="005E7E75" w:rsidRDefault="00CD110D" w:rsidP="00CD110D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E7E7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Sobhiyeh S, Dunkel A, Dechenaud M, Mehrnezhad A, Kennedy S, Shepherd J, Wolenski P, Heymsfield SB. Digital anthropometric volumes: Toward the development and validation of a universal software. Med Phys. 2021 Jul;48(7):3654-3664. </w:t>
      </w:r>
      <w:proofErr w:type="spellStart"/>
      <w:r w:rsidRPr="005E7E7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doi</w:t>
      </w:r>
      <w:proofErr w:type="spellEnd"/>
      <w:r w:rsidRPr="005E7E7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: 10.1002/mp.14829. Epub 2021 Jul 9. PMID: 33694162.</w:t>
      </w:r>
    </w:p>
    <w:p w14:paraId="5AB9C203" w14:textId="77777777" w:rsidR="00CD110D" w:rsidRPr="005E7E75" w:rsidRDefault="00CD110D" w:rsidP="00CD110D">
      <w:pPr>
        <w:pStyle w:val="CommentText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Sobhiyeh S, Kennedy S, Dunkel A, et al. Digital anthropometry for body circumference measurements: Toward the development of universal three‐dimensional optical system analysis software. </w:t>
      </w:r>
      <w:proofErr w:type="spellStart"/>
      <w:r w:rsidRPr="005E7E7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Obes</w:t>
      </w:r>
      <w:proofErr w:type="spellEnd"/>
      <w:r w:rsidRPr="005E7E7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Sci </w:t>
      </w:r>
      <w:proofErr w:type="spellStart"/>
      <w:r w:rsidRPr="005E7E7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Pract</w:t>
      </w:r>
      <w:proofErr w:type="spellEnd"/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>. 2021;7:35</w:t>
      </w:r>
      <w:r w:rsidRPr="005E7E75">
        <w:rPr>
          <w:rFonts w:ascii="Times New Roman" w:hAnsi="Times New Roman" w:cs="Times New Roman"/>
          <w:color w:val="000000" w:themeColor="text1"/>
          <w:position w:val="2"/>
          <w:sz w:val="24"/>
          <w:szCs w:val="24"/>
        </w:rPr>
        <w:t>–</w:t>
      </w: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44. </w:t>
      </w:r>
      <w:hyperlink r:id="rId7" w:history="1">
        <w:r w:rsidRPr="005E7E75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https://doi.org/10.1002/osp4.467</w:t>
        </w:r>
      </w:hyperlink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354CB94" w14:textId="77777777" w:rsidR="00CD110D" w:rsidRPr="005E7E75" w:rsidRDefault="00CD110D" w:rsidP="00CD11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7E75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712A21E" w14:textId="77777777" w:rsidR="00CD110D" w:rsidRPr="005E7E75" w:rsidRDefault="00CD110D" w:rsidP="00CD110D">
      <w:pPr>
        <w:shd w:val="clear" w:color="auto" w:fill="FFFFFF"/>
        <w:spacing w:after="20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2E1F32">
        <w:rPr>
          <w:rFonts w:ascii="Arial" w:eastAsia="Calibri" w:hAnsi="Arial" w:cs="Arial"/>
          <w:b/>
          <w:sz w:val="24"/>
          <w:szCs w:val="24"/>
        </w:rPr>
        <w:lastRenderedPageBreak/>
        <w:t>Table S1.</w:t>
      </w:r>
      <w:r w:rsidRPr="005E7E7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E7E75">
        <w:rPr>
          <w:rFonts w:ascii="Times New Roman" w:eastAsia="Calibri" w:hAnsi="Times New Roman" w:cs="Times New Roman"/>
          <w:bCs/>
          <w:sz w:val="24"/>
          <w:szCs w:val="24"/>
        </w:rPr>
        <w:t xml:space="preserve">Characteristics of the adult sample used in developing the manifold regression equations. Modified from </w:t>
      </w:r>
      <w:r>
        <w:rPr>
          <w:rFonts w:ascii="Times New Roman" w:eastAsia="Calibri" w:hAnsi="Times New Roman" w:cs="Times New Roman"/>
          <w:bCs/>
          <w:sz w:val="24"/>
          <w:szCs w:val="24"/>
        </w:rPr>
        <w:t>(</w:t>
      </w:r>
      <w:r w:rsidRPr="005E7E75">
        <w:rPr>
          <w:rFonts w:ascii="Times New Roman" w:eastAsia="Calibri" w:hAnsi="Times New Roman" w:cs="Times New Roman"/>
          <w:bCs/>
          <w:sz w:val="24"/>
          <w:szCs w:val="24"/>
        </w:rPr>
        <w:t>1</w:t>
      </w:r>
      <w:r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5E7E7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9"/>
        <w:gridCol w:w="1816"/>
        <w:gridCol w:w="1816"/>
      </w:tblGrid>
      <w:tr w:rsidR="00CD110D" w:rsidRPr="005E7E75" w14:paraId="017CDB49" w14:textId="77777777" w:rsidTr="00897473">
        <w:trPr>
          <w:trHeight w:val="300"/>
        </w:trPr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70E218F6" w14:textId="77777777" w:rsidR="00CD110D" w:rsidRPr="005E7E75" w:rsidRDefault="00CD110D" w:rsidP="008974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E47AD2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ales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48A207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Females</w:t>
            </w:r>
          </w:p>
        </w:tc>
      </w:tr>
      <w:tr w:rsidR="00CD110D" w:rsidRPr="005E7E75" w14:paraId="431C0E53" w14:textId="77777777" w:rsidTr="00897473">
        <w:trPr>
          <w:trHeight w:val="300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F532D9" w14:textId="77777777" w:rsidR="00CD110D" w:rsidRPr="005E7E75" w:rsidRDefault="00CD110D" w:rsidP="0089747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32AC7292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=258)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1CB411D0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=312)</w:t>
            </w:r>
          </w:p>
        </w:tc>
      </w:tr>
      <w:tr w:rsidR="00CD110D" w:rsidRPr="005E7E75" w14:paraId="2A9F0690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65E595D" w14:textId="77777777" w:rsidR="00CD110D" w:rsidRPr="005E7E75" w:rsidRDefault="00CD110D" w:rsidP="008974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 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yrs</w:t>
            </w:r>
            <w:proofErr w:type="spellEnd"/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C97006E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7F845EB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10D" w:rsidRPr="005E7E75" w14:paraId="56EC87A0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1CB9303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9D3A59E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43.8 (16.0)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7857BD5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45.8 (15.8)</w:t>
            </w:r>
          </w:p>
        </w:tc>
      </w:tr>
      <w:tr w:rsidR="00CD110D" w:rsidRPr="005E7E75" w14:paraId="58743D64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B1BD8AB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 [Min, Max]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6540645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42.5 [18.0, 79.0]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08138FD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47.0 [18.0, 75.0]</w:t>
            </w:r>
          </w:p>
        </w:tc>
      </w:tr>
      <w:tr w:rsidR="00CD110D" w:rsidRPr="005E7E75" w14:paraId="0668B2DF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E640C5A" w14:textId="77777777" w:rsidR="00CD110D" w:rsidRPr="005E7E75" w:rsidRDefault="00CD110D" w:rsidP="0089747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1E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Height</w:t>
            </w: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(cm)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F3ACF88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E38718A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10D" w:rsidRPr="005E7E75" w14:paraId="3E94296F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A2D2AD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679237E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 (7.59)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053814D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 (6.95)</w:t>
            </w:r>
          </w:p>
        </w:tc>
      </w:tr>
      <w:tr w:rsidR="00CD110D" w:rsidRPr="005E7E75" w14:paraId="4B6A6D62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55066595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 [Min, Max]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173F24C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 [151, 202]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08234067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 [144, 181]</w:t>
            </w:r>
          </w:p>
        </w:tc>
      </w:tr>
      <w:tr w:rsidR="00CD110D" w:rsidRPr="005E7E75" w14:paraId="670EF650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CF32AC2" w14:textId="77777777" w:rsidR="00CD110D" w:rsidRPr="005E7E75" w:rsidRDefault="00CD110D" w:rsidP="008974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Weight 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(kg)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7BC2C5F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FEEE75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10D" w:rsidRPr="005E7E75" w14:paraId="121B2A59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40C45FC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5E5B61B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87.2 (20.4)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887F050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71.9 (20.4)</w:t>
            </w:r>
          </w:p>
        </w:tc>
      </w:tr>
      <w:tr w:rsidR="00CD110D" w:rsidRPr="005E7E75" w14:paraId="7FB9CFD2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734406B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 [Min, Max]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982987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83.8 [40.6, 174]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A7E0605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68.6 [35.4, 153]</w:t>
            </w:r>
          </w:p>
        </w:tc>
      </w:tr>
      <w:tr w:rsidR="00CD110D" w:rsidRPr="005E7E75" w14:paraId="7017041D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16669B9C" w14:textId="77777777" w:rsidR="00CD110D" w:rsidRPr="005E7E75" w:rsidRDefault="00CD110D" w:rsidP="008974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BMI 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(kg/m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96C6DEF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FC267DA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D110D" w:rsidRPr="005E7E75" w14:paraId="08302FDF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E05B848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 (SD)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7C7B83C9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 (5.86)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297BA9DC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27.2 (7.43)</w:t>
            </w:r>
          </w:p>
        </w:tc>
      </w:tr>
      <w:tr w:rsidR="00CD110D" w:rsidRPr="005E7E75" w14:paraId="55CC12F3" w14:textId="77777777" w:rsidTr="00897473">
        <w:trPr>
          <w:trHeight w:val="290"/>
        </w:trPr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3BA93469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 [Min, Max]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654C7509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27.4 [17.0, 52.6]</w:t>
            </w:r>
          </w:p>
        </w:tc>
        <w:tc>
          <w:tcPr>
            <w:tcW w:w="0" w:type="auto"/>
            <w:shd w:val="clear" w:color="auto" w:fill="FFFFFF"/>
            <w:noWrap/>
            <w:vAlign w:val="center"/>
            <w:hideMark/>
          </w:tcPr>
          <w:p w14:paraId="4132D2C1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 [14.2, 53.1]</w:t>
            </w:r>
          </w:p>
        </w:tc>
      </w:tr>
      <w:tr w:rsidR="00CD110D" w:rsidRPr="005E7E75" w14:paraId="27FA27AA" w14:textId="77777777" w:rsidTr="00897473">
        <w:trPr>
          <w:trHeight w:val="8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0FFD025" w14:textId="77777777" w:rsidR="00CD110D" w:rsidRPr="005E7E75" w:rsidRDefault="00CD110D" w:rsidP="00897473">
            <w:pPr>
              <w:spacing w:after="0" w:line="36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0E0C314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9A8B37B" w14:textId="77777777" w:rsidR="00CD110D" w:rsidRPr="005E7E75" w:rsidRDefault="00CD110D" w:rsidP="008974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D05E27" w14:textId="77777777" w:rsidR="00CD110D" w:rsidRPr="005E7E75" w:rsidRDefault="00CD110D" w:rsidP="00CD110D">
      <w:pPr>
        <w:shd w:val="clear" w:color="auto" w:fill="FFFFFF"/>
        <w:spacing w:after="200" w:line="48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E7E75">
        <w:rPr>
          <w:rFonts w:ascii="Times New Roman" w:eastAsia="Calibri" w:hAnsi="Times New Roman" w:cs="Times New Roman"/>
          <w:bCs/>
          <w:sz w:val="24"/>
          <w:szCs w:val="24"/>
        </w:rPr>
        <w:t xml:space="preserve">BMI, body mass index; SD, standard deviation. </w:t>
      </w:r>
    </w:p>
    <w:p w14:paraId="4EB8DD40" w14:textId="77777777" w:rsidR="00CD110D" w:rsidRPr="00B25F30" w:rsidRDefault="00CD110D" w:rsidP="00CD110D">
      <w:pPr>
        <w:pStyle w:val="ListParagraph"/>
        <w:numPr>
          <w:ilvl w:val="0"/>
          <w:numId w:val="3"/>
        </w:numPr>
        <w:shd w:val="clear" w:color="auto" w:fill="FFFFFF"/>
        <w:spacing w:after="0" w:line="276" w:lineRule="auto"/>
        <w:ind w:left="360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5E7E7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Wong MC, McCarthy C, Fearnbach N, Yang S, Shepherd J, Heymsfield SB. Emergence of the obesity epidemic: 6-decade visualization with humanoid avatars. Am J Clin Nutr. 2022;115:1189-1193. </w:t>
      </w:r>
    </w:p>
    <w:p w14:paraId="250CCD59" w14:textId="77777777" w:rsidR="00CD110D" w:rsidRDefault="00CD110D" w:rsidP="00CD110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2E94CA" w14:textId="77777777" w:rsidR="00CD110D" w:rsidRDefault="00CD110D" w:rsidP="00CD110D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E1F32">
        <w:rPr>
          <w:rFonts w:ascii="Arial" w:hAnsi="Arial" w:cs="Arial"/>
          <w:b/>
          <w:bCs/>
          <w:sz w:val="24"/>
          <w:szCs w:val="24"/>
        </w:rPr>
        <w:lastRenderedPageBreak/>
        <w:t>Table S2</w:t>
      </w:r>
      <w:r w:rsidRPr="002E1F32">
        <w:rPr>
          <w:rFonts w:ascii="Arial" w:hAnsi="Arial" w:cs="Arial"/>
          <w:sz w:val="24"/>
          <w:szCs w:val="24"/>
        </w:rPr>
        <w:t>.</w:t>
      </w:r>
      <w:r w:rsidRPr="00B25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Prospective sample</w:t>
      </w:r>
      <w:r w:rsidRPr="00B25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B25F30">
        <w:rPr>
          <w:rFonts w:ascii="Times New Roman" w:hAnsi="Times New Roman" w:cs="Times New Roman"/>
          <w:sz w:val="24"/>
          <w:szCs w:val="24"/>
        </w:rPr>
        <w:t>haracteristics.</w:t>
      </w:r>
    </w:p>
    <w:p w14:paraId="510EF1D5" w14:textId="77777777" w:rsidR="00CD110D" w:rsidRPr="00B25F30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tbl>
      <w:tblPr>
        <w:tblStyle w:val="PlainTable1"/>
        <w:tblW w:w="27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490"/>
        <w:gridCol w:w="1814"/>
        <w:gridCol w:w="1816"/>
      </w:tblGrid>
      <w:tr w:rsidR="00CD110D" w:rsidRPr="005E7E75" w14:paraId="791D6CBE" w14:textId="77777777" w:rsidTr="008974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5605A4F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2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C75720D" w14:textId="77777777" w:rsidR="00CD110D" w:rsidRPr="005E7E75" w:rsidRDefault="00CD110D" w:rsidP="0089747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ales</w:t>
            </w:r>
          </w:p>
          <w:p w14:paraId="60A51F08" w14:textId="77777777" w:rsidR="00CD110D" w:rsidRPr="00EC42B0" w:rsidRDefault="00CD110D" w:rsidP="0089747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C42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(n=35)</w:t>
            </w:r>
          </w:p>
        </w:tc>
        <w:tc>
          <w:tcPr>
            <w:tcW w:w="1773" w:type="pct"/>
            <w:tcBorders>
              <w:top w:val="single" w:sz="12" w:space="0" w:color="auto"/>
              <w:bottom w:val="single" w:sz="4" w:space="0" w:color="auto"/>
            </w:tcBorders>
          </w:tcPr>
          <w:p w14:paraId="39A46C98" w14:textId="77777777" w:rsidR="00CD110D" w:rsidRPr="005E7E75" w:rsidRDefault="00CD110D" w:rsidP="0089747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Females</w:t>
            </w:r>
          </w:p>
          <w:p w14:paraId="73E6D244" w14:textId="77777777" w:rsidR="00CD110D" w:rsidRPr="00EC42B0" w:rsidRDefault="00CD110D" w:rsidP="0089747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C42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(n=49)</w:t>
            </w:r>
          </w:p>
        </w:tc>
      </w:tr>
      <w:tr w:rsidR="00CD110D" w:rsidRPr="005E7E75" w14:paraId="7EFBE788" w14:textId="77777777" w:rsidTr="008974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8E1A08B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(y)</w:t>
            </w:r>
          </w:p>
        </w:tc>
        <w:tc>
          <w:tcPr>
            <w:tcW w:w="177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2D8E784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43.0 ± 13.9</w:t>
            </w:r>
          </w:p>
        </w:tc>
        <w:tc>
          <w:tcPr>
            <w:tcW w:w="1773" w:type="pct"/>
            <w:tcBorders>
              <w:top w:val="single" w:sz="4" w:space="0" w:color="auto"/>
            </w:tcBorders>
            <w:shd w:val="clear" w:color="auto" w:fill="auto"/>
          </w:tcPr>
          <w:p w14:paraId="56365F89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46.5 ± 16.9</w:t>
            </w:r>
          </w:p>
        </w:tc>
      </w:tr>
      <w:tr w:rsidR="00CD110D" w:rsidRPr="005E7E75" w14:paraId="1D79B3D9" w14:textId="77777777" w:rsidTr="008974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shd w:val="clear" w:color="auto" w:fill="auto"/>
            <w:noWrap/>
            <w:hideMark/>
          </w:tcPr>
          <w:p w14:paraId="20EE384E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Height 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(cm)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2" w:type="pct"/>
            <w:shd w:val="clear" w:color="auto" w:fill="auto"/>
            <w:noWrap/>
          </w:tcPr>
          <w:p w14:paraId="6DF2D163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178 ± 6.2</w:t>
            </w:r>
          </w:p>
        </w:tc>
        <w:tc>
          <w:tcPr>
            <w:tcW w:w="1773" w:type="pct"/>
            <w:shd w:val="clear" w:color="auto" w:fill="auto"/>
          </w:tcPr>
          <w:p w14:paraId="1757C6FE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163.2 ± 6.5</w:t>
            </w:r>
          </w:p>
        </w:tc>
      </w:tr>
      <w:tr w:rsidR="00CD110D" w:rsidRPr="005E7E75" w14:paraId="78CA3AC7" w14:textId="77777777" w:rsidTr="008974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shd w:val="clear" w:color="auto" w:fill="auto"/>
            <w:noWrap/>
            <w:hideMark/>
          </w:tcPr>
          <w:p w14:paraId="60F560CD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Weight 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(kg)</w:t>
            </w:r>
          </w:p>
        </w:tc>
        <w:tc>
          <w:tcPr>
            <w:tcW w:w="1772" w:type="pct"/>
            <w:shd w:val="clear" w:color="auto" w:fill="auto"/>
            <w:noWrap/>
          </w:tcPr>
          <w:p w14:paraId="408F7190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95.0 ± 22.0</w:t>
            </w:r>
          </w:p>
        </w:tc>
        <w:tc>
          <w:tcPr>
            <w:tcW w:w="1773" w:type="pct"/>
            <w:shd w:val="clear" w:color="auto" w:fill="auto"/>
          </w:tcPr>
          <w:p w14:paraId="5A047A07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65.6 ± 14.0</w:t>
            </w:r>
          </w:p>
        </w:tc>
      </w:tr>
      <w:tr w:rsidR="00CD110D" w:rsidRPr="005E7E75" w14:paraId="38038FC2" w14:textId="77777777" w:rsidTr="008974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shd w:val="clear" w:color="auto" w:fill="auto"/>
            <w:noWrap/>
            <w:hideMark/>
          </w:tcPr>
          <w:p w14:paraId="013DD524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BMI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(kg/m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vertAlign w:val="superscript"/>
              </w:rPr>
              <w:t>2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2" w:type="pct"/>
            <w:shd w:val="clear" w:color="auto" w:fill="auto"/>
            <w:noWrap/>
          </w:tcPr>
          <w:p w14:paraId="3C266879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30.1 ± 6.6</w:t>
            </w:r>
          </w:p>
        </w:tc>
        <w:tc>
          <w:tcPr>
            <w:tcW w:w="1773" w:type="pct"/>
            <w:shd w:val="clear" w:color="auto" w:fill="auto"/>
          </w:tcPr>
          <w:p w14:paraId="2882ABBF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24.6 ± 5.0</w:t>
            </w:r>
          </w:p>
        </w:tc>
      </w:tr>
      <w:tr w:rsidR="00CD110D" w:rsidRPr="005E7E75" w14:paraId="74C3DB5A" w14:textId="77777777" w:rsidTr="008974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BAEE95A" w14:textId="77777777" w:rsidR="00CD110D" w:rsidRPr="005E7E75" w:rsidRDefault="00CD110D" w:rsidP="00897473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5E7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Fat </w:t>
            </w:r>
            <w:r w:rsidRPr="005E7E75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(%)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03B26C6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28.4 ± 8.2</w:t>
            </w:r>
          </w:p>
        </w:tc>
        <w:tc>
          <w:tcPr>
            <w:tcW w:w="1773" w:type="pct"/>
            <w:tcBorders>
              <w:bottom w:val="single" w:sz="12" w:space="0" w:color="auto"/>
            </w:tcBorders>
            <w:shd w:val="clear" w:color="auto" w:fill="auto"/>
          </w:tcPr>
          <w:p w14:paraId="784B1DD1" w14:textId="77777777" w:rsidR="00CD110D" w:rsidRPr="005E7E75" w:rsidRDefault="00CD110D" w:rsidP="0089747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E75">
              <w:rPr>
                <w:rFonts w:ascii="Times New Roman" w:hAnsi="Times New Roman" w:cs="Times New Roman"/>
                <w:sz w:val="24"/>
                <w:szCs w:val="24"/>
              </w:rPr>
              <w:t>35.2 ± 7.7</w:t>
            </w:r>
          </w:p>
        </w:tc>
      </w:tr>
    </w:tbl>
    <w:p w14:paraId="18C300A9" w14:textId="77777777" w:rsidR="00CD110D" w:rsidRPr="00B25F30" w:rsidRDefault="00CD110D" w:rsidP="00CD110D">
      <w:pPr>
        <w:rPr>
          <w:rFonts w:ascii="Times New Roman" w:hAnsi="Times New Roman" w:cs="Times New Roman"/>
          <w:sz w:val="24"/>
          <w:szCs w:val="24"/>
        </w:rPr>
      </w:pPr>
      <w:r w:rsidRPr="00B25F30">
        <w:rPr>
          <w:rFonts w:ascii="Times New Roman" w:hAnsi="Times New Roman" w:cs="Times New Roman"/>
          <w:sz w:val="24"/>
          <w:szCs w:val="24"/>
        </w:rPr>
        <w:t xml:space="preserve">Results are </w:t>
      </w:r>
      <w:r>
        <w:rPr>
          <w:rFonts w:ascii="Times New Roman" w:hAnsi="Times New Roman" w:cs="Times New Roman"/>
          <w:sz w:val="24"/>
          <w:szCs w:val="24"/>
        </w:rPr>
        <w:t>mean</w:t>
      </w:r>
      <w:r w:rsidRPr="00B25F30">
        <w:rPr>
          <w:rFonts w:ascii="Times New Roman" w:hAnsi="Times New Roman" w:cs="Times New Roman"/>
          <w:sz w:val="24"/>
          <w:szCs w:val="24"/>
        </w:rPr>
        <w:t xml:space="preserve">±SD. Abbreviation: BMI, body mass index. </w:t>
      </w:r>
    </w:p>
    <w:p w14:paraId="0BFD1BB4" w14:textId="77777777" w:rsidR="00CD110D" w:rsidRPr="00B25F30" w:rsidRDefault="00CD110D" w:rsidP="00CD110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1C86BC" w14:textId="77777777" w:rsidR="00CD110D" w:rsidRDefault="00CD110D" w:rsidP="00CD110D">
      <w:pPr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br w:type="page"/>
      </w:r>
    </w:p>
    <w:p w14:paraId="49699291" w14:textId="77777777" w:rsidR="00CD110D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7228AE52" w14:textId="77777777" w:rsidR="00CD110D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54BD6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Figure 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S2</w:t>
      </w:r>
      <w:r w:rsidRPr="00D54BD6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. </w:t>
      </w:r>
      <w:r w:rsidRPr="00D54BD6">
        <w:rPr>
          <w:rFonts w:ascii="Times New Roman" w:eastAsia="Times New Roman" w:hAnsi="Times New Roman" w:cs="Times New Roman"/>
          <w:color w:val="212121"/>
          <w:sz w:val="24"/>
          <w:szCs w:val="24"/>
        </w:rPr>
        <w:t>Ground-truth 3D digital avatar (left) and corresponding predicted avatar (right) for a representative man (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upper </w:t>
      </w:r>
      <w:r w:rsidRPr="00D54BD6">
        <w:rPr>
          <w:rFonts w:ascii="Times New Roman" w:eastAsia="Times New Roman" w:hAnsi="Times New Roman" w:cs="Times New Roman"/>
          <w:color w:val="212121"/>
          <w:sz w:val="24"/>
          <w:szCs w:val="24"/>
        </w:rPr>
        <w:t>panel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)</w:t>
      </w:r>
      <w:r w:rsidRPr="00D54BD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and woman (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lower </w:t>
      </w:r>
      <w:r w:rsidRPr="00D54BD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panel). BMI, body mass index; HC, hip circumference; WC, waist circumference. Predicted and ground-truth circumference measurements are in good agreement in the man but deviations are larger in the woman, notably for the waist circumference measurement.   </w:t>
      </w:r>
    </w:p>
    <w:p w14:paraId="1DB48457" w14:textId="77777777" w:rsidR="00CD110D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3145BD85" w14:textId="77777777" w:rsidR="00CD110D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5B846ED5" w14:textId="77777777" w:rsidR="00CD110D" w:rsidRPr="00D54BD6" w:rsidRDefault="00CD110D" w:rsidP="00CD11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D54BD6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                                                          </w:t>
      </w:r>
      <w:r w:rsidRPr="005E7E7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5A2121" wp14:editId="1EB5CEC0">
            <wp:extent cx="5943600" cy="5552440"/>
            <wp:effectExtent l="0" t="0" r="0" b="0"/>
            <wp:docPr id="1212608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CC137" w14:textId="77777777" w:rsidR="00CD110D" w:rsidRDefault="00CD110D" w:rsidP="00CD110D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  <w:r w:rsidRPr="00105458">
        <w:lastRenderedPageBreak/>
        <w:drawing>
          <wp:inline distT="0" distB="0" distL="0" distR="0" wp14:anchorId="3FC95479" wp14:editId="29BA6CB1">
            <wp:extent cx="5943600" cy="5545455"/>
            <wp:effectExtent l="0" t="0" r="0" b="0"/>
            <wp:docPr id="1388832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D1AAB" w14:textId="77777777" w:rsidR="00CD110D" w:rsidRDefault="00CD110D" w:rsidP="00CD110D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14:paraId="55E4FB19" w14:textId="77777777" w:rsidR="00CD110D" w:rsidRDefault="00CD110D" w:rsidP="00CD110D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14:paraId="4C81CAEB" w14:textId="77777777" w:rsidR="00CD110D" w:rsidRDefault="00CD110D" w:rsidP="00CD110D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14:paraId="2A52753C" w14:textId="77777777" w:rsidR="00CD110D" w:rsidRDefault="00CD110D" w:rsidP="00CD110D">
      <w:pPr>
        <w:shd w:val="clear" w:color="auto" w:fill="FFFFFF"/>
        <w:spacing w:after="0" w:line="276" w:lineRule="auto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14:paraId="43FD3833" w14:textId="77777777" w:rsidR="00596BDC" w:rsidRDefault="00596BDC"/>
    <w:sectPr w:rsidR="00596BDC" w:rsidSect="00CD110D"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015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0F0E5" w14:textId="77777777" w:rsidR="00CD110D" w:rsidRDefault="00CD11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C3643A7" w14:textId="77777777" w:rsidR="00CD110D" w:rsidRDefault="00CD110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E887C2" w14:textId="77777777" w:rsidR="00CD110D" w:rsidRDefault="00CD110D">
    <w:pPr>
      <w:pStyle w:val="Header"/>
    </w:pPr>
    <w:r>
      <w:t xml:space="preserve">                                                                                                                                                                McCarthy et al.</w:t>
    </w:r>
  </w:p>
  <w:p w14:paraId="46AD05ED" w14:textId="77777777" w:rsidR="00CD110D" w:rsidRDefault="00CD11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DE046" w14:textId="77777777" w:rsidR="00CD110D" w:rsidRDefault="00CD110D">
    <w:pPr>
      <w:pStyle w:val="Header"/>
    </w:pPr>
    <w: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A5097"/>
    <w:multiLevelType w:val="hybridMultilevel"/>
    <w:tmpl w:val="39C0081E"/>
    <w:lvl w:ilvl="0" w:tplc="F4284400">
      <w:start w:val="1"/>
      <w:numFmt w:val="decimal"/>
      <w:lvlText w:val="%1."/>
      <w:lvlJc w:val="left"/>
      <w:pPr>
        <w:ind w:left="360" w:hanging="36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D130AF"/>
    <w:multiLevelType w:val="hybridMultilevel"/>
    <w:tmpl w:val="5D447F8E"/>
    <w:lvl w:ilvl="0" w:tplc="AB7647E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21212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E2457"/>
    <w:multiLevelType w:val="hybridMultilevel"/>
    <w:tmpl w:val="AC642B1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42042743">
    <w:abstractNumId w:val="0"/>
  </w:num>
  <w:num w:numId="2" w16cid:durableId="1895699935">
    <w:abstractNumId w:val="2"/>
  </w:num>
  <w:num w:numId="3" w16cid:durableId="479732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0D"/>
    <w:rsid w:val="00596BDC"/>
    <w:rsid w:val="00B96188"/>
    <w:rsid w:val="00CD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FBB3"/>
  <w15:chartTrackingRefBased/>
  <w15:docId w15:val="{1201C98F-43C2-462E-8FE7-774B7C2A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10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1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1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1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1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1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1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1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1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1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1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10D"/>
    <w:rPr>
      <w:b/>
      <w:bCs/>
      <w:smallCaps/>
      <w:color w:val="2E74B5" w:themeColor="accent1" w:themeShade="BF"/>
      <w:spacing w:val="5"/>
    </w:rPr>
  </w:style>
  <w:style w:type="table" w:styleId="PlainTable1">
    <w:name w:val="Plain Table 1"/>
    <w:basedOn w:val="TableNormal"/>
    <w:uiPriority w:val="41"/>
    <w:rsid w:val="00CD110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CD110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CD11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110D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D1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10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1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10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02/osp4.467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hyperlink" Target="mailto:steven.heymsfield@pbrc.edu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672</Words>
  <Characters>3834</Characters>
  <Application>Microsoft Office Word</Application>
  <DocSecurity>0</DocSecurity>
  <Lines>31</Lines>
  <Paragraphs>8</Paragraphs>
  <ScaleCrop>false</ScaleCrop>
  <Company>PBRC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Heymsfield</dc:creator>
  <cp:keywords/>
  <dc:description/>
  <cp:lastModifiedBy>Steven Heymsfield</cp:lastModifiedBy>
  <cp:revision>1</cp:revision>
  <dcterms:created xsi:type="dcterms:W3CDTF">2024-06-06T14:07:00Z</dcterms:created>
  <dcterms:modified xsi:type="dcterms:W3CDTF">2024-06-06T14:09:00Z</dcterms:modified>
</cp:coreProperties>
</file>