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483E" w14:textId="77777777" w:rsidR="002563F4" w:rsidRPr="00F36FEA" w:rsidRDefault="00D54B9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OLE_LINK1"/>
      <w:r w:rsidRPr="00F36FEA">
        <w:rPr>
          <w:rFonts w:ascii="Times New Roman" w:hAnsi="Times New Roman"/>
          <w:b/>
          <w:bCs/>
          <w:sz w:val="36"/>
          <w:szCs w:val="36"/>
        </w:rPr>
        <w:t>Expert Consensus on Dental Caries Management</w:t>
      </w:r>
    </w:p>
    <w:bookmarkEnd w:id="0"/>
    <w:p w14:paraId="7DCC690E" w14:textId="77777777" w:rsidR="002563F4" w:rsidRPr="00F36FEA" w:rsidRDefault="00D54B90">
      <w:pPr>
        <w:spacing w:line="360" w:lineRule="auto"/>
        <w:ind w:left="360" w:hanging="36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F36FEA">
        <w:rPr>
          <w:rFonts w:ascii="Times New Roman" w:hAnsi="Times New Roman"/>
          <w:b/>
          <w:bCs/>
          <w:color w:val="000000"/>
          <w:sz w:val="24"/>
        </w:rPr>
        <w:t>Lei Cheng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1#</w:t>
      </w:r>
      <w:r w:rsidRPr="00F36FEA">
        <w:rPr>
          <w:rFonts w:ascii="Times New Roman" w:hAnsi="Times New Roman"/>
          <w:b/>
          <w:bCs/>
          <w:color w:val="000000"/>
          <w:sz w:val="24"/>
        </w:rPr>
        <w:t>, Lu Zhang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2#</w:t>
      </w:r>
      <w:r w:rsidRPr="00F36FEA">
        <w:rPr>
          <w:rFonts w:ascii="Times New Roman" w:hAnsi="Times New Roman"/>
          <w:b/>
          <w:bCs/>
          <w:color w:val="000000"/>
          <w:sz w:val="24"/>
        </w:rPr>
        <w:t>, Lin Yue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3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Junqi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Ling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4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Mingwen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Fan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5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Deqin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Yang</w:t>
      </w:r>
      <w:r w:rsidRPr="00F36FEA">
        <w:rPr>
          <w:rFonts w:ascii="Times New Roman" w:eastAsia="仿宋_GB2312" w:hAnsi="Times New Roman"/>
          <w:b/>
          <w:bCs/>
          <w:color w:val="000000"/>
          <w:sz w:val="24"/>
          <w:vertAlign w:val="superscript"/>
          <w:lang w:val="en-GB"/>
        </w:rPr>
        <w:t>6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Zhengwei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Huang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7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Yumei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Niu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8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Jianguo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Liu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9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Jin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Zhao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10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Yanhong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Li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11</w:t>
      </w:r>
      <w:r w:rsidRPr="00F36FEA">
        <w:rPr>
          <w:rFonts w:ascii="Times New Roman" w:hAnsi="Times New Roman"/>
          <w:b/>
          <w:bCs/>
          <w:color w:val="000000"/>
          <w:sz w:val="24"/>
        </w:rPr>
        <w:t>, Bin Guo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12</w:t>
      </w:r>
      <w:r w:rsidRPr="00F36FEA">
        <w:rPr>
          <w:rFonts w:ascii="Times New Roman" w:hAnsi="Times New Roman"/>
          <w:b/>
          <w:bCs/>
          <w:color w:val="000000"/>
          <w:sz w:val="24"/>
        </w:rPr>
        <w:t xml:space="preserve">, </w:t>
      </w:r>
      <w:proofErr w:type="spellStart"/>
      <w:r w:rsidRPr="00F36FEA">
        <w:rPr>
          <w:rFonts w:ascii="Times New Roman" w:hAnsi="Times New Roman"/>
          <w:b/>
          <w:bCs/>
          <w:color w:val="000000"/>
          <w:sz w:val="24"/>
        </w:rPr>
        <w:t>Zhi</w:t>
      </w:r>
      <w:proofErr w:type="spellEnd"/>
      <w:r w:rsidRPr="00F36FEA">
        <w:rPr>
          <w:rFonts w:ascii="Times New Roman" w:hAnsi="Times New Roman"/>
          <w:b/>
          <w:bCs/>
          <w:color w:val="000000"/>
          <w:sz w:val="24"/>
        </w:rPr>
        <w:t xml:space="preserve"> Chen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2</w:t>
      </w:r>
      <w:r w:rsidRPr="00F36FEA">
        <w:rPr>
          <w:rFonts w:ascii="Times New Roman" w:hAnsi="Times New Roman"/>
          <w:b/>
          <w:bCs/>
          <w:color w:val="000000"/>
          <w:sz w:val="24"/>
        </w:rPr>
        <w:t>*, Xuedong Zhou</w:t>
      </w:r>
      <w:r w:rsidRPr="00F36FEA">
        <w:rPr>
          <w:rFonts w:ascii="Times New Roman" w:hAnsi="Times New Roman"/>
          <w:b/>
          <w:bCs/>
          <w:color w:val="000000"/>
          <w:sz w:val="24"/>
          <w:vertAlign w:val="superscript"/>
        </w:rPr>
        <w:t>1</w:t>
      </w:r>
      <w:r w:rsidRPr="00F36FEA">
        <w:rPr>
          <w:rFonts w:ascii="Times New Roman" w:hAnsi="Times New Roman"/>
          <w:b/>
          <w:bCs/>
          <w:color w:val="000000"/>
          <w:sz w:val="24"/>
        </w:rPr>
        <w:t>*</w:t>
      </w:r>
    </w:p>
    <w:p w14:paraId="25E74BED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1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State Key Laboratory of Oral Diseases &amp; Department of Operative Dentistry and Endodontics, West China Hospital of Stomatology, National Clinical Research Centre for Oral Diseases, Sichuan University, Chengdu, China.</w:t>
      </w:r>
    </w:p>
    <w:p w14:paraId="35589718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2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The State Key Laboratory Breeding Bas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e of Basic Science of Stomatology (Hubei-MOST) &amp; Key Laboratory of Oral Biomedicine Ministry of Education, School and Hospital of Stomatology, Wuhan University, Wuhan, China.</w:t>
      </w:r>
    </w:p>
    <w:p w14:paraId="22A93EF3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3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Department of Cariology, Endodontology and Operative Dentistry, School and Hosp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ital of Stomatology, Peking University, Beijing, China</w:t>
      </w:r>
    </w:p>
    <w:p w14:paraId="51E0B1D7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4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Department of Endodontics, Guanghua School of Stomatology, Guangdong Provincial Key Laboratory of Stomatology, Sun </w:t>
      </w:r>
      <w:proofErr w:type="spellStart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Yat</w:t>
      </w:r>
      <w:proofErr w:type="spellEnd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‑Sen University, Guangzhou, Guangdong, China.</w:t>
      </w:r>
    </w:p>
    <w:p w14:paraId="34135C79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 xml:space="preserve"> 5 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School of Medicine, </w:t>
      </w:r>
      <w:proofErr w:type="spellStart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Jianghan</w:t>
      </w:r>
      <w:proofErr w:type="spellEnd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University, Wuhan, China</w:t>
      </w:r>
    </w:p>
    <w:p w14:paraId="65CF5FDA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6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Chongqing Medical University, College of </w:t>
      </w:r>
      <w:proofErr w:type="spellStart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Stomathology</w:t>
      </w:r>
      <w:proofErr w:type="spellEnd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, Chongqing, China.</w:t>
      </w:r>
    </w:p>
    <w:p w14:paraId="5F9D1C7D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7</w:t>
      </w:r>
      <w:r w:rsidRPr="00F36FEA">
        <w:t xml:space="preserve"> 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Ninth People’s Hospital, School of Medicine, Shanghai Jiao Tong University, Department of Endodontics and Operative Dentistry, Shanghai Key Labor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atory of Stomatology, Shanghai, China. </w:t>
      </w:r>
    </w:p>
    <w:p w14:paraId="295ACFA3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8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Department of Endodontics, The First Affiliated Hospital of Harbin Medical University &amp; Department of Endodontics, School of Stomatology, Harbin Medical University, Harbin, China.</w:t>
      </w:r>
    </w:p>
    <w:p w14:paraId="1BDC6D18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9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School of Stomatology, </w:t>
      </w:r>
      <w:proofErr w:type="spellStart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Zunyi</w:t>
      </w:r>
      <w:proofErr w:type="spellEnd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Med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ical University &amp; Special Key Laboratory of Oral Diseases Research, Higher Education Institution, </w:t>
      </w:r>
      <w:proofErr w:type="spellStart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Zunyi</w:t>
      </w:r>
      <w:proofErr w:type="spellEnd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, China.</w:t>
      </w:r>
    </w:p>
    <w:p w14:paraId="7251F321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10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Department of Endodontics, First Affiliated Hospital of Xinjiang Medical University (Affiliated </w:t>
      </w:r>
      <w:proofErr w:type="spellStart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Stomatological</w:t>
      </w:r>
      <w:proofErr w:type="spellEnd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Hospital), Urumqi, China.</w:t>
      </w:r>
    </w:p>
    <w:p w14:paraId="4CE928C8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>11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Y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unnan Provincial Key Laboratory of Stomatology, The Affiliated Stomatology Hospital of Kunming Medical University, Kunming, Yunnan, China.</w:t>
      </w:r>
    </w:p>
    <w:p w14:paraId="27CE5ACC" w14:textId="77777777" w:rsidR="002563F4" w:rsidRPr="00F36FEA" w:rsidRDefault="00D54B90">
      <w:pPr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  <w:r w:rsidRPr="00F36FEA">
        <w:rPr>
          <w:rFonts w:ascii="Times New Roman" w:eastAsia="仿宋_GB2312" w:hAnsi="Times New Roman"/>
          <w:bCs/>
          <w:sz w:val="22"/>
          <w:szCs w:val="20"/>
          <w:vertAlign w:val="superscript"/>
          <w:lang w:val="en-GB"/>
        </w:rPr>
        <w:t xml:space="preserve">12 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Institute of Stomatology of Chinese PLA General Hospital, 28 </w:t>
      </w:r>
      <w:proofErr w:type="spellStart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Fuxing</w:t>
      </w:r>
      <w:proofErr w:type="spellEnd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</w:t>
      </w:r>
      <w:proofErr w:type="spellStart"/>
      <w:proofErr w:type="gramStart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Road,Haidian</w:t>
      </w:r>
      <w:proofErr w:type="spellEnd"/>
      <w:proofErr w:type="gramEnd"/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 xml:space="preserve"> District, Beijing, People's Repub</w:t>
      </w:r>
      <w:r w:rsidRPr="00F36FEA">
        <w:rPr>
          <w:rFonts w:ascii="Times New Roman" w:eastAsia="仿宋_GB2312" w:hAnsi="Times New Roman"/>
          <w:bCs/>
          <w:sz w:val="22"/>
          <w:szCs w:val="20"/>
          <w:lang w:val="en-GB"/>
        </w:rPr>
        <w:t>lic of China.</w:t>
      </w:r>
    </w:p>
    <w:p w14:paraId="327E0B4B" w14:textId="77777777" w:rsidR="002563F4" w:rsidRPr="00F36FEA" w:rsidRDefault="002563F4">
      <w:pPr>
        <w:spacing w:line="360" w:lineRule="auto"/>
        <w:jc w:val="center"/>
        <w:rPr>
          <w:rFonts w:ascii="Times New Roman" w:eastAsia="仿宋_GB2312" w:hAnsi="Times New Roman"/>
          <w:bCs/>
          <w:sz w:val="22"/>
          <w:szCs w:val="20"/>
          <w:lang w:val="en-GB"/>
        </w:rPr>
      </w:pPr>
    </w:p>
    <w:p w14:paraId="28840527" w14:textId="77777777" w:rsidR="002563F4" w:rsidRPr="00F36FEA" w:rsidRDefault="00D54B90">
      <w:pPr>
        <w:spacing w:line="276" w:lineRule="auto"/>
        <w:rPr>
          <w:rFonts w:ascii="Times New Roman" w:eastAsia="仿宋_GB2312" w:hAnsi="Times New Roman"/>
          <w:bCs/>
          <w:sz w:val="24"/>
          <w:szCs w:val="21"/>
          <w:lang w:val="en-GB"/>
        </w:rPr>
      </w:pPr>
      <w:r w:rsidRPr="00F36FEA">
        <w:rPr>
          <w:rFonts w:ascii="Times New Roman" w:eastAsia="仿宋_GB2312" w:hAnsi="Times New Roman" w:hint="eastAsia"/>
          <w:bCs/>
          <w:sz w:val="24"/>
          <w:szCs w:val="21"/>
          <w:lang w:val="en-GB"/>
        </w:rPr>
        <w:t xml:space="preserve">* </w:t>
      </w:r>
      <w:r w:rsidRPr="00F36FEA">
        <w:rPr>
          <w:rFonts w:ascii="Times New Roman" w:eastAsia="仿宋_GB2312" w:hAnsi="Times New Roman"/>
          <w:bCs/>
          <w:sz w:val="24"/>
          <w:szCs w:val="21"/>
          <w:lang w:val="en-GB"/>
        </w:rPr>
        <w:t>T</w:t>
      </w:r>
      <w:r w:rsidRPr="00F36FEA">
        <w:rPr>
          <w:rFonts w:ascii="Times New Roman" w:eastAsia="仿宋_GB2312" w:hAnsi="Times New Roman" w:hint="eastAsia"/>
          <w:bCs/>
          <w:sz w:val="24"/>
          <w:szCs w:val="21"/>
          <w:lang w:val="en-GB"/>
        </w:rPr>
        <w:t>h</w:t>
      </w:r>
      <w:r w:rsidRPr="00F36FEA">
        <w:rPr>
          <w:rFonts w:ascii="Times New Roman" w:eastAsia="仿宋_GB2312" w:hAnsi="Times New Roman"/>
          <w:bCs/>
          <w:sz w:val="24"/>
          <w:szCs w:val="21"/>
          <w:lang w:val="en-GB"/>
        </w:rPr>
        <w:t>e corresponding author</w:t>
      </w:r>
      <w:r w:rsidRPr="00F36FEA">
        <w:rPr>
          <w:rFonts w:ascii="Times New Roman" w:eastAsia="仿宋_GB2312" w:hAnsi="Times New Roman" w:hint="eastAsia"/>
          <w:bCs/>
          <w:sz w:val="24"/>
          <w:szCs w:val="21"/>
          <w:lang w:val="en-GB"/>
        </w:rPr>
        <w:t>.</w:t>
      </w:r>
    </w:p>
    <w:p w14:paraId="6BC678E4" w14:textId="77777777" w:rsidR="002563F4" w:rsidRPr="00F36FEA" w:rsidRDefault="00D54B90">
      <w:pPr>
        <w:spacing w:line="276" w:lineRule="auto"/>
        <w:jc w:val="left"/>
        <w:rPr>
          <w:rFonts w:ascii="Times New Roman" w:hAnsi="Times New Roman"/>
          <w:b/>
          <w:sz w:val="24"/>
        </w:rPr>
      </w:pPr>
      <w:r w:rsidRPr="00F36FEA">
        <w:rPr>
          <w:rFonts w:ascii="Times New Roman" w:eastAsia="仿宋_GB2312" w:hAnsi="Times New Roman" w:hint="eastAsia"/>
          <w:bCs/>
          <w:sz w:val="24"/>
          <w:szCs w:val="21"/>
          <w:lang w:val="en-GB"/>
        </w:rPr>
        <w:t>#</w:t>
      </w:r>
      <w:r w:rsidRPr="00F36FEA">
        <w:rPr>
          <w:rFonts w:ascii="Times New Roman" w:eastAsia="仿宋_GB2312" w:hAnsi="Times New Roman"/>
          <w:bCs/>
          <w:sz w:val="24"/>
          <w:szCs w:val="21"/>
          <w:lang w:val="en-GB"/>
        </w:rPr>
        <w:t xml:space="preserve"> T</w:t>
      </w:r>
      <w:r w:rsidRPr="00F36FEA">
        <w:rPr>
          <w:rFonts w:ascii="Times New Roman" w:eastAsia="仿宋_GB2312" w:hAnsi="Times New Roman" w:hint="eastAsia"/>
          <w:bCs/>
          <w:sz w:val="24"/>
          <w:szCs w:val="21"/>
          <w:lang w:val="en-GB"/>
        </w:rPr>
        <w:t>hese authors contributed equally to this work.</w:t>
      </w:r>
    </w:p>
    <w:p w14:paraId="3818A6DC" w14:textId="77777777" w:rsidR="002563F4" w:rsidRPr="00F36FEA" w:rsidRDefault="002563F4">
      <w:pPr>
        <w:spacing w:line="360" w:lineRule="auto"/>
        <w:rPr>
          <w:rFonts w:ascii="Times New Roman" w:hAnsi="Times New Roman"/>
          <w:bCs/>
          <w:sz w:val="18"/>
          <w:szCs w:val="18"/>
        </w:rPr>
      </w:pPr>
    </w:p>
    <w:p w14:paraId="24C60C48" w14:textId="77777777" w:rsidR="002563F4" w:rsidRPr="00F36FEA" w:rsidRDefault="00D54B90">
      <w:pPr>
        <w:widowControl/>
        <w:jc w:val="left"/>
        <w:rPr>
          <w:rFonts w:ascii="Times New Roman" w:hAnsi="Times New Roman"/>
          <w:bCs/>
          <w:sz w:val="18"/>
          <w:szCs w:val="18"/>
        </w:rPr>
      </w:pPr>
      <w:r w:rsidRPr="00F36FEA">
        <w:rPr>
          <w:rFonts w:ascii="Times New Roman" w:hAnsi="Times New Roman"/>
          <w:bCs/>
          <w:sz w:val="18"/>
          <w:szCs w:val="18"/>
        </w:rPr>
        <w:br w:type="page"/>
      </w:r>
    </w:p>
    <w:p w14:paraId="5CD1EF23" w14:textId="77777777" w:rsidR="002563F4" w:rsidRPr="00F36FEA" w:rsidRDefault="00D54B90">
      <w:pPr>
        <w:spacing w:line="360" w:lineRule="auto"/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/>
          <w:bCs/>
          <w:sz w:val="18"/>
          <w:szCs w:val="18"/>
        </w:rPr>
        <w:lastRenderedPageBreak/>
        <w:t xml:space="preserve">Table S1. </w:t>
      </w:r>
      <w:r w:rsidRPr="00F36FEA">
        <w:rPr>
          <w:rFonts w:ascii="Times New Roman" w:hAnsi="Times New Roman"/>
          <w:sz w:val="18"/>
          <w:szCs w:val="18"/>
        </w:rPr>
        <w:t>Assessment factors and indicators of caries risk assessment systems for population age 0-6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5239"/>
      </w:tblGrid>
      <w:tr w:rsidR="002563F4" w:rsidRPr="00F36FEA" w14:paraId="4360F5F5" w14:textId="77777777">
        <w:tc>
          <w:tcPr>
            <w:tcW w:w="1846" w:type="pct"/>
          </w:tcPr>
          <w:p w14:paraId="7CCFE867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Assessment System</w:t>
            </w:r>
          </w:p>
        </w:tc>
        <w:tc>
          <w:tcPr>
            <w:tcW w:w="3154" w:type="pct"/>
          </w:tcPr>
          <w:p w14:paraId="4F13BDB0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Factors</w:t>
            </w:r>
          </w:p>
        </w:tc>
      </w:tr>
      <w:tr w:rsidR="002563F4" w:rsidRPr="00F36FEA" w14:paraId="62925578" w14:textId="77777777">
        <w:trPr>
          <w:trHeight w:val="567"/>
        </w:trPr>
        <w:tc>
          <w:tcPr>
            <w:tcW w:w="1846" w:type="pct"/>
            <w:tcBorders>
              <w:bottom w:val="nil"/>
            </w:tcBorders>
          </w:tcPr>
          <w:p w14:paraId="79C89CDB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ADA Caries Risk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Assessment System (2011, age 0-6)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 w:rsidRPr="00F36FEA">
              <w:rPr>
                <w:rFonts w:ascii="Times New Roman" w:hAnsi="Times New Roman"/>
                <w:sz w:val="18"/>
                <w:szCs w:val="18"/>
              </w:rPr>
              <w:instrText xml:space="preserve"> ADDIN NE.Ref.{41FD1C5A-DE9E-4DFD-9F00-9CA3EF37354F}</w:instrTex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t>[13]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154" w:type="pct"/>
            <w:tcBorders>
              <w:bottom w:val="nil"/>
            </w:tcBorders>
          </w:tcPr>
          <w:p w14:paraId="20366A22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Contributing conditions: fluoride exposure, sugary foods or drinks, caries experience of family members, etc.; General health conditions (developmental, physical,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medical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or mental disabilities that prevent or limit performance of adequate oral health care by themselves or caregivers); Clinical conditions: dental caries condition, visible plaque, orthodontic appliances present, salivary flow, etc.</w:t>
            </w:r>
          </w:p>
        </w:tc>
      </w:tr>
      <w:tr w:rsidR="002563F4" w:rsidRPr="00F36FEA" w14:paraId="75FA556C" w14:textId="77777777">
        <w:tc>
          <w:tcPr>
            <w:tcW w:w="1846" w:type="pct"/>
            <w:tcBorders>
              <w:top w:val="nil"/>
              <w:bottom w:val="nil"/>
            </w:tcBorders>
          </w:tcPr>
          <w:p w14:paraId="22E5C280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CAMBRA (2007, age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0-5)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 w:rsidRPr="00F36FEA">
              <w:rPr>
                <w:rFonts w:ascii="Times New Roman" w:hAnsi="Times New Roman"/>
                <w:sz w:val="18"/>
                <w:szCs w:val="18"/>
              </w:rPr>
              <w:instrText xml:space="preserve"> ADDIN NE.Ref.{477520F7-F0B8-4687-8680-303ED6B72124}</w:instrTex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t>[14]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154" w:type="pct"/>
            <w:tcBorders>
              <w:top w:val="nil"/>
              <w:bottom w:val="nil"/>
            </w:tcBorders>
          </w:tcPr>
          <w:p w14:paraId="63635D2C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Pathological indicators: caries experience of family members, parental socioeconomic status, children's physical development problems, etc.; Risk factors: frequency of snack intake, sleep hab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its (with or without a bottle to sleep), use of drugs that reduce saliva flow, etc.; Protective factors: abiotic protective factors include the absence of caries of the mother or caregiver in the last 3 years, regular oral health care for children.  Biopro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tective factors include the use of fluorine and sugar substitutes, etc.    </w:t>
            </w:r>
          </w:p>
        </w:tc>
      </w:tr>
      <w:tr w:rsidR="002563F4" w:rsidRPr="00F36FEA" w14:paraId="4A7A4BD8" w14:textId="77777777">
        <w:tc>
          <w:tcPr>
            <w:tcW w:w="1846" w:type="pct"/>
            <w:tcBorders>
              <w:top w:val="nil"/>
            </w:tcBorders>
          </w:tcPr>
          <w:p w14:paraId="1FABF46A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CAT (2019)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 w:rsidRPr="00F36FEA">
              <w:rPr>
                <w:rFonts w:ascii="Times New Roman" w:hAnsi="Times New Roman"/>
                <w:sz w:val="18"/>
                <w:szCs w:val="18"/>
              </w:rPr>
              <w:instrText xml:space="preserve"> ADDIN NE.Ref.{99018CA0-BA67-4DFF-90F1-2FDC5B340BB8}</w:instrTex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t>[15]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154" w:type="pct"/>
            <w:tcBorders>
              <w:top w:val="nil"/>
            </w:tcBorders>
          </w:tcPr>
          <w:p w14:paraId="22CC5ACE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for 0-5 years old:</w:t>
            </w:r>
          </w:p>
          <w:p w14:paraId="14C45194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R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isk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factors, social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/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biological: mother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/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primary caregiver has active dental caries,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parent/caregiver has life-time of poverty or low health literacy, child has frequent exposure (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&gt;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3 times/day) between-meal sugar-containing snacks or beverages per day, child use bottle or non-spill cup containing sugar between meals and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/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or 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at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bedtime,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chil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d is a recent immigrant, child has special health care needs; Protective factors: child receives optimally-fluoridated drinking water or fluoride supplements, child has teeth brushed daily with fluoridated toothpaste, child receives topical fluoride from h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ealth professional, child has dental home/regular dental care;   Clinical findings: child has non-cavitated (incipient/white spot) caries or enamel defects, child has visible cavities or fillings or missing teeth due to caries, child has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visible plaque on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teeth.  </w:t>
            </w:r>
          </w:p>
        </w:tc>
      </w:tr>
    </w:tbl>
    <w:p w14:paraId="50BC7655" w14:textId="77777777" w:rsidR="002563F4" w:rsidRPr="00F36FEA" w:rsidRDefault="00D54B90">
      <w:pPr>
        <w:spacing w:line="360" w:lineRule="auto"/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/>
          <w:sz w:val="18"/>
          <w:szCs w:val="18"/>
        </w:rPr>
        <w:lastRenderedPageBreak/>
        <w:t>ADA (American Dental Association); CAMBRA (Caries Management by Risk Assessment) is a caries risk assessment and management system proposed by California Dental Association, which was then modified to the existing model; CAT is a caries-risk asse</w:t>
      </w:r>
      <w:r w:rsidRPr="00F36FEA">
        <w:rPr>
          <w:rFonts w:ascii="Times New Roman" w:hAnsi="Times New Roman"/>
          <w:sz w:val="18"/>
          <w:szCs w:val="18"/>
        </w:rPr>
        <w:t>ssment and management protocols proposed by American Academy of Pediatric Dentistry.</w:t>
      </w:r>
    </w:p>
    <w:p w14:paraId="6914850D" w14:textId="77777777" w:rsidR="002563F4" w:rsidRPr="00F36FEA" w:rsidRDefault="002563F4">
      <w:pPr>
        <w:spacing w:line="360" w:lineRule="auto"/>
        <w:rPr>
          <w:rFonts w:ascii="Times New Roman" w:hAnsi="Times New Roman"/>
          <w:sz w:val="18"/>
          <w:szCs w:val="18"/>
        </w:rPr>
      </w:pPr>
    </w:p>
    <w:p w14:paraId="53412C52" w14:textId="77777777" w:rsidR="002563F4" w:rsidRPr="00F36FEA" w:rsidRDefault="00D54B90">
      <w:pPr>
        <w:widowControl/>
        <w:jc w:val="left"/>
        <w:rPr>
          <w:rFonts w:ascii="Times New Roman" w:hAnsi="Times New Roman"/>
          <w:bCs/>
          <w:sz w:val="18"/>
          <w:szCs w:val="18"/>
        </w:rPr>
      </w:pPr>
      <w:r w:rsidRPr="00F36FEA">
        <w:rPr>
          <w:rFonts w:ascii="Times New Roman" w:hAnsi="Times New Roman"/>
          <w:bCs/>
          <w:sz w:val="18"/>
          <w:szCs w:val="18"/>
        </w:rPr>
        <w:br w:type="page"/>
      </w:r>
    </w:p>
    <w:p w14:paraId="064E3583" w14:textId="77777777" w:rsidR="002563F4" w:rsidRPr="00F36FEA" w:rsidRDefault="00D54B90">
      <w:pPr>
        <w:spacing w:line="360" w:lineRule="auto"/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/>
          <w:bCs/>
          <w:sz w:val="18"/>
          <w:szCs w:val="18"/>
        </w:rPr>
        <w:lastRenderedPageBreak/>
        <w:t>Table S2.</w:t>
      </w:r>
      <w:r w:rsidRPr="00F36FEA">
        <w:rPr>
          <w:rFonts w:ascii="Times New Roman" w:hAnsi="Times New Roman"/>
          <w:sz w:val="18"/>
          <w:szCs w:val="18"/>
        </w:rPr>
        <w:t xml:space="preserve"> Assessment factors and indicators of caries risk assessment systems for population age &gt;6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5239"/>
      </w:tblGrid>
      <w:tr w:rsidR="002563F4" w:rsidRPr="00F36FEA" w14:paraId="5F281CF4" w14:textId="77777777">
        <w:tc>
          <w:tcPr>
            <w:tcW w:w="1846" w:type="pct"/>
          </w:tcPr>
          <w:p w14:paraId="01678F67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Assessment System</w:t>
            </w:r>
          </w:p>
        </w:tc>
        <w:tc>
          <w:tcPr>
            <w:tcW w:w="3154" w:type="pct"/>
          </w:tcPr>
          <w:p w14:paraId="7CF5075B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Factors</w:t>
            </w:r>
          </w:p>
        </w:tc>
      </w:tr>
      <w:tr w:rsidR="002563F4" w:rsidRPr="00F36FEA" w14:paraId="37D2CF3C" w14:textId="77777777">
        <w:trPr>
          <w:trHeight w:val="567"/>
        </w:trPr>
        <w:tc>
          <w:tcPr>
            <w:tcW w:w="1846" w:type="pct"/>
            <w:tcBorders>
              <w:bottom w:val="nil"/>
            </w:tcBorders>
          </w:tcPr>
          <w:p w14:paraId="20EB9B6D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36FEA">
              <w:rPr>
                <w:rFonts w:ascii="Times New Roman" w:hAnsi="Times New Roman"/>
                <w:sz w:val="18"/>
                <w:szCs w:val="18"/>
              </w:rPr>
              <w:t>Cariogram</w:t>
            </w:r>
            <w:proofErr w:type="spell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(2005)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 w:rsidRPr="00F36FEA">
              <w:rPr>
                <w:rFonts w:ascii="Times New Roman" w:hAnsi="Times New Roman"/>
                <w:sz w:val="18"/>
                <w:szCs w:val="18"/>
              </w:rPr>
              <w:instrText xml:space="preserve"> ADDIN NE.Ref.{72795FA2-E31E-4AD3-B9BF-5D2AFE3A120F}</w:instrTex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t>[12]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154" w:type="pct"/>
            <w:tcBorders>
              <w:bottom w:val="nil"/>
            </w:tcBorders>
          </w:tcPr>
          <w:p w14:paraId="09B675D3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Past carious experience, related diseases, diet (contents), diet (frequency), plaque amount, levels of m</w:t>
            </w:r>
            <w:r w:rsidRPr="00F36FEA">
              <w:rPr>
                <w:rFonts w:ascii="Times New Roman" w:hAnsi="Times New Roman"/>
                <w:i/>
                <w:iCs/>
                <w:sz w:val="18"/>
                <w:szCs w:val="18"/>
              </w:rPr>
              <w:t>utans Streptococci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, fluoride </w:t>
            </w:r>
            <w:proofErr w:type="spellStart"/>
            <w:r w:rsidRPr="00F36FEA">
              <w:rPr>
                <w:rFonts w:ascii="Times New Roman" w:hAnsi="Times New Roman"/>
                <w:sz w:val="18"/>
                <w:szCs w:val="18"/>
              </w:rPr>
              <w:t>programme</w:t>
            </w:r>
            <w:proofErr w:type="spellEnd"/>
            <w:r w:rsidRPr="00F36FEA">
              <w:rPr>
                <w:rFonts w:ascii="Times New Roman" w:hAnsi="Times New Roman"/>
                <w:sz w:val="18"/>
                <w:szCs w:val="18"/>
              </w:rPr>
              <w:t>, saliva secretion, saliva buffer capacity.</w:t>
            </w:r>
          </w:p>
        </w:tc>
      </w:tr>
      <w:tr w:rsidR="002563F4" w:rsidRPr="00F36FEA" w14:paraId="06EFD8B4" w14:textId="77777777">
        <w:tc>
          <w:tcPr>
            <w:tcW w:w="1846" w:type="pct"/>
            <w:tcBorders>
              <w:top w:val="nil"/>
              <w:bottom w:val="nil"/>
            </w:tcBorders>
          </w:tcPr>
          <w:p w14:paraId="2D64F163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CAMBRA (2007)</w:t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fldChar w:fldCharType="begin"/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instrText xml:space="preserve"> ADDIN NE.Ref.{5BF0E468-5AFC-4945-B59C-D1586B2E550C}</w:instrText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fldChar w:fldCharType="separate"/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t>[16]</w:t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154" w:type="pct"/>
            <w:tcBorders>
              <w:top w:val="nil"/>
              <w:bottom w:val="nil"/>
            </w:tcBorders>
          </w:tcPr>
          <w:p w14:paraId="148D2C79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Pathological indicators: visible cavities or radiographic penetration of the dentin, radiographic approximal enamel lesions (not in dentin), white spots on smooth surfaces, restoratio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ns last 3 years, etc.; Risk factors: detection level of </w:t>
            </w:r>
            <w:r w:rsidRPr="00F36FE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Streptococci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and</w:t>
            </w:r>
            <w:r w:rsidRPr="00F36FEA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Lactobacilli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, visible heavy plaque on teeth, frequent snack, deep pits and fissures, drug use, inadequate saliva flow, etc.; Protective factors: use of fluorine and sugar substitutes,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chlorhexidine prescribed, calcium and phosphate paste, etc.  </w:t>
            </w:r>
          </w:p>
        </w:tc>
      </w:tr>
      <w:tr w:rsidR="002563F4" w:rsidRPr="00F36FEA" w14:paraId="17B38E1D" w14:textId="77777777">
        <w:tc>
          <w:tcPr>
            <w:tcW w:w="1846" w:type="pct"/>
            <w:tcBorders>
              <w:top w:val="nil"/>
              <w:bottom w:val="nil"/>
            </w:tcBorders>
          </w:tcPr>
          <w:p w14:paraId="3A593474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CAT (2019)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 w:rsidRPr="00F36FEA">
              <w:rPr>
                <w:rFonts w:ascii="Times New Roman" w:hAnsi="Times New Roman"/>
                <w:sz w:val="18"/>
                <w:szCs w:val="18"/>
              </w:rPr>
              <w:instrText xml:space="preserve"> ADDIN NE.Ref.{803A1D12-EFCC-4B1F-905D-B1646BCC8E0E}</w:instrTex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t>[15]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154" w:type="pct"/>
            <w:tcBorders>
              <w:top w:val="nil"/>
              <w:bottom w:val="nil"/>
            </w:tcBorders>
          </w:tcPr>
          <w:p w14:paraId="0B3E0F6D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for </w:t>
            </w:r>
            <w:r w:rsidRPr="00F36FEA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≥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6 years old (professional use):</w:t>
            </w:r>
          </w:p>
          <w:p w14:paraId="66E26E6F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Risk factors, social/biological: patient has life-time of poverty or low health literacy, patient has frequent exposure (&gt;3 times/day) between-meal sugar containing snacks or beverages per day, child is a recent immigrant, patient has special health care n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eeds; Protective factors: patient receives optimally-fluoridated drinking water, patient brushes teeth daily with fluoridated toothpaste, patient receives topical fluoride from health professional, patient has dental home/regular dental care; Clinical find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ings: patient has 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≥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1 interproximal lesions, patient has active non-cavitated (white spot) caries lesions or enamel defects, patient has low salivary flow, patient wears an intraoral appliance.  </w:t>
            </w:r>
          </w:p>
        </w:tc>
      </w:tr>
      <w:tr w:rsidR="002563F4" w:rsidRPr="00F36FEA" w14:paraId="5CAE220D" w14:textId="77777777">
        <w:tc>
          <w:tcPr>
            <w:tcW w:w="1846" w:type="pct"/>
            <w:tcBorders>
              <w:top w:val="nil"/>
            </w:tcBorders>
          </w:tcPr>
          <w:p w14:paraId="5E5FB6B1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ADA (2011)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 w:rsidRPr="00F36FEA">
              <w:rPr>
                <w:rFonts w:ascii="Times New Roman" w:hAnsi="Times New Roman"/>
                <w:sz w:val="18"/>
                <w:szCs w:val="18"/>
              </w:rPr>
              <w:instrText xml:space="preserve"> ADDIN NE.Ref.{E2A96C72-2836-401B-818F-BA9A9706ACB</w:instrText>
            </w:r>
            <w:r w:rsidRPr="00F36FEA">
              <w:rPr>
                <w:rFonts w:ascii="Times New Roman" w:hAnsi="Times New Roman"/>
                <w:sz w:val="18"/>
                <w:szCs w:val="18"/>
              </w:rPr>
              <w:instrText>0}</w:instrTex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36FEA">
              <w:rPr>
                <w:rFonts w:ascii="Times New Roman" w:hAnsi="Times New Roman"/>
                <w:color w:val="080000"/>
                <w:kern w:val="0"/>
                <w:sz w:val="18"/>
                <w:szCs w:val="18"/>
              </w:rPr>
              <w:t>[17]</w:t>
            </w:r>
            <w:r w:rsidRPr="00F36FE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154" w:type="pct"/>
            <w:tcBorders>
              <w:top w:val="nil"/>
            </w:tcBorders>
          </w:tcPr>
          <w:p w14:paraId="18F07B12" w14:textId="77777777" w:rsidR="002563F4" w:rsidRPr="00F36FEA" w:rsidRDefault="00D54B90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Contributing conditions: fluoride exposure, sugary foods or drinks, caries experience of family members, etc.; General health conditions: chemo/radiation therapy, eating disorders, medications that reduce salivary flow, drug/alcohol abuse; Clinic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al conditions: dental caries condition, visible plaque, tooth morphology, exposed root surfaces,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lastRenderedPageBreak/>
              <w:t>orthodontic appliances present, salivary flow, etc.</w:t>
            </w:r>
          </w:p>
        </w:tc>
      </w:tr>
    </w:tbl>
    <w:p w14:paraId="1F5D35A0" w14:textId="77777777" w:rsidR="002563F4" w:rsidRPr="00F36FEA" w:rsidRDefault="00D54B90">
      <w:pPr>
        <w:spacing w:line="360" w:lineRule="auto"/>
        <w:rPr>
          <w:rFonts w:ascii="Times New Roman" w:hAnsi="Times New Roman"/>
          <w:sz w:val="18"/>
          <w:szCs w:val="18"/>
        </w:rPr>
      </w:pPr>
      <w:proofErr w:type="spellStart"/>
      <w:r w:rsidRPr="00F36FEA">
        <w:rPr>
          <w:rFonts w:ascii="Times New Roman" w:hAnsi="Times New Roman"/>
          <w:sz w:val="18"/>
          <w:szCs w:val="18"/>
        </w:rPr>
        <w:lastRenderedPageBreak/>
        <w:t>Cariogram</w:t>
      </w:r>
      <w:proofErr w:type="spellEnd"/>
      <w:r w:rsidRPr="00F36FEA">
        <w:rPr>
          <w:rFonts w:ascii="Times New Roman" w:hAnsi="Times New Roman"/>
          <w:sz w:val="18"/>
          <w:szCs w:val="18"/>
        </w:rPr>
        <w:t xml:space="preserve"> is a computerized caries risk assessment system developed by Swedish researchers; CAMBRA (Caries</w:t>
      </w:r>
      <w:r w:rsidRPr="00F36FEA">
        <w:rPr>
          <w:rFonts w:ascii="Times New Roman" w:hAnsi="Times New Roman"/>
          <w:sz w:val="18"/>
          <w:szCs w:val="18"/>
        </w:rPr>
        <w:t xml:space="preserve"> Management by Risk Assessment) is a caries risk assessment and management system proposed by California Dental Association, which was then modified to the existing model; CAT is a caries-risk assessment and management protocols proposed by American Academ</w:t>
      </w:r>
      <w:r w:rsidRPr="00F36FEA">
        <w:rPr>
          <w:rFonts w:ascii="Times New Roman" w:hAnsi="Times New Roman"/>
          <w:sz w:val="18"/>
          <w:szCs w:val="18"/>
        </w:rPr>
        <w:t>y of Pediatric Dentistry; ADA (American Dental Association)</w:t>
      </w:r>
    </w:p>
    <w:p w14:paraId="55DEF9FD" w14:textId="77777777" w:rsidR="002563F4" w:rsidRPr="00F36FEA" w:rsidRDefault="002563F4">
      <w:pPr>
        <w:spacing w:line="360" w:lineRule="auto"/>
        <w:ind w:firstLineChars="200" w:firstLine="482"/>
        <w:rPr>
          <w:rFonts w:ascii="Times New Roman" w:hAnsi="Times New Roman"/>
          <w:b/>
          <w:bCs/>
          <w:sz w:val="24"/>
        </w:rPr>
      </w:pPr>
    </w:p>
    <w:p w14:paraId="662947F5" w14:textId="77777777" w:rsidR="002563F4" w:rsidRPr="00F36FEA" w:rsidRDefault="00D54B90">
      <w:pPr>
        <w:widowControl/>
        <w:jc w:val="left"/>
        <w:rPr>
          <w:rFonts w:ascii="Times New Roman" w:hAnsi="Times New Roman"/>
          <w:bCs/>
        </w:rPr>
      </w:pPr>
      <w:r w:rsidRPr="00F36FEA">
        <w:rPr>
          <w:rFonts w:ascii="Times New Roman" w:hAnsi="Times New Roman"/>
          <w:bCs/>
        </w:rPr>
        <w:br w:type="page"/>
      </w:r>
    </w:p>
    <w:p w14:paraId="58BA752B" w14:textId="77777777" w:rsidR="002563F4" w:rsidRPr="00F36FEA" w:rsidRDefault="00D54B90">
      <w:pPr>
        <w:rPr>
          <w:rFonts w:ascii="Times New Roman" w:hAnsi="Times New Roman"/>
        </w:rPr>
      </w:pPr>
      <w:r w:rsidRPr="00F36FEA">
        <w:rPr>
          <w:rFonts w:ascii="Times New Roman" w:hAnsi="Times New Roman"/>
          <w:bCs/>
        </w:rPr>
        <w:lastRenderedPageBreak/>
        <w:t>Table S</w:t>
      </w:r>
      <w:proofErr w:type="gramStart"/>
      <w:r w:rsidRPr="00F36FEA">
        <w:rPr>
          <w:rFonts w:ascii="Times New Roman" w:hAnsi="Times New Roman"/>
          <w:bCs/>
        </w:rPr>
        <w:t>3.</w:t>
      </w:r>
      <w:r w:rsidRPr="00F36FEA">
        <w:rPr>
          <w:rFonts w:ascii="Times New Roman" w:hAnsi="Times New Roman"/>
        </w:rPr>
        <w:t>Nyvad</w:t>
      </w:r>
      <w:proofErr w:type="gramEnd"/>
      <w:r w:rsidRPr="00F36FEA">
        <w:rPr>
          <w:rFonts w:ascii="Times New Roman" w:hAnsi="Times New Roman"/>
        </w:rPr>
        <w:t>‘s criterion of caries diagnostic (1999)</w:t>
      </w:r>
      <w:r w:rsidRPr="00F36FEA">
        <w:rPr>
          <w:rFonts w:ascii="Times New Roman" w:hAnsi="Times New Roman"/>
        </w:rPr>
        <w:fldChar w:fldCharType="begin"/>
      </w:r>
      <w:r w:rsidRPr="00F36FEA">
        <w:rPr>
          <w:rFonts w:ascii="Times New Roman" w:hAnsi="Times New Roman"/>
        </w:rPr>
        <w:instrText xml:space="preserve"> ADDIN NE.Ref.{2F6EADB2-2BC2-4AD9-A762-E1F1E3925527}</w:instrText>
      </w:r>
      <w:r w:rsidRPr="00F36FEA">
        <w:rPr>
          <w:rFonts w:ascii="Times New Roman" w:hAnsi="Times New Roman"/>
        </w:rPr>
        <w:fldChar w:fldCharType="separate"/>
      </w:r>
      <w:r w:rsidRPr="00F36FEA">
        <w:rPr>
          <w:rFonts w:ascii="Times New Roman" w:hAnsi="Times New Roman"/>
          <w:color w:val="080000"/>
          <w:kern w:val="0"/>
          <w:szCs w:val="21"/>
        </w:rPr>
        <w:t>[23]</w:t>
      </w:r>
      <w:r w:rsidRPr="00F36FEA">
        <w:rPr>
          <w:rFonts w:ascii="Times New Roman" w:hAnsi="Times New Roman"/>
        </w:rPr>
        <w:fldChar w:fldCharType="end"/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41"/>
        <w:gridCol w:w="6065"/>
      </w:tblGrid>
      <w:tr w:rsidR="002563F4" w:rsidRPr="00F36FEA" w14:paraId="575BAB5A" w14:textId="77777777"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14:paraId="042DD36F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Score     Category</w:t>
            </w:r>
          </w:p>
        </w:tc>
        <w:tc>
          <w:tcPr>
            <w:tcW w:w="7544" w:type="dxa"/>
            <w:tcBorders>
              <w:top w:val="single" w:sz="4" w:space="0" w:color="auto"/>
              <w:bottom w:val="single" w:sz="4" w:space="0" w:color="auto"/>
            </w:tcBorders>
          </w:tcPr>
          <w:p w14:paraId="6D14F082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Criteria</w:t>
            </w:r>
          </w:p>
        </w:tc>
      </w:tr>
      <w:tr w:rsidR="002563F4" w:rsidRPr="00F36FEA" w14:paraId="75D00879" w14:textId="77777777">
        <w:tc>
          <w:tcPr>
            <w:tcW w:w="2418" w:type="dxa"/>
            <w:tcBorders>
              <w:top w:val="single" w:sz="4" w:space="0" w:color="auto"/>
            </w:tcBorders>
          </w:tcPr>
          <w:p w14:paraId="72C98CE9" w14:textId="77777777" w:rsidR="002563F4" w:rsidRPr="00F36FEA" w:rsidRDefault="00D54B90">
            <w:pPr>
              <w:pStyle w:val="ab"/>
              <w:numPr>
                <w:ilvl w:val="0"/>
                <w:numId w:val="1"/>
              </w:numPr>
              <w:ind w:firstLineChars="0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Sound</w:t>
            </w:r>
          </w:p>
        </w:tc>
        <w:tc>
          <w:tcPr>
            <w:tcW w:w="7544" w:type="dxa"/>
            <w:tcBorders>
              <w:top w:val="single" w:sz="4" w:space="0" w:color="auto"/>
            </w:tcBorders>
          </w:tcPr>
          <w:p w14:paraId="392FB21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Normal enamel translucency and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texture (slight staining allowed in otherwise sound fissure).</w:t>
            </w:r>
          </w:p>
        </w:tc>
      </w:tr>
      <w:tr w:rsidR="002563F4" w:rsidRPr="00F36FEA" w14:paraId="67B6248E" w14:textId="77777777">
        <w:tc>
          <w:tcPr>
            <w:tcW w:w="2418" w:type="dxa"/>
          </w:tcPr>
          <w:p w14:paraId="48E20E48" w14:textId="77777777" w:rsidR="002563F4" w:rsidRPr="00F36FEA" w:rsidRDefault="00D54B90">
            <w:pPr>
              <w:pStyle w:val="ab"/>
              <w:numPr>
                <w:ilvl w:val="0"/>
                <w:numId w:val="1"/>
              </w:numPr>
              <w:spacing w:line="240" w:lineRule="exact"/>
              <w:ind w:firstLineChars="0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Active caries</w:t>
            </w:r>
          </w:p>
          <w:p w14:paraId="234AB19B" w14:textId="77777777" w:rsidR="002563F4" w:rsidRPr="00F36FEA" w:rsidRDefault="00D54B90">
            <w:pPr>
              <w:pStyle w:val="ab"/>
              <w:spacing w:line="240" w:lineRule="exact"/>
              <w:ind w:firstLine="360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intact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surface)</w:t>
            </w:r>
          </w:p>
        </w:tc>
        <w:tc>
          <w:tcPr>
            <w:tcW w:w="7544" w:type="dxa"/>
          </w:tcPr>
          <w:p w14:paraId="038C4BCC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Surface of enamel is whitish/yellowish opaque with loss of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luster;</w:t>
            </w:r>
            <w:proofErr w:type="gramEnd"/>
          </w:p>
          <w:p w14:paraId="38448556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feels rough when the tip of the probe is moved gently across the surface; generally covered with plaque. No clinically detectable loss of substance. </w:t>
            </w:r>
          </w:p>
          <w:p w14:paraId="37BBFEDF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Smooth surface: Caries lesion typically located close to gingival margin. </w:t>
            </w:r>
          </w:p>
          <w:p w14:paraId="422D878E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Fissure/pit: Intact fissure mor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phology; lesion extending along the walls of the fissure.</w:t>
            </w:r>
          </w:p>
        </w:tc>
      </w:tr>
      <w:tr w:rsidR="002563F4" w:rsidRPr="00F36FEA" w14:paraId="5C1618F1" w14:textId="77777777">
        <w:tc>
          <w:tcPr>
            <w:tcW w:w="2418" w:type="dxa"/>
          </w:tcPr>
          <w:p w14:paraId="51A550D9" w14:textId="77777777" w:rsidR="002563F4" w:rsidRPr="00F36FEA" w:rsidRDefault="00D54B90">
            <w:pPr>
              <w:numPr>
                <w:ilvl w:val="0"/>
                <w:numId w:val="1"/>
              </w:num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Active caries</w:t>
            </w:r>
          </w:p>
          <w:p w14:paraId="4E1B78F0" w14:textId="77777777" w:rsidR="002563F4" w:rsidRPr="00F36FEA" w:rsidRDefault="00D54B90">
            <w:pPr>
              <w:spacing w:line="240" w:lineRule="exact"/>
              <w:ind w:firstLineChars="200" w:firstLine="360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surface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discontinuity)</w:t>
            </w:r>
          </w:p>
        </w:tc>
        <w:tc>
          <w:tcPr>
            <w:tcW w:w="7544" w:type="dxa"/>
          </w:tcPr>
          <w:p w14:paraId="0EFB5C71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Same criteria as score 1. Localized surface defect (microcavity) in enamel only. No undermined enamel or softened floor detectable with the explorer.</w:t>
            </w:r>
          </w:p>
        </w:tc>
      </w:tr>
      <w:tr w:rsidR="002563F4" w:rsidRPr="00F36FEA" w14:paraId="46BAE021" w14:textId="77777777">
        <w:tc>
          <w:tcPr>
            <w:tcW w:w="2418" w:type="dxa"/>
          </w:tcPr>
          <w:p w14:paraId="56C7B0BD" w14:textId="77777777" w:rsidR="002563F4" w:rsidRPr="00F36FEA" w:rsidRDefault="00D54B90">
            <w:pPr>
              <w:numPr>
                <w:ilvl w:val="0"/>
                <w:numId w:val="1"/>
              </w:num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Active caries</w:t>
            </w:r>
          </w:p>
          <w:p w14:paraId="45D41EAC" w14:textId="77777777" w:rsidR="002563F4" w:rsidRPr="00F36FEA" w:rsidRDefault="00D54B90">
            <w:pPr>
              <w:pStyle w:val="ab"/>
              <w:spacing w:line="240" w:lineRule="exact"/>
              <w:ind w:firstLine="360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(cavity)</w:t>
            </w:r>
          </w:p>
          <w:p w14:paraId="75A9886B" w14:textId="77777777" w:rsidR="002563F4" w:rsidRPr="00F36FEA" w:rsidRDefault="002563F4">
            <w:pPr>
              <w:pStyle w:val="ab"/>
              <w:spacing w:line="240" w:lineRule="exact"/>
              <w:ind w:firstLine="36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44" w:type="dxa"/>
          </w:tcPr>
          <w:p w14:paraId="03E36C35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Enamel/dentin cavity easily visible with the naked eye; surface of cavity feels soft or leathery on gentle probing. There may or may not be pulpal involvement.</w:t>
            </w:r>
          </w:p>
        </w:tc>
      </w:tr>
      <w:tr w:rsidR="002563F4" w:rsidRPr="00F36FEA" w14:paraId="572BE945" w14:textId="77777777">
        <w:tc>
          <w:tcPr>
            <w:tcW w:w="2418" w:type="dxa"/>
          </w:tcPr>
          <w:p w14:paraId="0A3538A5" w14:textId="77777777" w:rsidR="002563F4" w:rsidRPr="00F36FEA" w:rsidRDefault="00D54B90">
            <w:pPr>
              <w:numPr>
                <w:ilvl w:val="0"/>
                <w:numId w:val="1"/>
              </w:num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Inactive caries</w:t>
            </w:r>
          </w:p>
          <w:p w14:paraId="36CABF93" w14:textId="77777777" w:rsidR="002563F4" w:rsidRPr="00F36FEA" w:rsidRDefault="00D54B90">
            <w:pPr>
              <w:spacing w:line="240" w:lineRule="exact"/>
              <w:ind w:firstLineChars="200" w:firstLine="360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intact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surface)</w:t>
            </w:r>
          </w:p>
        </w:tc>
        <w:tc>
          <w:tcPr>
            <w:tcW w:w="7544" w:type="dxa"/>
          </w:tcPr>
          <w:p w14:paraId="1B2435A2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Surface of enamel is whitish,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brownish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or black. Enamel may be shiny and feels hard and smooth when the tip of the probe is moved gently across the surface. No clinically detectable loss of substance.</w:t>
            </w:r>
          </w:p>
          <w:p w14:paraId="572A496A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Smooth surface: Caries lesion typically located at some distance from gingival margin.</w:t>
            </w:r>
          </w:p>
          <w:p w14:paraId="0C4F3EE1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Fissur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e/pit: Intact fissure morphology; lesion extending along the walls of the fissure.</w:t>
            </w:r>
          </w:p>
        </w:tc>
      </w:tr>
      <w:tr w:rsidR="002563F4" w:rsidRPr="00F36FEA" w14:paraId="2508307D" w14:textId="77777777">
        <w:tc>
          <w:tcPr>
            <w:tcW w:w="2418" w:type="dxa"/>
          </w:tcPr>
          <w:p w14:paraId="4AA0EA5C" w14:textId="77777777" w:rsidR="002563F4" w:rsidRPr="00F36FEA" w:rsidRDefault="00D54B90">
            <w:pPr>
              <w:numPr>
                <w:ilvl w:val="0"/>
                <w:numId w:val="1"/>
              </w:num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Inactive caries</w:t>
            </w:r>
          </w:p>
          <w:p w14:paraId="1A4BB3A6" w14:textId="77777777" w:rsidR="002563F4" w:rsidRPr="00F36FEA" w:rsidRDefault="00D54B90">
            <w:pPr>
              <w:spacing w:line="240" w:lineRule="exact"/>
              <w:ind w:firstLineChars="200" w:firstLine="360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(surface discontinuity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）</w:t>
            </w:r>
          </w:p>
        </w:tc>
        <w:tc>
          <w:tcPr>
            <w:tcW w:w="7544" w:type="dxa"/>
          </w:tcPr>
          <w:p w14:paraId="6537B42E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Same criteria as score 4. Localized surface defect (microcavity) in enamel only. No undermined enamel or softened floor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detectable with the explorer.</w:t>
            </w:r>
          </w:p>
        </w:tc>
      </w:tr>
      <w:tr w:rsidR="002563F4" w:rsidRPr="00F36FEA" w14:paraId="42DBB972" w14:textId="77777777">
        <w:tc>
          <w:tcPr>
            <w:tcW w:w="2418" w:type="dxa"/>
          </w:tcPr>
          <w:p w14:paraId="4638F4D7" w14:textId="77777777" w:rsidR="002563F4" w:rsidRPr="00F36FEA" w:rsidRDefault="00D54B90">
            <w:pPr>
              <w:numPr>
                <w:ilvl w:val="0"/>
                <w:numId w:val="1"/>
              </w:num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Inactive caries</w:t>
            </w:r>
          </w:p>
          <w:p w14:paraId="1215B63F" w14:textId="77777777" w:rsidR="002563F4" w:rsidRPr="00F36FEA" w:rsidRDefault="00D54B90">
            <w:pPr>
              <w:spacing w:line="240" w:lineRule="exact"/>
              <w:ind w:firstLineChars="200" w:firstLine="360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(cavity)</w:t>
            </w:r>
          </w:p>
        </w:tc>
        <w:tc>
          <w:tcPr>
            <w:tcW w:w="7544" w:type="dxa"/>
          </w:tcPr>
          <w:p w14:paraId="65FD5611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Enamel/dentin cavity easily visible with the naked eye; surface of cavity may be shiny and feels hard on probing with gentle pressure. No pulpal involvement.</w:t>
            </w:r>
          </w:p>
        </w:tc>
      </w:tr>
      <w:tr w:rsidR="002563F4" w:rsidRPr="00F36FEA" w14:paraId="4B2829AC" w14:textId="77777777">
        <w:tc>
          <w:tcPr>
            <w:tcW w:w="2418" w:type="dxa"/>
          </w:tcPr>
          <w:p w14:paraId="02661A24" w14:textId="77777777" w:rsidR="002563F4" w:rsidRPr="00F36FEA" w:rsidRDefault="00D54B90">
            <w:pPr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Filling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(sound surface)</w:t>
            </w:r>
          </w:p>
        </w:tc>
        <w:tc>
          <w:tcPr>
            <w:tcW w:w="7544" w:type="dxa"/>
          </w:tcPr>
          <w:p w14:paraId="220594BF" w14:textId="77777777" w:rsidR="002563F4" w:rsidRPr="00F36FEA" w:rsidRDefault="002563F4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4E3CF53E" w14:textId="77777777">
        <w:tc>
          <w:tcPr>
            <w:tcW w:w="2418" w:type="dxa"/>
          </w:tcPr>
          <w:p w14:paraId="5ED3847F" w14:textId="77777777" w:rsidR="002563F4" w:rsidRPr="00F36FEA" w:rsidRDefault="00D54B90">
            <w:pPr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Filling + activ</w:t>
            </w: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e caries</w:t>
            </w:r>
          </w:p>
        </w:tc>
        <w:tc>
          <w:tcPr>
            <w:tcW w:w="7544" w:type="dxa"/>
          </w:tcPr>
          <w:p w14:paraId="738EF43E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Caries lesion may be cavitated or non-cavitated.</w:t>
            </w:r>
          </w:p>
        </w:tc>
      </w:tr>
      <w:tr w:rsidR="002563F4" w:rsidRPr="00F36FEA" w14:paraId="6EA94AA7" w14:textId="77777777">
        <w:tc>
          <w:tcPr>
            <w:tcW w:w="2418" w:type="dxa"/>
          </w:tcPr>
          <w:p w14:paraId="13993C25" w14:textId="77777777" w:rsidR="002563F4" w:rsidRPr="00F36FEA" w:rsidRDefault="00D54B90">
            <w:pPr>
              <w:pStyle w:val="ab"/>
              <w:numPr>
                <w:ilvl w:val="0"/>
                <w:numId w:val="1"/>
              </w:numPr>
              <w:spacing w:line="240" w:lineRule="exact"/>
              <w:ind w:firstLineChars="0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  <w:u w:val="single"/>
              </w:rPr>
              <w:t>Filling + inactive caries</w:t>
            </w:r>
          </w:p>
        </w:tc>
        <w:tc>
          <w:tcPr>
            <w:tcW w:w="7544" w:type="dxa"/>
          </w:tcPr>
          <w:p w14:paraId="78A50B24" w14:textId="77777777" w:rsidR="002563F4" w:rsidRPr="00F36FEA" w:rsidRDefault="00D54B9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Caries lesion may be cavitated or non-cavitated.</w:t>
            </w:r>
          </w:p>
        </w:tc>
      </w:tr>
    </w:tbl>
    <w:p w14:paraId="6FA1DC21" w14:textId="77777777" w:rsidR="002563F4" w:rsidRPr="00F36FEA" w:rsidRDefault="002563F4">
      <w:pPr>
        <w:rPr>
          <w:rFonts w:ascii="Times New Roman" w:hAnsi="Times New Roman"/>
        </w:rPr>
      </w:pPr>
    </w:p>
    <w:p w14:paraId="2F86DABF" w14:textId="77777777" w:rsidR="002563F4" w:rsidRPr="00F36FEA" w:rsidRDefault="002563F4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</w:p>
    <w:p w14:paraId="6382957F" w14:textId="77777777" w:rsidR="002563F4" w:rsidRPr="00F36FEA" w:rsidRDefault="00D54B90">
      <w:pPr>
        <w:widowControl/>
        <w:jc w:val="left"/>
        <w:rPr>
          <w:rFonts w:ascii="Times New Roman" w:hAnsi="Times New Roman"/>
          <w:bCs/>
        </w:rPr>
      </w:pPr>
      <w:r w:rsidRPr="00F36FEA">
        <w:rPr>
          <w:rFonts w:ascii="Times New Roman" w:hAnsi="Times New Roman"/>
          <w:bCs/>
        </w:rPr>
        <w:br w:type="page"/>
      </w:r>
    </w:p>
    <w:p w14:paraId="23AE0740" w14:textId="77777777" w:rsidR="002563F4" w:rsidRPr="00F36FEA" w:rsidRDefault="00D54B90">
      <w:pPr>
        <w:rPr>
          <w:rFonts w:ascii="Times New Roman" w:hAnsi="Times New Roman"/>
          <w:color w:val="FF0000"/>
        </w:rPr>
      </w:pPr>
      <w:r w:rsidRPr="00F36FEA">
        <w:rPr>
          <w:rFonts w:ascii="Times New Roman" w:hAnsi="Times New Roman"/>
          <w:bCs/>
        </w:rPr>
        <w:lastRenderedPageBreak/>
        <w:t>Table S4.</w:t>
      </w:r>
      <w:r w:rsidRPr="00F36FEA">
        <w:rPr>
          <w:rFonts w:ascii="Times New Roman" w:hAnsi="Times New Roman"/>
        </w:rPr>
        <w:t xml:space="preserve"> ICDAS codes and criteria</w:t>
      </w:r>
      <w:r w:rsidRPr="00F36FEA">
        <w:rPr>
          <w:rFonts w:ascii="Times New Roman" w:hAnsi="Times New Roman"/>
        </w:rPr>
        <w:fldChar w:fldCharType="begin"/>
      </w:r>
      <w:r w:rsidRPr="00F36FEA">
        <w:rPr>
          <w:rFonts w:ascii="Times New Roman" w:hAnsi="Times New Roman"/>
        </w:rPr>
        <w:instrText xml:space="preserve"> ADDIN NE.Ref.{26EEF9C8-D5AD-4AAB-AA88-9EBC8BAA8CF2}</w:instrText>
      </w:r>
      <w:r w:rsidRPr="00F36FEA">
        <w:rPr>
          <w:rFonts w:ascii="Times New Roman" w:hAnsi="Times New Roman"/>
        </w:rPr>
        <w:fldChar w:fldCharType="separate"/>
      </w:r>
      <w:r w:rsidRPr="00F36FEA">
        <w:rPr>
          <w:rFonts w:ascii="Times New Roman" w:hAnsi="Times New Roman"/>
          <w:color w:val="080000"/>
          <w:kern w:val="0"/>
          <w:szCs w:val="21"/>
        </w:rPr>
        <w:t>[6, 25]</w:t>
      </w:r>
      <w:r w:rsidRPr="00F36FEA">
        <w:rPr>
          <w:rFonts w:ascii="Times New Roman" w:hAnsi="Times New Roman"/>
        </w:rPr>
        <w:fldChar w:fldCharType="end"/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3945"/>
        <w:gridCol w:w="816"/>
        <w:gridCol w:w="3135"/>
      </w:tblGrid>
      <w:tr w:rsidR="002563F4" w:rsidRPr="00F36FEA" w14:paraId="3AEB62BC" w14:textId="77777777"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F2760A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Code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A746E9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Visual description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5813FD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Code</w:t>
            </w:r>
          </w:p>
        </w:tc>
        <w:tc>
          <w:tcPr>
            <w:tcW w:w="3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03A55B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Radiographic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description</w:t>
            </w:r>
          </w:p>
        </w:tc>
      </w:tr>
      <w:tr w:rsidR="002563F4" w:rsidRPr="00F36FEA" w14:paraId="42D4A9E0" w14:textId="77777777">
        <w:tc>
          <w:tcPr>
            <w:tcW w:w="6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37957E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F02C0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Sound tooth surface: No evidence of caries after 5 sec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air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drying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962E1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31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E3377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No radiolucency</w:t>
            </w:r>
          </w:p>
        </w:tc>
      </w:tr>
      <w:tr w:rsidR="002563F4" w:rsidRPr="00F36FEA" w14:paraId="487B2C05" w14:textId="77777777"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7385CCB1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</w:tcPr>
          <w:p w14:paraId="6F0A85BA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First visual change in enamel: Opacity or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discoloration (white or brown) is visible at the entrance to the pit or fissure seen after prolonged air drying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1B93246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RA1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38CA6B17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Radiolucency in the outer half of the enamel</w:t>
            </w:r>
          </w:p>
        </w:tc>
      </w:tr>
      <w:tr w:rsidR="002563F4" w:rsidRPr="00F36FEA" w14:paraId="38735E1B" w14:textId="77777777">
        <w:trPr>
          <w:trHeight w:val="619"/>
        </w:trPr>
        <w:tc>
          <w:tcPr>
            <w:tcW w:w="6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54A46B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9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34663A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Distinct visual change in enamel visible when wet, lesion must be visible when dry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F42923D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RA2</w:t>
            </w:r>
          </w:p>
          <w:p w14:paraId="47F11FD4" w14:textId="77777777" w:rsidR="002563F4" w:rsidRPr="00F36FEA" w:rsidRDefault="002563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085ED08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Radiolucency in the inner half of the enamel including or not the DEJ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(enamel-dentin junction)</w:t>
            </w:r>
          </w:p>
        </w:tc>
      </w:tr>
      <w:tr w:rsidR="002563F4" w:rsidRPr="00F36FEA" w14:paraId="5FA6A2F3" w14:textId="77777777">
        <w:trPr>
          <w:trHeight w:val="619"/>
        </w:trPr>
        <w:tc>
          <w:tcPr>
            <w:tcW w:w="6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E0415" w14:textId="77777777" w:rsidR="002563F4" w:rsidRPr="00F36FEA" w:rsidRDefault="002563F4">
            <w:pPr>
              <w:jc w:val="left"/>
            </w:pPr>
          </w:p>
        </w:tc>
        <w:tc>
          <w:tcPr>
            <w:tcW w:w="3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1F5E0B" w14:textId="77777777" w:rsidR="002563F4" w:rsidRPr="00F36FEA" w:rsidRDefault="002563F4">
            <w:pPr>
              <w:jc w:val="left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8677940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RA3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14A3815E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Radiolucency limited to the outer third of dentin</w:t>
            </w:r>
          </w:p>
        </w:tc>
      </w:tr>
      <w:tr w:rsidR="002563F4" w:rsidRPr="00F36FEA" w14:paraId="6CA2864D" w14:textId="77777777"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16C64023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</w:tcPr>
          <w:p w14:paraId="4E973BDB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Localized enamel breakdown (without clinical visual signs of dentinal involvement) seen when wet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and after prolonged drying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E022CB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RA4</w:t>
            </w:r>
          </w:p>
          <w:p w14:paraId="23A37E3E" w14:textId="77777777" w:rsidR="002563F4" w:rsidRPr="00F36FEA" w:rsidRDefault="002563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2EE8B7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Radiolucency reaching the middle third of dentin</w:t>
            </w:r>
          </w:p>
        </w:tc>
      </w:tr>
      <w:tr w:rsidR="002563F4" w:rsidRPr="00F36FEA" w14:paraId="1EA84822" w14:textId="77777777"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32071F4D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</w:tcPr>
          <w:p w14:paraId="56489308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Underlying dark shadow from dentine</w:t>
            </w:r>
          </w:p>
        </w:tc>
        <w:tc>
          <w:tcPr>
            <w:tcW w:w="8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3D6D61" w14:textId="77777777" w:rsidR="002563F4" w:rsidRPr="00F36FEA" w:rsidRDefault="002563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99E30E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0CFE329D" w14:textId="77777777"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38E41519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</w:tcPr>
          <w:p w14:paraId="210A2445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Distinct cavity with visible dentine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1D1E29C9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RA5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2935B8C5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Radiolucency reaching the inner third of dentin</w:t>
            </w:r>
          </w:p>
        </w:tc>
      </w:tr>
      <w:tr w:rsidR="002563F4" w:rsidRPr="00F36FEA" w14:paraId="0C84E647" w14:textId="77777777"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86ABC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35C88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Extensive (more than half the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surface) distinct cavity with visible dentine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183A7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RA6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F48AF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Radiolucency into the pulp</w:t>
            </w:r>
          </w:p>
        </w:tc>
      </w:tr>
    </w:tbl>
    <w:p w14:paraId="6182E784" w14:textId="77777777" w:rsidR="002563F4" w:rsidRPr="00F36FEA" w:rsidRDefault="002563F4">
      <w:pPr>
        <w:spacing w:line="360" w:lineRule="auto"/>
        <w:rPr>
          <w:rFonts w:ascii="Times New Roman" w:hAnsi="Times New Roman"/>
          <w:sz w:val="24"/>
        </w:rPr>
      </w:pPr>
    </w:p>
    <w:p w14:paraId="75F895DB" w14:textId="77777777" w:rsidR="002563F4" w:rsidRPr="00F36FEA" w:rsidRDefault="00D54B90">
      <w:pPr>
        <w:widowControl/>
        <w:jc w:val="left"/>
        <w:rPr>
          <w:rFonts w:ascii="Times New Roman" w:hAnsi="Times New Roman"/>
          <w:sz w:val="24"/>
        </w:rPr>
      </w:pPr>
      <w:r w:rsidRPr="00F36FEA">
        <w:rPr>
          <w:rFonts w:ascii="Times New Roman" w:hAnsi="Times New Roman"/>
          <w:sz w:val="24"/>
        </w:rPr>
        <w:br w:type="page"/>
      </w:r>
    </w:p>
    <w:p w14:paraId="5C99E9C5" w14:textId="77777777" w:rsidR="002563F4" w:rsidRPr="00F36FEA" w:rsidRDefault="00D54B90">
      <w:pPr>
        <w:rPr>
          <w:rFonts w:ascii="Times New Roman" w:hAnsi="Times New Roman"/>
        </w:rPr>
      </w:pPr>
      <w:r w:rsidRPr="00F36FEA">
        <w:rPr>
          <w:rFonts w:ascii="Times New Roman" w:hAnsi="Times New Roman" w:hint="eastAsia"/>
        </w:rPr>
        <w:lastRenderedPageBreak/>
        <w:t>Table</w:t>
      </w:r>
      <w:r w:rsidRPr="00F36FEA">
        <w:rPr>
          <w:rFonts w:ascii="Times New Roman" w:hAnsi="Times New Roman" w:hint="eastAsia"/>
        </w:rPr>
        <w:t xml:space="preserve"> </w:t>
      </w:r>
      <w:r w:rsidRPr="00F36FEA">
        <w:rPr>
          <w:rFonts w:ascii="Times New Roman" w:hAnsi="Times New Roman" w:hint="eastAsia"/>
        </w:rPr>
        <w:t>S</w:t>
      </w:r>
      <w:r w:rsidRPr="00F36FEA">
        <w:rPr>
          <w:rFonts w:ascii="Times New Roman" w:hAnsi="Times New Roman" w:hint="eastAsia"/>
        </w:rPr>
        <w:t>5</w:t>
      </w:r>
      <w:r w:rsidRPr="00F36FEA">
        <w:rPr>
          <w:rFonts w:ascii="Times New Roman" w:hAnsi="Times New Roman" w:hint="eastAsia"/>
        </w:rPr>
        <w:t>. ICDAS-CAA criteria for carious lesion activity assessment</w:t>
      </w:r>
      <w:r w:rsidRPr="00F36FEA">
        <w:rPr>
          <w:rFonts w:ascii="Times New Roman" w:hAnsi="Times New Roman"/>
        </w:rPr>
        <w:fldChar w:fldCharType="begin"/>
      </w:r>
      <w:r w:rsidRPr="00F36FEA">
        <w:rPr>
          <w:rFonts w:ascii="Times New Roman" w:hAnsi="Times New Roman"/>
        </w:rPr>
        <w:instrText xml:space="preserve"> ADDIN NE.Ref.{0041FA37-6B6F-4C44-A2A8-42185DA121F8}</w:instrText>
      </w:r>
      <w:r w:rsidRPr="00F36FEA">
        <w:rPr>
          <w:rFonts w:ascii="Times New Roman" w:hAnsi="Times New Roman"/>
        </w:rPr>
        <w:fldChar w:fldCharType="separate"/>
      </w:r>
      <w:r w:rsidRPr="00F36FEA">
        <w:rPr>
          <w:rFonts w:ascii="Times New Roman" w:hAnsi="Times New Roman"/>
          <w:color w:val="080000"/>
          <w:kern w:val="0"/>
          <w:szCs w:val="21"/>
        </w:rPr>
        <w:t>[26, 27]</w:t>
      </w:r>
      <w:r w:rsidRPr="00F36FEA">
        <w:rPr>
          <w:rFonts w:ascii="Times New Roman" w:hAnsi="Times New Roman"/>
        </w:rPr>
        <w:fldChar w:fldCharType="end"/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6750"/>
      </w:tblGrid>
      <w:tr w:rsidR="002563F4" w:rsidRPr="00F36FEA" w14:paraId="147750E6" w14:textId="77777777">
        <w:trPr>
          <w:trHeight w:val="320"/>
        </w:trPr>
        <w:tc>
          <w:tcPr>
            <w:tcW w:w="1684" w:type="dxa"/>
            <w:tcBorders>
              <w:bottom w:val="single" w:sz="4" w:space="0" w:color="000000"/>
            </w:tcBorders>
            <w:shd w:val="clear" w:color="auto" w:fill="auto"/>
          </w:tcPr>
          <w:p w14:paraId="706C5BF8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Code</w:t>
            </w:r>
          </w:p>
        </w:tc>
        <w:tc>
          <w:tcPr>
            <w:tcW w:w="7835" w:type="dxa"/>
            <w:tcBorders>
              <w:bottom w:val="single" w:sz="4" w:space="0" w:color="000000"/>
            </w:tcBorders>
            <w:shd w:val="clear" w:color="auto" w:fill="auto"/>
          </w:tcPr>
          <w:p w14:paraId="081122F9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Description</w:t>
            </w:r>
          </w:p>
        </w:tc>
      </w:tr>
      <w:tr w:rsidR="002563F4" w:rsidRPr="00F36FEA" w14:paraId="600345FC" w14:textId="77777777">
        <w:trPr>
          <w:trHeight w:val="315"/>
        </w:trPr>
        <w:tc>
          <w:tcPr>
            <w:tcW w:w="1684" w:type="dxa"/>
            <w:vMerge w:val="restart"/>
            <w:tcBorders>
              <w:top w:val="single" w:sz="4" w:space="0" w:color="000000"/>
            </w:tcBorders>
          </w:tcPr>
          <w:p w14:paraId="40674200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ICDAS 1~3</w:t>
            </w:r>
          </w:p>
        </w:tc>
        <w:tc>
          <w:tcPr>
            <w:tcW w:w="7835" w:type="dxa"/>
            <w:tcBorders>
              <w:top w:val="single" w:sz="4" w:space="0" w:color="000000"/>
              <w:bottom w:val="nil"/>
            </w:tcBorders>
          </w:tcPr>
          <w:p w14:paraId="545BC78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Active lesion: surface of enamel is whitish/yellowish opaque with loss of luster; feels rough when the tip of the probe is moved gently across the surface. Lesion is in a plaque stagnation area, i.e.: pits and fissures, near the gingival and approximal sur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face below the contact point. </w:t>
            </w:r>
          </w:p>
        </w:tc>
      </w:tr>
      <w:tr w:rsidR="002563F4" w:rsidRPr="00F36FEA" w14:paraId="40DDC9B6" w14:textId="77777777">
        <w:trPr>
          <w:trHeight w:val="315"/>
        </w:trPr>
        <w:tc>
          <w:tcPr>
            <w:tcW w:w="1684" w:type="dxa"/>
            <w:vMerge/>
            <w:tcBorders>
              <w:bottom w:val="nil"/>
            </w:tcBorders>
          </w:tcPr>
          <w:p w14:paraId="78A0C59C" w14:textId="77777777" w:rsidR="002563F4" w:rsidRPr="00F36FEA" w:rsidRDefault="002563F4">
            <w:pPr>
              <w:jc w:val="left"/>
            </w:pPr>
          </w:p>
        </w:tc>
        <w:tc>
          <w:tcPr>
            <w:tcW w:w="7835" w:type="dxa"/>
            <w:tcBorders>
              <w:top w:val="nil"/>
              <w:bottom w:val="nil"/>
            </w:tcBorders>
          </w:tcPr>
          <w:p w14:paraId="4AC9F58C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Inactive lesion: surface of enamel is whitish, </w:t>
            </w:r>
            <w:proofErr w:type="gramStart"/>
            <w:r w:rsidRPr="00F36FEA">
              <w:rPr>
                <w:rFonts w:ascii="Times New Roman" w:hAnsi="Times New Roman" w:hint="eastAsia"/>
                <w:sz w:val="18"/>
                <w:szCs w:val="18"/>
              </w:rPr>
              <w:t>brownish</w:t>
            </w:r>
            <w:proofErr w:type="gramEnd"/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or black. Enamel may be shiny and feels hard and smooth when the tip of the probe is moved gently across the surface. For smooth surfaces, the carious lesion is typica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lly located at some distance from the gingival margin.</w:t>
            </w:r>
          </w:p>
        </w:tc>
      </w:tr>
      <w:tr w:rsidR="002563F4" w:rsidRPr="00F36FEA" w14:paraId="604D1FA7" w14:textId="77777777">
        <w:trPr>
          <w:trHeight w:val="929"/>
        </w:trPr>
        <w:tc>
          <w:tcPr>
            <w:tcW w:w="1684" w:type="dxa"/>
            <w:tcBorders>
              <w:top w:val="nil"/>
              <w:bottom w:val="nil"/>
            </w:tcBorders>
          </w:tcPr>
          <w:p w14:paraId="17901A65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ICDAS 4</w:t>
            </w:r>
          </w:p>
        </w:tc>
        <w:tc>
          <w:tcPr>
            <w:tcW w:w="7835" w:type="dxa"/>
            <w:tcBorders>
              <w:top w:val="nil"/>
              <w:bottom w:val="nil"/>
            </w:tcBorders>
          </w:tcPr>
          <w:p w14:paraId="0E514EEA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Probably active.</w:t>
            </w:r>
          </w:p>
        </w:tc>
      </w:tr>
      <w:tr w:rsidR="002563F4" w:rsidRPr="00F36FEA" w14:paraId="7C253E02" w14:textId="77777777">
        <w:trPr>
          <w:trHeight w:val="312"/>
        </w:trPr>
        <w:tc>
          <w:tcPr>
            <w:tcW w:w="1684" w:type="dxa"/>
            <w:vMerge w:val="restart"/>
            <w:tcBorders>
              <w:top w:val="nil"/>
              <w:bottom w:val="nil"/>
            </w:tcBorders>
          </w:tcPr>
          <w:p w14:paraId="09C42FCD" w14:textId="77777777" w:rsidR="002563F4" w:rsidRPr="00F36FEA" w:rsidRDefault="00D54B9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ICDAS 5~6</w:t>
            </w:r>
          </w:p>
        </w:tc>
        <w:tc>
          <w:tcPr>
            <w:tcW w:w="7835" w:type="dxa"/>
            <w:tcBorders>
              <w:top w:val="nil"/>
              <w:bottom w:val="nil"/>
            </w:tcBorders>
          </w:tcPr>
          <w:p w14:paraId="466A6EB0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Active lesion: cavity feels soft or leathery on gently probing the dentin. </w:t>
            </w:r>
          </w:p>
        </w:tc>
      </w:tr>
      <w:tr w:rsidR="002563F4" w:rsidRPr="00F36FEA" w14:paraId="77E32902" w14:textId="77777777">
        <w:trPr>
          <w:trHeight w:val="312"/>
        </w:trPr>
        <w:tc>
          <w:tcPr>
            <w:tcW w:w="1684" w:type="dxa"/>
            <w:vMerge/>
            <w:tcBorders>
              <w:top w:val="nil"/>
              <w:bottom w:val="single" w:sz="4" w:space="0" w:color="auto"/>
            </w:tcBorders>
          </w:tcPr>
          <w:p w14:paraId="3BC8DE65" w14:textId="77777777" w:rsidR="002563F4" w:rsidRPr="00F36FEA" w:rsidRDefault="002563F4">
            <w:pPr>
              <w:jc w:val="left"/>
            </w:pPr>
          </w:p>
        </w:tc>
        <w:tc>
          <w:tcPr>
            <w:tcW w:w="7835" w:type="dxa"/>
            <w:tcBorders>
              <w:top w:val="nil"/>
              <w:bottom w:val="single" w:sz="4" w:space="0" w:color="auto"/>
            </w:tcBorders>
          </w:tcPr>
          <w:p w14:paraId="24089259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Inactive lesion: cavity may be shiny and feels hard on gently probing the 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dentin.</w:t>
            </w:r>
          </w:p>
        </w:tc>
      </w:tr>
    </w:tbl>
    <w:p w14:paraId="60A93945" w14:textId="77777777" w:rsidR="002563F4" w:rsidRPr="00F36FEA" w:rsidRDefault="00D54B90">
      <w:pPr>
        <w:widowControl/>
        <w:jc w:val="left"/>
        <w:rPr>
          <w:rFonts w:ascii="Times New Roman" w:hAnsi="Times New Roman"/>
        </w:rPr>
      </w:pPr>
      <w:r w:rsidRPr="00F36FEA">
        <w:rPr>
          <w:rFonts w:ascii="Times New Roman" w:hAnsi="Times New Roman"/>
        </w:rPr>
        <w:br w:type="page"/>
      </w:r>
    </w:p>
    <w:p w14:paraId="5706FC88" w14:textId="77777777" w:rsidR="002563F4" w:rsidRPr="00F36FEA" w:rsidRDefault="00D54B90">
      <w:pPr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 w:hint="eastAsia"/>
          <w:sz w:val="18"/>
          <w:szCs w:val="18"/>
        </w:rPr>
        <w:lastRenderedPageBreak/>
        <w:t>T</w:t>
      </w:r>
      <w:r w:rsidRPr="00F36FEA">
        <w:rPr>
          <w:rFonts w:ascii="Times New Roman" w:hAnsi="Times New Roman"/>
          <w:sz w:val="18"/>
          <w:szCs w:val="18"/>
        </w:rPr>
        <w:t>able S6.</w:t>
      </w:r>
      <w:r w:rsidRPr="00F36FEA">
        <w:rPr>
          <w:rFonts w:ascii="Times New Roman" w:hAnsi="Times New Roman" w:hint="eastAsia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>ADA Caries-risk Assessment Form</w:t>
      </w:r>
      <w:r w:rsidRPr="00F36FEA">
        <w:rPr>
          <w:rFonts w:ascii="Times New Roman" w:hAnsi="Times New Roman" w:hint="eastAsia"/>
          <w:sz w:val="18"/>
          <w:szCs w:val="18"/>
        </w:rPr>
        <w:t>（</w:t>
      </w:r>
      <w:r w:rsidRPr="00F36FEA">
        <w:rPr>
          <w:rFonts w:ascii="Times New Roman" w:hAnsi="Times New Roman" w:hint="eastAsia"/>
          <w:sz w:val="18"/>
          <w:szCs w:val="18"/>
        </w:rPr>
        <w:t>Age</w:t>
      </w:r>
      <w:r w:rsidRPr="00F36FEA">
        <w:rPr>
          <w:rFonts w:ascii="Times New Roman" w:hAnsi="Times New Roman"/>
          <w:sz w:val="18"/>
          <w:szCs w:val="18"/>
        </w:rPr>
        <w:t xml:space="preserve"> 0-6</w:t>
      </w:r>
      <w:r w:rsidRPr="00F36FEA">
        <w:rPr>
          <w:rFonts w:ascii="Times New Roman" w:hAnsi="Times New Roman" w:hint="eastAsia"/>
          <w:sz w:val="18"/>
          <w:szCs w:val="18"/>
        </w:rPr>
        <w:t>）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417"/>
        <w:gridCol w:w="1520"/>
        <w:gridCol w:w="1536"/>
      </w:tblGrid>
      <w:tr w:rsidR="002563F4" w:rsidRPr="00F36FEA" w14:paraId="13E81A89" w14:textId="77777777">
        <w:tc>
          <w:tcPr>
            <w:tcW w:w="3823" w:type="dxa"/>
            <w:tcBorders>
              <w:bottom w:val="single" w:sz="4" w:space="0" w:color="auto"/>
            </w:tcBorders>
          </w:tcPr>
          <w:p w14:paraId="4212DFE6" w14:textId="77777777" w:rsidR="002563F4" w:rsidRPr="00F36FEA" w:rsidRDefault="002563F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9244302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Low risk 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2F2B965E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Moderate risk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36346A8B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High risk</w:t>
            </w:r>
          </w:p>
        </w:tc>
      </w:tr>
      <w:tr w:rsidR="002563F4" w:rsidRPr="00F36FEA" w14:paraId="46F1A037" w14:textId="77777777">
        <w:tc>
          <w:tcPr>
            <w:tcW w:w="82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4EAA8C" w14:textId="77777777" w:rsidR="002563F4" w:rsidRPr="00F36FEA" w:rsidRDefault="00D54B9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Contributing Conditions</w:t>
            </w:r>
          </w:p>
        </w:tc>
      </w:tr>
      <w:tr w:rsidR="002563F4" w:rsidRPr="00F36FEA" w14:paraId="41151DD6" w14:textId="77777777">
        <w:tc>
          <w:tcPr>
            <w:tcW w:w="3823" w:type="dxa"/>
            <w:tcBorders>
              <w:top w:val="single" w:sz="4" w:space="0" w:color="auto"/>
            </w:tcBorders>
          </w:tcPr>
          <w:p w14:paraId="3E9C324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1.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Fluoride Exposure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(through drinking water, supplements, professional applications, toothpaste)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9418E89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es </w:t>
            </w: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3305CED9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14:paraId="00DD33B3" w14:textId="77777777" w:rsidR="002563F4" w:rsidRPr="00F36FEA" w:rsidRDefault="002563F4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563F4" w:rsidRPr="00F36FEA" w14:paraId="2225F9EE" w14:textId="77777777">
        <w:tc>
          <w:tcPr>
            <w:tcW w:w="3823" w:type="dxa"/>
          </w:tcPr>
          <w:p w14:paraId="6226835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2.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Sugary Foods or Drinks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(including juice, carbonated or non-carbonated soft drinks, energy drinks, medicinal syrups)</w:t>
            </w:r>
          </w:p>
        </w:tc>
        <w:tc>
          <w:tcPr>
            <w:tcW w:w="1417" w:type="dxa"/>
          </w:tcPr>
          <w:p w14:paraId="7A899BC9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Primarily at mealtimes</w:t>
            </w:r>
          </w:p>
        </w:tc>
        <w:tc>
          <w:tcPr>
            <w:tcW w:w="1520" w:type="dxa"/>
          </w:tcPr>
          <w:p w14:paraId="0C2A5F8A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Frequent or prolonged between meal exposures/day</w:t>
            </w:r>
          </w:p>
        </w:tc>
        <w:tc>
          <w:tcPr>
            <w:tcW w:w="1536" w:type="dxa"/>
          </w:tcPr>
          <w:p w14:paraId="509FEBC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Bottle or sippy cup with anything other than water at bed time</w:t>
            </w:r>
          </w:p>
        </w:tc>
      </w:tr>
      <w:tr w:rsidR="002563F4" w:rsidRPr="00F36FEA" w14:paraId="32032A4F" w14:textId="77777777">
        <w:tc>
          <w:tcPr>
            <w:tcW w:w="3823" w:type="dxa"/>
          </w:tcPr>
          <w:p w14:paraId="25F1ECD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3.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Eligible for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Government Programs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(WIC, Head Start, Medicaid or SCHIP)</w:t>
            </w:r>
          </w:p>
        </w:tc>
        <w:tc>
          <w:tcPr>
            <w:tcW w:w="1417" w:type="dxa"/>
          </w:tcPr>
          <w:p w14:paraId="4D18A61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1520" w:type="dxa"/>
          </w:tcPr>
          <w:p w14:paraId="45A9797B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</w:tcPr>
          <w:p w14:paraId="11A64073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41F5CB45" w14:textId="77777777">
        <w:tc>
          <w:tcPr>
            <w:tcW w:w="3823" w:type="dxa"/>
          </w:tcPr>
          <w:p w14:paraId="3E7AEAD2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4.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Caries Experience of Mother, Caregiver and/or other Siblings</w:t>
            </w:r>
          </w:p>
        </w:tc>
        <w:tc>
          <w:tcPr>
            <w:tcW w:w="1417" w:type="dxa"/>
          </w:tcPr>
          <w:p w14:paraId="0C8F5721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No carious lesions in last 24 months</w:t>
            </w:r>
          </w:p>
        </w:tc>
        <w:tc>
          <w:tcPr>
            <w:tcW w:w="1520" w:type="dxa"/>
          </w:tcPr>
          <w:p w14:paraId="720E427C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Carious lesions in last 7-23 months</w:t>
            </w:r>
          </w:p>
          <w:p w14:paraId="2819836A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</w:tcPr>
          <w:p w14:paraId="75D3306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Carious lesions in last 6 months</w:t>
            </w:r>
          </w:p>
        </w:tc>
      </w:tr>
      <w:tr w:rsidR="002563F4" w:rsidRPr="00F36FEA" w14:paraId="0EA5B3F7" w14:textId="77777777">
        <w:tc>
          <w:tcPr>
            <w:tcW w:w="3823" w:type="dxa"/>
            <w:tcBorders>
              <w:bottom w:val="single" w:sz="4" w:space="0" w:color="auto"/>
            </w:tcBorders>
          </w:tcPr>
          <w:p w14:paraId="0D83F1B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5.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Dental Hom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e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: established patient of record in a dental office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9DC65DA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373C1F68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188DB000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3E1BF99C" w14:textId="77777777">
        <w:tc>
          <w:tcPr>
            <w:tcW w:w="82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F5B48B" w14:textId="77777777" w:rsidR="002563F4" w:rsidRPr="00F36FEA" w:rsidRDefault="00D54B9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General Health Conditions</w:t>
            </w:r>
          </w:p>
        </w:tc>
      </w:tr>
      <w:tr w:rsidR="002563F4" w:rsidRPr="00F36FEA" w14:paraId="7371D77E" w14:textId="77777777"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</w:tcPr>
          <w:p w14:paraId="5243A99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1.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Special Health Care Needs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(developmental, physical,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medical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or mental disabilities that prevent or limit performance of adequate oral health care by themselves or caregivers)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8CDF07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5F8F645E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1B0A412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4AB14FE9" w14:textId="77777777">
        <w:tc>
          <w:tcPr>
            <w:tcW w:w="82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64FFAC" w14:textId="77777777" w:rsidR="002563F4" w:rsidRPr="00F36FEA" w:rsidRDefault="00D54B9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Clinical Conditions</w:t>
            </w:r>
          </w:p>
        </w:tc>
      </w:tr>
      <w:tr w:rsidR="002563F4" w:rsidRPr="00F36FEA" w14:paraId="100EFC80" w14:textId="77777777">
        <w:tc>
          <w:tcPr>
            <w:tcW w:w="3823" w:type="dxa"/>
            <w:tcBorders>
              <w:top w:val="single" w:sz="4" w:space="0" w:color="auto"/>
            </w:tcBorders>
          </w:tcPr>
          <w:p w14:paraId="0F53832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1.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Visual or Radiographically Evident Restorations/ Cavitated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Carious Lesions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1DC0D8C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No new carious lesions or restorations in last 24 months</w:t>
            </w: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4200702D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</w:tcPr>
          <w:p w14:paraId="25DC50A8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Carious lesions or restorations in last 24 months</w:t>
            </w:r>
          </w:p>
        </w:tc>
      </w:tr>
      <w:tr w:rsidR="002563F4" w:rsidRPr="00F36FEA" w14:paraId="6E15E662" w14:textId="77777777">
        <w:tc>
          <w:tcPr>
            <w:tcW w:w="3823" w:type="dxa"/>
          </w:tcPr>
          <w:p w14:paraId="29F9683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2.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Non-cavitated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(incipient)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Carious Lesions</w:t>
            </w:r>
          </w:p>
        </w:tc>
        <w:tc>
          <w:tcPr>
            <w:tcW w:w="1417" w:type="dxa"/>
          </w:tcPr>
          <w:p w14:paraId="601F8B73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No new lesions in last 24 months</w:t>
            </w:r>
          </w:p>
        </w:tc>
        <w:tc>
          <w:tcPr>
            <w:tcW w:w="1520" w:type="dxa"/>
          </w:tcPr>
          <w:p w14:paraId="35359E95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</w:tcPr>
          <w:p w14:paraId="651191DE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New lesions in last 24 months</w:t>
            </w:r>
          </w:p>
        </w:tc>
      </w:tr>
      <w:tr w:rsidR="002563F4" w:rsidRPr="00F36FEA" w14:paraId="5FA34757" w14:textId="77777777">
        <w:tc>
          <w:tcPr>
            <w:tcW w:w="3823" w:type="dxa"/>
          </w:tcPr>
          <w:p w14:paraId="59343DA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3.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Teeth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Missing Due to Caries</w:t>
            </w:r>
          </w:p>
        </w:tc>
        <w:tc>
          <w:tcPr>
            <w:tcW w:w="1417" w:type="dxa"/>
          </w:tcPr>
          <w:p w14:paraId="442E19D7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</w:tcPr>
          <w:p w14:paraId="37A235B5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</w:tcPr>
          <w:p w14:paraId="64F32A1B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72521F1B" w14:textId="77777777">
        <w:tc>
          <w:tcPr>
            <w:tcW w:w="3823" w:type="dxa"/>
          </w:tcPr>
          <w:p w14:paraId="15F4C64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4.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Visible Plaque</w:t>
            </w:r>
          </w:p>
        </w:tc>
        <w:tc>
          <w:tcPr>
            <w:tcW w:w="1417" w:type="dxa"/>
          </w:tcPr>
          <w:p w14:paraId="6A6733F5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1520" w:type="dxa"/>
          </w:tcPr>
          <w:p w14:paraId="1441379E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24FF544F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6F9EF142" w14:textId="77777777">
        <w:tc>
          <w:tcPr>
            <w:tcW w:w="3823" w:type="dxa"/>
          </w:tcPr>
          <w:p w14:paraId="538048CA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5.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Dental/Orthodontic Appliances Present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(fixed or removable)</w:t>
            </w:r>
          </w:p>
        </w:tc>
        <w:tc>
          <w:tcPr>
            <w:tcW w:w="1417" w:type="dxa"/>
          </w:tcPr>
          <w:p w14:paraId="7B75627E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</w:tcPr>
          <w:p w14:paraId="6150784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67241DFA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4E423645" w14:textId="77777777">
        <w:tc>
          <w:tcPr>
            <w:tcW w:w="3823" w:type="dxa"/>
            <w:tcBorders>
              <w:bottom w:val="single" w:sz="4" w:space="0" w:color="auto"/>
            </w:tcBorders>
          </w:tcPr>
          <w:p w14:paraId="3F9A715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6.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Salivary Flow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A8333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Visually adequate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7F8813A4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22666BCC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Visually 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in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adequate</w:t>
            </w:r>
          </w:p>
        </w:tc>
      </w:tr>
      <w:tr w:rsidR="002563F4" w:rsidRPr="00F36FEA" w14:paraId="7F99A2D7" w14:textId="77777777">
        <w:tc>
          <w:tcPr>
            <w:tcW w:w="82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28C1A4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Overall assessment of dental caries risk: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Low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Moderate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High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</w:tr>
    </w:tbl>
    <w:p w14:paraId="44091262" w14:textId="77777777" w:rsidR="002563F4" w:rsidRPr="00F36FEA" w:rsidRDefault="00D54B90">
      <w:pPr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/>
          <w:sz w:val="18"/>
          <w:szCs w:val="18"/>
        </w:rPr>
        <w:t>Low Risk = only conditions in “Low Risk” column present;</w:t>
      </w:r>
      <w:r w:rsidRPr="00F36FEA">
        <w:rPr>
          <w:rFonts w:ascii="Times New Roman" w:hAnsi="Times New Roman" w:hint="eastAsia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>Moderate Risk = only conditions in “Low” and/or “Moderate Risk” columns present; High Risk = one or more</w:t>
      </w:r>
      <w:r w:rsidRPr="00F36FEA">
        <w:rPr>
          <w:rFonts w:ascii="Times New Roman" w:hAnsi="Times New Roman" w:hint="eastAsia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>conditions in the “High Risk” column present.</w:t>
      </w:r>
    </w:p>
    <w:p w14:paraId="2B13123E" w14:textId="77777777" w:rsidR="002563F4" w:rsidRPr="00F36FEA" w:rsidRDefault="00D54B90">
      <w:r w:rsidRPr="00F36FEA">
        <w:br w:type="page"/>
      </w:r>
      <w:r w:rsidRPr="00F36FEA">
        <w:rPr>
          <w:rFonts w:ascii="Times New Roman" w:hAnsi="Times New Roman" w:hint="eastAsia"/>
          <w:sz w:val="18"/>
          <w:szCs w:val="18"/>
        </w:rPr>
        <w:lastRenderedPageBreak/>
        <w:t>T</w:t>
      </w:r>
      <w:r w:rsidRPr="00F36FEA">
        <w:rPr>
          <w:rFonts w:ascii="Times New Roman" w:hAnsi="Times New Roman"/>
          <w:sz w:val="18"/>
          <w:szCs w:val="18"/>
        </w:rPr>
        <w:t>able S7.</w:t>
      </w:r>
      <w:r w:rsidRPr="00F36FEA">
        <w:rPr>
          <w:rFonts w:ascii="Times New Roman" w:hAnsi="Times New Roman" w:hint="eastAsia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>ADA Caries-risk Ass</w:t>
      </w:r>
      <w:r w:rsidRPr="00F36FEA">
        <w:rPr>
          <w:rFonts w:ascii="Times New Roman" w:hAnsi="Times New Roman"/>
          <w:sz w:val="18"/>
          <w:szCs w:val="18"/>
        </w:rPr>
        <w:t>essment Form</w:t>
      </w:r>
      <w:r w:rsidRPr="00F36FEA">
        <w:rPr>
          <w:rFonts w:ascii="Times New Roman" w:hAnsi="Times New Roman" w:hint="eastAsia"/>
          <w:sz w:val="18"/>
          <w:szCs w:val="18"/>
        </w:rPr>
        <w:t>（</w:t>
      </w:r>
      <w:r w:rsidRPr="00F36FEA">
        <w:rPr>
          <w:rFonts w:ascii="Times New Roman" w:hAnsi="Times New Roman" w:hint="eastAsia"/>
          <w:sz w:val="18"/>
          <w:szCs w:val="18"/>
        </w:rPr>
        <w:t>Age</w:t>
      </w:r>
      <w:r w:rsidRPr="00F36FEA">
        <w:rPr>
          <w:rFonts w:ascii="Times New Roman" w:hAnsi="Times New Roman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>＞</w:t>
      </w:r>
      <w:r w:rsidRPr="00F36FEA">
        <w:rPr>
          <w:rFonts w:ascii="Times New Roman" w:hAnsi="Times New Roman"/>
          <w:sz w:val="18"/>
          <w:szCs w:val="18"/>
        </w:rPr>
        <w:t>6</w:t>
      </w:r>
      <w:r w:rsidRPr="00F36FEA">
        <w:rPr>
          <w:rFonts w:ascii="Times New Roman" w:hAnsi="Times New Roman" w:hint="eastAsia"/>
          <w:sz w:val="18"/>
          <w:szCs w:val="18"/>
        </w:rPr>
        <w:t>）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417"/>
        <w:gridCol w:w="1520"/>
        <w:gridCol w:w="1536"/>
      </w:tblGrid>
      <w:tr w:rsidR="002563F4" w:rsidRPr="00F36FEA" w14:paraId="21B5C21E" w14:textId="77777777">
        <w:tc>
          <w:tcPr>
            <w:tcW w:w="3823" w:type="dxa"/>
            <w:tcBorders>
              <w:bottom w:val="single" w:sz="4" w:space="0" w:color="auto"/>
            </w:tcBorders>
          </w:tcPr>
          <w:p w14:paraId="15AFA9CB" w14:textId="77777777" w:rsidR="002563F4" w:rsidRPr="00F36FEA" w:rsidRDefault="002563F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F119F59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Low risk 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321AE190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Moderate risk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4C4C2F0C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High risk</w:t>
            </w:r>
          </w:p>
        </w:tc>
      </w:tr>
      <w:tr w:rsidR="002563F4" w:rsidRPr="00F36FEA" w14:paraId="6605D5E7" w14:textId="77777777">
        <w:tc>
          <w:tcPr>
            <w:tcW w:w="82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E4BBCF" w14:textId="77777777" w:rsidR="002563F4" w:rsidRPr="00F36FEA" w:rsidRDefault="00D54B9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Contributing Conditions</w:t>
            </w:r>
          </w:p>
        </w:tc>
      </w:tr>
      <w:tr w:rsidR="002563F4" w:rsidRPr="00F36FEA" w14:paraId="5AC87D71" w14:textId="77777777">
        <w:tc>
          <w:tcPr>
            <w:tcW w:w="3823" w:type="dxa"/>
            <w:tcBorders>
              <w:top w:val="single" w:sz="4" w:space="0" w:color="auto"/>
            </w:tcBorders>
          </w:tcPr>
          <w:p w14:paraId="08EBF9B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1.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Fluoride Exposure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(through drinking water, supplements, professional applications, toothpaste)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FD8233E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es </w:t>
            </w: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01CCF717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14:paraId="2F2FE09C" w14:textId="77777777" w:rsidR="002563F4" w:rsidRPr="00F36FEA" w:rsidRDefault="002563F4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563F4" w:rsidRPr="00F36FEA" w14:paraId="3A7CF2BC" w14:textId="77777777">
        <w:tc>
          <w:tcPr>
            <w:tcW w:w="3823" w:type="dxa"/>
          </w:tcPr>
          <w:p w14:paraId="58812E71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2.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Sugary Foods or Drinks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(including juice, carbonated or non-carbonated soft drinks, energy drinks, medicinal syrups)</w:t>
            </w:r>
          </w:p>
        </w:tc>
        <w:tc>
          <w:tcPr>
            <w:tcW w:w="1417" w:type="dxa"/>
          </w:tcPr>
          <w:p w14:paraId="6EDF8F72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Primarily at mealtimes</w:t>
            </w:r>
          </w:p>
        </w:tc>
        <w:tc>
          <w:tcPr>
            <w:tcW w:w="1520" w:type="dxa"/>
          </w:tcPr>
          <w:p w14:paraId="118F05EC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</w:tcPr>
          <w:p w14:paraId="36E2EBC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Frequent or prolonged between meal exposures/day</w:t>
            </w:r>
          </w:p>
        </w:tc>
      </w:tr>
      <w:tr w:rsidR="002563F4" w:rsidRPr="00F36FEA" w14:paraId="78351370" w14:textId="77777777">
        <w:tc>
          <w:tcPr>
            <w:tcW w:w="3823" w:type="dxa"/>
          </w:tcPr>
          <w:p w14:paraId="6678F94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Caries Experience of Mother, Caregiver and/or other Siblings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(for patients ages 6-14)</w:t>
            </w:r>
          </w:p>
        </w:tc>
        <w:tc>
          <w:tcPr>
            <w:tcW w:w="1417" w:type="dxa"/>
          </w:tcPr>
          <w:p w14:paraId="49FFF09C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No carious lesions in last 24 months</w:t>
            </w:r>
          </w:p>
        </w:tc>
        <w:tc>
          <w:tcPr>
            <w:tcW w:w="1520" w:type="dxa"/>
          </w:tcPr>
          <w:p w14:paraId="7ABE6603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Carious lesions in last 7-23 months</w:t>
            </w:r>
          </w:p>
        </w:tc>
        <w:tc>
          <w:tcPr>
            <w:tcW w:w="1536" w:type="dxa"/>
          </w:tcPr>
          <w:p w14:paraId="755C7D05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Carious lesions in last 6 months</w:t>
            </w:r>
          </w:p>
        </w:tc>
      </w:tr>
      <w:tr w:rsidR="002563F4" w:rsidRPr="00F36FEA" w14:paraId="6DFA7D39" w14:textId="77777777">
        <w:tc>
          <w:tcPr>
            <w:tcW w:w="3823" w:type="dxa"/>
            <w:tcBorders>
              <w:bottom w:val="single" w:sz="4" w:space="0" w:color="auto"/>
            </w:tcBorders>
          </w:tcPr>
          <w:p w14:paraId="27379BD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Dental Home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: established patient of record, receiving re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gular dental care in a dental office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61323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7AD1000F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3EFC3E9A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2D93F8EA" w14:textId="77777777">
        <w:tc>
          <w:tcPr>
            <w:tcW w:w="82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DA2E766" w14:textId="77777777" w:rsidR="002563F4" w:rsidRPr="00F36FEA" w:rsidRDefault="00D54B9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General Health Conditions</w:t>
            </w:r>
          </w:p>
        </w:tc>
      </w:tr>
      <w:tr w:rsidR="002563F4" w:rsidRPr="00F36FEA" w14:paraId="306DD048" w14:textId="77777777">
        <w:tc>
          <w:tcPr>
            <w:tcW w:w="3823" w:type="dxa"/>
            <w:tcBorders>
              <w:top w:val="single" w:sz="4" w:space="0" w:color="auto"/>
            </w:tcBorders>
          </w:tcPr>
          <w:p w14:paraId="20C1001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1.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Special Health Care Needs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(developmental, physical,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medical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or mental disabilities that prevent or limit performance of adequate oral health care by themselves or caregivers)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72CB54A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7933B04C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Yes (over age 14)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14:paraId="4EFF3A5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Yes (age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6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-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14)</w:t>
            </w:r>
          </w:p>
        </w:tc>
      </w:tr>
      <w:tr w:rsidR="002563F4" w:rsidRPr="00F36FEA" w14:paraId="6108AFD7" w14:textId="77777777">
        <w:tc>
          <w:tcPr>
            <w:tcW w:w="3823" w:type="dxa"/>
          </w:tcPr>
          <w:p w14:paraId="7FDC283A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2.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Chemo/Radiation Therapy</w:t>
            </w:r>
          </w:p>
        </w:tc>
        <w:tc>
          <w:tcPr>
            <w:tcW w:w="1417" w:type="dxa"/>
          </w:tcPr>
          <w:p w14:paraId="3C00439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</w:tcPr>
          <w:p w14:paraId="712EB254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</w:tcPr>
          <w:p w14:paraId="277C279E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2AFB6679" w14:textId="77777777">
        <w:tc>
          <w:tcPr>
            <w:tcW w:w="3823" w:type="dxa"/>
          </w:tcPr>
          <w:p w14:paraId="254EA3F9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3.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Eating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Disorders</w:t>
            </w:r>
            <w:proofErr w:type="gramEnd"/>
          </w:p>
        </w:tc>
        <w:tc>
          <w:tcPr>
            <w:tcW w:w="1417" w:type="dxa"/>
          </w:tcPr>
          <w:p w14:paraId="54F54B4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1520" w:type="dxa"/>
          </w:tcPr>
          <w:p w14:paraId="6155584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222971B1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73313B06" w14:textId="77777777">
        <w:tc>
          <w:tcPr>
            <w:tcW w:w="3823" w:type="dxa"/>
          </w:tcPr>
          <w:p w14:paraId="0996FB43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4.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Medications that Reduce Salivary Flow</w:t>
            </w:r>
          </w:p>
        </w:tc>
        <w:tc>
          <w:tcPr>
            <w:tcW w:w="1417" w:type="dxa"/>
          </w:tcPr>
          <w:p w14:paraId="003201E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</w:tcPr>
          <w:p w14:paraId="197E9B42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29170540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4E6F6C69" w14:textId="77777777">
        <w:tc>
          <w:tcPr>
            <w:tcW w:w="3823" w:type="dxa"/>
            <w:tcBorders>
              <w:bottom w:val="single" w:sz="4" w:space="0" w:color="auto"/>
            </w:tcBorders>
          </w:tcPr>
          <w:p w14:paraId="42B2523C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5.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V. Drug/Alcohol Abuse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E09A7C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6376714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51E4B7E3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F85BB3D" w14:textId="77777777">
        <w:tc>
          <w:tcPr>
            <w:tcW w:w="82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39ED608" w14:textId="77777777" w:rsidR="002563F4" w:rsidRPr="00F36FEA" w:rsidRDefault="00D54B9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Clinical Conditions</w:t>
            </w:r>
          </w:p>
        </w:tc>
      </w:tr>
      <w:tr w:rsidR="002563F4" w:rsidRPr="00F36FEA" w14:paraId="7E50CCDC" w14:textId="77777777">
        <w:tc>
          <w:tcPr>
            <w:tcW w:w="3823" w:type="dxa"/>
            <w:tcBorders>
              <w:top w:val="single" w:sz="4" w:space="0" w:color="auto"/>
            </w:tcBorders>
          </w:tcPr>
          <w:p w14:paraId="686CCDD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1.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Cavitated or Non-Cavitated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(incipient)</w:t>
            </w:r>
          </w:p>
          <w:p w14:paraId="31212079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Carious Lesions or Restorations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(visually or</w:t>
            </w:r>
          </w:p>
          <w:p w14:paraId="5EE78F5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radiographically evident)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473883F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No new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carious lesions or restorations in last 36 months</w:t>
            </w: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0F3ED233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1-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2 new carious lesions or restorations in last 36 months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14:paraId="7812A4FF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3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or more new carious lesions or restorations in last 36 months</w:t>
            </w:r>
          </w:p>
        </w:tc>
      </w:tr>
      <w:tr w:rsidR="002563F4" w:rsidRPr="00F36FEA" w14:paraId="39DD195B" w14:textId="77777777">
        <w:tc>
          <w:tcPr>
            <w:tcW w:w="3823" w:type="dxa"/>
          </w:tcPr>
          <w:p w14:paraId="7CD0086F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2.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Teeth Missing Due to Caries in past 36 months</w:t>
            </w:r>
          </w:p>
        </w:tc>
        <w:tc>
          <w:tcPr>
            <w:tcW w:w="1417" w:type="dxa"/>
          </w:tcPr>
          <w:p w14:paraId="53E0758C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  <w:tc>
          <w:tcPr>
            <w:tcW w:w="1520" w:type="dxa"/>
          </w:tcPr>
          <w:p w14:paraId="650A5300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</w:tcPr>
          <w:p w14:paraId="581F0A5B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38CD8AC0" w14:textId="77777777">
        <w:tc>
          <w:tcPr>
            <w:tcW w:w="3823" w:type="dxa"/>
          </w:tcPr>
          <w:p w14:paraId="722278C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3.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Visible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Plaque</w:t>
            </w:r>
          </w:p>
        </w:tc>
        <w:tc>
          <w:tcPr>
            <w:tcW w:w="1417" w:type="dxa"/>
          </w:tcPr>
          <w:p w14:paraId="2F81018D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</w:tcPr>
          <w:p w14:paraId="0325572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4A8DB109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4F566F5" w14:textId="77777777">
        <w:tc>
          <w:tcPr>
            <w:tcW w:w="3823" w:type="dxa"/>
          </w:tcPr>
          <w:p w14:paraId="4050C87C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4.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Unusual Tooth Morphology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that compromises</w:t>
            </w:r>
          </w:p>
          <w:p w14:paraId="762803A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oral hygiene</w:t>
            </w:r>
          </w:p>
        </w:tc>
        <w:tc>
          <w:tcPr>
            <w:tcW w:w="1417" w:type="dxa"/>
          </w:tcPr>
          <w:p w14:paraId="7820155F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1520" w:type="dxa"/>
          </w:tcPr>
          <w:p w14:paraId="01E0CE48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285661DF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7A7B6B2" w14:textId="77777777">
        <w:tc>
          <w:tcPr>
            <w:tcW w:w="3823" w:type="dxa"/>
          </w:tcPr>
          <w:p w14:paraId="257B7F4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5.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Interproximal Restorations - 1 or more</w:t>
            </w:r>
          </w:p>
        </w:tc>
        <w:tc>
          <w:tcPr>
            <w:tcW w:w="1417" w:type="dxa"/>
          </w:tcPr>
          <w:p w14:paraId="0DCF6C97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</w:tcPr>
          <w:p w14:paraId="6985987F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45383074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769BF6FF" w14:textId="77777777">
        <w:tc>
          <w:tcPr>
            <w:tcW w:w="3823" w:type="dxa"/>
          </w:tcPr>
          <w:p w14:paraId="18189B5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6.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Exposed Root Surfaces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Present</w:t>
            </w:r>
          </w:p>
        </w:tc>
        <w:tc>
          <w:tcPr>
            <w:tcW w:w="1417" w:type="dxa"/>
          </w:tcPr>
          <w:p w14:paraId="030D0A51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  <w:tc>
          <w:tcPr>
            <w:tcW w:w="1520" w:type="dxa"/>
          </w:tcPr>
          <w:p w14:paraId="26517C80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1F220163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7E4D5A24" w14:textId="77777777">
        <w:tc>
          <w:tcPr>
            <w:tcW w:w="3823" w:type="dxa"/>
          </w:tcPr>
          <w:p w14:paraId="585F922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7.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Restorations with Overhangs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and/or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Open Margins; Open Contacts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with Food Impaction</w:t>
            </w:r>
          </w:p>
        </w:tc>
        <w:tc>
          <w:tcPr>
            <w:tcW w:w="1417" w:type="dxa"/>
          </w:tcPr>
          <w:p w14:paraId="65765282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</w:tcPr>
          <w:p w14:paraId="0748207E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75133E63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79AD886E" w14:textId="77777777">
        <w:tc>
          <w:tcPr>
            <w:tcW w:w="3823" w:type="dxa"/>
          </w:tcPr>
          <w:p w14:paraId="788812C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8.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Dental/Orthodontic Appliances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(fixed or removable)</w:t>
            </w:r>
          </w:p>
        </w:tc>
        <w:tc>
          <w:tcPr>
            <w:tcW w:w="1417" w:type="dxa"/>
          </w:tcPr>
          <w:p w14:paraId="17457EAA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No</w:t>
            </w:r>
          </w:p>
        </w:tc>
        <w:tc>
          <w:tcPr>
            <w:tcW w:w="1520" w:type="dxa"/>
          </w:tcPr>
          <w:p w14:paraId="60190AE9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536" w:type="dxa"/>
          </w:tcPr>
          <w:p w14:paraId="3BC46D9A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506AD8C5" w14:textId="77777777">
        <w:tc>
          <w:tcPr>
            <w:tcW w:w="3823" w:type="dxa"/>
            <w:tcBorders>
              <w:bottom w:val="single" w:sz="4" w:space="0" w:color="auto"/>
            </w:tcBorders>
          </w:tcPr>
          <w:p w14:paraId="1157DBD9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9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．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Severe Dry Mouth (Xerostomia)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299DF48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o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1417C9FD" w14:textId="77777777" w:rsidR="002563F4" w:rsidRPr="00F36FEA" w:rsidRDefault="002563F4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6FACBA10" w14:textId="77777777" w:rsidR="002563F4" w:rsidRPr="00F36FEA" w:rsidRDefault="00D54B9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713B7F59" w14:textId="77777777">
        <w:tc>
          <w:tcPr>
            <w:tcW w:w="82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0AD935" w14:textId="77777777" w:rsidR="002563F4" w:rsidRPr="00F36FEA" w:rsidRDefault="00D54B9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Overall assessment of dental caries risk: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Low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Moderate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High</w:t>
            </w:r>
          </w:p>
        </w:tc>
      </w:tr>
    </w:tbl>
    <w:p w14:paraId="129162E9" w14:textId="77777777" w:rsidR="002563F4" w:rsidRPr="00F36FEA" w:rsidRDefault="00D54B90">
      <w:pPr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/>
          <w:sz w:val="18"/>
          <w:szCs w:val="18"/>
        </w:rPr>
        <w:t xml:space="preserve">Low Risk = only </w:t>
      </w:r>
      <w:r w:rsidRPr="00F36FEA">
        <w:rPr>
          <w:rFonts w:ascii="Times New Roman" w:hAnsi="Times New Roman"/>
          <w:sz w:val="18"/>
          <w:szCs w:val="18"/>
        </w:rPr>
        <w:t>conditions in “Low Risk” column present;</w:t>
      </w:r>
      <w:r w:rsidRPr="00F36FEA">
        <w:rPr>
          <w:rFonts w:ascii="Times New Roman" w:hAnsi="Times New Roman" w:hint="eastAsia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 xml:space="preserve">Moderate Risk = only conditions in “Low” and/or </w:t>
      </w:r>
      <w:r w:rsidRPr="00F36FEA">
        <w:rPr>
          <w:rFonts w:ascii="Times New Roman" w:hAnsi="Times New Roman"/>
          <w:sz w:val="18"/>
          <w:szCs w:val="18"/>
        </w:rPr>
        <w:lastRenderedPageBreak/>
        <w:t>“Moderate Risk” columns present; High Risk = one or more</w:t>
      </w:r>
      <w:r w:rsidRPr="00F36FEA">
        <w:rPr>
          <w:rFonts w:ascii="Times New Roman" w:hAnsi="Times New Roman" w:hint="eastAsia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>conditions in the “High Risk” column present.</w:t>
      </w:r>
    </w:p>
    <w:p w14:paraId="6E8C3592" w14:textId="77777777" w:rsidR="002563F4" w:rsidRPr="00F36FEA" w:rsidRDefault="00D54B90">
      <w:r w:rsidRPr="00F36FEA">
        <w:br w:type="page"/>
      </w:r>
    </w:p>
    <w:p w14:paraId="13F01355" w14:textId="77777777" w:rsidR="002563F4" w:rsidRPr="00F36FEA" w:rsidRDefault="002563F4"/>
    <w:p w14:paraId="7C226FEE" w14:textId="77777777" w:rsidR="002563F4" w:rsidRPr="00F36FEA" w:rsidRDefault="00D54B90">
      <w:pPr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 w:hint="eastAsia"/>
          <w:sz w:val="18"/>
          <w:szCs w:val="18"/>
        </w:rPr>
        <w:t>T</w:t>
      </w:r>
      <w:r w:rsidRPr="00F36FEA">
        <w:rPr>
          <w:rFonts w:ascii="Times New Roman" w:hAnsi="Times New Roman"/>
          <w:sz w:val="18"/>
          <w:szCs w:val="18"/>
        </w:rPr>
        <w:t>able S8.</w:t>
      </w:r>
      <w:r w:rsidRPr="00F36FEA">
        <w:rPr>
          <w:rFonts w:ascii="Times New Roman" w:hAnsi="Times New Roman" w:hint="eastAsia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 xml:space="preserve">AAPD Caries-risk Assessment Form for 0-5 Years Old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101"/>
        <w:gridCol w:w="597"/>
        <w:gridCol w:w="966"/>
        <w:gridCol w:w="632"/>
      </w:tblGrid>
      <w:tr w:rsidR="002563F4" w:rsidRPr="00F36FEA" w14:paraId="45C601F8" w14:textId="77777777">
        <w:tc>
          <w:tcPr>
            <w:tcW w:w="6374" w:type="dxa"/>
          </w:tcPr>
          <w:p w14:paraId="502CE550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Factors</w:t>
            </w:r>
          </w:p>
        </w:tc>
        <w:tc>
          <w:tcPr>
            <w:tcW w:w="319" w:type="dxa"/>
          </w:tcPr>
          <w:p w14:paraId="6565FE9C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High risk </w:t>
            </w:r>
          </w:p>
        </w:tc>
        <w:tc>
          <w:tcPr>
            <w:tcW w:w="966" w:type="dxa"/>
          </w:tcPr>
          <w:p w14:paraId="14E58AA1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Moderate risk</w:t>
            </w:r>
          </w:p>
        </w:tc>
        <w:tc>
          <w:tcPr>
            <w:tcW w:w="637" w:type="dxa"/>
          </w:tcPr>
          <w:p w14:paraId="450401CD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Low risk</w:t>
            </w:r>
          </w:p>
        </w:tc>
      </w:tr>
      <w:tr w:rsidR="002563F4" w:rsidRPr="00F36FEA" w14:paraId="1F188177" w14:textId="77777777">
        <w:tc>
          <w:tcPr>
            <w:tcW w:w="8296" w:type="dxa"/>
            <w:gridSpan w:val="4"/>
          </w:tcPr>
          <w:p w14:paraId="5846618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Risk factors, social/biological</w:t>
            </w:r>
          </w:p>
        </w:tc>
      </w:tr>
      <w:tr w:rsidR="002563F4" w:rsidRPr="00F36FEA" w14:paraId="2245B0D3" w14:textId="77777777">
        <w:tc>
          <w:tcPr>
            <w:tcW w:w="6374" w:type="dxa"/>
          </w:tcPr>
          <w:p w14:paraId="0A2B6AA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Mother/primary caregiver has active dental caries</w:t>
            </w:r>
          </w:p>
        </w:tc>
        <w:tc>
          <w:tcPr>
            <w:tcW w:w="319" w:type="dxa"/>
          </w:tcPr>
          <w:p w14:paraId="3EA759E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66" w:type="dxa"/>
          </w:tcPr>
          <w:p w14:paraId="353055C6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A574D85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BE42D6F" w14:textId="77777777">
        <w:tc>
          <w:tcPr>
            <w:tcW w:w="6374" w:type="dxa"/>
          </w:tcPr>
          <w:p w14:paraId="669D496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Parent/caregiver has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life-time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of poverty, low health literacy</w:t>
            </w:r>
          </w:p>
        </w:tc>
        <w:tc>
          <w:tcPr>
            <w:tcW w:w="319" w:type="dxa"/>
          </w:tcPr>
          <w:p w14:paraId="3B15911E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66" w:type="dxa"/>
          </w:tcPr>
          <w:p w14:paraId="456CF52E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006B1EB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5FDFB5CE" w14:textId="77777777">
        <w:tc>
          <w:tcPr>
            <w:tcW w:w="6374" w:type="dxa"/>
          </w:tcPr>
          <w:p w14:paraId="1BAFC37C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has frequent exposure (&gt;3 times/day) between-meal sugar-containing snacks or beverages per day</w:t>
            </w:r>
          </w:p>
        </w:tc>
        <w:tc>
          <w:tcPr>
            <w:tcW w:w="319" w:type="dxa"/>
          </w:tcPr>
          <w:p w14:paraId="40EB2A1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66" w:type="dxa"/>
          </w:tcPr>
          <w:p w14:paraId="18BA771F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4788DAB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3F48F902" w14:textId="77777777">
        <w:tc>
          <w:tcPr>
            <w:tcW w:w="6374" w:type="dxa"/>
          </w:tcPr>
          <w:p w14:paraId="244E942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uses bottle or non-spill cup containing natural or added sugar frequently, between meals and/or at bedtime</w:t>
            </w:r>
          </w:p>
        </w:tc>
        <w:tc>
          <w:tcPr>
            <w:tcW w:w="319" w:type="dxa"/>
          </w:tcPr>
          <w:p w14:paraId="759565D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66" w:type="dxa"/>
          </w:tcPr>
          <w:p w14:paraId="7F71D21B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C965BB4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20C89714" w14:textId="77777777">
        <w:tc>
          <w:tcPr>
            <w:tcW w:w="6374" w:type="dxa"/>
          </w:tcPr>
          <w:p w14:paraId="6D859BCA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5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is a recent immigran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t</w:t>
            </w:r>
          </w:p>
        </w:tc>
        <w:tc>
          <w:tcPr>
            <w:tcW w:w="319" w:type="dxa"/>
          </w:tcPr>
          <w:p w14:paraId="39B67AF6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2897FC7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637" w:type="dxa"/>
          </w:tcPr>
          <w:p w14:paraId="69BD5DE9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585774D3" w14:textId="77777777">
        <w:tc>
          <w:tcPr>
            <w:tcW w:w="6374" w:type="dxa"/>
          </w:tcPr>
          <w:p w14:paraId="4A588F2A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6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has special health care needs</w:t>
            </w:r>
          </w:p>
        </w:tc>
        <w:tc>
          <w:tcPr>
            <w:tcW w:w="319" w:type="dxa"/>
          </w:tcPr>
          <w:p w14:paraId="4279213D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3BFCF8FA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637" w:type="dxa"/>
          </w:tcPr>
          <w:p w14:paraId="72E86429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0FE9427B" w14:textId="77777777">
        <w:tc>
          <w:tcPr>
            <w:tcW w:w="8296" w:type="dxa"/>
            <w:gridSpan w:val="4"/>
          </w:tcPr>
          <w:p w14:paraId="2E29AD4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Protective factors</w:t>
            </w:r>
          </w:p>
        </w:tc>
      </w:tr>
      <w:tr w:rsidR="002563F4" w:rsidRPr="00F36FEA" w14:paraId="6819EF82" w14:textId="77777777">
        <w:tc>
          <w:tcPr>
            <w:tcW w:w="6374" w:type="dxa"/>
          </w:tcPr>
          <w:p w14:paraId="02A81951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Child receives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optimally-fluoridated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drinking water or fluoride supplements</w:t>
            </w:r>
          </w:p>
        </w:tc>
        <w:tc>
          <w:tcPr>
            <w:tcW w:w="319" w:type="dxa"/>
          </w:tcPr>
          <w:p w14:paraId="05DFE77C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79C03638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DECFFB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</w:tr>
      <w:tr w:rsidR="002563F4" w:rsidRPr="00F36FEA" w14:paraId="05949397" w14:textId="77777777">
        <w:tc>
          <w:tcPr>
            <w:tcW w:w="6374" w:type="dxa"/>
          </w:tcPr>
          <w:p w14:paraId="46062FA2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has teeth brushed daily with fluoridated toothpaste</w:t>
            </w:r>
          </w:p>
        </w:tc>
        <w:tc>
          <w:tcPr>
            <w:tcW w:w="319" w:type="dxa"/>
          </w:tcPr>
          <w:p w14:paraId="765E38C8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17B5562E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2B7F09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</w:tr>
      <w:tr w:rsidR="002563F4" w:rsidRPr="00F36FEA" w14:paraId="3149092D" w14:textId="77777777">
        <w:tc>
          <w:tcPr>
            <w:tcW w:w="6374" w:type="dxa"/>
          </w:tcPr>
          <w:p w14:paraId="2FEEC213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Child receives topical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fluoride from health professional</w:t>
            </w:r>
          </w:p>
        </w:tc>
        <w:tc>
          <w:tcPr>
            <w:tcW w:w="319" w:type="dxa"/>
          </w:tcPr>
          <w:p w14:paraId="759831E9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6ABF9DC5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4147E9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</w:tr>
      <w:tr w:rsidR="002563F4" w:rsidRPr="00F36FEA" w14:paraId="64ABE81F" w14:textId="77777777">
        <w:tc>
          <w:tcPr>
            <w:tcW w:w="6374" w:type="dxa"/>
          </w:tcPr>
          <w:p w14:paraId="59F1BE2A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has dental home/regular dental care</w:t>
            </w:r>
          </w:p>
        </w:tc>
        <w:tc>
          <w:tcPr>
            <w:tcW w:w="319" w:type="dxa"/>
          </w:tcPr>
          <w:p w14:paraId="2A1941A7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25F868D4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5DA599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</w:tr>
      <w:tr w:rsidR="002563F4" w:rsidRPr="00F36FEA" w14:paraId="1689E1FE" w14:textId="77777777">
        <w:tc>
          <w:tcPr>
            <w:tcW w:w="8296" w:type="dxa"/>
            <w:gridSpan w:val="4"/>
          </w:tcPr>
          <w:p w14:paraId="31F4C72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Clinical findings</w:t>
            </w:r>
          </w:p>
        </w:tc>
      </w:tr>
      <w:tr w:rsidR="002563F4" w:rsidRPr="00F36FEA" w14:paraId="121659F1" w14:textId="77777777">
        <w:tc>
          <w:tcPr>
            <w:tcW w:w="6374" w:type="dxa"/>
          </w:tcPr>
          <w:p w14:paraId="42AF7C2E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has non-cavitated (incipient/white spot) caries or enamel defects</w:t>
            </w:r>
          </w:p>
        </w:tc>
        <w:tc>
          <w:tcPr>
            <w:tcW w:w="319" w:type="dxa"/>
          </w:tcPr>
          <w:p w14:paraId="613BBF4F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66" w:type="dxa"/>
          </w:tcPr>
          <w:p w14:paraId="4C27284B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541A2FC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3F22796D" w14:textId="77777777">
        <w:tc>
          <w:tcPr>
            <w:tcW w:w="6374" w:type="dxa"/>
          </w:tcPr>
          <w:p w14:paraId="7E85357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Child has visible cavities or fillings or missing teeth due to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caries</w:t>
            </w:r>
          </w:p>
        </w:tc>
        <w:tc>
          <w:tcPr>
            <w:tcW w:w="319" w:type="dxa"/>
          </w:tcPr>
          <w:p w14:paraId="5760D193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66" w:type="dxa"/>
          </w:tcPr>
          <w:p w14:paraId="3854C8D9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7A9FB82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5219808" w14:textId="77777777">
        <w:tc>
          <w:tcPr>
            <w:tcW w:w="6374" w:type="dxa"/>
          </w:tcPr>
          <w:p w14:paraId="2899243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has visible plaque on teeth</w:t>
            </w:r>
          </w:p>
        </w:tc>
        <w:tc>
          <w:tcPr>
            <w:tcW w:w="319" w:type="dxa"/>
          </w:tcPr>
          <w:p w14:paraId="160F0EC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66" w:type="dxa"/>
          </w:tcPr>
          <w:p w14:paraId="5AB59B23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40D812F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4D5456B8" w14:textId="77777777">
        <w:tc>
          <w:tcPr>
            <w:tcW w:w="8296" w:type="dxa"/>
            <w:gridSpan w:val="4"/>
          </w:tcPr>
          <w:p w14:paraId="44D227F9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Circling those conditions that apply to a specific patient helps the practitioner and parent understand the factors that contribute to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or protect from caries. Risk assessment categorization of low,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moderate, or high is based on preponderance of factors for the individual.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However, clinical judgment may justify the use of one factor (e.g., frequent exposure to sugar-containing snacks or beverages, more than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one decayed missing filled surfaces [</w:t>
            </w:r>
            <w:proofErr w:type="spellStart"/>
            <w:r w:rsidRPr="00F36FEA">
              <w:rPr>
                <w:rFonts w:ascii="Times New Roman" w:hAnsi="Times New Roman"/>
                <w:sz w:val="18"/>
                <w:szCs w:val="18"/>
              </w:rPr>
              <w:t>dmfs</w:t>
            </w:r>
            <w:proofErr w:type="spell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])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in determining overall risk.</w:t>
            </w:r>
          </w:p>
        </w:tc>
      </w:tr>
      <w:tr w:rsidR="002563F4" w:rsidRPr="00F36FEA" w14:paraId="1EF27D78" w14:textId="77777777">
        <w:tc>
          <w:tcPr>
            <w:tcW w:w="8296" w:type="dxa"/>
            <w:gridSpan w:val="4"/>
          </w:tcPr>
          <w:p w14:paraId="378FB3D3" w14:textId="77777777" w:rsidR="002563F4" w:rsidRPr="00F36FEA" w:rsidRDefault="00D54B90">
            <w:pPr>
              <w:jc w:val="center"/>
            </w:pPr>
            <w:r w:rsidRPr="00F36FEA">
              <w:rPr>
                <w:rFonts w:ascii="Times New Roman" w:hAnsi="Times New Roman"/>
                <w:sz w:val="18"/>
                <w:szCs w:val="18"/>
              </w:rPr>
              <w:t>Overall assessment of the child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’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>s dental caries risk:  High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Moderate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Low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</w:p>
        </w:tc>
      </w:tr>
    </w:tbl>
    <w:p w14:paraId="57C439F0" w14:textId="77777777" w:rsidR="002563F4" w:rsidRPr="00F36FEA" w:rsidRDefault="00D54B90">
      <w:r w:rsidRPr="00F36FEA">
        <w:br w:type="page"/>
      </w:r>
    </w:p>
    <w:p w14:paraId="1DEF81C2" w14:textId="77777777" w:rsidR="002563F4" w:rsidRPr="00F36FEA" w:rsidRDefault="00D54B90">
      <w:pPr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 w:hint="eastAsia"/>
          <w:sz w:val="18"/>
          <w:szCs w:val="18"/>
        </w:rPr>
        <w:lastRenderedPageBreak/>
        <w:t>T</w:t>
      </w:r>
      <w:r w:rsidRPr="00F36FEA">
        <w:rPr>
          <w:rFonts w:ascii="Times New Roman" w:hAnsi="Times New Roman"/>
          <w:sz w:val="18"/>
          <w:szCs w:val="18"/>
        </w:rPr>
        <w:t>able S9.</w:t>
      </w:r>
      <w:r w:rsidRPr="00F36FEA">
        <w:rPr>
          <w:rFonts w:ascii="Times New Roman" w:hAnsi="Times New Roman" w:hint="eastAsia"/>
          <w:sz w:val="18"/>
          <w:szCs w:val="18"/>
        </w:rPr>
        <w:t xml:space="preserve"> </w:t>
      </w:r>
      <w:r w:rsidRPr="00F36FEA">
        <w:rPr>
          <w:rFonts w:ascii="Times New Roman" w:hAnsi="Times New Roman"/>
          <w:sz w:val="18"/>
          <w:szCs w:val="18"/>
        </w:rPr>
        <w:t xml:space="preserve">AAPD Caries-risk Assessment Form for ≥6 Years </w:t>
      </w:r>
      <w:proofErr w:type="gramStart"/>
      <w:r w:rsidRPr="00F36FEA">
        <w:rPr>
          <w:rFonts w:ascii="Times New Roman" w:hAnsi="Times New Roman"/>
          <w:sz w:val="18"/>
          <w:szCs w:val="18"/>
        </w:rPr>
        <w:t>Old(</w:t>
      </w:r>
      <w:proofErr w:type="gramEnd"/>
      <w:r w:rsidRPr="00F36FEA">
        <w:rPr>
          <w:rFonts w:ascii="Times New Roman" w:hAnsi="Times New Roman"/>
          <w:sz w:val="18"/>
          <w:szCs w:val="18"/>
        </w:rPr>
        <w:t>For Dental Providers)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57"/>
        <w:gridCol w:w="992"/>
        <w:gridCol w:w="1417"/>
        <w:gridCol w:w="930"/>
      </w:tblGrid>
      <w:tr w:rsidR="002563F4" w:rsidRPr="00F36FEA" w14:paraId="3B8547D2" w14:textId="77777777">
        <w:tc>
          <w:tcPr>
            <w:tcW w:w="4957" w:type="dxa"/>
          </w:tcPr>
          <w:p w14:paraId="0851B397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Factors</w:t>
            </w:r>
          </w:p>
        </w:tc>
        <w:tc>
          <w:tcPr>
            <w:tcW w:w="992" w:type="dxa"/>
          </w:tcPr>
          <w:p w14:paraId="41635F9A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High risk </w:t>
            </w:r>
          </w:p>
        </w:tc>
        <w:tc>
          <w:tcPr>
            <w:tcW w:w="1417" w:type="dxa"/>
          </w:tcPr>
          <w:p w14:paraId="1C57762F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Moderate risk</w:t>
            </w:r>
          </w:p>
        </w:tc>
        <w:tc>
          <w:tcPr>
            <w:tcW w:w="930" w:type="dxa"/>
          </w:tcPr>
          <w:p w14:paraId="625D9761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Low risk</w:t>
            </w:r>
          </w:p>
        </w:tc>
      </w:tr>
      <w:tr w:rsidR="002563F4" w:rsidRPr="00F36FEA" w14:paraId="24F4D45D" w14:textId="77777777">
        <w:tc>
          <w:tcPr>
            <w:tcW w:w="8296" w:type="dxa"/>
            <w:gridSpan w:val="4"/>
          </w:tcPr>
          <w:p w14:paraId="03210621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Risk factors,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social/biological</w:t>
            </w:r>
          </w:p>
        </w:tc>
      </w:tr>
      <w:tr w:rsidR="002563F4" w:rsidRPr="00F36FEA" w14:paraId="2A806F4D" w14:textId="77777777">
        <w:tc>
          <w:tcPr>
            <w:tcW w:w="4957" w:type="dxa"/>
          </w:tcPr>
          <w:p w14:paraId="5F83CC5A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Patient has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life-time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of poverty, low health literacy</w:t>
            </w:r>
          </w:p>
        </w:tc>
        <w:tc>
          <w:tcPr>
            <w:tcW w:w="992" w:type="dxa"/>
          </w:tcPr>
          <w:p w14:paraId="5E437DFF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1417" w:type="dxa"/>
          </w:tcPr>
          <w:p w14:paraId="5E458FA7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2DA4E8B7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73FBBA8" w14:textId="77777777">
        <w:tc>
          <w:tcPr>
            <w:tcW w:w="4957" w:type="dxa"/>
          </w:tcPr>
          <w:p w14:paraId="1C3AA701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Patient has frequent exposure (&gt;3 times/day) between-meal sugar-containing snacks or beverages per day</w:t>
            </w:r>
          </w:p>
        </w:tc>
        <w:tc>
          <w:tcPr>
            <w:tcW w:w="992" w:type="dxa"/>
          </w:tcPr>
          <w:p w14:paraId="1125968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1417" w:type="dxa"/>
          </w:tcPr>
          <w:p w14:paraId="6A0C5F41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77AF32E0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0F8E083A" w14:textId="77777777">
        <w:tc>
          <w:tcPr>
            <w:tcW w:w="4957" w:type="dxa"/>
          </w:tcPr>
          <w:p w14:paraId="030ECE5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Child is a recent immigrant</w:t>
            </w:r>
          </w:p>
        </w:tc>
        <w:tc>
          <w:tcPr>
            <w:tcW w:w="992" w:type="dxa"/>
          </w:tcPr>
          <w:p w14:paraId="6A0D81F7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33FD5B3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30" w:type="dxa"/>
          </w:tcPr>
          <w:p w14:paraId="62F5ECE5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51CA7EF7" w14:textId="77777777">
        <w:tc>
          <w:tcPr>
            <w:tcW w:w="4957" w:type="dxa"/>
          </w:tcPr>
          <w:p w14:paraId="56DE5649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Patient has special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health care needs</w:t>
            </w:r>
          </w:p>
        </w:tc>
        <w:tc>
          <w:tcPr>
            <w:tcW w:w="992" w:type="dxa"/>
          </w:tcPr>
          <w:p w14:paraId="2AA117B8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117C89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30" w:type="dxa"/>
          </w:tcPr>
          <w:p w14:paraId="0876D4B3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CB9121C" w14:textId="77777777">
        <w:tc>
          <w:tcPr>
            <w:tcW w:w="8296" w:type="dxa"/>
            <w:gridSpan w:val="4"/>
          </w:tcPr>
          <w:p w14:paraId="6075A7F3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Protective factors</w:t>
            </w:r>
          </w:p>
        </w:tc>
      </w:tr>
      <w:tr w:rsidR="002563F4" w:rsidRPr="00F36FEA" w14:paraId="7E8DE161" w14:textId="77777777">
        <w:tc>
          <w:tcPr>
            <w:tcW w:w="4957" w:type="dxa"/>
          </w:tcPr>
          <w:p w14:paraId="02F8872E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Patient receives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optimally-fluoridated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drinking water</w:t>
            </w:r>
          </w:p>
        </w:tc>
        <w:tc>
          <w:tcPr>
            <w:tcW w:w="992" w:type="dxa"/>
          </w:tcPr>
          <w:p w14:paraId="13669C5F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289A5E1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55AD9083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</w:tr>
      <w:tr w:rsidR="002563F4" w:rsidRPr="00F36FEA" w14:paraId="3B20F5A2" w14:textId="77777777">
        <w:tc>
          <w:tcPr>
            <w:tcW w:w="4957" w:type="dxa"/>
          </w:tcPr>
          <w:p w14:paraId="240C46BE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Patient brushes teeth daily with fluoridated toothpaste</w:t>
            </w:r>
          </w:p>
        </w:tc>
        <w:tc>
          <w:tcPr>
            <w:tcW w:w="992" w:type="dxa"/>
          </w:tcPr>
          <w:p w14:paraId="0602AE49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FE4D008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780D8E81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</w:tr>
      <w:tr w:rsidR="002563F4" w:rsidRPr="00F36FEA" w14:paraId="1AE3BD56" w14:textId="77777777">
        <w:tc>
          <w:tcPr>
            <w:tcW w:w="4957" w:type="dxa"/>
          </w:tcPr>
          <w:p w14:paraId="7A7C0A9C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Patient receives topical fluoride from health professional</w:t>
            </w:r>
          </w:p>
        </w:tc>
        <w:tc>
          <w:tcPr>
            <w:tcW w:w="992" w:type="dxa"/>
          </w:tcPr>
          <w:p w14:paraId="03AFFCCF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18247AD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4E046D59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</w:tr>
      <w:tr w:rsidR="002563F4" w:rsidRPr="00F36FEA" w14:paraId="42C44E86" w14:textId="77777777">
        <w:tc>
          <w:tcPr>
            <w:tcW w:w="4957" w:type="dxa"/>
          </w:tcPr>
          <w:p w14:paraId="2DE3431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Patient has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dental home/regular dental care</w:t>
            </w:r>
          </w:p>
        </w:tc>
        <w:tc>
          <w:tcPr>
            <w:tcW w:w="992" w:type="dxa"/>
          </w:tcPr>
          <w:p w14:paraId="0291A1B3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7F5096D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7E775351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</w:tr>
      <w:tr w:rsidR="002563F4" w:rsidRPr="00F36FEA" w14:paraId="667B6478" w14:textId="77777777">
        <w:tc>
          <w:tcPr>
            <w:tcW w:w="8296" w:type="dxa"/>
            <w:gridSpan w:val="4"/>
          </w:tcPr>
          <w:p w14:paraId="00054D8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Clinical findings</w:t>
            </w:r>
          </w:p>
        </w:tc>
      </w:tr>
      <w:tr w:rsidR="002563F4" w:rsidRPr="00F36FEA" w14:paraId="1CFBD148" w14:textId="77777777">
        <w:tc>
          <w:tcPr>
            <w:tcW w:w="4957" w:type="dxa"/>
          </w:tcPr>
          <w:p w14:paraId="26CA2D2F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Patient has ≥1 interproximal caries lesions</w:t>
            </w:r>
          </w:p>
        </w:tc>
        <w:tc>
          <w:tcPr>
            <w:tcW w:w="992" w:type="dxa"/>
          </w:tcPr>
          <w:p w14:paraId="3534206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1417" w:type="dxa"/>
          </w:tcPr>
          <w:p w14:paraId="2BCB7EA3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38C5F2AE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5583783E" w14:textId="77777777">
        <w:tc>
          <w:tcPr>
            <w:tcW w:w="4957" w:type="dxa"/>
          </w:tcPr>
          <w:p w14:paraId="0398895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Patient has active non-cavitated (white spot) caries lesions or enamel defects</w:t>
            </w:r>
          </w:p>
        </w:tc>
        <w:tc>
          <w:tcPr>
            <w:tcW w:w="992" w:type="dxa"/>
          </w:tcPr>
          <w:p w14:paraId="0DDA2581" w14:textId="77777777" w:rsidR="002563F4" w:rsidRPr="00F36FEA" w:rsidRDefault="00D54B90">
            <w:pPr>
              <w:rPr>
                <w:rFonts w:ascii="MS Mincho" w:eastAsia="MS Mincho" w:hAnsi="MS Mincho" w:cs="MS Mincho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1417" w:type="dxa"/>
          </w:tcPr>
          <w:p w14:paraId="04DD773F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3F3453E6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7D5BD06F" w14:textId="77777777">
        <w:tc>
          <w:tcPr>
            <w:tcW w:w="4957" w:type="dxa"/>
          </w:tcPr>
          <w:p w14:paraId="2FA8CCA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Patient has low salivary flow</w:t>
            </w:r>
          </w:p>
        </w:tc>
        <w:tc>
          <w:tcPr>
            <w:tcW w:w="992" w:type="dxa"/>
          </w:tcPr>
          <w:p w14:paraId="79BED164" w14:textId="77777777" w:rsidR="002563F4" w:rsidRPr="00F36FEA" w:rsidRDefault="00D54B90">
            <w:pPr>
              <w:rPr>
                <w:rFonts w:ascii="MS Mincho" w:eastAsia="MS Mincho" w:hAnsi="MS Mincho" w:cs="MS Mincho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1417" w:type="dxa"/>
          </w:tcPr>
          <w:p w14:paraId="2873DD2B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7FF88D90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22205894" w14:textId="77777777">
        <w:tc>
          <w:tcPr>
            <w:tcW w:w="4957" w:type="dxa"/>
          </w:tcPr>
          <w:p w14:paraId="46582DB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Patient has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defective restorations</w:t>
            </w:r>
          </w:p>
        </w:tc>
        <w:tc>
          <w:tcPr>
            <w:tcW w:w="992" w:type="dxa"/>
          </w:tcPr>
          <w:p w14:paraId="3FDF3F11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2834ABC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30" w:type="dxa"/>
          </w:tcPr>
          <w:p w14:paraId="31D70D27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6F11F2AF" w14:textId="77777777">
        <w:tc>
          <w:tcPr>
            <w:tcW w:w="4957" w:type="dxa"/>
          </w:tcPr>
          <w:p w14:paraId="4DF2DD3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5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Patient wears an intraoral appliance</w:t>
            </w:r>
          </w:p>
        </w:tc>
        <w:tc>
          <w:tcPr>
            <w:tcW w:w="992" w:type="dxa"/>
          </w:tcPr>
          <w:p w14:paraId="791D4A56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3B9D0C1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MS Mincho" w:eastAsia="MS Mincho" w:hAnsi="MS Mincho" w:cs="MS Mincho" w:hint="eastAsia"/>
                <w:sz w:val="18"/>
                <w:szCs w:val="18"/>
              </w:rPr>
              <w:t>✓</w:t>
            </w:r>
          </w:p>
        </w:tc>
        <w:tc>
          <w:tcPr>
            <w:tcW w:w="930" w:type="dxa"/>
          </w:tcPr>
          <w:p w14:paraId="3A8A84B5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4E6D71EF" w14:textId="77777777">
        <w:tc>
          <w:tcPr>
            <w:tcW w:w="8296" w:type="dxa"/>
            <w:gridSpan w:val="4"/>
          </w:tcPr>
          <w:p w14:paraId="1E982919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Circling those conditions that apply to a specific patient helps the practitioner and patient/parent understand the factors that contribute to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or protect from caries. Risk assessment c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ategorization of low, moderate, or high is based on preponderance of factors for the individual.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However, clinical judgment may justify the use of one factor (e.g., interproximal lesions, low salivary flow) in determining overall risk.</w:t>
            </w:r>
          </w:p>
        </w:tc>
      </w:tr>
      <w:tr w:rsidR="002563F4" w:rsidRPr="00F36FEA" w14:paraId="62D578AA" w14:textId="77777777">
        <w:tc>
          <w:tcPr>
            <w:tcW w:w="8296" w:type="dxa"/>
            <w:gridSpan w:val="4"/>
          </w:tcPr>
          <w:p w14:paraId="57B8AD19" w14:textId="77777777" w:rsidR="002563F4" w:rsidRPr="00F36FEA" w:rsidRDefault="00D54B90">
            <w:pPr>
              <w:jc w:val="center"/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Overall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assessment of the dental caries risk:  High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Moderate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 xml:space="preserve"> Low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口</w:t>
            </w:r>
          </w:p>
        </w:tc>
      </w:tr>
    </w:tbl>
    <w:p w14:paraId="3282F0C5" w14:textId="77777777" w:rsidR="002563F4" w:rsidRPr="00F36FEA" w:rsidRDefault="00D54B90">
      <w:r w:rsidRPr="00F36FEA">
        <w:br w:type="page"/>
      </w:r>
    </w:p>
    <w:p w14:paraId="645B7554" w14:textId="77777777" w:rsidR="002563F4" w:rsidRPr="00F36FEA" w:rsidRDefault="00D54B90">
      <w:pPr>
        <w:rPr>
          <w:rFonts w:ascii="Times New Roman" w:hAnsi="Times New Roman"/>
          <w:sz w:val="18"/>
          <w:szCs w:val="18"/>
        </w:rPr>
      </w:pPr>
      <w:r w:rsidRPr="00F36FEA">
        <w:rPr>
          <w:rFonts w:ascii="Times New Roman" w:hAnsi="Times New Roman"/>
          <w:sz w:val="18"/>
          <w:szCs w:val="18"/>
        </w:rPr>
        <w:lastRenderedPageBreak/>
        <w:t>T</w:t>
      </w:r>
      <w:r w:rsidRPr="00F36FEA">
        <w:rPr>
          <w:rFonts w:ascii="Times New Roman" w:hAnsi="Times New Roman" w:hint="eastAsia"/>
          <w:sz w:val="18"/>
          <w:szCs w:val="18"/>
        </w:rPr>
        <w:t>able</w:t>
      </w:r>
      <w:r w:rsidRPr="00F36FEA">
        <w:rPr>
          <w:rFonts w:ascii="Times New Roman" w:hAnsi="Times New Roman"/>
          <w:sz w:val="18"/>
          <w:szCs w:val="18"/>
        </w:rPr>
        <w:t xml:space="preserve"> S10. Caries Risk Assessment Form — Children </w:t>
      </w:r>
      <w:proofErr w:type="gramStart"/>
      <w:r w:rsidRPr="00F36FEA">
        <w:rPr>
          <w:rFonts w:ascii="Times New Roman" w:hAnsi="Times New Roman"/>
          <w:sz w:val="18"/>
          <w:szCs w:val="18"/>
        </w:rPr>
        <w:t>Age</w:t>
      </w:r>
      <w:proofErr w:type="gramEnd"/>
      <w:r w:rsidRPr="00F36FEA">
        <w:rPr>
          <w:rFonts w:ascii="Times New Roman" w:hAnsi="Times New Roman"/>
          <w:sz w:val="18"/>
          <w:szCs w:val="18"/>
        </w:rPr>
        <w:t xml:space="preserve"> 6 and Over/Adults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35"/>
        <w:gridCol w:w="1719"/>
        <w:gridCol w:w="1814"/>
        <w:gridCol w:w="1728"/>
      </w:tblGrid>
      <w:tr w:rsidR="002563F4" w:rsidRPr="00F36FEA" w14:paraId="791D24EB" w14:textId="77777777">
        <w:tc>
          <w:tcPr>
            <w:tcW w:w="3035" w:type="dxa"/>
          </w:tcPr>
          <w:p w14:paraId="23B10776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Disease Indicators (</w:t>
            </w:r>
            <w:proofErr w:type="gramStart"/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Any one</w:t>
            </w:r>
            <w:proofErr w:type="gramEnd"/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“YES” signifies likely “High Risk” and to do a bacteria test**)</w:t>
            </w:r>
          </w:p>
        </w:tc>
        <w:tc>
          <w:tcPr>
            <w:tcW w:w="1719" w:type="dxa"/>
          </w:tcPr>
          <w:p w14:paraId="5977FB94" w14:textId="77777777" w:rsidR="002563F4" w:rsidRPr="00F36FEA" w:rsidRDefault="00D54B90"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High risk </w:t>
            </w:r>
          </w:p>
        </w:tc>
        <w:tc>
          <w:tcPr>
            <w:tcW w:w="1814" w:type="dxa"/>
          </w:tcPr>
          <w:p w14:paraId="6AFB4211" w14:textId="77777777" w:rsidR="002563F4" w:rsidRPr="00F36FEA" w:rsidRDefault="00D54B90"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Moderate risk</w:t>
            </w:r>
          </w:p>
        </w:tc>
        <w:tc>
          <w:tcPr>
            <w:tcW w:w="1728" w:type="dxa"/>
          </w:tcPr>
          <w:p w14:paraId="44227632" w14:textId="77777777" w:rsidR="002563F4" w:rsidRPr="00F36FEA" w:rsidRDefault="00D54B90"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Low risk</w:t>
            </w:r>
          </w:p>
        </w:tc>
      </w:tr>
      <w:tr w:rsidR="002563F4" w:rsidRPr="00F36FEA" w14:paraId="6089238E" w14:textId="77777777">
        <w:tc>
          <w:tcPr>
            <w:tcW w:w="3035" w:type="dxa"/>
          </w:tcPr>
          <w:p w14:paraId="6E1E338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1.Visible cavities or radiographic penetration of the dentin</w:t>
            </w:r>
          </w:p>
        </w:tc>
        <w:tc>
          <w:tcPr>
            <w:tcW w:w="1719" w:type="dxa"/>
          </w:tcPr>
          <w:p w14:paraId="17AB61BE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814" w:type="dxa"/>
          </w:tcPr>
          <w:p w14:paraId="24D16335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8" w:type="dxa"/>
          </w:tcPr>
          <w:p w14:paraId="0FD7B00A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D87975E" w14:textId="77777777">
        <w:tc>
          <w:tcPr>
            <w:tcW w:w="3035" w:type="dxa"/>
          </w:tcPr>
          <w:p w14:paraId="0825FA12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2.Radiographic approximal enamel lesions (not in dentin)</w:t>
            </w:r>
          </w:p>
        </w:tc>
        <w:tc>
          <w:tcPr>
            <w:tcW w:w="1719" w:type="dxa"/>
          </w:tcPr>
          <w:p w14:paraId="33F7453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814" w:type="dxa"/>
          </w:tcPr>
          <w:p w14:paraId="3026AC5D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8" w:type="dxa"/>
          </w:tcPr>
          <w:p w14:paraId="56AF48C5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45972F24" w14:textId="77777777">
        <w:tc>
          <w:tcPr>
            <w:tcW w:w="3035" w:type="dxa"/>
          </w:tcPr>
          <w:p w14:paraId="75C6B6E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3.White spots on smooth surfaces</w:t>
            </w:r>
          </w:p>
        </w:tc>
        <w:tc>
          <w:tcPr>
            <w:tcW w:w="1719" w:type="dxa"/>
          </w:tcPr>
          <w:p w14:paraId="6363C03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814" w:type="dxa"/>
          </w:tcPr>
          <w:p w14:paraId="04D2DBF9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8" w:type="dxa"/>
          </w:tcPr>
          <w:p w14:paraId="284DA3F1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105FB464" w14:textId="77777777">
        <w:tc>
          <w:tcPr>
            <w:tcW w:w="3035" w:type="dxa"/>
          </w:tcPr>
          <w:p w14:paraId="53F842B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4.Restorations last 3 years</w:t>
            </w:r>
          </w:p>
        </w:tc>
        <w:tc>
          <w:tcPr>
            <w:tcW w:w="1719" w:type="dxa"/>
          </w:tcPr>
          <w:p w14:paraId="7623F04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814" w:type="dxa"/>
          </w:tcPr>
          <w:p w14:paraId="5BC66594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8" w:type="dxa"/>
          </w:tcPr>
          <w:p w14:paraId="6533D42D" w14:textId="77777777" w:rsidR="002563F4" w:rsidRPr="00F36FEA" w:rsidRDefault="002563F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563F4" w:rsidRPr="00F36FEA" w14:paraId="61DD393E" w14:textId="77777777">
        <w:tc>
          <w:tcPr>
            <w:tcW w:w="8296" w:type="dxa"/>
            <w:gridSpan w:val="4"/>
          </w:tcPr>
          <w:p w14:paraId="42982556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Risk Factors (Biological </w:t>
            </w: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predisposing factors)</w:t>
            </w:r>
          </w:p>
        </w:tc>
      </w:tr>
      <w:tr w:rsidR="002563F4" w:rsidRPr="00F36FEA" w14:paraId="0C51AF3C" w14:textId="77777777">
        <w:tc>
          <w:tcPr>
            <w:tcW w:w="3035" w:type="dxa"/>
          </w:tcPr>
          <w:p w14:paraId="7EE9FA0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1.MS and LB both medium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or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high (by culture**)</w:t>
            </w:r>
          </w:p>
        </w:tc>
        <w:tc>
          <w:tcPr>
            <w:tcW w:w="1719" w:type="dxa"/>
          </w:tcPr>
          <w:p w14:paraId="7129DE11" w14:textId="77777777" w:rsidR="002563F4" w:rsidRPr="00F36FEA" w:rsidRDefault="002563F4"/>
        </w:tc>
        <w:tc>
          <w:tcPr>
            <w:tcW w:w="1814" w:type="dxa"/>
          </w:tcPr>
          <w:p w14:paraId="6E39385F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24347AA4" w14:textId="77777777" w:rsidR="002563F4" w:rsidRPr="00F36FEA" w:rsidRDefault="002563F4"/>
        </w:tc>
      </w:tr>
      <w:tr w:rsidR="002563F4" w:rsidRPr="00F36FEA" w14:paraId="7D0E4B58" w14:textId="77777777">
        <w:tc>
          <w:tcPr>
            <w:tcW w:w="3035" w:type="dxa"/>
          </w:tcPr>
          <w:p w14:paraId="34BC597A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2.Visible heavy plaque on teeth</w:t>
            </w:r>
          </w:p>
        </w:tc>
        <w:tc>
          <w:tcPr>
            <w:tcW w:w="1719" w:type="dxa"/>
          </w:tcPr>
          <w:p w14:paraId="38C17E81" w14:textId="77777777" w:rsidR="002563F4" w:rsidRPr="00F36FEA" w:rsidRDefault="002563F4"/>
        </w:tc>
        <w:tc>
          <w:tcPr>
            <w:tcW w:w="1814" w:type="dxa"/>
          </w:tcPr>
          <w:p w14:paraId="721EE4E4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263FEA5A" w14:textId="77777777" w:rsidR="002563F4" w:rsidRPr="00F36FEA" w:rsidRDefault="002563F4"/>
        </w:tc>
      </w:tr>
      <w:tr w:rsidR="002563F4" w:rsidRPr="00F36FEA" w14:paraId="631128B5" w14:textId="77777777">
        <w:tc>
          <w:tcPr>
            <w:tcW w:w="3035" w:type="dxa"/>
          </w:tcPr>
          <w:p w14:paraId="286D6834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Frequent snack (&gt; 3x daily between meals)</w:t>
            </w:r>
          </w:p>
        </w:tc>
        <w:tc>
          <w:tcPr>
            <w:tcW w:w="1719" w:type="dxa"/>
          </w:tcPr>
          <w:p w14:paraId="084368D6" w14:textId="77777777" w:rsidR="002563F4" w:rsidRPr="00F36FEA" w:rsidRDefault="002563F4"/>
        </w:tc>
        <w:tc>
          <w:tcPr>
            <w:tcW w:w="1814" w:type="dxa"/>
          </w:tcPr>
          <w:p w14:paraId="1D199A55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7A427861" w14:textId="77777777" w:rsidR="002563F4" w:rsidRPr="00F36FEA" w:rsidRDefault="002563F4"/>
        </w:tc>
      </w:tr>
      <w:tr w:rsidR="002563F4" w:rsidRPr="00F36FEA" w14:paraId="0354408C" w14:textId="77777777">
        <w:tc>
          <w:tcPr>
            <w:tcW w:w="3035" w:type="dxa"/>
          </w:tcPr>
          <w:p w14:paraId="2453912E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3.Deep pits and fissures</w:t>
            </w:r>
          </w:p>
        </w:tc>
        <w:tc>
          <w:tcPr>
            <w:tcW w:w="1719" w:type="dxa"/>
          </w:tcPr>
          <w:p w14:paraId="34F55AFE" w14:textId="77777777" w:rsidR="002563F4" w:rsidRPr="00F36FEA" w:rsidRDefault="002563F4"/>
        </w:tc>
        <w:tc>
          <w:tcPr>
            <w:tcW w:w="1814" w:type="dxa"/>
          </w:tcPr>
          <w:p w14:paraId="43B08E7A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6756ADBE" w14:textId="77777777" w:rsidR="002563F4" w:rsidRPr="00F36FEA" w:rsidRDefault="002563F4"/>
        </w:tc>
      </w:tr>
      <w:tr w:rsidR="002563F4" w:rsidRPr="00F36FEA" w14:paraId="7C65FB36" w14:textId="77777777">
        <w:tc>
          <w:tcPr>
            <w:tcW w:w="3035" w:type="dxa"/>
          </w:tcPr>
          <w:p w14:paraId="523CEB43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4.Recreational drug use</w:t>
            </w:r>
          </w:p>
        </w:tc>
        <w:tc>
          <w:tcPr>
            <w:tcW w:w="1719" w:type="dxa"/>
          </w:tcPr>
          <w:p w14:paraId="061A5039" w14:textId="77777777" w:rsidR="002563F4" w:rsidRPr="00F36FEA" w:rsidRDefault="002563F4"/>
        </w:tc>
        <w:tc>
          <w:tcPr>
            <w:tcW w:w="1814" w:type="dxa"/>
          </w:tcPr>
          <w:p w14:paraId="3A844DE2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00ACB344" w14:textId="77777777" w:rsidR="002563F4" w:rsidRPr="00F36FEA" w:rsidRDefault="002563F4"/>
        </w:tc>
      </w:tr>
      <w:tr w:rsidR="002563F4" w:rsidRPr="00F36FEA" w14:paraId="575B0DAF" w14:textId="77777777">
        <w:tc>
          <w:tcPr>
            <w:tcW w:w="3035" w:type="dxa"/>
          </w:tcPr>
          <w:p w14:paraId="6F6339B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5.Inadequate saliva flow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by observation or measurement (**If measured, note the flow rate below)</w:t>
            </w:r>
          </w:p>
        </w:tc>
        <w:tc>
          <w:tcPr>
            <w:tcW w:w="1719" w:type="dxa"/>
          </w:tcPr>
          <w:p w14:paraId="4CA9BA22" w14:textId="77777777" w:rsidR="002563F4" w:rsidRPr="00F36FEA" w:rsidRDefault="002563F4"/>
        </w:tc>
        <w:tc>
          <w:tcPr>
            <w:tcW w:w="1814" w:type="dxa"/>
          </w:tcPr>
          <w:p w14:paraId="26567B0D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5EBB6D40" w14:textId="77777777" w:rsidR="002563F4" w:rsidRPr="00F36FEA" w:rsidRDefault="002563F4"/>
        </w:tc>
      </w:tr>
      <w:tr w:rsidR="002563F4" w:rsidRPr="00F36FEA" w14:paraId="5DDBBBCE" w14:textId="77777777">
        <w:tc>
          <w:tcPr>
            <w:tcW w:w="3035" w:type="dxa"/>
          </w:tcPr>
          <w:p w14:paraId="5B28DFD1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6.Saliva reducing factors (medications/radiation/systemic)</w:t>
            </w:r>
          </w:p>
        </w:tc>
        <w:tc>
          <w:tcPr>
            <w:tcW w:w="1719" w:type="dxa"/>
          </w:tcPr>
          <w:p w14:paraId="4A1F4EAF" w14:textId="77777777" w:rsidR="002563F4" w:rsidRPr="00F36FEA" w:rsidRDefault="002563F4"/>
        </w:tc>
        <w:tc>
          <w:tcPr>
            <w:tcW w:w="1814" w:type="dxa"/>
          </w:tcPr>
          <w:p w14:paraId="2E1A6FC9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473F2E30" w14:textId="77777777" w:rsidR="002563F4" w:rsidRPr="00F36FEA" w:rsidRDefault="002563F4"/>
        </w:tc>
      </w:tr>
      <w:tr w:rsidR="002563F4" w:rsidRPr="00F36FEA" w14:paraId="63D6F390" w14:textId="77777777">
        <w:tc>
          <w:tcPr>
            <w:tcW w:w="3035" w:type="dxa"/>
          </w:tcPr>
          <w:p w14:paraId="51C0BBE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7.Exposed roots</w:t>
            </w:r>
          </w:p>
        </w:tc>
        <w:tc>
          <w:tcPr>
            <w:tcW w:w="1719" w:type="dxa"/>
          </w:tcPr>
          <w:p w14:paraId="69F58699" w14:textId="77777777" w:rsidR="002563F4" w:rsidRPr="00F36FEA" w:rsidRDefault="002563F4"/>
        </w:tc>
        <w:tc>
          <w:tcPr>
            <w:tcW w:w="1814" w:type="dxa"/>
          </w:tcPr>
          <w:p w14:paraId="0B399B30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3C0340BA" w14:textId="77777777" w:rsidR="002563F4" w:rsidRPr="00F36FEA" w:rsidRDefault="002563F4"/>
        </w:tc>
      </w:tr>
      <w:tr w:rsidR="002563F4" w:rsidRPr="00F36FEA" w14:paraId="49C55440" w14:textId="77777777">
        <w:tc>
          <w:tcPr>
            <w:tcW w:w="3035" w:type="dxa"/>
          </w:tcPr>
          <w:p w14:paraId="484ACCE7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8.Orthodontic appliances</w:t>
            </w:r>
          </w:p>
        </w:tc>
        <w:tc>
          <w:tcPr>
            <w:tcW w:w="1719" w:type="dxa"/>
          </w:tcPr>
          <w:p w14:paraId="78A3A1D7" w14:textId="77777777" w:rsidR="002563F4" w:rsidRPr="00F36FEA" w:rsidRDefault="002563F4"/>
        </w:tc>
        <w:tc>
          <w:tcPr>
            <w:tcW w:w="1814" w:type="dxa"/>
          </w:tcPr>
          <w:p w14:paraId="3884B2D6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  <w:tc>
          <w:tcPr>
            <w:tcW w:w="1728" w:type="dxa"/>
          </w:tcPr>
          <w:p w14:paraId="55CD8DCA" w14:textId="77777777" w:rsidR="002563F4" w:rsidRPr="00F36FEA" w:rsidRDefault="002563F4"/>
        </w:tc>
      </w:tr>
      <w:tr w:rsidR="002563F4" w:rsidRPr="00F36FEA" w14:paraId="0EDBFA6D" w14:textId="77777777">
        <w:tc>
          <w:tcPr>
            <w:tcW w:w="8296" w:type="dxa"/>
            <w:gridSpan w:val="4"/>
          </w:tcPr>
          <w:p w14:paraId="323DFB3C" w14:textId="77777777" w:rsidR="002563F4" w:rsidRPr="00F36FEA" w:rsidRDefault="00D54B9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6FEA">
              <w:rPr>
                <w:rFonts w:ascii="Times New Roman" w:hAnsi="Times New Roman"/>
                <w:b/>
                <w:bCs/>
                <w:sz w:val="18"/>
                <w:szCs w:val="18"/>
              </w:rPr>
              <w:t>Protective Factors</w:t>
            </w:r>
          </w:p>
        </w:tc>
      </w:tr>
      <w:tr w:rsidR="002563F4" w:rsidRPr="00F36FEA" w14:paraId="009B3429" w14:textId="77777777">
        <w:tc>
          <w:tcPr>
            <w:tcW w:w="3035" w:type="dxa"/>
          </w:tcPr>
          <w:p w14:paraId="2822E1F8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1.Lives/work/school fluoridated community</w:t>
            </w:r>
          </w:p>
        </w:tc>
        <w:tc>
          <w:tcPr>
            <w:tcW w:w="1719" w:type="dxa"/>
          </w:tcPr>
          <w:p w14:paraId="5D43ADAD" w14:textId="77777777" w:rsidR="002563F4" w:rsidRPr="00F36FEA" w:rsidRDefault="002563F4"/>
        </w:tc>
        <w:tc>
          <w:tcPr>
            <w:tcW w:w="1814" w:type="dxa"/>
          </w:tcPr>
          <w:p w14:paraId="086AA3BD" w14:textId="77777777" w:rsidR="002563F4" w:rsidRPr="00F36FEA" w:rsidRDefault="002563F4"/>
        </w:tc>
        <w:tc>
          <w:tcPr>
            <w:tcW w:w="1728" w:type="dxa"/>
          </w:tcPr>
          <w:p w14:paraId="7E182D9F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3DFB3155" w14:textId="77777777">
        <w:tc>
          <w:tcPr>
            <w:tcW w:w="3035" w:type="dxa"/>
          </w:tcPr>
          <w:p w14:paraId="5D2CC50F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2.Fluoride toothpaste at least once daily</w:t>
            </w:r>
          </w:p>
        </w:tc>
        <w:tc>
          <w:tcPr>
            <w:tcW w:w="1719" w:type="dxa"/>
          </w:tcPr>
          <w:p w14:paraId="1990CB30" w14:textId="77777777" w:rsidR="002563F4" w:rsidRPr="00F36FEA" w:rsidRDefault="002563F4"/>
        </w:tc>
        <w:tc>
          <w:tcPr>
            <w:tcW w:w="1814" w:type="dxa"/>
          </w:tcPr>
          <w:p w14:paraId="62CF9D3E" w14:textId="77777777" w:rsidR="002563F4" w:rsidRPr="00F36FEA" w:rsidRDefault="002563F4"/>
        </w:tc>
        <w:tc>
          <w:tcPr>
            <w:tcW w:w="1728" w:type="dxa"/>
          </w:tcPr>
          <w:p w14:paraId="51D04530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5F1D9764" w14:textId="77777777">
        <w:tc>
          <w:tcPr>
            <w:tcW w:w="3035" w:type="dxa"/>
          </w:tcPr>
          <w:p w14:paraId="68A05D1F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3.Fluoride toothpaste at least 2x daily</w:t>
            </w:r>
          </w:p>
        </w:tc>
        <w:tc>
          <w:tcPr>
            <w:tcW w:w="1719" w:type="dxa"/>
          </w:tcPr>
          <w:p w14:paraId="6B2166E5" w14:textId="77777777" w:rsidR="002563F4" w:rsidRPr="00F36FEA" w:rsidRDefault="002563F4"/>
        </w:tc>
        <w:tc>
          <w:tcPr>
            <w:tcW w:w="1814" w:type="dxa"/>
          </w:tcPr>
          <w:p w14:paraId="7B7549F6" w14:textId="77777777" w:rsidR="002563F4" w:rsidRPr="00F36FEA" w:rsidRDefault="002563F4"/>
        </w:tc>
        <w:tc>
          <w:tcPr>
            <w:tcW w:w="1728" w:type="dxa"/>
          </w:tcPr>
          <w:p w14:paraId="5DA35C6D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7A78FED1" w14:textId="77777777">
        <w:tc>
          <w:tcPr>
            <w:tcW w:w="3035" w:type="dxa"/>
          </w:tcPr>
          <w:p w14:paraId="0D45B059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4.Fluoride </w:t>
            </w:r>
            <w:proofErr w:type="spellStart"/>
            <w:r w:rsidRPr="00F36FEA">
              <w:rPr>
                <w:rFonts w:ascii="Times New Roman" w:hAnsi="Times New Roman"/>
                <w:sz w:val="18"/>
                <w:szCs w:val="18"/>
              </w:rPr>
              <w:t>mouthrinse</w:t>
            </w:r>
            <w:proofErr w:type="spell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(0.05% </w:t>
            </w:r>
            <w:proofErr w:type="spellStart"/>
            <w:r w:rsidRPr="00F36FEA">
              <w:rPr>
                <w:rFonts w:ascii="Times New Roman" w:hAnsi="Times New Roman"/>
                <w:sz w:val="18"/>
                <w:szCs w:val="18"/>
              </w:rPr>
              <w:t>NaF</w:t>
            </w:r>
            <w:proofErr w:type="spellEnd"/>
            <w:r w:rsidRPr="00F36FEA">
              <w:rPr>
                <w:rFonts w:ascii="Times New Roman" w:hAnsi="Times New Roman"/>
                <w:sz w:val="18"/>
                <w:szCs w:val="18"/>
              </w:rPr>
              <w:t>) daily</w:t>
            </w:r>
          </w:p>
        </w:tc>
        <w:tc>
          <w:tcPr>
            <w:tcW w:w="1719" w:type="dxa"/>
          </w:tcPr>
          <w:p w14:paraId="458AF1B7" w14:textId="77777777" w:rsidR="002563F4" w:rsidRPr="00F36FEA" w:rsidRDefault="002563F4"/>
        </w:tc>
        <w:tc>
          <w:tcPr>
            <w:tcW w:w="1814" w:type="dxa"/>
          </w:tcPr>
          <w:p w14:paraId="7E67D9D6" w14:textId="77777777" w:rsidR="002563F4" w:rsidRPr="00F36FEA" w:rsidRDefault="002563F4"/>
        </w:tc>
        <w:tc>
          <w:tcPr>
            <w:tcW w:w="1728" w:type="dxa"/>
          </w:tcPr>
          <w:p w14:paraId="711CD735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6251FFEB" w14:textId="77777777">
        <w:tc>
          <w:tcPr>
            <w:tcW w:w="3035" w:type="dxa"/>
          </w:tcPr>
          <w:p w14:paraId="0ED48DCB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5.5,000 ppm F fluoride toothpaste daily</w:t>
            </w:r>
          </w:p>
        </w:tc>
        <w:tc>
          <w:tcPr>
            <w:tcW w:w="1719" w:type="dxa"/>
          </w:tcPr>
          <w:p w14:paraId="0B504D96" w14:textId="77777777" w:rsidR="002563F4" w:rsidRPr="00F36FEA" w:rsidRDefault="002563F4"/>
        </w:tc>
        <w:tc>
          <w:tcPr>
            <w:tcW w:w="1814" w:type="dxa"/>
          </w:tcPr>
          <w:p w14:paraId="22BD26BF" w14:textId="77777777" w:rsidR="002563F4" w:rsidRPr="00F36FEA" w:rsidRDefault="002563F4"/>
        </w:tc>
        <w:tc>
          <w:tcPr>
            <w:tcW w:w="1728" w:type="dxa"/>
          </w:tcPr>
          <w:p w14:paraId="4D842A27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654BE0FA" w14:textId="77777777">
        <w:tc>
          <w:tcPr>
            <w:tcW w:w="3035" w:type="dxa"/>
          </w:tcPr>
          <w:p w14:paraId="7ED3CDD5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6.Fluoride varnish in last 6 months</w:t>
            </w:r>
          </w:p>
        </w:tc>
        <w:tc>
          <w:tcPr>
            <w:tcW w:w="1719" w:type="dxa"/>
          </w:tcPr>
          <w:p w14:paraId="1E8C6110" w14:textId="77777777" w:rsidR="002563F4" w:rsidRPr="00F36FEA" w:rsidRDefault="002563F4"/>
        </w:tc>
        <w:tc>
          <w:tcPr>
            <w:tcW w:w="1814" w:type="dxa"/>
          </w:tcPr>
          <w:p w14:paraId="0A745FE2" w14:textId="77777777" w:rsidR="002563F4" w:rsidRPr="00F36FEA" w:rsidRDefault="002563F4"/>
        </w:tc>
        <w:tc>
          <w:tcPr>
            <w:tcW w:w="1728" w:type="dxa"/>
          </w:tcPr>
          <w:p w14:paraId="2D8F1601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22F28DA3" w14:textId="77777777">
        <w:tc>
          <w:tcPr>
            <w:tcW w:w="3035" w:type="dxa"/>
          </w:tcPr>
          <w:p w14:paraId="2B02D500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7.Office F topical in last 6 months</w:t>
            </w:r>
          </w:p>
        </w:tc>
        <w:tc>
          <w:tcPr>
            <w:tcW w:w="1719" w:type="dxa"/>
          </w:tcPr>
          <w:p w14:paraId="26B23658" w14:textId="77777777" w:rsidR="002563F4" w:rsidRPr="00F36FEA" w:rsidRDefault="002563F4"/>
        </w:tc>
        <w:tc>
          <w:tcPr>
            <w:tcW w:w="1814" w:type="dxa"/>
          </w:tcPr>
          <w:p w14:paraId="1DDBA38A" w14:textId="77777777" w:rsidR="002563F4" w:rsidRPr="00F36FEA" w:rsidRDefault="002563F4"/>
        </w:tc>
        <w:tc>
          <w:tcPr>
            <w:tcW w:w="1728" w:type="dxa"/>
          </w:tcPr>
          <w:p w14:paraId="0E1DA93F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6DC051C4" w14:textId="77777777">
        <w:tc>
          <w:tcPr>
            <w:tcW w:w="3035" w:type="dxa"/>
          </w:tcPr>
          <w:p w14:paraId="4E305F16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8.Chlorhexidine prescribed/used one week each of last 6 months</w:t>
            </w:r>
          </w:p>
        </w:tc>
        <w:tc>
          <w:tcPr>
            <w:tcW w:w="1719" w:type="dxa"/>
          </w:tcPr>
          <w:p w14:paraId="30BCA3AA" w14:textId="77777777" w:rsidR="002563F4" w:rsidRPr="00F36FEA" w:rsidRDefault="002563F4"/>
        </w:tc>
        <w:tc>
          <w:tcPr>
            <w:tcW w:w="1814" w:type="dxa"/>
          </w:tcPr>
          <w:p w14:paraId="4FDF6DF9" w14:textId="77777777" w:rsidR="002563F4" w:rsidRPr="00F36FEA" w:rsidRDefault="002563F4"/>
        </w:tc>
        <w:tc>
          <w:tcPr>
            <w:tcW w:w="1728" w:type="dxa"/>
          </w:tcPr>
          <w:p w14:paraId="498AD2A8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35C05AD0" w14:textId="77777777">
        <w:tc>
          <w:tcPr>
            <w:tcW w:w="3035" w:type="dxa"/>
          </w:tcPr>
          <w:p w14:paraId="060DCB23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9.Xylitol gum/lozenges 4x daily last 6 months</w:t>
            </w:r>
          </w:p>
        </w:tc>
        <w:tc>
          <w:tcPr>
            <w:tcW w:w="1719" w:type="dxa"/>
          </w:tcPr>
          <w:p w14:paraId="5A36A5CD" w14:textId="77777777" w:rsidR="002563F4" w:rsidRPr="00F36FEA" w:rsidRDefault="002563F4"/>
        </w:tc>
        <w:tc>
          <w:tcPr>
            <w:tcW w:w="1814" w:type="dxa"/>
          </w:tcPr>
          <w:p w14:paraId="7D838A20" w14:textId="77777777" w:rsidR="002563F4" w:rsidRPr="00F36FEA" w:rsidRDefault="002563F4"/>
        </w:tc>
        <w:tc>
          <w:tcPr>
            <w:tcW w:w="1728" w:type="dxa"/>
          </w:tcPr>
          <w:p w14:paraId="3A56F9F7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2A385DF4" w14:textId="77777777">
        <w:tc>
          <w:tcPr>
            <w:tcW w:w="3035" w:type="dxa"/>
          </w:tcPr>
          <w:p w14:paraId="2F68AE7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10.Calcium and phosphate paste during last 6 </w:t>
            </w:r>
            <w:r w:rsidRPr="00F36FEA">
              <w:rPr>
                <w:rFonts w:ascii="Times New Roman" w:hAnsi="Times New Roman"/>
                <w:sz w:val="18"/>
                <w:szCs w:val="18"/>
              </w:rPr>
              <w:t>months</w:t>
            </w:r>
          </w:p>
        </w:tc>
        <w:tc>
          <w:tcPr>
            <w:tcW w:w="1719" w:type="dxa"/>
          </w:tcPr>
          <w:p w14:paraId="5DFAAB7A" w14:textId="77777777" w:rsidR="002563F4" w:rsidRPr="00F36FEA" w:rsidRDefault="002563F4"/>
        </w:tc>
        <w:tc>
          <w:tcPr>
            <w:tcW w:w="1814" w:type="dxa"/>
          </w:tcPr>
          <w:p w14:paraId="74915EC1" w14:textId="77777777" w:rsidR="002563F4" w:rsidRPr="00F36FEA" w:rsidRDefault="002563F4"/>
        </w:tc>
        <w:tc>
          <w:tcPr>
            <w:tcW w:w="1728" w:type="dxa"/>
          </w:tcPr>
          <w:p w14:paraId="07ED007D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:rsidRPr="00F36FEA" w14:paraId="7C12000A" w14:textId="77777777">
        <w:tc>
          <w:tcPr>
            <w:tcW w:w="3035" w:type="dxa"/>
          </w:tcPr>
          <w:p w14:paraId="4F79295D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>11.Adequate saliva flow (&gt; 1 ml/min stimulated)</w:t>
            </w:r>
          </w:p>
        </w:tc>
        <w:tc>
          <w:tcPr>
            <w:tcW w:w="1719" w:type="dxa"/>
          </w:tcPr>
          <w:p w14:paraId="7634B8D0" w14:textId="77777777" w:rsidR="002563F4" w:rsidRPr="00F36FEA" w:rsidRDefault="002563F4"/>
        </w:tc>
        <w:tc>
          <w:tcPr>
            <w:tcW w:w="1814" w:type="dxa"/>
          </w:tcPr>
          <w:p w14:paraId="5FA2F035" w14:textId="77777777" w:rsidR="002563F4" w:rsidRPr="00F36FEA" w:rsidRDefault="002563F4"/>
        </w:tc>
        <w:tc>
          <w:tcPr>
            <w:tcW w:w="1728" w:type="dxa"/>
          </w:tcPr>
          <w:p w14:paraId="08E609C8" w14:textId="77777777" w:rsidR="002563F4" w:rsidRPr="00F36FEA" w:rsidRDefault="00D54B90">
            <w:r w:rsidRPr="00F36FEA">
              <w:rPr>
                <w:rFonts w:ascii="Times New Roman" w:hAnsi="Times New Roman"/>
                <w:sz w:val="18"/>
                <w:szCs w:val="18"/>
              </w:rPr>
              <w:t>Y</w:t>
            </w:r>
            <w:r w:rsidRPr="00F36FEA">
              <w:rPr>
                <w:rFonts w:ascii="Times New Roman" w:hAnsi="Times New Roman" w:hint="eastAsia"/>
                <w:sz w:val="18"/>
                <w:szCs w:val="18"/>
              </w:rPr>
              <w:t>es</w:t>
            </w:r>
          </w:p>
        </w:tc>
      </w:tr>
      <w:tr w:rsidR="002563F4" w14:paraId="2E44B97D" w14:textId="77777777">
        <w:tc>
          <w:tcPr>
            <w:tcW w:w="8296" w:type="dxa"/>
            <w:gridSpan w:val="4"/>
          </w:tcPr>
          <w:p w14:paraId="59987D49" w14:textId="77777777" w:rsidR="002563F4" w:rsidRPr="00F36FEA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(EXTREME RISK = HIGH RISK + SEVERE SALIVARY GLAND HYPOFUNCTION) </w:t>
            </w:r>
          </w:p>
          <w:p w14:paraId="4A0B4AE3" w14:textId="77777777" w:rsidR="002563F4" w:rsidRDefault="00D54B90">
            <w:pPr>
              <w:rPr>
                <w:rFonts w:ascii="Times New Roman" w:hAnsi="Times New Roman"/>
                <w:sz w:val="18"/>
                <w:szCs w:val="18"/>
              </w:rPr>
            </w:pPr>
            <w:r w:rsidRPr="00F36FEA">
              <w:rPr>
                <w:rFonts w:ascii="Times New Roman" w:hAnsi="Times New Roman"/>
                <w:sz w:val="18"/>
                <w:szCs w:val="18"/>
              </w:rPr>
              <w:t xml:space="preserve">CARIES RISK ASSESSMENT (CIRCLE):  </w:t>
            </w:r>
            <w:proofErr w:type="gramStart"/>
            <w:r w:rsidRPr="00F36FEA">
              <w:rPr>
                <w:rFonts w:ascii="Times New Roman" w:hAnsi="Times New Roman"/>
                <w:sz w:val="18"/>
                <w:szCs w:val="18"/>
              </w:rPr>
              <w:t>EXTREME  HIGH</w:t>
            </w:r>
            <w:proofErr w:type="gramEnd"/>
            <w:r w:rsidRPr="00F36FEA">
              <w:rPr>
                <w:rFonts w:ascii="Times New Roman" w:hAnsi="Times New Roman"/>
                <w:sz w:val="18"/>
                <w:szCs w:val="18"/>
              </w:rPr>
              <w:t xml:space="preserve">  MODERATE  LOW</w:t>
            </w:r>
          </w:p>
        </w:tc>
      </w:tr>
    </w:tbl>
    <w:p w14:paraId="1D8CADC7" w14:textId="77777777" w:rsidR="002563F4" w:rsidRDefault="002563F4"/>
    <w:sectPr w:rsidR="00256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D87892"/>
    <w:multiLevelType w:val="multilevel"/>
    <w:tmpl w:val="6FD87892"/>
    <w:lvl w:ilvl="0">
      <w:numFmt w:val="decimal"/>
      <w:lvlText w:val="%1"/>
      <w:lvlJc w:val="left"/>
      <w:pPr>
        <w:ind w:left="900" w:hanging="900"/>
      </w:pPr>
      <w:rPr>
        <w:rFonts w:cs="Times New Roman" w:hint="default"/>
        <w:u w:val="none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FAE"/>
    <w:rsid w:val="0006591A"/>
    <w:rsid w:val="00092417"/>
    <w:rsid w:val="00094233"/>
    <w:rsid w:val="000C278A"/>
    <w:rsid w:val="000F13CD"/>
    <w:rsid w:val="00185F4C"/>
    <w:rsid w:val="001E2F30"/>
    <w:rsid w:val="00211593"/>
    <w:rsid w:val="0022157B"/>
    <w:rsid w:val="002563F4"/>
    <w:rsid w:val="00267BEB"/>
    <w:rsid w:val="002864B6"/>
    <w:rsid w:val="00393156"/>
    <w:rsid w:val="004276E3"/>
    <w:rsid w:val="004E3DCF"/>
    <w:rsid w:val="005E5FAE"/>
    <w:rsid w:val="005F1CA9"/>
    <w:rsid w:val="005F2598"/>
    <w:rsid w:val="0063776F"/>
    <w:rsid w:val="00677218"/>
    <w:rsid w:val="00850897"/>
    <w:rsid w:val="00883351"/>
    <w:rsid w:val="008B6328"/>
    <w:rsid w:val="00925919"/>
    <w:rsid w:val="00987D41"/>
    <w:rsid w:val="009E48AD"/>
    <w:rsid w:val="00A00B16"/>
    <w:rsid w:val="00A354AD"/>
    <w:rsid w:val="00A65D4A"/>
    <w:rsid w:val="00B27D0D"/>
    <w:rsid w:val="00B8359F"/>
    <w:rsid w:val="00BE62E8"/>
    <w:rsid w:val="00D54B90"/>
    <w:rsid w:val="00DA19F0"/>
    <w:rsid w:val="00DC76FD"/>
    <w:rsid w:val="00E35A5A"/>
    <w:rsid w:val="00EA450A"/>
    <w:rsid w:val="00F36FEA"/>
    <w:rsid w:val="00F768B9"/>
    <w:rsid w:val="00F81CC6"/>
    <w:rsid w:val="04FD5683"/>
    <w:rsid w:val="41A476AB"/>
    <w:rsid w:val="71AC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EA913B-8BCC-459C-864B-0F61D6E0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Theme="minorEastAsia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qFormat/>
    <w:rPr>
      <w:rFonts w:cs="Times New Roman"/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eastAsiaTheme="minorEastAsia" w:hAnsi="Calibri"/>
      <w:kern w:val="2"/>
      <w:sz w:val="21"/>
      <w:szCs w:val="24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86B2B1-8809-41C3-B62B-A5A82112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2987</Words>
  <Characters>17031</Characters>
  <Application>Microsoft Office Word</Application>
  <DocSecurity>0</DocSecurity>
  <Lines>141</Lines>
  <Paragraphs>39</Paragraphs>
  <ScaleCrop>false</ScaleCrop>
  <Company/>
  <LinksUpToDate>false</LinksUpToDate>
  <CharactersWithSpaces>19979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 壁娜</dc:creator>
  <cp:lastModifiedBy>Lei Cheng</cp:lastModifiedBy>
  <cp:revision>17</cp:revision>
  <dcterms:created xsi:type="dcterms:W3CDTF">2022-02-01T05:51:00Z</dcterms:created>
  <dcterms:modified xsi:type="dcterms:W3CDTF">2022-02-09T07:02:00Z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1C859A0A94574EE2B404C78D1353E281</vt:lpwstr>
  </property>
</Properties>
</file>