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auto"/>
        <w:jc w:val="left"/>
        <w:rPr>
          <w:rFonts w:ascii="Times New Roman" w:hAnsi="Times New Roman" w:cs="Times New Roman"/>
          <w:sz w:val="22"/>
          <w:szCs w:val="22"/>
          <w:lang w:val="en-GB"/>
        </w:rPr>
      </w:pPr>
    </w:p>
    <w:tbl>
      <w:tblPr>
        <w:tblStyle w:val="4"/>
        <w:tblpPr w:leftFromText="180" w:rightFromText="180" w:horzAnchor="margin" w:tblpXSpec="center" w:tblpY="1335"/>
        <w:tblW w:w="1013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4079"/>
        <w:gridCol w:w="3993"/>
        <w:gridCol w:w="13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  <w:t>Genes</w:t>
            </w:r>
          </w:p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  <w:t>Forward</w:t>
            </w:r>
          </w:p>
        </w:tc>
        <w:tc>
          <w:tcPr>
            <w:tcW w:w="37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  <w:t>Reverse</w:t>
            </w:r>
          </w:p>
        </w:tc>
        <w:tc>
          <w:tcPr>
            <w:tcW w:w="13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  <w:t>Size (bp)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等线" w:cs="Times New Roman"/>
                <w:i/>
                <w:color w:val="000000"/>
                <w:kern w:val="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eastAsia="等线" w:cs="Times New Roman"/>
                <w:i/>
                <w:color w:val="000000"/>
                <w:kern w:val="0"/>
                <w:sz w:val="22"/>
                <w:szCs w:val="22"/>
                <w:lang w:val="en-GB"/>
              </w:rPr>
              <w:t>Klf6</w:t>
            </w:r>
          </w:p>
        </w:tc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  <w:t>5’-CCACTTGAAAGCACATCAGCG-3’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  <w:t>5’-TTCGGAAGTGTCTGGTCAACTC-3’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480" w:lineRule="auto"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  <w:t>113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等线" w:cs="Times New Roman"/>
                <w:i/>
                <w:color w:val="000000"/>
                <w:kern w:val="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eastAsia="等线" w:cs="Times New Roman"/>
                <w:i/>
                <w:color w:val="000000"/>
                <w:kern w:val="0"/>
                <w:sz w:val="22"/>
                <w:szCs w:val="22"/>
                <w:lang w:val="en-GB"/>
              </w:rPr>
              <w:t>p21</w:t>
            </w:r>
          </w:p>
        </w:tc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  <w:t xml:space="preserve">5’- TAAGGACGTCCCACTTTGCC-3’ 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  <w:t>5’-CGTCTCCGTGACGAAGTCAA-3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480" w:lineRule="auto"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  <w:t>197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等线" w:cs="Times New Roman"/>
                <w:i/>
                <w:color w:val="000000"/>
                <w:kern w:val="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eastAsia="等线" w:cs="Times New Roman"/>
                <w:i/>
                <w:color w:val="000000"/>
                <w:kern w:val="0"/>
                <w:sz w:val="22"/>
                <w:szCs w:val="22"/>
                <w:lang w:val="en-GB"/>
              </w:rPr>
              <w:t>p27</w:t>
            </w:r>
          </w:p>
        </w:tc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  <w:t xml:space="preserve">5’-AGATACGAGTGGCAGGAGGT-3’ 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  <w:t>5’-ATGCCGGTCCTCAGAGTTTG-3’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480" w:lineRule="auto"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  <w:t>171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等线" w:cs="Times New Roman"/>
                <w:i/>
                <w:color w:val="000000"/>
                <w:kern w:val="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eastAsia="等线" w:cs="Times New Roman"/>
                <w:i/>
                <w:color w:val="000000"/>
                <w:kern w:val="0"/>
                <w:sz w:val="22"/>
                <w:szCs w:val="22"/>
                <w:lang w:val="en-GB"/>
              </w:rPr>
              <w:t>Ccnd1</w:t>
            </w:r>
          </w:p>
        </w:tc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  <w:t xml:space="preserve">5’-TCAAGTGTGACCCGGACTG-3’ 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  <w:t>5’-ATGTCCACATCTCGCACGTC-3’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480" w:lineRule="auto"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  <w:t>175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等线" w:cs="Times New Roman"/>
                <w:i/>
                <w:color w:val="000000"/>
                <w:kern w:val="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eastAsia="等线" w:cs="Times New Roman"/>
                <w:i/>
                <w:color w:val="000000"/>
                <w:kern w:val="0"/>
                <w:sz w:val="22"/>
                <w:szCs w:val="22"/>
                <w:lang w:val="en-GB"/>
              </w:rPr>
              <w:t>Dspp</w:t>
            </w:r>
          </w:p>
        </w:tc>
        <w:tc>
          <w:tcPr>
            <w:tcW w:w="40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  <w:t>5’-AACTCTGTGGCTGTGCCTCT-3’</w:t>
            </w:r>
          </w:p>
        </w:tc>
        <w:tc>
          <w:tcPr>
            <w:tcW w:w="37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  <w:t>5’-AACTCTGTGGCTGTGCCTCT-3’</w:t>
            </w:r>
          </w:p>
        </w:tc>
        <w:tc>
          <w:tcPr>
            <w:tcW w:w="1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480" w:lineRule="auto"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  <w:t>171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等线" w:cs="Times New Roman"/>
                <w:i/>
                <w:color w:val="000000"/>
                <w:kern w:val="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eastAsia="等线" w:cs="Times New Roman"/>
                <w:i/>
                <w:color w:val="000000"/>
                <w:kern w:val="0"/>
                <w:sz w:val="22"/>
                <w:szCs w:val="22"/>
                <w:lang w:val="en-GB"/>
              </w:rPr>
              <w:t>Dmp1</w:t>
            </w:r>
          </w:p>
        </w:tc>
        <w:tc>
          <w:tcPr>
            <w:tcW w:w="407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  <w:t>5’-CAGTGAGGATGAGGCAGACA-3’</w:t>
            </w:r>
          </w:p>
        </w:tc>
        <w:tc>
          <w:tcPr>
            <w:tcW w:w="37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  <w:t>5’-TCGATCGCTCCTGGTACTCT-3’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480" w:lineRule="auto"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GB"/>
              </w:rPr>
              <w:t>175</w:t>
            </w:r>
          </w:p>
        </w:tc>
      </w:tr>
    </w:tbl>
    <w:p>
      <w:pPr>
        <w:spacing w:line="480" w:lineRule="auto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 xml:space="preserve">Table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S</w:t>
      </w:r>
      <w:bookmarkStart w:id="0" w:name="_GoBack"/>
      <w:bookmarkEnd w:id="0"/>
      <w:r>
        <w:rPr>
          <w:rFonts w:ascii="Times New Roman" w:hAnsi="Times New Roman" w:cs="Times New Roman"/>
          <w:sz w:val="22"/>
          <w:szCs w:val="22"/>
          <w:lang w:val="en-GB"/>
        </w:rPr>
        <w:t>1. Primer sequences used in this study</w:t>
      </w:r>
    </w:p>
    <w:p>
      <w:pPr>
        <w:rPr>
          <w:rFonts w:ascii="Times New Roman" w:hAnsi="Times New Roman" w:cs="Times New Roman"/>
          <w:sz w:val="22"/>
          <w:szCs w:val="22"/>
          <w:lang w:val="en-GB"/>
        </w:rPr>
      </w:pPr>
    </w:p>
    <w:p>
      <w:pPr>
        <w:rPr>
          <w:rFonts w:ascii="Times New Roman" w:hAnsi="Times New Roman" w:cs="Times New Roman"/>
          <w:sz w:val="22"/>
          <w:szCs w:val="22"/>
          <w:lang w:val="en-GB"/>
        </w:rPr>
      </w:pPr>
    </w:p>
    <w:p>
      <w:pPr>
        <w:rPr>
          <w:rFonts w:ascii="Times New Roman" w:hAnsi="Times New Roman" w:cs="Times New Roman"/>
          <w:sz w:val="22"/>
          <w:szCs w:val="22"/>
          <w:lang w:val="en-GB"/>
        </w:rPr>
      </w:pPr>
    </w:p>
    <w:p>
      <w:pPr>
        <w:tabs>
          <w:tab w:val="left" w:pos="2858"/>
        </w:tabs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 xml:space="preserve">bp, base pairs. </w:t>
      </w:r>
      <w:r>
        <w:rPr>
          <w:rFonts w:ascii="Times New Roman" w:hAnsi="Times New Roman" w:cs="Times New Roman"/>
          <w:sz w:val="22"/>
          <w:szCs w:val="22"/>
          <w:lang w:val="en-GB"/>
        </w:rPr>
        <w:tab/>
      </w:r>
    </w:p>
    <w:p>
      <w:pPr>
        <w:rPr>
          <w:rFonts w:ascii="Times New Roman" w:hAnsi="Times New Roman" w:cs="Times New Roman"/>
          <w:sz w:val="22"/>
          <w:szCs w:val="22"/>
          <w:lang w:val="en-GB"/>
        </w:rPr>
      </w:pPr>
    </w:p>
    <w:p>
      <w:pPr>
        <w:rPr>
          <w:rFonts w:ascii="Times New Roman" w:hAnsi="Times New Roman" w:cs="Times New Roman"/>
          <w:sz w:val="22"/>
          <w:szCs w:val="22"/>
          <w:lang w:val="en-GB"/>
        </w:rPr>
      </w:pPr>
    </w:p>
    <w:p>
      <w:pPr>
        <w:rPr>
          <w:rFonts w:ascii="Times New Roman" w:hAnsi="Times New Roman" w:cs="Times New Roman"/>
          <w:sz w:val="22"/>
          <w:szCs w:val="22"/>
          <w:lang w:val="en-GB"/>
        </w:rPr>
      </w:pPr>
    </w:p>
    <w:p>
      <w:pPr>
        <w:rPr>
          <w:rFonts w:ascii="Times New Roman" w:hAnsi="Times New Roman" w:cs="Times New Roman"/>
          <w:sz w:val="22"/>
          <w:szCs w:val="22"/>
          <w:lang w:val="en-GB"/>
        </w:rPr>
      </w:pPr>
    </w:p>
    <w:p>
      <w:pPr>
        <w:rPr>
          <w:rFonts w:ascii="Times New Roman" w:hAnsi="Times New Roman" w:cs="Times New Roman"/>
          <w:sz w:val="22"/>
          <w:szCs w:val="22"/>
          <w:lang w:val="en-GB"/>
        </w:rPr>
      </w:pPr>
    </w:p>
    <w:p>
      <w:pPr>
        <w:rPr>
          <w:rFonts w:ascii="Times New Roman" w:hAnsi="Times New Roman" w:cs="Times New Roman"/>
          <w:sz w:val="22"/>
          <w:szCs w:val="22"/>
          <w:lang w:val="en-GB"/>
        </w:rPr>
      </w:pPr>
    </w:p>
    <w:p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7C0"/>
    <w:rsid w:val="0010071D"/>
    <w:rsid w:val="004B7A71"/>
    <w:rsid w:val="005467C0"/>
    <w:rsid w:val="006B55A0"/>
    <w:rsid w:val="00733785"/>
    <w:rsid w:val="2AF254F9"/>
    <w:rsid w:val="79A30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1118</Words>
  <Characters>6375</Characters>
  <Lines>53</Lines>
  <Paragraphs>14</Paragraphs>
  <TotalTime>1</TotalTime>
  <ScaleCrop>false</ScaleCrop>
  <LinksUpToDate>false</LinksUpToDate>
  <CharactersWithSpaces>7479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2022-02-01T14:29:00Z</dcterms:created>
  <dc:creator>YW</dc:creator>
  <cp:lastModifiedBy>Anopheles sinensis</cp:lastModifiedBy>
  <dcterms:modified xsi:type="dcterms:W3CDTF">2022-03-21T03:46:07Z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050C8AF9C5784AB39829FAFA1D739900</vt:lpwstr>
  </property>
</Properties>
</file>