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FDD232" w14:textId="2E0B4471" w:rsidR="00A65BC1" w:rsidRPr="00C110A0" w:rsidRDefault="00B70286" w:rsidP="00283291">
      <w:pPr>
        <w:spacing w:line="360" w:lineRule="auto"/>
        <w:jc w:val="both"/>
        <w:rPr>
          <w:b/>
          <w:bCs/>
          <w:sz w:val="28"/>
          <w:szCs w:val="28"/>
        </w:rPr>
      </w:pPr>
      <w:bookmarkStart w:id="0" w:name="_GoBack"/>
      <w:bookmarkEnd w:id="0"/>
      <w:r w:rsidRPr="00C110A0">
        <w:rPr>
          <w:b/>
          <w:bCs/>
          <w:sz w:val="28"/>
          <w:szCs w:val="28"/>
        </w:rPr>
        <w:t>Supporting Information</w:t>
      </w:r>
    </w:p>
    <w:p w14:paraId="014D7F37" w14:textId="77777777" w:rsidR="00B70286" w:rsidRPr="00C110A0" w:rsidRDefault="00B70286" w:rsidP="00283291">
      <w:pPr>
        <w:spacing w:line="360" w:lineRule="auto"/>
        <w:jc w:val="both"/>
        <w:rPr>
          <w:b/>
          <w:bCs/>
          <w:szCs w:val="28"/>
        </w:rPr>
      </w:pPr>
    </w:p>
    <w:p w14:paraId="23D67975" w14:textId="69E15548" w:rsidR="00CA7AB9" w:rsidRPr="00C110A0" w:rsidRDefault="007013AE" w:rsidP="00F12AA8">
      <w:pPr>
        <w:spacing w:line="360" w:lineRule="auto"/>
        <w:jc w:val="both"/>
        <w:rPr>
          <w:rFonts w:eastAsiaTheme="minorEastAsia"/>
          <w:b/>
          <w:bCs/>
        </w:rPr>
      </w:pPr>
      <w:r w:rsidRPr="00C110A0">
        <w:rPr>
          <w:rFonts w:eastAsiaTheme="minorEastAsia"/>
          <w:b/>
          <w:bCs/>
        </w:rPr>
        <w:t xml:space="preserve">Force-induced </w:t>
      </w:r>
      <w:r w:rsidR="00F12AA8" w:rsidRPr="00C110A0">
        <w:rPr>
          <w:rFonts w:eastAsiaTheme="minorEastAsia"/>
          <w:b/>
          <w:bCs/>
        </w:rPr>
        <w:t>Caspase-1-dependent pyroptosis regulates orthodontic tooth movement</w:t>
      </w:r>
    </w:p>
    <w:p w14:paraId="7DCF06AE" w14:textId="3FAF18EA" w:rsidR="001C7917" w:rsidRPr="00C110A0" w:rsidRDefault="001C7917" w:rsidP="001C7917">
      <w:pPr>
        <w:spacing w:line="360" w:lineRule="auto"/>
        <w:rPr>
          <w:rFonts w:eastAsia="Yu Mincho"/>
          <w:b/>
          <w:bCs/>
        </w:rPr>
      </w:pPr>
      <w:r w:rsidRPr="00C110A0">
        <w:rPr>
          <w:rFonts w:eastAsiaTheme="minorEastAsia"/>
          <w:b/>
          <w:bCs/>
        </w:rPr>
        <w:t>Running title</w:t>
      </w:r>
      <w:r w:rsidRPr="00C110A0">
        <w:rPr>
          <w:rFonts w:eastAsiaTheme="minorEastAsia" w:hint="eastAsia"/>
          <w:b/>
          <w:bCs/>
        </w:rPr>
        <w:t>：</w:t>
      </w:r>
      <w:r w:rsidRPr="00C110A0">
        <w:rPr>
          <w:rFonts w:eastAsiaTheme="minorEastAsia"/>
          <w:b/>
          <w:bCs/>
        </w:rPr>
        <w:t>Pyroptosis regulates tooth movement</w:t>
      </w:r>
    </w:p>
    <w:p w14:paraId="6462966C" w14:textId="26194ADB" w:rsidR="0077337B" w:rsidRPr="00C110A0" w:rsidRDefault="0077337B" w:rsidP="00283291">
      <w:pPr>
        <w:spacing w:after="240" w:line="360" w:lineRule="auto"/>
        <w:jc w:val="both"/>
        <w:rPr>
          <w:rFonts w:eastAsia="Yu Mincho"/>
          <w:vertAlign w:val="superscript"/>
        </w:rPr>
      </w:pPr>
      <w:r w:rsidRPr="00C110A0">
        <w:t>Liyuan Chen</w:t>
      </w:r>
      <w:r w:rsidRPr="00C110A0">
        <w:rPr>
          <w:vertAlign w:val="superscript"/>
        </w:rPr>
        <w:t>1</w:t>
      </w:r>
      <w:r w:rsidRPr="00C110A0">
        <w:t>,</w:t>
      </w:r>
      <w:r w:rsidRPr="00C110A0">
        <w:rPr>
          <w:vertAlign w:val="superscript"/>
        </w:rPr>
        <w:t xml:space="preserve"> </w:t>
      </w:r>
      <w:r w:rsidRPr="00C110A0">
        <w:t>Huajie Yu</w:t>
      </w:r>
      <w:r w:rsidRPr="00C110A0">
        <w:rPr>
          <w:vertAlign w:val="superscript"/>
        </w:rPr>
        <w:t>2</w:t>
      </w:r>
      <w:r w:rsidRPr="00C110A0">
        <w:t>, Zixin Li</w:t>
      </w:r>
      <w:r w:rsidRPr="00C110A0">
        <w:rPr>
          <w:vertAlign w:val="superscript"/>
        </w:rPr>
        <w:t>1</w:t>
      </w:r>
      <w:r w:rsidRPr="00C110A0">
        <w:t>,</w:t>
      </w:r>
      <w:r w:rsidRPr="00C110A0">
        <w:rPr>
          <w:vertAlign w:val="superscript"/>
        </w:rPr>
        <w:t xml:space="preserve"> </w:t>
      </w:r>
      <w:r w:rsidRPr="00C110A0">
        <w:t>Yu Wang</w:t>
      </w:r>
      <w:r w:rsidRPr="00C110A0">
        <w:rPr>
          <w:vertAlign w:val="superscript"/>
        </w:rPr>
        <w:t>1</w:t>
      </w:r>
      <w:r w:rsidRPr="00C110A0">
        <w:t>, Shanshan Jin</w:t>
      </w:r>
      <w:r w:rsidRPr="00C110A0">
        <w:rPr>
          <w:vertAlign w:val="superscript"/>
        </w:rPr>
        <w:t>1</w:t>
      </w:r>
      <w:r w:rsidRPr="00C110A0">
        <w:t>, Min Yu</w:t>
      </w:r>
      <w:r w:rsidRPr="00C110A0">
        <w:rPr>
          <w:vertAlign w:val="superscript"/>
        </w:rPr>
        <w:t>1</w:t>
      </w:r>
      <w:r w:rsidRPr="00C110A0">
        <w:t>, Lisha Zhu</w:t>
      </w:r>
      <w:r w:rsidRPr="00C110A0">
        <w:rPr>
          <w:vertAlign w:val="superscript"/>
        </w:rPr>
        <w:t>1</w:t>
      </w:r>
      <w:r w:rsidRPr="00C110A0">
        <w:t>, Chengye Ding</w:t>
      </w:r>
      <w:r w:rsidRPr="00C110A0">
        <w:rPr>
          <w:vertAlign w:val="superscript"/>
        </w:rPr>
        <w:t>1</w:t>
      </w:r>
      <w:r w:rsidRPr="00C110A0">
        <w:t>, Xiaolan Wu</w:t>
      </w:r>
      <w:r w:rsidRPr="00C110A0">
        <w:rPr>
          <w:vertAlign w:val="superscript"/>
        </w:rPr>
        <w:t>1</w:t>
      </w:r>
      <w:r w:rsidRPr="00C110A0">
        <w:t>, Tianhao Wu</w:t>
      </w:r>
      <w:r w:rsidRPr="00C110A0">
        <w:rPr>
          <w:vertAlign w:val="superscript"/>
        </w:rPr>
        <w:t>1</w:t>
      </w:r>
      <w:r w:rsidRPr="00C110A0">
        <w:t>,</w:t>
      </w:r>
      <w:r w:rsidRPr="00C110A0">
        <w:rPr>
          <w:i/>
        </w:rPr>
        <w:t xml:space="preserve"> </w:t>
      </w:r>
      <w:r w:rsidRPr="00C110A0">
        <w:rPr>
          <w:rFonts w:eastAsiaTheme="minorEastAsia"/>
          <w:lang w:eastAsia="zh-CN"/>
        </w:rPr>
        <w:t>Chunlei Xun</w:t>
      </w:r>
      <w:r w:rsidRPr="00C110A0">
        <w:rPr>
          <w:vertAlign w:val="superscript"/>
        </w:rPr>
        <w:t>1</w:t>
      </w:r>
      <w:r w:rsidRPr="00C110A0">
        <w:t xml:space="preserve">, </w:t>
      </w:r>
      <w:r w:rsidR="006C0196" w:rsidRPr="00C110A0">
        <w:t>Yanheng Zhou</w:t>
      </w:r>
      <w:r w:rsidR="006C0196" w:rsidRPr="00C110A0">
        <w:rPr>
          <w:vertAlign w:val="superscript"/>
        </w:rPr>
        <w:t>1</w:t>
      </w:r>
      <w:r w:rsidR="006C0196" w:rsidRPr="00C110A0">
        <w:t xml:space="preserve">, </w:t>
      </w:r>
      <w:r w:rsidRPr="00C110A0">
        <w:t>Danqing He</w:t>
      </w:r>
      <w:r w:rsidRPr="00C110A0">
        <w:rPr>
          <w:vertAlign w:val="superscript"/>
        </w:rPr>
        <w:t>1*</w:t>
      </w:r>
      <w:r w:rsidRPr="00C110A0">
        <w:t>,</w:t>
      </w:r>
      <w:r w:rsidRPr="00C110A0">
        <w:rPr>
          <w:vertAlign w:val="superscript"/>
        </w:rPr>
        <w:t xml:space="preserve"> </w:t>
      </w:r>
      <w:r w:rsidRPr="00C110A0">
        <w:t>Yan Liu</w:t>
      </w:r>
      <w:r w:rsidRPr="00C110A0">
        <w:rPr>
          <w:vertAlign w:val="superscript"/>
        </w:rPr>
        <w:t>1*</w:t>
      </w:r>
    </w:p>
    <w:p w14:paraId="27AEE112" w14:textId="11CDDD19" w:rsidR="00CA6BD5" w:rsidRPr="00C110A0" w:rsidRDefault="00CA6BD5" w:rsidP="002832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uppressAutoHyphens/>
        <w:spacing w:line="360" w:lineRule="auto"/>
        <w:jc w:val="both"/>
        <w:rPr>
          <w:rFonts w:eastAsia="Times New Roman"/>
        </w:rPr>
      </w:pPr>
      <w:bookmarkStart w:id="1" w:name="OLE_LINK19"/>
      <w:r w:rsidRPr="00C110A0">
        <w:rPr>
          <w:vertAlign w:val="superscript"/>
        </w:rPr>
        <w:t>1</w:t>
      </w:r>
      <w:bookmarkStart w:id="2" w:name="OLE_LINK20"/>
      <w:bookmarkEnd w:id="1"/>
      <w:r w:rsidRPr="00C110A0">
        <w:t>Department of Orth</w:t>
      </w:r>
      <w:r w:rsidRPr="00C110A0">
        <w:rPr>
          <w:color w:val="000000" w:themeColor="text1"/>
        </w:rPr>
        <w:t xml:space="preserve">odontics, </w:t>
      </w:r>
      <w:r w:rsidR="00804F37" w:rsidRPr="00C110A0">
        <w:rPr>
          <w:color w:val="000000" w:themeColor="text1"/>
        </w:rPr>
        <w:t xml:space="preserve">Central Laboratory, </w:t>
      </w:r>
      <w:r w:rsidRPr="00C110A0">
        <w:rPr>
          <w:color w:val="000000" w:themeColor="text1"/>
        </w:rPr>
        <w:t xml:space="preserve">Peking </w:t>
      </w:r>
      <w:r w:rsidRPr="00C110A0">
        <w:t xml:space="preserve">University School and Hospital for Stomatology &amp; National Center for Stomatology &amp; National Clinical Research Center for Oral Diseases &amp; National Engineering Research Center of Oral Biomaterials and Digital Medical Devices &amp; Beijing Key Laboratory of Digital Stomatology &amp; Research Center of Engineering and Technology for Computerized Dentistry Ministry of Health &amp; NMPA Key Laboratory for Dental Materials &amp; National Engineering Research Center of Oral Biomaterials and Digital Medical Devices, Beijing 100081, China </w:t>
      </w:r>
    </w:p>
    <w:p w14:paraId="7AFD2BA1" w14:textId="77777777" w:rsidR="00CA6BD5" w:rsidRPr="00C110A0" w:rsidRDefault="00CA6BD5" w:rsidP="002832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uppressAutoHyphens/>
        <w:spacing w:line="360" w:lineRule="auto"/>
        <w:jc w:val="both"/>
        <w:rPr>
          <w:rFonts w:eastAsia="Times New Roman"/>
        </w:rPr>
      </w:pPr>
      <w:r w:rsidRPr="00C110A0">
        <w:rPr>
          <w:vertAlign w:val="superscript"/>
        </w:rPr>
        <w:t>2</w:t>
      </w:r>
      <w:r w:rsidRPr="00C110A0">
        <w:t>Peking University Hospital of Stomatology Fourth Division</w:t>
      </w:r>
    </w:p>
    <w:p w14:paraId="5D7FB340" w14:textId="77777777" w:rsidR="00CA6BD5" w:rsidRPr="00C110A0" w:rsidRDefault="00CA6BD5" w:rsidP="00283291">
      <w:pPr>
        <w:spacing w:line="360" w:lineRule="auto"/>
        <w:jc w:val="both"/>
        <w:rPr>
          <w:rFonts w:eastAsia="Times New Roman"/>
          <w:vertAlign w:val="superscript"/>
        </w:rPr>
      </w:pPr>
    </w:p>
    <w:p w14:paraId="5943F15B" w14:textId="53DC91F4" w:rsidR="00F616E7" w:rsidRPr="00C110A0" w:rsidRDefault="00CA6BD5" w:rsidP="007A3B32">
      <w:pPr>
        <w:spacing w:line="360" w:lineRule="auto"/>
        <w:jc w:val="both"/>
        <w:rPr>
          <w:rFonts w:eastAsia="Yu Mincho"/>
          <w:kern w:val="44"/>
        </w:rPr>
      </w:pPr>
      <w:r w:rsidRPr="00C110A0">
        <w:rPr>
          <w:kern w:val="44"/>
          <w:vertAlign w:val="superscript"/>
        </w:rPr>
        <w:t>*</w:t>
      </w:r>
      <w:r w:rsidRPr="00C110A0">
        <w:rPr>
          <w:kern w:val="44"/>
        </w:rPr>
        <w:t>Corresponding author. Email:</w:t>
      </w:r>
      <w:r w:rsidRPr="00C110A0">
        <w:rPr>
          <w:rStyle w:val="Hyperlink0"/>
          <w:rFonts w:eastAsia="Arial Unicode MS"/>
        </w:rPr>
        <w:t xml:space="preserve"> </w:t>
      </w:r>
      <w:hyperlink r:id="rId10" w:history="1">
        <w:r w:rsidR="00BE5C99" w:rsidRPr="00C110A0">
          <w:rPr>
            <w:rStyle w:val="Hyperlink0"/>
            <w:rFonts w:eastAsia="Arial Unicode MS" w:hint="eastAsia"/>
          </w:rPr>
          <w:t>hedanqing@bjmu</w:t>
        </w:r>
        <w:r w:rsidR="00BE5C99" w:rsidRPr="00C110A0">
          <w:rPr>
            <w:rStyle w:val="Hyperlink0"/>
            <w:rFonts w:eastAsia="Arial Unicode MS"/>
          </w:rPr>
          <w:t>.edu.cn</w:t>
        </w:r>
      </w:hyperlink>
      <w:r w:rsidRPr="00C110A0">
        <w:rPr>
          <w:kern w:val="44"/>
        </w:rPr>
        <w:t xml:space="preserve"> (D.H.), </w:t>
      </w:r>
      <w:r w:rsidRPr="00C110A0">
        <w:rPr>
          <w:rStyle w:val="Hyperlink0"/>
          <w:rFonts w:eastAsia="Arial Unicode MS"/>
        </w:rPr>
        <w:t>orthoyan@bjmu.edu.cn</w:t>
      </w:r>
      <w:r w:rsidRPr="00C110A0">
        <w:rPr>
          <w:kern w:val="44"/>
        </w:rPr>
        <w:t xml:space="preserve"> (Y.L.)</w:t>
      </w:r>
      <w:bookmarkEnd w:id="2"/>
    </w:p>
    <w:p w14:paraId="1594ED73" w14:textId="36350944" w:rsidR="00BA4613" w:rsidRPr="00C110A0" w:rsidRDefault="00785E78" w:rsidP="00283291">
      <w:pPr>
        <w:jc w:val="center"/>
      </w:pPr>
      <w:r w:rsidRPr="00C110A0">
        <w:rPr>
          <w:noProof/>
        </w:rPr>
        <w:lastRenderedPageBreak/>
        <w:drawing>
          <wp:inline distT="0" distB="0" distL="0" distR="0" wp14:anchorId="5487DB1B" wp14:editId="5F652469">
            <wp:extent cx="3731733" cy="7686768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45" r="8819" b="15141"/>
                    <a:stretch/>
                  </pic:blipFill>
                  <pic:spPr bwMode="auto">
                    <a:xfrm>
                      <a:off x="0" y="0"/>
                      <a:ext cx="3732011" cy="768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6614EB" w14:textId="03BFCC14" w:rsidR="00BA4613" w:rsidRPr="00C110A0" w:rsidRDefault="00B70286" w:rsidP="00283291">
      <w:pPr>
        <w:spacing w:line="360" w:lineRule="auto"/>
        <w:jc w:val="both"/>
        <w:rPr>
          <w:rFonts w:eastAsia="宋体"/>
        </w:rPr>
      </w:pPr>
      <w:r w:rsidRPr="00C110A0">
        <w:rPr>
          <w:b/>
          <w:bCs/>
          <w:color w:val="000000" w:themeColor="text1"/>
        </w:rPr>
        <w:t>Figure S1</w:t>
      </w:r>
      <w:r w:rsidR="00996B95" w:rsidRPr="00C110A0">
        <w:rPr>
          <w:b/>
          <w:bCs/>
          <w:color w:val="000000" w:themeColor="text1"/>
        </w:rPr>
        <w:t>.</w:t>
      </w:r>
      <w:r w:rsidR="00BA4613" w:rsidRPr="00C110A0">
        <w:rPr>
          <w:rFonts w:eastAsia="宋体"/>
          <w:b/>
        </w:rPr>
        <w:t xml:space="preserve"> Representative immunofluorescence images of </w:t>
      </w:r>
      <w:r w:rsidR="001343D0" w:rsidRPr="00C110A0">
        <w:rPr>
          <w:rFonts w:eastAsia="宋体"/>
          <w:b/>
          <w:lang w:val="en-US"/>
        </w:rPr>
        <w:t>F</w:t>
      </w:r>
      <w:r w:rsidR="00BA4613" w:rsidRPr="00C110A0">
        <w:rPr>
          <w:rFonts w:eastAsia="宋体"/>
          <w:b/>
        </w:rPr>
        <w:t>ig</w:t>
      </w:r>
      <w:r w:rsidR="0044348B" w:rsidRPr="00C110A0">
        <w:rPr>
          <w:rFonts w:eastAsia="宋体"/>
          <w:b/>
        </w:rPr>
        <w:t>.</w:t>
      </w:r>
      <w:r w:rsidR="00BA4613" w:rsidRPr="00C110A0">
        <w:rPr>
          <w:rFonts w:eastAsia="宋体"/>
          <w:b/>
        </w:rPr>
        <w:t xml:space="preserve"> 1</w:t>
      </w:r>
      <w:r w:rsidR="00D875AB" w:rsidRPr="00C110A0">
        <w:rPr>
          <w:rFonts w:eastAsia="宋体"/>
          <w:b/>
        </w:rPr>
        <w:t>b</w:t>
      </w:r>
      <w:r w:rsidR="00BA4613" w:rsidRPr="00C110A0">
        <w:rPr>
          <w:rFonts w:eastAsia="宋体"/>
          <w:b/>
        </w:rPr>
        <w:t>.</w:t>
      </w:r>
      <w:r w:rsidR="00BA4613" w:rsidRPr="00C110A0">
        <w:rPr>
          <w:rFonts w:eastAsia="宋体"/>
        </w:rPr>
        <w:t xml:space="preserve"> The number of Caspase-1-positive (green) and CD90-positive (red) double-stained cells (merged yellow), GSDMD-positive (green) and CD90-positive (red) double-stained cells (merged yellow) and Il-1β-positive (green) and CD90-positive (red) double-stained cells (merged yellow) increased after </w:t>
      </w:r>
      <w:r w:rsidR="00BA4613" w:rsidRPr="00C110A0">
        <w:rPr>
          <w:rFonts w:eastAsia="宋体"/>
        </w:rPr>
        <w:lastRenderedPageBreak/>
        <w:t>force loading for 3 d, 7 d and 14 d. Dashed lines mark the outline of distobuccal roots. Arrow represents the direction of the force. Scale bar: 50 μm.</w:t>
      </w:r>
    </w:p>
    <w:p w14:paraId="2AD6F114" w14:textId="77777777" w:rsidR="00E5031C" w:rsidRPr="00C110A0" w:rsidRDefault="00E5031C" w:rsidP="00283291">
      <w:pPr>
        <w:spacing w:line="360" w:lineRule="auto"/>
        <w:jc w:val="both"/>
        <w:rPr>
          <w:rFonts w:eastAsiaTheme="minorEastAsia"/>
        </w:rPr>
      </w:pPr>
    </w:p>
    <w:p w14:paraId="203D416E" w14:textId="77777777" w:rsidR="00BA4613" w:rsidRPr="00C110A0" w:rsidRDefault="00BA4613" w:rsidP="00283291">
      <w:pPr>
        <w:jc w:val="center"/>
      </w:pPr>
      <w:r w:rsidRPr="00C110A0">
        <w:rPr>
          <w:rFonts w:eastAsia="Yu Mincho"/>
          <w:noProof/>
          <w:vertAlign w:val="superscript"/>
        </w:rPr>
        <w:drawing>
          <wp:inline distT="0" distB="0" distL="0" distR="0" wp14:anchorId="28147C75" wp14:editId="34F764D4">
            <wp:extent cx="4178246" cy="1458290"/>
            <wp:effectExtent l="0" t="0" r="0" b="889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43" t="11890" r="15848" b="75949"/>
                    <a:stretch/>
                  </pic:blipFill>
                  <pic:spPr bwMode="auto">
                    <a:xfrm>
                      <a:off x="0" y="0"/>
                      <a:ext cx="4185577" cy="146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E07026" w14:textId="000C4BF8" w:rsidR="00D97857" w:rsidRDefault="00B70286" w:rsidP="00D97857">
      <w:pPr>
        <w:spacing w:line="360" w:lineRule="auto"/>
        <w:jc w:val="both"/>
        <w:rPr>
          <w:rStyle w:val="ae"/>
        </w:rPr>
      </w:pPr>
      <w:r w:rsidRPr="00C110A0">
        <w:rPr>
          <w:b/>
          <w:bCs/>
          <w:color w:val="000000" w:themeColor="text1"/>
        </w:rPr>
        <w:t>Figur</w:t>
      </w:r>
      <w:r w:rsidRPr="00C110A0">
        <w:rPr>
          <w:rStyle w:val="ae"/>
          <w:b/>
        </w:rPr>
        <w:t>e S2</w:t>
      </w:r>
      <w:r w:rsidR="008F54A7" w:rsidRPr="00C110A0">
        <w:rPr>
          <w:rStyle w:val="ae"/>
          <w:b/>
        </w:rPr>
        <w:t>.</w:t>
      </w:r>
      <w:r w:rsidR="00BA4613" w:rsidRPr="00C110A0">
        <w:rPr>
          <w:rStyle w:val="ae"/>
          <w:b/>
        </w:rPr>
        <w:t xml:space="preserve"> Representative immunofluorescence images on the tension side of distobuccal roots</w:t>
      </w:r>
      <w:r w:rsidR="00BA4613" w:rsidRPr="00C110A0">
        <w:rPr>
          <w:rStyle w:val="ae"/>
          <w:b/>
          <w:lang w:val="en-US" w:eastAsia="zh-CN"/>
        </w:rPr>
        <w:t xml:space="preserve"> in rats</w:t>
      </w:r>
      <w:r w:rsidR="00BA4613" w:rsidRPr="00C110A0">
        <w:rPr>
          <w:rStyle w:val="ae"/>
          <w:b/>
        </w:rPr>
        <w:t xml:space="preserve"> with force loading for 7d.</w:t>
      </w:r>
      <w:r w:rsidR="00BA4613" w:rsidRPr="00C110A0">
        <w:rPr>
          <w:rStyle w:val="ae"/>
        </w:rPr>
        <w:t xml:space="preserve"> </w:t>
      </w:r>
      <w:r w:rsidR="00BA4613" w:rsidRPr="00C110A0">
        <w:rPr>
          <w:rStyle w:val="ae"/>
          <w:lang w:val="en-US" w:eastAsia="zh-CN"/>
        </w:rPr>
        <w:t xml:space="preserve">No obvious </w:t>
      </w:r>
      <w:r w:rsidR="00BA4613" w:rsidRPr="00C110A0">
        <w:rPr>
          <w:rStyle w:val="ae"/>
        </w:rPr>
        <w:t xml:space="preserve">Caspase-1-positive (green) and CD90-positive (red) double-stained cells (merged yellow), GSDMD-positive (green) and CD90-positive (red) double-stained cells (merged yellow) and Il-1β-positive (green) and CD90-positive (red) double-stained cells (merged yellow) were </w:t>
      </w:r>
      <w:r w:rsidR="00BA4613" w:rsidRPr="00C110A0">
        <w:rPr>
          <w:rStyle w:val="ae"/>
          <w:lang w:val="en-US" w:eastAsia="zh-CN"/>
        </w:rPr>
        <w:t>detected</w:t>
      </w:r>
      <w:r w:rsidR="00BA4613" w:rsidRPr="00C110A0">
        <w:rPr>
          <w:rStyle w:val="ae"/>
        </w:rPr>
        <w:t>. Dashed lines mark the outline of distobuccal roots. Scale bar: 50 µm.</w:t>
      </w:r>
    </w:p>
    <w:p w14:paraId="72CB1D64" w14:textId="114CD705" w:rsidR="008251B4" w:rsidRDefault="008251B4" w:rsidP="00D97857">
      <w:pPr>
        <w:spacing w:line="360" w:lineRule="auto"/>
        <w:jc w:val="both"/>
      </w:pPr>
    </w:p>
    <w:p w14:paraId="4BE1A7B1" w14:textId="2C461C76" w:rsidR="008251B4" w:rsidRDefault="008251B4" w:rsidP="00D97857">
      <w:pPr>
        <w:spacing w:line="360" w:lineRule="auto"/>
        <w:jc w:val="both"/>
      </w:pPr>
    </w:p>
    <w:p w14:paraId="18BEB5AF" w14:textId="6117CDA0" w:rsidR="008251B4" w:rsidRDefault="008251B4" w:rsidP="00D97857">
      <w:pPr>
        <w:spacing w:line="360" w:lineRule="auto"/>
        <w:jc w:val="both"/>
      </w:pPr>
    </w:p>
    <w:p w14:paraId="69386B3C" w14:textId="3DED7AC5" w:rsidR="008251B4" w:rsidRDefault="008251B4" w:rsidP="00D97857">
      <w:pPr>
        <w:spacing w:line="360" w:lineRule="auto"/>
        <w:jc w:val="both"/>
      </w:pPr>
    </w:p>
    <w:p w14:paraId="5A8B9B9A" w14:textId="260D6E75" w:rsidR="008251B4" w:rsidRDefault="008251B4" w:rsidP="00D97857">
      <w:pPr>
        <w:spacing w:line="360" w:lineRule="auto"/>
        <w:jc w:val="both"/>
      </w:pPr>
    </w:p>
    <w:p w14:paraId="6C534276" w14:textId="3129AE33" w:rsidR="008251B4" w:rsidRDefault="008251B4" w:rsidP="00D97857">
      <w:pPr>
        <w:spacing w:line="360" w:lineRule="auto"/>
        <w:jc w:val="both"/>
      </w:pPr>
    </w:p>
    <w:p w14:paraId="270CAA7A" w14:textId="3270A46E" w:rsidR="008251B4" w:rsidRDefault="008251B4" w:rsidP="00D97857">
      <w:pPr>
        <w:spacing w:line="360" w:lineRule="auto"/>
        <w:jc w:val="both"/>
      </w:pPr>
    </w:p>
    <w:p w14:paraId="2660D040" w14:textId="77777777" w:rsidR="008251B4" w:rsidRPr="00C110A0" w:rsidRDefault="008251B4" w:rsidP="00D97857">
      <w:pPr>
        <w:spacing w:line="360" w:lineRule="auto"/>
        <w:jc w:val="both"/>
      </w:pPr>
    </w:p>
    <w:p w14:paraId="37F680B3" w14:textId="64A81993" w:rsidR="00BA4613" w:rsidRPr="00C110A0" w:rsidRDefault="00C2123B" w:rsidP="00283291">
      <w:pPr>
        <w:jc w:val="center"/>
      </w:pPr>
      <w:r w:rsidRPr="00C110A0">
        <w:rPr>
          <w:noProof/>
        </w:rPr>
        <w:lastRenderedPageBreak/>
        <w:drawing>
          <wp:inline distT="0" distB="0" distL="0" distR="0" wp14:anchorId="249A22D8" wp14:editId="5C034DEB">
            <wp:extent cx="5054782" cy="3673503"/>
            <wp:effectExtent l="0" t="0" r="0" b="31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01" t="6714" r="29185" b="69523"/>
                    <a:stretch/>
                  </pic:blipFill>
                  <pic:spPr bwMode="auto">
                    <a:xfrm>
                      <a:off x="0" y="0"/>
                      <a:ext cx="5063655" cy="3679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B411BF" w14:textId="20DF9AD0" w:rsidR="00BA4613" w:rsidRPr="00C110A0" w:rsidRDefault="00B70286" w:rsidP="00283291">
      <w:pPr>
        <w:spacing w:line="360" w:lineRule="auto"/>
        <w:jc w:val="both"/>
      </w:pPr>
      <w:r w:rsidRPr="00C110A0">
        <w:rPr>
          <w:b/>
          <w:bCs/>
          <w:color w:val="000000" w:themeColor="text1"/>
        </w:rPr>
        <w:t>Figur</w:t>
      </w:r>
      <w:r w:rsidRPr="00C110A0">
        <w:rPr>
          <w:rStyle w:val="ae"/>
          <w:b/>
        </w:rPr>
        <w:t>e S</w:t>
      </w:r>
      <w:r w:rsidR="00C110A0">
        <w:rPr>
          <w:rFonts w:eastAsia="宋体"/>
          <w:b/>
        </w:rPr>
        <w:t>3</w:t>
      </w:r>
      <w:r w:rsidR="0071636D" w:rsidRPr="00C110A0">
        <w:rPr>
          <w:rFonts w:eastAsia="宋体" w:hint="eastAsia"/>
          <w:b/>
          <w:lang w:eastAsia="zh-CN"/>
        </w:rPr>
        <w:t>.</w:t>
      </w:r>
      <w:r w:rsidR="0071636D" w:rsidRPr="00C110A0">
        <w:rPr>
          <w:rFonts w:eastAsia="宋体"/>
          <w:b/>
          <w:lang w:eastAsia="zh-CN"/>
        </w:rPr>
        <w:t xml:space="preserve"> </w:t>
      </w:r>
      <w:r w:rsidR="00BA4613" w:rsidRPr="00C110A0">
        <w:rPr>
          <w:rStyle w:val="ae"/>
          <w:b/>
          <w:bCs/>
        </w:rPr>
        <w:t xml:space="preserve">Pyroptosis is activated in </w:t>
      </w:r>
      <w:r w:rsidR="00BA4613" w:rsidRPr="00C110A0">
        <w:rPr>
          <w:rStyle w:val="ae"/>
          <w:b/>
          <w:bCs/>
          <w:i/>
          <w:iCs/>
          <w:lang w:val="en-US" w:eastAsia="zh-CN"/>
        </w:rPr>
        <w:t>ex-vivo</w:t>
      </w:r>
      <w:r w:rsidR="00BA4613" w:rsidRPr="00C110A0">
        <w:rPr>
          <w:rStyle w:val="ae"/>
          <w:b/>
          <w:bCs/>
          <w:lang w:val="en-US" w:eastAsia="zh-CN"/>
        </w:rPr>
        <w:t xml:space="preserve"> </w:t>
      </w:r>
      <w:r w:rsidR="00BA4613" w:rsidRPr="00C110A0">
        <w:rPr>
          <w:rStyle w:val="ae"/>
          <w:b/>
          <w:bCs/>
        </w:rPr>
        <w:t>force-stimulated human PDL progenitor cells and regulates osteoclastic activity</w:t>
      </w:r>
      <w:r w:rsidR="00BA4613" w:rsidRPr="00C110A0">
        <w:rPr>
          <w:rStyle w:val="ae"/>
        </w:rPr>
        <w:t xml:space="preserve">. </w:t>
      </w:r>
      <w:r w:rsidR="00C2123B" w:rsidRPr="00C110A0">
        <w:rPr>
          <w:rStyle w:val="ae"/>
          <w:b/>
        </w:rPr>
        <w:t xml:space="preserve">a </w:t>
      </w:r>
      <w:r w:rsidR="00BA4613" w:rsidRPr="00C110A0">
        <w:rPr>
          <w:rStyle w:val="ae"/>
        </w:rPr>
        <w:t xml:space="preserve">Real time-PCR of </w:t>
      </w:r>
      <w:r w:rsidR="00BA4613" w:rsidRPr="00C110A0">
        <w:rPr>
          <w:rStyle w:val="ae"/>
          <w:i/>
          <w:iCs/>
        </w:rPr>
        <w:t>Nlrp3, Caspase-1, Gsdmd,</w:t>
      </w:r>
      <w:r w:rsidR="00BA4613" w:rsidRPr="00C110A0">
        <w:rPr>
          <w:rStyle w:val="ae"/>
        </w:rPr>
        <w:t xml:space="preserve"> and </w:t>
      </w:r>
      <w:r w:rsidR="00BA4613" w:rsidRPr="00C110A0">
        <w:rPr>
          <w:rStyle w:val="ae"/>
          <w:i/>
          <w:iCs/>
        </w:rPr>
        <w:t>Il-1β</w:t>
      </w:r>
      <w:r w:rsidR="00BA4613" w:rsidRPr="00C110A0">
        <w:rPr>
          <w:rStyle w:val="ae"/>
        </w:rPr>
        <w:t xml:space="preserve"> in</w:t>
      </w:r>
      <w:r w:rsidR="00BA4613" w:rsidRPr="00C110A0">
        <w:rPr>
          <w:rStyle w:val="ae"/>
          <w:lang w:val="en-US" w:eastAsia="zh-CN"/>
        </w:rPr>
        <w:t xml:space="preserve"> </w:t>
      </w:r>
      <w:r w:rsidR="00BA4613" w:rsidRPr="00C110A0">
        <w:rPr>
          <w:rStyle w:val="ae"/>
        </w:rPr>
        <w:t xml:space="preserve">in </w:t>
      </w:r>
      <w:r w:rsidR="00BA4613" w:rsidRPr="00C110A0">
        <w:rPr>
          <w:rStyle w:val="ae"/>
          <w:i/>
          <w:iCs/>
        </w:rPr>
        <w:t>ex-vivo</w:t>
      </w:r>
      <w:r w:rsidR="00BA4613" w:rsidRPr="00C110A0">
        <w:rPr>
          <w:rStyle w:val="ae"/>
        </w:rPr>
        <w:t xml:space="preserve"> h-PDL progenitor cells</w:t>
      </w:r>
      <w:r w:rsidR="00BA4613" w:rsidRPr="00C110A0">
        <w:rPr>
          <w:rStyle w:val="ae"/>
          <w:lang w:val="en-US" w:eastAsia="zh-CN"/>
        </w:rPr>
        <w:t xml:space="preserve"> </w:t>
      </w:r>
      <w:r w:rsidR="003E30D4" w:rsidRPr="00C110A0">
        <w:rPr>
          <w:rStyle w:val="ae"/>
          <w:lang w:val="en-US" w:eastAsia="zh-CN"/>
        </w:rPr>
        <w:t>receiving</w:t>
      </w:r>
      <w:r w:rsidR="00BA4613" w:rsidRPr="00C110A0">
        <w:rPr>
          <w:rStyle w:val="ae"/>
        </w:rPr>
        <w:t xml:space="preserve"> force stimulation for 7 d. </w:t>
      </w:r>
      <w:r w:rsidR="00BA4613" w:rsidRPr="00C110A0">
        <w:rPr>
          <w:rStyle w:val="ae"/>
          <w:i/>
          <w:iCs/>
        </w:rPr>
        <w:t xml:space="preserve">n </w:t>
      </w:r>
      <w:r w:rsidR="00BA4613" w:rsidRPr="00C110A0">
        <w:rPr>
          <w:rStyle w:val="ae"/>
        </w:rPr>
        <w:t xml:space="preserve">= 3 biologically independent samples. </w:t>
      </w:r>
      <w:r w:rsidR="00C2123B" w:rsidRPr="00C110A0">
        <w:rPr>
          <w:rStyle w:val="ae"/>
          <w:b/>
        </w:rPr>
        <w:t>b</w:t>
      </w:r>
      <w:r w:rsidR="00BA4613" w:rsidRPr="00C110A0">
        <w:rPr>
          <w:rStyle w:val="ae"/>
        </w:rPr>
        <w:t xml:space="preserve"> Semiquantification analysis of western blotting results of RANKL and OPG expressions in </w:t>
      </w:r>
      <w:r w:rsidR="00BA4613" w:rsidRPr="00C110A0">
        <w:rPr>
          <w:rStyle w:val="ae"/>
          <w:i/>
          <w:iCs/>
        </w:rPr>
        <w:t>ex-vivo</w:t>
      </w:r>
      <w:r w:rsidR="00BA4613" w:rsidRPr="00C110A0">
        <w:rPr>
          <w:rStyle w:val="ae"/>
        </w:rPr>
        <w:t xml:space="preserve"> h-PDL progenitor cells.</w:t>
      </w:r>
      <w:r w:rsidR="00BA4613" w:rsidRPr="00C110A0">
        <w:rPr>
          <w:rStyle w:val="ae"/>
          <w:i/>
          <w:iCs/>
        </w:rPr>
        <w:t xml:space="preserve"> </w:t>
      </w:r>
      <w:r w:rsidR="00BA4613" w:rsidRPr="00C110A0">
        <w:rPr>
          <w:rStyle w:val="ae"/>
        </w:rPr>
        <w:t>**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0.01, ***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0.001, ns &gt; 0.05 versus Con. </w:t>
      </w:r>
      <w:r w:rsidR="00BA4613" w:rsidRPr="00C110A0">
        <w:rPr>
          <w:rStyle w:val="ae"/>
          <w:i/>
          <w:iCs/>
        </w:rPr>
        <w:t xml:space="preserve">n </w:t>
      </w:r>
      <w:r w:rsidR="00BA4613" w:rsidRPr="00C110A0">
        <w:rPr>
          <w:rStyle w:val="ae"/>
        </w:rPr>
        <w:t>= 3 biologically independent samples.</w:t>
      </w:r>
    </w:p>
    <w:p w14:paraId="45198123" w14:textId="3F86B3E0" w:rsidR="00BA4613" w:rsidRPr="00C110A0" w:rsidRDefault="00C2123B" w:rsidP="00283291">
      <w:pPr>
        <w:jc w:val="center"/>
      </w:pPr>
      <w:r w:rsidRPr="00C110A0">
        <w:rPr>
          <w:noProof/>
        </w:rPr>
        <w:lastRenderedPageBreak/>
        <w:drawing>
          <wp:inline distT="0" distB="0" distL="0" distR="0" wp14:anchorId="4BA4A975" wp14:editId="593694ED">
            <wp:extent cx="6005776" cy="873125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9466" r="1666" b="11904"/>
                    <a:stretch/>
                  </pic:blipFill>
                  <pic:spPr bwMode="auto">
                    <a:xfrm>
                      <a:off x="0" y="0"/>
                      <a:ext cx="6013305" cy="874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6BAA36" w14:textId="43E6E47F" w:rsidR="00BA4613" w:rsidRPr="00C110A0" w:rsidRDefault="00B70286" w:rsidP="00283291">
      <w:pPr>
        <w:spacing w:line="360" w:lineRule="auto"/>
        <w:jc w:val="both"/>
      </w:pPr>
      <w:r w:rsidRPr="00C110A0">
        <w:rPr>
          <w:b/>
          <w:bCs/>
          <w:color w:val="000000" w:themeColor="text1"/>
        </w:rPr>
        <w:lastRenderedPageBreak/>
        <w:t>Figur</w:t>
      </w:r>
      <w:r w:rsidRPr="00C110A0">
        <w:rPr>
          <w:rStyle w:val="ae"/>
          <w:b/>
        </w:rPr>
        <w:t>e S</w:t>
      </w:r>
      <w:r w:rsidR="00C110A0">
        <w:rPr>
          <w:rFonts w:eastAsia="宋体"/>
          <w:b/>
        </w:rPr>
        <w:t>4</w:t>
      </w:r>
      <w:r w:rsidR="002745D4" w:rsidRPr="00C110A0">
        <w:rPr>
          <w:rFonts w:eastAsia="宋体"/>
          <w:b/>
        </w:rPr>
        <w:t>.</w:t>
      </w:r>
      <w:r w:rsidR="00BA4613" w:rsidRPr="00C110A0">
        <w:rPr>
          <w:rFonts w:eastAsia="宋体"/>
          <w:b/>
        </w:rPr>
        <w:t xml:space="preserve"> </w:t>
      </w:r>
      <w:r w:rsidR="00BA4613" w:rsidRPr="00C110A0">
        <w:rPr>
          <w:rStyle w:val="ae"/>
          <w:rFonts w:eastAsia="宋体"/>
          <w:b/>
          <w:bCs/>
          <w:lang w:val="en-US" w:eastAsia="zh-CN"/>
        </w:rPr>
        <w:t>F</w:t>
      </w:r>
      <w:r w:rsidR="00BA4613" w:rsidRPr="00C110A0">
        <w:rPr>
          <w:rStyle w:val="ae"/>
          <w:b/>
          <w:bCs/>
        </w:rPr>
        <w:t>orce-</w:t>
      </w:r>
      <w:r w:rsidR="00BA4613" w:rsidRPr="00C110A0">
        <w:rPr>
          <w:rStyle w:val="ae"/>
          <w:b/>
          <w:bCs/>
          <w:lang w:val="en-US" w:eastAsia="zh-CN"/>
        </w:rPr>
        <w:t>induced</w:t>
      </w:r>
      <w:r w:rsidR="00BA4613" w:rsidRPr="00C110A0">
        <w:rPr>
          <w:rStyle w:val="ae"/>
          <w:b/>
          <w:bCs/>
        </w:rPr>
        <w:t xml:space="preserve"> </w:t>
      </w:r>
      <w:proofErr w:type="spellStart"/>
      <w:r w:rsidR="00BA4613" w:rsidRPr="00C110A0">
        <w:rPr>
          <w:rStyle w:val="ae"/>
          <w:b/>
          <w:bCs/>
          <w:lang w:val="en-US" w:eastAsia="zh-CN"/>
        </w:rPr>
        <w:t>pyroptosis</w:t>
      </w:r>
      <w:proofErr w:type="spellEnd"/>
      <w:r w:rsidR="00BA4613" w:rsidRPr="00C110A0">
        <w:rPr>
          <w:rStyle w:val="ae"/>
          <w:b/>
          <w:bCs/>
          <w:lang w:val="en-US" w:eastAsia="zh-CN"/>
        </w:rPr>
        <w:t xml:space="preserve"> in </w:t>
      </w:r>
      <w:r w:rsidR="00BA4613" w:rsidRPr="00C110A0">
        <w:rPr>
          <w:rStyle w:val="ae"/>
          <w:b/>
          <w:bCs/>
        </w:rPr>
        <w:t xml:space="preserve">human PDL progenitor cells </w:t>
      </w:r>
      <w:r w:rsidR="00BA4613" w:rsidRPr="00C110A0">
        <w:rPr>
          <w:rStyle w:val="ae"/>
          <w:b/>
          <w:bCs/>
          <w:i/>
          <w:iCs/>
          <w:lang w:val="en-US" w:eastAsia="zh-CN"/>
        </w:rPr>
        <w:t>in vitro</w:t>
      </w:r>
      <w:r w:rsidR="00BA4613" w:rsidRPr="00C110A0">
        <w:rPr>
          <w:rStyle w:val="ae"/>
        </w:rPr>
        <w:t xml:space="preserve">. </w:t>
      </w:r>
      <w:bookmarkStart w:id="3" w:name="_Hlk144370720"/>
      <w:r w:rsidR="004175AF" w:rsidRPr="00C110A0">
        <w:rPr>
          <w:rFonts w:eastAsia="宋体"/>
          <w:b/>
        </w:rPr>
        <w:t>a</w:t>
      </w:r>
      <w:r w:rsidR="004175AF" w:rsidRPr="00C110A0">
        <w:rPr>
          <w:rFonts w:eastAsia="宋体"/>
        </w:rPr>
        <w:t xml:space="preserve"> </w:t>
      </w:r>
      <w:r w:rsidR="004175AF" w:rsidRPr="00C110A0">
        <w:rPr>
          <w:rFonts w:eastAsia="宋体"/>
          <w:lang w:val="en-US" w:eastAsia="zh-CN"/>
        </w:rPr>
        <w:t>Semi-quantification</w:t>
      </w:r>
      <w:r w:rsidR="004175AF" w:rsidRPr="00C110A0">
        <w:rPr>
          <w:rFonts w:eastAsia="宋体"/>
        </w:rPr>
        <w:t xml:space="preserve"> results of </w:t>
      </w:r>
      <w:r w:rsidR="00113A03" w:rsidRPr="00C110A0">
        <w:rPr>
          <w:rFonts w:eastAsia="宋体"/>
        </w:rPr>
        <w:t>F</w:t>
      </w:r>
      <w:r w:rsidR="004175AF" w:rsidRPr="00C110A0">
        <w:rPr>
          <w:rFonts w:eastAsia="宋体"/>
        </w:rPr>
        <w:t>ig</w:t>
      </w:r>
      <w:r w:rsidR="00113A03" w:rsidRPr="00C110A0">
        <w:rPr>
          <w:rFonts w:eastAsia="宋体"/>
        </w:rPr>
        <w:t>.</w:t>
      </w:r>
      <w:r w:rsidR="004175AF" w:rsidRPr="00C110A0">
        <w:rPr>
          <w:rFonts w:eastAsia="宋体"/>
        </w:rPr>
        <w:t xml:space="preserve"> </w:t>
      </w:r>
      <w:r w:rsidR="00510D85" w:rsidRPr="00C110A0">
        <w:rPr>
          <w:rFonts w:eastAsia="宋体"/>
        </w:rPr>
        <w:t>4</w:t>
      </w:r>
      <w:r w:rsidR="004175AF" w:rsidRPr="00C110A0">
        <w:rPr>
          <w:rFonts w:eastAsia="宋体"/>
          <w:b/>
        </w:rPr>
        <w:t>h</w:t>
      </w:r>
      <w:r w:rsidR="004175AF" w:rsidRPr="00C110A0">
        <w:rPr>
          <w:rFonts w:eastAsia="宋体"/>
        </w:rPr>
        <w:t xml:space="preserve"> (western blotting of pyroptosis-related proteins in PDL pregenitors under 1.5g /cm</w:t>
      </w:r>
      <w:r w:rsidR="004175AF" w:rsidRPr="00C110A0">
        <w:rPr>
          <w:rFonts w:eastAsia="宋体"/>
          <w:vertAlign w:val="superscript"/>
        </w:rPr>
        <w:t>2</w:t>
      </w:r>
      <w:r w:rsidR="004175AF" w:rsidRPr="00C110A0">
        <w:rPr>
          <w:rFonts w:eastAsia="宋体"/>
        </w:rPr>
        <w:t xml:space="preserve"> mechanical for</w:t>
      </w:r>
      <w:r w:rsidR="004175AF" w:rsidRPr="00C110A0">
        <w:t>ce at different time points). *</w:t>
      </w:r>
      <w:r w:rsidR="004175AF" w:rsidRPr="00C110A0">
        <w:rPr>
          <w:i/>
        </w:rPr>
        <w:t>P</w:t>
      </w:r>
      <w:r w:rsidR="004175AF" w:rsidRPr="00C110A0">
        <w:t xml:space="preserve"> &lt; 0.05, **</w:t>
      </w:r>
      <w:r w:rsidR="004175AF" w:rsidRPr="00C110A0">
        <w:rPr>
          <w:i/>
        </w:rPr>
        <w:t>P</w:t>
      </w:r>
      <w:r w:rsidR="004175AF" w:rsidRPr="00C110A0">
        <w:t xml:space="preserve"> &lt; 0.01, ***</w:t>
      </w:r>
      <w:r w:rsidR="004175AF" w:rsidRPr="00C110A0">
        <w:rPr>
          <w:i/>
        </w:rPr>
        <w:t>P</w:t>
      </w:r>
      <w:r w:rsidR="004175AF" w:rsidRPr="00C110A0">
        <w:t xml:space="preserve"> &lt; 0.001 versus Con; #</w:t>
      </w:r>
      <w:r w:rsidR="004175AF" w:rsidRPr="00C110A0">
        <w:rPr>
          <w:i/>
        </w:rPr>
        <w:t>P</w:t>
      </w:r>
      <w:r w:rsidR="004175AF" w:rsidRPr="00C110A0">
        <w:t xml:space="preserve"> &lt; 0.05, ##</w:t>
      </w:r>
      <w:r w:rsidR="004175AF" w:rsidRPr="00C110A0">
        <w:rPr>
          <w:i/>
        </w:rPr>
        <w:t>P</w:t>
      </w:r>
      <w:r w:rsidR="004175AF" w:rsidRPr="00C110A0">
        <w:t xml:space="preserve"> &lt; 0.01, ###</w:t>
      </w:r>
      <w:r w:rsidR="004175AF" w:rsidRPr="00C110A0">
        <w:rPr>
          <w:i/>
        </w:rPr>
        <w:t>P</w:t>
      </w:r>
      <w:r w:rsidR="004175AF" w:rsidRPr="00C110A0">
        <w:t xml:space="preserve"> &lt; 0.001 versus 3 h; @</w:t>
      </w:r>
      <w:r w:rsidR="004175AF" w:rsidRPr="00C110A0">
        <w:rPr>
          <w:i/>
        </w:rPr>
        <w:t>P</w:t>
      </w:r>
      <w:r w:rsidR="004175AF" w:rsidRPr="00C110A0">
        <w:t xml:space="preserve"> &lt; 0.05, @@</w:t>
      </w:r>
      <w:r w:rsidR="004175AF" w:rsidRPr="00C110A0">
        <w:rPr>
          <w:i/>
        </w:rPr>
        <w:t>P</w:t>
      </w:r>
      <w:r w:rsidR="004175AF" w:rsidRPr="00C110A0">
        <w:t xml:space="preserve"> &lt; 0.01, @@@</w:t>
      </w:r>
      <w:r w:rsidR="004175AF" w:rsidRPr="00C110A0">
        <w:rPr>
          <w:i/>
        </w:rPr>
        <w:t>P</w:t>
      </w:r>
      <w:r w:rsidR="004175AF" w:rsidRPr="00C110A0">
        <w:t xml:space="preserve"> &lt; 0.001 versus 6 h; &amp;&amp;</w:t>
      </w:r>
      <w:r w:rsidR="004175AF" w:rsidRPr="00C110A0">
        <w:rPr>
          <w:i/>
        </w:rPr>
        <w:t>P</w:t>
      </w:r>
      <w:r w:rsidR="004175AF" w:rsidRPr="00C110A0">
        <w:t xml:space="preserve"> &lt; 0.01 versus 12 h. </w:t>
      </w:r>
      <w:r w:rsidR="004175AF" w:rsidRPr="00C110A0">
        <w:rPr>
          <w:b/>
        </w:rPr>
        <w:t>b</w:t>
      </w:r>
      <w:r w:rsidR="004175AF" w:rsidRPr="00C110A0">
        <w:t xml:space="preserve"> </w:t>
      </w:r>
      <w:r w:rsidR="004175AF" w:rsidRPr="00C110A0">
        <w:rPr>
          <w:lang w:val="en-US" w:eastAsia="zh-CN"/>
        </w:rPr>
        <w:t>S</w:t>
      </w:r>
      <w:r w:rsidR="004175AF" w:rsidRPr="00C110A0">
        <w:rPr>
          <w:rFonts w:eastAsia="宋体"/>
          <w:lang w:val="en-US" w:eastAsia="zh-CN"/>
        </w:rPr>
        <w:t>emi-quantification</w:t>
      </w:r>
      <w:r w:rsidR="004175AF" w:rsidRPr="00C110A0">
        <w:rPr>
          <w:rFonts w:eastAsia="宋体"/>
        </w:rPr>
        <w:t xml:space="preserve"> results of </w:t>
      </w:r>
      <w:r w:rsidR="00113A03" w:rsidRPr="00C110A0">
        <w:rPr>
          <w:rFonts w:eastAsia="宋体"/>
        </w:rPr>
        <w:t>F</w:t>
      </w:r>
      <w:r w:rsidR="004175AF" w:rsidRPr="00C110A0">
        <w:rPr>
          <w:rFonts w:eastAsia="宋体"/>
        </w:rPr>
        <w:t>ig</w:t>
      </w:r>
      <w:r w:rsidR="00113A03" w:rsidRPr="00C110A0">
        <w:rPr>
          <w:rFonts w:eastAsia="宋体"/>
        </w:rPr>
        <w:t>.</w:t>
      </w:r>
      <w:r w:rsidR="004175AF" w:rsidRPr="00C110A0">
        <w:rPr>
          <w:rFonts w:eastAsia="宋体"/>
        </w:rPr>
        <w:t xml:space="preserve"> </w:t>
      </w:r>
      <w:r w:rsidR="00510D85" w:rsidRPr="00C110A0">
        <w:rPr>
          <w:rFonts w:eastAsia="宋体"/>
        </w:rPr>
        <w:t>4</w:t>
      </w:r>
      <w:r w:rsidR="004175AF" w:rsidRPr="00C110A0">
        <w:rPr>
          <w:rFonts w:eastAsia="宋体"/>
          <w:b/>
        </w:rPr>
        <w:t>i</w:t>
      </w:r>
      <w:r w:rsidR="004175AF" w:rsidRPr="00C110A0">
        <w:rPr>
          <w:rFonts w:eastAsia="宋体"/>
        </w:rPr>
        <w:t xml:space="preserve"> (</w:t>
      </w:r>
      <w:r w:rsidR="004175AF" w:rsidRPr="00C110A0">
        <w:t>western blotting of pyroptosis-related proteins in PDL pregenitors under different force for 6 h). **</w:t>
      </w:r>
      <w:r w:rsidR="004175AF" w:rsidRPr="00C110A0">
        <w:rPr>
          <w:i/>
        </w:rPr>
        <w:t>P</w:t>
      </w:r>
      <w:r w:rsidR="004175AF" w:rsidRPr="00C110A0">
        <w:t xml:space="preserve"> &lt; 0.01, ***</w:t>
      </w:r>
      <w:r w:rsidR="004175AF" w:rsidRPr="00C110A0">
        <w:rPr>
          <w:i/>
        </w:rPr>
        <w:t>P</w:t>
      </w:r>
      <w:r w:rsidR="004175AF" w:rsidRPr="00C110A0">
        <w:t xml:space="preserve"> &lt; 0.001 versus Con; #</w:t>
      </w:r>
      <w:r w:rsidR="004175AF" w:rsidRPr="00C110A0">
        <w:rPr>
          <w:i/>
        </w:rPr>
        <w:t>P</w:t>
      </w:r>
      <w:r w:rsidR="004175AF" w:rsidRPr="00C110A0">
        <w:t xml:space="preserve"> &lt; 0.05, ##</w:t>
      </w:r>
      <w:r w:rsidR="004175AF" w:rsidRPr="00C110A0">
        <w:rPr>
          <w:i/>
        </w:rPr>
        <w:t>P</w:t>
      </w:r>
      <w:r w:rsidR="004175AF" w:rsidRPr="00C110A0">
        <w:t xml:space="preserve"> &lt; 0.01, ###</w:t>
      </w:r>
      <w:r w:rsidR="004175AF" w:rsidRPr="00C110A0">
        <w:rPr>
          <w:i/>
        </w:rPr>
        <w:t>P</w:t>
      </w:r>
      <w:r w:rsidR="004175AF" w:rsidRPr="00C110A0">
        <w:t xml:space="preserve"> &lt; 0.001 versus 0.5 g/cm</w:t>
      </w:r>
      <w:r w:rsidR="004175AF" w:rsidRPr="00C110A0">
        <w:rPr>
          <w:vertAlign w:val="superscript"/>
        </w:rPr>
        <w:t>2</w:t>
      </w:r>
      <w:r w:rsidR="004175AF" w:rsidRPr="00C110A0">
        <w:t>; @</w:t>
      </w:r>
      <w:r w:rsidR="004175AF" w:rsidRPr="00C110A0">
        <w:rPr>
          <w:i/>
        </w:rPr>
        <w:t>P</w:t>
      </w:r>
      <w:r w:rsidR="004175AF" w:rsidRPr="00C110A0">
        <w:t xml:space="preserve"> &lt; 0.05, @@</w:t>
      </w:r>
      <w:r w:rsidR="004175AF" w:rsidRPr="00C110A0">
        <w:rPr>
          <w:i/>
        </w:rPr>
        <w:t>P</w:t>
      </w:r>
      <w:r w:rsidR="004175AF" w:rsidRPr="00C110A0">
        <w:t xml:space="preserve"> &lt; 0.01, @@@</w:t>
      </w:r>
      <w:r w:rsidR="004175AF" w:rsidRPr="00C110A0">
        <w:rPr>
          <w:i/>
        </w:rPr>
        <w:t>P</w:t>
      </w:r>
      <w:r w:rsidR="004175AF" w:rsidRPr="00C110A0">
        <w:t xml:space="preserve"> &lt; 0.001 versus 1.0 g/cm</w:t>
      </w:r>
      <w:r w:rsidR="004175AF" w:rsidRPr="00C110A0">
        <w:rPr>
          <w:vertAlign w:val="superscript"/>
        </w:rPr>
        <w:t>2</w:t>
      </w:r>
      <w:r w:rsidR="004175AF" w:rsidRPr="00C110A0">
        <w:t>; &amp;</w:t>
      </w:r>
      <w:r w:rsidR="004175AF" w:rsidRPr="00C110A0">
        <w:rPr>
          <w:i/>
        </w:rPr>
        <w:t>P</w:t>
      </w:r>
      <w:r w:rsidR="004175AF" w:rsidRPr="00C110A0">
        <w:t xml:space="preserve"> &lt; 0.05, &amp;&amp;</w:t>
      </w:r>
      <w:r w:rsidR="004175AF" w:rsidRPr="00C110A0">
        <w:rPr>
          <w:i/>
        </w:rPr>
        <w:t>P</w:t>
      </w:r>
      <w:r w:rsidR="004175AF" w:rsidRPr="00C110A0">
        <w:t xml:space="preserve"> &lt; 0.01 versus 1.5 g/cm</w:t>
      </w:r>
      <w:r w:rsidR="004175AF" w:rsidRPr="00C110A0">
        <w:rPr>
          <w:vertAlign w:val="superscript"/>
        </w:rPr>
        <w:t>2</w:t>
      </w:r>
      <w:r w:rsidR="004175AF" w:rsidRPr="00C110A0">
        <w:t xml:space="preserve">. </w:t>
      </w:r>
      <w:r w:rsidR="004175AF" w:rsidRPr="00C110A0">
        <w:rPr>
          <w:rStyle w:val="ae"/>
          <w:b/>
        </w:rPr>
        <w:t>c</w:t>
      </w:r>
      <w:r w:rsidR="00BA4613" w:rsidRPr="00C110A0">
        <w:t xml:space="preserve"> </w:t>
      </w:r>
      <w:r w:rsidR="00BA4613" w:rsidRPr="00C110A0">
        <w:rPr>
          <w:rStyle w:val="ae"/>
        </w:rPr>
        <w:t xml:space="preserve">Real time-PCR of </w:t>
      </w:r>
      <w:bookmarkEnd w:id="3"/>
      <w:r w:rsidR="00BA4613" w:rsidRPr="00C110A0">
        <w:rPr>
          <w:rStyle w:val="ae"/>
          <w:i/>
          <w:iCs/>
        </w:rPr>
        <w:t>NLRP3, GSDMD, Caspase-1</w:t>
      </w:r>
      <w:r w:rsidR="00BA4613" w:rsidRPr="00C110A0">
        <w:rPr>
          <w:rStyle w:val="ae"/>
        </w:rPr>
        <w:t xml:space="preserve"> and</w:t>
      </w:r>
      <w:r w:rsidR="00BA4613" w:rsidRPr="00C110A0">
        <w:rPr>
          <w:rStyle w:val="ae"/>
          <w:i/>
          <w:iCs/>
        </w:rPr>
        <w:t xml:space="preserve"> IL-1β</w:t>
      </w:r>
      <w:r w:rsidR="00BA4613" w:rsidRPr="00C110A0">
        <w:rPr>
          <w:rStyle w:val="ae"/>
        </w:rPr>
        <w:t xml:space="preserve"> in PDL progenitor cells under 1.5 g/cm</w:t>
      </w:r>
      <w:r w:rsidR="00BA4613" w:rsidRPr="00C110A0">
        <w:rPr>
          <w:rStyle w:val="ae"/>
          <w:vertAlign w:val="superscript"/>
        </w:rPr>
        <w:t>2</w:t>
      </w:r>
      <w:r w:rsidR="00BA4613" w:rsidRPr="00C110A0">
        <w:rPr>
          <w:rStyle w:val="ae"/>
        </w:rPr>
        <w:t xml:space="preserve"> compressive force at different time points.</w:t>
      </w:r>
      <w:bookmarkStart w:id="4" w:name="_Hlk126098240"/>
      <w:r w:rsidR="00BA4613" w:rsidRPr="00C110A0">
        <w:rPr>
          <w:rStyle w:val="ae"/>
        </w:rPr>
        <w:t xml:space="preserve"> **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0.01, ***</w:t>
      </w:r>
      <w:r w:rsidR="00BA4613" w:rsidRPr="00C110A0">
        <w:rPr>
          <w:rStyle w:val="ae"/>
          <w:i/>
        </w:rPr>
        <w:t xml:space="preserve">P </w:t>
      </w:r>
      <w:r w:rsidR="00BA4613" w:rsidRPr="00C110A0">
        <w:rPr>
          <w:rStyle w:val="ae"/>
        </w:rPr>
        <w:t>&lt; 0.001 versus Con; #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0.05, ##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0.01, ###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0.001 versus 3h; @@@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0.001 versus 6 h; &amp;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0.05, &amp;&amp;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0.01, &amp;&amp;&amp;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0.001 versus 12 h.</w:t>
      </w:r>
      <w:bookmarkEnd w:id="4"/>
      <w:r w:rsidR="00BA4613" w:rsidRPr="00C110A0">
        <w:rPr>
          <w:rStyle w:val="ae"/>
        </w:rPr>
        <w:t xml:space="preserve"> </w:t>
      </w:r>
      <w:r w:rsidR="004175AF" w:rsidRPr="00C110A0">
        <w:rPr>
          <w:rStyle w:val="ae"/>
          <w:b/>
        </w:rPr>
        <w:t>d</w:t>
      </w:r>
      <w:r w:rsidR="00BA4613" w:rsidRPr="00C110A0">
        <w:rPr>
          <w:rStyle w:val="ae"/>
        </w:rPr>
        <w:t xml:space="preserve"> Real time-PCR of</w:t>
      </w:r>
      <w:r w:rsidR="00BA4613" w:rsidRPr="00C110A0">
        <w:rPr>
          <w:rStyle w:val="ae"/>
          <w:i/>
          <w:iCs/>
        </w:rPr>
        <w:t xml:space="preserve"> NLRP3, GSDMD, Caspase-1</w:t>
      </w:r>
      <w:r w:rsidR="00BA4613" w:rsidRPr="00C110A0">
        <w:rPr>
          <w:rStyle w:val="ae"/>
        </w:rPr>
        <w:t xml:space="preserve"> and </w:t>
      </w:r>
      <w:r w:rsidR="00BA4613" w:rsidRPr="00C110A0">
        <w:rPr>
          <w:rStyle w:val="ae"/>
          <w:i/>
          <w:iCs/>
        </w:rPr>
        <w:t>IL-1β</w:t>
      </w:r>
      <w:r w:rsidR="00BA4613" w:rsidRPr="00C110A0">
        <w:rPr>
          <w:rStyle w:val="ae"/>
        </w:rPr>
        <w:t xml:space="preserve"> under different force values for 6 h. </w:t>
      </w:r>
      <w:bookmarkStart w:id="5" w:name="_Hlk126098401"/>
      <w:r w:rsidR="00BA4613" w:rsidRPr="00C110A0">
        <w:rPr>
          <w:rStyle w:val="ae"/>
        </w:rPr>
        <w:t>*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0.05, **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0.01, ***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0.001 versus Con; ##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0.01, ###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0.001 versus 0.5 g/cm</w:t>
      </w:r>
      <w:r w:rsidR="00BA4613" w:rsidRPr="00C110A0">
        <w:rPr>
          <w:rStyle w:val="ae"/>
          <w:vertAlign w:val="superscript"/>
        </w:rPr>
        <w:t>2</w:t>
      </w:r>
      <w:r w:rsidR="00BA4613" w:rsidRPr="00C110A0">
        <w:rPr>
          <w:rStyle w:val="ae"/>
        </w:rPr>
        <w:t>; @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0.05, @@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0.01, @@@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0.001 versus 1.0 g/cm</w:t>
      </w:r>
      <w:r w:rsidR="00BA4613" w:rsidRPr="00C110A0">
        <w:rPr>
          <w:rStyle w:val="ae"/>
          <w:vertAlign w:val="superscript"/>
        </w:rPr>
        <w:t>2</w:t>
      </w:r>
      <w:r w:rsidR="00BA4613" w:rsidRPr="00C110A0">
        <w:rPr>
          <w:rStyle w:val="ae"/>
        </w:rPr>
        <w:t>; &amp;&amp;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0.01, &amp;&amp;&amp;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0.001 versus 1.5 g/cm</w:t>
      </w:r>
      <w:r w:rsidR="00BA4613" w:rsidRPr="00C110A0">
        <w:rPr>
          <w:rStyle w:val="ae"/>
          <w:vertAlign w:val="superscript"/>
        </w:rPr>
        <w:t>2</w:t>
      </w:r>
      <w:r w:rsidR="00BA4613" w:rsidRPr="00C110A0">
        <w:rPr>
          <w:rStyle w:val="ae"/>
        </w:rPr>
        <w:t>.</w:t>
      </w:r>
      <w:bookmarkEnd w:id="5"/>
      <w:r w:rsidR="00BA4613" w:rsidRPr="00C110A0">
        <w:rPr>
          <w:rFonts w:eastAsia="宋体"/>
        </w:rPr>
        <w:t xml:space="preserve"> </w:t>
      </w:r>
      <w:r w:rsidR="00634578" w:rsidRPr="00C110A0">
        <w:rPr>
          <w:b/>
        </w:rPr>
        <w:t>e</w:t>
      </w:r>
      <w:r w:rsidR="00BA4613" w:rsidRPr="00C110A0">
        <w:rPr>
          <w:rFonts w:eastAsia="宋体"/>
        </w:rPr>
        <w:t xml:space="preserve"> </w:t>
      </w:r>
      <w:r w:rsidR="00BA4613" w:rsidRPr="00C110A0">
        <w:rPr>
          <w:rFonts w:eastAsia="宋体"/>
          <w:lang w:val="en-US" w:eastAsia="zh-CN"/>
        </w:rPr>
        <w:t>Semi-quantification</w:t>
      </w:r>
      <w:r w:rsidR="00BA4613" w:rsidRPr="00C110A0">
        <w:rPr>
          <w:rFonts w:eastAsia="宋体"/>
        </w:rPr>
        <w:t xml:space="preserve"> results of </w:t>
      </w:r>
      <w:r w:rsidR="00113A03" w:rsidRPr="00C110A0">
        <w:rPr>
          <w:rFonts w:eastAsia="宋体"/>
        </w:rPr>
        <w:t>F</w:t>
      </w:r>
      <w:r w:rsidR="00BA4613" w:rsidRPr="00C110A0">
        <w:rPr>
          <w:rFonts w:eastAsia="宋体"/>
        </w:rPr>
        <w:t>ig</w:t>
      </w:r>
      <w:r w:rsidR="00113A03" w:rsidRPr="00C110A0">
        <w:rPr>
          <w:rFonts w:eastAsia="宋体"/>
        </w:rPr>
        <w:t>.</w:t>
      </w:r>
      <w:r w:rsidR="00BA4613" w:rsidRPr="00C110A0">
        <w:rPr>
          <w:rFonts w:eastAsia="宋体"/>
        </w:rPr>
        <w:t xml:space="preserve"> </w:t>
      </w:r>
      <w:r w:rsidR="00510D85" w:rsidRPr="00C110A0">
        <w:rPr>
          <w:rFonts w:eastAsia="宋体"/>
        </w:rPr>
        <w:t>4</w:t>
      </w:r>
      <w:r w:rsidR="00634578" w:rsidRPr="00C110A0">
        <w:rPr>
          <w:rFonts w:eastAsia="宋体"/>
          <w:b/>
        </w:rPr>
        <w:t>j</w:t>
      </w:r>
      <w:r w:rsidR="00BA4613" w:rsidRPr="00C110A0">
        <w:rPr>
          <w:rFonts w:eastAsia="宋体"/>
          <w:lang w:val="en-US" w:eastAsia="zh-CN"/>
        </w:rPr>
        <w:t xml:space="preserve"> (</w:t>
      </w:r>
      <w:r w:rsidR="00BA4613" w:rsidRPr="00C110A0">
        <w:rPr>
          <w:rFonts w:eastAsia="宋体"/>
        </w:rPr>
        <w:t xml:space="preserve">the number of pyroptosis cells in </w:t>
      </w:r>
      <w:r w:rsidR="00BA4613" w:rsidRPr="00C110A0">
        <w:t>OM and the number of pores in the membranes in SEM under 1.0 g/cm</w:t>
      </w:r>
      <w:r w:rsidR="00BA4613" w:rsidRPr="00C110A0">
        <w:rPr>
          <w:vertAlign w:val="superscript"/>
        </w:rPr>
        <w:t xml:space="preserve">2 </w:t>
      </w:r>
      <w:r w:rsidR="00BA4613" w:rsidRPr="00C110A0">
        <w:t>and 1.5 g/cm</w:t>
      </w:r>
      <w:r w:rsidR="00BA4613" w:rsidRPr="00C110A0">
        <w:rPr>
          <w:vertAlign w:val="superscript"/>
        </w:rPr>
        <w:t xml:space="preserve">2 </w:t>
      </w:r>
      <w:r w:rsidR="00BA4613" w:rsidRPr="00C110A0">
        <w:t>force for 6 h). **</w:t>
      </w:r>
      <w:r w:rsidR="00BA4613" w:rsidRPr="00C110A0">
        <w:rPr>
          <w:i/>
        </w:rPr>
        <w:t>P</w:t>
      </w:r>
      <w:r w:rsidR="00BA4613" w:rsidRPr="00C110A0">
        <w:t xml:space="preserve"> &lt; 0.05, **</w:t>
      </w:r>
      <w:r w:rsidR="00BA4613" w:rsidRPr="00C110A0">
        <w:rPr>
          <w:i/>
        </w:rPr>
        <w:t>P</w:t>
      </w:r>
      <w:r w:rsidR="00BA4613" w:rsidRPr="00C110A0">
        <w:t xml:space="preserve"> &lt; 0.01, ***</w:t>
      </w:r>
      <w:r w:rsidR="00BA4613" w:rsidRPr="00C110A0">
        <w:rPr>
          <w:i/>
        </w:rPr>
        <w:t>P</w:t>
      </w:r>
      <w:r w:rsidR="00BA4613" w:rsidRPr="00C110A0">
        <w:t xml:space="preserve"> &lt; 0.001 versus Con; ##</w:t>
      </w:r>
      <w:r w:rsidR="00BA4613" w:rsidRPr="00C110A0">
        <w:rPr>
          <w:i/>
        </w:rPr>
        <w:t>P</w:t>
      </w:r>
      <w:r w:rsidR="00BA4613" w:rsidRPr="00C110A0">
        <w:t xml:space="preserve"> &lt; 0.01, ###</w:t>
      </w:r>
      <w:r w:rsidR="00BA4613" w:rsidRPr="00C110A0">
        <w:rPr>
          <w:i/>
        </w:rPr>
        <w:t>P</w:t>
      </w:r>
      <w:r w:rsidR="00BA4613" w:rsidRPr="00C110A0">
        <w:t xml:space="preserve"> &lt; 0.001 versus 1.0 g/cm</w:t>
      </w:r>
      <w:r w:rsidR="00BA4613" w:rsidRPr="00C110A0">
        <w:rPr>
          <w:vertAlign w:val="superscript"/>
        </w:rPr>
        <w:t>2</w:t>
      </w:r>
      <w:r w:rsidR="00BA4613" w:rsidRPr="00C110A0">
        <w:t xml:space="preserve">. </w:t>
      </w:r>
      <w:r w:rsidR="00634578" w:rsidRPr="00C110A0">
        <w:rPr>
          <w:b/>
        </w:rPr>
        <w:t>f</w:t>
      </w:r>
      <w:r w:rsidR="00BA4613" w:rsidRPr="00C110A0">
        <w:rPr>
          <w:b/>
        </w:rPr>
        <w:t xml:space="preserve"> </w:t>
      </w:r>
      <w:r w:rsidR="00BA4613" w:rsidRPr="00C110A0">
        <w:t>Western blotting of Caspase-5 of non-canonical pyroptosis in PDL pregenitors under different force values for 6 h. Results were presented as mean ± SD. n = 3 independent experiments.</w:t>
      </w:r>
    </w:p>
    <w:p w14:paraId="406DC5AA" w14:textId="77777777" w:rsidR="00BA4613" w:rsidRPr="00C110A0" w:rsidRDefault="00BA4613" w:rsidP="00283291">
      <w:pPr>
        <w:jc w:val="both"/>
      </w:pPr>
    </w:p>
    <w:p w14:paraId="4E44E1C0" w14:textId="42D45DA6" w:rsidR="00BA4613" w:rsidRPr="00C110A0" w:rsidRDefault="00634578" w:rsidP="00283291">
      <w:pPr>
        <w:jc w:val="center"/>
      </w:pPr>
      <w:r w:rsidRPr="00C110A0">
        <w:rPr>
          <w:noProof/>
        </w:rPr>
        <w:lastRenderedPageBreak/>
        <w:drawing>
          <wp:inline distT="0" distB="0" distL="0" distR="0" wp14:anchorId="575F6935" wp14:editId="3D9495F1">
            <wp:extent cx="4622800" cy="4024064"/>
            <wp:effectExtent l="0" t="0" r="635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58" t="10084" r="18653" b="35948"/>
                    <a:stretch/>
                  </pic:blipFill>
                  <pic:spPr bwMode="auto">
                    <a:xfrm>
                      <a:off x="0" y="0"/>
                      <a:ext cx="4627077" cy="4027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5E88B2" w14:textId="4FA3857A" w:rsidR="001700DC" w:rsidRPr="00C110A0" w:rsidRDefault="00B70286" w:rsidP="00283291">
      <w:pPr>
        <w:spacing w:line="360" w:lineRule="auto"/>
        <w:jc w:val="both"/>
        <w:rPr>
          <w:rFonts w:eastAsia="Yu Mincho"/>
          <w:szCs w:val="21"/>
        </w:rPr>
      </w:pPr>
      <w:r w:rsidRPr="00C110A0">
        <w:rPr>
          <w:b/>
          <w:bCs/>
          <w:color w:val="000000" w:themeColor="text1"/>
        </w:rPr>
        <w:t>Figur</w:t>
      </w:r>
      <w:r w:rsidRPr="00C110A0">
        <w:rPr>
          <w:rStyle w:val="ae"/>
          <w:b/>
        </w:rPr>
        <w:t>e S</w:t>
      </w:r>
      <w:r w:rsidR="00C110A0">
        <w:rPr>
          <w:rFonts w:eastAsia="宋体"/>
          <w:b/>
        </w:rPr>
        <w:t>5</w:t>
      </w:r>
      <w:r w:rsidR="00152F64" w:rsidRPr="00C110A0">
        <w:rPr>
          <w:rFonts w:eastAsia="宋体"/>
          <w:b/>
        </w:rPr>
        <w:t>.</w:t>
      </w:r>
      <w:r w:rsidR="0023558B" w:rsidRPr="00C110A0">
        <w:rPr>
          <w:rFonts w:eastAsia="宋体"/>
          <w:b/>
        </w:rPr>
        <w:t xml:space="preserve"> </w:t>
      </w:r>
      <w:r w:rsidR="00BA4613" w:rsidRPr="00C110A0">
        <w:rPr>
          <w:rFonts w:eastAsia="宋体"/>
          <w:b/>
        </w:rPr>
        <w:t xml:space="preserve">Regulation of PDL progenitor </w:t>
      </w:r>
      <w:r w:rsidR="00A50D6C" w:rsidRPr="00C110A0">
        <w:rPr>
          <w:rFonts w:eastAsia="宋体" w:hint="eastAsia"/>
          <w:b/>
          <w:lang w:eastAsia="zh-CN"/>
        </w:rPr>
        <w:t>cell</w:t>
      </w:r>
      <w:r w:rsidR="00A50D6C" w:rsidRPr="00C110A0">
        <w:rPr>
          <w:rFonts w:eastAsia="宋体"/>
          <w:b/>
          <w:lang w:eastAsia="zh-CN"/>
        </w:rPr>
        <w:t xml:space="preserve"> </w:t>
      </w:r>
      <w:r w:rsidR="00BA4613" w:rsidRPr="00C110A0">
        <w:rPr>
          <w:rFonts w:eastAsia="宋体"/>
          <w:b/>
        </w:rPr>
        <w:t>pyroptosis influences osteoclastic activity</w:t>
      </w:r>
      <w:r w:rsidR="00BA4613" w:rsidRPr="00C110A0">
        <w:rPr>
          <w:rFonts w:eastAsia="宋体"/>
          <w:b/>
          <w:i/>
          <w:iCs/>
          <w:lang w:val="en-US" w:eastAsia="zh-CN"/>
        </w:rPr>
        <w:t xml:space="preserve"> in vitro</w:t>
      </w:r>
      <w:r w:rsidR="00BA4613" w:rsidRPr="00C110A0">
        <w:rPr>
          <w:rFonts w:eastAsia="宋体"/>
          <w:b/>
        </w:rPr>
        <w:t>.</w:t>
      </w:r>
      <w:r w:rsidR="00BA4613" w:rsidRPr="00C110A0">
        <w:rPr>
          <w:rFonts w:eastAsia="宋体"/>
        </w:rPr>
        <w:t xml:space="preserve"> </w:t>
      </w:r>
      <w:r w:rsidR="00634578" w:rsidRPr="00C110A0">
        <w:rPr>
          <w:rFonts w:eastAsia="宋体"/>
          <w:b/>
        </w:rPr>
        <w:t>a</w:t>
      </w:r>
      <w:r w:rsidR="00BA4613" w:rsidRPr="00C110A0">
        <w:rPr>
          <w:rFonts w:eastAsia="宋体"/>
        </w:rPr>
        <w:t xml:space="preserve"> </w:t>
      </w:r>
      <w:r w:rsidR="00BA4613" w:rsidRPr="00C110A0">
        <w:rPr>
          <w:rStyle w:val="ae"/>
        </w:rPr>
        <w:t xml:space="preserve">Semiquantification analysis of Fig. </w:t>
      </w:r>
      <w:r w:rsidR="00A21D33" w:rsidRPr="00C110A0">
        <w:rPr>
          <w:rStyle w:val="ae"/>
        </w:rPr>
        <w:t>5</w:t>
      </w:r>
      <w:r w:rsidR="00634578" w:rsidRPr="00C110A0">
        <w:rPr>
          <w:rStyle w:val="ae"/>
          <w:b/>
        </w:rPr>
        <w:t>a</w:t>
      </w:r>
      <w:r w:rsidR="00BA4613" w:rsidRPr="00C110A0">
        <w:rPr>
          <w:rStyle w:val="ae"/>
        </w:rPr>
        <w:t xml:space="preserve"> in PDL progenitor cells under 1.5 g/cm</w:t>
      </w:r>
      <w:r w:rsidR="00BA4613" w:rsidRPr="00C110A0">
        <w:rPr>
          <w:rStyle w:val="ae"/>
          <w:vertAlign w:val="superscript"/>
        </w:rPr>
        <w:t>2</w:t>
      </w:r>
      <w:r w:rsidR="00BA4613" w:rsidRPr="00C110A0">
        <w:rPr>
          <w:rStyle w:val="ae"/>
        </w:rPr>
        <w:t xml:space="preserve"> force loading for 6 h with or without the appliance of PPVI and MCC950 </w:t>
      </w:r>
      <w:r w:rsidR="00BA4613" w:rsidRPr="00C110A0">
        <w:rPr>
          <w:rStyle w:val="ae"/>
          <w:i/>
          <w:iCs/>
        </w:rPr>
        <w:t>in vitro</w:t>
      </w:r>
      <w:r w:rsidR="00BA4613" w:rsidRPr="00C110A0">
        <w:rPr>
          <w:rStyle w:val="ae"/>
        </w:rPr>
        <w:t>. GAPDH served as an internal control for equal loading.</w:t>
      </w:r>
      <w:r w:rsidR="00BA4613" w:rsidRPr="00C110A0">
        <w:rPr>
          <w:rFonts w:eastAsia="宋体"/>
          <w:b/>
        </w:rPr>
        <w:t xml:space="preserve"> </w:t>
      </w:r>
      <w:r w:rsidR="00634578" w:rsidRPr="00C110A0">
        <w:rPr>
          <w:rFonts w:eastAsia="宋体"/>
          <w:b/>
        </w:rPr>
        <w:t>b</w:t>
      </w:r>
      <w:r w:rsidR="00BA4613" w:rsidRPr="00C110A0">
        <w:rPr>
          <w:rStyle w:val="ae"/>
        </w:rPr>
        <w:t xml:space="preserve"> Semiquantification analysis</w:t>
      </w:r>
      <w:r w:rsidR="00BA4613" w:rsidRPr="00C110A0">
        <w:rPr>
          <w:rStyle w:val="ae"/>
          <w:lang w:val="en-US" w:eastAsia="zh-CN"/>
        </w:rPr>
        <w:t xml:space="preserve"> </w:t>
      </w:r>
      <w:r w:rsidR="00BA4613" w:rsidRPr="00C110A0">
        <w:rPr>
          <w:rFonts w:eastAsia="宋体"/>
        </w:rPr>
        <w:t xml:space="preserve">of </w:t>
      </w:r>
      <w:r w:rsidR="00F11BCE" w:rsidRPr="00C110A0">
        <w:rPr>
          <w:rFonts w:eastAsia="宋体"/>
        </w:rPr>
        <w:t>F</w:t>
      </w:r>
      <w:r w:rsidR="00BA4613" w:rsidRPr="00C110A0">
        <w:rPr>
          <w:rFonts w:eastAsia="宋体"/>
        </w:rPr>
        <w:t>ig</w:t>
      </w:r>
      <w:r w:rsidR="00F11BCE" w:rsidRPr="00C110A0">
        <w:rPr>
          <w:rFonts w:eastAsia="宋体"/>
        </w:rPr>
        <w:t>.</w:t>
      </w:r>
      <w:r w:rsidR="00BA4613" w:rsidRPr="00C110A0">
        <w:rPr>
          <w:rFonts w:eastAsia="宋体"/>
        </w:rPr>
        <w:t xml:space="preserve"> </w:t>
      </w:r>
      <w:r w:rsidR="00A21D33" w:rsidRPr="00C110A0">
        <w:rPr>
          <w:rFonts w:eastAsia="宋体"/>
        </w:rPr>
        <w:t>5</w:t>
      </w:r>
      <w:r w:rsidR="00A21D33" w:rsidRPr="00C110A0">
        <w:rPr>
          <w:rFonts w:eastAsia="宋体"/>
          <w:b/>
        </w:rPr>
        <w:t>c</w:t>
      </w:r>
      <w:r w:rsidR="00BA4613" w:rsidRPr="00C110A0">
        <w:rPr>
          <w:rFonts w:eastAsia="宋体"/>
        </w:rPr>
        <w:t xml:space="preserve"> (western blotting of RANKL and OPG in PDL progenitor cells under 1.5 g/cm</w:t>
      </w:r>
      <w:r w:rsidR="00BA4613" w:rsidRPr="00C110A0">
        <w:rPr>
          <w:rFonts w:eastAsia="宋体"/>
          <w:vertAlign w:val="superscript"/>
        </w:rPr>
        <w:t>2</w:t>
      </w:r>
      <w:r w:rsidR="00BA4613" w:rsidRPr="00C110A0">
        <w:rPr>
          <w:rFonts w:eastAsia="宋体"/>
        </w:rPr>
        <w:t xml:space="preserve"> mechanical force for 6 h with or without the appliance of PPVI and MCC950). *</w:t>
      </w:r>
      <w:r w:rsidR="00BA4613" w:rsidRPr="00C110A0">
        <w:rPr>
          <w:i/>
        </w:rPr>
        <w:t>P</w:t>
      </w:r>
      <w:r w:rsidR="00BA4613" w:rsidRPr="00C110A0">
        <w:rPr>
          <w:rFonts w:eastAsia="宋体"/>
        </w:rPr>
        <w:t xml:space="preserve"> &lt; 0.05, **</w:t>
      </w:r>
      <w:r w:rsidR="00BA4613" w:rsidRPr="00C110A0">
        <w:rPr>
          <w:i/>
        </w:rPr>
        <w:t>P</w:t>
      </w:r>
      <w:r w:rsidR="00BA4613" w:rsidRPr="00C110A0">
        <w:rPr>
          <w:rFonts w:eastAsia="宋体"/>
        </w:rPr>
        <w:t xml:space="preserve"> &lt; 0.01, ***</w:t>
      </w:r>
      <w:r w:rsidR="00BA4613" w:rsidRPr="00C110A0">
        <w:rPr>
          <w:i/>
        </w:rPr>
        <w:t>P</w:t>
      </w:r>
      <w:r w:rsidR="00BA4613" w:rsidRPr="00C110A0">
        <w:rPr>
          <w:rFonts w:eastAsia="宋体"/>
        </w:rPr>
        <w:t xml:space="preserve"> &lt; 0.001 versus Con; #</w:t>
      </w:r>
      <w:r w:rsidR="00BA4613" w:rsidRPr="00C110A0">
        <w:rPr>
          <w:i/>
        </w:rPr>
        <w:t>P</w:t>
      </w:r>
      <w:r w:rsidR="00BA4613" w:rsidRPr="00C110A0">
        <w:rPr>
          <w:rFonts w:eastAsia="宋体"/>
        </w:rPr>
        <w:t xml:space="preserve"> &lt; 0.05, ##</w:t>
      </w:r>
      <w:r w:rsidR="00BA4613" w:rsidRPr="00C110A0">
        <w:rPr>
          <w:i/>
        </w:rPr>
        <w:t>P</w:t>
      </w:r>
      <w:r w:rsidR="00BA4613" w:rsidRPr="00C110A0">
        <w:rPr>
          <w:rFonts w:eastAsia="宋体"/>
        </w:rPr>
        <w:t xml:space="preserve"> &lt; 0.01, ###</w:t>
      </w:r>
      <w:r w:rsidR="00BA4613" w:rsidRPr="00C110A0">
        <w:rPr>
          <w:i/>
        </w:rPr>
        <w:t>P</w:t>
      </w:r>
      <w:r w:rsidR="00BA4613" w:rsidRPr="00C110A0">
        <w:rPr>
          <w:rFonts w:eastAsia="宋体"/>
        </w:rPr>
        <w:t xml:space="preserve"> &lt; 0.001 versus Force; @@</w:t>
      </w:r>
      <w:r w:rsidR="00BA4613" w:rsidRPr="00C110A0">
        <w:rPr>
          <w:i/>
        </w:rPr>
        <w:t>P</w:t>
      </w:r>
      <w:r w:rsidR="00BA4613" w:rsidRPr="00C110A0">
        <w:rPr>
          <w:rFonts w:eastAsia="宋体"/>
        </w:rPr>
        <w:t xml:space="preserve"> &lt; 0.01, @@@</w:t>
      </w:r>
      <w:r w:rsidR="00BA4613" w:rsidRPr="00C110A0">
        <w:rPr>
          <w:i/>
        </w:rPr>
        <w:t>P</w:t>
      </w:r>
      <w:r w:rsidR="00BA4613" w:rsidRPr="00C110A0">
        <w:rPr>
          <w:rFonts w:eastAsia="宋体"/>
        </w:rPr>
        <w:t xml:space="preserve"> &lt; 0.001 versus Force+PPVI.</w:t>
      </w:r>
      <w:r w:rsidR="00BA4613" w:rsidRPr="00C110A0">
        <w:t xml:space="preserve"> </w:t>
      </w:r>
      <w:r w:rsidR="00BA4613" w:rsidRPr="00C110A0">
        <w:rPr>
          <w:rFonts w:eastAsia="宋体"/>
        </w:rPr>
        <w:t xml:space="preserve">Results were presented as mean ± SD. </w:t>
      </w:r>
      <w:r w:rsidR="00BA4613" w:rsidRPr="00C110A0">
        <w:rPr>
          <w:rFonts w:eastAsia="宋体"/>
          <w:i/>
        </w:rPr>
        <w:t>n</w:t>
      </w:r>
      <w:r w:rsidR="00BA4613" w:rsidRPr="00C110A0">
        <w:rPr>
          <w:rFonts w:eastAsia="宋体"/>
        </w:rPr>
        <w:t xml:space="preserve"> = 3 independent experiments.</w:t>
      </w:r>
    </w:p>
    <w:p w14:paraId="53644628" w14:textId="2F7166FF" w:rsidR="00BA4613" w:rsidRPr="00C110A0" w:rsidRDefault="00634578" w:rsidP="00634578">
      <w:pPr>
        <w:jc w:val="center"/>
      </w:pPr>
      <w:r w:rsidRPr="00C110A0">
        <w:rPr>
          <w:rStyle w:val="ae"/>
          <w:noProof/>
        </w:rPr>
        <w:lastRenderedPageBreak/>
        <w:drawing>
          <wp:inline distT="0" distB="0" distL="0" distR="0" wp14:anchorId="2C890AFF" wp14:editId="2077A19E">
            <wp:extent cx="4603750" cy="4324350"/>
            <wp:effectExtent l="0" t="0" r="635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64" t="17164" r="12915" b="21319"/>
                    <a:stretch/>
                  </pic:blipFill>
                  <pic:spPr bwMode="auto">
                    <a:xfrm>
                      <a:off x="0" y="0"/>
                      <a:ext cx="460375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D40434" w14:textId="67D9D000" w:rsidR="00BA4613" w:rsidRPr="00C110A0" w:rsidRDefault="00B70286" w:rsidP="0071636D">
      <w:pPr>
        <w:spacing w:line="360" w:lineRule="auto"/>
        <w:jc w:val="both"/>
      </w:pPr>
      <w:r w:rsidRPr="00C110A0">
        <w:rPr>
          <w:b/>
          <w:bCs/>
          <w:color w:val="000000" w:themeColor="text1"/>
        </w:rPr>
        <w:t>Figur</w:t>
      </w:r>
      <w:r w:rsidRPr="00C110A0">
        <w:rPr>
          <w:rStyle w:val="ae"/>
          <w:b/>
        </w:rPr>
        <w:t>e S</w:t>
      </w:r>
      <w:r w:rsidR="00C110A0">
        <w:rPr>
          <w:rFonts w:eastAsia="宋体"/>
          <w:b/>
        </w:rPr>
        <w:t>6</w:t>
      </w:r>
      <w:r w:rsidR="00E74265" w:rsidRPr="00C110A0">
        <w:rPr>
          <w:rFonts w:eastAsia="宋体"/>
          <w:b/>
        </w:rPr>
        <w:t>.</w:t>
      </w:r>
      <w:r w:rsidR="00BA4613" w:rsidRPr="00C110A0">
        <w:rPr>
          <w:rFonts w:eastAsia="宋体"/>
          <w:b/>
        </w:rPr>
        <w:t xml:space="preserve"> </w:t>
      </w:r>
      <w:bookmarkStart w:id="6" w:name="_Hlk153624544"/>
      <w:r w:rsidR="00BA4613" w:rsidRPr="00C110A0">
        <w:rPr>
          <w:rFonts w:eastAsia="宋体"/>
          <w:b/>
        </w:rPr>
        <w:t>Regulation of Caspase-1</w:t>
      </w:r>
      <w:r w:rsidR="00BA4613" w:rsidRPr="00C110A0">
        <w:rPr>
          <w:rFonts w:eastAsia="宋体"/>
          <w:b/>
          <w:lang w:val="en-US" w:eastAsia="zh-CN"/>
        </w:rPr>
        <w:t xml:space="preserve"> </w:t>
      </w:r>
      <w:r w:rsidR="00BA4613" w:rsidRPr="00C110A0">
        <w:rPr>
          <w:rFonts w:eastAsia="宋体"/>
          <w:b/>
        </w:rPr>
        <w:t>influences RANKL/OPG expression in PDL progenitor cells</w:t>
      </w:r>
      <w:r w:rsidR="00BA4613" w:rsidRPr="00C110A0">
        <w:rPr>
          <w:rFonts w:eastAsia="宋体"/>
          <w:b/>
          <w:lang w:val="en-US" w:eastAsia="zh-CN"/>
        </w:rPr>
        <w:t xml:space="preserve"> </w:t>
      </w:r>
      <w:r w:rsidR="00BA4613" w:rsidRPr="00C110A0">
        <w:rPr>
          <w:rFonts w:eastAsia="宋体"/>
          <w:b/>
          <w:i/>
          <w:iCs/>
          <w:lang w:val="en-US" w:eastAsia="zh-CN"/>
        </w:rPr>
        <w:t>in vitro</w:t>
      </w:r>
      <w:r w:rsidR="00BA4613" w:rsidRPr="00C110A0">
        <w:rPr>
          <w:rFonts w:eastAsia="宋体"/>
          <w:b/>
        </w:rPr>
        <w:t xml:space="preserve">. </w:t>
      </w:r>
      <w:bookmarkEnd w:id="6"/>
      <w:r w:rsidR="00634578" w:rsidRPr="00C110A0">
        <w:rPr>
          <w:rFonts w:eastAsia="宋体"/>
          <w:b/>
        </w:rPr>
        <w:t>a</w:t>
      </w:r>
      <w:r w:rsidR="00BA4613" w:rsidRPr="00C110A0">
        <w:rPr>
          <w:rFonts w:eastAsia="宋体"/>
        </w:rPr>
        <w:t xml:space="preserve"> </w:t>
      </w:r>
      <w:r w:rsidR="00BA4613" w:rsidRPr="00C110A0">
        <w:rPr>
          <w:rFonts w:eastAsia="宋体"/>
          <w:lang w:val="en-US" w:eastAsia="zh-CN"/>
        </w:rPr>
        <w:t>S</w:t>
      </w:r>
      <w:r w:rsidR="00BA4613" w:rsidRPr="00C110A0">
        <w:rPr>
          <w:rStyle w:val="ae"/>
        </w:rPr>
        <w:t xml:space="preserve">emiquantification analysis of Fig. </w:t>
      </w:r>
      <w:r w:rsidR="00A21D33" w:rsidRPr="00C110A0">
        <w:rPr>
          <w:rStyle w:val="ae"/>
        </w:rPr>
        <w:t>6</w:t>
      </w:r>
      <w:r w:rsidR="00A21D33" w:rsidRPr="00C110A0">
        <w:rPr>
          <w:rStyle w:val="ae"/>
          <w:b/>
        </w:rPr>
        <w:t>a</w:t>
      </w:r>
      <w:r w:rsidR="00BA4613" w:rsidRPr="00C110A0">
        <w:rPr>
          <w:rStyle w:val="ae"/>
        </w:rPr>
        <w:t xml:space="preserve"> (Western blotting of pyroptosis-related proteins in PDL progenitor cells under 1.5 g/cm</w:t>
      </w:r>
      <w:r w:rsidR="00BA4613" w:rsidRPr="00C110A0">
        <w:rPr>
          <w:rStyle w:val="ae"/>
          <w:vertAlign w:val="superscript"/>
        </w:rPr>
        <w:t>2</w:t>
      </w:r>
      <w:r w:rsidR="00BA4613" w:rsidRPr="00C110A0">
        <w:rPr>
          <w:rStyle w:val="ae"/>
        </w:rPr>
        <w:t xml:space="preserve"> force loading for 6 h with or without the appliance of the Caspase-1 inhibitor VX765). </w:t>
      </w:r>
      <w:r w:rsidR="00634578" w:rsidRPr="00C110A0">
        <w:rPr>
          <w:rFonts w:eastAsia="宋体"/>
          <w:b/>
        </w:rPr>
        <w:t>b</w:t>
      </w:r>
      <w:r w:rsidR="00BA4613" w:rsidRPr="00C110A0">
        <w:rPr>
          <w:rFonts w:eastAsia="宋体"/>
        </w:rPr>
        <w:t xml:space="preserve"> </w:t>
      </w:r>
      <w:r w:rsidR="00BA4613" w:rsidRPr="00C110A0">
        <w:rPr>
          <w:rFonts w:eastAsia="宋体"/>
          <w:lang w:val="en-US" w:eastAsia="zh-CN"/>
        </w:rPr>
        <w:t>S</w:t>
      </w:r>
      <w:r w:rsidR="00BA4613" w:rsidRPr="00C110A0">
        <w:rPr>
          <w:rStyle w:val="ae"/>
        </w:rPr>
        <w:t>emiquantification analysis</w:t>
      </w:r>
      <w:r w:rsidR="00BA4613" w:rsidRPr="00C110A0">
        <w:rPr>
          <w:rFonts w:eastAsia="宋体"/>
        </w:rPr>
        <w:t xml:space="preserve"> of </w:t>
      </w:r>
      <w:r w:rsidR="008F5355" w:rsidRPr="00C110A0">
        <w:rPr>
          <w:rFonts w:eastAsia="宋体"/>
        </w:rPr>
        <w:t>F</w:t>
      </w:r>
      <w:r w:rsidR="00BA4613" w:rsidRPr="00C110A0">
        <w:rPr>
          <w:rFonts w:eastAsia="宋体"/>
        </w:rPr>
        <w:t>ig</w:t>
      </w:r>
      <w:r w:rsidR="008F5355" w:rsidRPr="00C110A0">
        <w:rPr>
          <w:rFonts w:eastAsia="宋体"/>
        </w:rPr>
        <w:t>.</w:t>
      </w:r>
      <w:r w:rsidR="00BA4613" w:rsidRPr="00C110A0">
        <w:rPr>
          <w:rFonts w:eastAsia="宋体"/>
        </w:rPr>
        <w:t xml:space="preserve"> </w:t>
      </w:r>
      <w:r w:rsidR="00A21D33" w:rsidRPr="00C110A0">
        <w:rPr>
          <w:rFonts w:eastAsia="宋体"/>
        </w:rPr>
        <w:t>6</w:t>
      </w:r>
      <w:r w:rsidR="00A21D33" w:rsidRPr="00C110A0">
        <w:rPr>
          <w:rFonts w:eastAsia="宋体"/>
          <w:b/>
        </w:rPr>
        <w:t>c</w:t>
      </w:r>
      <w:r w:rsidR="00BA4613" w:rsidRPr="00C110A0">
        <w:rPr>
          <w:rFonts w:eastAsia="宋体"/>
        </w:rPr>
        <w:t xml:space="preserve"> (western blotting of RANKL and OPG in PDL progenitor cells under 1.5g/cm</w:t>
      </w:r>
      <w:r w:rsidR="00BA4613" w:rsidRPr="00C110A0">
        <w:rPr>
          <w:rFonts w:eastAsia="宋体"/>
          <w:vertAlign w:val="superscript"/>
        </w:rPr>
        <w:t>2</w:t>
      </w:r>
      <w:r w:rsidR="00BA4613" w:rsidRPr="00C110A0">
        <w:rPr>
          <w:rFonts w:eastAsia="宋体"/>
        </w:rPr>
        <w:t xml:space="preserve"> mechanical force for 6 h with or without the appliance of VX765). *</w:t>
      </w:r>
      <w:r w:rsidR="00BA4613" w:rsidRPr="00C110A0">
        <w:rPr>
          <w:i/>
        </w:rPr>
        <w:t>P</w:t>
      </w:r>
      <w:r w:rsidR="00BA4613" w:rsidRPr="00C110A0">
        <w:rPr>
          <w:rFonts w:eastAsia="宋体"/>
        </w:rPr>
        <w:t xml:space="preserve"> &lt; 0.05, **</w:t>
      </w:r>
      <w:r w:rsidR="00BA4613" w:rsidRPr="00C110A0">
        <w:rPr>
          <w:i/>
        </w:rPr>
        <w:t>P</w:t>
      </w:r>
      <w:r w:rsidR="00BA4613" w:rsidRPr="00C110A0">
        <w:rPr>
          <w:rFonts w:eastAsia="宋体"/>
        </w:rPr>
        <w:t xml:space="preserve"> &lt; 0.01, ***</w:t>
      </w:r>
      <w:r w:rsidR="00BA4613" w:rsidRPr="00C110A0">
        <w:rPr>
          <w:i/>
        </w:rPr>
        <w:t>P</w:t>
      </w:r>
      <w:r w:rsidR="00BA4613" w:rsidRPr="00C110A0">
        <w:rPr>
          <w:rFonts w:eastAsia="宋体"/>
        </w:rPr>
        <w:t xml:space="preserve"> &lt; 0.001 versus Con; #</w:t>
      </w:r>
      <w:r w:rsidR="00BA4613" w:rsidRPr="00C110A0">
        <w:rPr>
          <w:i/>
        </w:rPr>
        <w:t>P</w:t>
      </w:r>
      <w:r w:rsidR="00BA4613" w:rsidRPr="00C110A0">
        <w:rPr>
          <w:rFonts w:eastAsia="宋体"/>
        </w:rPr>
        <w:t xml:space="preserve"> &lt; 0.05, ##</w:t>
      </w:r>
      <w:r w:rsidR="00BA4613" w:rsidRPr="00C110A0">
        <w:rPr>
          <w:i/>
        </w:rPr>
        <w:t>P</w:t>
      </w:r>
      <w:r w:rsidR="00BA4613" w:rsidRPr="00C110A0">
        <w:rPr>
          <w:rFonts w:eastAsia="宋体"/>
        </w:rPr>
        <w:t xml:space="preserve"> &lt; 0.01, ###</w:t>
      </w:r>
      <w:r w:rsidR="00BA4613" w:rsidRPr="00C110A0">
        <w:rPr>
          <w:i/>
        </w:rPr>
        <w:t>P</w:t>
      </w:r>
      <w:r w:rsidR="00BA4613" w:rsidRPr="00C110A0">
        <w:rPr>
          <w:rFonts w:eastAsia="宋体"/>
        </w:rPr>
        <w:t xml:space="preserve"> &lt; 0.001 versus Force. Results were presented as mean ± SD. </w:t>
      </w:r>
      <w:r w:rsidR="00BA4613" w:rsidRPr="00C110A0">
        <w:rPr>
          <w:rFonts w:eastAsia="宋体"/>
          <w:i/>
        </w:rPr>
        <w:t>n</w:t>
      </w:r>
      <w:r w:rsidR="00BA4613" w:rsidRPr="00C110A0">
        <w:rPr>
          <w:rFonts w:eastAsia="宋体"/>
        </w:rPr>
        <w:t xml:space="preserve"> = 3 independent experiments.</w:t>
      </w:r>
    </w:p>
    <w:p w14:paraId="34B22552" w14:textId="0EEDCD62" w:rsidR="00BA4613" w:rsidRPr="00C110A0" w:rsidRDefault="00DF61CE" w:rsidP="00DF61CE">
      <w:pPr>
        <w:jc w:val="center"/>
      </w:pPr>
      <w:r w:rsidRPr="00C110A0">
        <w:rPr>
          <w:noProof/>
        </w:rPr>
        <w:lastRenderedPageBreak/>
        <w:drawing>
          <wp:inline distT="0" distB="0" distL="0" distR="0" wp14:anchorId="7CEC49B0" wp14:editId="2A69D083">
            <wp:extent cx="3720713" cy="5783653"/>
            <wp:effectExtent l="0" t="0" r="0" b="762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9798" r="15511" b="29045"/>
                    <a:stretch/>
                  </pic:blipFill>
                  <pic:spPr bwMode="auto">
                    <a:xfrm>
                      <a:off x="0" y="0"/>
                      <a:ext cx="3726159" cy="5792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4E79E1" w14:textId="7443FAC4" w:rsidR="00BA4613" w:rsidRPr="00C110A0" w:rsidRDefault="00B70286" w:rsidP="00283291">
      <w:pPr>
        <w:spacing w:line="360" w:lineRule="auto"/>
        <w:jc w:val="both"/>
        <w:rPr>
          <w:rStyle w:val="ae"/>
        </w:rPr>
      </w:pPr>
      <w:r w:rsidRPr="00C110A0">
        <w:rPr>
          <w:b/>
          <w:bCs/>
          <w:color w:val="000000" w:themeColor="text1"/>
        </w:rPr>
        <w:t>Figur</w:t>
      </w:r>
      <w:r w:rsidRPr="00C110A0">
        <w:rPr>
          <w:rStyle w:val="ae"/>
          <w:b/>
        </w:rPr>
        <w:t>e S</w:t>
      </w:r>
      <w:r w:rsidR="00C110A0">
        <w:rPr>
          <w:rFonts w:eastAsia="宋体"/>
          <w:b/>
        </w:rPr>
        <w:t>7</w:t>
      </w:r>
      <w:r w:rsidR="00E74265" w:rsidRPr="00C110A0">
        <w:rPr>
          <w:rFonts w:eastAsia="宋体"/>
          <w:b/>
        </w:rPr>
        <w:t>.</w:t>
      </w:r>
      <w:r w:rsidR="00BA4613" w:rsidRPr="00C110A0">
        <w:rPr>
          <w:rFonts w:eastAsia="宋体"/>
          <w:b/>
        </w:rPr>
        <w:t xml:space="preserve"> </w:t>
      </w:r>
      <w:r w:rsidR="00BA4613" w:rsidRPr="00C110A0">
        <w:rPr>
          <w:b/>
          <w:bCs/>
        </w:rPr>
        <w:t>TRPV4 signaling is involved in force-induced pyroptosis</w:t>
      </w:r>
      <w:r w:rsidR="00BA4613" w:rsidRPr="00C110A0">
        <w:rPr>
          <w:b/>
          <w:bCs/>
          <w:lang w:val="en-US" w:eastAsia="zh-CN"/>
        </w:rPr>
        <w:t xml:space="preserve"> during OTM</w:t>
      </w:r>
      <w:r w:rsidR="00BA4613" w:rsidRPr="00C110A0">
        <w:rPr>
          <w:b/>
          <w:bCs/>
        </w:rPr>
        <w:t xml:space="preserve">. </w:t>
      </w:r>
      <w:r w:rsidR="00DF61CE" w:rsidRPr="00C110A0">
        <w:rPr>
          <w:rFonts w:eastAsia="宋体"/>
          <w:b/>
        </w:rPr>
        <w:t>a</w:t>
      </w:r>
      <w:r w:rsidR="00BA4613" w:rsidRPr="00C110A0">
        <w:rPr>
          <w:rFonts w:eastAsia="宋体"/>
          <w:b/>
        </w:rPr>
        <w:t>-</w:t>
      </w:r>
      <w:r w:rsidR="00DF61CE" w:rsidRPr="00C110A0">
        <w:rPr>
          <w:rFonts w:eastAsia="宋体"/>
          <w:b/>
        </w:rPr>
        <w:t>b</w:t>
      </w:r>
      <w:r w:rsidR="00BA4613" w:rsidRPr="00C110A0">
        <w:rPr>
          <w:rFonts w:eastAsia="宋体"/>
        </w:rPr>
        <w:t xml:space="preserve"> Representative immunofluorescence images of </w:t>
      </w:r>
      <w:r w:rsidR="00916D43" w:rsidRPr="00C110A0">
        <w:rPr>
          <w:rFonts w:eastAsia="宋体"/>
        </w:rPr>
        <w:t>F</w:t>
      </w:r>
      <w:r w:rsidR="00BA4613" w:rsidRPr="00C110A0">
        <w:rPr>
          <w:rFonts w:eastAsia="宋体"/>
        </w:rPr>
        <w:t>ig</w:t>
      </w:r>
      <w:r w:rsidR="00916D43" w:rsidRPr="00C110A0">
        <w:rPr>
          <w:rFonts w:eastAsia="宋体"/>
        </w:rPr>
        <w:t>.</w:t>
      </w:r>
      <w:r w:rsidR="00BA4613" w:rsidRPr="00C110A0">
        <w:rPr>
          <w:rFonts w:eastAsia="宋体"/>
        </w:rPr>
        <w:t xml:space="preserve"> </w:t>
      </w:r>
      <w:r w:rsidR="00A21D33" w:rsidRPr="00C110A0">
        <w:rPr>
          <w:rFonts w:eastAsia="宋体"/>
        </w:rPr>
        <w:t>7</w:t>
      </w:r>
      <w:r w:rsidR="00B64766" w:rsidRPr="00C110A0">
        <w:rPr>
          <w:rFonts w:eastAsia="宋体"/>
          <w:b/>
        </w:rPr>
        <w:t>c</w:t>
      </w:r>
      <w:r w:rsidR="00BA4613" w:rsidRPr="00C110A0">
        <w:rPr>
          <w:rFonts w:eastAsia="宋体"/>
        </w:rPr>
        <w:t xml:space="preserve">. The number of TRPV4-positive (green) and Caspase-1-positive (red) double-stained cells (merged yellow) as well as TRPV4-positive (green) and GSDMD-positive (red) double-stained cells (merged yellow) increased after force loading for 7 d. Dashed lines mark the outline of distobuccal roots. Arrow represents the direction of the force. Scale bar: 50 µm. </w:t>
      </w:r>
      <w:r w:rsidR="00B64766" w:rsidRPr="00C110A0">
        <w:rPr>
          <w:rFonts w:eastAsia="宋体"/>
          <w:b/>
          <w:lang w:eastAsia="zh-CN"/>
        </w:rPr>
        <w:t xml:space="preserve">c </w:t>
      </w:r>
      <w:r w:rsidR="00B64766" w:rsidRPr="00C110A0">
        <w:rPr>
          <w:rStyle w:val="ae"/>
        </w:rPr>
        <w:t xml:space="preserve"> Semiquantification analysis in immunofluorescence images </w:t>
      </w:r>
      <w:r w:rsidR="00B64766" w:rsidRPr="00C110A0">
        <w:rPr>
          <w:rFonts w:eastAsia="宋体"/>
        </w:rPr>
        <w:t xml:space="preserve">of Fig. </w:t>
      </w:r>
      <w:r w:rsidR="00A21D33" w:rsidRPr="00C110A0">
        <w:rPr>
          <w:rFonts w:eastAsia="宋体"/>
        </w:rPr>
        <w:t>7</w:t>
      </w:r>
      <w:r w:rsidR="00B64766" w:rsidRPr="00C110A0">
        <w:rPr>
          <w:rFonts w:eastAsia="宋体"/>
          <w:b/>
        </w:rPr>
        <w:t>c</w:t>
      </w:r>
      <w:r w:rsidR="00B64766" w:rsidRPr="00C110A0">
        <w:rPr>
          <w:rStyle w:val="ae"/>
        </w:rPr>
        <w:t>. ***</w:t>
      </w:r>
      <w:r w:rsidR="00B64766" w:rsidRPr="00C110A0">
        <w:rPr>
          <w:rStyle w:val="ae"/>
          <w:i/>
        </w:rPr>
        <w:t>P</w:t>
      </w:r>
      <w:r w:rsidR="00B64766" w:rsidRPr="00C110A0">
        <w:rPr>
          <w:rStyle w:val="ae"/>
        </w:rPr>
        <w:t xml:space="preserve"> &lt; 0.001 versus Con, ##</w:t>
      </w:r>
      <w:r w:rsidR="00B64766" w:rsidRPr="00C110A0">
        <w:rPr>
          <w:rStyle w:val="ae"/>
          <w:i/>
        </w:rPr>
        <w:t>P</w:t>
      </w:r>
      <w:r w:rsidR="00B64766" w:rsidRPr="00C110A0">
        <w:rPr>
          <w:rStyle w:val="ae"/>
        </w:rPr>
        <w:t xml:space="preserve"> &lt; 0.01, ###</w:t>
      </w:r>
      <w:r w:rsidR="00B64766" w:rsidRPr="00C110A0">
        <w:rPr>
          <w:rStyle w:val="ae"/>
          <w:i/>
        </w:rPr>
        <w:t>P</w:t>
      </w:r>
      <w:r w:rsidR="00B64766" w:rsidRPr="00C110A0">
        <w:rPr>
          <w:rStyle w:val="ae"/>
        </w:rPr>
        <w:t xml:space="preserve"> &lt; 0.001 versus F3d.</w:t>
      </w:r>
    </w:p>
    <w:p w14:paraId="2AA68455" w14:textId="4136BA15" w:rsidR="00BA4613" w:rsidRPr="00C110A0" w:rsidRDefault="00DF61CE" w:rsidP="00283291">
      <w:pPr>
        <w:spacing w:line="360" w:lineRule="auto"/>
        <w:jc w:val="center"/>
        <w:rPr>
          <w:rFonts w:eastAsia="宋体"/>
        </w:rPr>
      </w:pPr>
      <w:r w:rsidRPr="00C110A0">
        <w:rPr>
          <w:noProof/>
        </w:rPr>
        <w:lastRenderedPageBreak/>
        <w:drawing>
          <wp:inline distT="0" distB="0" distL="0" distR="0" wp14:anchorId="7B94B2EB" wp14:editId="42158A45">
            <wp:extent cx="3788845" cy="327660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8" t="59046" r="37844" b="14937"/>
                    <a:stretch/>
                  </pic:blipFill>
                  <pic:spPr bwMode="auto">
                    <a:xfrm>
                      <a:off x="0" y="0"/>
                      <a:ext cx="3790402" cy="3277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6F3287" w14:textId="620ECF51" w:rsidR="003E5D19" w:rsidRPr="00C110A0" w:rsidRDefault="00B70286" w:rsidP="00283291">
      <w:pPr>
        <w:spacing w:line="360" w:lineRule="auto"/>
        <w:jc w:val="both"/>
        <w:rPr>
          <w:rFonts w:eastAsia="Yu Mincho"/>
          <w:b/>
          <w:bCs/>
        </w:rPr>
      </w:pPr>
      <w:r w:rsidRPr="00C110A0">
        <w:rPr>
          <w:b/>
          <w:bCs/>
          <w:color w:val="000000" w:themeColor="text1"/>
        </w:rPr>
        <w:t>Figur</w:t>
      </w:r>
      <w:r w:rsidRPr="00C110A0">
        <w:rPr>
          <w:rStyle w:val="ae"/>
          <w:b/>
        </w:rPr>
        <w:t>e S</w:t>
      </w:r>
      <w:r w:rsidR="00C110A0">
        <w:rPr>
          <w:rFonts w:eastAsia="宋体"/>
          <w:b/>
        </w:rPr>
        <w:t>8</w:t>
      </w:r>
      <w:r w:rsidR="008E78F6" w:rsidRPr="00C110A0">
        <w:rPr>
          <w:rFonts w:eastAsia="宋体"/>
          <w:b/>
        </w:rPr>
        <w:t>.</w:t>
      </w:r>
      <w:r w:rsidR="00BA4613" w:rsidRPr="00C110A0">
        <w:rPr>
          <w:rFonts w:eastAsia="宋体"/>
          <w:b/>
        </w:rPr>
        <w:t xml:space="preserve"> </w:t>
      </w:r>
      <w:bookmarkStart w:id="7" w:name="_Hlk144759097"/>
      <w:r w:rsidR="00BA4613" w:rsidRPr="00C110A0">
        <w:rPr>
          <w:b/>
          <w:bCs/>
        </w:rPr>
        <w:t>TRPV4 signaling is involved in force-induced pyroptosis in PDL progenitor cells</w:t>
      </w:r>
      <w:bookmarkEnd w:id="7"/>
      <w:r w:rsidR="00BA4613" w:rsidRPr="00C110A0">
        <w:rPr>
          <w:b/>
          <w:bCs/>
        </w:rPr>
        <w:t xml:space="preserve">. </w:t>
      </w:r>
      <w:r w:rsidR="00DF61CE" w:rsidRPr="00C110A0">
        <w:rPr>
          <w:rFonts w:eastAsia="宋体"/>
          <w:b/>
        </w:rPr>
        <w:t>a</w:t>
      </w:r>
      <w:r w:rsidR="00BA4613" w:rsidRPr="00C110A0">
        <w:rPr>
          <w:rFonts w:eastAsia="宋体"/>
        </w:rPr>
        <w:t xml:space="preserve"> Real time-PCR of </w:t>
      </w:r>
      <w:r w:rsidR="00BA4613" w:rsidRPr="00C110A0">
        <w:rPr>
          <w:rFonts w:eastAsia="宋体"/>
          <w:i/>
        </w:rPr>
        <w:t>Trpv1</w:t>
      </w:r>
      <w:r w:rsidR="00BA4613" w:rsidRPr="00C110A0">
        <w:rPr>
          <w:rFonts w:eastAsia="宋体"/>
        </w:rPr>
        <w:t xml:space="preserve">, </w:t>
      </w:r>
      <w:r w:rsidR="00BA4613" w:rsidRPr="00C110A0">
        <w:rPr>
          <w:rFonts w:eastAsia="宋体"/>
          <w:i/>
        </w:rPr>
        <w:t>Trpv2</w:t>
      </w:r>
      <w:r w:rsidR="00BA4613" w:rsidRPr="00C110A0">
        <w:rPr>
          <w:rFonts w:eastAsia="宋体"/>
        </w:rPr>
        <w:t xml:space="preserve">, </w:t>
      </w:r>
      <w:r w:rsidR="00BA4613" w:rsidRPr="00C110A0">
        <w:rPr>
          <w:rFonts w:eastAsia="宋体"/>
          <w:i/>
        </w:rPr>
        <w:t>Trpv3</w:t>
      </w:r>
      <w:r w:rsidR="00BA4613" w:rsidRPr="00C110A0">
        <w:rPr>
          <w:rFonts w:eastAsia="宋体"/>
        </w:rPr>
        <w:t xml:space="preserve">, and </w:t>
      </w:r>
      <w:r w:rsidR="00BA4613" w:rsidRPr="00C110A0">
        <w:rPr>
          <w:rFonts w:eastAsia="宋体"/>
          <w:i/>
        </w:rPr>
        <w:t>Trpv4</w:t>
      </w:r>
      <w:r w:rsidR="00BA4613" w:rsidRPr="00C110A0">
        <w:rPr>
          <w:rFonts w:eastAsia="宋体"/>
        </w:rPr>
        <w:t xml:space="preserve"> in periodontal tissues under mechanical force stimuli for 7 d. </w:t>
      </w:r>
      <w:r w:rsidR="00BA4613" w:rsidRPr="00C110A0">
        <w:rPr>
          <w:rFonts w:eastAsia="宋体"/>
          <w:i/>
        </w:rPr>
        <w:t>n</w:t>
      </w:r>
      <w:r w:rsidR="00BA4613" w:rsidRPr="00C110A0">
        <w:rPr>
          <w:rFonts w:eastAsia="宋体"/>
        </w:rPr>
        <w:t xml:space="preserve"> = 3</w:t>
      </w:r>
      <w:r w:rsidR="00BA4613" w:rsidRPr="00C110A0">
        <w:rPr>
          <w:rFonts w:eastAsia="宋体"/>
          <w:bCs/>
          <w:color w:val="000000" w:themeColor="text1"/>
        </w:rPr>
        <w:t>–</w:t>
      </w:r>
      <w:r w:rsidR="00BA4613" w:rsidRPr="00C110A0">
        <w:rPr>
          <w:rFonts w:eastAsia="宋体"/>
        </w:rPr>
        <w:t>4 independent experiments. ***</w:t>
      </w:r>
      <w:r w:rsidR="00BA4613" w:rsidRPr="00C110A0">
        <w:rPr>
          <w:i/>
        </w:rPr>
        <w:t>P</w:t>
      </w:r>
      <w:r w:rsidR="00BA4613" w:rsidRPr="00C110A0">
        <w:rPr>
          <w:rFonts w:eastAsia="宋体"/>
        </w:rPr>
        <w:t xml:space="preserve"> &lt; 0.001 versus Con.</w:t>
      </w:r>
      <w:r w:rsidR="00BA4613" w:rsidRPr="00C110A0">
        <w:t xml:space="preserve"> </w:t>
      </w:r>
      <w:r w:rsidR="00DF61CE" w:rsidRPr="00C110A0">
        <w:rPr>
          <w:rFonts w:eastAsia="宋体"/>
          <w:b/>
        </w:rPr>
        <w:t>b</w:t>
      </w:r>
      <w:r w:rsidR="00BA4613" w:rsidRPr="00C110A0">
        <w:rPr>
          <w:rStyle w:val="ae"/>
        </w:rPr>
        <w:t xml:space="preserve"> </w:t>
      </w:r>
      <w:r w:rsidR="00BA4613" w:rsidRPr="00C110A0">
        <w:rPr>
          <w:rFonts w:eastAsia="宋体"/>
        </w:rPr>
        <w:t xml:space="preserve">Statistical results of JC-1 in </w:t>
      </w:r>
      <w:r w:rsidR="00965092" w:rsidRPr="00C110A0">
        <w:rPr>
          <w:rFonts w:eastAsia="宋体"/>
        </w:rPr>
        <w:t>F</w:t>
      </w:r>
      <w:r w:rsidR="00BA4613" w:rsidRPr="00C110A0">
        <w:rPr>
          <w:rFonts w:eastAsia="宋体"/>
        </w:rPr>
        <w:t>ig</w:t>
      </w:r>
      <w:r w:rsidR="00965092" w:rsidRPr="00C110A0">
        <w:rPr>
          <w:rFonts w:eastAsia="宋体"/>
        </w:rPr>
        <w:t>.</w:t>
      </w:r>
      <w:r w:rsidR="00BA4613" w:rsidRPr="00C110A0">
        <w:rPr>
          <w:rFonts w:eastAsia="宋体"/>
        </w:rPr>
        <w:t xml:space="preserve"> </w:t>
      </w:r>
      <w:r w:rsidR="00A21D33" w:rsidRPr="00C110A0">
        <w:rPr>
          <w:rFonts w:eastAsia="宋体"/>
        </w:rPr>
        <w:t>7</w:t>
      </w:r>
      <w:r w:rsidR="00DF61CE" w:rsidRPr="00C110A0">
        <w:rPr>
          <w:rFonts w:eastAsia="宋体"/>
          <w:b/>
        </w:rPr>
        <w:t>e</w:t>
      </w:r>
      <w:r w:rsidR="00BA4613" w:rsidRPr="00C110A0">
        <w:rPr>
          <w:rFonts w:eastAsia="宋体"/>
        </w:rPr>
        <w:t>.</w:t>
      </w:r>
      <w:r w:rsidR="00BA4613" w:rsidRPr="00C110A0">
        <w:rPr>
          <w:rStyle w:val="ae"/>
        </w:rPr>
        <w:t xml:space="preserve"> 590/530 fluorescence ratio was calculated.</w:t>
      </w:r>
      <w:r w:rsidR="00BA4613" w:rsidRPr="00C110A0">
        <w:rPr>
          <w:rStyle w:val="ae"/>
          <w:i/>
          <w:iCs/>
        </w:rPr>
        <w:t xml:space="preserve"> n </w:t>
      </w:r>
      <w:r w:rsidR="00BA4613" w:rsidRPr="00C110A0">
        <w:rPr>
          <w:rStyle w:val="ae"/>
        </w:rPr>
        <w:t>= 5 biologically independent samples. **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0.01, ***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0.001 versus Con, ###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0.001 versus Force. Results were presented as mean ± SD. </w:t>
      </w:r>
      <w:r w:rsidR="00DF61CE" w:rsidRPr="00C110A0">
        <w:rPr>
          <w:rStyle w:val="ae"/>
          <w:b/>
        </w:rPr>
        <w:t>c</w:t>
      </w:r>
      <w:r w:rsidR="00BA4613" w:rsidRPr="00C110A0">
        <w:rPr>
          <w:rStyle w:val="ae"/>
        </w:rPr>
        <w:t xml:space="preserve"> The ATP level of PDL progenitor cells. </w:t>
      </w:r>
      <w:r w:rsidR="00BA4613" w:rsidRPr="00C110A0">
        <w:rPr>
          <w:rStyle w:val="ae"/>
          <w:i/>
          <w:iCs/>
        </w:rPr>
        <w:t xml:space="preserve">n </w:t>
      </w:r>
      <w:r w:rsidR="00BA4613" w:rsidRPr="00C110A0">
        <w:rPr>
          <w:rStyle w:val="ae"/>
        </w:rPr>
        <w:t>= 5 biologically independent samples. ***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0.001 versus Con, ##</w:t>
      </w:r>
      <w:r w:rsidR="00BA4613" w:rsidRPr="00C110A0">
        <w:rPr>
          <w:rStyle w:val="ae"/>
          <w:i/>
        </w:rPr>
        <w:t>P</w:t>
      </w:r>
      <w:r w:rsidR="00BA4613" w:rsidRPr="00C110A0">
        <w:rPr>
          <w:rStyle w:val="ae"/>
        </w:rPr>
        <w:t xml:space="preserve"> &lt; 0.01 versus Force. Results were presented as mean ± SD.</w:t>
      </w:r>
    </w:p>
    <w:p w14:paraId="12775B9D" w14:textId="03088440" w:rsidR="00F011B7" w:rsidRPr="00C110A0" w:rsidRDefault="008F7845" w:rsidP="00283291">
      <w:pPr>
        <w:spacing w:line="360" w:lineRule="auto"/>
        <w:jc w:val="both"/>
      </w:pPr>
      <w:r w:rsidRPr="00C110A0">
        <w:br w:type="page"/>
      </w:r>
    </w:p>
    <w:p w14:paraId="41A8BDA9" w14:textId="77777777" w:rsidR="00711417" w:rsidRPr="00C110A0" w:rsidRDefault="00711417" w:rsidP="00283291">
      <w:pPr>
        <w:spacing w:line="360" w:lineRule="auto"/>
        <w:jc w:val="both"/>
        <w:rPr>
          <w:color w:val="000000"/>
          <w:u w:color="000000"/>
        </w:rPr>
      </w:pPr>
      <w:r w:rsidRPr="00C110A0">
        <w:rPr>
          <w:rFonts w:eastAsia="等线"/>
          <w:b/>
          <w:color w:val="000000"/>
        </w:rPr>
        <w:lastRenderedPageBreak/>
        <w:t xml:space="preserve">Supplementary </w:t>
      </w:r>
      <w:r w:rsidRPr="00C110A0">
        <w:rPr>
          <w:b/>
          <w:bCs/>
        </w:rPr>
        <w:t xml:space="preserve">Table 1.  </w:t>
      </w:r>
      <w:r w:rsidRPr="00C110A0">
        <w:t xml:space="preserve">List of reagents or resources used in the study. </w:t>
      </w:r>
    </w:p>
    <w:tbl>
      <w:tblPr>
        <w:tblpPr w:leftFromText="180" w:rightFromText="180" w:vertAnchor="text" w:horzAnchor="margin" w:tblpY="77"/>
        <w:tblW w:w="821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99"/>
        <w:gridCol w:w="2552"/>
        <w:gridCol w:w="2268"/>
      </w:tblGrid>
      <w:tr w:rsidR="00711417" w:rsidRPr="00C110A0" w14:paraId="5585E597" w14:textId="77777777" w:rsidTr="009308F0">
        <w:trPr>
          <w:cantSplit/>
          <w:trHeight w:hRule="exact" w:val="649"/>
        </w:trPr>
        <w:tc>
          <w:tcPr>
            <w:tcW w:w="339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0180CA2D" w14:textId="77777777" w:rsidR="00711417" w:rsidRPr="00C110A0" w:rsidRDefault="00711417" w:rsidP="00283291">
            <w:pPr>
              <w:spacing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C110A0">
              <w:rPr>
                <w:b/>
                <w:bCs/>
                <w:sz w:val="20"/>
                <w:szCs w:val="20"/>
              </w:rPr>
              <w:t>REAGENT or RESOURCE</w:t>
            </w:r>
          </w:p>
        </w:tc>
        <w:tc>
          <w:tcPr>
            <w:tcW w:w="25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44D8C24A" w14:textId="77777777" w:rsidR="00711417" w:rsidRPr="00C110A0" w:rsidRDefault="00711417" w:rsidP="00283291">
            <w:pPr>
              <w:spacing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C110A0">
              <w:rPr>
                <w:b/>
                <w:bCs/>
                <w:sz w:val="20"/>
                <w:szCs w:val="20"/>
              </w:rPr>
              <w:t>SOURCE</w:t>
            </w:r>
          </w:p>
        </w:tc>
        <w:tc>
          <w:tcPr>
            <w:tcW w:w="226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4AA27596" w14:textId="77777777" w:rsidR="00711417" w:rsidRPr="00C110A0" w:rsidRDefault="00711417" w:rsidP="00283291">
            <w:pPr>
              <w:spacing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C110A0">
              <w:rPr>
                <w:b/>
                <w:bCs/>
                <w:sz w:val="20"/>
                <w:szCs w:val="20"/>
              </w:rPr>
              <w:t>IDENTIFIER</w:t>
            </w:r>
          </w:p>
        </w:tc>
      </w:tr>
      <w:tr w:rsidR="00711417" w:rsidRPr="00C110A0" w14:paraId="17838FE4" w14:textId="77777777" w:rsidTr="009308F0">
        <w:trPr>
          <w:cantSplit/>
          <w:trHeight w:val="259"/>
        </w:trPr>
        <w:tc>
          <w:tcPr>
            <w:tcW w:w="8219" w:type="dxa"/>
            <w:gridSpan w:val="3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</w:tcPr>
          <w:p w14:paraId="0CC5B37E" w14:textId="77777777" w:rsidR="00711417" w:rsidRPr="00C110A0" w:rsidRDefault="00711417" w:rsidP="00283291">
            <w:pPr>
              <w:spacing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C110A0">
              <w:rPr>
                <w:b/>
                <w:bCs/>
                <w:sz w:val="20"/>
                <w:szCs w:val="20"/>
              </w:rPr>
              <w:t>Antibodies</w:t>
            </w:r>
          </w:p>
        </w:tc>
      </w:tr>
      <w:tr w:rsidR="00711417" w:rsidRPr="00C110A0" w14:paraId="28F9CF11" w14:textId="77777777" w:rsidTr="009308F0">
        <w:trPr>
          <w:cantSplit/>
          <w:trHeight w:val="259"/>
        </w:trPr>
        <w:tc>
          <w:tcPr>
            <w:tcW w:w="3399" w:type="dxa"/>
            <w:tcBorders>
              <w:top w:val="single" w:sz="12" w:space="0" w:color="000000"/>
            </w:tcBorders>
            <w:shd w:val="clear" w:color="auto" w:fill="auto"/>
          </w:tcPr>
          <w:p w14:paraId="2D33CA43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Rabbit monoclonal anti - GAPDH</w:t>
            </w:r>
          </w:p>
        </w:tc>
        <w:tc>
          <w:tcPr>
            <w:tcW w:w="2552" w:type="dxa"/>
            <w:tcBorders>
              <w:top w:val="single" w:sz="12" w:space="0" w:color="000000"/>
            </w:tcBorders>
            <w:shd w:val="clear" w:color="auto" w:fill="auto"/>
          </w:tcPr>
          <w:p w14:paraId="36E33B2A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Affinity</w:t>
            </w:r>
          </w:p>
        </w:tc>
        <w:tc>
          <w:tcPr>
            <w:tcW w:w="2268" w:type="dxa"/>
            <w:tcBorders>
              <w:top w:val="single" w:sz="12" w:space="0" w:color="000000"/>
            </w:tcBorders>
            <w:shd w:val="clear" w:color="auto" w:fill="auto"/>
          </w:tcPr>
          <w:p w14:paraId="46619765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Cat#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 xml:space="preserve"> AF7021</w:t>
            </w:r>
          </w:p>
        </w:tc>
      </w:tr>
      <w:tr w:rsidR="00711417" w:rsidRPr="00C110A0" w14:paraId="2205EC09" w14:textId="77777777" w:rsidTr="009308F0">
        <w:trPr>
          <w:cantSplit/>
          <w:trHeight w:val="259"/>
        </w:trPr>
        <w:tc>
          <w:tcPr>
            <w:tcW w:w="3399" w:type="dxa"/>
            <w:tcBorders>
              <w:top w:val="single" w:sz="12" w:space="0" w:color="000000"/>
            </w:tcBorders>
            <w:shd w:val="clear" w:color="auto" w:fill="auto"/>
          </w:tcPr>
          <w:p w14:paraId="12897CB2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Rabbit monoclonal anti - NLRP3</w:t>
            </w:r>
          </w:p>
        </w:tc>
        <w:tc>
          <w:tcPr>
            <w:tcW w:w="2552" w:type="dxa"/>
            <w:tcBorders>
              <w:top w:val="single" w:sz="12" w:space="0" w:color="000000"/>
            </w:tcBorders>
            <w:shd w:val="clear" w:color="auto" w:fill="auto"/>
          </w:tcPr>
          <w:p w14:paraId="3F817103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Thermo Fisher Scientific</w:t>
            </w:r>
          </w:p>
        </w:tc>
        <w:tc>
          <w:tcPr>
            <w:tcW w:w="2268" w:type="dxa"/>
            <w:tcBorders>
              <w:top w:val="single" w:sz="12" w:space="0" w:color="000000"/>
            </w:tcBorders>
            <w:shd w:val="clear" w:color="auto" w:fill="auto"/>
          </w:tcPr>
          <w:p w14:paraId="63D94A58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Cat#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 xml:space="preserve"> PA5-79740</w:t>
            </w:r>
          </w:p>
        </w:tc>
      </w:tr>
      <w:tr w:rsidR="00711417" w:rsidRPr="00C110A0" w14:paraId="264CA1CE" w14:textId="77777777" w:rsidTr="009308F0">
        <w:trPr>
          <w:cantSplit/>
          <w:trHeight w:val="259"/>
        </w:trPr>
        <w:tc>
          <w:tcPr>
            <w:tcW w:w="3399" w:type="dxa"/>
            <w:shd w:val="clear" w:color="auto" w:fill="auto"/>
          </w:tcPr>
          <w:p w14:paraId="583CD57B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 xml:space="preserve">Rabbit monoclonal anti - 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>Caspase-1</w:t>
            </w:r>
          </w:p>
        </w:tc>
        <w:tc>
          <w:tcPr>
            <w:tcW w:w="2552" w:type="dxa"/>
            <w:shd w:val="clear" w:color="auto" w:fill="auto"/>
          </w:tcPr>
          <w:p w14:paraId="30D6C313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Affinity</w:t>
            </w:r>
          </w:p>
        </w:tc>
        <w:tc>
          <w:tcPr>
            <w:tcW w:w="2268" w:type="dxa"/>
            <w:shd w:val="clear" w:color="auto" w:fill="auto"/>
          </w:tcPr>
          <w:p w14:paraId="3A067F41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 xml:space="preserve">Cat# 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>AF5418</w:t>
            </w:r>
          </w:p>
        </w:tc>
      </w:tr>
      <w:tr w:rsidR="00711417" w:rsidRPr="00C110A0" w14:paraId="27C86B01" w14:textId="77777777" w:rsidTr="009308F0">
        <w:trPr>
          <w:cantSplit/>
          <w:trHeight w:val="259"/>
        </w:trPr>
        <w:tc>
          <w:tcPr>
            <w:tcW w:w="3399" w:type="dxa"/>
            <w:shd w:val="clear" w:color="auto" w:fill="auto"/>
          </w:tcPr>
          <w:p w14:paraId="64E8105C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Rabbit monoclonal anti -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 xml:space="preserve"> Cl-Casp-1</w:t>
            </w:r>
          </w:p>
        </w:tc>
        <w:tc>
          <w:tcPr>
            <w:tcW w:w="2552" w:type="dxa"/>
            <w:shd w:val="clear" w:color="auto" w:fill="auto"/>
          </w:tcPr>
          <w:p w14:paraId="35C87FED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Affinity</w:t>
            </w:r>
          </w:p>
        </w:tc>
        <w:tc>
          <w:tcPr>
            <w:tcW w:w="2268" w:type="dxa"/>
            <w:shd w:val="clear" w:color="auto" w:fill="auto"/>
          </w:tcPr>
          <w:p w14:paraId="67E06D27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 xml:space="preserve">Cat# 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>AF4005</w:t>
            </w:r>
          </w:p>
        </w:tc>
      </w:tr>
      <w:tr w:rsidR="00711417" w:rsidRPr="00C110A0" w14:paraId="508E93E4" w14:textId="77777777" w:rsidTr="009308F0">
        <w:trPr>
          <w:cantSplit/>
          <w:trHeight w:val="259"/>
        </w:trPr>
        <w:tc>
          <w:tcPr>
            <w:tcW w:w="3399" w:type="dxa"/>
            <w:shd w:val="clear" w:color="auto" w:fill="auto"/>
          </w:tcPr>
          <w:p w14:paraId="4EBDC62D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Rabbit monoclonal anti -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 xml:space="preserve"> GSDMD/ N-GSDMD</w:t>
            </w:r>
          </w:p>
        </w:tc>
        <w:tc>
          <w:tcPr>
            <w:tcW w:w="2552" w:type="dxa"/>
            <w:shd w:val="clear" w:color="auto" w:fill="auto"/>
          </w:tcPr>
          <w:p w14:paraId="61688AC1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Affinity</w:t>
            </w:r>
          </w:p>
        </w:tc>
        <w:tc>
          <w:tcPr>
            <w:tcW w:w="2268" w:type="dxa"/>
            <w:shd w:val="clear" w:color="auto" w:fill="auto"/>
          </w:tcPr>
          <w:p w14:paraId="02A00939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Cat#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 xml:space="preserve"> AF4012</w:t>
            </w:r>
          </w:p>
        </w:tc>
      </w:tr>
      <w:tr w:rsidR="00711417" w:rsidRPr="00C110A0" w14:paraId="2561E8CA" w14:textId="77777777" w:rsidTr="009308F0">
        <w:trPr>
          <w:cantSplit/>
          <w:trHeight w:val="259"/>
        </w:trPr>
        <w:tc>
          <w:tcPr>
            <w:tcW w:w="3399" w:type="dxa"/>
            <w:shd w:val="clear" w:color="auto" w:fill="auto"/>
          </w:tcPr>
          <w:p w14:paraId="08CC76EA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Rabbit monoclonal anti -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 xml:space="preserve"> IL-1β</w:t>
            </w:r>
          </w:p>
        </w:tc>
        <w:tc>
          <w:tcPr>
            <w:tcW w:w="2552" w:type="dxa"/>
            <w:shd w:val="clear" w:color="auto" w:fill="auto"/>
          </w:tcPr>
          <w:p w14:paraId="26FA9466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Affinity</w:t>
            </w:r>
          </w:p>
        </w:tc>
        <w:tc>
          <w:tcPr>
            <w:tcW w:w="2268" w:type="dxa"/>
            <w:shd w:val="clear" w:color="auto" w:fill="auto"/>
          </w:tcPr>
          <w:p w14:paraId="761BD907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Cat#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 xml:space="preserve"> AF5103</w:t>
            </w:r>
          </w:p>
        </w:tc>
      </w:tr>
      <w:tr w:rsidR="00711417" w:rsidRPr="00C110A0" w14:paraId="78CCD984" w14:textId="77777777" w:rsidTr="009308F0">
        <w:trPr>
          <w:cantSplit/>
          <w:trHeight w:val="259"/>
        </w:trPr>
        <w:tc>
          <w:tcPr>
            <w:tcW w:w="3399" w:type="dxa"/>
            <w:shd w:val="clear" w:color="auto" w:fill="auto"/>
          </w:tcPr>
          <w:p w14:paraId="382C61FA" w14:textId="77777777" w:rsidR="00711417" w:rsidRPr="00C110A0" w:rsidRDefault="00711417" w:rsidP="00283291">
            <w:pPr>
              <w:tabs>
                <w:tab w:val="left" w:pos="152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 xml:space="preserve">Rabbit monoclonal anti - 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>Cl-IL-1β</w:t>
            </w:r>
          </w:p>
        </w:tc>
        <w:tc>
          <w:tcPr>
            <w:tcW w:w="2552" w:type="dxa"/>
            <w:shd w:val="clear" w:color="auto" w:fill="auto"/>
          </w:tcPr>
          <w:p w14:paraId="19B7906F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Affinity</w:t>
            </w:r>
          </w:p>
        </w:tc>
        <w:tc>
          <w:tcPr>
            <w:tcW w:w="2268" w:type="dxa"/>
            <w:shd w:val="clear" w:color="auto" w:fill="auto"/>
          </w:tcPr>
          <w:p w14:paraId="322CB948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Cat#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 xml:space="preserve"> AF4006</w:t>
            </w:r>
          </w:p>
        </w:tc>
      </w:tr>
      <w:tr w:rsidR="00711417" w:rsidRPr="00C110A0" w14:paraId="4EEC5D5B" w14:textId="77777777" w:rsidTr="009308F0">
        <w:trPr>
          <w:cantSplit/>
          <w:trHeight w:val="259"/>
        </w:trPr>
        <w:tc>
          <w:tcPr>
            <w:tcW w:w="3399" w:type="dxa"/>
            <w:shd w:val="clear" w:color="auto" w:fill="auto"/>
          </w:tcPr>
          <w:p w14:paraId="65C19F67" w14:textId="77777777" w:rsidR="00711417" w:rsidRPr="00C110A0" w:rsidRDefault="00711417" w:rsidP="00283291">
            <w:pPr>
              <w:tabs>
                <w:tab w:val="left" w:pos="152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Rabbit monoclonal anti -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 xml:space="preserve"> RANKL</w:t>
            </w:r>
          </w:p>
        </w:tc>
        <w:tc>
          <w:tcPr>
            <w:tcW w:w="2552" w:type="dxa"/>
            <w:shd w:val="clear" w:color="auto" w:fill="auto"/>
          </w:tcPr>
          <w:p w14:paraId="500D1566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Affinity</w:t>
            </w:r>
          </w:p>
        </w:tc>
        <w:tc>
          <w:tcPr>
            <w:tcW w:w="2268" w:type="dxa"/>
            <w:shd w:val="clear" w:color="auto" w:fill="auto"/>
          </w:tcPr>
          <w:p w14:paraId="20FAC1DF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Cat#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 xml:space="preserve"> AF0313</w:t>
            </w:r>
          </w:p>
        </w:tc>
      </w:tr>
      <w:tr w:rsidR="00711417" w:rsidRPr="00C110A0" w14:paraId="353C6D89" w14:textId="77777777" w:rsidTr="009308F0">
        <w:trPr>
          <w:cantSplit/>
          <w:trHeight w:val="259"/>
        </w:trPr>
        <w:tc>
          <w:tcPr>
            <w:tcW w:w="3399" w:type="dxa"/>
            <w:shd w:val="clear" w:color="auto" w:fill="auto"/>
          </w:tcPr>
          <w:p w14:paraId="5CC641A0" w14:textId="77777777" w:rsidR="00711417" w:rsidRPr="00C110A0" w:rsidRDefault="00711417" w:rsidP="00283291">
            <w:pPr>
              <w:tabs>
                <w:tab w:val="left" w:pos="152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Rabbit monoclonal anti -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 xml:space="preserve"> OPG</w:t>
            </w:r>
          </w:p>
        </w:tc>
        <w:tc>
          <w:tcPr>
            <w:tcW w:w="2552" w:type="dxa"/>
            <w:shd w:val="clear" w:color="auto" w:fill="auto"/>
          </w:tcPr>
          <w:p w14:paraId="3CD08199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Affinity</w:t>
            </w:r>
          </w:p>
        </w:tc>
        <w:tc>
          <w:tcPr>
            <w:tcW w:w="2268" w:type="dxa"/>
            <w:shd w:val="clear" w:color="auto" w:fill="auto"/>
          </w:tcPr>
          <w:p w14:paraId="2608A8B2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Cat#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 xml:space="preserve"> DF6824</w:t>
            </w:r>
          </w:p>
        </w:tc>
      </w:tr>
      <w:tr w:rsidR="00711417" w:rsidRPr="00C110A0" w14:paraId="384862A8" w14:textId="77777777" w:rsidTr="009308F0">
        <w:trPr>
          <w:cantSplit/>
          <w:trHeight w:val="259"/>
        </w:trPr>
        <w:tc>
          <w:tcPr>
            <w:tcW w:w="3399" w:type="dxa"/>
            <w:shd w:val="clear" w:color="auto" w:fill="auto"/>
          </w:tcPr>
          <w:p w14:paraId="6A42F570" w14:textId="77777777" w:rsidR="00711417" w:rsidRPr="00C110A0" w:rsidRDefault="00711417" w:rsidP="00283291">
            <w:pPr>
              <w:tabs>
                <w:tab w:val="left" w:pos="152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Rabbit monoclonal anti -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 xml:space="preserve"> TRPV4</w:t>
            </w:r>
          </w:p>
        </w:tc>
        <w:tc>
          <w:tcPr>
            <w:tcW w:w="2552" w:type="dxa"/>
            <w:shd w:val="clear" w:color="auto" w:fill="auto"/>
          </w:tcPr>
          <w:p w14:paraId="25CEAD45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Abcam</w:t>
            </w:r>
          </w:p>
        </w:tc>
        <w:tc>
          <w:tcPr>
            <w:tcW w:w="2268" w:type="dxa"/>
            <w:shd w:val="clear" w:color="auto" w:fill="auto"/>
          </w:tcPr>
          <w:p w14:paraId="04D9F2E8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Cat#</w:t>
            </w:r>
            <w:hyperlink r:id="rId19" w:history="1">
              <w:r w:rsidRPr="00C110A0">
                <w:rPr>
                  <w:rFonts w:eastAsia="宋体"/>
                  <w:bCs/>
                  <w:color w:val="000000" w:themeColor="text1"/>
                  <w:sz w:val="20"/>
                  <w:szCs w:val="20"/>
                </w:rPr>
                <w:t>ab39260</w:t>
              </w:r>
            </w:hyperlink>
          </w:p>
        </w:tc>
      </w:tr>
      <w:tr w:rsidR="00711417" w:rsidRPr="00C110A0" w14:paraId="4B8B4482" w14:textId="77777777" w:rsidTr="009308F0">
        <w:trPr>
          <w:cantSplit/>
          <w:trHeight w:val="259"/>
        </w:trPr>
        <w:tc>
          <w:tcPr>
            <w:tcW w:w="3399" w:type="dxa"/>
            <w:shd w:val="clear" w:color="auto" w:fill="auto"/>
          </w:tcPr>
          <w:p w14:paraId="4BFD9F99" w14:textId="77777777" w:rsidR="00711417" w:rsidRPr="00C110A0" w:rsidRDefault="00711417" w:rsidP="00283291">
            <w:pPr>
              <w:tabs>
                <w:tab w:val="left" w:pos="152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Rabbit monoclonal anti - CD90</w:t>
            </w:r>
          </w:p>
        </w:tc>
        <w:tc>
          <w:tcPr>
            <w:tcW w:w="2552" w:type="dxa"/>
            <w:shd w:val="clear" w:color="auto" w:fill="auto"/>
          </w:tcPr>
          <w:p w14:paraId="5BE07EE1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>Santa Cruz</w:t>
            </w:r>
          </w:p>
        </w:tc>
        <w:tc>
          <w:tcPr>
            <w:tcW w:w="2268" w:type="dxa"/>
            <w:shd w:val="clear" w:color="auto" w:fill="auto"/>
          </w:tcPr>
          <w:p w14:paraId="4E7076D2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Cat#</w:t>
            </w:r>
            <w:hyperlink r:id="rId20" w:history="1">
              <w:r w:rsidRPr="00C110A0">
                <w:rPr>
                  <w:rFonts w:eastAsia="宋体"/>
                  <w:bCs/>
                  <w:color w:val="000000" w:themeColor="text1"/>
                  <w:sz w:val="20"/>
                  <w:szCs w:val="20"/>
                </w:rPr>
                <w:t>SC-53456</w:t>
              </w:r>
            </w:hyperlink>
          </w:p>
        </w:tc>
      </w:tr>
      <w:tr w:rsidR="00711417" w:rsidRPr="00C110A0" w14:paraId="04D8B503" w14:textId="77777777" w:rsidTr="009308F0">
        <w:trPr>
          <w:cantSplit/>
          <w:trHeight w:val="259"/>
        </w:trPr>
        <w:tc>
          <w:tcPr>
            <w:tcW w:w="3399" w:type="dxa"/>
            <w:shd w:val="clear" w:color="auto" w:fill="auto"/>
          </w:tcPr>
          <w:p w14:paraId="38D0107C" w14:textId="77777777" w:rsidR="00711417" w:rsidRPr="00C110A0" w:rsidRDefault="00711417" w:rsidP="00283291">
            <w:pPr>
              <w:tabs>
                <w:tab w:val="left" w:pos="152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Mouse monoclonal anti - CD90</w:t>
            </w:r>
          </w:p>
        </w:tc>
        <w:tc>
          <w:tcPr>
            <w:tcW w:w="2552" w:type="dxa"/>
            <w:shd w:val="clear" w:color="auto" w:fill="auto"/>
          </w:tcPr>
          <w:p w14:paraId="2115360C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Abcam</w:t>
            </w:r>
          </w:p>
        </w:tc>
        <w:tc>
          <w:tcPr>
            <w:tcW w:w="2268" w:type="dxa"/>
            <w:shd w:val="clear" w:color="auto" w:fill="auto"/>
          </w:tcPr>
          <w:p w14:paraId="45C72B66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Cat#</w:t>
            </w:r>
            <w:hyperlink r:id="rId21" w:history="1">
              <w:r w:rsidRPr="00C110A0">
                <w:rPr>
                  <w:rFonts w:eastAsia="宋体"/>
                  <w:bCs/>
                  <w:color w:val="000000" w:themeColor="text1"/>
                  <w:sz w:val="20"/>
                  <w:szCs w:val="20"/>
                </w:rPr>
                <w:t>ab225</w:t>
              </w:r>
            </w:hyperlink>
          </w:p>
        </w:tc>
      </w:tr>
      <w:tr w:rsidR="00711417" w:rsidRPr="00C110A0" w14:paraId="7E5D0A2F" w14:textId="77777777" w:rsidTr="009308F0">
        <w:trPr>
          <w:cantSplit/>
          <w:trHeight w:val="69"/>
        </w:trPr>
        <w:tc>
          <w:tcPr>
            <w:tcW w:w="3399" w:type="dxa"/>
            <w:shd w:val="clear" w:color="auto" w:fill="auto"/>
          </w:tcPr>
          <w:p w14:paraId="08A4D61C" w14:textId="77777777" w:rsidR="00711417" w:rsidRPr="00C110A0" w:rsidRDefault="00711417" w:rsidP="00283291">
            <w:pPr>
              <w:tabs>
                <w:tab w:val="left" w:pos="152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Mouse monoclonal anti -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 xml:space="preserve"> GSDMD</w:t>
            </w:r>
          </w:p>
        </w:tc>
        <w:tc>
          <w:tcPr>
            <w:tcW w:w="2552" w:type="dxa"/>
            <w:shd w:val="clear" w:color="auto" w:fill="auto"/>
          </w:tcPr>
          <w:p w14:paraId="36B6B57B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>Santa Cruz</w:t>
            </w:r>
          </w:p>
        </w:tc>
        <w:tc>
          <w:tcPr>
            <w:tcW w:w="2268" w:type="dxa"/>
            <w:shd w:val="clear" w:color="auto" w:fill="auto"/>
          </w:tcPr>
          <w:p w14:paraId="1A5D0A33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Cat#</w:t>
            </w:r>
            <w:hyperlink r:id="rId22" w:history="1">
              <w:r w:rsidRPr="00C110A0">
                <w:rPr>
                  <w:rFonts w:eastAsia="宋体"/>
                  <w:bCs/>
                  <w:color w:val="000000" w:themeColor="text1"/>
                  <w:sz w:val="20"/>
                  <w:szCs w:val="20"/>
                </w:rPr>
                <w:t>SC-393581</w:t>
              </w:r>
            </w:hyperlink>
          </w:p>
        </w:tc>
      </w:tr>
      <w:tr w:rsidR="00711417" w:rsidRPr="001F77BF" w14:paraId="7FB55BFF" w14:textId="77777777" w:rsidTr="009308F0">
        <w:trPr>
          <w:cantSplit/>
          <w:trHeight w:val="259"/>
        </w:trPr>
        <w:tc>
          <w:tcPr>
            <w:tcW w:w="3399" w:type="dxa"/>
            <w:shd w:val="clear" w:color="auto" w:fill="auto"/>
          </w:tcPr>
          <w:p w14:paraId="525CAE1A" w14:textId="77777777" w:rsidR="00711417" w:rsidRPr="00C110A0" w:rsidRDefault="00711417" w:rsidP="00283291">
            <w:pPr>
              <w:tabs>
                <w:tab w:val="left" w:pos="1525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Mouse monoclonal anti -</w:t>
            </w: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 xml:space="preserve"> Caspase-1</w:t>
            </w:r>
          </w:p>
        </w:tc>
        <w:tc>
          <w:tcPr>
            <w:tcW w:w="2552" w:type="dxa"/>
            <w:shd w:val="clear" w:color="auto" w:fill="auto"/>
          </w:tcPr>
          <w:p w14:paraId="488FED31" w14:textId="77777777" w:rsidR="00711417" w:rsidRPr="00C110A0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rFonts w:eastAsia="宋体"/>
                <w:bCs/>
                <w:color w:val="000000" w:themeColor="text1"/>
                <w:sz w:val="20"/>
                <w:szCs w:val="20"/>
              </w:rPr>
              <w:t>Santa Cruz</w:t>
            </w:r>
          </w:p>
        </w:tc>
        <w:tc>
          <w:tcPr>
            <w:tcW w:w="2268" w:type="dxa"/>
            <w:shd w:val="clear" w:color="auto" w:fill="auto"/>
          </w:tcPr>
          <w:p w14:paraId="548B5128" w14:textId="77777777" w:rsidR="00711417" w:rsidRPr="001F77BF" w:rsidRDefault="00711417" w:rsidP="002832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110A0">
              <w:rPr>
                <w:sz w:val="20"/>
                <w:szCs w:val="20"/>
              </w:rPr>
              <w:t>Cat#</w:t>
            </w:r>
            <w:hyperlink r:id="rId23" w:history="1">
              <w:r w:rsidRPr="00C110A0">
                <w:rPr>
                  <w:rFonts w:eastAsia="宋体"/>
                  <w:bCs/>
                  <w:color w:val="000000" w:themeColor="text1"/>
                  <w:sz w:val="20"/>
                  <w:szCs w:val="20"/>
                </w:rPr>
                <w:t>SC-392736</w:t>
              </w:r>
            </w:hyperlink>
          </w:p>
        </w:tc>
      </w:tr>
    </w:tbl>
    <w:p w14:paraId="6B973820" w14:textId="77777777" w:rsidR="00711417" w:rsidRPr="001F77BF" w:rsidRDefault="00711417" w:rsidP="00283291">
      <w:pPr>
        <w:spacing w:line="360" w:lineRule="auto"/>
        <w:jc w:val="both"/>
        <w:rPr>
          <w:rFonts w:eastAsia="等线"/>
          <w:b/>
          <w:color w:val="000000"/>
        </w:rPr>
      </w:pPr>
    </w:p>
    <w:p w14:paraId="23511272" w14:textId="77777777" w:rsidR="00711417" w:rsidRPr="001F77BF" w:rsidRDefault="00711417" w:rsidP="00283291">
      <w:pPr>
        <w:spacing w:line="360" w:lineRule="auto"/>
        <w:jc w:val="both"/>
        <w:rPr>
          <w:rFonts w:eastAsia="等线"/>
          <w:b/>
          <w:color w:val="000000"/>
        </w:rPr>
      </w:pPr>
    </w:p>
    <w:p w14:paraId="783D6BC3" w14:textId="77777777" w:rsidR="00711417" w:rsidRPr="001F77BF" w:rsidRDefault="00711417" w:rsidP="00283291">
      <w:pPr>
        <w:spacing w:line="360" w:lineRule="auto"/>
        <w:jc w:val="both"/>
        <w:rPr>
          <w:rFonts w:eastAsia="等线"/>
          <w:b/>
          <w:color w:val="000000"/>
        </w:rPr>
      </w:pPr>
    </w:p>
    <w:p w14:paraId="675C1B90" w14:textId="77777777" w:rsidR="00711417" w:rsidRPr="001F77BF" w:rsidRDefault="00711417" w:rsidP="00283291">
      <w:pPr>
        <w:spacing w:line="360" w:lineRule="auto"/>
        <w:jc w:val="both"/>
        <w:rPr>
          <w:rFonts w:eastAsia="等线"/>
          <w:b/>
          <w:color w:val="000000"/>
        </w:rPr>
      </w:pPr>
    </w:p>
    <w:p w14:paraId="539A49BD" w14:textId="77777777" w:rsidR="00711417" w:rsidRPr="001F77BF" w:rsidRDefault="00711417" w:rsidP="00283291">
      <w:pPr>
        <w:spacing w:line="360" w:lineRule="auto"/>
        <w:jc w:val="both"/>
        <w:rPr>
          <w:rFonts w:eastAsia="等线"/>
          <w:b/>
          <w:color w:val="000000"/>
        </w:rPr>
      </w:pPr>
    </w:p>
    <w:p w14:paraId="610BBD1D" w14:textId="77777777" w:rsidR="00711417" w:rsidRPr="001F77BF" w:rsidRDefault="00711417" w:rsidP="00283291">
      <w:pPr>
        <w:spacing w:line="360" w:lineRule="auto"/>
        <w:jc w:val="both"/>
        <w:rPr>
          <w:rFonts w:eastAsia="等线"/>
          <w:b/>
          <w:color w:val="000000"/>
        </w:rPr>
      </w:pPr>
    </w:p>
    <w:p w14:paraId="1A62D921" w14:textId="77777777" w:rsidR="00711417" w:rsidRPr="001F77BF" w:rsidRDefault="00711417" w:rsidP="00283291">
      <w:pPr>
        <w:spacing w:line="360" w:lineRule="auto"/>
        <w:jc w:val="both"/>
        <w:rPr>
          <w:rFonts w:eastAsia="等线"/>
          <w:b/>
          <w:color w:val="000000"/>
        </w:rPr>
      </w:pPr>
    </w:p>
    <w:p w14:paraId="5D30876D" w14:textId="77777777" w:rsidR="00711417" w:rsidRPr="001F77BF" w:rsidRDefault="00711417" w:rsidP="00283291">
      <w:pPr>
        <w:spacing w:line="360" w:lineRule="auto"/>
        <w:jc w:val="both"/>
        <w:rPr>
          <w:rFonts w:eastAsia="等线"/>
          <w:b/>
          <w:color w:val="000000"/>
        </w:rPr>
      </w:pPr>
    </w:p>
    <w:p w14:paraId="29C84288" w14:textId="77777777" w:rsidR="00711417" w:rsidRPr="001F77BF" w:rsidRDefault="00711417" w:rsidP="00283291">
      <w:pPr>
        <w:spacing w:line="360" w:lineRule="auto"/>
        <w:jc w:val="both"/>
        <w:rPr>
          <w:rFonts w:eastAsia="等线"/>
          <w:b/>
          <w:color w:val="000000"/>
        </w:rPr>
      </w:pPr>
    </w:p>
    <w:p w14:paraId="02AD1E65" w14:textId="77777777" w:rsidR="00711417" w:rsidRPr="001F77BF" w:rsidRDefault="00711417" w:rsidP="00283291">
      <w:pPr>
        <w:spacing w:line="360" w:lineRule="auto"/>
        <w:jc w:val="both"/>
        <w:rPr>
          <w:rFonts w:eastAsia="等线"/>
          <w:b/>
          <w:color w:val="000000"/>
        </w:rPr>
      </w:pPr>
    </w:p>
    <w:p w14:paraId="4673CB01" w14:textId="77777777" w:rsidR="00711417" w:rsidRPr="001F77BF" w:rsidRDefault="00711417" w:rsidP="00283291">
      <w:pPr>
        <w:spacing w:line="360" w:lineRule="auto"/>
        <w:jc w:val="both"/>
        <w:rPr>
          <w:rFonts w:eastAsia="等线"/>
          <w:b/>
          <w:color w:val="000000"/>
        </w:rPr>
      </w:pPr>
    </w:p>
    <w:p w14:paraId="633FB5B0" w14:textId="77777777" w:rsidR="00711417" w:rsidRPr="001F77BF" w:rsidRDefault="00711417" w:rsidP="00283291">
      <w:pPr>
        <w:spacing w:line="360" w:lineRule="auto"/>
        <w:jc w:val="both"/>
        <w:rPr>
          <w:rFonts w:eastAsia="等线"/>
          <w:b/>
          <w:color w:val="000000"/>
        </w:rPr>
      </w:pPr>
    </w:p>
    <w:p w14:paraId="1E2A06FE" w14:textId="77777777" w:rsidR="00711417" w:rsidRPr="001F77BF" w:rsidRDefault="00711417" w:rsidP="00283291">
      <w:pPr>
        <w:spacing w:line="360" w:lineRule="auto"/>
        <w:jc w:val="both"/>
        <w:rPr>
          <w:rFonts w:eastAsia="等线"/>
          <w:b/>
          <w:color w:val="000000"/>
        </w:rPr>
      </w:pPr>
    </w:p>
    <w:p w14:paraId="4D5B00E2" w14:textId="77777777" w:rsidR="00711417" w:rsidRPr="001F77BF" w:rsidRDefault="00711417" w:rsidP="00283291">
      <w:pPr>
        <w:spacing w:line="360" w:lineRule="auto"/>
        <w:jc w:val="both"/>
        <w:rPr>
          <w:rFonts w:eastAsia="等线"/>
          <w:b/>
          <w:color w:val="000000"/>
        </w:rPr>
      </w:pPr>
    </w:p>
    <w:p w14:paraId="373DCA4D" w14:textId="77777777" w:rsidR="00711417" w:rsidRPr="001F77BF" w:rsidRDefault="00711417" w:rsidP="00283291">
      <w:pPr>
        <w:spacing w:line="360" w:lineRule="auto"/>
        <w:jc w:val="both"/>
        <w:rPr>
          <w:rFonts w:eastAsia="等线"/>
          <w:b/>
          <w:color w:val="000000"/>
        </w:rPr>
      </w:pPr>
    </w:p>
    <w:p w14:paraId="5BB5CD16" w14:textId="7D4C91FE" w:rsidR="00711417" w:rsidRPr="001F77BF" w:rsidRDefault="00711417" w:rsidP="00283291">
      <w:pPr>
        <w:spacing w:line="360" w:lineRule="auto"/>
        <w:jc w:val="both"/>
        <w:rPr>
          <w:lang w:val="en-US"/>
        </w:rPr>
      </w:pPr>
    </w:p>
    <w:sectPr w:rsidR="00711417" w:rsidRPr="001F77BF" w:rsidSect="006008AE">
      <w:headerReference w:type="default" r:id="rId24"/>
      <w:footerReference w:type="default" r:id="rId25"/>
      <w:type w:val="continuous"/>
      <w:pgSz w:w="11906" w:h="16838"/>
      <w:pgMar w:top="1417" w:right="1417" w:bottom="1134" w:left="1417" w:header="708" w:footer="708" w:gutter="0"/>
      <w:lnNumType w:countBy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5CEBE9" w14:textId="77777777" w:rsidR="0057143D" w:rsidRDefault="0057143D">
      <w:r>
        <w:separator/>
      </w:r>
    </w:p>
  </w:endnote>
  <w:endnote w:type="continuationSeparator" w:id="0">
    <w:p w14:paraId="61109D33" w14:textId="77777777" w:rsidR="0057143D" w:rsidRDefault="00571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calaSansPro-Bold">
    <w:altName w:val="Cambria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calaSansPro-Regular">
    <w:altName w:val="Cambria"/>
    <w:panose1 w:val="00000000000000000000"/>
    <w:charset w:val="00"/>
    <w:family w:val="roman"/>
    <w:notTrueType/>
    <w:pitch w:val="default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5B96A1" w14:textId="77777777" w:rsidR="00CA60AD" w:rsidRDefault="00CA60AD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F66907">
      <w:rPr>
        <w:noProof/>
      </w:rPr>
      <w:t>3</w:t>
    </w:r>
    <w:r>
      <w:fldChar w:fldCharType="end"/>
    </w:r>
  </w:p>
  <w:p w14:paraId="76AE581B" w14:textId="77777777" w:rsidR="00CA60AD" w:rsidRDefault="00CA60AD" w:rsidP="00881456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E4E37E" w14:textId="77777777" w:rsidR="0057143D" w:rsidRDefault="0057143D">
      <w:r>
        <w:separator/>
      </w:r>
    </w:p>
  </w:footnote>
  <w:footnote w:type="continuationSeparator" w:id="0">
    <w:p w14:paraId="5408F8C4" w14:textId="77777777" w:rsidR="0057143D" w:rsidRDefault="00571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7A9236" w14:textId="0282FAA7" w:rsidR="00CA60AD" w:rsidRPr="009B44CC" w:rsidRDefault="00CA60AD" w:rsidP="009B44CC">
    <w:pPr>
      <w:pStyle w:val="a5"/>
      <w:tabs>
        <w:tab w:val="left" w:pos="5003"/>
      </w:tabs>
      <w:jc w:val="right"/>
      <w:rPr>
        <w:lang w:val="en-US"/>
      </w:rPr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bordersDoNotSurroundHeader/>
  <w:bordersDoNotSurroundFooter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ature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5d0tst93wee5zeeze7vv90hf5z0rwxpp0at&quot;&gt;My EndNote Library&lt;record-ids&gt;&lt;item&gt;12&lt;/item&gt;&lt;/record-ids&gt;&lt;/item&gt;&lt;/Libraries&gt;"/>
  </w:docVars>
  <w:rsids>
    <w:rsidRoot w:val="002D16A0"/>
    <w:rsid w:val="000003BB"/>
    <w:rsid w:val="0000374D"/>
    <w:rsid w:val="00004A23"/>
    <w:rsid w:val="000064BC"/>
    <w:rsid w:val="00006A0A"/>
    <w:rsid w:val="0000703E"/>
    <w:rsid w:val="000112FC"/>
    <w:rsid w:val="000118B0"/>
    <w:rsid w:val="00011F40"/>
    <w:rsid w:val="0001454A"/>
    <w:rsid w:val="0001683C"/>
    <w:rsid w:val="000172E7"/>
    <w:rsid w:val="000214A8"/>
    <w:rsid w:val="00023F64"/>
    <w:rsid w:val="00027FB5"/>
    <w:rsid w:val="000314D2"/>
    <w:rsid w:val="0003318F"/>
    <w:rsid w:val="0004094E"/>
    <w:rsid w:val="00040B7B"/>
    <w:rsid w:val="00041C1B"/>
    <w:rsid w:val="000437F7"/>
    <w:rsid w:val="00050985"/>
    <w:rsid w:val="000512DD"/>
    <w:rsid w:val="0005501E"/>
    <w:rsid w:val="00055883"/>
    <w:rsid w:val="0006044D"/>
    <w:rsid w:val="00060D37"/>
    <w:rsid w:val="00062324"/>
    <w:rsid w:val="00063945"/>
    <w:rsid w:val="00063C0E"/>
    <w:rsid w:val="00064F92"/>
    <w:rsid w:val="000700DC"/>
    <w:rsid w:val="00070CC2"/>
    <w:rsid w:val="00072EA7"/>
    <w:rsid w:val="00076EAD"/>
    <w:rsid w:val="00082108"/>
    <w:rsid w:val="0008287E"/>
    <w:rsid w:val="00083031"/>
    <w:rsid w:val="0008740B"/>
    <w:rsid w:val="000904D3"/>
    <w:rsid w:val="0009309C"/>
    <w:rsid w:val="00093F1B"/>
    <w:rsid w:val="000A1F4B"/>
    <w:rsid w:val="000A21A9"/>
    <w:rsid w:val="000A3E93"/>
    <w:rsid w:val="000A472C"/>
    <w:rsid w:val="000A5773"/>
    <w:rsid w:val="000A682F"/>
    <w:rsid w:val="000B05A0"/>
    <w:rsid w:val="000B12FC"/>
    <w:rsid w:val="000B33EE"/>
    <w:rsid w:val="000B4293"/>
    <w:rsid w:val="000C259E"/>
    <w:rsid w:val="000C3E0C"/>
    <w:rsid w:val="000C6252"/>
    <w:rsid w:val="000C6F8A"/>
    <w:rsid w:val="000D2D4B"/>
    <w:rsid w:val="000D45F4"/>
    <w:rsid w:val="000D5AB4"/>
    <w:rsid w:val="000D66DB"/>
    <w:rsid w:val="000D7EBA"/>
    <w:rsid w:val="000E30A9"/>
    <w:rsid w:val="000E788B"/>
    <w:rsid w:val="000E7A5B"/>
    <w:rsid w:val="000E7BBA"/>
    <w:rsid w:val="000F16DD"/>
    <w:rsid w:val="000F512F"/>
    <w:rsid w:val="000F54D1"/>
    <w:rsid w:val="001013F4"/>
    <w:rsid w:val="0010236A"/>
    <w:rsid w:val="001054D4"/>
    <w:rsid w:val="00106019"/>
    <w:rsid w:val="0010686C"/>
    <w:rsid w:val="00107C5F"/>
    <w:rsid w:val="00107CCC"/>
    <w:rsid w:val="00110011"/>
    <w:rsid w:val="001105BD"/>
    <w:rsid w:val="00113A03"/>
    <w:rsid w:val="001142C1"/>
    <w:rsid w:val="00116C82"/>
    <w:rsid w:val="00120BE6"/>
    <w:rsid w:val="00120E85"/>
    <w:rsid w:val="00123ADA"/>
    <w:rsid w:val="00125573"/>
    <w:rsid w:val="0012642A"/>
    <w:rsid w:val="00126D17"/>
    <w:rsid w:val="001305BF"/>
    <w:rsid w:val="00131D58"/>
    <w:rsid w:val="001343D0"/>
    <w:rsid w:val="001370B1"/>
    <w:rsid w:val="001377CA"/>
    <w:rsid w:val="00140B94"/>
    <w:rsid w:val="00142AF8"/>
    <w:rsid w:val="001450FB"/>
    <w:rsid w:val="0014658A"/>
    <w:rsid w:val="00147DB8"/>
    <w:rsid w:val="001503BF"/>
    <w:rsid w:val="00151683"/>
    <w:rsid w:val="00152F64"/>
    <w:rsid w:val="0015392F"/>
    <w:rsid w:val="0015563E"/>
    <w:rsid w:val="00155F66"/>
    <w:rsid w:val="00156B20"/>
    <w:rsid w:val="00160B08"/>
    <w:rsid w:val="0016390D"/>
    <w:rsid w:val="00164057"/>
    <w:rsid w:val="00165B37"/>
    <w:rsid w:val="001700DC"/>
    <w:rsid w:val="00170369"/>
    <w:rsid w:val="00173757"/>
    <w:rsid w:val="00174176"/>
    <w:rsid w:val="00181D92"/>
    <w:rsid w:val="001823B6"/>
    <w:rsid w:val="001848EB"/>
    <w:rsid w:val="00187DB9"/>
    <w:rsid w:val="0019077D"/>
    <w:rsid w:val="0019160F"/>
    <w:rsid w:val="0019194D"/>
    <w:rsid w:val="0019723B"/>
    <w:rsid w:val="001A03D4"/>
    <w:rsid w:val="001A4240"/>
    <w:rsid w:val="001A6821"/>
    <w:rsid w:val="001A734D"/>
    <w:rsid w:val="001B3ACB"/>
    <w:rsid w:val="001B4224"/>
    <w:rsid w:val="001B48F2"/>
    <w:rsid w:val="001B7472"/>
    <w:rsid w:val="001C0AEF"/>
    <w:rsid w:val="001C10AC"/>
    <w:rsid w:val="001C55FB"/>
    <w:rsid w:val="001C5E19"/>
    <w:rsid w:val="001C7917"/>
    <w:rsid w:val="001D12BC"/>
    <w:rsid w:val="001D561D"/>
    <w:rsid w:val="001D7B25"/>
    <w:rsid w:val="001E0095"/>
    <w:rsid w:val="001E18CC"/>
    <w:rsid w:val="001E3D2D"/>
    <w:rsid w:val="001E4605"/>
    <w:rsid w:val="001E5662"/>
    <w:rsid w:val="001E5F4E"/>
    <w:rsid w:val="001F0637"/>
    <w:rsid w:val="001F138E"/>
    <w:rsid w:val="001F2689"/>
    <w:rsid w:val="001F2AB7"/>
    <w:rsid w:val="001F3C9B"/>
    <w:rsid w:val="001F3E77"/>
    <w:rsid w:val="001F4BD1"/>
    <w:rsid w:val="001F5110"/>
    <w:rsid w:val="001F5702"/>
    <w:rsid w:val="001F65A2"/>
    <w:rsid w:val="001F77BF"/>
    <w:rsid w:val="002002FC"/>
    <w:rsid w:val="00201F71"/>
    <w:rsid w:val="00203934"/>
    <w:rsid w:val="0020446B"/>
    <w:rsid w:val="00204BA7"/>
    <w:rsid w:val="00205790"/>
    <w:rsid w:val="00206317"/>
    <w:rsid w:val="002072AB"/>
    <w:rsid w:val="00210140"/>
    <w:rsid w:val="00211671"/>
    <w:rsid w:val="00211942"/>
    <w:rsid w:val="00213497"/>
    <w:rsid w:val="00213D64"/>
    <w:rsid w:val="00214AA1"/>
    <w:rsid w:val="00214D95"/>
    <w:rsid w:val="00215531"/>
    <w:rsid w:val="002162B2"/>
    <w:rsid w:val="00216F54"/>
    <w:rsid w:val="00220933"/>
    <w:rsid w:val="00220C72"/>
    <w:rsid w:val="0022540C"/>
    <w:rsid w:val="00226AA4"/>
    <w:rsid w:val="00233839"/>
    <w:rsid w:val="00233C8A"/>
    <w:rsid w:val="0023558B"/>
    <w:rsid w:val="00236036"/>
    <w:rsid w:val="002370DE"/>
    <w:rsid w:val="00240D90"/>
    <w:rsid w:val="00243B1A"/>
    <w:rsid w:val="00244893"/>
    <w:rsid w:val="00253CB1"/>
    <w:rsid w:val="002543F9"/>
    <w:rsid w:val="00257ADD"/>
    <w:rsid w:val="00263723"/>
    <w:rsid w:val="00263CF8"/>
    <w:rsid w:val="00265635"/>
    <w:rsid w:val="00266389"/>
    <w:rsid w:val="002675F7"/>
    <w:rsid w:val="00271BFF"/>
    <w:rsid w:val="002725A5"/>
    <w:rsid w:val="0027314F"/>
    <w:rsid w:val="002745D4"/>
    <w:rsid w:val="002752D0"/>
    <w:rsid w:val="0028184F"/>
    <w:rsid w:val="0028289F"/>
    <w:rsid w:val="00283291"/>
    <w:rsid w:val="00284157"/>
    <w:rsid w:val="00285631"/>
    <w:rsid w:val="00290D94"/>
    <w:rsid w:val="0029203C"/>
    <w:rsid w:val="00294873"/>
    <w:rsid w:val="002A4A81"/>
    <w:rsid w:val="002A5304"/>
    <w:rsid w:val="002A73A2"/>
    <w:rsid w:val="002A7CE8"/>
    <w:rsid w:val="002B0671"/>
    <w:rsid w:val="002B262F"/>
    <w:rsid w:val="002B3553"/>
    <w:rsid w:val="002B3D55"/>
    <w:rsid w:val="002B5E06"/>
    <w:rsid w:val="002C0CFF"/>
    <w:rsid w:val="002C1597"/>
    <w:rsid w:val="002C4F0C"/>
    <w:rsid w:val="002D09B9"/>
    <w:rsid w:val="002D1388"/>
    <w:rsid w:val="002D16A0"/>
    <w:rsid w:val="002D2930"/>
    <w:rsid w:val="002D2DFF"/>
    <w:rsid w:val="002D3D6D"/>
    <w:rsid w:val="002D5BF8"/>
    <w:rsid w:val="002D7ECC"/>
    <w:rsid w:val="002E1B8F"/>
    <w:rsid w:val="002E2DEF"/>
    <w:rsid w:val="002E4E3E"/>
    <w:rsid w:val="002E76B2"/>
    <w:rsid w:val="002E79A2"/>
    <w:rsid w:val="002F4F4B"/>
    <w:rsid w:val="002F55FD"/>
    <w:rsid w:val="002F594C"/>
    <w:rsid w:val="002F6D36"/>
    <w:rsid w:val="002F7C61"/>
    <w:rsid w:val="00301984"/>
    <w:rsid w:val="00301B0B"/>
    <w:rsid w:val="00301E84"/>
    <w:rsid w:val="00302E7A"/>
    <w:rsid w:val="003037AD"/>
    <w:rsid w:val="00303D1B"/>
    <w:rsid w:val="003046B7"/>
    <w:rsid w:val="00317A57"/>
    <w:rsid w:val="00320A99"/>
    <w:rsid w:val="00320AEF"/>
    <w:rsid w:val="0032144B"/>
    <w:rsid w:val="00321E38"/>
    <w:rsid w:val="003225A2"/>
    <w:rsid w:val="00322D5B"/>
    <w:rsid w:val="00325AC2"/>
    <w:rsid w:val="00326A1C"/>
    <w:rsid w:val="00327066"/>
    <w:rsid w:val="00327FDC"/>
    <w:rsid w:val="003360E3"/>
    <w:rsid w:val="003370EB"/>
    <w:rsid w:val="003371D5"/>
    <w:rsid w:val="003376CD"/>
    <w:rsid w:val="003402F1"/>
    <w:rsid w:val="00341256"/>
    <w:rsid w:val="003452C3"/>
    <w:rsid w:val="0034552C"/>
    <w:rsid w:val="00346309"/>
    <w:rsid w:val="003501A7"/>
    <w:rsid w:val="0035048A"/>
    <w:rsid w:val="00350AC7"/>
    <w:rsid w:val="00356D85"/>
    <w:rsid w:val="00357E2A"/>
    <w:rsid w:val="00361EA6"/>
    <w:rsid w:val="0036263B"/>
    <w:rsid w:val="00363B62"/>
    <w:rsid w:val="003645B0"/>
    <w:rsid w:val="00364B2C"/>
    <w:rsid w:val="003664F1"/>
    <w:rsid w:val="00367E3F"/>
    <w:rsid w:val="00377EA5"/>
    <w:rsid w:val="00377F77"/>
    <w:rsid w:val="0038189D"/>
    <w:rsid w:val="0038228E"/>
    <w:rsid w:val="00383073"/>
    <w:rsid w:val="0038438F"/>
    <w:rsid w:val="00387C67"/>
    <w:rsid w:val="00387D98"/>
    <w:rsid w:val="00390B0F"/>
    <w:rsid w:val="00390B38"/>
    <w:rsid w:val="00390B6B"/>
    <w:rsid w:val="00391CFE"/>
    <w:rsid w:val="0039353B"/>
    <w:rsid w:val="00394F9E"/>
    <w:rsid w:val="00395426"/>
    <w:rsid w:val="00395B91"/>
    <w:rsid w:val="00396615"/>
    <w:rsid w:val="0039700D"/>
    <w:rsid w:val="00397089"/>
    <w:rsid w:val="003978A8"/>
    <w:rsid w:val="003A0F30"/>
    <w:rsid w:val="003A22CD"/>
    <w:rsid w:val="003A4C44"/>
    <w:rsid w:val="003A5AD0"/>
    <w:rsid w:val="003A6CE3"/>
    <w:rsid w:val="003A7899"/>
    <w:rsid w:val="003B15EE"/>
    <w:rsid w:val="003B1EC6"/>
    <w:rsid w:val="003B2DD9"/>
    <w:rsid w:val="003B517D"/>
    <w:rsid w:val="003B60EC"/>
    <w:rsid w:val="003B6AC4"/>
    <w:rsid w:val="003C00ED"/>
    <w:rsid w:val="003C1C0A"/>
    <w:rsid w:val="003C35DF"/>
    <w:rsid w:val="003C4A68"/>
    <w:rsid w:val="003C554F"/>
    <w:rsid w:val="003C61DD"/>
    <w:rsid w:val="003D2DAE"/>
    <w:rsid w:val="003D63E7"/>
    <w:rsid w:val="003E05F1"/>
    <w:rsid w:val="003E113B"/>
    <w:rsid w:val="003E30D4"/>
    <w:rsid w:val="003E5092"/>
    <w:rsid w:val="003E5D19"/>
    <w:rsid w:val="003E715D"/>
    <w:rsid w:val="003F103E"/>
    <w:rsid w:val="003F2E48"/>
    <w:rsid w:val="003F440C"/>
    <w:rsid w:val="003F525A"/>
    <w:rsid w:val="003F7BE6"/>
    <w:rsid w:val="004006A9"/>
    <w:rsid w:val="00400C32"/>
    <w:rsid w:val="00404548"/>
    <w:rsid w:val="004052AE"/>
    <w:rsid w:val="004118A5"/>
    <w:rsid w:val="00413672"/>
    <w:rsid w:val="00414041"/>
    <w:rsid w:val="00414465"/>
    <w:rsid w:val="00414729"/>
    <w:rsid w:val="00414C80"/>
    <w:rsid w:val="00414F4B"/>
    <w:rsid w:val="00415EF9"/>
    <w:rsid w:val="00416629"/>
    <w:rsid w:val="004175AF"/>
    <w:rsid w:val="00417DA1"/>
    <w:rsid w:val="00423478"/>
    <w:rsid w:val="00425B76"/>
    <w:rsid w:val="004260A2"/>
    <w:rsid w:val="00426FC6"/>
    <w:rsid w:val="004273BC"/>
    <w:rsid w:val="00427C5F"/>
    <w:rsid w:val="004368A7"/>
    <w:rsid w:val="004409AB"/>
    <w:rsid w:val="0044186A"/>
    <w:rsid w:val="00441EAC"/>
    <w:rsid w:val="0044348B"/>
    <w:rsid w:val="0044736E"/>
    <w:rsid w:val="004507E5"/>
    <w:rsid w:val="004519AD"/>
    <w:rsid w:val="0045459A"/>
    <w:rsid w:val="004545DB"/>
    <w:rsid w:val="004574D7"/>
    <w:rsid w:val="0045786A"/>
    <w:rsid w:val="00460F76"/>
    <w:rsid w:val="00462F12"/>
    <w:rsid w:val="00463050"/>
    <w:rsid w:val="0046340F"/>
    <w:rsid w:val="00466168"/>
    <w:rsid w:val="0046778B"/>
    <w:rsid w:val="004714D4"/>
    <w:rsid w:val="00475712"/>
    <w:rsid w:val="00480CCE"/>
    <w:rsid w:val="00482FAA"/>
    <w:rsid w:val="00486458"/>
    <w:rsid w:val="00487211"/>
    <w:rsid w:val="0049075F"/>
    <w:rsid w:val="0049271C"/>
    <w:rsid w:val="00492DA8"/>
    <w:rsid w:val="004A0888"/>
    <w:rsid w:val="004A1E2E"/>
    <w:rsid w:val="004A43B6"/>
    <w:rsid w:val="004A70EE"/>
    <w:rsid w:val="004A774E"/>
    <w:rsid w:val="004A7D3E"/>
    <w:rsid w:val="004A7FF9"/>
    <w:rsid w:val="004B2A6B"/>
    <w:rsid w:val="004B340E"/>
    <w:rsid w:val="004B379D"/>
    <w:rsid w:val="004B5F0C"/>
    <w:rsid w:val="004B6031"/>
    <w:rsid w:val="004C046E"/>
    <w:rsid w:val="004C1609"/>
    <w:rsid w:val="004C216B"/>
    <w:rsid w:val="004C3C62"/>
    <w:rsid w:val="004C5DD3"/>
    <w:rsid w:val="004C7854"/>
    <w:rsid w:val="004D30F9"/>
    <w:rsid w:val="004D4A32"/>
    <w:rsid w:val="004D64AB"/>
    <w:rsid w:val="004E7CE8"/>
    <w:rsid w:val="004F271D"/>
    <w:rsid w:val="004F5114"/>
    <w:rsid w:val="004F756C"/>
    <w:rsid w:val="004F7C70"/>
    <w:rsid w:val="005001FA"/>
    <w:rsid w:val="005019AF"/>
    <w:rsid w:val="005039B2"/>
    <w:rsid w:val="0050488D"/>
    <w:rsid w:val="00504D12"/>
    <w:rsid w:val="0050527A"/>
    <w:rsid w:val="0050535A"/>
    <w:rsid w:val="005106F5"/>
    <w:rsid w:val="00510D85"/>
    <w:rsid w:val="00511192"/>
    <w:rsid w:val="0051127D"/>
    <w:rsid w:val="005118AD"/>
    <w:rsid w:val="00512353"/>
    <w:rsid w:val="00513708"/>
    <w:rsid w:val="005206DC"/>
    <w:rsid w:val="005220C2"/>
    <w:rsid w:val="00522E88"/>
    <w:rsid w:val="00523369"/>
    <w:rsid w:val="0052398F"/>
    <w:rsid w:val="005310C1"/>
    <w:rsid w:val="00532960"/>
    <w:rsid w:val="00545A73"/>
    <w:rsid w:val="00546DEB"/>
    <w:rsid w:val="00546F0F"/>
    <w:rsid w:val="005477E7"/>
    <w:rsid w:val="00550159"/>
    <w:rsid w:val="00551897"/>
    <w:rsid w:val="00551FFD"/>
    <w:rsid w:val="00552A0F"/>
    <w:rsid w:val="00552BFB"/>
    <w:rsid w:val="005551ED"/>
    <w:rsid w:val="00556419"/>
    <w:rsid w:val="00557093"/>
    <w:rsid w:val="005572B4"/>
    <w:rsid w:val="005572DD"/>
    <w:rsid w:val="00560564"/>
    <w:rsid w:val="00562E2B"/>
    <w:rsid w:val="00564668"/>
    <w:rsid w:val="00570353"/>
    <w:rsid w:val="0057143D"/>
    <w:rsid w:val="005715F5"/>
    <w:rsid w:val="0057171E"/>
    <w:rsid w:val="00571EEC"/>
    <w:rsid w:val="00572666"/>
    <w:rsid w:val="0057267E"/>
    <w:rsid w:val="005726BD"/>
    <w:rsid w:val="00574A5A"/>
    <w:rsid w:val="005753B8"/>
    <w:rsid w:val="00583ED5"/>
    <w:rsid w:val="00587437"/>
    <w:rsid w:val="00592051"/>
    <w:rsid w:val="00592678"/>
    <w:rsid w:val="00594644"/>
    <w:rsid w:val="0059526F"/>
    <w:rsid w:val="00596F36"/>
    <w:rsid w:val="005A1741"/>
    <w:rsid w:val="005A235F"/>
    <w:rsid w:val="005A751F"/>
    <w:rsid w:val="005A7719"/>
    <w:rsid w:val="005A77C2"/>
    <w:rsid w:val="005B291B"/>
    <w:rsid w:val="005B3AB9"/>
    <w:rsid w:val="005B76C5"/>
    <w:rsid w:val="005B7AF0"/>
    <w:rsid w:val="005B7B8A"/>
    <w:rsid w:val="005C09C6"/>
    <w:rsid w:val="005C458D"/>
    <w:rsid w:val="005C491E"/>
    <w:rsid w:val="005C5E0A"/>
    <w:rsid w:val="005C6C0C"/>
    <w:rsid w:val="005D2276"/>
    <w:rsid w:val="005D25FD"/>
    <w:rsid w:val="005D2808"/>
    <w:rsid w:val="005E0858"/>
    <w:rsid w:val="005E2794"/>
    <w:rsid w:val="005E3CBF"/>
    <w:rsid w:val="005E6F9D"/>
    <w:rsid w:val="005E7B5A"/>
    <w:rsid w:val="005F01FC"/>
    <w:rsid w:val="005F0C89"/>
    <w:rsid w:val="005F3701"/>
    <w:rsid w:val="005F41DF"/>
    <w:rsid w:val="005F4521"/>
    <w:rsid w:val="005F5478"/>
    <w:rsid w:val="006006FC"/>
    <w:rsid w:val="006008AE"/>
    <w:rsid w:val="00601690"/>
    <w:rsid w:val="006038A7"/>
    <w:rsid w:val="006045BA"/>
    <w:rsid w:val="0060583A"/>
    <w:rsid w:val="0061045B"/>
    <w:rsid w:val="00611649"/>
    <w:rsid w:val="00611A0E"/>
    <w:rsid w:val="00614154"/>
    <w:rsid w:val="00614BD3"/>
    <w:rsid w:val="006210A7"/>
    <w:rsid w:val="00623A77"/>
    <w:rsid w:val="006256F5"/>
    <w:rsid w:val="00625E6E"/>
    <w:rsid w:val="0063097B"/>
    <w:rsid w:val="006312C8"/>
    <w:rsid w:val="00634578"/>
    <w:rsid w:val="006364B8"/>
    <w:rsid w:val="00636A64"/>
    <w:rsid w:val="00636B93"/>
    <w:rsid w:val="00640550"/>
    <w:rsid w:val="0064326A"/>
    <w:rsid w:val="006441B7"/>
    <w:rsid w:val="00644D5D"/>
    <w:rsid w:val="0064695B"/>
    <w:rsid w:val="00646DC7"/>
    <w:rsid w:val="006511FB"/>
    <w:rsid w:val="00651A9D"/>
    <w:rsid w:val="00654C93"/>
    <w:rsid w:val="00656092"/>
    <w:rsid w:val="0065741C"/>
    <w:rsid w:val="00660B85"/>
    <w:rsid w:val="006622E0"/>
    <w:rsid w:val="00662DCE"/>
    <w:rsid w:val="00664F6D"/>
    <w:rsid w:val="006650B8"/>
    <w:rsid w:val="00666329"/>
    <w:rsid w:val="006672EE"/>
    <w:rsid w:val="0067011F"/>
    <w:rsid w:val="0067015E"/>
    <w:rsid w:val="0067467E"/>
    <w:rsid w:val="00676662"/>
    <w:rsid w:val="006800BF"/>
    <w:rsid w:val="00680453"/>
    <w:rsid w:val="006821EB"/>
    <w:rsid w:val="00682526"/>
    <w:rsid w:val="00683555"/>
    <w:rsid w:val="00686F1D"/>
    <w:rsid w:val="00690B78"/>
    <w:rsid w:val="00692F7A"/>
    <w:rsid w:val="00695E06"/>
    <w:rsid w:val="00696315"/>
    <w:rsid w:val="006A0D51"/>
    <w:rsid w:val="006A1C05"/>
    <w:rsid w:val="006A1F2F"/>
    <w:rsid w:val="006A225B"/>
    <w:rsid w:val="006A30D2"/>
    <w:rsid w:val="006A5A6A"/>
    <w:rsid w:val="006A5FE3"/>
    <w:rsid w:val="006B23B2"/>
    <w:rsid w:val="006B29C0"/>
    <w:rsid w:val="006B3390"/>
    <w:rsid w:val="006B4845"/>
    <w:rsid w:val="006B635C"/>
    <w:rsid w:val="006C0196"/>
    <w:rsid w:val="006C1708"/>
    <w:rsid w:val="006C1C29"/>
    <w:rsid w:val="006C3782"/>
    <w:rsid w:val="006C3CDE"/>
    <w:rsid w:val="006C4745"/>
    <w:rsid w:val="006C5CAC"/>
    <w:rsid w:val="006D0EE8"/>
    <w:rsid w:val="006D3162"/>
    <w:rsid w:val="006D37E7"/>
    <w:rsid w:val="006D5146"/>
    <w:rsid w:val="006D59D6"/>
    <w:rsid w:val="006D5C04"/>
    <w:rsid w:val="006D6CDE"/>
    <w:rsid w:val="006D700A"/>
    <w:rsid w:val="006D7508"/>
    <w:rsid w:val="006E0F2F"/>
    <w:rsid w:val="006E19D7"/>
    <w:rsid w:val="006E71B9"/>
    <w:rsid w:val="006F39B2"/>
    <w:rsid w:val="006F5384"/>
    <w:rsid w:val="006F6604"/>
    <w:rsid w:val="006F6896"/>
    <w:rsid w:val="006F71D8"/>
    <w:rsid w:val="006F7D1A"/>
    <w:rsid w:val="0070102B"/>
    <w:rsid w:val="007013AE"/>
    <w:rsid w:val="00702F6F"/>
    <w:rsid w:val="0070346C"/>
    <w:rsid w:val="00703C93"/>
    <w:rsid w:val="007047D1"/>
    <w:rsid w:val="007051A0"/>
    <w:rsid w:val="00706496"/>
    <w:rsid w:val="00711417"/>
    <w:rsid w:val="00711A12"/>
    <w:rsid w:val="00711F11"/>
    <w:rsid w:val="007154C4"/>
    <w:rsid w:val="00715DB9"/>
    <w:rsid w:val="0071636D"/>
    <w:rsid w:val="007174BE"/>
    <w:rsid w:val="007218A0"/>
    <w:rsid w:val="00721D34"/>
    <w:rsid w:val="007221C2"/>
    <w:rsid w:val="007238AF"/>
    <w:rsid w:val="00723F2B"/>
    <w:rsid w:val="00726908"/>
    <w:rsid w:val="007270C7"/>
    <w:rsid w:val="00727FD1"/>
    <w:rsid w:val="00730F3A"/>
    <w:rsid w:val="00735F34"/>
    <w:rsid w:val="00736944"/>
    <w:rsid w:val="00741200"/>
    <w:rsid w:val="00741333"/>
    <w:rsid w:val="00742FF2"/>
    <w:rsid w:val="00744D6A"/>
    <w:rsid w:val="00746138"/>
    <w:rsid w:val="0074620A"/>
    <w:rsid w:val="00751D50"/>
    <w:rsid w:val="007527D5"/>
    <w:rsid w:val="00752F3C"/>
    <w:rsid w:val="007561FC"/>
    <w:rsid w:val="00761D34"/>
    <w:rsid w:val="00762D2D"/>
    <w:rsid w:val="00764622"/>
    <w:rsid w:val="00764CAD"/>
    <w:rsid w:val="00767F68"/>
    <w:rsid w:val="00770BBC"/>
    <w:rsid w:val="00770C05"/>
    <w:rsid w:val="00770FA1"/>
    <w:rsid w:val="0077337B"/>
    <w:rsid w:val="00773884"/>
    <w:rsid w:val="00774813"/>
    <w:rsid w:val="0078052A"/>
    <w:rsid w:val="007812FB"/>
    <w:rsid w:val="00784032"/>
    <w:rsid w:val="00785E78"/>
    <w:rsid w:val="00786E79"/>
    <w:rsid w:val="00787925"/>
    <w:rsid w:val="00790E31"/>
    <w:rsid w:val="00791578"/>
    <w:rsid w:val="00791663"/>
    <w:rsid w:val="00793B87"/>
    <w:rsid w:val="0079566E"/>
    <w:rsid w:val="00796509"/>
    <w:rsid w:val="0079691E"/>
    <w:rsid w:val="00797723"/>
    <w:rsid w:val="007A3B32"/>
    <w:rsid w:val="007A6583"/>
    <w:rsid w:val="007B1EEE"/>
    <w:rsid w:val="007B249B"/>
    <w:rsid w:val="007B6D4D"/>
    <w:rsid w:val="007B6FAF"/>
    <w:rsid w:val="007B7A09"/>
    <w:rsid w:val="007C0F7A"/>
    <w:rsid w:val="007C1C53"/>
    <w:rsid w:val="007D24A9"/>
    <w:rsid w:val="007D27FA"/>
    <w:rsid w:val="007D30B5"/>
    <w:rsid w:val="007D6218"/>
    <w:rsid w:val="007D6699"/>
    <w:rsid w:val="007D7E30"/>
    <w:rsid w:val="007E0A75"/>
    <w:rsid w:val="007E6419"/>
    <w:rsid w:val="007E6B5E"/>
    <w:rsid w:val="007F6815"/>
    <w:rsid w:val="007F6BA8"/>
    <w:rsid w:val="00804F37"/>
    <w:rsid w:val="0080681B"/>
    <w:rsid w:val="0080738C"/>
    <w:rsid w:val="00810B77"/>
    <w:rsid w:val="00812180"/>
    <w:rsid w:val="00815074"/>
    <w:rsid w:val="00817436"/>
    <w:rsid w:val="00822217"/>
    <w:rsid w:val="00823DBD"/>
    <w:rsid w:val="008251B4"/>
    <w:rsid w:val="0082542D"/>
    <w:rsid w:val="00827834"/>
    <w:rsid w:val="00832835"/>
    <w:rsid w:val="00835110"/>
    <w:rsid w:val="008351FC"/>
    <w:rsid w:val="008352A6"/>
    <w:rsid w:val="00841F50"/>
    <w:rsid w:val="00843A0E"/>
    <w:rsid w:val="00845DFE"/>
    <w:rsid w:val="00846E17"/>
    <w:rsid w:val="0085200A"/>
    <w:rsid w:val="00854283"/>
    <w:rsid w:val="008573E3"/>
    <w:rsid w:val="00861E81"/>
    <w:rsid w:val="008645FF"/>
    <w:rsid w:val="00866D42"/>
    <w:rsid w:val="0087030E"/>
    <w:rsid w:val="0087080B"/>
    <w:rsid w:val="00870AAC"/>
    <w:rsid w:val="008734F7"/>
    <w:rsid w:val="00874E9F"/>
    <w:rsid w:val="008756C5"/>
    <w:rsid w:val="00877842"/>
    <w:rsid w:val="008806F8"/>
    <w:rsid w:val="008808E2"/>
    <w:rsid w:val="00881456"/>
    <w:rsid w:val="00881ACB"/>
    <w:rsid w:val="00885FC9"/>
    <w:rsid w:val="00891328"/>
    <w:rsid w:val="00891A47"/>
    <w:rsid w:val="00892809"/>
    <w:rsid w:val="0089370F"/>
    <w:rsid w:val="008939AF"/>
    <w:rsid w:val="00893FED"/>
    <w:rsid w:val="0089449A"/>
    <w:rsid w:val="008947C7"/>
    <w:rsid w:val="00895E48"/>
    <w:rsid w:val="00896687"/>
    <w:rsid w:val="008971F4"/>
    <w:rsid w:val="008A0E7D"/>
    <w:rsid w:val="008A3023"/>
    <w:rsid w:val="008A403F"/>
    <w:rsid w:val="008A6815"/>
    <w:rsid w:val="008A6F57"/>
    <w:rsid w:val="008B1031"/>
    <w:rsid w:val="008B2303"/>
    <w:rsid w:val="008B34A0"/>
    <w:rsid w:val="008B5740"/>
    <w:rsid w:val="008B6091"/>
    <w:rsid w:val="008C0B84"/>
    <w:rsid w:val="008C40DE"/>
    <w:rsid w:val="008C41DA"/>
    <w:rsid w:val="008C553A"/>
    <w:rsid w:val="008C588E"/>
    <w:rsid w:val="008C6688"/>
    <w:rsid w:val="008C6D5F"/>
    <w:rsid w:val="008C6EAD"/>
    <w:rsid w:val="008C7226"/>
    <w:rsid w:val="008C7682"/>
    <w:rsid w:val="008D091C"/>
    <w:rsid w:val="008D7B80"/>
    <w:rsid w:val="008E2345"/>
    <w:rsid w:val="008E243B"/>
    <w:rsid w:val="008E2506"/>
    <w:rsid w:val="008E4184"/>
    <w:rsid w:val="008E549F"/>
    <w:rsid w:val="008E6301"/>
    <w:rsid w:val="008E78F6"/>
    <w:rsid w:val="008F10BC"/>
    <w:rsid w:val="008F2052"/>
    <w:rsid w:val="008F26ED"/>
    <w:rsid w:val="008F2A38"/>
    <w:rsid w:val="008F3012"/>
    <w:rsid w:val="008F5355"/>
    <w:rsid w:val="008F54A7"/>
    <w:rsid w:val="008F592B"/>
    <w:rsid w:val="008F7845"/>
    <w:rsid w:val="00901D14"/>
    <w:rsid w:val="00901D18"/>
    <w:rsid w:val="00903775"/>
    <w:rsid w:val="009109F7"/>
    <w:rsid w:val="00912137"/>
    <w:rsid w:val="00915BED"/>
    <w:rsid w:val="00916B64"/>
    <w:rsid w:val="00916D43"/>
    <w:rsid w:val="0092145D"/>
    <w:rsid w:val="009245DE"/>
    <w:rsid w:val="00930762"/>
    <w:rsid w:val="009308F0"/>
    <w:rsid w:val="00930C0C"/>
    <w:rsid w:val="00936B81"/>
    <w:rsid w:val="00944701"/>
    <w:rsid w:val="00950ED1"/>
    <w:rsid w:val="00952A7A"/>
    <w:rsid w:val="0095372F"/>
    <w:rsid w:val="00953A02"/>
    <w:rsid w:val="0095444E"/>
    <w:rsid w:val="00955C67"/>
    <w:rsid w:val="00957B65"/>
    <w:rsid w:val="00960AFF"/>
    <w:rsid w:val="009632BD"/>
    <w:rsid w:val="00963F62"/>
    <w:rsid w:val="00965092"/>
    <w:rsid w:val="00965EFC"/>
    <w:rsid w:val="0096605E"/>
    <w:rsid w:val="0097161B"/>
    <w:rsid w:val="009762D2"/>
    <w:rsid w:val="009762F1"/>
    <w:rsid w:val="0097692D"/>
    <w:rsid w:val="009776D2"/>
    <w:rsid w:val="00977EA8"/>
    <w:rsid w:val="0098140D"/>
    <w:rsid w:val="00981CED"/>
    <w:rsid w:val="00987225"/>
    <w:rsid w:val="00990870"/>
    <w:rsid w:val="00990DCF"/>
    <w:rsid w:val="009920F5"/>
    <w:rsid w:val="00992B56"/>
    <w:rsid w:val="00992CDA"/>
    <w:rsid w:val="00993342"/>
    <w:rsid w:val="00996B95"/>
    <w:rsid w:val="00996CE4"/>
    <w:rsid w:val="009A0FB3"/>
    <w:rsid w:val="009A3F36"/>
    <w:rsid w:val="009A48D8"/>
    <w:rsid w:val="009A6C59"/>
    <w:rsid w:val="009A7878"/>
    <w:rsid w:val="009B058F"/>
    <w:rsid w:val="009B0888"/>
    <w:rsid w:val="009B33DF"/>
    <w:rsid w:val="009B4270"/>
    <w:rsid w:val="009B44CC"/>
    <w:rsid w:val="009B5651"/>
    <w:rsid w:val="009B62E4"/>
    <w:rsid w:val="009B706A"/>
    <w:rsid w:val="009C4319"/>
    <w:rsid w:val="009C7CE4"/>
    <w:rsid w:val="009D109E"/>
    <w:rsid w:val="009D1CD9"/>
    <w:rsid w:val="009D1F28"/>
    <w:rsid w:val="009D28E5"/>
    <w:rsid w:val="009D46F1"/>
    <w:rsid w:val="009D4830"/>
    <w:rsid w:val="009D520D"/>
    <w:rsid w:val="009D5DA5"/>
    <w:rsid w:val="009D61A1"/>
    <w:rsid w:val="009D797A"/>
    <w:rsid w:val="009E026A"/>
    <w:rsid w:val="009E3B56"/>
    <w:rsid w:val="009E49B5"/>
    <w:rsid w:val="009E551E"/>
    <w:rsid w:val="009E6011"/>
    <w:rsid w:val="009E7066"/>
    <w:rsid w:val="009F1EF8"/>
    <w:rsid w:val="009F4604"/>
    <w:rsid w:val="009F4B78"/>
    <w:rsid w:val="009F606B"/>
    <w:rsid w:val="009F6E66"/>
    <w:rsid w:val="009F7888"/>
    <w:rsid w:val="00A028F3"/>
    <w:rsid w:val="00A02AC3"/>
    <w:rsid w:val="00A033B1"/>
    <w:rsid w:val="00A035A1"/>
    <w:rsid w:val="00A06840"/>
    <w:rsid w:val="00A06EAD"/>
    <w:rsid w:val="00A1129A"/>
    <w:rsid w:val="00A1293C"/>
    <w:rsid w:val="00A13FB0"/>
    <w:rsid w:val="00A14F9B"/>
    <w:rsid w:val="00A167F1"/>
    <w:rsid w:val="00A173E1"/>
    <w:rsid w:val="00A2085F"/>
    <w:rsid w:val="00A20EC0"/>
    <w:rsid w:val="00A2150B"/>
    <w:rsid w:val="00A215D9"/>
    <w:rsid w:val="00A21D33"/>
    <w:rsid w:val="00A2292C"/>
    <w:rsid w:val="00A23FC3"/>
    <w:rsid w:val="00A25F1B"/>
    <w:rsid w:val="00A3288D"/>
    <w:rsid w:val="00A329DC"/>
    <w:rsid w:val="00A41135"/>
    <w:rsid w:val="00A41FEB"/>
    <w:rsid w:val="00A42FBA"/>
    <w:rsid w:val="00A43BF1"/>
    <w:rsid w:val="00A43F7D"/>
    <w:rsid w:val="00A44DA6"/>
    <w:rsid w:val="00A50921"/>
    <w:rsid w:val="00A50D6C"/>
    <w:rsid w:val="00A5160D"/>
    <w:rsid w:val="00A54A31"/>
    <w:rsid w:val="00A56CA4"/>
    <w:rsid w:val="00A6250B"/>
    <w:rsid w:val="00A65BC1"/>
    <w:rsid w:val="00A65F04"/>
    <w:rsid w:val="00A65F2E"/>
    <w:rsid w:val="00A7086D"/>
    <w:rsid w:val="00A71AD5"/>
    <w:rsid w:val="00A8073E"/>
    <w:rsid w:val="00A80883"/>
    <w:rsid w:val="00A81BED"/>
    <w:rsid w:val="00A82FC6"/>
    <w:rsid w:val="00A857FF"/>
    <w:rsid w:val="00A85A0D"/>
    <w:rsid w:val="00A92270"/>
    <w:rsid w:val="00A9299A"/>
    <w:rsid w:val="00A94E44"/>
    <w:rsid w:val="00AA10AE"/>
    <w:rsid w:val="00AA329F"/>
    <w:rsid w:val="00AA7B6A"/>
    <w:rsid w:val="00AB16B4"/>
    <w:rsid w:val="00AB593E"/>
    <w:rsid w:val="00AB5D37"/>
    <w:rsid w:val="00AB683F"/>
    <w:rsid w:val="00AB6D70"/>
    <w:rsid w:val="00AC4A2E"/>
    <w:rsid w:val="00AC7AB6"/>
    <w:rsid w:val="00AD1885"/>
    <w:rsid w:val="00AD50BA"/>
    <w:rsid w:val="00AE02E7"/>
    <w:rsid w:val="00AE05EB"/>
    <w:rsid w:val="00AE0F75"/>
    <w:rsid w:val="00AE319E"/>
    <w:rsid w:val="00AE3B2C"/>
    <w:rsid w:val="00AE3B4E"/>
    <w:rsid w:val="00AE58B2"/>
    <w:rsid w:val="00AE676F"/>
    <w:rsid w:val="00AE709C"/>
    <w:rsid w:val="00AE7DD9"/>
    <w:rsid w:val="00AF2B38"/>
    <w:rsid w:val="00AF7474"/>
    <w:rsid w:val="00B004C1"/>
    <w:rsid w:val="00B0166B"/>
    <w:rsid w:val="00B0168B"/>
    <w:rsid w:val="00B03458"/>
    <w:rsid w:val="00B04B8E"/>
    <w:rsid w:val="00B074FF"/>
    <w:rsid w:val="00B1072F"/>
    <w:rsid w:val="00B12F78"/>
    <w:rsid w:val="00B150A8"/>
    <w:rsid w:val="00B15820"/>
    <w:rsid w:val="00B215D8"/>
    <w:rsid w:val="00B2218A"/>
    <w:rsid w:val="00B246ED"/>
    <w:rsid w:val="00B26DD0"/>
    <w:rsid w:val="00B338C8"/>
    <w:rsid w:val="00B341CC"/>
    <w:rsid w:val="00B35321"/>
    <w:rsid w:val="00B35505"/>
    <w:rsid w:val="00B35CB3"/>
    <w:rsid w:val="00B35E0A"/>
    <w:rsid w:val="00B362B1"/>
    <w:rsid w:val="00B40124"/>
    <w:rsid w:val="00B40B86"/>
    <w:rsid w:val="00B41E10"/>
    <w:rsid w:val="00B42E03"/>
    <w:rsid w:val="00B443E2"/>
    <w:rsid w:val="00B461BE"/>
    <w:rsid w:val="00B46222"/>
    <w:rsid w:val="00B54092"/>
    <w:rsid w:val="00B5444C"/>
    <w:rsid w:val="00B5568B"/>
    <w:rsid w:val="00B557BF"/>
    <w:rsid w:val="00B55BD6"/>
    <w:rsid w:val="00B56147"/>
    <w:rsid w:val="00B5720A"/>
    <w:rsid w:val="00B604A0"/>
    <w:rsid w:val="00B60761"/>
    <w:rsid w:val="00B615DA"/>
    <w:rsid w:val="00B620A5"/>
    <w:rsid w:val="00B62BB1"/>
    <w:rsid w:val="00B63559"/>
    <w:rsid w:val="00B64766"/>
    <w:rsid w:val="00B67F7C"/>
    <w:rsid w:val="00B70286"/>
    <w:rsid w:val="00B708C8"/>
    <w:rsid w:val="00B73979"/>
    <w:rsid w:val="00B751B0"/>
    <w:rsid w:val="00B762E0"/>
    <w:rsid w:val="00B86188"/>
    <w:rsid w:val="00B86C54"/>
    <w:rsid w:val="00B874C4"/>
    <w:rsid w:val="00B94B46"/>
    <w:rsid w:val="00B97AA2"/>
    <w:rsid w:val="00B97B8E"/>
    <w:rsid w:val="00BA00A8"/>
    <w:rsid w:val="00BA0378"/>
    <w:rsid w:val="00BA1ED3"/>
    <w:rsid w:val="00BA37A4"/>
    <w:rsid w:val="00BA4613"/>
    <w:rsid w:val="00BA4DB2"/>
    <w:rsid w:val="00BA4FB0"/>
    <w:rsid w:val="00BA6138"/>
    <w:rsid w:val="00BB1930"/>
    <w:rsid w:val="00BB3478"/>
    <w:rsid w:val="00BC2247"/>
    <w:rsid w:val="00BC5572"/>
    <w:rsid w:val="00BC5F63"/>
    <w:rsid w:val="00BD0F7B"/>
    <w:rsid w:val="00BD497C"/>
    <w:rsid w:val="00BD57EE"/>
    <w:rsid w:val="00BE4E8A"/>
    <w:rsid w:val="00BE54F9"/>
    <w:rsid w:val="00BE5C99"/>
    <w:rsid w:val="00BF2A79"/>
    <w:rsid w:val="00BF375F"/>
    <w:rsid w:val="00C02372"/>
    <w:rsid w:val="00C044C3"/>
    <w:rsid w:val="00C1039F"/>
    <w:rsid w:val="00C10453"/>
    <w:rsid w:val="00C110A0"/>
    <w:rsid w:val="00C11143"/>
    <w:rsid w:val="00C11A75"/>
    <w:rsid w:val="00C12620"/>
    <w:rsid w:val="00C12E60"/>
    <w:rsid w:val="00C13BCA"/>
    <w:rsid w:val="00C141B9"/>
    <w:rsid w:val="00C158CF"/>
    <w:rsid w:val="00C16518"/>
    <w:rsid w:val="00C1787D"/>
    <w:rsid w:val="00C20F14"/>
    <w:rsid w:val="00C2123B"/>
    <w:rsid w:val="00C22B7C"/>
    <w:rsid w:val="00C23B8E"/>
    <w:rsid w:val="00C3184D"/>
    <w:rsid w:val="00C318E2"/>
    <w:rsid w:val="00C331FD"/>
    <w:rsid w:val="00C34DCB"/>
    <w:rsid w:val="00C36D0C"/>
    <w:rsid w:val="00C3708D"/>
    <w:rsid w:val="00C4138A"/>
    <w:rsid w:val="00C440B4"/>
    <w:rsid w:val="00C446F9"/>
    <w:rsid w:val="00C44FF9"/>
    <w:rsid w:val="00C462CB"/>
    <w:rsid w:val="00C46F39"/>
    <w:rsid w:val="00C47AFE"/>
    <w:rsid w:val="00C5067F"/>
    <w:rsid w:val="00C5084D"/>
    <w:rsid w:val="00C515C3"/>
    <w:rsid w:val="00C51AA2"/>
    <w:rsid w:val="00C52E43"/>
    <w:rsid w:val="00C5322C"/>
    <w:rsid w:val="00C56CD4"/>
    <w:rsid w:val="00C57FBF"/>
    <w:rsid w:val="00C609C3"/>
    <w:rsid w:val="00C60E16"/>
    <w:rsid w:val="00C65E4E"/>
    <w:rsid w:val="00C66610"/>
    <w:rsid w:val="00C66648"/>
    <w:rsid w:val="00C66FEF"/>
    <w:rsid w:val="00C70CB4"/>
    <w:rsid w:val="00C71ACB"/>
    <w:rsid w:val="00C727A7"/>
    <w:rsid w:val="00C728D5"/>
    <w:rsid w:val="00C72CF7"/>
    <w:rsid w:val="00C75119"/>
    <w:rsid w:val="00C76DD6"/>
    <w:rsid w:val="00C813AD"/>
    <w:rsid w:val="00C81EBE"/>
    <w:rsid w:val="00C87C10"/>
    <w:rsid w:val="00C90B62"/>
    <w:rsid w:val="00C91C08"/>
    <w:rsid w:val="00C959F3"/>
    <w:rsid w:val="00C97F0E"/>
    <w:rsid w:val="00CA06AC"/>
    <w:rsid w:val="00CA1D9E"/>
    <w:rsid w:val="00CA242A"/>
    <w:rsid w:val="00CA27BD"/>
    <w:rsid w:val="00CA2AB6"/>
    <w:rsid w:val="00CA36DE"/>
    <w:rsid w:val="00CA4A29"/>
    <w:rsid w:val="00CA4BCC"/>
    <w:rsid w:val="00CA5313"/>
    <w:rsid w:val="00CA5E6C"/>
    <w:rsid w:val="00CA60AD"/>
    <w:rsid w:val="00CA6BD5"/>
    <w:rsid w:val="00CA7AB9"/>
    <w:rsid w:val="00CB01D6"/>
    <w:rsid w:val="00CB196F"/>
    <w:rsid w:val="00CB311E"/>
    <w:rsid w:val="00CB71E1"/>
    <w:rsid w:val="00CC0ED3"/>
    <w:rsid w:val="00CC1894"/>
    <w:rsid w:val="00CC2EE2"/>
    <w:rsid w:val="00CC3D03"/>
    <w:rsid w:val="00CC45DB"/>
    <w:rsid w:val="00CC5651"/>
    <w:rsid w:val="00CC73FF"/>
    <w:rsid w:val="00CD141E"/>
    <w:rsid w:val="00CD45DA"/>
    <w:rsid w:val="00CD49B3"/>
    <w:rsid w:val="00CE2E1F"/>
    <w:rsid w:val="00CE2EA4"/>
    <w:rsid w:val="00CE374E"/>
    <w:rsid w:val="00CE5714"/>
    <w:rsid w:val="00CE6138"/>
    <w:rsid w:val="00CE6F59"/>
    <w:rsid w:val="00CE7AAB"/>
    <w:rsid w:val="00CF2673"/>
    <w:rsid w:val="00CF2DA1"/>
    <w:rsid w:val="00CF43B1"/>
    <w:rsid w:val="00D00D09"/>
    <w:rsid w:val="00D0614B"/>
    <w:rsid w:val="00D06AD1"/>
    <w:rsid w:val="00D145BE"/>
    <w:rsid w:val="00D17549"/>
    <w:rsid w:val="00D24D97"/>
    <w:rsid w:val="00D252F7"/>
    <w:rsid w:val="00D26CF1"/>
    <w:rsid w:val="00D275F5"/>
    <w:rsid w:val="00D30EE5"/>
    <w:rsid w:val="00D31447"/>
    <w:rsid w:val="00D376F1"/>
    <w:rsid w:val="00D43CA8"/>
    <w:rsid w:val="00D4523D"/>
    <w:rsid w:val="00D4593F"/>
    <w:rsid w:val="00D45BD4"/>
    <w:rsid w:val="00D4775B"/>
    <w:rsid w:val="00D47AB8"/>
    <w:rsid w:val="00D54BD5"/>
    <w:rsid w:val="00D55D94"/>
    <w:rsid w:val="00D56566"/>
    <w:rsid w:val="00D60E6B"/>
    <w:rsid w:val="00D647A4"/>
    <w:rsid w:val="00D6487A"/>
    <w:rsid w:val="00D648BB"/>
    <w:rsid w:val="00D64E04"/>
    <w:rsid w:val="00D65A5E"/>
    <w:rsid w:val="00D669D1"/>
    <w:rsid w:val="00D7049A"/>
    <w:rsid w:val="00D704F6"/>
    <w:rsid w:val="00D722B1"/>
    <w:rsid w:val="00D74A82"/>
    <w:rsid w:val="00D753F6"/>
    <w:rsid w:val="00D7690B"/>
    <w:rsid w:val="00D7737D"/>
    <w:rsid w:val="00D80897"/>
    <w:rsid w:val="00D81375"/>
    <w:rsid w:val="00D82B47"/>
    <w:rsid w:val="00D8540E"/>
    <w:rsid w:val="00D85C4D"/>
    <w:rsid w:val="00D8730B"/>
    <w:rsid w:val="00D875AB"/>
    <w:rsid w:val="00D9072A"/>
    <w:rsid w:val="00D94852"/>
    <w:rsid w:val="00D97857"/>
    <w:rsid w:val="00DA039C"/>
    <w:rsid w:val="00DA05AB"/>
    <w:rsid w:val="00DA10B4"/>
    <w:rsid w:val="00DA6BE5"/>
    <w:rsid w:val="00DA6EBE"/>
    <w:rsid w:val="00DB2265"/>
    <w:rsid w:val="00DB247A"/>
    <w:rsid w:val="00DB27CC"/>
    <w:rsid w:val="00DB2A54"/>
    <w:rsid w:val="00DB4EF9"/>
    <w:rsid w:val="00DB7589"/>
    <w:rsid w:val="00DB79DC"/>
    <w:rsid w:val="00DC29FE"/>
    <w:rsid w:val="00DC430C"/>
    <w:rsid w:val="00DC49B3"/>
    <w:rsid w:val="00DC60FB"/>
    <w:rsid w:val="00DC7319"/>
    <w:rsid w:val="00DC742E"/>
    <w:rsid w:val="00DC7AD5"/>
    <w:rsid w:val="00DD01E0"/>
    <w:rsid w:val="00DD38DC"/>
    <w:rsid w:val="00DD63FF"/>
    <w:rsid w:val="00DD656F"/>
    <w:rsid w:val="00DD6993"/>
    <w:rsid w:val="00DE54AE"/>
    <w:rsid w:val="00DF0F9A"/>
    <w:rsid w:val="00DF156D"/>
    <w:rsid w:val="00DF1BBF"/>
    <w:rsid w:val="00DF1ED8"/>
    <w:rsid w:val="00DF3145"/>
    <w:rsid w:val="00DF4B0E"/>
    <w:rsid w:val="00DF61CE"/>
    <w:rsid w:val="00E01E4B"/>
    <w:rsid w:val="00E062B0"/>
    <w:rsid w:val="00E0711E"/>
    <w:rsid w:val="00E0770C"/>
    <w:rsid w:val="00E14DFA"/>
    <w:rsid w:val="00E17EA5"/>
    <w:rsid w:val="00E229DB"/>
    <w:rsid w:val="00E24585"/>
    <w:rsid w:val="00E252CB"/>
    <w:rsid w:val="00E2571A"/>
    <w:rsid w:val="00E26EDC"/>
    <w:rsid w:val="00E2713C"/>
    <w:rsid w:val="00E30B42"/>
    <w:rsid w:val="00E342D7"/>
    <w:rsid w:val="00E34D1F"/>
    <w:rsid w:val="00E35C26"/>
    <w:rsid w:val="00E410EA"/>
    <w:rsid w:val="00E41D5C"/>
    <w:rsid w:val="00E437F7"/>
    <w:rsid w:val="00E5031C"/>
    <w:rsid w:val="00E51971"/>
    <w:rsid w:val="00E51B0A"/>
    <w:rsid w:val="00E529F9"/>
    <w:rsid w:val="00E538FF"/>
    <w:rsid w:val="00E55017"/>
    <w:rsid w:val="00E55416"/>
    <w:rsid w:val="00E557D1"/>
    <w:rsid w:val="00E56282"/>
    <w:rsid w:val="00E616BF"/>
    <w:rsid w:val="00E62DB7"/>
    <w:rsid w:val="00E658AA"/>
    <w:rsid w:val="00E6656A"/>
    <w:rsid w:val="00E66BB6"/>
    <w:rsid w:val="00E70D30"/>
    <w:rsid w:val="00E716BA"/>
    <w:rsid w:val="00E74265"/>
    <w:rsid w:val="00E75977"/>
    <w:rsid w:val="00E76431"/>
    <w:rsid w:val="00E7686D"/>
    <w:rsid w:val="00E813BA"/>
    <w:rsid w:val="00E8590C"/>
    <w:rsid w:val="00E85F76"/>
    <w:rsid w:val="00E865E4"/>
    <w:rsid w:val="00E91C19"/>
    <w:rsid w:val="00E93590"/>
    <w:rsid w:val="00E94506"/>
    <w:rsid w:val="00E95A7B"/>
    <w:rsid w:val="00E969E9"/>
    <w:rsid w:val="00E9703E"/>
    <w:rsid w:val="00EA01A0"/>
    <w:rsid w:val="00EA155A"/>
    <w:rsid w:val="00EA24D4"/>
    <w:rsid w:val="00EA2851"/>
    <w:rsid w:val="00EA3515"/>
    <w:rsid w:val="00EA55FE"/>
    <w:rsid w:val="00EB0B4F"/>
    <w:rsid w:val="00EB1B59"/>
    <w:rsid w:val="00EB4384"/>
    <w:rsid w:val="00EB6065"/>
    <w:rsid w:val="00EC0826"/>
    <w:rsid w:val="00EC4E99"/>
    <w:rsid w:val="00EC5063"/>
    <w:rsid w:val="00EC7E23"/>
    <w:rsid w:val="00ED3A21"/>
    <w:rsid w:val="00ED5350"/>
    <w:rsid w:val="00ED54F9"/>
    <w:rsid w:val="00ED6982"/>
    <w:rsid w:val="00EE0218"/>
    <w:rsid w:val="00EE0E54"/>
    <w:rsid w:val="00EE1033"/>
    <w:rsid w:val="00EE114E"/>
    <w:rsid w:val="00EE6F7C"/>
    <w:rsid w:val="00EF24BB"/>
    <w:rsid w:val="00EF2B90"/>
    <w:rsid w:val="00EF32F6"/>
    <w:rsid w:val="00EF4114"/>
    <w:rsid w:val="00EF448F"/>
    <w:rsid w:val="00EF4634"/>
    <w:rsid w:val="00EF472E"/>
    <w:rsid w:val="00EF4A5A"/>
    <w:rsid w:val="00EF4EC4"/>
    <w:rsid w:val="00EF66A9"/>
    <w:rsid w:val="00EF74D8"/>
    <w:rsid w:val="00F011B7"/>
    <w:rsid w:val="00F01898"/>
    <w:rsid w:val="00F02F08"/>
    <w:rsid w:val="00F05EE0"/>
    <w:rsid w:val="00F06985"/>
    <w:rsid w:val="00F07DE8"/>
    <w:rsid w:val="00F1050C"/>
    <w:rsid w:val="00F11BCE"/>
    <w:rsid w:val="00F12AA8"/>
    <w:rsid w:val="00F156B3"/>
    <w:rsid w:val="00F15FD8"/>
    <w:rsid w:val="00F21A1A"/>
    <w:rsid w:val="00F22813"/>
    <w:rsid w:val="00F22D68"/>
    <w:rsid w:val="00F22FC8"/>
    <w:rsid w:val="00F27F36"/>
    <w:rsid w:val="00F32B8C"/>
    <w:rsid w:val="00F33383"/>
    <w:rsid w:val="00F33D5B"/>
    <w:rsid w:val="00F4030B"/>
    <w:rsid w:val="00F41932"/>
    <w:rsid w:val="00F42F65"/>
    <w:rsid w:val="00F43170"/>
    <w:rsid w:val="00F444F5"/>
    <w:rsid w:val="00F4602E"/>
    <w:rsid w:val="00F46BCF"/>
    <w:rsid w:val="00F515AF"/>
    <w:rsid w:val="00F53E05"/>
    <w:rsid w:val="00F5550A"/>
    <w:rsid w:val="00F55A56"/>
    <w:rsid w:val="00F56088"/>
    <w:rsid w:val="00F6031D"/>
    <w:rsid w:val="00F61303"/>
    <w:rsid w:val="00F616E7"/>
    <w:rsid w:val="00F65606"/>
    <w:rsid w:val="00F66614"/>
    <w:rsid w:val="00F66907"/>
    <w:rsid w:val="00F67764"/>
    <w:rsid w:val="00F71232"/>
    <w:rsid w:val="00F74722"/>
    <w:rsid w:val="00F75F45"/>
    <w:rsid w:val="00F82957"/>
    <w:rsid w:val="00F83BD2"/>
    <w:rsid w:val="00F857CA"/>
    <w:rsid w:val="00F87C67"/>
    <w:rsid w:val="00F92C2B"/>
    <w:rsid w:val="00F94241"/>
    <w:rsid w:val="00F945CD"/>
    <w:rsid w:val="00F94E02"/>
    <w:rsid w:val="00F95ECF"/>
    <w:rsid w:val="00F96C13"/>
    <w:rsid w:val="00F9792C"/>
    <w:rsid w:val="00F97AAA"/>
    <w:rsid w:val="00FA4AD8"/>
    <w:rsid w:val="00FA4E16"/>
    <w:rsid w:val="00FA619E"/>
    <w:rsid w:val="00FB2E85"/>
    <w:rsid w:val="00FB3597"/>
    <w:rsid w:val="00FB53CA"/>
    <w:rsid w:val="00FC3750"/>
    <w:rsid w:val="00FC487C"/>
    <w:rsid w:val="00FC51A5"/>
    <w:rsid w:val="00FD0B36"/>
    <w:rsid w:val="00FD168A"/>
    <w:rsid w:val="00FD3643"/>
    <w:rsid w:val="00FD553C"/>
    <w:rsid w:val="00FD6F5E"/>
    <w:rsid w:val="00FE087D"/>
    <w:rsid w:val="00FE133D"/>
    <w:rsid w:val="00FE2090"/>
    <w:rsid w:val="00FE326C"/>
    <w:rsid w:val="00FE359D"/>
    <w:rsid w:val="00FE47EA"/>
    <w:rsid w:val="00FE4D5F"/>
    <w:rsid w:val="00FE7BC4"/>
    <w:rsid w:val="00FF29D4"/>
    <w:rsid w:val="00FF388D"/>
    <w:rsid w:val="00FF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B6A46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4A23"/>
    <w:rPr>
      <w:sz w:val="24"/>
      <w:szCs w:val="24"/>
      <w:lang w:val="de-DE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istory">
    <w:name w:val="History"/>
    <w:basedOn w:val="a"/>
    <w:rsid w:val="005B291B"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References">
    <w:name w:val="References"/>
    <w:basedOn w:val="a"/>
    <w:rsid w:val="005B291B"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HExperimentalSection">
    <w:name w:val="HExperimental_Section"/>
    <w:basedOn w:val="a"/>
    <w:rsid w:val="005B291B"/>
    <w:pPr>
      <w:spacing w:before="460" w:after="230" w:line="230" w:lineRule="atLeast"/>
    </w:pPr>
    <w:rPr>
      <w:i/>
      <w:szCs w:val="20"/>
    </w:rPr>
  </w:style>
  <w:style w:type="paragraph" w:customStyle="1" w:styleId="ExperimentalSection">
    <w:name w:val="ExperimentalSection"/>
    <w:basedOn w:val="a"/>
    <w:rsid w:val="005B291B"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FNB">
    <w:name w:val="FNB"/>
    <w:basedOn w:val="a"/>
    <w:link w:val="FNBChar"/>
    <w:rsid w:val="005B291B"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FNBChar">
    <w:name w:val="FNB Char"/>
    <w:link w:val="FNB"/>
    <w:rsid w:val="005B291B"/>
    <w:rPr>
      <w:rFonts w:ascii="Times" w:hAnsi="Times"/>
      <w:sz w:val="14"/>
      <w:szCs w:val="3276"/>
      <w:lang w:val="en-GB" w:eastAsia="de-DE" w:bidi="ar-SA"/>
    </w:rPr>
  </w:style>
  <w:style w:type="paragraph" w:customStyle="1" w:styleId="Ack">
    <w:name w:val="Ack"/>
    <w:basedOn w:val="a"/>
    <w:rsid w:val="005B291B"/>
  </w:style>
  <w:style w:type="paragraph" w:customStyle="1" w:styleId="TableCaption">
    <w:name w:val="TableCaption"/>
    <w:basedOn w:val="a"/>
    <w:rsid w:val="006511FB"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TableHead">
    <w:name w:val="TableHead"/>
    <w:basedOn w:val="TableCaption"/>
    <w:rsid w:val="006511FB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rsid w:val="006511FB"/>
  </w:style>
  <w:style w:type="paragraph" w:customStyle="1" w:styleId="TableFoot">
    <w:name w:val="TableFoot"/>
    <w:basedOn w:val="TableBody"/>
    <w:rsid w:val="006511FB"/>
    <w:pPr>
      <w:spacing w:before="60" w:after="60"/>
    </w:pPr>
  </w:style>
  <w:style w:type="paragraph" w:customStyle="1" w:styleId="SchemeCaption">
    <w:name w:val="SchemeCaption"/>
    <w:basedOn w:val="a"/>
    <w:rsid w:val="006511FB"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paragraph" w:styleId="a3">
    <w:name w:val="footnote text"/>
    <w:basedOn w:val="a"/>
    <w:semiHidden/>
    <w:rsid w:val="00D81375"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paragraph" w:customStyle="1" w:styleId="STOE">
    <w:name w:val="STOE"/>
    <w:basedOn w:val="a"/>
    <w:link w:val="STOEChar1"/>
    <w:rsid w:val="00D81375"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STOEChar1">
    <w:name w:val="STOE Char1"/>
    <w:link w:val="STOE"/>
    <w:rsid w:val="00D81375"/>
    <w:rPr>
      <w:rFonts w:ascii="Times" w:hAnsi="Times"/>
      <w:sz w:val="18"/>
      <w:szCs w:val="3276"/>
      <w:lang w:val="en-GB" w:eastAsia="de-DE" w:bidi="ar-SA"/>
    </w:rPr>
  </w:style>
  <w:style w:type="paragraph" w:styleId="a4">
    <w:name w:val="Balloon Text"/>
    <w:basedOn w:val="a"/>
    <w:semiHidden/>
    <w:rsid w:val="00D8137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881456"/>
    <w:pPr>
      <w:tabs>
        <w:tab w:val="center" w:pos="4536"/>
        <w:tab w:val="right" w:pos="9072"/>
      </w:tabs>
    </w:pPr>
    <w:rPr>
      <w:lang w:val="x-none"/>
    </w:rPr>
  </w:style>
  <w:style w:type="paragraph" w:styleId="a7">
    <w:name w:val="footer"/>
    <w:basedOn w:val="a"/>
    <w:link w:val="a8"/>
    <w:uiPriority w:val="99"/>
    <w:rsid w:val="00881456"/>
    <w:pPr>
      <w:tabs>
        <w:tab w:val="center" w:pos="4536"/>
        <w:tab w:val="right" w:pos="9072"/>
      </w:tabs>
    </w:pPr>
  </w:style>
  <w:style w:type="paragraph" w:customStyle="1" w:styleId="Title1">
    <w:name w:val="Title1"/>
    <w:basedOn w:val="a"/>
    <w:rsid w:val="00004A23"/>
    <w:rPr>
      <w:b/>
      <w:lang w:val="en-US"/>
    </w:rPr>
  </w:style>
  <w:style w:type="paragraph" w:customStyle="1" w:styleId="AuthorsFull">
    <w:name w:val="Authors Full"/>
    <w:basedOn w:val="a"/>
    <w:rsid w:val="00004A23"/>
    <w:rPr>
      <w:i/>
      <w:lang w:val="en-US"/>
    </w:rPr>
  </w:style>
  <w:style w:type="paragraph" w:customStyle="1" w:styleId="dedication">
    <w:name w:val="dedication"/>
    <w:basedOn w:val="a"/>
    <w:rsid w:val="00004A23"/>
    <w:rPr>
      <w:i/>
      <w:lang w:val="en-US"/>
    </w:rPr>
  </w:style>
  <w:style w:type="paragraph" w:customStyle="1" w:styleId="Addresses">
    <w:name w:val="Addresses"/>
    <w:basedOn w:val="a"/>
    <w:rsid w:val="00004A23"/>
    <w:rPr>
      <w:lang w:val="en-US"/>
    </w:rPr>
  </w:style>
  <w:style w:type="paragraph" w:customStyle="1" w:styleId="Acknowledgements">
    <w:name w:val="Acknowledgements"/>
    <w:basedOn w:val="a"/>
    <w:rsid w:val="00004A23"/>
    <w:rPr>
      <w:lang w:val="en-US"/>
    </w:rPr>
  </w:style>
  <w:style w:type="paragraph" w:customStyle="1" w:styleId="Abstract">
    <w:name w:val="Abstract"/>
    <w:basedOn w:val="a"/>
    <w:autoRedefine/>
    <w:rsid w:val="00004A23"/>
    <w:pPr>
      <w:spacing w:line="480" w:lineRule="auto"/>
    </w:pPr>
    <w:rPr>
      <w:lang w:val="en-US"/>
    </w:rPr>
  </w:style>
  <w:style w:type="paragraph" w:customStyle="1" w:styleId="Head1">
    <w:name w:val="Head 1"/>
    <w:basedOn w:val="a"/>
    <w:autoRedefine/>
    <w:rsid w:val="00004A23"/>
    <w:pPr>
      <w:spacing w:line="360" w:lineRule="auto"/>
    </w:pPr>
    <w:rPr>
      <w:b/>
      <w:lang w:val="en-US"/>
    </w:rPr>
  </w:style>
  <w:style w:type="paragraph" w:customStyle="1" w:styleId="Head2">
    <w:name w:val="Head 2"/>
    <w:basedOn w:val="a"/>
    <w:autoRedefine/>
    <w:rsid w:val="00004A23"/>
    <w:pPr>
      <w:spacing w:line="360" w:lineRule="auto"/>
    </w:pPr>
    <w:rPr>
      <w:i/>
      <w:lang w:val="en-US"/>
    </w:rPr>
  </w:style>
  <w:style w:type="paragraph" w:customStyle="1" w:styleId="dates">
    <w:name w:val="dates"/>
    <w:basedOn w:val="a"/>
    <w:qFormat/>
    <w:rsid w:val="00004A23"/>
    <w:pPr>
      <w:jc w:val="right"/>
    </w:pPr>
    <w:rPr>
      <w:lang w:val="en-US"/>
    </w:rPr>
  </w:style>
  <w:style w:type="paragraph" w:customStyle="1" w:styleId="Literature">
    <w:name w:val="Literature"/>
    <w:basedOn w:val="a"/>
    <w:rsid w:val="00004A23"/>
    <w:pPr>
      <w:spacing w:line="480" w:lineRule="auto"/>
    </w:pPr>
  </w:style>
  <w:style w:type="paragraph" w:customStyle="1" w:styleId="Legend">
    <w:name w:val="Legend"/>
    <w:basedOn w:val="a"/>
    <w:rsid w:val="00004A23"/>
    <w:rPr>
      <w:lang w:val="en-US"/>
    </w:rPr>
  </w:style>
  <w:style w:type="paragraph" w:customStyle="1" w:styleId="MainText">
    <w:name w:val="Main Text"/>
    <w:basedOn w:val="a"/>
    <w:link w:val="MainTextChar"/>
    <w:rsid w:val="00004A23"/>
    <w:pPr>
      <w:spacing w:line="480" w:lineRule="auto"/>
    </w:pPr>
    <w:rPr>
      <w:lang w:val="en-US"/>
    </w:rPr>
  </w:style>
  <w:style w:type="paragraph" w:customStyle="1" w:styleId="Tableofcontents">
    <w:name w:val="Table of contents"/>
    <w:basedOn w:val="a"/>
    <w:autoRedefine/>
    <w:rsid w:val="00004A23"/>
    <w:rPr>
      <w:lang w:val="en-US"/>
    </w:rPr>
  </w:style>
  <w:style w:type="paragraph" w:customStyle="1" w:styleId="ExperimentalText">
    <w:name w:val="Experimental Text"/>
    <w:basedOn w:val="a"/>
    <w:link w:val="ExperimentalTextChar"/>
    <w:rsid w:val="00004A23"/>
    <w:pPr>
      <w:spacing w:line="480" w:lineRule="auto"/>
    </w:pPr>
    <w:rPr>
      <w:lang w:val="en-US"/>
    </w:rPr>
  </w:style>
  <w:style w:type="character" w:customStyle="1" w:styleId="ExperimentalTextChar">
    <w:name w:val="Experimental Text Char"/>
    <w:link w:val="ExperimentalText"/>
    <w:rsid w:val="00004A23"/>
    <w:rPr>
      <w:rFonts w:eastAsia="MS Mincho"/>
      <w:sz w:val="24"/>
      <w:szCs w:val="24"/>
      <w:lang w:val="en-US" w:eastAsia="ja-JP" w:bidi="ar-SA"/>
    </w:rPr>
  </w:style>
  <w:style w:type="character" w:customStyle="1" w:styleId="MainTextChar">
    <w:name w:val="Main Text Char"/>
    <w:link w:val="MainText"/>
    <w:rsid w:val="00004A23"/>
    <w:rPr>
      <w:rFonts w:eastAsia="MS Mincho"/>
      <w:sz w:val="24"/>
      <w:szCs w:val="24"/>
      <w:lang w:val="en-US" w:eastAsia="ja-JP" w:bidi="ar-SA"/>
    </w:rPr>
  </w:style>
  <w:style w:type="paragraph" w:customStyle="1" w:styleId="Title2">
    <w:name w:val="Title2"/>
    <w:basedOn w:val="a"/>
    <w:rsid w:val="002D16A0"/>
    <w:rPr>
      <w:b/>
      <w:lang w:val="en-US"/>
    </w:rPr>
  </w:style>
  <w:style w:type="paragraph" w:customStyle="1" w:styleId="Dedication0">
    <w:name w:val="Dedication"/>
    <w:basedOn w:val="a"/>
    <w:autoRedefine/>
    <w:rsid w:val="00322D5B"/>
    <w:rPr>
      <w:lang w:val="en-US"/>
    </w:rPr>
  </w:style>
  <w:style w:type="paragraph" w:customStyle="1" w:styleId="Maintext0">
    <w:name w:val="Main text"/>
    <w:basedOn w:val="a"/>
    <w:link w:val="MaintextChar0"/>
    <w:autoRedefine/>
    <w:rsid w:val="0019723B"/>
    <w:pPr>
      <w:spacing w:line="480" w:lineRule="auto"/>
    </w:pPr>
    <w:rPr>
      <w:lang w:val="en-US"/>
    </w:rPr>
  </w:style>
  <w:style w:type="character" w:customStyle="1" w:styleId="MaintextChar0">
    <w:name w:val="Main text Char"/>
    <w:link w:val="Maintext0"/>
    <w:rsid w:val="0019723B"/>
    <w:rPr>
      <w:sz w:val="24"/>
      <w:szCs w:val="24"/>
      <w:lang w:val="en-US" w:eastAsia="ja-JP"/>
    </w:rPr>
  </w:style>
  <w:style w:type="paragraph" w:customStyle="1" w:styleId="Biography">
    <w:name w:val="Biography"/>
    <w:basedOn w:val="a"/>
    <w:autoRedefine/>
    <w:rsid w:val="00562E2B"/>
    <w:rPr>
      <w:i/>
      <w:lang w:val="en-US"/>
    </w:rPr>
  </w:style>
  <w:style w:type="character" w:customStyle="1" w:styleId="a6">
    <w:name w:val="页眉 字符"/>
    <w:link w:val="a5"/>
    <w:rsid w:val="00414465"/>
    <w:rPr>
      <w:sz w:val="24"/>
      <w:szCs w:val="24"/>
      <w:lang w:eastAsia="ja-JP"/>
    </w:rPr>
  </w:style>
  <w:style w:type="character" w:styleId="a9">
    <w:name w:val="annotation reference"/>
    <w:uiPriority w:val="99"/>
    <w:semiHidden/>
    <w:unhideWhenUsed/>
    <w:rsid w:val="00664F6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64F6D"/>
    <w:rPr>
      <w:sz w:val="20"/>
      <w:szCs w:val="20"/>
      <w:lang w:val="x-none"/>
    </w:rPr>
  </w:style>
  <w:style w:type="character" w:customStyle="1" w:styleId="ab">
    <w:name w:val="批注文字 字符"/>
    <w:link w:val="aa"/>
    <w:uiPriority w:val="99"/>
    <w:semiHidden/>
    <w:rsid w:val="00664F6D"/>
    <w:rPr>
      <w:lang w:eastAsia="ja-JP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64F6D"/>
    <w:rPr>
      <w:b/>
      <w:bCs/>
    </w:rPr>
  </w:style>
  <w:style w:type="character" w:customStyle="1" w:styleId="ad">
    <w:name w:val="批注主题 字符"/>
    <w:link w:val="ac"/>
    <w:uiPriority w:val="99"/>
    <w:semiHidden/>
    <w:rsid w:val="00664F6D"/>
    <w:rPr>
      <w:b/>
      <w:bCs/>
      <w:lang w:eastAsia="ja-JP"/>
    </w:rPr>
  </w:style>
  <w:style w:type="character" w:customStyle="1" w:styleId="a8">
    <w:name w:val="页脚 字符"/>
    <w:link w:val="a7"/>
    <w:uiPriority w:val="99"/>
    <w:rsid w:val="007B7A09"/>
    <w:rPr>
      <w:sz w:val="24"/>
      <w:szCs w:val="24"/>
      <w:lang w:eastAsia="ja-JP"/>
    </w:rPr>
  </w:style>
  <w:style w:type="paragraph" w:customStyle="1" w:styleId="Paragraph">
    <w:name w:val="Paragraph"/>
    <w:rsid w:val="00DB7589"/>
    <w:pPr>
      <w:spacing w:before="120"/>
      <w:ind w:firstLine="720"/>
    </w:pPr>
    <w:rPr>
      <w:rFonts w:eastAsia="Arial Unicode MS" w:cs="Arial Unicode MS"/>
      <w:color w:val="000000"/>
      <w:sz w:val="24"/>
      <w:szCs w:val="24"/>
      <w:u w:color="000000"/>
      <w:lang w:val="en-US" w:eastAsia="zh-CN"/>
    </w:rPr>
  </w:style>
  <w:style w:type="character" w:customStyle="1" w:styleId="fontstyle01">
    <w:name w:val="fontstyle01"/>
    <w:basedOn w:val="a0"/>
    <w:rsid w:val="004F7C70"/>
    <w:rPr>
      <w:rFonts w:ascii="ScalaSansPro-Bold" w:hAnsi="ScalaSansPro-Bold" w:hint="default"/>
      <w:b/>
      <w:bCs/>
      <w:i w:val="0"/>
      <w:iCs w:val="0"/>
      <w:color w:val="000000"/>
      <w:sz w:val="18"/>
      <w:szCs w:val="18"/>
    </w:rPr>
  </w:style>
  <w:style w:type="character" w:customStyle="1" w:styleId="ae">
    <w:name w:val="无"/>
    <w:rsid w:val="00B41E10"/>
  </w:style>
  <w:style w:type="character" w:customStyle="1" w:styleId="Hyperlink1">
    <w:name w:val="Hyperlink.1"/>
    <w:basedOn w:val="ae"/>
    <w:rsid w:val="00B41E10"/>
    <w:rPr>
      <w:rFonts w:ascii="Times New Roman" w:eastAsia="Times New Roman" w:hAnsi="Times New Roman" w:cs="Times New Roman"/>
      <w:color w:val="000000"/>
      <w:kern w:val="0"/>
      <w:sz w:val="24"/>
      <w:szCs w:val="24"/>
      <w:u w:color="000000"/>
    </w:rPr>
  </w:style>
  <w:style w:type="paragraph" w:customStyle="1" w:styleId="mb0">
    <w:name w:val="mb0"/>
    <w:rsid w:val="00B41E10"/>
    <w:pPr>
      <w:spacing w:before="100" w:after="100"/>
    </w:pPr>
    <w:rPr>
      <w:rFonts w:ascii="宋体" w:eastAsia="Arial Unicode MS" w:hAnsi="宋体" w:cs="Arial Unicode MS"/>
      <w:color w:val="000000"/>
      <w:sz w:val="24"/>
      <w:szCs w:val="24"/>
      <w:u w:color="000000"/>
      <w:lang w:val="en-US" w:eastAsia="zh-CN"/>
    </w:rPr>
  </w:style>
  <w:style w:type="paragraph" w:styleId="af">
    <w:name w:val="Normal (Web)"/>
    <w:link w:val="af0"/>
    <w:rsid w:val="00DA05AB"/>
    <w:pPr>
      <w:spacing w:before="100" w:after="100"/>
    </w:pPr>
    <w:rPr>
      <w:rFonts w:ascii="宋体" w:eastAsia="Arial Unicode MS" w:hAnsi="宋体" w:cs="Arial Unicode MS"/>
      <w:color w:val="000000"/>
      <w:sz w:val="24"/>
      <w:szCs w:val="24"/>
      <w:u w:color="000000"/>
      <w:lang w:val="en-US" w:eastAsia="zh-CN"/>
    </w:rPr>
  </w:style>
  <w:style w:type="character" w:customStyle="1" w:styleId="af0">
    <w:name w:val="普通(网站) 字符"/>
    <w:basedOn w:val="a0"/>
    <w:link w:val="af"/>
    <w:rsid w:val="00DA05AB"/>
    <w:rPr>
      <w:rFonts w:ascii="宋体" w:eastAsia="Arial Unicode MS" w:hAnsi="宋体" w:cs="Arial Unicode MS"/>
      <w:color w:val="000000"/>
      <w:sz w:val="24"/>
      <w:szCs w:val="24"/>
      <w:u w:color="000000"/>
      <w:lang w:val="en-US" w:eastAsia="zh-CN"/>
    </w:rPr>
  </w:style>
  <w:style w:type="character" w:customStyle="1" w:styleId="fontstyle21">
    <w:name w:val="fontstyle21"/>
    <w:basedOn w:val="a0"/>
    <w:rsid w:val="00DA05AB"/>
    <w:rPr>
      <w:rFonts w:ascii="ScalaSansPro-Regular" w:hAnsi="ScalaSansPro-Regular" w:hint="default"/>
      <w:b w:val="0"/>
      <w:bCs w:val="0"/>
      <w:i w:val="0"/>
      <w:iCs w:val="0"/>
      <w:color w:val="242021"/>
      <w:sz w:val="16"/>
      <w:szCs w:val="16"/>
    </w:rPr>
  </w:style>
  <w:style w:type="paragraph" w:customStyle="1" w:styleId="EndNoteBibliographyTitle">
    <w:name w:val="EndNote Bibliography Title"/>
    <w:basedOn w:val="a"/>
    <w:link w:val="EndNoteBibliographyTitle0"/>
    <w:rsid w:val="00C57FBF"/>
    <w:pPr>
      <w:jc w:val="center"/>
    </w:pPr>
    <w:rPr>
      <w:noProof/>
    </w:rPr>
  </w:style>
  <w:style w:type="character" w:customStyle="1" w:styleId="EndNoteBibliographyTitle0">
    <w:name w:val="EndNote Bibliography Title 字符"/>
    <w:basedOn w:val="MainTextChar"/>
    <w:link w:val="EndNoteBibliographyTitle"/>
    <w:rsid w:val="00C57FBF"/>
    <w:rPr>
      <w:rFonts w:eastAsia="MS Mincho"/>
      <w:noProof/>
      <w:sz w:val="24"/>
      <w:szCs w:val="24"/>
      <w:lang w:val="de-DE" w:eastAsia="ja-JP" w:bidi="ar-SA"/>
    </w:rPr>
  </w:style>
  <w:style w:type="paragraph" w:customStyle="1" w:styleId="EndNoteBibliography">
    <w:name w:val="EndNote Bibliography"/>
    <w:basedOn w:val="a"/>
    <w:link w:val="EndNoteBibliography0"/>
    <w:rsid w:val="00C57FBF"/>
    <w:rPr>
      <w:noProof/>
    </w:rPr>
  </w:style>
  <w:style w:type="character" w:customStyle="1" w:styleId="EndNoteBibliography0">
    <w:name w:val="EndNote Bibliography 字符"/>
    <w:basedOn w:val="MainTextChar"/>
    <w:link w:val="EndNoteBibliography"/>
    <w:rsid w:val="00C57FBF"/>
    <w:rPr>
      <w:rFonts w:eastAsia="MS Mincho"/>
      <w:noProof/>
      <w:sz w:val="24"/>
      <w:szCs w:val="24"/>
      <w:lang w:val="de-DE" w:eastAsia="ja-JP" w:bidi="ar-SA"/>
    </w:rPr>
  </w:style>
  <w:style w:type="character" w:styleId="af1">
    <w:name w:val="Hyperlink"/>
    <w:basedOn w:val="a0"/>
    <w:uiPriority w:val="99"/>
    <w:unhideWhenUsed/>
    <w:rsid w:val="009632BD"/>
    <w:rPr>
      <w:color w:val="0563C1" w:themeColor="hyperlink"/>
      <w:u w:val="single"/>
    </w:rPr>
  </w:style>
  <w:style w:type="character" w:customStyle="1" w:styleId="Hyperlink0">
    <w:name w:val="Hyperlink.0"/>
    <w:basedOn w:val="a0"/>
    <w:rsid w:val="00CA6BD5"/>
    <w:rPr>
      <w:rFonts w:ascii="Times New Roman" w:eastAsia="Times New Roman" w:hAnsi="Times New Roman" w:cs="Times New Roman"/>
      <w:color w:val="0000FF"/>
      <w:kern w:val="44"/>
      <w:sz w:val="24"/>
      <w:szCs w:val="24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character" w:styleId="af2">
    <w:name w:val="line number"/>
    <w:basedOn w:val="a0"/>
    <w:uiPriority w:val="99"/>
    <w:semiHidden/>
    <w:unhideWhenUsed/>
    <w:rsid w:val="006008AE"/>
  </w:style>
  <w:style w:type="paragraph" w:styleId="af3">
    <w:name w:val="Revision"/>
    <w:hidden/>
    <w:uiPriority w:val="99"/>
    <w:semiHidden/>
    <w:rsid w:val="001343D0"/>
    <w:rPr>
      <w:sz w:val="24"/>
      <w:szCs w:val="24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59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8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tiff"/><Relationship Id="rId18" Type="http://schemas.openxmlformats.org/officeDocument/2006/relationships/image" Target="media/image8.tif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affbiotech.cn/goods-17135-AF4012-GSDMD_Antibody.html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tiff"/><Relationship Id="rId17" Type="http://schemas.openxmlformats.org/officeDocument/2006/relationships/image" Target="media/image7.tiff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tiff"/><Relationship Id="rId20" Type="http://schemas.openxmlformats.org/officeDocument/2006/relationships/hyperlink" Target="http://www.affbiotech.cn/goods-17135-AF4012-GSDMD_Antibody.htm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tiff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5.tiff"/><Relationship Id="rId23" Type="http://schemas.openxmlformats.org/officeDocument/2006/relationships/hyperlink" Target="http://www.affbiotech.cn/goods-17135-AF4012-GSDMD_Antibody.html" TargetMode="External"/><Relationship Id="rId10" Type="http://schemas.openxmlformats.org/officeDocument/2006/relationships/hyperlink" Target="mailto:hedanqing@bjmu.edu.cn" TargetMode="External"/><Relationship Id="rId19" Type="http://schemas.openxmlformats.org/officeDocument/2006/relationships/hyperlink" Target="http://www.affbiotech.cn/goods-17135-AF4012-GSDMD_Antibody.html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tiff"/><Relationship Id="rId22" Type="http://schemas.openxmlformats.org/officeDocument/2006/relationships/hyperlink" Target="http://www.affbiotech.cn/goods-17135-AF4012-GSDMD_Antibody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446C3525B3CB46BD92ABA5C2617223" ma:contentTypeVersion="12" ma:contentTypeDescription="Ein neues Dokument erstellen." ma:contentTypeScope="" ma:versionID="ace6bbd061d3e3241e07436f437a906c">
  <xsd:schema xmlns:xsd="http://www.w3.org/2001/XMLSchema" xmlns:xs="http://www.w3.org/2001/XMLSchema" xmlns:p="http://schemas.microsoft.com/office/2006/metadata/properties" xmlns:ns2="981f2fdf-0e4d-4708-9882-12f25bf7d4fe" xmlns:ns3="4fe7dd48-639f-4daa-8770-f50527565b0b" targetNamespace="http://schemas.microsoft.com/office/2006/metadata/properties" ma:root="true" ma:fieldsID="645148a839964f4ba651d3ea90aa0208" ns2:_="" ns3:_="">
    <xsd:import namespace="981f2fdf-0e4d-4708-9882-12f25bf7d4fe"/>
    <xsd:import namespace="4fe7dd48-639f-4daa-8770-f50527565b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f2fdf-0e4d-4708-9882-12f25bf7d4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e7dd48-639f-4daa-8770-f50527565b0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F19EBF-8207-4BE7-AD18-240ED1895C11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96D19C85-73BE-4F5D-979F-58BFDE5BBE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86C925C-E763-4769-9959-2FEDA6D7C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f2fdf-0e4d-4708-9882-12f25bf7d4fe"/>
    <ds:schemaRef ds:uri="4fe7dd48-639f-4daa-8770-f50527565b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886F76-A765-4714-B899-7AC2DC4334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1253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2023-12-16T03:54:00Z</dcterms:created>
  <dcterms:modified xsi:type="dcterms:W3CDTF">2023-12-16T13:06:00Z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0x01010070446C3525B3CB46BD92ABA5C2617223</vt:lpwstr>
  </property>
</Properties>
</file>