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6E8216" w14:textId="648251AB" w:rsidR="00EC688C" w:rsidRDefault="00524899" w:rsidP="00452666">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Supplemental Tables and Figures</w:t>
      </w:r>
    </w:p>
    <w:tbl>
      <w:tblPr>
        <w:tblStyle w:val="TableGrid"/>
        <w:tblW w:w="0" w:type="auto"/>
        <w:tblLook w:val="04A0" w:firstRow="1" w:lastRow="0" w:firstColumn="1" w:lastColumn="0" w:noHBand="0" w:noVBand="1"/>
      </w:tblPr>
      <w:tblGrid>
        <w:gridCol w:w="822"/>
        <w:gridCol w:w="892"/>
        <w:gridCol w:w="12676"/>
      </w:tblGrid>
      <w:tr w:rsidR="00B85A3B" w14:paraId="494D1C9D" w14:textId="77777777" w:rsidTr="00354D5F">
        <w:tc>
          <w:tcPr>
            <w:tcW w:w="0" w:type="auto"/>
          </w:tcPr>
          <w:p w14:paraId="56F19FF7" w14:textId="77777777" w:rsidR="00B85A3B" w:rsidRDefault="00B85A3B" w:rsidP="00354D5F">
            <w:pPr>
              <w:contextualSpacing/>
              <w:rPr>
                <w:rFonts w:ascii="Times New Roman" w:hAnsi="Times New Roman" w:cs="Times New Roman"/>
                <w:b/>
                <w:bCs/>
                <w:sz w:val="24"/>
                <w:szCs w:val="24"/>
              </w:rPr>
            </w:pPr>
            <w:r>
              <w:rPr>
                <w:rFonts w:ascii="Times New Roman" w:hAnsi="Times New Roman" w:cs="Times New Roman"/>
                <w:b/>
                <w:bCs/>
                <w:sz w:val="24"/>
                <w:szCs w:val="24"/>
              </w:rPr>
              <w:t>Page (s)</w:t>
            </w:r>
          </w:p>
        </w:tc>
        <w:tc>
          <w:tcPr>
            <w:tcW w:w="0" w:type="auto"/>
          </w:tcPr>
          <w:p w14:paraId="0E92BC99" w14:textId="77777777" w:rsidR="00B85A3B" w:rsidRDefault="00B85A3B" w:rsidP="00354D5F">
            <w:pPr>
              <w:contextualSpacing/>
              <w:rPr>
                <w:rFonts w:ascii="Times New Roman" w:hAnsi="Times New Roman" w:cs="Times New Roman"/>
                <w:b/>
                <w:bCs/>
                <w:sz w:val="24"/>
                <w:szCs w:val="24"/>
              </w:rPr>
            </w:pPr>
            <w:r>
              <w:rPr>
                <w:rFonts w:ascii="Times New Roman" w:hAnsi="Times New Roman" w:cs="Times New Roman"/>
                <w:b/>
                <w:bCs/>
                <w:sz w:val="24"/>
                <w:szCs w:val="24"/>
              </w:rPr>
              <w:t>Table</w:t>
            </w:r>
          </w:p>
        </w:tc>
        <w:tc>
          <w:tcPr>
            <w:tcW w:w="0" w:type="auto"/>
          </w:tcPr>
          <w:p w14:paraId="2E59E258" w14:textId="77777777" w:rsidR="00B85A3B" w:rsidRDefault="00B85A3B" w:rsidP="00354D5F">
            <w:pPr>
              <w:contextualSpacing/>
              <w:rPr>
                <w:rFonts w:ascii="Times New Roman" w:hAnsi="Times New Roman" w:cs="Times New Roman"/>
                <w:b/>
                <w:bCs/>
                <w:sz w:val="24"/>
                <w:szCs w:val="24"/>
              </w:rPr>
            </w:pPr>
            <w:r>
              <w:rPr>
                <w:rFonts w:ascii="Times New Roman" w:hAnsi="Times New Roman" w:cs="Times New Roman"/>
                <w:b/>
                <w:bCs/>
                <w:sz w:val="24"/>
                <w:szCs w:val="24"/>
              </w:rPr>
              <w:t>Title</w:t>
            </w:r>
          </w:p>
        </w:tc>
      </w:tr>
      <w:tr w:rsidR="00B85A3B" w14:paraId="4EC61045" w14:textId="77777777" w:rsidTr="00354D5F">
        <w:tc>
          <w:tcPr>
            <w:tcW w:w="0" w:type="auto"/>
          </w:tcPr>
          <w:p w14:paraId="2E4F9A4A"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2</w:t>
            </w:r>
          </w:p>
        </w:tc>
        <w:tc>
          <w:tcPr>
            <w:tcW w:w="0" w:type="auto"/>
          </w:tcPr>
          <w:p w14:paraId="3EDEC7E6"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S1</w:t>
            </w:r>
          </w:p>
        </w:tc>
        <w:tc>
          <w:tcPr>
            <w:tcW w:w="0" w:type="auto"/>
          </w:tcPr>
          <w:p w14:paraId="03A7932E"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Detection limits for the purposes of reporting (DLR), and upper bound concentrations used for imputing concentrations &lt;DLR</w:t>
            </w:r>
            <w:r>
              <w:rPr>
                <w:rFonts w:ascii="Times New Roman" w:hAnsi="Times New Roman" w:cs="Times New Roman"/>
                <w:sz w:val="24"/>
                <w:szCs w:val="24"/>
              </w:rPr>
              <w:t>.</w:t>
            </w:r>
          </w:p>
        </w:tc>
      </w:tr>
      <w:tr w:rsidR="00B85A3B" w14:paraId="7EE5C503" w14:textId="77777777" w:rsidTr="00354D5F">
        <w:tc>
          <w:tcPr>
            <w:tcW w:w="0" w:type="auto"/>
          </w:tcPr>
          <w:p w14:paraId="1F6B08A0"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3</w:t>
            </w:r>
          </w:p>
        </w:tc>
        <w:tc>
          <w:tcPr>
            <w:tcW w:w="0" w:type="auto"/>
          </w:tcPr>
          <w:p w14:paraId="6836A8A1"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S2</w:t>
            </w:r>
          </w:p>
        </w:tc>
        <w:tc>
          <w:tcPr>
            <w:tcW w:w="0" w:type="auto"/>
          </w:tcPr>
          <w:p w14:paraId="13F025C5" w14:textId="77777777" w:rsidR="00B85A3B" w:rsidRPr="00666F8A" w:rsidRDefault="00B85A3B" w:rsidP="00354D5F">
            <w:pPr>
              <w:contextualSpacing/>
              <w:rPr>
                <w:rFonts w:ascii="Times New Roman" w:hAnsi="Times New Roman" w:cs="Times New Roman"/>
                <w:sz w:val="24"/>
                <w:szCs w:val="24"/>
              </w:rPr>
            </w:pPr>
            <w:r w:rsidRPr="00666F8A">
              <w:rPr>
                <w:rFonts w:ascii="Times New Roman" w:hAnsi="Times New Roman" w:cs="Times New Roman"/>
                <w:sz w:val="24"/>
                <w:szCs w:val="24"/>
              </w:rPr>
              <w:t>Number of community water systems (CWS) with annual average measurements and distributions of the percent of years with detectable concentrations (not imputed) for water quality monitoring data (1990-2020)</w:t>
            </w:r>
            <w:r>
              <w:rPr>
                <w:rFonts w:ascii="Times New Roman" w:hAnsi="Times New Roman" w:cs="Times New Roman"/>
                <w:sz w:val="24"/>
                <w:szCs w:val="24"/>
              </w:rPr>
              <w:t>.</w:t>
            </w:r>
          </w:p>
        </w:tc>
      </w:tr>
      <w:tr w:rsidR="00B85A3B" w14:paraId="1EDA3F4D" w14:textId="77777777" w:rsidTr="00354D5F">
        <w:tc>
          <w:tcPr>
            <w:tcW w:w="0" w:type="auto"/>
          </w:tcPr>
          <w:p w14:paraId="4FC40B1C" w14:textId="77777777" w:rsidR="00B85A3B" w:rsidRPr="00EC688C"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2EEB174D"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S3</w:t>
            </w:r>
          </w:p>
        </w:tc>
        <w:tc>
          <w:tcPr>
            <w:tcW w:w="0" w:type="auto"/>
          </w:tcPr>
          <w:p w14:paraId="0BE9AE8E"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Urbanization category definitions.</w:t>
            </w:r>
          </w:p>
        </w:tc>
      </w:tr>
      <w:tr w:rsidR="00B85A3B" w14:paraId="2F93A4DF" w14:textId="77777777" w:rsidTr="00354D5F">
        <w:tc>
          <w:tcPr>
            <w:tcW w:w="0" w:type="auto"/>
          </w:tcPr>
          <w:p w14:paraId="35BB2BEA" w14:textId="77777777" w:rsidR="00B85A3B" w:rsidRPr="00EC688C"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5</w:t>
            </w:r>
          </w:p>
        </w:tc>
        <w:tc>
          <w:tcPr>
            <w:tcW w:w="0" w:type="auto"/>
          </w:tcPr>
          <w:p w14:paraId="689079A9" w14:textId="77777777" w:rsidR="00B85A3B" w:rsidRPr="00EC688C"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S4</w:t>
            </w:r>
          </w:p>
        </w:tc>
        <w:tc>
          <w:tcPr>
            <w:tcW w:w="0" w:type="auto"/>
          </w:tcPr>
          <w:p w14:paraId="09983771" w14:textId="77777777" w:rsidR="00B85A3B" w:rsidRPr="00666F8A" w:rsidRDefault="00B85A3B" w:rsidP="00354D5F">
            <w:pPr>
              <w:contextualSpacing/>
              <w:rPr>
                <w:rFonts w:ascii="Times New Roman" w:hAnsi="Times New Roman" w:cs="Times New Roman"/>
                <w:sz w:val="24"/>
                <w:szCs w:val="24"/>
              </w:rPr>
            </w:pPr>
            <w:r w:rsidRPr="00666F8A">
              <w:rPr>
                <w:rFonts w:ascii="Times New Roman" w:hAnsi="Times New Roman" w:cs="Times New Roman"/>
                <w:sz w:val="24"/>
                <w:szCs w:val="24"/>
              </w:rPr>
              <w:t xml:space="preserve">Distributions of long-term (1990-2015) average concentrations of community water system (CWS) exposures, and percent of years the annual average concentration was at or above the maximum contaminant level (MCL) and half of the MCL, among participants with a residential duration at their enrollment address </w:t>
            </w:r>
            <w:r w:rsidRPr="00666F8A">
              <w:rPr>
                <w:rFonts w:ascii="Times New Roman" w:hAnsi="Times New Roman" w:cs="Times New Roman"/>
                <w:sz w:val="24"/>
                <w:szCs w:val="24"/>
                <w:u w:val="single"/>
              </w:rPr>
              <w:t>&gt;</w:t>
            </w:r>
            <w:r w:rsidRPr="00666F8A">
              <w:rPr>
                <w:rFonts w:ascii="Times New Roman" w:hAnsi="Times New Roman" w:cs="Times New Roman"/>
                <w:sz w:val="24"/>
                <w:szCs w:val="24"/>
              </w:rPr>
              <w:t xml:space="preserve"> 20 years.</w:t>
            </w:r>
          </w:p>
        </w:tc>
      </w:tr>
      <w:tr w:rsidR="00B85A3B" w14:paraId="022BAD14" w14:textId="77777777" w:rsidTr="00354D5F">
        <w:tc>
          <w:tcPr>
            <w:tcW w:w="0" w:type="auto"/>
          </w:tcPr>
          <w:p w14:paraId="4E28C90A"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6</w:t>
            </w:r>
          </w:p>
        </w:tc>
        <w:tc>
          <w:tcPr>
            <w:tcW w:w="0" w:type="auto"/>
          </w:tcPr>
          <w:p w14:paraId="0DB57029"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S5</w:t>
            </w:r>
          </w:p>
        </w:tc>
        <w:tc>
          <w:tcPr>
            <w:tcW w:w="0" w:type="auto"/>
          </w:tcPr>
          <w:p w14:paraId="049C7B1D"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Home tap water filtration responses at the 6th follow-up (2017-2019) by self-reported water source (N=27,594), and the type of water filtration method used (N=7,774) for participants who completed the paper version of the questionnaire.</w:t>
            </w:r>
          </w:p>
        </w:tc>
      </w:tr>
      <w:tr w:rsidR="00B85A3B" w14:paraId="5ABC2ECF" w14:textId="77777777" w:rsidTr="00354D5F">
        <w:tc>
          <w:tcPr>
            <w:tcW w:w="0" w:type="auto"/>
          </w:tcPr>
          <w:p w14:paraId="609B8BD1"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7</w:t>
            </w:r>
          </w:p>
        </w:tc>
        <w:tc>
          <w:tcPr>
            <w:tcW w:w="0" w:type="auto"/>
          </w:tcPr>
          <w:p w14:paraId="4A4FA991"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S6</w:t>
            </w:r>
          </w:p>
        </w:tc>
        <w:tc>
          <w:tcPr>
            <w:tcW w:w="0" w:type="auto"/>
          </w:tcPr>
          <w:p w14:paraId="6D290BF2" w14:textId="1382B8FA" w:rsidR="00B85A3B" w:rsidRPr="00733B92" w:rsidRDefault="00B85A3B" w:rsidP="00354D5F">
            <w:pPr>
              <w:contextualSpacing/>
              <w:rPr>
                <w:rFonts w:ascii="Times New Roman" w:hAnsi="Times New Roman" w:cs="Times New Roman"/>
                <w:sz w:val="24"/>
                <w:szCs w:val="24"/>
              </w:rPr>
            </w:pPr>
            <w:r w:rsidRPr="00733B92">
              <w:rPr>
                <w:rFonts w:ascii="Times New Roman" w:hAnsi="Times New Roman" w:cs="Times New Roman"/>
                <w:sz w:val="24"/>
                <w:szCs w:val="24"/>
              </w:rPr>
              <w:t>Median concentrations (IQRs) and adjusted geometric mean ratios (GMRs, 95% CI) of 10-year average concentrations of community water system (CWS) arsenic (As), uranium (U), gross alpha, nitrate-nitrogen, five haloacetic acids (HAA5), total trihalomethanes (TTHM), trichloroethylene (TCE) and tetrachloroethylene (PCE), over the 1990-2020 period.</w:t>
            </w:r>
          </w:p>
        </w:tc>
      </w:tr>
      <w:tr w:rsidR="00B85A3B" w14:paraId="31843DA8" w14:textId="77777777" w:rsidTr="00354D5F">
        <w:tc>
          <w:tcPr>
            <w:tcW w:w="0" w:type="auto"/>
          </w:tcPr>
          <w:p w14:paraId="005CAA9F"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b/>
                <w:bCs/>
                <w:sz w:val="24"/>
                <w:szCs w:val="24"/>
              </w:rPr>
              <w:t>Page (s)</w:t>
            </w:r>
          </w:p>
        </w:tc>
        <w:tc>
          <w:tcPr>
            <w:tcW w:w="0" w:type="auto"/>
          </w:tcPr>
          <w:p w14:paraId="7E0A4D0E"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b/>
                <w:bCs/>
                <w:sz w:val="24"/>
                <w:szCs w:val="24"/>
              </w:rPr>
              <w:t>Figure</w:t>
            </w:r>
          </w:p>
        </w:tc>
        <w:tc>
          <w:tcPr>
            <w:tcW w:w="0" w:type="auto"/>
          </w:tcPr>
          <w:p w14:paraId="6C3B143C" w14:textId="77777777" w:rsidR="00B85A3B" w:rsidRPr="00EC688C" w:rsidRDefault="00B85A3B" w:rsidP="00354D5F">
            <w:pPr>
              <w:contextualSpacing/>
              <w:rPr>
                <w:rFonts w:ascii="Times New Roman" w:hAnsi="Times New Roman" w:cs="Times New Roman"/>
                <w:sz w:val="24"/>
                <w:szCs w:val="24"/>
              </w:rPr>
            </w:pPr>
            <w:r>
              <w:rPr>
                <w:rFonts w:ascii="Times New Roman" w:hAnsi="Times New Roman" w:cs="Times New Roman"/>
                <w:b/>
                <w:bCs/>
                <w:sz w:val="24"/>
                <w:szCs w:val="24"/>
              </w:rPr>
              <w:t>Title</w:t>
            </w:r>
          </w:p>
        </w:tc>
      </w:tr>
      <w:tr w:rsidR="00B85A3B" w14:paraId="06B7B581" w14:textId="77777777" w:rsidTr="00354D5F">
        <w:tc>
          <w:tcPr>
            <w:tcW w:w="0" w:type="auto"/>
          </w:tcPr>
          <w:p w14:paraId="393E1340"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8</w:t>
            </w:r>
          </w:p>
        </w:tc>
        <w:tc>
          <w:tcPr>
            <w:tcW w:w="0" w:type="auto"/>
          </w:tcPr>
          <w:p w14:paraId="1D754117"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S1</w:t>
            </w:r>
          </w:p>
        </w:tc>
        <w:tc>
          <w:tcPr>
            <w:tcW w:w="0" w:type="auto"/>
          </w:tcPr>
          <w:p w14:paraId="364EC3BB" w14:textId="77777777" w:rsidR="00B85A3B" w:rsidRPr="00EC688C" w:rsidRDefault="00B85A3B" w:rsidP="00354D5F">
            <w:pPr>
              <w:contextualSpacing/>
              <w:rPr>
                <w:rFonts w:ascii="Times New Roman" w:hAnsi="Times New Roman" w:cs="Times New Roman"/>
                <w:sz w:val="24"/>
                <w:szCs w:val="24"/>
              </w:rPr>
            </w:pPr>
            <w:r w:rsidRPr="00B86B1D">
              <w:rPr>
                <w:rFonts w:ascii="Times New Roman" w:hAnsi="Times New Roman" w:cs="Times New Roman"/>
                <w:sz w:val="24"/>
                <w:szCs w:val="24"/>
              </w:rPr>
              <w:t>Timeline of the California Teachers Study</w:t>
            </w:r>
            <w:r>
              <w:rPr>
                <w:rFonts w:ascii="Times New Roman" w:hAnsi="Times New Roman" w:cs="Times New Roman"/>
                <w:sz w:val="24"/>
                <w:szCs w:val="24"/>
              </w:rPr>
              <w:t>.</w:t>
            </w:r>
          </w:p>
        </w:tc>
      </w:tr>
      <w:tr w:rsidR="00B85A3B" w14:paraId="61EBE312" w14:textId="77777777" w:rsidTr="00354D5F">
        <w:tc>
          <w:tcPr>
            <w:tcW w:w="0" w:type="auto"/>
          </w:tcPr>
          <w:p w14:paraId="50BABDCD"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9</w:t>
            </w:r>
          </w:p>
        </w:tc>
        <w:tc>
          <w:tcPr>
            <w:tcW w:w="0" w:type="auto"/>
          </w:tcPr>
          <w:p w14:paraId="27103432"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S2</w:t>
            </w:r>
          </w:p>
        </w:tc>
        <w:tc>
          <w:tcPr>
            <w:tcW w:w="0" w:type="auto"/>
          </w:tcPr>
          <w:p w14:paraId="33AF2A05" w14:textId="77777777" w:rsidR="00B85A3B" w:rsidRPr="00B86B1D" w:rsidRDefault="00B85A3B" w:rsidP="00354D5F">
            <w:pPr>
              <w:contextualSpacing/>
              <w:rPr>
                <w:rFonts w:ascii="Times New Roman" w:hAnsi="Times New Roman" w:cs="Times New Roman"/>
                <w:sz w:val="24"/>
                <w:szCs w:val="24"/>
              </w:rPr>
            </w:pPr>
            <w:r w:rsidRPr="005901C8">
              <w:rPr>
                <w:rFonts w:ascii="Times New Roman" w:hAnsi="Times New Roman" w:cs="Times New Roman"/>
                <w:sz w:val="24"/>
                <w:szCs w:val="24"/>
              </w:rPr>
              <w:t>Map of community water systems (CWS) serving California Teachers Study participants in California.</w:t>
            </w:r>
          </w:p>
        </w:tc>
      </w:tr>
      <w:tr w:rsidR="00B85A3B" w14:paraId="10768463" w14:textId="77777777" w:rsidTr="00354D5F">
        <w:tc>
          <w:tcPr>
            <w:tcW w:w="0" w:type="auto"/>
          </w:tcPr>
          <w:p w14:paraId="317320E7"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28C1FEF5"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S3</w:t>
            </w:r>
          </w:p>
        </w:tc>
        <w:tc>
          <w:tcPr>
            <w:tcW w:w="0" w:type="auto"/>
          </w:tcPr>
          <w:p w14:paraId="355EC9F5"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Spearman correlation coefficients of long-term average (1990-2015) community water system (CWS) arsenic (As), uranium (U), gross alpha, nitrate-nitrogen (N), five haloacetic acids (HAA5), total trihalomethanes (TTHM), trichloroethylene (TCE), and tetrachloroethylene (PCE)</w:t>
            </w:r>
            <w:r>
              <w:rPr>
                <w:rFonts w:ascii="Times New Roman" w:hAnsi="Times New Roman" w:cs="Times New Roman"/>
                <w:sz w:val="24"/>
                <w:szCs w:val="24"/>
              </w:rPr>
              <w:t xml:space="preserve"> concentrations</w:t>
            </w:r>
            <w:r w:rsidRPr="00EC688C">
              <w:rPr>
                <w:rFonts w:ascii="Times New Roman" w:hAnsi="Times New Roman" w:cs="Times New Roman"/>
                <w:sz w:val="24"/>
                <w:szCs w:val="24"/>
              </w:rPr>
              <w:t xml:space="preserve"> among California Teachers Study (CTS</w:t>
            </w:r>
            <w:r>
              <w:rPr>
                <w:rFonts w:ascii="Times New Roman" w:hAnsi="Times New Roman" w:cs="Times New Roman"/>
                <w:sz w:val="24"/>
                <w:szCs w:val="24"/>
              </w:rPr>
              <w:t>)</w:t>
            </w:r>
            <w:r w:rsidRPr="00EC688C">
              <w:rPr>
                <w:rFonts w:ascii="Times New Roman" w:hAnsi="Times New Roman" w:cs="Times New Roman"/>
                <w:sz w:val="24"/>
                <w:szCs w:val="24"/>
              </w:rPr>
              <w:t xml:space="preserve"> participants.</w:t>
            </w:r>
          </w:p>
        </w:tc>
      </w:tr>
      <w:tr w:rsidR="00B85A3B" w14:paraId="260A8724" w14:textId="77777777" w:rsidTr="00354D5F">
        <w:tc>
          <w:tcPr>
            <w:tcW w:w="0" w:type="auto"/>
          </w:tcPr>
          <w:p w14:paraId="2DC18F46"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11</w:t>
            </w:r>
          </w:p>
        </w:tc>
        <w:tc>
          <w:tcPr>
            <w:tcW w:w="0" w:type="auto"/>
          </w:tcPr>
          <w:p w14:paraId="75A24AF1" w14:textId="77777777" w:rsidR="00B85A3B"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S</w:t>
            </w:r>
            <w:r>
              <w:rPr>
                <w:rFonts w:ascii="Times New Roman" w:hAnsi="Times New Roman" w:cs="Times New Roman"/>
                <w:sz w:val="24"/>
                <w:szCs w:val="24"/>
              </w:rPr>
              <w:t>4</w:t>
            </w:r>
          </w:p>
        </w:tc>
        <w:tc>
          <w:tcPr>
            <w:tcW w:w="0" w:type="auto"/>
          </w:tcPr>
          <w:p w14:paraId="6E21E992"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Number (N) of community water systems (CWS) reporting annual water quality data by year and contaminant, linked to California Teachers Study participants based on address at enrollment.</w:t>
            </w:r>
          </w:p>
        </w:tc>
      </w:tr>
      <w:tr w:rsidR="00B85A3B" w14:paraId="748B01B0" w14:textId="77777777" w:rsidTr="00354D5F">
        <w:tc>
          <w:tcPr>
            <w:tcW w:w="0" w:type="auto"/>
          </w:tcPr>
          <w:p w14:paraId="7CEF48B7"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12-13</w:t>
            </w:r>
          </w:p>
        </w:tc>
        <w:tc>
          <w:tcPr>
            <w:tcW w:w="0" w:type="auto"/>
          </w:tcPr>
          <w:p w14:paraId="02C5901E" w14:textId="77777777" w:rsidR="00B85A3B"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S</w:t>
            </w:r>
            <w:r>
              <w:rPr>
                <w:rFonts w:ascii="Times New Roman" w:hAnsi="Times New Roman" w:cs="Times New Roman"/>
                <w:sz w:val="24"/>
                <w:szCs w:val="24"/>
              </w:rPr>
              <w:t>5</w:t>
            </w:r>
          </w:p>
        </w:tc>
        <w:tc>
          <w:tcPr>
            <w:tcW w:w="0" w:type="auto"/>
          </w:tcPr>
          <w:p w14:paraId="70367748"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Distribution of drinking water contaminant concentrations (long-term average, 1990-2015) by participant race</w:t>
            </w:r>
            <w:r>
              <w:rPr>
                <w:rFonts w:ascii="Times New Roman" w:hAnsi="Times New Roman" w:cs="Times New Roman"/>
                <w:sz w:val="24"/>
                <w:szCs w:val="24"/>
              </w:rPr>
              <w:t xml:space="preserve"> and </w:t>
            </w:r>
            <w:r w:rsidRPr="00EC688C">
              <w:rPr>
                <w:rFonts w:ascii="Times New Roman" w:hAnsi="Times New Roman" w:cs="Times New Roman"/>
                <w:sz w:val="24"/>
                <w:szCs w:val="24"/>
              </w:rPr>
              <w:t>ethnicity.</w:t>
            </w:r>
          </w:p>
        </w:tc>
      </w:tr>
      <w:tr w:rsidR="00B85A3B" w14:paraId="4FC96212" w14:textId="77777777" w:rsidTr="00354D5F">
        <w:tc>
          <w:tcPr>
            <w:tcW w:w="0" w:type="auto"/>
          </w:tcPr>
          <w:p w14:paraId="13CCA983"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14-15</w:t>
            </w:r>
          </w:p>
        </w:tc>
        <w:tc>
          <w:tcPr>
            <w:tcW w:w="0" w:type="auto"/>
          </w:tcPr>
          <w:p w14:paraId="2D8FC1B6"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S6</w:t>
            </w:r>
          </w:p>
        </w:tc>
        <w:tc>
          <w:tcPr>
            <w:tcW w:w="0" w:type="auto"/>
          </w:tcPr>
          <w:p w14:paraId="7F0722A7" w14:textId="77777777" w:rsidR="00B85A3B" w:rsidRPr="00EC688C" w:rsidRDefault="00B85A3B" w:rsidP="00354D5F">
            <w:pPr>
              <w:contextualSpacing/>
              <w:rPr>
                <w:rFonts w:ascii="Times New Roman" w:hAnsi="Times New Roman" w:cs="Times New Roman"/>
                <w:sz w:val="24"/>
                <w:szCs w:val="24"/>
              </w:rPr>
            </w:pPr>
            <w:r w:rsidRPr="00EC688C">
              <w:rPr>
                <w:rFonts w:ascii="Times New Roman" w:hAnsi="Times New Roman" w:cs="Times New Roman"/>
                <w:sz w:val="24"/>
                <w:szCs w:val="24"/>
              </w:rPr>
              <w:t>Distribution of drinking water contaminant concentrations (long-term average, 1990-2015) by census block group-level socioeconomic status (SES) quartile.</w:t>
            </w:r>
          </w:p>
        </w:tc>
      </w:tr>
      <w:tr w:rsidR="00B85A3B" w14:paraId="2A75A39B" w14:textId="77777777" w:rsidTr="00354D5F">
        <w:tc>
          <w:tcPr>
            <w:tcW w:w="0" w:type="auto"/>
          </w:tcPr>
          <w:p w14:paraId="7BC41AB0" w14:textId="1F4D3F05"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16-1</w:t>
            </w:r>
            <w:r w:rsidR="00AC2608">
              <w:rPr>
                <w:rFonts w:ascii="Times New Roman" w:hAnsi="Times New Roman" w:cs="Times New Roman"/>
                <w:sz w:val="24"/>
                <w:szCs w:val="24"/>
              </w:rPr>
              <w:t>8</w:t>
            </w:r>
          </w:p>
        </w:tc>
        <w:tc>
          <w:tcPr>
            <w:tcW w:w="0" w:type="auto"/>
          </w:tcPr>
          <w:p w14:paraId="2D40BD16" w14:textId="77777777" w:rsidR="00B85A3B" w:rsidRDefault="00B85A3B" w:rsidP="00354D5F">
            <w:pPr>
              <w:contextualSpacing/>
              <w:rPr>
                <w:rFonts w:ascii="Times New Roman" w:hAnsi="Times New Roman" w:cs="Times New Roman"/>
                <w:sz w:val="24"/>
                <w:szCs w:val="24"/>
              </w:rPr>
            </w:pPr>
            <w:r>
              <w:rPr>
                <w:rFonts w:ascii="Times New Roman" w:hAnsi="Times New Roman" w:cs="Times New Roman"/>
                <w:sz w:val="24"/>
                <w:szCs w:val="24"/>
              </w:rPr>
              <w:t>S7</w:t>
            </w:r>
          </w:p>
        </w:tc>
        <w:tc>
          <w:tcPr>
            <w:tcW w:w="0" w:type="auto"/>
          </w:tcPr>
          <w:p w14:paraId="27A2C53E" w14:textId="18FF169B" w:rsidR="00B85A3B" w:rsidRPr="006363BC" w:rsidRDefault="00B85A3B" w:rsidP="00354D5F">
            <w:pPr>
              <w:contextualSpacing/>
              <w:rPr>
                <w:rFonts w:ascii="Times New Roman" w:hAnsi="Times New Roman" w:cs="Times New Roman"/>
                <w:sz w:val="24"/>
                <w:szCs w:val="24"/>
              </w:rPr>
            </w:pPr>
            <w:r w:rsidRPr="006363BC">
              <w:rPr>
                <w:rFonts w:ascii="Times New Roman" w:hAnsi="Times New Roman" w:cs="Times New Roman"/>
                <w:sz w:val="24"/>
                <w:szCs w:val="24"/>
              </w:rPr>
              <w:t>Unadjusted percent (%) change (95% CI) of long-term (1990-2015) average concentrations of community water system (CWS) exposures by census block group-level socioeconomic status quartile (SES) and urbanicity, and participant race</w:t>
            </w:r>
            <w:r>
              <w:rPr>
                <w:rFonts w:ascii="Times New Roman" w:hAnsi="Times New Roman" w:cs="Times New Roman"/>
                <w:sz w:val="24"/>
                <w:szCs w:val="24"/>
              </w:rPr>
              <w:t xml:space="preserve"> and </w:t>
            </w:r>
            <w:r w:rsidRPr="006363BC">
              <w:rPr>
                <w:rFonts w:ascii="Times New Roman" w:hAnsi="Times New Roman" w:cs="Times New Roman"/>
                <w:sz w:val="24"/>
                <w:szCs w:val="24"/>
              </w:rPr>
              <w:t>ethnicity (N=114,183 participants with race/ethnicity, SES, and urbanicity information).</w:t>
            </w:r>
          </w:p>
        </w:tc>
      </w:tr>
    </w:tbl>
    <w:p w14:paraId="35ACAF43" w14:textId="77777777" w:rsidR="00EC688C" w:rsidRDefault="00EC688C" w:rsidP="00452666">
      <w:pPr>
        <w:spacing w:line="240" w:lineRule="auto"/>
        <w:contextualSpacing/>
        <w:rPr>
          <w:rFonts w:ascii="Times New Roman" w:hAnsi="Times New Roman" w:cs="Times New Roman"/>
          <w:b/>
          <w:bCs/>
          <w:sz w:val="24"/>
          <w:szCs w:val="24"/>
        </w:rPr>
        <w:sectPr w:rsidR="00EC688C" w:rsidSect="00072040">
          <w:footerReference w:type="default" r:id="rId8"/>
          <w:pgSz w:w="15840" w:h="12240" w:orient="landscape"/>
          <w:pgMar w:top="720" w:right="720" w:bottom="720" w:left="720" w:header="720" w:footer="720" w:gutter="0"/>
          <w:pgNumType w:start="1"/>
          <w:cols w:space="720"/>
          <w:docGrid w:linePitch="360"/>
        </w:sectPr>
      </w:pPr>
    </w:p>
    <w:p w14:paraId="07CCE482" w14:textId="7C153B0F" w:rsidR="00D04A74" w:rsidRDefault="00D04A74" w:rsidP="00452666">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S1. Detection limits for the purposes of reporting (DLR), and upper bound concentrations </w:t>
      </w:r>
      <w:r w:rsidR="002529B7">
        <w:rPr>
          <w:rFonts w:ascii="Times New Roman" w:hAnsi="Times New Roman" w:cs="Times New Roman"/>
          <w:b/>
          <w:bCs/>
          <w:sz w:val="24"/>
          <w:szCs w:val="24"/>
        </w:rPr>
        <w:t xml:space="preserve">used </w:t>
      </w:r>
      <w:r>
        <w:rPr>
          <w:rFonts w:ascii="Times New Roman" w:hAnsi="Times New Roman" w:cs="Times New Roman"/>
          <w:b/>
          <w:bCs/>
          <w:sz w:val="24"/>
          <w:szCs w:val="24"/>
        </w:rPr>
        <w:t>for imput</w:t>
      </w:r>
      <w:r w:rsidR="002529B7">
        <w:rPr>
          <w:rFonts w:ascii="Times New Roman" w:hAnsi="Times New Roman" w:cs="Times New Roman"/>
          <w:b/>
          <w:bCs/>
          <w:sz w:val="24"/>
          <w:szCs w:val="24"/>
        </w:rPr>
        <w:t>ing concentrations</w:t>
      </w:r>
      <w:r w:rsidR="00EE59A3">
        <w:rPr>
          <w:rFonts w:ascii="Times New Roman" w:hAnsi="Times New Roman" w:cs="Times New Roman"/>
          <w:b/>
          <w:bCs/>
          <w:sz w:val="24"/>
          <w:szCs w:val="24"/>
        </w:rPr>
        <w:t xml:space="preserve"> &lt;DLR</w:t>
      </w:r>
      <w:r w:rsidR="00842679">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w:t>
      </w:r>
    </w:p>
    <w:tbl>
      <w:tblPr>
        <w:tblW w:w="0" w:type="auto"/>
        <w:tblCellMar>
          <w:left w:w="0" w:type="dxa"/>
          <w:right w:w="0" w:type="dxa"/>
        </w:tblCellMar>
        <w:tblLook w:val="04A0" w:firstRow="1" w:lastRow="0" w:firstColumn="1" w:lastColumn="0" w:noHBand="0" w:noVBand="1"/>
      </w:tblPr>
      <w:tblGrid>
        <w:gridCol w:w="3330"/>
        <w:gridCol w:w="1080"/>
        <w:gridCol w:w="1113"/>
        <w:gridCol w:w="1947"/>
      </w:tblGrid>
      <w:tr w:rsidR="00D04A74" w:rsidRPr="00440367" w14:paraId="29B9E72E" w14:textId="77777777" w:rsidTr="004D47F3">
        <w:trPr>
          <w:trHeight w:val="300"/>
        </w:trPr>
        <w:tc>
          <w:tcPr>
            <w:tcW w:w="3330" w:type="dxa"/>
            <w:tcBorders>
              <w:top w:val="single" w:sz="12" w:space="0" w:color="auto"/>
              <w:bottom w:val="single" w:sz="12" w:space="0" w:color="auto"/>
            </w:tcBorders>
            <w:noWrap/>
            <w:tcMar>
              <w:top w:w="0" w:type="dxa"/>
              <w:left w:w="108" w:type="dxa"/>
              <w:bottom w:w="0" w:type="dxa"/>
              <w:right w:w="108" w:type="dxa"/>
            </w:tcMar>
            <w:hideMark/>
          </w:tcPr>
          <w:p w14:paraId="5A66FC1B" w14:textId="77777777" w:rsidR="00D04A74" w:rsidRPr="000E2CB8" w:rsidRDefault="00D04A74" w:rsidP="00452666">
            <w:pPr>
              <w:spacing w:line="240" w:lineRule="auto"/>
              <w:contextualSpacing/>
              <w:rPr>
                <w:rFonts w:ascii="Times New Roman" w:hAnsi="Times New Roman" w:cs="Times New Roman"/>
                <w:b/>
                <w:bCs/>
                <w:sz w:val="24"/>
                <w:szCs w:val="24"/>
              </w:rPr>
            </w:pPr>
            <w:r w:rsidRPr="000E2CB8">
              <w:rPr>
                <w:rFonts w:ascii="Times New Roman" w:hAnsi="Times New Roman" w:cs="Times New Roman"/>
                <w:b/>
                <w:bCs/>
                <w:sz w:val="24"/>
                <w:szCs w:val="24"/>
              </w:rPr>
              <w:t>Contaminant</w:t>
            </w:r>
          </w:p>
        </w:tc>
        <w:tc>
          <w:tcPr>
            <w:tcW w:w="1080" w:type="dxa"/>
            <w:tcBorders>
              <w:top w:val="single" w:sz="12" w:space="0" w:color="auto"/>
              <w:bottom w:val="single" w:sz="12" w:space="0" w:color="auto"/>
            </w:tcBorders>
            <w:noWrap/>
            <w:tcMar>
              <w:top w:w="0" w:type="dxa"/>
              <w:left w:w="108" w:type="dxa"/>
              <w:bottom w:w="0" w:type="dxa"/>
              <w:right w:w="108" w:type="dxa"/>
            </w:tcMar>
            <w:hideMark/>
          </w:tcPr>
          <w:p w14:paraId="3BE29072" w14:textId="77777777" w:rsidR="00D04A74" w:rsidRPr="000E2CB8" w:rsidRDefault="00D04A74" w:rsidP="00452666">
            <w:pPr>
              <w:spacing w:line="240" w:lineRule="auto"/>
              <w:contextualSpacing/>
              <w:jc w:val="center"/>
              <w:rPr>
                <w:rFonts w:ascii="Times New Roman" w:hAnsi="Times New Roman" w:cs="Times New Roman"/>
                <w:b/>
                <w:bCs/>
                <w:sz w:val="24"/>
                <w:szCs w:val="24"/>
              </w:rPr>
            </w:pPr>
            <w:r w:rsidRPr="000E2CB8">
              <w:rPr>
                <w:rFonts w:ascii="Times New Roman" w:hAnsi="Times New Roman" w:cs="Times New Roman"/>
                <w:b/>
                <w:bCs/>
                <w:sz w:val="24"/>
                <w:szCs w:val="24"/>
              </w:rPr>
              <w:t>Unit</w:t>
            </w:r>
          </w:p>
        </w:tc>
        <w:tc>
          <w:tcPr>
            <w:tcW w:w="1113" w:type="dxa"/>
            <w:tcBorders>
              <w:top w:val="single" w:sz="12" w:space="0" w:color="auto"/>
              <w:bottom w:val="single" w:sz="12" w:space="0" w:color="auto"/>
            </w:tcBorders>
            <w:noWrap/>
            <w:tcMar>
              <w:top w:w="0" w:type="dxa"/>
              <w:left w:w="108" w:type="dxa"/>
              <w:bottom w:w="0" w:type="dxa"/>
              <w:right w:w="108" w:type="dxa"/>
            </w:tcMar>
            <w:hideMark/>
          </w:tcPr>
          <w:p w14:paraId="7DCC29D2" w14:textId="77777777" w:rsidR="00D04A74" w:rsidRPr="000E2CB8" w:rsidRDefault="00D04A74" w:rsidP="00452666">
            <w:pPr>
              <w:spacing w:line="240" w:lineRule="auto"/>
              <w:contextualSpacing/>
              <w:jc w:val="center"/>
              <w:rPr>
                <w:rFonts w:ascii="Times New Roman" w:hAnsi="Times New Roman" w:cs="Times New Roman"/>
                <w:b/>
                <w:bCs/>
                <w:sz w:val="24"/>
                <w:szCs w:val="24"/>
              </w:rPr>
            </w:pPr>
            <w:r w:rsidRPr="000E2CB8">
              <w:rPr>
                <w:rFonts w:ascii="Times New Roman" w:hAnsi="Times New Roman" w:cs="Times New Roman"/>
                <w:b/>
                <w:bCs/>
                <w:sz w:val="24"/>
                <w:szCs w:val="24"/>
              </w:rPr>
              <w:t>DLR</w:t>
            </w:r>
          </w:p>
        </w:tc>
        <w:tc>
          <w:tcPr>
            <w:tcW w:w="1947" w:type="dxa"/>
            <w:tcBorders>
              <w:top w:val="single" w:sz="12" w:space="0" w:color="auto"/>
              <w:bottom w:val="single" w:sz="12" w:space="0" w:color="auto"/>
            </w:tcBorders>
          </w:tcPr>
          <w:p w14:paraId="1C6D5746" w14:textId="77777777" w:rsidR="00D04A74" w:rsidRPr="000E2CB8" w:rsidRDefault="00D04A74" w:rsidP="00452666">
            <w:pPr>
              <w:spacing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Upper bound</w:t>
            </w:r>
          </w:p>
        </w:tc>
      </w:tr>
      <w:tr w:rsidR="00D04A74" w:rsidRPr="00440367" w14:paraId="61333CCE" w14:textId="77777777" w:rsidTr="004D47F3">
        <w:trPr>
          <w:trHeight w:val="300"/>
        </w:trPr>
        <w:tc>
          <w:tcPr>
            <w:tcW w:w="3330" w:type="dxa"/>
            <w:tcBorders>
              <w:top w:val="single" w:sz="12" w:space="0" w:color="auto"/>
            </w:tcBorders>
            <w:noWrap/>
            <w:tcMar>
              <w:top w:w="0" w:type="dxa"/>
              <w:left w:w="108" w:type="dxa"/>
              <w:bottom w:w="0" w:type="dxa"/>
              <w:right w:w="108" w:type="dxa"/>
            </w:tcMar>
            <w:hideMark/>
          </w:tcPr>
          <w:p w14:paraId="5BE6A5E1" w14:textId="77777777" w:rsidR="00D04A74" w:rsidRPr="00440367" w:rsidRDefault="00D04A74" w:rsidP="00452666">
            <w:pPr>
              <w:spacing w:line="240" w:lineRule="auto"/>
              <w:contextualSpacing/>
              <w:rPr>
                <w:rFonts w:ascii="Times New Roman" w:hAnsi="Times New Roman" w:cs="Times New Roman"/>
                <w:sz w:val="24"/>
                <w:szCs w:val="24"/>
              </w:rPr>
            </w:pPr>
            <w:r w:rsidRPr="00440367">
              <w:rPr>
                <w:rFonts w:ascii="Times New Roman" w:hAnsi="Times New Roman" w:cs="Times New Roman"/>
                <w:sz w:val="24"/>
                <w:szCs w:val="24"/>
              </w:rPr>
              <w:t>Arsenic</w:t>
            </w:r>
          </w:p>
        </w:tc>
        <w:tc>
          <w:tcPr>
            <w:tcW w:w="1080" w:type="dxa"/>
            <w:tcBorders>
              <w:top w:val="single" w:sz="12" w:space="0" w:color="auto"/>
            </w:tcBorders>
            <w:noWrap/>
            <w:tcMar>
              <w:top w:w="0" w:type="dxa"/>
              <w:left w:w="108" w:type="dxa"/>
              <w:bottom w:w="0" w:type="dxa"/>
              <w:right w:w="108" w:type="dxa"/>
            </w:tcMar>
            <w:hideMark/>
          </w:tcPr>
          <w:p w14:paraId="3A767E3B"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7F5488">
              <w:rPr>
                <w:rFonts w:ascii="Times New Roman" w:hAnsi="Times New Roman" w:cs="Times New Roman"/>
                <w:sz w:val="24"/>
                <w:szCs w:val="24"/>
              </w:rPr>
              <w:t>µg/L</w:t>
            </w:r>
          </w:p>
        </w:tc>
        <w:tc>
          <w:tcPr>
            <w:tcW w:w="1113" w:type="dxa"/>
            <w:tcBorders>
              <w:top w:val="single" w:sz="12" w:space="0" w:color="auto"/>
            </w:tcBorders>
            <w:noWrap/>
            <w:tcMar>
              <w:top w:w="0" w:type="dxa"/>
              <w:left w:w="108" w:type="dxa"/>
              <w:bottom w:w="0" w:type="dxa"/>
              <w:right w:w="108" w:type="dxa"/>
            </w:tcMar>
            <w:hideMark/>
          </w:tcPr>
          <w:p w14:paraId="6ED580F0"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440367">
              <w:rPr>
                <w:rFonts w:ascii="Times New Roman" w:hAnsi="Times New Roman" w:cs="Times New Roman"/>
                <w:sz w:val="24"/>
                <w:szCs w:val="24"/>
              </w:rPr>
              <w:t>2</w:t>
            </w:r>
          </w:p>
        </w:tc>
        <w:tc>
          <w:tcPr>
            <w:tcW w:w="1947" w:type="dxa"/>
            <w:tcBorders>
              <w:top w:val="single" w:sz="12" w:space="0" w:color="auto"/>
            </w:tcBorders>
          </w:tcPr>
          <w:p w14:paraId="0FC0596C"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 (prior to 2008</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0.5 (2008 onwards)</w:t>
            </w:r>
          </w:p>
        </w:tc>
      </w:tr>
      <w:tr w:rsidR="00D04A74" w:rsidRPr="00440367" w14:paraId="458DF623" w14:textId="77777777" w:rsidTr="004D47F3">
        <w:trPr>
          <w:trHeight w:val="300"/>
        </w:trPr>
        <w:tc>
          <w:tcPr>
            <w:tcW w:w="3330" w:type="dxa"/>
            <w:noWrap/>
            <w:tcMar>
              <w:top w:w="0" w:type="dxa"/>
              <w:left w:w="108" w:type="dxa"/>
              <w:bottom w:w="0" w:type="dxa"/>
              <w:right w:w="108" w:type="dxa"/>
            </w:tcMar>
          </w:tcPr>
          <w:p w14:paraId="05B08A00" w14:textId="77777777" w:rsidR="00D04A74" w:rsidRPr="00440367" w:rsidRDefault="00D04A74" w:rsidP="00452666">
            <w:pPr>
              <w:spacing w:line="240" w:lineRule="auto"/>
              <w:contextualSpacing/>
              <w:rPr>
                <w:rFonts w:ascii="Times New Roman" w:hAnsi="Times New Roman" w:cs="Times New Roman"/>
                <w:sz w:val="24"/>
                <w:szCs w:val="24"/>
              </w:rPr>
            </w:pPr>
            <w:r w:rsidRPr="00440367">
              <w:rPr>
                <w:rFonts w:ascii="Times New Roman" w:hAnsi="Times New Roman" w:cs="Times New Roman"/>
                <w:sz w:val="24"/>
                <w:szCs w:val="24"/>
              </w:rPr>
              <w:t>Uranium</w:t>
            </w:r>
          </w:p>
        </w:tc>
        <w:tc>
          <w:tcPr>
            <w:tcW w:w="1080" w:type="dxa"/>
            <w:noWrap/>
            <w:tcMar>
              <w:top w:w="0" w:type="dxa"/>
              <w:left w:w="108" w:type="dxa"/>
              <w:bottom w:w="0" w:type="dxa"/>
              <w:right w:w="108" w:type="dxa"/>
            </w:tcMar>
          </w:tcPr>
          <w:p w14:paraId="60AAC956" w14:textId="77777777" w:rsidR="00D04A74" w:rsidRPr="00440367" w:rsidRDefault="00D04A74" w:rsidP="00452666">
            <w:pPr>
              <w:spacing w:line="240" w:lineRule="auto"/>
              <w:contextualSpacing/>
              <w:jc w:val="center"/>
              <w:rPr>
                <w:rFonts w:ascii="Times New Roman" w:hAnsi="Times New Roman" w:cs="Times New Roman"/>
                <w:sz w:val="24"/>
                <w:szCs w:val="24"/>
              </w:rPr>
            </w:pPr>
            <w:proofErr w:type="spellStart"/>
            <w:r w:rsidRPr="007D26A6">
              <w:rPr>
                <w:rFonts w:ascii="Times New Roman" w:hAnsi="Times New Roman" w:cs="Times New Roman"/>
                <w:sz w:val="24"/>
                <w:szCs w:val="24"/>
              </w:rPr>
              <w:t>pCi</w:t>
            </w:r>
            <w:proofErr w:type="spellEnd"/>
            <w:r w:rsidRPr="007D26A6">
              <w:rPr>
                <w:rFonts w:ascii="Times New Roman" w:hAnsi="Times New Roman" w:cs="Times New Roman"/>
                <w:sz w:val="24"/>
                <w:szCs w:val="24"/>
              </w:rPr>
              <w:t>/L</w:t>
            </w:r>
          </w:p>
        </w:tc>
        <w:tc>
          <w:tcPr>
            <w:tcW w:w="1113" w:type="dxa"/>
            <w:noWrap/>
            <w:tcMar>
              <w:top w:w="0" w:type="dxa"/>
              <w:left w:w="108" w:type="dxa"/>
              <w:bottom w:w="0" w:type="dxa"/>
              <w:right w:w="108" w:type="dxa"/>
            </w:tcMar>
          </w:tcPr>
          <w:p w14:paraId="12FACFF2"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440367">
              <w:rPr>
                <w:rFonts w:ascii="Times New Roman" w:hAnsi="Times New Roman" w:cs="Times New Roman"/>
                <w:sz w:val="24"/>
                <w:szCs w:val="24"/>
              </w:rPr>
              <w:t>1</w:t>
            </w:r>
          </w:p>
        </w:tc>
        <w:tc>
          <w:tcPr>
            <w:tcW w:w="1947" w:type="dxa"/>
          </w:tcPr>
          <w:p w14:paraId="3B083960"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0.5</w:t>
            </w:r>
          </w:p>
        </w:tc>
      </w:tr>
      <w:tr w:rsidR="00D04A74" w:rsidRPr="00440367" w14:paraId="703A8AE6" w14:textId="77777777" w:rsidTr="004D47F3">
        <w:trPr>
          <w:trHeight w:val="300"/>
        </w:trPr>
        <w:tc>
          <w:tcPr>
            <w:tcW w:w="3330" w:type="dxa"/>
            <w:noWrap/>
            <w:tcMar>
              <w:top w:w="0" w:type="dxa"/>
              <w:left w:w="108" w:type="dxa"/>
              <w:bottom w:w="0" w:type="dxa"/>
              <w:right w:w="108" w:type="dxa"/>
            </w:tcMar>
            <w:hideMark/>
          </w:tcPr>
          <w:p w14:paraId="72286385" w14:textId="77777777" w:rsidR="00D04A74" w:rsidRPr="00440367" w:rsidRDefault="00D04A74" w:rsidP="00452666">
            <w:pPr>
              <w:spacing w:line="240" w:lineRule="auto"/>
              <w:contextualSpacing/>
              <w:rPr>
                <w:rFonts w:ascii="Times New Roman" w:hAnsi="Times New Roman" w:cs="Times New Roman"/>
                <w:sz w:val="24"/>
                <w:szCs w:val="24"/>
              </w:rPr>
            </w:pPr>
            <w:r w:rsidRPr="00440367">
              <w:rPr>
                <w:rFonts w:ascii="Times New Roman" w:hAnsi="Times New Roman" w:cs="Times New Roman"/>
                <w:sz w:val="24"/>
                <w:szCs w:val="24"/>
              </w:rPr>
              <w:t>Gross Alpha</w:t>
            </w:r>
          </w:p>
        </w:tc>
        <w:tc>
          <w:tcPr>
            <w:tcW w:w="1080" w:type="dxa"/>
            <w:noWrap/>
            <w:tcMar>
              <w:top w:w="0" w:type="dxa"/>
              <w:left w:w="108" w:type="dxa"/>
              <w:bottom w:w="0" w:type="dxa"/>
              <w:right w:w="108" w:type="dxa"/>
            </w:tcMar>
            <w:hideMark/>
          </w:tcPr>
          <w:p w14:paraId="127ED81C" w14:textId="77777777" w:rsidR="00D04A74" w:rsidRPr="00440367" w:rsidRDefault="00D04A74" w:rsidP="00452666">
            <w:pPr>
              <w:spacing w:line="240" w:lineRule="auto"/>
              <w:contextualSpacing/>
              <w:jc w:val="center"/>
              <w:rPr>
                <w:rFonts w:ascii="Times New Roman" w:hAnsi="Times New Roman" w:cs="Times New Roman"/>
                <w:sz w:val="24"/>
                <w:szCs w:val="24"/>
              </w:rPr>
            </w:pPr>
            <w:proofErr w:type="spellStart"/>
            <w:r w:rsidRPr="007D26A6">
              <w:rPr>
                <w:rFonts w:ascii="Times New Roman" w:hAnsi="Times New Roman" w:cs="Times New Roman"/>
                <w:sz w:val="24"/>
                <w:szCs w:val="24"/>
              </w:rPr>
              <w:t>pCi</w:t>
            </w:r>
            <w:proofErr w:type="spellEnd"/>
            <w:r w:rsidRPr="007D26A6">
              <w:rPr>
                <w:rFonts w:ascii="Times New Roman" w:hAnsi="Times New Roman" w:cs="Times New Roman"/>
                <w:sz w:val="24"/>
                <w:szCs w:val="24"/>
              </w:rPr>
              <w:t>/L</w:t>
            </w:r>
          </w:p>
        </w:tc>
        <w:tc>
          <w:tcPr>
            <w:tcW w:w="1113" w:type="dxa"/>
            <w:noWrap/>
            <w:tcMar>
              <w:top w:w="0" w:type="dxa"/>
              <w:left w:w="108" w:type="dxa"/>
              <w:bottom w:w="0" w:type="dxa"/>
              <w:right w:w="108" w:type="dxa"/>
            </w:tcMar>
            <w:hideMark/>
          </w:tcPr>
          <w:p w14:paraId="27356824"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440367">
              <w:rPr>
                <w:rFonts w:ascii="Times New Roman" w:hAnsi="Times New Roman" w:cs="Times New Roman"/>
                <w:sz w:val="24"/>
                <w:szCs w:val="24"/>
              </w:rPr>
              <w:t>3</w:t>
            </w:r>
          </w:p>
        </w:tc>
        <w:tc>
          <w:tcPr>
            <w:tcW w:w="1947" w:type="dxa"/>
          </w:tcPr>
          <w:p w14:paraId="46E8E8DF"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D04A74" w:rsidRPr="00440367" w14:paraId="7EC9A741" w14:textId="77777777" w:rsidTr="004D47F3">
        <w:trPr>
          <w:trHeight w:val="300"/>
        </w:trPr>
        <w:tc>
          <w:tcPr>
            <w:tcW w:w="3330" w:type="dxa"/>
            <w:noWrap/>
            <w:tcMar>
              <w:top w:w="0" w:type="dxa"/>
              <w:left w:w="108" w:type="dxa"/>
              <w:bottom w:w="0" w:type="dxa"/>
              <w:right w:w="108" w:type="dxa"/>
            </w:tcMar>
            <w:hideMark/>
          </w:tcPr>
          <w:p w14:paraId="10EF9C3C" w14:textId="77777777" w:rsidR="00D04A74" w:rsidRPr="00440367" w:rsidRDefault="00D04A74" w:rsidP="00452666">
            <w:pPr>
              <w:spacing w:line="240" w:lineRule="auto"/>
              <w:contextualSpacing/>
              <w:rPr>
                <w:rFonts w:ascii="Times New Roman" w:hAnsi="Times New Roman" w:cs="Times New Roman"/>
                <w:sz w:val="24"/>
                <w:szCs w:val="24"/>
              </w:rPr>
            </w:pPr>
            <w:r w:rsidRPr="00440367">
              <w:rPr>
                <w:rFonts w:ascii="Times New Roman" w:hAnsi="Times New Roman" w:cs="Times New Roman"/>
                <w:sz w:val="24"/>
                <w:szCs w:val="24"/>
              </w:rPr>
              <w:t>Nitrate as N</w:t>
            </w:r>
          </w:p>
        </w:tc>
        <w:tc>
          <w:tcPr>
            <w:tcW w:w="1080" w:type="dxa"/>
            <w:noWrap/>
            <w:tcMar>
              <w:top w:w="0" w:type="dxa"/>
              <w:left w:w="108" w:type="dxa"/>
              <w:bottom w:w="0" w:type="dxa"/>
              <w:right w:w="108" w:type="dxa"/>
            </w:tcMar>
            <w:hideMark/>
          </w:tcPr>
          <w:p w14:paraId="534954E1"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mg/L</w:t>
            </w:r>
          </w:p>
        </w:tc>
        <w:tc>
          <w:tcPr>
            <w:tcW w:w="1113" w:type="dxa"/>
            <w:noWrap/>
            <w:tcMar>
              <w:top w:w="0" w:type="dxa"/>
              <w:left w:w="108" w:type="dxa"/>
              <w:bottom w:w="0" w:type="dxa"/>
              <w:right w:w="108" w:type="dxa"/>
            </w:tcMar>
            <w:hideMark/>
          </w:tcPr>
          <w:p w14:paraId="3F4A2696"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440367">
              <w:rPr>
                <w:rFonts w:ascii="Times New Roman" w:hAnsi="Times New Roman" w:cs="Times New Roman"/>
                <w:sz w:val="24"/>
                <w:szCs w:val="24"/>
              </w:rPr>
              <w:t>0.4</w:t>
            </w:r>
          </w:p>
        </w:tc>
        <w:tc>
          <w:tcPr>
            <w:tcW w:w="1947" w:type="dxa"/>
          </w:tcPr>
          <w:p w14:paraId="1AB72315"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w:t>
            </w:r>
          </w:p>
        </w:tc>
      </w:tr>
      <w:tr w:rsidR="00D04A74" w:rsidRPr="00440367" w14:paraId="77DF444A" w14:textId="77777777" w:rsidTr="004D47F3">
        <w:trPr>
          <w:trHeight w:val="285"/>
        </w:trPr>
        <w:tc>
          <w:tcPr>
            <w:tcW w:w="3330" w:type="dxa"/>
            <w:noWrap/>
            <w:tcMar>
              <w:top w:w="0" w:type="dxa"/>
              <w:left w:w="108" w:type="dxa"/>
              <w:bottom w:w="0" w:type="dxa"/>
              <w:right w:w="108" w:type="dxa"/>
            </w:tcMar>
          </w:tcPr>
          <w:p w14:paraId="19226585" w14:textId="77777777" w:rsidR="00D04A74" w:rsidRPr="00440367" w:rsidRDefault="00D04A74"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rPr>
              <w:t>Sum of 5 h</w:t>
            </w:r>
            <w:r w:rsidRPr="00440367">
              <w:rPr>
                <w:rFonts w:ascii="Times New Roman" w:hAnsi="Times New Roman" w:cs="Times New Roman"/>
                <w:sz w:val="24"/>
                <w:szCs w:val="24"/>
              </w:rPr>
              <w:t>aloacetic Acids</w:t>
            </w:r>
            <w:r>
              <w:rPr>
                <w:rFonts w:ascii="Times New Roman" w:hAnsi="Times New Roman" w:cs="Times New Roman"/>
                <w:sz w:val="24"/>
                <w:szCs w:val="24"/>
              </w:rPr>
              <w:t xml:space="preserve"> (HAA5)</w:t>
            </w:r>
          </w:p>
        </w:tc>
        <w:tc>
          <w:tcPr>
            <w:tcW w:w="1080" w:type="dxa"/>
            <w:noWrap/>
            <w:tcMar>
              <w:top w:w="0" w:type="dxa"/>
              <w:left w:w="108" w:type="dxa"/>
              <w:bottom w:w="0" w:type="dxa"/>
              <w:right w:w="108" w:type="dxa"/>
            </w:tcMar>
          </w:tcPr>
          <w:p w14:paraId="579D715D"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C92692">
              <w:rPr>
                <w:rFonts w:ascii="Times New Roman" w:hAnsi="Times New Roman" w:cs="Times New Roman"/>
                <w:sz w:val="24"/>
                <w:szCs w:val="24"/>
              </w:rPr>
              <w:t>µg/L</w:t>
            </w:r>
          </w:p>
        </w:tc>
        <w:tc>
          <w:tcPr>
            <w:tcW w:w="1113" w:type="dxa"/>
            <w:noWrap/>
            <w:tcMar>
              <w:top w:w="0" w:type="dxa"/>
              <w:left w:w="108" w:type="dxa"/>
              <w:bottom w:w="0" w:type="dxa"/>
              <w:right w:w="108" w:type="dxa"/>
            </w:tcMar>
          </w:tcPr>
          <w:p w14:paraId="4E12D2A7"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440367">
              <w:rPr>
                <w:rFonts w:ascii="Times New Roman" w:hAnsi="Times New Roman" w:cs="Times New Roman"/>
                <w:sz w:val="24"/>
                <w:szCs w:val="24"/>
              </w:rPr>
              <w:t>0.0</w:t>
            </w:r>
            <w:r>
              <w:rPr>
                <w:rFonts w:ascii="Times New Roman" w:hAnsi="Times New Roman" w:cs="Times New Roman"/>
                <w:sz w:val="24"/>
                <w:szCs w:val="24"/>
              </w:rPr>
              <w:t xml:space="preserve"> (None)</w:t>
            </w:r>
          </w:p>
        </w:tc>
        <w:tc>
          <w:tcPr>
            <w:tcW w:w="1947" w:type="dxa"/>
          </w:tcPr>
          <w:p w14:paraId="432830A7"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r>
      <w:tr w:rsidR="00D04A74" w:rsidRPr="00440367" w14:paraId="7AC4ABE1" w14:textId="77777777" w:rsidTr="004D47F3">
        <w:trPr>
          <w:trHeight w:val="300"/>
        </w:trPr>
        <w:tc>
          <w:tcPr>
            <w:tcW w:w="3330" w:type="dxa"/>
            <w:noWrap/>
            <w:tcMar>
              <w:top w:w="0" w:type="dxa"/>
              <w:left w:w="108" w:type="dxa"/>
              <w:bottom w:w="0" w:type="dxa"/>
              <w:right w:w="108" w:type="dxa"/>
            </w:tcMar>
            <w:hideMark/>
          </w:tcPr>
          <w:p w14:paraId="4B4BD1FA" w14:textId="77777777" w:rsidR="00D04A74" w:rsidRPr="00440367" w:rsidRDefault="00D04A74" w:rsidP="00452666">
            <w:pPr>
              <w:spacing w:line="240" w:lineRule="auto"/>
              <w:contextualSpacing/>
              <w:rPr>
                <w:rFonts w:ascii="Times New Roman" w:hAnsi="Times New Roman" w:cs="Times New Roman"/>
                <w:sz w:val="24"/>
                <w:szCs w:val="24"/>
              </w:rPr>
            </w:pPr>
            <w:r w:rsidRPr="00440367">
              <w:rPr>
                <w:rFonts w:ascii="Times New Roman" w:hAnsi="Times New Roman" w:cs="Times New Roman"/>
                <w:sz w:val="24"/>
                <w:szCs w:val="24"/>
              </w:rPr>
              <w:t>Total Trihalomethanes</w:t>
            </w:r>
            <w:r>
              <w:rPr>
                <w:rFonts w:ascii="Times New Roman" w:hAnsi="Times New Roman" w:cs="Times New Roman"/>
                <w:sz w:val="24"/>
                <w:szCs w:val="24"/>
              </w:rPr>
              <w:t xml:space="preserve"> (TTHM)</w:t>
            </w:r>
          </w:p>
        </w:tc>
        <w:tc>
          <w:tcPr>
            <w:tcW w:w="1080" w:type="dxa"/>
            <w:noWrap/>
            <w:tcMar>
              <w:top w:w="0" w:type="dxa"/>
              <w:left w:w="108" w:type="dxa"/>
              <w:bottom w:w="0" w:type="dxa"/>
              <w:right w:w="108" w:type="dxa"/>
            </w:tcMar>
            <w:hideMark/>
          </w:tcPr>
          <w:p w14:paraId="36C350D8"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C92692">
              <w:rPr>
                <w:rFonts w:ascii="Times New Roman" w:hAnsi="Times New Roman" w:cs="Times New Roman"/>
                <w:sz w:val="24"/>
                <w:szCs w:val="24"/>
              </w:rPr>
              <w:t>µg/L</w:t>
            </w:r>
          </w:p>
        </w:tc>
        <w:tc>
          <w:tcPr>
            <w:tcW w:w="1113" w:type="dxa"/>
            <w:noWrap/>
            <w:tcMar>
              <w:top w:w="0" w:type="dxa"/>
              <w:left w:w="108" w:type="dxa"/>
              <w:bottom w:w="0" w:type="dxa"/>
              <w:right w:w="108" w:type="dxa"/>
            </w:tcMar>
            <w:hideMark/>
          </w:tcPr>
          <w:p w14:paraId="7E012CF5"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440367">
              <w:rPr>
                <w:rFonts w:ascii="Times New Roman" w:hAnsi="Times New Roman" w:cs="Times New Roman"/>
                <w:sz w:val="24"/>
                <w:szCs w:val="24"/>
              </w:rPr>
              <w:t>0.0</w:t>
            </w:r>
            <w:r>
              <w:rPr>
                <w:rFonts w:ascii="Times New Roman" w:hAnsi="Times New Roman" w:cs="Times New Roman"/>
                <w:sz w:val="24"/>
                <w:szCs w:val="24"/>
              </w:rPr>
              <w:t xml:space="preserve"> (None)</w:t>
            </w:r>
          </w:p>
        </w:tc>
        <w:tc>
          <w:tcPr>
            <w:tcW w:w="1947" w:type="dxa"/>
          </w:tcPr>
          <w:p w14:paraId="0E269F94"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0.5</w:t>
            </w:r>
          </w:p>
        </w:tc>
      </w:tr>
      <w:tr w:rsidR="00D04A74" w:rsidRPr="00440367" w14:paraId="26E832F0" w14:textId="77777777" w:rsidTr="004D47F3">
        <w:trPr>
          <w:trHeight w:val="300"/>
        </w:trPr>
        <w:tc>
          <w:tcPr>
            <w:tcW w:w="3330" w:type="dxa"/>
            <w:noWrap/>
            <w:tcMar>
              <w:top w:w="0" w:type="dxa"/>
              <w:left w:w="108" w:type="dxa"/>
              <w:bottom w:w="0" w:type="dxa"/>
              <w:right w:w="108" w:type="dxa"/>
            </w:tcMar>
            <w:hideMark/>
          </w:tcPr>
          <w:p w14:paraId="6602E301" w14:textId="77777777" w:rsidR="00D04A74" w:rsidRPr="00440367" w:rsidRDefault="00D04A74" w:rsidP="00452666">
            <w:pPr>
              <w:spacing w:line="240" w:lineRule="auto"/>
              <w:contextualSpacing/>
              <w:rPr>
                <w:rFonts w:ascii="Times New Roman" w:hAnsi="Times New Roman" w:cs="Times New Roman"/>
                <w:sz w:val="24"/>
                <w:szCs w:val="24"/>
              </w:rPr>
            </w:pPr>
            <w:r w:rsidRPr="00440367">
              <w:rPr>
                <w:rFonts w:ascii="Times New Roman" w:hAnsi="Times New Roman" w:cs="Times New Roman"/>
                <w:sz w:val="24"/>
                <w:szCs w:val="24"/>
              </w:rPr>
              <w:t>Trichloroethylene (TCE)</w:t>
            </w:r>
          </w:p>
        </w:tc>
        <w:tc>
          <w:tcPr>
            <w:tcW w:w="1080" w:type="dxa"/>
            <w:noWrap/>
            <w:tcMar>
              <w:top w:w="0" w:type="dxa"/>
              <w:left w:w="108" w:type="dxa"/>
              <w:bottom w:w="0" w:type="dxa"/>
              <w:right w:w="108" w:type="dxa"/>
            </w:tcMar>
            <w:hideMark/>
          </w:tcPr>
          <w:p w14:paraId="17CB7867"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C92692">
              <w:rPr>
                <w:rFonts w:ascii="Times New Roman" w:hAnsi="Times New Roman" w:cs="Times New Roman"/>
                <w:sz w:val="24"/>
                <w:szCs w:val="24"/>
              </w:rPr>
              <w:t>µg/L</w:t>
            </w:r>
          </w:p>
        </w:tc>
        <w:tc>
          <w:tcPr>
            <w:tcW w:w="1113" w:type="dxa"/>
            <w:noWrap/>
            <w:tcMar>
              <w:top w:w="0" w:type="dxa"/>
              <w:left w:w="108" w:type="dxa"/>
              <w:bottom w:w="0" w:type="dxa"/>
              <w:right w:w="108" w:type="dxa"/>
            </w:tcMar>
            <w:hideMark/>
          </w:tcPr>
          <w:p w14:paraId="73D6D57E"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440367">
              <w:rPr>
                <w:rFonts w:ascii="Times New Roman" w:hAnsi="Times New Roman" w:cs="Times New Roman"/>
                <w:sz w:val="24"/>
                <w:szCs w:val="24"/>
              </w:rPr>
              <w:t>0.5</w:t>
            </w:r>
          </w:p>
        </w:tc>
        <w:tc>
          <w:tcPr>
            <w:tcW w:w="1947" w:type="dxa"/>
          </w:tcPr>
          <w:p w14:paraId="13C926F5"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w:t>
            </w:r>
          </w:p>
        </w:tc>
      </w:tr>
      <w:tr w:rsidR="00D04A74" w:rsidRPr="00440367" w14:paraId="1CE2FB8B" w14:textId="77777777" w:rsidTr="004D47F3">
        <w:trPr>
          <w:trHeight w:val="300"/>
        </w:trPr>
        <w:tc>
          <w:tcPr>
            <w:tcW w:w="3330" w:type="dxa"/>
            <w:tcBorders>
              <w:bottom w:val="single" w:sz="12" w:space="0" w:color="auto"/>
            </w:tcBorders>
            <w:noWrap/>
            <w:tcMar>
              <w:top w:w="0" w:type="dxa"/>
              <w:left w:w="108" w:type="dxa"/>
              <w:bottom w:w="0" w:type="dxa"/>
              <w:right w:w="108" w:type="dxa"/>
            </w:tcMar>
          </w:tcPr>
          <w:p w14:paraId="34F6E1ED" w14:textId="77777777" w:rsidR="00D04A74" w:rsidRPr="00440367" w:rsidRDefault="00D04A74" w:rsidP="00452666">
            <w:pPr>
              <w:spacing w:line="240" w:lineRule="auto"/>
              <w:contextualSpacing/>
              <w:rPr>
                <w:rFonts w:ascii="Times New Roman" w:hAnsi="Times New Roman" w:cs="Times New Roman"/>
                <w:sz w:val="24"/>
                <w:szCs w:val="24"/>
              </w:rPr>
            </w:pPr>
            <w:r w:rsidRPr="00440367">
              <w:rPr>
                <w:rFonts w:ascii="Times New Roman" w:hAnsi="Times New Roman" w:cs="Times New Roman"/>
                <w:sz w:val="24"/>
                <w:szCs w:val="24"/>
              </w:rPr>
              <w:t>Tetrachloroethylene (PCE)</w:t>
            </w:r>
          </w:p>
        </w:tc>
        <w:tc>
          <w:tcPr>
            <w:tcW w:w="1080" w:type="dxa"/>
            <w:tcBorders>
              <w:bottom w:val="single" w:sz="12" w:space="0" w:color="auto"/>
            </w:tcBorders>
            <w:noWrap/>
            <w:tcMar>
              <w:top w:w="0" w:type="dxa"/>
              <w:left w:w="108" w:type="dxa"/>
              <w:bottom w:w="0" w:type="dxa"/>
              <w:right w:w="108" w:type="dxa"/>
            </w:tcMar>
          </w:tcPr>
          <w:p w14:paraId="7E461889"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C92692">
              <w:rPr>
                <w:rFonts w:ascii="Times New Roman" w:hAnsi="Times New Roman" w:cs="Times New Roman"/>
                <w:sz w:val="24"/>
                <w:szCs w:val="24"/>
              </w:rPr>
              <w:t>µg/L</w:t>
            </w:r>
          </w:p>
        </w:tc>
        <w:tc>
          <w:tcPr>
            <w:tcW w:w="1113" w:type="dxa"/>
            <w:tcBorders>
              <w:bottom w:val="single" w:sz="12" w:space="0" w:color="auto"/>
            </w:tcBorders>
            <w:noWrap/>
            <w:tcMar>
              <w:top w:w="0" w:type="dxa"/>
              <w:left w:w="108" w:type="dxa"/>
              <w:bottom w:w="0" w:type="dxa"/>
              <w:right w:w="108" w:type="dxa"/>
            </w:tcMar>
          </w:tcPr>
          <w:p w14:paraId="62283EFF" w14:textId="77777777" w:rsidR="00D04A74" w:rsidRPr="00440367" w:rsidRDefault="00D04A74" w:rsidP="00452666">
            <w:pPr>
              <w:spacing w:line="240" w:lineRule="auto"/>
              <w:contextualSpacing/>
              <w:jc w:val="center"/>
              <w:rPr>
                <w:rFonts w:ascii="Times New Roman" w:hAnsi="Times New Roman" w:cs="Times New Roman"/>
                <w:sz w:val="24"/>
                <w:szCs w:val="24"/>
              </w:rPr>
            </w:pPr>
            <w:r w:rsidRPr="00440367">
              <w:rPr>
                <w:rFonts w:ascii="Times New Roman" w:hAnsi="Times New Roman" w:cs="Times New Roman"/>
                <w:sz w:val="24"/>
                <w:szCs w:val="24"/>
              </w:rPr>
              <w:t>0.5</w:t>
            </w:r>
          </w:p>
        </w:tc>
        <w:tc>
          <w:tcPr>
            <w:tcW w:w="1947" w:type="dxa"/>
            <w:tcBorders>
              <w:bottom w:val="single" w:sz="12" w:space="0" w:color="auto"/>
            </w:tcBorders>
          </w:tcPr>
          <w:p w14:paraId="3D05A6F6" w14:textId="77777777" w:rsidR="00D04A74" w:rsidRPr="00440367" w:rsidRDefault="00D04A74" w:rsidP="0045266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w:t>
            </w:r>
          </w:p>
        </w:tc>
      </w:tr>
    </w:tbl>
    <w:p w14:paraId="7685D86E" w14:textId="45BFD60E" w:rsidR="00D04A74" w:rsidRDefault="00842679"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1</w:t>
      </w:r>
      <w:r w:rsidR="004C6C22">
        <w:rPr>
          <w:rFonts w:ascii="Times New Roman" w:hAnsi="Times New Roman" w:cs="Times New Roman"/>
          <w:sz w:val="24"/>
          <w:szCs w:val="24"/>
        </w:rPr>
        <w:t xml:space="preserve">When samples had a concentration of 0 or were reported as </w:t>
      </w:r>
      <w:r w:rsidR="004C6C22" w:rsidRPr="00E65270">
        <w:rPr>
          <w:rFonts w:ascii="Times New Roman" w:hAnsi="Times New Roman" w:cs="Times New Roman"/>
          <w:sz w:val="24"/>
          <w:szCs w:val="24"/>
        </w:rPr>
        <w:t>“below the DLR”</w:t>
      </w:r>
      <w:r>
        <w:rPr>
          <w:rFonts w:ascii="Times New Roman" w:hAnsi="Times New Roman" w:cs="Times New Roman"/>
          <w:sz w:val="24"/>
          <w:szCs w:val="24"/>
        </w:rPr>
        <w:t xml:space="preserve">, </w:t>
      </w:r>
      <w:r w:rsidR="004C6C22">
        <w:rPr>
          <w:rFonts w:ascii="Times New Roman" w:hAnsi="Times New Roman" w:cs="Times New Roman"/>
          <w:sz w:val="24"/>
          <w:szCs w:val="24"/>
        </w:rPr>
        <w:t xml:space="preserve">we imputed concentrations </w:t>
      </w:r>
      <w:r w:rsidR="004C6C22" w:rsidRPr="00E65270">
        <w:rPr>
          <w:rFonts w:ascii="Times New Roman" w:hAnsi="Times New Roman" w:cs="Times New Roman"/>
          <w:sz w:val="24"/>
          <w:szCs w:val="24"/>
        </w:rPr>
        <w:t>using Tobit regression</w:t>
      </w:r>
      <w:r w:rsidR="004C6C22">
        <w:rPr>
          <w:rFonts w:ascii="Times New Roman" w:hAnsi="Times New Roman" w:cs="Times New Roman"/>
          <w:sz w:val="24"/>
          <w:szCs w:val="24"/>
        </w:rPr>
        <w:t xml:space="preserve"> based on a log-normal distribution for the existing measurement data</w:t>
      </w:r>
      <w:r w:rsidR="004C6C22" w:rsidRPr="00E65270">
        <w:rPr>
          <w:rFonts w:ascii="Times New Roman" w:hAnsi="Times New Roman" w:cs="Times New Roman"/>
          <w:sz w:val="24"/>
          <w:szCs w:val="24"/>
        </w:rPr>
        <w:t xml:space="preserve">. The upper bound for </w:t>
      </w:r>
      <w:r w:rsidR="00F7379C" w:rsidRPr="00E65270">
        <w:rPr>
          <w:rFonts w:ascii="Times New Roman" w:hAnsi="Times New Roman" w:cs="Times New Roman"/>
          <w:sz w:val="24"/>
          <w:szCs w:val="24"/>
        </w:rPr>
        <w:t>imputation</w:t>
      </w:r>
      <w:r w:rsidR="004C6C22" w:rsidRPr="00E65270">
        <w:rPr>
          <w:rFonts w:ascii="Times New Roman" w:hAnsi="Times New Roman" w:cs="Times New Roman"/>
          <w:sz w:val="24"/>
          <w:szCs w:val="24"/>
        </w:rPr>
        <w:t xml:space="preserve"> was derived f</w:t>
      </w:r>
      <w:r w:rsidR="004C6C22">
        <w:rPr>
          <w:rFonts w:ascii="Times New Roman" w:hAnsi="Times New Roman" w:cs="Times New Roman"/>
          <w:sz w:val="24"/>
          <w:szCs w:val="24"/>
        </w:rPr>
        <w:t>rom</w:t>
      </w:r>
      <w:r w:rsidR="004C6C22" w:rsidRPr="00E65270">
        <w:rPr>
          <w:rFonts w:ascii="Times New Roman" w:hAnsi="Times New Roman" w:cs="Times New Roman"/>
          <w:sz w:val="24"/>
          <w:szCs w:val="24"/>
        </w:rPr>
        <w:t xml:space="preserve"> the median of</w:t>
      </w:r>
      <w:r w:rsidR="004C6C22">
        <w:rPr>
          <w:rFonts w:ascii="Times New Roman" w:hAnsi="Times New Roman" w:cs="Times New Roman"/>
          <w:sz w:val="24"/>
          <w:szCs w:val="24"/>
        </w:rPr>
        <w:t xml:space="preserve"> reported </w:t>
      </w:r>
      <w:r w:rsidR="004C6C22" w:rsidRPr="00E65270">
        <w:rPr>
          <w:rFonts w:ascii="Times New Roman" w:hAnsi="Times New Roman" w:cs="Times New Roman"/>
          <w:sz w:val="24"/>
          <w:szCs w:val="24"/>
        </w:rPr>
        <w:t>concentrations below the DLR</w:t>
      </w:r>
      <w:r w:rsidR="004C6C22">
        <w:rPr>
          <w:rFonts w:ascii="Times New Roman" w:hAnsi="Times New Roman" w:cs="Times New Roman"/>
          <w:sz w:val="24"/>
          <w:szCs w:val="24"/>
        </w:rPr>
        <w:t xml:space="preserve"> and the lower bound was zero</w:t>
      </w:r>
      <w:r w:rsidR="004C6C22" w:rsidRPr="00E65270">
        <w:rPr>
          <w:rFonts w:ascii="Times New Roman" w:hAnsi="Times New Roman" w:cs="Times New Roman"/>
          <w:sz w:val="24"/>
          <w:szCs w:val="24"/>
        </w:rPr>
        <w:t>.</w:t>
      </w:r>
    </w:p>
    <w:p w14:paraId="688A88A7" w14:textId="77777777" w:rsidR="005A63DB" w:rsidRDefault="005A63DB" w:rsidP="00452666">
      <w:pPr>
        <w:spacing w:line="240" w:lineRule="auto"/>
        <w:contextualSpacing/>
        <w:rPr>
          <w:rFonts w:ascii="Times New Roman" w:hAnsi="Times New Roman" w:cs="Times New Roman"/>
          <w:b/>
          <w:bCs/>
          <w:sz w:val="24"/>
          <w:szCs w:val="24"/>
        </w:rPr>
        <w:sectPr w:rsidR="005A63DB" w:rsidSect="00072040">
          <w:pgSz w:w="12240" w:h="15840"/>
          <w:pgMar w:top="1440" w:right="1440" w:bottom="1440" w:left="1440" w:header="720" w:footer="720" w:gutter="0"/>
          <w:cols w:space="720"/>
          <w:docGrid w:linePitch="360"/>
        </w:sectPr>
      </w:pPr>
    </w:p>
    <w:p w14:paraId="200ECC0B" w14:textId="6DA351D5" w:rsidR="002A3BC0" w:rsidRPr="00057B72" w:rsidRDefault="003D75D3" w:rsidP="00452666">
      <w:pPr>
        <w:spacing w:line="240" w:lineRule="auto"/>
        <w:contextualSpacing/>
        <w:rPr>
          <w:rFonts w:ascii="Times New Roman" w:hAnsi="Times New Roman" w:cs="Times New Roman"/>
          <w:sz w:val="24"/>
          <w:szCs w:val="24"/>
        </w:rPr>
      </w:pPr>
      <w:r>
        <w:rPr>
          <w:rFonts w:ascii="Times New Roman" w:hAnsi="Times New Roman" w:cs="Times New Roman"/>
          <w:b/>
          <w:bCs/>
          <w:sz w:val="24"/>
          <w:szCs w:val="24"/>
        </w:rPr>
        <w:lastRenderedPageBreak/>
        <w:t>Table S</w:t>
      </w:r>
      <w:r w:rsidR="008E2EBF">
        <w:rPr>
          <w:rFonts w:ascii="Times New Roman" w:hAnsi="Times New Roman" w:cs="Times New Roman"/>
          <w:b/>
          <w:bCs/>
          <w:sz w:val="24"/>
          <w:szCs w:val="24"/>
        </w:rPr>
        <w:t>2</w:t>
      </w:r>
      <w:r>
        <w:rPr>
          <w:rFonts w:ascii="Times New Roman" w:hAnsi="Times New Roman" w:cs="Times New Roman"/>
          <w:b/>
          <w:bCs/>
          <w:sz w:val="24"/>
          <w:szCs w:val="24"/>
        </w:rPr>
        <w:t xml:space="preserve">. </w:t>
      </w:r>
      <w:r w:rsidR="00F85A64">
        <w:rPr>
          <w:rFonts w:ascii="Times New Roman" w:hAnsi="Times New Roman" w:cs="Times New Roman"/>
          <w:b/>
          <w:bCs/>
          <w:sz w:val="24"/>
          <w:szCs w:val="24"/>
        </w:rPr>
        <w:t>Number of c</w:t>
      </w:r>
      <w:r w:rsidR="003C5F36">
        <w:rPr>
          <w:rFonts w:ascii="Times New Roman" w:hAnsi="Times New Roman" w:cs="Times New Roman"/>
          <w:b/>
          <w:bCs/>
          <w:sz w:val="24"/>
          <w:szCs w:val="24"/>
        </w:rPr>
        <w:t>ommunity water systems (</w:t>
      </w:r>
      <w:r w:rsidR="00C3376A">
        <w:rPr>
          <w:rFonts w:ascii="Times New Roman" w:hAnsi="Times New Roman" w:cs="Times New Roman"/>
          <w:b/>
          <w:bCs/>
          <w:sz w:val="24"/>
          <w:szCs w:val="24"/>
        </w:rPr>
        <w:t>CWS</w:t>
      </w:r>
      <w:r w:rsidR="003C5F36">
        <w:rPr>
          <w:rFonts w:ascii="Times New Roman" w:hAnsi="Times New Roman" w:cs="Times New Roman"/>
          <w:b/>
          <w:bCs/>
          <w:sz w:val="24"/>
          <w:szCs w:val="24"/>
        </w:rPr>
        <w:t xml:space="preserve">) </w:t>
      </w:r>
      <w:r w:rsidR="00C3376A">
        <w:rPr>
          <w:rFonts w:ascii="Times New Roman" w:hAnsi="Times New Roman" w:cs="Times New Roman"/>
          <w:b/>
          <w:bCs/>
          <w:sz w:val="24"/>
          <w:szCs w:val="24"/>
        </w:rPr>
        <w:t xml:space="preserve">with </w:t>
      </w:r>
      <w:r w:rsidR="00BA1747">
        <w:rPr>
          <w:rFonts w:ascii="Times New Roman" w:hAnsi="Times New Roman" w:cs="Times New Roman"/>
          <w:b/>
          <w:bCs/>
          <w:sz w:val="24"/>
          <w:szCs w:val="24"/>
        </w:rPr>
        <w:t xml:space="preserve">annual average </w:t>
      </w:r>
      <w:r w:rsidR="00C3376A">
        <w:rPr>
          <w:rFonts w:ascii="Times New Roman" w:hAnsi="Times New Roman" w:cs="Times New Roman"/>
          <w:b/>
          <w:bCs/>
          <w:sz w:val="24"/>
          <w:szCs w:val="24"/>
        </w:rPr>
        <w:t xml:space="preserve">measurements </w:t>
      </w:r>
      <w:r w:rsidR="003C5F36">
        <w:rPr>
          <w:rFonts w:ascii="Times New Roman" w:hAnsi="Times New Roman" w:cs="Times New Roman"/>
          <w:b/>
          <w:bCs/>
          <w:sz w:val="24"/>
          <w:szCs w:val="24"/>
        </w:rPr>
        <w:t xml:space="preserve">and </w:t>
      </w:r>
      <w:r w:rsidR="00C53442">
        <w:rPr>
          <w:rFonts w:ascii="Times New Roman" w:hAnsi="Times New Roman" w:cs="Times New Roman"/>
          <w:b/>
          <w:bCs/>
          <w:sz w:val="24"/>
          <w:szCs w:val="24"/>
        </w:rPr>
        <w:t xml:space="preserve">distributions of </w:t>
      </w:r>
      <w:r w:rsidR="00A13ADD">
        <w:rPr>
          <w:rFonts w:ascii="Times New Roman" w:hAnsi="Times New Roman" w:cs="Times New Roman"/>
          <w:b/>
          <w:bCs/>
          <w:sz w:val="24"/>
          <w:szCs w:val="24"/>
        </w:rPr>
        <w:t xml:space="preserve">the percent of </w:t>
      </w:r>
      <w:r w:rsidR="00F85A64">
        <w:rPr>
          <w:rFonts w:ascii="Times New Roman" w:hAnsi="Times New Roman" w:cs="Times New Roman"/>
          <w:b/>
          <w:bCs/>
          <w:sz w:val="24"/>
          <w:szCs w:val="24"/>
        </w:rPr>
        <w:t xml:space="preserve">years with </w:t>
      </w:r>
      <w:r w:rsidR="003C5F36">
        <w:rPr>
          <w:rFonts w:ascii="Times New Roman" w:hAnsi="Times New Roman" w:cs="Times New Roman"/>
          <w:b/>
          <w:bCs/>
          <w:sz w:val="24"/>
          <w:szCs w:val="24"/>
        </w:rPr>
        <w:t>detectable concentrations</w:t>
      </w:r>
      <w:r w:rsidR="00A917D4">
        <w:rPr>
          <w:rFonts w:ascii="Times New Roman" w:hAnsi="Times New Roman" w:cs="Times New Roman"/>
          <w:b/>
          <w:bCs/>
          <w:sz w:val="24"/>
          <w:szCs w:val="24"/>
        </w:rPr>
        <w:t xml:space="preserve"> (not imputed) for </w:t>
      </w:r>
      <w:r w:rsidR="0045767F">
        <w:rPr>
          <w:rFonts w:ascii="Times New Roman" w:hAnsi="Times New Roman" w:cs="Times New Roman"/>
          <w:b/>
          <w:bCs/>
          <w:sz w:val="24"/>
          <w:szCs w:val="24"/>
        </w:rPr>
        <w:t>water quality monitoring data</w:t>
      </w:r>
      <w:r>
        <w:rPr>
          <w:rFonts w:ascii="Times New Roman" w:hAnsi="Times New Roman" w:cs="Times New Roman"/>
          <w:b/>
          <w:bCs/>
          <w:sz w:val="24"/>
          <w:szCs w:val="24"/>
        </w:rPr>
        <w:t xml:space="preserve"> </w:t>
      </w:r>
      <w:r w:rsidR="0045767F">
        <w:rPr>
          <w:rFonts w:ascii="Times New Roman" w:hAnsi="Times New Roman" w:cs="Times New Roman"/>
          <w:b/>
          <w:bCs/>
          <w:sz w:val="24"/>
          <w:szCs w:val="24"/>
        </w:rPr>
        <w:t>(1990-2020)</w:t>
      </w:r>
      <w:r w:rsidR="000F093E">
        <w:rPr>
          <w:rFonts w:ascii="Times New Roman" w:hAnsi="Times New Roman" w:cs="Times New Roman"/>
          <w:b/>
          <w:bCs/>
          <w:sz w:val="24"/>
          <w:szCs w:val="24"/>
          <w:vertAlign w:val="superscript"/>
        </w:rPr>
        <w:t>1</w:t>
      </w:r>
      <w:r w:rsidR="00403683">
        <w:rPr>
          <w:rFonts w:ascii="Times New Roman" w:hAnsi="Times New Roman" w:cs="Times New Roman"/>
          <w:b/>
          <w:bCs/>
          <w:sz w:val="24"/>
          <w:szCs w:val="24"/>
        </w:rPr>
        <w:t xml:space="preserve">. </w:t>
      </w:r>
      <w:r w:rsidR="00E23301">
        <w:rPr>
          <w:rFonts w:ascii="Times New Roman" w:hAnsi="Times New Roman" w:cs="Times New Roman"/>
          <w:sz w:val="24"/>
          <w:szCs w:val="24"/>
        </w:rPr>
        <w:t>CWS</w:t>
      </w:r>
      <w:r w:rsidR="005657A6">
        <w:rPr>
          <w:rFonts w:ascii="Times New Roman" w:hAnsi="Times New Roman" w:cs="Times New Roman"/>
          <w:sz w:val="24"/>
          <w:szCs w:val="24"/>
        </w:rPr>
        <w:t xml:space="preserve"> </w:t>
      </w:r>
      <w:r w:rsidR="00EC37DE">
        <w:rPr>
          <w:rFonts w:ascii="Times New Roman" w:hAnsi="Times New Roman" w:cs="Times New Roman"/>
          <w:sz w:val="24"/>
          <w:szCs w:val="24"/>
        </w:rPr>
        <w:t xml:space="preserve">data </w:t>
      </w:r>
      <w:r w:rsidR="005657A6">
        <w:rPr>
          <w:rFonts w:ascii="Times New Roman" w:hAnsi="Times New Roman" w:cs="Times New Roman"/>
          <w:sz w:val="24"/>
          <w:szCs w:val="24"/>
        </w:rPr>
        <w:t>were</w:t>
      </w:r>
      <w:r w:rsidR="00E23301">
        <w:rPr>
          <w:rFonts w:ascii="Times New Roman" w:hAnsi="Times New Roman" w:cs="Times New Roman"/>
          <w:sz w:val="24"/>
          <w:szCs w:val="24"/>
        </w:rPr>
        <w:t xml:space="preserve"> linked </w:t>
      </w:r>
      <w:r w:rsidR="00156D24">
        <w:rPr>
          <w:rFonts w:ascii="Times New Roman" w:hAnsi="Times New Roman" w:cs="Times New Roman"/>
          <w:sz w:val="24"/>
          <w:szCs w:val="24"/>
        </w:rPr>
        <w:t>by</w:t>
      </w:r>
      <w:r w:rsidR="00E23301">
        <w:rPr>
          <w:rFonts w:ascii="Times New Roman" w:hAnsi="Times New Roman" w:cs="Times New Roman"/>
          <w:sz w:val="24"/>
          <w:szCs w:val="24"/>
        </w:rPr>
        <w:t xml:space="preserve"> enrollment address</w:t>
      </w:r>
      <w:r w:rsidR="005657A6">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3237"/>
        <w:gridCol w:w="2009"/>
        <w:gridCol w:w="2054"/>
        <w:gridCol w:w="1969"/>
        <w:gridCol w:w="2621"/>
      </w:tblGrid>
      <w:tr w:rsidR="003C5F36" w:rsidRPr="003D7A6B" w14:paraId="1BCEBA91" w14:textId="77777777" w:rsidTr="003D7A6B">
        <w:tc>
          <w:tcPr>
            <w:tcW w:w="0" w:type="auto"/>
            <w:tcBorders>
              <w:top w:val="single" w:sz="12" w:space="0" w:color="auto"/>
              <w:bottom w:val="single" w:sz="12" w:space="0" w:color="auto"/>
            </w:tcBorders>
          </w:tcPr>
          <w:p w14:paraId="407F46EB" w14:textId="77777777" w:rsidR="003D7A6B" w:rsidRPr="003D7A6B" w:rsidRDefault="003D7A6B" w:rsidP="00452666">
            <w:pPr>
              <w:contextualSpacing/>
              <w:rPr>
                <w:rFonts w:ascii="Times New Roman" w:hAnsi="Times New Roman" w:cs="Times New Roman"/>
                <w:sz w:val="24"/>
                <w:szCs w:val="24"/>
              </w:rPr>
            </w:pPr>
          </w:p>
        </w:tc>
        <w:tc>
          <w:tcPr>
            <w:tcW w:w="0" w:type="auto"/>
            <w:tcBorders>
              <w:top w:val="single" w:sz="12" w:space="0" w:color="auto"/>
              <w:bottom w:val="single" w:sz="12" w:space="0" w:color="auto"/>
            </w:tcBorders>
          </w:tcPr>
          <w:p w14:paraId="6DD07B76" w14:textId="7C080DA7" w:rsidR="003D7A6B" w:rsidRPr="003D7A6B" w:rsidRDefault="003D7A6B" w:rsidP="00452666">
            <w:pPr>
              <w:contextualSpacing/>
              <w:jc w:val="center"/>
              <w:rPr>
                <w:rFonts w:ascii="Times New Roman" w:hAnsi="Times New Roman" w:cs="Times New Roman"/>
                <w:b/>
                <w:bCs/>
                <w:sz w:val="24"/>
                <w:szCs w:val="24"/>
              </w:rPr>
            </w:pPr>
            <w:r w:rsidRPr="003D7A6B">
              <w:rPr>
                <w:rFonts w:ascii="Times New Roman" w:eastAsia="Times New Roman" w:hAnsi="Times New Roman" w:cs="Times New Roman"/>
                <w:b/>
                <w:bCs/>
                <w:kern w:val="0"/>
                <w:sz w:val="24"/>
                <w:szCs w:val="24"/>
                <w14:ligatures w14:val="none"/>
              </w:rPr>
              <w:t>N CWS with</w:t>
            </w:r>
            <w:r w:rsidRPr="00697507">
              <w:rPr>
                <w:rFonts w:ascii="Times New Roman" w:eastAsia="Times New Roman" w:hAnsi="Times New Roman" w:cs="Times New Roman"/>
                <w:b/>
                <w:bCs/>
                <w:kern w:val="0"/>
                <w:sz w:val="24"/>
                <w:szCs w:val="24"/>
                <w:u w:val="single"/>
                <w14:ligatures w14:val="none"/>
              </w:rPr>
              <w:t xml:space="preserve"> </w:t>
            </w:r>
            <w:r w:rsidR="003C5F36">
              <w:rPr>
                <w:rFonts w:ascii="Times New Roman" w:eastAsia="Times New Roman" w:hAnsi="Times New Roman" w:cs="Times New Roman"/>
                <w:b/>
                <w:bCs/>
                <w:kern w:val="0"/>
                <w:sz w:val="24"/>
                <w:szCs w:val="24"/>
                <w:u w:val="single"/>
                <w14:ligatures w14:val="none"/>
              </w:rPr>
              <w:t xml:space="preserve">at least </w:t>
            </w:r>
            <w:r w:rsidR="003C5F36">
              <w:rPr>
                <w:rFonts w:ascii="Times New Roman" w:eastAsia="Times New Roman" w:hAnsi="Times New Roman" w:cs="Times New Roman"/>
                <w:b/>
                <w:bCs/>
                <w:kern w:val="0"/>
                <w:sz w:val="24"/>
                <w:szCs w:val="24"/>
                <w14:ligatures w14:val="none"/>
              </w:rPr>
              <w:t xml:space="preserve">one </w:t>
            </w:r>
            <w:r w:rsidR="00697507">
              <w:rPr>
                <w:rFonts w:ascii="Times New Roman" w:eastAsia="Times New Roman" w:hAnsi="Times New Roman" w:cs="Times New Roman"/>
                <w:b/>
                <w:bCs/>
                <w:kern w:val="0"/>
                <w:sz w:val="24"/>
                <w:szCs w:val="24"/>
                <w14:ligatures w14:val="none"/>
              </w:rPr>
              <w:t xml:space="preserve">year of </w:t>
            </w:r>
            <w:r w:rsidR="003C5F36">
              <w:rPr>
                <w:rFonts w:ascii="Times New Roman" w:eastAsia="Times New Roman" w:hAnsi="Times New Roman" w:cs="Times New Roman"/>
                <w:b/>
                <w:bCs/>
                <w:kern w:val="0"/>
                <w:sz w:val="24"/>
                <w:szCs w:val="24"/>
                <w14:ligatures w14:val="none"/>
              </w:rPr>
              <w:t xml:space="preserve">measurement </w:t>
            </w:r>
            <w:r w:rsidRPr="003D7A6B">
              <w:rPr>
                <w:rFonts w:ascii="Times New Roman" w:eastAsia="Times New Roman" w:hAnsi="Times New Roman" w:cs="Times New Roman"/>
                <w:b/>
                <w:bCs/>
                <w:kern w:val="0"/>
                <w:sz w:val="24"/>
                <w:szCs w:val="24"/>
                <w14:ligatures w14:val="none"/>
              </w:rPr>
              <w:t>data (including imputed</w:t>
            </w:r>
            <w:r w:rsidR="003C5F36">
              <w:rPr>
                <w:rFonts w:ascii="Times New Roman" w:eastAsia="Times New Roman" w:hAnsi="Times New Roman" w:cs="Times New Roman"/>
                <w:b/>
                <w:bCs/>
                <w:kern w:val="0"/>
                <w:sz w:val="24"/>
                <w:szCs w:val="24"/>
                <w14:ligatures w14:val="none"/>
              </w:rPr>
              <w:t xml:space="preserve"> values</w:t>
            </w:r>
            <w:r w:rsidRPr="003D7A6B">
              <w:rPr>
                <w:rFonts w:ascii="Times New Roman" w:eastAsia="Times New Roman" w:hAnsi="Times New Roman" w:cs="Times New Roman"/>
                <w:b/>
                <w:bCs/>
                <w:kern w:val="0"/>
                <w:sz w:val="24"/>
                <w:szCs w:val="24"/>
                <w14:ligatures w14:val="none"/>
              </w:rPr>
              <w:t>)</w:t>
            </w:r>
            <w:r w:rsidR="004077B8" w:rsidRPr="003D7A6B">
              <w:rPr>
                <w:rFonts w:ascii="Times New Roman" w:eastAsia="Times New Roman" w:hAnsi="Times New Roman" w:cs="Times New Roman"/>
                <w:b/>
                <w:bCs/>
                <w:kern w:val="0"/>
                <w:sz w:val="24"/>
                <w:szCs w:val="24"/>
                <w:vertAlign w:val="superscript"/>
                <w14:ligatures w14:val="none"/>
              </w:rPr>
              <w:t>2</w:t>
            </w:r>
          </w:p>
        </w:tc>
        <w:tc>
          <w:tcPr>
            <w:tcW w:w="0" w:type="auto"/>
            <w:tcBorders>
              <w:top w:val="single" w:sz="12" w:space="0" w:color="auto"/>
              <w:bottom w:val="single" w:sz="12" w:space="0" w:color="auto"/>
            </w:tcBorders>
          </w:tcPr>
          <w:p w14:paraId="721D52C1" w14:textId="36B61802" w:rsidR="003D7A6B" w:rsidRPr="003D7A6B" w:rsidRDefault="003D7A6B" w:rsidP="00452666">
            <w:pPr>
              <w:contextualSpacing/>
              <w:jc w:val="center"/>
              <w:rPr>
                <w:rFonts w:ascii="Times New Roman" w:hAnsi="Times New Roman" w:cs="Times New Roman"/>
                <w:b/>
                <w:bCs/>
                <w:sz w:val="24"/>
                <w:szCs w:val="24"/>
              </w:rPr>
            </w:pPr>
            <w:r w:rsidRPr="003D7A6B">
              <w:rPr>
                <w:rFonts w:ascii="Times New Roman" w:eastAsia="Times New Roman" w:hAnsi="Times New Roman" w:cs="Times New Roman"/>
                <w:b/>
                <w:bCs/>
                <w:kern w:val="0"/>
                <w:sz w:val="24"/>
                <w:szCs w:val="24"/>
                <w14:ligatures w14:val="none"/>
              </w:rPr>
              <w:t xml:space="preserve">N CWS with </w:t>
            </w:r>
            <w:r w:rsidRPr="003D7A6B">
              <w:rPr>
                <w:rFonts w:ascii="Times New Roman" w:eastAsia="Times New Roman" w:hAnsi="Times New Roman" w:cs="Times New Roman"/>
                <w:b/>
                <w:bCs/>
                <w:kern w:val="0"/>
                <w:sz w:val="24"/>
                <w:szCs w:val="24"/>
                <w:u w:val="single"/>
                <w14:ligatures w14:val="none"/>
              </w:rPr>
              <w:t>&gt;</w:t>
            </w:r>
            <w:r w:rsidRPr="003D7A6B">
              <w:rPr>
                <w:rFonts w:ascii="Times New Roman" w:eastAsia="Times New Roman" w:hAnsi="Times New Roman" w:cs="Times New Roman"/>
                <w:b/>
                <w:bCs/>
                <w:kern w:val="0"/>
                <w:sz w:val="24"/>
                <w:szCs w:val="24"/>
                <w14:ligatures w14:val="none"/>
              </w:rPr>
              <w:t xml:space="preserve"> 1 year of </w:t>
            </w:r>
            <w:r w:rsidR="00F348F2">
              <w:rPr>
                <w:rFonts w:ascii="Times New Roman" w:eastAsia="Times New Roman" w:hAnsi="Times New Roman" w:cs="Times New Roman"/>
                <w:b/>
                <w:bCs/>
                <w:kern w:val="0"/>
                <w:sz w:val="24"/>
                <w:szCs w:val="24"/>
                <w14:ligatures w14:val="none"/>
              </w:rPr>
              <w:t xml:space="preserve">detectable </w:t>
            </w:r>
            <w:r w:rsidR="00914ED3">
              <w:rPr>
                <w:rFonts w:ascii="Times New Roman" w:eastAsia="Times New Roman" w:hAnsi="Times New Roman" w:cs="Times New Roman"/>
                <w:b/>
                <w:bCs/>
                <w:kern w:val="0"/>
                <w:sz w:val="24"/>
                <w:szCs w:val="24"/>
                <w14:ligatures w14:val="none"/>
              </w:rPr>
              <w:t>data</w:t>
            </w:r>
            <w:r w:rsidR="004077B8">
              <w:rPr>
                <w:rFonts w:ascii="Times New Roman" w:eastAsia="Times New Roman" w:hAnsi="Times New Roman" w:cs="Times New Roman"/>
                <w:b/>
                <w:bCs/>
                <w:kern w:val="0"/>
                <w:sz w:val="24"/>
                <w:szCs w:val="24"/>
                <w:vertAlign w:val="superscript"/>
                <w14:ligatures w14:val="none"/>
              </w:rPr>
              <w:t>3</w:t>
            </w:r>
          </w:p>
        </w:tc>
        <w:tc>
          <w:tcPr>
            <w:tcW w:w="0" w:type="auto"/>
            <w:tcBorders>
              <w:top w:val="single" w:sz="12" w:space="0" w:color="auto"/>
              <w:bottom w:val="single" w:sz="12" w:space="0" w:color="auto"/>
            </w:tcBorders>
          </w:tcPr>
          <w:p w14:paraId="69FC9DBD" w14:textId="745A8BA4" w:rsidR="003D7A6B" w:rsidRPr="003D7A6B" w:rsidRDefault="003D7A6B" w:rsidP="00452666">
            <w:pPr>
              <w:contextualSpacing/>
              <w:jc w:val="center"/>
              <w:rPr>
                <w:rFonts w:ascii="Times New Roman" w:hAnsi="Times New Roman" w:cs="Times New Roman"/>
                <w:b/>
                <w:bCs/>
                <w:sz w:val="24"/>
                <w:szCs w:val="24"/>
              </w:rPr>
            </w:pPr>
            <w:r w:rsidRPr="003D7A6B">
              <w:rPr>
                <w:rFonts w:ascii="Times New Roman" w:eastAsia="Times New Roman" w:hAnsi="Times New Roman" w:cs="Times New Roman"/>
                <w:b/>
                <w:bCs/>
                <w:color w:val="000000"/>
                <w:kern w:val="0"/>
                <w:sz w:val="24"/>
                <w:szCs w:val="24"/>
                <w14:ligatures w14:val="none"/>
              </w:rPr>
              <w:t xml:space="preserve">Median (IQR) % years of </w:t>
            </w:r>
            <w:r w:rsidR="00F348F2">
              <w:rPr>
                <w:rFonts w:ascii="Times New Roman" w:eastAsia="Times New Roman" w:hAnsi="Times New Roman" w:cs="Times New Roman"/>
                <w:b/>
                <w:bCs/>
                <w:color w:val="000000"/>
                <w:kern w:val="0"/>
                <w:sz w:val="24"/>
                <w:szCs w:val="24"/>
                <w14:ligatures w14:val="none"/>
              </w:rPr>
              <w:t xml:space="preserve">detectable </w:t>
            </w:r>
            <w:r w:rsidRPr="003D7A6B">
              <w:rPr>
                <w:rFonts w:ascii="Times New Roman" w:eastAsia="Times New Roman" w:hAnsi="Times New Roman" w:cs="Times New Roman"/>
                <w:b/>
                <w:bCs/>
                <w:color w:val="000000"/>
                <w:kern w:val="0"/>
                <w:sz w:val="24"/>
                <w:szCs w:val="24"/>
                <w14:ligatures w14:val="none"/>
              </w:rPr>
              <w:t>data</w:t>
            </w:r>
            <w:r w:rsidR="004077B8">
              <w:rPr>
                <w:rFonts w:ascii="Times New Roman" w:eastAsia="Times New Roman" w:hAnsi="Times New Roman" w:cs="Times New Roman"/>
                <w:b/>
                <w:bCs/>
                <w:color w:val="000000"/>
                <w:kern w:val="0"/>
                <w:sz w:val="24"/>
                <w:szCs w:val="24"/>
                <w:vertAlign w:val="superscript"/>
                <w14:ligatures w14:val="none"/>
              </w:rPr>
              <w:t>4</w:t>
            </w:r>
          </w:p>
        </w:tc>
        <w:tc>
          <w:tcPr>
            <w:tcW w:w="0" w:type="auto"/>
            <w:tcBorders>
              <w:top w:val="single" w:sz="12" w:space="0" w:color="auto"/>
              <w:bottom w:val="single" w:sz="12" w:space="0" w:color="auto"/>
            </w:tcBorders>
          </w:tcPr>
          <w:p w14:paraId="1B3C3D98" w14:textId="43A628E0" w:rsidR="003D7A6B" w:rsidRPr="003D7A6B" w:rsidRDefault="003D7A6B" w:rsidP="00452666">
            <w:pPr>
              <w:contextualSpacing/>
              <w:jc w:val="center"/>
              <w:rPr>
                <w:rFonts w:ascii="Times New Roman" w:hAnsi="Times New Roman" w:cs="Times New Roman"/>
                <w:b/>
                <w:bCs/>
                <w:sz w:val="24"/>
                <w:szCs w:val="24"/>
              </w:rPr>
            </w:pPr>
            <w:r w:rsidRPr="003D7A6B">
              <w:rPr>
                <w:rFonts w:ascii="Times New Roman" w:eastAsia="Times New Roman" w:hAnsi="Times New Roman" w:cs="Times New Roman"/>
                <w:b/>
                <w:bCs/>
                <w:color w:val="000000"/>
                <w:kern w:val="0"/>
                <w:sz w:val="24"/>
                <w:szCs w:val="24"/>
                <w14:ligatures w14:val="none"/>
              </w:rPr>
              <w:t xml:space="preserve">Mean (SD) % years of </w:t>
            </w:r>
            <w:r w:rsidR="00F348F2">
              <w:rPr>
                <w:rFonts w:ascii="Times New Roman" w:eastAsia="Times New Roman" w:hAnsi="Times New Roman" w:cs="Times New Roman"/>
                <w:b/>
                <w:bCs/>
                <w:color w:val="000000"/>
                <w:kern w:val="0"/>
                <w:sz w:val="24"/>
                <w:szCs w:val="24"/>
                <w14:ligatures w14:val="none"/>
              </w:rPr>
              <w:t xml:space="preserve">detectable </w:t>
            </w:r>
            <w:r w:rsidR="00914ED3">
              <w:rPr>
                <w:rFonts w:ascii="Times New Roman" w:eastAsia="Times New Roman" w:hAnsi="Times New Roman" w:cs="Times New Roman"/>
                <w:b/>
                <w:bCs/>
                <w:color w:val="000000"/>
                <w:kern w:val="0"/>
                <w:sz w:val="24"/>
                <w:szCs w:val="24"/>
                <w14:ligatures w14:val="none"/>
              </w:rPr>
              <w:t>data</w:t>
            </w:r>
            <w:r w:rsidR="004077B8">
              <w:rPr>
                <w:rFonts w:ascii="Times New Roman" w:eastAsia="Times New Roman" w:hAnsi="Times New Roman" w:cs="Times New Roman"/>
                <w:b/>
                <w:bCs/>
                <w:color w:val="000000"/>
                <w:kern w:val="0"/>
                <w:sz w:val="24"/>
                <w:szCs w:val="24"/>
                <w:vertAlign w:val="superscript"/>
                <w14:ligatures w14:val="none"/>
              </w:rPr>
              <w:t>5</w:t>
            </w:r>
          </w:p>
        </w:tc>
        <w:tc>
          <w:tcPr>
            <w:tcW w:w="0" w:type="auto"/>
            <w:tcBorders>
              <w:top w:val="single" w:sz="12" w:space="0" w:color="auto"/>
              <w:bottom w:val="single" w:sz="12" w:space="0" w:color="auto"/>
            </w:tcBorders>
          </w:tcPr>
          <w:p w14:paraId="7113B334" w14:textId="51D1AC9F" w:rsidR="003D7A6B" w:rsidRPr="003D7A6B" w:rsidRDefault="003D7A6B" w:rsidP="00452666">
            <w:pPr>
              <w:contextualSpacing/>
              <w:jc w:val="center"/>
              <w:rPr>
                <w:rFonts w:ascii="Times New Roman" w:hAnsi="Times New Roman" w:cs="Times New Roman"/>
                <w:b/>
                <w:bCs/>
                <w:sz w:val="24"/>
                <w:szCs w:val="24"/>
              </w:rPr>
            </w:pPr>
            <w:r w:rsidRPr="003D7A6B">
              <w:rPr>
                <w:rFonts w:ascii="Times New Roman" w:eastAsia="Times New Roman" w:hAnsi="Times New Roman" w:cs="Times New Roman"/>
                <w:b/>
                <w:bCs/>
                <w:color w:val="000000"/>
                <w:kern w:val="0"/>
                <w:sz w:val="24"/>
                <w:szCs w:val="24"/>
                <w14:ligatures w14:val="none"/>
              </w:rPr>
              <w:t xml:space="preserve">Population-weighted Mean (SD) % years of </w:t>
            </w:r>
            <w:r w:rsidR="00F348F2">
              <w:rPr>
                <w:rFonts w:ascii="Times New Roman" w:eastAsia="Times New Roman" w:hAnsi="Times New Roman" w:cs="Times New Roman"/>
                <w:b/>
                <w:bCs/>
                <w:color w:val="000000"/>
                <w:kern w:val="0"/>
                <w:sz w:val="24"/>
                <w:szCs w:val="24"/>
                <w14:ligatures w14:val="none"/>
              </w:rPr>
              <w:t>d</w:t>
            </w:r>
            <w:r w:rsidR="00453AE4">
              <w:rPr>
                <w:rFonts w:ascii="Times New Roman" w:eastAsia="Times New Roman" w:hAnsi="Times New Roman" w:cs="Times New Roman"/>
                <w:b/>
                <w:bCs/>
                <w:color w:val="000000"/>
                <w:kern w:val="0"/>
                <w:sz w:val="24"/>
                <w:szCs w:val="24"/>
                <w14:ligatures w14:val="none"/>
              </w:rPr>
              <w:t xml:space="preserve">etectable </w:t>
            </w:r>
            <w:r w:rsidRPr="003D7A6B">
              <w:rPr>
                <w:rFonts w:ascii="Times New Roman" w:eastAsia="Times New Roman" w:hAnsi="Times New Roman" w:cs="Times New Roman"/>
                <w:b/>
                <w:bCs/>
                <w:color w:val="000000"/>
                <w:kern w:val="0"/>
                <w:sz w:val="24"/>
                <w:szCs w:val="24"/>
                <w14:ligatures w14:val="none"/>
              </w:rPr>
              <w:t>data</w:t>
            </w:r>
            <w:r w:rsidR="004077B8">
              <w:rPr>
                <w:rFonts w:ascii="Times New Roman" w:eastAsia="Times New Roman" w:hAnsi="Times New Roman" w:cs="Times New Roman"/>
                <w:b/>
                <w:bCs/>
                <w:color w:val="000000"/>
                <w:kern w:val="0"/>
                <w:sz w:val="24"/>
                <w:szCs w:val="24"/>
                <w:vertAlign w:val="superscript"/>
                <w14:ligatures w14:val="none"/>
              </w:rPr>
              <w:t>6</w:t>
            </w:r>
          </w:p>
        </w:tc>
      </w:tr>
      <w:tr w:rsidR="003C5F36" w:rsidRPr="003D7A6B" w14:paraId="429A578C" w14:textId="77777777" w:rsidTr="003D7A6B">
        <w:tc>
          <w:tcPr>
            <w:tcW w:w="0" w:type="auto"/>
            <w:tcBorders>
              <w:top w:val="single" w:sz="12" w:space="0" w:color="auto"/>
            </w:tcBorders>
          </w:tcPr>
          <w:p w14:paraId="64D81D12" w14:textId="77777777" w:rsidR="003D7A6B" w:rsidRPr="003D7A6B" w:rsidRDefault="003D7A6B" w:rsidP="00452666">
            <w:pPr>
              <w:contextualSpacing/>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Arsenic</w:t>
            </w:r>
          </w:p>
        </w:tc>
        <w:tc>
          <w:tcPr>
            <w:tcW w:w="0" w:type="auto"/>
            <w:tcBorders>
              <w:top w:val="single" w:sz="12" w:space="0" w:color="auto"/>
            </w:tcBorders>
          </w:tcPr>
          <w:p w14:paraId="51E037EB"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1227</w:t>
            </w:r>
          </w:p>
        </w:tc>
        <w:tc>
          <w:tcPr>
            <w:tcW w:w="0" w:type="auto"/>
            <w:tcBorders>
              <w:top w:val="single" w:sz="12" w:space="0" w:color="auto"/>
            </w:tcBorders>
          </w:tcPr>
          <w:p w14:paraId="21CE204B"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1163</w:t>
            </w:r>
          </w:p>
        </w:tc>
        <w:tc>
          <w:tcPr>
            <w:tcW w:w="0" w:type="auto"/>
            <w:tcBorders>
              <w:top w:val="single" w:sz="12" w:space="0" w:color="auto"/>
            </w:tcBorders>
          </w:tcPr>
          <w:p w14:paraId="7BB9A2A0" w14:textId="14E54805"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54 (14, 88)</w:t>
            </w:r>
          </w:p>
        </w:tc>
        <w:tc>
          <w:tcPr>
            <w:tcW w:w="0" w:type="auto"/>
            <w:tcBorders>
              <w:top w:val="single" w:sz="12" w:space="0" w:color="auto"/>
            </w:tcBorders>
          </w:tcPr>
          <w:p w14:paraId="1BA0DBF9" w14:textId="597E7395"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51 (37)</w:t>
            </w:r>
          </w:p>
        </w:tc>
        <w:tc>
          <w:tcPr>
            <w:tcW w:w="0" w:type="auto"/>
            <w:tcBorders>
              <w:top w:val="single" w:sz="12" w:space="0" w:color="auto"/>
            </w:tcBorders>
          </w:tcPr>
          <w:p w14:paraId="05239F13" w14:textId="017723F2"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64</w:t>
            </w:r>
          </w:p>
        </w:tc>
      </w:tr>
      <w:tr w:rsidR="003C5F36" w:rsidRPr="003D7A6B" w14:paraId="1E443FFC" w14:textId="77777777" w:rsidTr="003D7A6B">
        <w:tc>
          <w:tcPr>
            <w:tcW w:w="0" w:type="auto"/>
          </w:tcPr>
          <w:p w14:paraId="361D5FD1" w14:textId="77777777" w:rsidR="003D7A6B" w:rsidRPr="003D7A6B" w:rsidRDefault="003D7A6B" w:rsidP="00452666">
            <w:pPr>
              <w:contextualSpacing/>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Uranium</w:t>
            </w:r>
          </w:p>
        </w:tc>
        <w:tc>
          <w:tcPr>
            <w:tcW w:w="0" w:type="auto"/>
          </w:tcPr>
          <w:p w14:paraId="1FF1931E"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901</w:t>
            </w:r>
          </w:p>
        </w:tc>
        <w:tc>
          <w:tcPr>
            <w:tcW w:w="0" w:type="auto"/>
          </w:tcPr>
          <w:p w14:paraId="11A5B699"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818</w:t>
            </w:r>
          </w:p>
        </w:tc>
        <w:tc>
          <w:tcPr>
            <w:tcW w:w="0" w:type="auto"/>
          </w:tcPr>
          <w:p w14:paraId="1D5AD71D" w14:textId="72A4B891"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10</w:t>
            </w:r>
            <w:r w:rsidR="0009465C">
              <w:rPr>
                <w:rFonts w:ascii="Times New Roman" w:eastAsia="Times New Roman" w:hAnsi="Times New Roman" w:cs="Times New Roman"/>
                <w:color w:val="000000"/>
                <w:kern w:val="0"/>
                <w:sz w:val="24"/>
                <w:szCs w:val="24"/>
                <w14:ligatures w14:val="none"/>
              </w:rPr>
              <w:t>0</w:t>
            </w:r>
            <w:r w:rsidRPr="003D7A6B">
              <w:rPr>
                <w:rFonts w:ascii="Times New Roman" w:eastAsia="Times New Roman" w:hAnsi="Times New Roman" w:cs="Times New Roman"/>
                <w:color w:val="000000"/>
                <w:kern w:val="0"/>
                <w:sz w:val="24"/>
                <w:szCs w:val="24"/>
                <w14:ligatures w14:val="none"/>
              </w:rPr>
              <w:t xml:space="preserve"> (68, 10</w:t>
            </w:r>
            <w:r w:rsidR="0009465C">
              <w:rPr>
                <w:rFonts w:ascii="Times New Roman" w:eastAsia="Times New Roman" w:hAnsi="Times New Roman" w:cs="Times New Roman"/>
                <w:color w:val="000000"/>
                <w:kern w:val="0"/>
                <w:sz w:val="24"/>
                <w:szCs w:val="24"/>
                <w14:ligatures w14:val="none"/>
              </w:rPr>
              <w:t>0</w:t>
            </w:r>
            <w:r w:rsidRPr="003D7A6B">
              <w:rPr>
                <w:rFonts w:ascii="Times New Roman" w:eastAsia="Times New Roman" w:hAnsi="Times New Roman" w:cs="Times New Roman"/>
                <w:color w:val="000000"/>
                <w:kern w:val="0"/>
                <w:sz w:val="24"/>
                <w:szCs w:val="24"/>
                <w14:ligatures w14:val="none"/>
              </w:rPr>
              <w:t>)</w:t>
            </w:r>
          </w:p>
        </w:tc>
        <w:tc>
          <w:tcPr>
            <w:tcW w:w="0" w:type="auto"/>
          </w:tcPr>
          <w:p w14:paraId="40FB2A9C" w14:textId="0857484E"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81 (32)</w:t>
            </w:r>
          </w:p>
        </w:tc>
        <w:tc>
          <w:tcPr>
            <w:tcW w:w="0" w:type="auto"/>
          </w:tcPr>
          <w:p w14:paraId="7E9E698D" w14:textId="79FC57F8"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80</w:t>
            </w:r>
          </w:p>
        </w:tc>
      </w:tr>
      <w:tr w:rsidR="003C5F36" w:rsidRPr="003D7A6B" w14:paraId="5696401D" w14:textId="77777777" w:rsidTr="003D7A6B">
        <w:tc>
          <w:tcPr>
            <w:tcW w:w="0" w:type="auto"/>
          </w:tcPr>
          <w:p w14:paraId="3B576078" w14:textId="3444A484" w:rsidR="003D7A6B" w:rsidRPr="003D7A6B" w:rsidRDefault="003D7A6B" w:rsidP="00452666">
            <w:pPr>
              <w:contextualSpacing/>
              <w:rPr>
                <w:rFonts w:ascii="Times New Roman" w:hAnsi="Times New Roman" w:cs="Times New Roman"/>
                <w:sz w:val="24"/>
                <w:szCs w:val="24"/>
              </w:rPr>
            </w:pPr>
            <w:r>
              <w:rPr>
                <w:rFonts w:ascii="Times New Roman" w:eastAsia="Times New Roman" w:hAnsi="Times New Roman" w:cs="Times New Roman"/>
                <w:color w:val="000000"/>
                <w:kern w:val="0"/>
                <w:sz w:val="24"/>
                <w:szCs w:val="24"/>
                <w14:ligatures w14:val="none"/>
              </w:rPr>
              <w:t>GA</w:t>
            </w:r>
          </w:p>
        </w:tc>
        <w:tc>
          <w:tcPr>
            <w:tcW w:w="0" w:type="auto"/>
          </w:tcPr>
          <w:p w14:paraId="221C9EBB"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1224</w:t>
            </w:r>
          </w:p>
        </w:tc>
        <w:tc>
          <w:tcPr>
            <w:tcW w:w="0" w:type="auto"/>
          </w:tcPr>
          <w:p w14:paraId="3F023C2F"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1149</w:t>
            </w:r>
          </w:p>
        </w:tc>
        <w:tc>
          <w:tcPr>
            <w:tcW w:w="0" w:type="auto"/>
          </w:tcPr>
          <w:p w14:paraId="53CB9F28" w14:textId="4A730A16"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90 (73, 10</w:t>
            </w:r>
            <w:r w:rsidR="0009465C">
              <w:rPr>
                <w:rFonts w:ascii="Times New Roman" w:eastAsia="Times New Roman" w:hAnsi="Times New Roman" w:cs="Times New Roman"/>
                <w:color w:val="000000"/>
                <w:kern w:val="0"/>
                <w:sz w:val="24"/>
                <w:szCs w:val="24"/>
                <w14:ligatures w14:val="none"/>
              </w:rPr>
              <w:t>0</w:t>
            </w:r>
            <w:r w:rsidRPr="003D7A6B">
              <w:rPr>
                <w:rFonts w:ascii="Times New Roman" w:eastAsia="Times New Roman" w:hAnsi="Times New Roman" w:cs="Times New Roman"/>
                <w:color w:val="000000"/>
                <w:kern w:val="0"/>
                <w:sz w:val="24"/>
                <w:szCs w:val="24"/>
                <w14:ligatures w14:val="none"/>
              </w:rPr>
              <w:t>)</w:t>
            </w:r>
          </w:p>
        </w:tc>
        <w:tc>
          <w:tcPr>
            <w:tcW w:w="0" w:type="auto"/>
          </w:tcPr>
          <w:p w14:paraId="45A59154" w14:textId="6BE85FF3"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83 (21)</w:t>
            </w:r>
          </w:p>
        </w:tc>
        <w:tc>
          <w:tcPr>
            <w:tcW w:w="0" w:type="auto"/>
          </w:tcPr>
          <w:p w14:paraId="7BC52E83" w14:textId="6C9DB2B2"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86</w:t>
            </w:r>
          </w:p>
        </w:tc>
      </w:tr>
      <w:tr w:rsidR="003C5F36" w:rsidRPr="003D7A6B" w14:paraId="15985284" w14:textId="77777777" w:rsidTr="003D7A6B">
        <w:tc>
          <w:tcPr>
            <w:tcW w:w="0" w:type="auto"/>
          </w:tcPr>
          <w:p w14:paraId="5D26815C" w14:textId="4FF415FC" w:rsidR="003D7A6B" w:rsidRPr="003D7A6B" w:rsidRDefault="003D7A6B" w:rsidP="00452666">
            <w:pPr>
              <w:contextualSpacing/>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Nitrat</w:t>
            </w:r>
            <w:r>
              <w:rPr>
                <w:rFonts w:ascii="Times New Roman" w:eastAsia="Times New Roman" w:hAnsi="Times New Roman" w:cs="Times New Roman"/>
                <w:color w:val="000000"/>
                <w:kern w:val="0"/>
                <w:sz w:val="24"/>
                <w:szCs w:val="24"/>
                <w14:ligatures w14:val="none"/>
              </w:rPr>
              <w:t>e</w:t>
            </w:r>
          </w:p>
        </w:tc>
        <w:tc>
          <w:tcPr>
            <w:tcW w:w="0" w:type="auto"/>
          </w:tcPr>
          <w:p w14:paraId="293D84AF"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1232</w:t>
            </w:r>
          </w:p>
        </w:tc>
        <w:tc>
          <w:tcPr>
            <w:tcW w:w="0" w:type="auto"/>
          </w:tcPr>
          <w:p w14:paraId="3817F462"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1130</w:t>
            </w:r>
          </w:p>
        </w:tc>
        <w:tc>
          <w:tcPr>
            <w:tcW w:w="0" w:type="auto"/>
          </w:tcPr>
          <w:p w14:paraId="0A072008" w14:textId="27D695A1"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1</w:t>
            </w:r>
            <w:r w:rsidR="0009465C">
              <w:rPr>
                <w:rFonts w:ascii="Times New Roman" w:eastAsia="Times New Roman" w:hAnsi="Times New Roman" w:cs="Times New Roman"/>
                <w:color w:val="000000"/>
                <w:kern w:val="0"/>
                <w:sz w:val="24"/>
                <w:szCs w:val="24"/>
                <w14:ligatures w14:val="none"/>
              </w:rPr>
              <w:t>0</w:t>
            </w:r>
            <w:r w:rsidRPr="003D7A6B">
              <w:rPr>
                <w:rFonts w:ascii="Times New Roman" w:eastAsia="Times New Roman" w:hAnsi="Times New Roman" w:cs="Times New Roman"/>
                <w:color w:val="000000"/>
                <w:kern w:val="0"/>
                <w:sz w:val="24"/>
                <w:szCs w:val="24"/>
                <w14:ligatures w14:val="none"/>
              </w:rPr>
              <w:t>0 (60, 10</w:t>
            </w:r>
            <w:r w:rsidR="0009465C">
              <w:rPr>
                <w:rFonts w:ascii="Times New Roman" w:eastAsia="Times New Roman" w:hAnsi="Times New Roman" w:cs="Times New Roman"/>
                <w:color w:val="000000"/>
                <w:kern w:val="0"/>
                <w:sz w:val="24"/>
                <w:szCs w:val="24"/>
                <w14:ligatures w14:val="none"/>
              </w:rPr>
              <w:t>0</w:t>
            </w:r>
            <w:r w:rsidRPr="003D7A6B">
              <w:rPr>
                <w:rFonts w:ascii="Times New Roman" w:eastAsia="Times New Roman" w:hAnsi="Times New Roman" w:cs="Times New Roman"/>
                <w:color w:val="000000"/>
                <w:kern w:val="0"/>
                <w:sz w:val="24"/>
                <w:szCs w:val="24"/>
                <w14:ligatures w14:val="none"/>
              </w:rPr>
              <w:t>)</w:t>
            </w:r>
          </w:p>
        </w:tc>
        <w:tc>
          <w:tcPr>
            <w:tcW w:w="0" w:type="auto"/>
          </w:tcPr>
          <w:p w14:paraId="4E6490DF" w14:textId="54CC981F"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77 (39)</w:t>
            </w:r>
          </w:p>
        </w:tc>
        <w:tc>
          <w:tcPr>
            <w:tcW w:w="0" w:type="auto"/>
          </w:tcPr>
          <w:p w14:paraId="03169D2C" w14:textId="5D717EF2"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83</w:t>
            </w:r>
          </w:p>
        </w:tc>
      </w:tr>
      <w:tr w:rsidR="003C5F36" w:rsidRPr="003D7A6B" w14:paraId="758D113B" w14:textId="77777777" w:rsidTr="003D7A6B">
        <w:tc>
          <w:tcPr>
            <w:tcW w:w="0" w:type="auto"/>
          </w:tcPr>
          <w:p w14:paraId="0FA247E8" w14:textId="77777777" w:rsidR="003D7A6B" w:rsidRPr="003D7A6B" w:rsidRDefault="003D7A6B" w:rsidP="00452666">
            <w:pPr>
              <w:contextualSpacing/>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HAA5</w:t>
            </w:r>
          </w:p>
        </w:tc>
        <w:tc>
          <w:tcPr>
            <w:tcW w:w="0" w:type="auto"/>
          </w:tcPr>
          <w:p w14:paraId="5FAD515E"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988</w:t>
            </w:r>
          </w:p>
        </w:tc>
        <w:tc>
          <w:tcPr>
            <w:tcW w:w="0" w:type="auto"/>
          </w:tcPr>
          <w:p w14:paraId="171764EF"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978</w:t>
            </w:r>
          </w:p>
        </w:tc>
        <w:tc>
          <w:tcPr>
            <w:tcW w:w="0" w:type="auto"/>
          </w:tcPr>
          <w:p w14:paraId="7787D9DF" w14:textId="5BBF4484"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97 (50, 1</w:t>
            </w:r>
            <w:r w:rsidR="00D837ED">
              <w:rPr>
                <w:rFonts w:ascii="Times New Roman" w:eastAsia="Times New Roman" w:hAnsi="Times New Roman" w:cs="Times New Roman"/>
                <w:color w:val="000000"/>
                <w:kern w:val="0"/>
                <w:sz w:val="24"/>
                <w:szCs w:val="24"/>
                <w14:ligatures w14:val="none"/>
              </w:rPr>
              <w:t>0</w:t>
            </w:r>
            <w:r w:rsidRPr="003D7A6B">
              <w:rPr>
                <w:rFonts w:ascii="Times New Roman" w:eastAsia="Times New Roman" w:hAnsi="Times New Roman" w:cs="Times New Roman"/>
                <w:color w:val="000000"/>
                <w:kern w:val="0"/>
                <w:sz w:val="24"/>
                <w:szCs w:val="24"/>
                <w14:ligatures w14:val="none"/>
              </w:rPr>
              <w:t>0)</w:t>
            </w:r>
          </w:p>
        </w:tc>
        <w:tc>
          <w:tcPr>
            <w:tcW w:w="0" w:type="auto"/>
          </w:tcPr>
          <w:p w14:paraId="31BE30EE" w14:textId="19BB5035"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73 (36)</w:t>
            </w:r>
          </w:p>
        </w:tc>
        <w:tc>
          <w:tcPr>
            <w:tcW w:w="0" w:type="auto"/>
          </w:tcPr>
          <w:p w14:paraId="6867EA1C" w14:textId="70C1B129"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88</w:t>
            </w:r>
          </w:p>
        </w:tc>
      </w:tr>
      <w:tr w:rsidR="003C5F36" w:rsidRPr="003D7A6B" w14:paraId="66634EFE" w14:textId="77777777" w:rsidTr="003D7A6B">
        <w:tc>
          <w:tcPr>
            <w:tcW w:w="0" w:type="auto"/>
          </w:tcPr>
          <w:p w14:paraId="3FDAF533" w14:textId="77777777" w:rsidR="003D7A6B" w:rsidRPr="003D7A6B" w:rsidRDefault="003D7A6B" w:rsidP="00452666">
            <w:pPr>
              <w:contextualSpacing/>
              <w:rPr>
                <w:rFonts w:ascii="Times New Roman" w:eastAsia="Times New Roman" w:hAnsi="Times New Roman" w:cs="Times New Roman"/>
                <w:color w:val="000000"/>
                <w:kern w:val="0"/>
                <w:sz w:val="24"/>
                <w:szCs w:val="24"/>
                <w14:ligatures w14:val="none"/>
              </w:rPr>
            </w:pPr>
            <w:r w:rsidRPr="003D7A6B">
              <w:rPr>
                <w:rFonts w:ascii="Times New Roman" w:eastAsia="Times New Roman" w:hAnsi="Times New Roman" w:cs="Times New Roman"/>
                <w:color w:val="000000"/>
                <w:kern w:val="0"/>
                <w:sz w:val="24"/>
                <w:szCs w:val="24"/>
                <w14:ligatures w14:val="none"/>
              </w:rPr>
              <w:t>TTHM</w:t>
            </w:r>
          </w:p>
        </w:tc>
        <w:tc>
          <w:tcPr>
            <w:tcW w:w="0" w:type="auto"/>
          </w:tcPr>
          <w:p w14:paraId="4DFD8D9A"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1239</w:t>
            </w:r>
          </w:p>
        </w:tc>
        <w:tc>
          <w:tcPr>
            <w:tcW w:w="0" w:type="auto"/>
          </w:tcPr>
          <w:p w14:paraId="132E3240"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1229</w:t>
            </w:r>
          </w:p>
        </w:tc>
        <w:tc>
          <w:tcPr>
            <w:tcW w:w="0" w:type="auto"/>
          </w:tcPr>
          <w:p w14:paraId="6E4A8AE7" w14:textId="5653A6BD"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54 (27, 77)</w:t>
            </w:r>
          </w:p>
        </w:tc>
        <w:tc>
          <w:tcPr>
            <w:tcW w:w="0" w:type="auto"/>
          </w:tcPr>
          <w:p w14:paraId="3CBFAEF6" w14:textId="54CF3130"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52 (32)</w:t>
            </w:r>
          </w:p>
        </w:tc>
        <w:tc>
          <w:tcPr>
            <w:tcW w:w="0" w:type="auto"/>
          </w:tcPr>
          <w:p w14:paraId="20A7F4B4" w14:textId="5F273C1F"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70</w:t>
            </w:r>
          </w:p>
        </w:tc>
      </w:tr>
      <w:tr w:rsidR="003C5F36" w:rsidRPr="003D7A6B" w14:paraId="11CEBEBF" w14:textId="77777777" w:rsidTr="003D7A6B">
        <w:tc>
          <w:tcPr>
            <w:tcW w:w="0" w:type="auto"/>
          </w:tcPr>
          <w:p w14:paraId="0ADA498F" w14:textId="77777777" w:rsidR="003D7A6B" w:rsidRPr="003D7A6B" w:rsidRDefault="003D7A6B" w:rsidP="00452666">
            <w:pPr>
              <w:contextualSpacing/>
              <w:rPr>
                <w:rFonts w:ascii="Times New Roman" w:eastAsia="Times New Roman" w:hAnsi="Times New Roman" w:cs="Times New Roman"/>
                <w:color w:val="000000"/>
                <w:kern w:val="0"/>
                <w:sz w:val="24"/>
                <w:szCs w:val="24"/>
                <w14:ligatures w14:val="none"/>
              </w:rPr>
            </w:pPr>
            <w:r w:rsidRPr="003D7A6B">
              <w:rPr>
                <w:rFonts w:ascii="Times New Roman" w:eastAsia="Times New Roman" w:hAnsi="Times New Roman" w:cs="Times New Roman"/>
                <w:color w:val="000000"/>
                <w:kern w:val="0"/>
                <w:sz w:val="24"/>
                <w:szCs w:val="24"/>
                <w14:ligatures w14:val="none"/>
              </w:rPr>
              <w:t>TCE</w:t>
            </w:r>
          </w:p>
        </w:tc>
        <w:tc>
          <w:tcPr>
            <w:tcW w:w="0" w:type="auto"/>
          </w:tcPr>
          <w:p w14:paraId="734499E9"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1228</w:t>
            </w:r>
          </w:p>
        </w:tc>
        <w:tc>
          <w:tcPr>
            <w:tcW w:w="0" w:type="auto"/>
          </w:tcPr>
          <w:p w14:paraId="29D16ADE"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1156</w:t>
            </w:r>
          </w:p>
        </w:tc>
        <w:tc>
          <w:tcPr>
            <w:tcW w:w="0" w:type="auto"/>
          </w:tcPr>
          <w:p w14:paraId="61FD9DCA"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0 (0, 0)</w:t>
            </w:r>
          </w:p>
        </w:tc>
        <w:tc>
          <w:tcPr>
            <w:tcW w:w="0" w:type="auto"/>
          </w:tcPr>
          <w:p w14:paraId="599B31BD" w14:textId="5383FC6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8 (23)</w:t>
            </w:r>
          </w:p>
        </w:tc>
        <w:tc>
          <w:tcPr>
            <w:tcW w:w="0" w:type="auto"/>
          </w:tcPr>
          <w:p w14:paraId="31CFF3F5" w14:textId="7BC745F3"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28</w:t>
            </w:r>
          </w:p>
        </w:tc>
      </w:tr>
      <w:tr w:rsidR="003C5F36" w:rsidRPr="003D7A6B" w14:paraId="6092FAFA" w14:textId="77777777" w:rsidTr="003D7A6B">
        <w:tc>
          <w:tcPr>
            <w:tcW w:w="0" w:type="auto"/>
            <w:tcBorders>
              <w:bottom w:val="single" w:sz="12" w:space="0" w:color="auto"/>
            </w:tcBorders>
          </w:tcPr>
          <w:p w14:paraId="43785677" w14:textId="77777777" w:rsidR="003D7A6B" w:rsidRPr="003D7A6B" w:rsidRDefault="003D7A6B" w:rsidP="00452666">
            <w:pPr>
              <w:contextualSpacing/>
              <w:rPr>
                <w:rFonts w:ascii="Times New Roman" w:eastAsia="Times New Roman" w:hAnsi="Times New Roman" w:cs="Times New Roman"/>
                <w:color w:val="000000"/>
                <w:kern w:val="0"/>
                <w:sz w:val="24"/>
                <w:szCs w:val="24"/>
                <w14:ligatures w14:val="none"/>
              </w:rPr>
            </w:pPr>
            <w:r w:rsidRPr="003D7A6B">
              <w:rPr>
                <w:rFonts w:ascii="Times New Roman" w:eastAsia="Times New Roman" w:hAnsi="Times New Roman" w:cs="Times New Roman"/>
                <w:color w:val="000000"/>
                <w:kern w:val="0"/>
                <w:sz w:val="24"/>
                <w:szCs w:val="24"/>
                <w14:ligatures w14:val="none"/>
              </w:rPr>
              <w:t>PCE</w:t>
            </w:r>
          </w:p>
        </w:tc>
        <w:tc>
          <w:tcPr>
            <w:tcW w:w="0" w:type="auto"/>
            <w:tcBorders>
              <w:bottom w:val="single" w:sz="12" w:space="0" w:color="auto"/>
            </w:tcBorders>
          </w:tcPr>
          <w:p w14:paraId="7A99EC18"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1228</w:t>
            </w:r>
          </w:p>
        </w:tc>
        <w:tc>
          <w:tcPr>
            <w:tcW w:w="0" w:type="auto"/>
            <w:tcBorders>
              <w:bottom w:val="single" w:sz="12" w:space="0" w:color="auto"/>
            </w:tcBorders>
          </w:tcPr>
          <w:p w14:paraId="7E033EE4"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kern w:val="0"/>
                <w:sz w:val="24"/>
                <w:szCs w:val="24"/>
                <w14:ligatures w14:val="none"/>
              </w:rPr>
              <w:t>1156</w:t>
            </w:r>
          </w:p>
        </w:tc>
        <w:tc>
          <w:tcPr>
            <w:tcW w:w="0" w:type="auto"/>
            <w:tcBorders>
              <w:bottom w:val="single" w:sz="12" w:space="0" w:color="auto"/>
            </w:tcBorders>
          </w:tcPr>
          <w:p w14:paraId="5D909980" w14:textId="7777777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0 (0, 0)</w:t>
            </w:r>
          </w:p>
        </w:tc>
        <w:tc>
          <w:tcPr>
            <w:tcW w:w="0" w:type="auto"/>
            <w:tcBorders>
              <w:bottom w:val="single" w:sz="12" w:space="0" w:color="auto"/>
            </w:tcBorders>
          </w:tcPr>
          <w:p w14:paraId="0F5DBA44" w14:textId="32481D94"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10 (26)</w:t>
            </w:r>
          </w:p>
        </w:tc>
        <w:tc>
          <w:tcPr>
            <w:tcW w:w="0" w:type="auto"/>
            <w:tcBorders>
              <w:bottom w:val="single" w:sz="12" w:space="0" w:color="auto"/>
            </w:tcBorders>
          </w:tcPr>
          <w:p w14:paraId="19BF725C" w14:textId="17B10C67" w:rsidR="003D7A6B" w:rsidRPr="003D7A6B" w:rsidRDefault="003D7A6B" w:rsidP="00452666">
            <w:pPr>
              <w:contextualSpacing/>
              <w:jc w:val="center"/>
              <w:rPr>
                <w:rFonts w:ascii="Times New Roman" w:hAnsi="Times New Roman" w:cs="Times New Roman"/>
                <w:sz w:val="24"/>
                <w:szCs w:val="24"/>
              </w:rPr>
            </w:pPr>
            <w:r w:rsidRPr="003D7A6B">
              <w:rPr>
                <w:rFonts w:ascii="Times New Roman" w:eastAsia="Times New Roman" w:hAnsi="Times New Roman" w:cs="Times New Roman"/>
                <w:color w:val="000000"/>
                <w:kern w:val="0"/>
                <w:sz w:val="24"/>
                <w:szCs w:val="24"/>
                <w14:ligatures w14:val="none"/>
              </w:rPr>
              <w:t>35</w:t>
            </w:r>
          </w:p>
        </w:tc>
      </w:tr>
    </w:tbl>
    <w:p w14:paraId="08FD3680" w14:textId="6AAA394B" w:rsidR="002325CE" w:rsidRPr="002325CE" w:rsidRDefault="002325CE" w:rsidP="00452666">
      <w:pPr>
        <w:spacing w:line="240" w:lineRule="auto"/>
        <w:contextualSpacing/>
        <w:rPr>
          <w:rFonts w:ascii="Times New Roman" w:eastAsia="Times New Roman" w:hAnsi="Times New Roman" w:cs="Times New Roman"/>
          <w:color w:val="000000"/>
          <w:kern w:val="0"/>
          <w:sz w:val="24"/>
          <w:szCs w:val="24"/>
          <w:vertAlign w:val="superscript"/>
          <w14:ligatures w14:val="none"/>
        </w:rPr>
      </w:pPr>
      <w:r>
        <w:rPr>
          <w:rFonts w:ascii="Times New Roman" w:hAnsi="Times New Roman" w:cs="Times New Roman"/>
          <w:sz w:val="24"/>
          <w:szCs w:val="24"/>
          <w:vertAlign w:val="superscript"/>
        </w:rPr>
        <w:t>1</w:t>
      </w:r>
      <w:r w:rsidRPr="002325CE">
        <w:rPr>
          <w:rFonts w:ascii="Times New Roman" w:hAnsi="Times New Roman" w:cs="Times New Roman"/>
          <w:sz w:val="24"/>
          <w:szCs w:val="24"/>
        </w:rPr>
        <w:t>Contaminants are abbreviated as follows: gross alpha</w:t>
      </w:r>
      <w:r w:rsidR="003D7A6B">
        <w:rPr>
          <w:rFonts w:ascii="Times New Roman" w:hAnsi="Times New Roman" w:cs="Times New Roman"/>
          <w:sz w:val="24"/>
          <w:szCs w:val="24"/>
        </w:rPr>
        <w:t xml:space="preserve"> (GA)</w:t>
      </w:r>
      <w:r w:rsidRPr="002325CE">
        <w:rPr>
          <w:rFonts w:ascii="Times New Roman" w:hAnsi="Times New Roman" w:cs="Times New Roman"/>
          <w:sz w:val="24"/>
          <w:szCs w:val="24"/>
        </w:rPr>
        <w:t>, nitrate-nitrogen (N</w:t>
      </w:r>
      <w:r w:rsidR="003D7A6B">
        <w:rPr>
          <w:rFonts w:ascii="Times New Roman" w:hAnsi="Times New Roman" w:cs="Times New Roman"/>
          <w:sz w:val="24"/>
          <w:szCs w:val="24"/>
        </w:rPr>
        <w:t>itrate</w:t>
      </w:r>
      <w:r w:rsidRPr="002325CE">
        <w:rPr>
          <w:rFonts w:ascii="Times New Roman" w:hAnsi="Times New Roman" w:cs="Times New Roman"/>
          <w:sz w:val="24"/>
          <w:szCs w:val="24"/>
        </w:rPr>
        <w:t>), five haloacetic acids (HAA5), total trihalomethanes (TTHM), trichloroethylene (TCE) and tetrachloroethylene (PCE)</w:t>
      </w:r>
      <w:r>
        <w:rPr>
          <w:rFonts w:ascii="Times New Roman" w:hAnsi="Times New Roman" w:cs="Times New Roman"/>
          <w:sz w:val="24"/>
          <w:szCs w:val="24"/>
        </w:rPr>
        <w:t>.</w:t>
      </w:r>
      <w:r w:rsidR="00156D24">
        <w:rPr>
          <w:rFonts w:ascii="Times New Roman" w:hAnsi="Times New Roman" w:cs="Times New Roman"/>
          <w:sz w:val="24"/>
          <w:szCs w:val="24"/>
        </w:rPr>
        <w:t xml:space="preserve"> Samples</w:t>
      </w:r>
      <w:r w:rsidR="00156D24" w:rsidRPr="00040207">
        <w:rPr>
          <w:rFonts w:ascii="Times New Roman" w:hAnsi="Times New Roman" w:cs="Times New Roman"/>
          <w:sz w:val="24"/>
          <w:szCs w:val="24"/>
        </w:rPr>
        <w:t xml:space="preserve"> that were above the detection limits for the purposes of reporting (DLR) </w:t>
      </w:r>
      <w:r w:rsidR="00156D24">
        <w:rPr>
          <w:rFonts w:ascii="Times New Roman" w:hAnsi="Times New Roman" w:cs="Times New Roman"/>
          <w:sz w:val="24"/>
          <w:szCs w:val="24"/>
        </w:rPr>
        <w:t xml:space="preserve">were not imputed; samples that were </w:t>
      </w:r>
      <w:r w:rsidR="006C0946">
        <w:rPr>
          <w:rFonts w:ascii="Times New Roman" w:hAnsi="Times New Roman" w:cs="Times New Roman"/>
          <w:sz w:val="24"/>
          <w:szCs w:val="24"/>
        </w:rPr>
        <w:t xml:space="preserve">reported as equal to, half of, or </w:t>
      </w:r>
      <w:r w:rsidR="00156D24">
        <w:rPr>
          <w:rFonts w:ascii="Times New Roman" w:hAnsi="Times New Roman" w:cs="Times New Roman"/>
          <w:sz w:val="24"/>
          <w:szCs w:val="24"/>
        </w:rPr>
        <w:t>below the DLR were imputed</w:t>
      </w:r>
      <w:r w:rsidR="00156D24">
        <w:rPr>
          <w:rFonts w:ascii="Times New Roman" w:hAnsi="Times New Roman" w:cs="Times New Roman"/>
          <w:b/>
          <w:bCs/>
          <w:sz w:val="24"/>
          <w:szCs w:val="24"/>
        </w:rPr>
        <w:t xml:space="preserve">. </w:t>
      </w:r>
      <w:r w:rsidR="00156D24" w:rsidRPr="00156D24">
        <w:rPr>
          <w:rFonts w:ascii="Times New Roman" w:hAnsi="Times New Roman" w:cs="Times New Roman"/>
          <w:sz w:val="24"/>
          <w:szCs w:val="24"/>
        </w:rPr>
        <w:t>The upper bound for imputation was contaminant specific and was derived from the median of reported concentrations below the DLR</w:t>
      </w:r>
      <w:r w:rsidR="00156D24">
        <w:rPr>
          <w:rFonts w:ascii="Times New Roman" w:hAnsi="Times New Roman" w:cs="Times New Roman"/>
          <w:sz w:val="24"/>
          <w:szCs w:val="24"/>
        </w:rPr>
        <w:t xml:space="preserve">; </w:t>
      </w:r>
      <w:r w:rsidR="00156D24" w:rsidRPr="00156D24">
        <w:rPr>
          <w:rFonts w:ascii="Times New Roman" w:hAnsi="Times New Roman" w:cs="Times New Roman"/>
          <w:sz w:val="24"/>
          <w:szCs w:val="24"/>
        </w:rPr>
        <w:t>the lower bound was zero.</w:t>
      </w:r>
    </w:p>
    <w:p w14:paraId="023B63AD" w14:textId="1C6B625C" w:rsidR="004077B8" w:rsidRDefault="004077B8" w:rsidP="00452666">
      <w:pPr>
        <w:spacing w:line="240" w:lineRule="auto"/>
        <w:contextualSpacing/>
        <w:rPr>
          <w:rFonts w:ascii="Times New Roman" w:eastAsia="Times New Roman" w:hAnsi="Times New Roman" w:cs="Times New Roman"/>
          <w:color w:val="000000"/>
          <w:kern w:val="0"/>
          <w:sz w:val="24"/>
          <w:szCs w:val="24"/>
          <w:vertAlign w:val="superscript"/>
          <w14:ligatures w14:val="none"/>
        </w:rPr>
      </w:pPr>
      <w:r>
        <w:rPr>
          <w:rFonts w:ascii="Times New Roman" w:eastAsia="Times New Roman" w:hAnsi="Times New Roman" w:cs="Times New Roman"/>
          <w:color w:val="000000"/>
          <w:kern w:val="0"/>
          <w:sz w:val="24"/>
          <w:szCs w:val="24"/>
          <w:vertAlign w:val="superscript"/>
          <w14:ligatures w14:val="none"/>
        </w:rPr>
        <w:t>2</w:t>
      </w:r>
      <w:r w:rsidRPr="0045767F">
        <w:rPr>
          <w:rFonts w:ascii="Times New Roman" w:eastAsia="Times New Roman" w:hAnsi="Times New Roman" w:cs="Times New Roman"/>
          <w:color w:val="000000"/>
          <w:kern w:val="0"/>
          <w:sz w:val="24"/>
          <w:szCs w:val="24"/>
          <w14:ligatures w14:val="none"/>
        </w:rPr>
        <w:t>N CWS</w:t>
      </w:r>
      <w:r>
        <w:rPr>
          <w:rFonts w:ascii="Times New Roman" w:eastAsia="Times New Roman" w:hAnsi="Times New Roman" w:cs="Times New Roman"/>
          <w:color w:val="000000"/>
          <w:kern w:val="0"/>
          <w:sz w:val="24"/>
          <w:szCs w:val="24"/>
          <w14:ligatures w14:val="none"/>
        </w:rPr>
        <w:t xml:space="preserve"> = number of CWS</w:t>
      </w:r>
      <w:r w:rsidRPr="0045767F">
        <w:rPr>
          <w:rFonts w:ascii="Times New Roman" w:eastAsia="Times New Roman" w:hAnsi="Times New Roman" w:cs="Times New Roman"/>
          <w:color w:val="000000"/>
          <w:kern w:val="0"/>
          <w:sz w:val="24"/>
          <w:szCs w:val="24"/>
          <w14:ligatures w14:val="none"/>
        </w:rPr>
        <w:t xml:space="preserve"> with at least one year </w:t>
      </w:r>
      <w:r>
        <w:rPr>
          <w:rFonts w:ascii="Times New Roman" w:eastAsia="Times New Roman" w:hAnsi="Times New Roman" w:cs="Times New Roman"/>
          <w:color w:val="000000"/>
          <w:kern w:val="0"/>
          <w:sz w:val="24"/>
          <w:szCs w:val="24"/>
          <w14:ligatures w14:val="none"/>
        </w:rPr>
        <w:t>of measurement</w:t>
      </w:r>
      <w:r w:rsidRPr="0045767F">
        <w:rPr>
          <w:rFonts w:ascii="Times New Roman" w:eastAsia="Times New Roman" w:hAnsi="Times New Roman" w:cs="Times New Roman"/>
          <w:color w:val="000000"/>
          <w:kern w:val="0"/>
          <w:sz w:val="24"/>
          <w:szCs w:val="24"/>
          <w14:ligatures w14:val="none"/>
        </w:rPr>
        <w:t xml:space="preserve"> data</w:t>
      </w:r>
      <w:r>
        <w:rPr>
          <w:rFonts w:ascii="Times New Roman" w:eastAsia="Times New Roman" w:hAnsi="Times New Roman" w:cs="Times New Roman"/>
          <w:color w:val="000000"/>
          <w:kern w:val="0"/>
          <w:sz w:val="24"/>
          <w:szCs w:val="24"/>
          <w14:ligatures w14:val="none"/>
        </w:rPr>
        <w:t xml:space="preserve"> (including imputed and </w:t>
      </w:r>
      <w:r w:rsidR="00453AE4">
        <w:rPr>
          <w:rFonts w:ascii="Times New Roman" w:eastAsia="Times New Roman" w:hAnsi="Times New Roman" w:cs="Times New Roman"/>
          <w:color w:val="000000"/>
          <w:kern w:val="0"/>
          <w:sz w:val="24"/>
          <w:szCs w:val="24"/>
          <w14:ligatures w14:val="none"/>
        </w:rPr>
        <w:t>detectable [</w:t>
      </w:r>
      <w:r>
        <w:rPr>
          <w:rFonts w:ascii="Times New Roman" w:eastAsia="Times New Roman" w:hAnsi="Times New Roman" w:cs="Times New Roman"/>
          <w:color w:val="000000"/>
          <w:kern w:val="0"/>
          <w:sz w:val="24"/>
          <w:szCs w:val="24"/>
          <w14:ligatures w14:val="none"/>
        </w:rPr>
        <w:t>not imputed</w:t>
      </w:r>
      <w:r w:rsidR="00453AE4">
        <w:rPr>
          <w:rFonts w:ascii="Times New Roman" w:eastAsia="Times New Roman" w:hAnsi="Times New Roman" w:cs="Times New Roman"/>
          <w:color w:val="000000"/>
          <w:kern w:val="0"/>
          <w:sz w:val="24"/>
          <w:szCs w:val="24"/>
          <w14:ligatures w14:val="none"/>
        </w:rPr>
        <w:t>]</w:t>
      </w:r>
      <w:r>
        <w:rPr>
          <w:rFonts w:ascii="Times New Roman" w:eastAsia="Times New Roman" w:hAnsi="Times New Roman" w:cs="Times New Roman"/>
          <w:color w:val="000000"/>
          <w:kern w:val="0"/>
          <w:sz w:val="24"/>
          <w:szCs w:val="24"/>
          <w14:ligatures w14:val="none"/>
        </w:rPr>
        <w:t xml:space="preserve"> data).</w:t>
      </w:r>
    </w:p>
    <w:p w14:paraId="50C0CA65" w14:textId="52701B13" w:rsidR="007F19B8" w:rsidRDefault="00D668CE" w:rsidP="00452666">
      <w:pPr>
        <w:spacing w:line="240" w:lineRule="auto"/>
        <w:contextualSpacing/>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vertAlign w:val="superscript"/>
          <w14:ligatures w14:val="none"/>
        </w:rPr>
        <w:t>3</w:t>
      </w:r>
      <w:r w:rsidR="00FC3D96" w:rsidRPr="0045767F">
        <w:rPr>
          <w:rFonts w:ascii="Times New Roman" w:eastAsia="Times New Roman" w:hAnsi="Times New Roman" w:cs="Times New Roman"/>
          <w:color w:val="000000"/>
          <w:kern w:val="0"/>
          <w:sz w:val="24"/>
          <w:szCs w:val="24"/>
          <w14:ligatures w14:val="none"/>
        </w:rPr>
        <w:t>N CWS</w:t>
      </w:r>
      <w:r w:rsidR="00FC3D96">
        <w:rPr>
          <w:rFonts w:ascii="Times New Roman" w:eastAsia="Times New Roman" w:hAnsi="Times New Roman" w:cs="Times New Roman"/>
          <w:color w:val="000000"/>
          <w:kern w:val="0"/>
          <w:sz w:val="24"/>
          <w:szCs w:val="24"/>
          <w14:ligatures w14:val="none"/>
        </w:rPr>
        <w:t xml:space="preserve"> = number of CWS</w:t>
      </w:r>
      <w:r w:rsidR="00FC3D96" w:rsidRPr="0045767F">
        <w:rPr>
          <w:rFonts w:ascii="Times New Roman" w:eastAsia="Times New Roman" w:hAnsi="Times New Roman" w:cs="Times New Roman"/>
          <w:color w:val="000000"/>
          <w:kern w:val="0"/>
          <w:sz w:val="24"/>
          <w:szCs w:val="24"/>
          <w14:ligatures w14:val="none"/>
        </w:rPr>
        <w:t xml:space="preserve"> with at least one year </w:t>
      </w:r>
      <w:r w:rsidR="00FC3D96">
        <w:rPr>
          <w:rFonts w:ascii="Times New Roman" w:eastAsia="Times New Roman" w:hAnsi="Times New Roman" w:cs="Times New Roman"/>
          <w:color w:val="000000"/>
          <w:kern w:val="0"/>
          <w:sz w:val="24"/>
          <w:szCs w:val="24"/>
          <w14:ligatures w14:val="none"/>
        </w:rPr>
        <w:t>of measurement</w:t>
      </w:r>
      <w:r w:rsidR="00FC3D96" w:rsidRPr="0045767F">
        <w:rPr>
          <w:rFonts w:ascii="Times New Roman" w:eastAsia="Times New Roman" w:hAnsi="Times New Roman" w:cs="Times New Roman"/>
          <w:color w:val="000000"/>
          <w:kern w:val="0"/>
          <w:sz w:val="24"/>
          <w:szCs w:val="24"/>
          <w14:ligatures w14:val="none"/>
        </w:rPr>
        <w:t xml:space="preserve"> data</w:t>
      </w:r>
      <w:r w:rsidR="004077B8">
        <w:rPr>
          <w:rFonts w:ascii="Times New Roman" w:eastAsia="Times New Roman" w:hAnsi="Times New Roman" w:cs="Times New Roman"/>
          <w:color w:val="000000"/>
          <w:kern w:val="0"/>
          <w:sz w:val="24"/>
          <w:szCs w:val="24"/>
          <w14:ligatures w14:val="none"/>
        </w:rPr>
        <w:t xml:space="preserve"> that was</w:t>
      </w:r>
      <w:r w:rsidR="00DE7141">
        <w:rPr>
          <w:rFonts w:ascii="Times New Roman" w:eastAsia="Times New Roman" w:hAnsi="Times New Roman" w:cs="Times New Roman"/>
          <w:color w:val="000000"/>
          <w:kern w:val="0"/>
          <w:sz w:val="24"/>
          <w:szCs w:val="24"/>
          <w14:ligatures w14:val="none"/>
        </w:rPr>
        <w:t xml:space="preserve"> detectable and</w:t>
      </w:r>
      <w:r w:rsidR="00BB5D0C">
        <w:rPr>
          <w:rFonts w:ascii="Times New Roman" w:eastAsia="Times New Roman" w:hAnsi="Times New Roman" w:cs="Times New Roman"/>
          <w:color w:val="000000"/>
          <w:kern w:val="0"/>
          <w:sz w:val="24"/>
          <w:szCs w:val="24"/>
          <w14:ligatures w14:val="none"/>
        </w:rPr>
        <w:t xml:space="preserve"> </w:t>
      </w:r>
      <w:r w:rsidR="00F6002A">
        <w:rPr>
          <w:rFonts w:ascii="Times New Roman" w:eastAsia="Times New Roman" w:hAnsi="Times New Roman" w:cs="Times New Roman"/>
          <w:color w:val="000000"/>
          <w:kern w:val="0"/>
          <w:sz w:val="24"/>
          <w:szCs w:val="24"/>
          <w14:ligatures w14:val="none"/>
        </w:rPr>
        <w:t xml:space="preserve">not imputed (sample measurement was </w:t>
      </w:r>
      <w:r w:rsidR="008A1373">
        <w:rPr>
          <w:rFonts w:ascii="Times New Roman" w:eastAsia="Times New Roman" w:hAnsi="Times New Roman" w:cs="Times New Roman"/>
          <w:color w:val="000000"/>
          <w:kern w:val="0"/>
          <w:sz w:val="24"/>
          <w:szCs w:val="24"/>
          <w14:ligatures w14:val="none"/>
        </w:rPr>
        <w:t xml:space="preserve">above the </w:t>
      </w:r>
      <w:r w:rsidR="00452BD9">
        <w:rPr>
          <w:rFonts w:ascii="Times New Roman" w:eastAsia="Times New Roman" w:hAnsi="Times New Roman" w:cs="Times New Roman"/>
          <w:color w:val="000000"/>
          <w:kern w:val="0"/>
          <w:sz w:val="24"/>
          <w:szCs w:val="24"/>
          <w14:ligatures w14:val="none"/>
        </w:rPr>
        <w:t>DLR</w:t>
      </w:r>
      <w:r w:rsidR="00F6002A">
        <w:rPr>
          <w:rFonts w:ascii="Times New Roman" w:eastAsia="Times New Roman" w:hAnsi="Times New Roman" w:cs="Times New Roman"/>
          <w:color w:val="000000"/>
          <w:kern w:val="0"/>
          <w:sz w:val="24"/>
          <w:szCs w:val="24"/>
          <w14:ligatures w14:val="none"/>
        </w:rPr>
        <w:t xml:space="preserve"> and did </w:t>
      </w:r>
      <w:r w:rsidR="00E0654F">
        <w:rPr>
          <w:rFonts w:ascii="Times New Roman" w:eastAsia="Times New Roman" w:hAnsi="Times New Roman" w:cs="Times New Roman"/>
          <w:color w:val="000000"/>
          <w:kern w:val="0"/>
          <w:sz w:val="24"/>
          <w:szCs w:val="24"/>
          <w14:ligatures w14:val="none"/>
        </w:rPr>
        <w:t>not</w:t>
      </w:r>
      <w:r w:rsidR="00F6002A">
        <w:rPr>
          <w:rFonts w:ascii="Times New Roman" w:eastAsia="Times New Roman" w:hAnsi="Times New Roman" w:cs="Times New Roman"/>
          <w:color w:val="000000"/>
          <w:kern w:val="0"/>
          <w:sz w:val="24"/>
          <w:szCs w:val="24"/>
          <w14:ligatures w14:val="none"/>
        </w:rPr>
        <w:t xml:space="preserve"> equal</w:t>
      </w:r>
      <w:r w:rsidR="00E0654F">
        <w:rPr>
          <w:rFonts w:ascii="Times New Roman" w:eastAsia="Times New Roman" w:hAnsi="Times New Roman" w:cs="Times New Roman"/>
          <w:color w:val="000000"/>
          <w:kern w:val="0"/>
          <w:sz w:val="24"/>
          <w:szCs w:val="24"/>
          <w14:ligatures w14:val="none"/>
        </w:rPr>
        <w:t xml:space="preserve"> zero)</w:t>
      </w:r>
      <w:r w:rsidR="004077B8">
        <w:rPr>
          <w:rFonts w:ascii="Times New Roman" w:eastAsia="Times New Roman" w:hAnsi="Times New Roman" w:cs="Times New Roman"/>
          <w:color w:val="000000"/>
          <w:kern w:val="0"/>
          <w:sz w:val="24"/>
          <w:szCs w:val="24"/>
          <w14:ligatures w14:val="none"/>
        </w:rPr>
        <w:t>.</w:t>
      </w:r>
    </w:p>
    <w:p w14:paraId="568D6CEC" w14:textId="0E85C6FB" w:rsidR="00F11D85" w:rsidRDefault="00D668CE" w:rsidP="00452666">
      <w:pPr>
        <w:spacing w:line="240" w:lineRule="auto"/>
        <w:contextualSpacing/>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vertAlign w:val="superscript"/>
          <w14:ligatures w14:val="none"/>
        </w:rPr>
        <w:t>4</w:t>
      </w:r>
      <w:r w:rsidR="00F11D85">
        <w:rPr>
          <w:rFonts w:ascii="Times New Roman" w:eastAsia="Times New Roman" w:hAnsi="Times New Roman" w:cs="Times New Roman"/>
          <w:color w:val="000000"/>
          <w:kern w:val="0"/>
          <w:sz w:val="24"/>
          <w:szCs w:val="24"/>
          <w14:ligatures w14:val="none"/>
        </w:rPr>
        <w:t>Median (IQR) = median (interquartile range</w:t>
      </w:r>
      <w:r w:rsidR="003A2B7E">
        <w:rPr>
          <w:rFonts w:ascii="Times New Roman" w:eastAsia="Times New Roman" w:hAnsi="Times New Roman" w:cs="Times New Roman"/>
          <w:color w:val="000000"/>
          <w:kern w:val="0"/>
          <w:sz w:val="24"/>
          <w:szCs w:val="24"/>
          <w14:ligatures w14:val="none"/>
        </w:rPr>
        <w:t>, IQR</w:t>
      </w:r>
      <w:r w:rsidR="00F11D85">
        <w:rPr>
          <w:rFonts w:ascii="Times New Roman" w:eastAsia="Times New Roman" w:hAnsi="Times New Roman" w:cs="Times New Roman"/>
          <w:color w:val="000000"/>
          <w:kern w:val="0"/>
          <w:sz w:val="24"/>
          <w:szCs w:val="24"/>
          <w14:ligatures w14:val="none"/>
        </w:rPr>
        <w:t xml:space="preserve">) </w:t>
      </w:r>
      <w:r w:rsidR="006D15F5">
        <w:rPr>
          <w:rFonts w:ascii="Times New Roman" w:eastAsia="Times New Roman" w:hAnsi="Times New Roman" w:cs="Times New Roman"/>
          <w:color w:val="000000"/>
          <w:kern w:val="0"/>
          <w:sz w:val="24"/>
          <w:szCs w:val="24"/>
          <w14:ligatures w14:val="none"/>
        </w:rPr>
        <w:t>of the</w:t>
      </w:r>
      <w:r w:rsidR="00F656AE">
        <w:rPr>
          <w:rFonts w:ascii="Times New Roman" w:eastAsia="Times New Roman" w:hAnsi="Times New Roman" w:cs="Times New Roman"/>
          <w:color w:val="000000"/>
          <w:kern w:val="0"/>
          <w:sz w:val="24"/>
          <w:szCs w:val="24"/>
          <w14:ligatures w14:val="none"/>
        </w:rPr>
        <w:t xml:space="preserve"> </w:t>
      </w:r>
      <w:r w:rsidR="00B329EE">
        <w:rPr>
          <w:rFonts w:ascii="Times New Roman" w:eastAsia="Times New Roman" w:hAnsi="Times New Roman" w:cs="Times New Roman"/>
          <w:color w:val="000000"/>
          <w:kern w:val="0"/>
          <w:sz w:val="24"/>
          <w:szCs w:val="24"/>
          <w14:ligatures w14:val="none"/>
        </w:rPr>
        <w:t>%</w:t>
      </w:r>
      <w:r w:rsidR="00F656AE">
        <w:rPr>
          <w:rFonts w:ascii="Times New Roman" w:eastAsia="Times New Roman" w:hAnsi="Times New Roman" w:cs="Times New Roman"/>
          <w:color w:val="000000"/>
          <w:kern w:val="0"/>
          <w:sz w:val="24"/>
          <w:szCs w:val="24"/>
          <w14:ligatures w14:val="none"/>
        </w:rPr>
        <w:t xml:space="preserve"> </w:t>
      </w:r>
      <w:r w:rsidR="00B329EE">
        <w:rPr>
          <w:rFonts w:ascii="Times New Roman" w:eastAsia="Times New Roman" w:hAnsi="Times New Roman" w:cs="Times New Roman"/>
          <w:color w:val="000000"/>
          <w:kern w:val="0"/>
          <w:sz w:val="24"/>
          <w:szCs w:val="24"/>
          <w14:ligatures w14:val="none"/>
        </w:rPr>
        <w:t xml:space="preserve">years of </w:t>
      </w:r>
      <w:r w:rsidR="00B17509">
        <w:rPr>
          <w:rFonts w:ascii="Times New Roman" w:eastAsia="Times New Roman" w:hAnsi="Times New Roman" w:cs="Times New Roman"/>
          <w:color w:val="000000"/>
          <w:kern w:val="0"/>
          <w:sz w:val="24"/>
          <w:szCs w:val="24"/>
          <w14:ligatures w14:val="none"/>
        </w:rPr>
        <w:t>detectable data</w:t>
      </w:r>
      <w:r w:rsidR="00B329EE">
        <w:rPr>
          <w:rFonts w:ascii="Times New Roman" w:eastAsia="Times New Roman" w:hAnsi="Times New Roman" w:cs="Times New Roman"/>
          <w:color w:val="000000"/>
          <w:kern w:val="0"/>
          <w:sz w:val="24"/>
          <w:szCs w:val="24"/>
          <w14:ligatures w14:val="none"/>
        </w:rPr>
        <w:t xml:space="preserve">, calculated as </w:t>
      </w:r>
      <w:r w:rsidR="00F656AE">
        <w:rPr>
          <w:rFonts w:ascii="Times New Roman" w:eastAsia="Times New Roman" w:hAnsi="Times New Roman" w:cs="Times New Roman"/>
          <w:color w:val="000000"/>
          <w:kern w:val="0"/>
          <w:sz w:val="24"/>
          <w:szCs w:val="24"/>
          <w14:ligatures w14:val="none"/>
        </w:rPr>
        <w:t>the</w:t>
      </w:r>
      <w:r w:rsidR="006D15F5">
        <w:rPr>
          <w:rFonts w:ascii="Times New Roman" w:eastAsia="Times New Roman" w:hAnsi="Times New Roman" w:cs="Times New Roman"/>
          <w:color w:val="000000"/>
          <w:kern w:val="0"/>
          <w:sz w:val="24"/>
          <w:szCs w:val="24"/>
          <w14:ligatures w14:val="none"/>
        </w:rPr>
        <w:t xml:space="preserve"> total </w:t>
      </w:r>
      <w:r w:rsidR="00C73A4C">
        <w:rPr>
          <w:rFonts w:ascii="Times New Roman" w:eastAsia="Times New Roman" w:hAnsi="Times New Roman" w:cs="Times New Roman"/>
          <w:color w:val="000000"/>
          <w:kern w:val="0"/>
          <w:sz w:val="24"/>
          <w:szCs w:val="24"/>
          <w14:ligatures w14:val="none"/>
        </w:rPr>
        <w:t>N</w:t>
      </w:r>
      <w:r w:rsidR="006D15F5">
        <w:rPr>
          <w:rFonts w:ascii="Times New Roman" w:eastAsia="Times New Roman" w:hAnsi="Times New Roman" w:cs="Times New Roman"/>
          <w:color w:val="000000"/>
          <w:kern w:val="0"/>
          <w:sz w:val="24"/>
          <w:szCs w:val="24"/>
          <w14:ligatures w14:val="none"/>
        </w:rPr>
        <w:t xml:space="preserve"> of years that CWS had </w:t>
      </w:r>
      <w:r w:rsidR="00ED2685">
        <w:rPr>
          <w:rFonts w:ascii="Times New Roman" w:eastAsia="Times New Roman" w:hAnsi="Times New Roman" w:cs="Times New Roman"/>
          <w:color w:val="000000"/>
          <w:kern w:val="0"/>
          <w:sz w:val="24"/>
          <w:szCs w:val="24"/>
          <w14:ligatures w14:val="none"/>
        </w:rPr>
        <w:t>detectable</w:t>
      </w:r>
      <w:r w:rsidR="005F5E0D">
        <w:rPr>
          <w:rFonts w:ascii="Times New Roman" w:eastAsia="Times New Roman" w:hAnsi="Times New Roman" w:cs="Times New Roman"/>
          <w:color w:val="000000"/>
          <w:kern w:val="0"/>
          <w:sz w:val="24"/>
          <w:szCs w:val="24"/>
          <w14:ligatures w14:val="none"/>
        </w:rPr>
        <w:t xml:space="preserve"> </w:t>
      </w:r>
      <w:r w:rsidR="006D15F5">
        <w:rPr>
          <w:rFonts w:ascii="Times New Roman" w:eastAsia="Times New Roman" w:hAnsi="Times New Roman" w:cs="Times New Roman"/>
          <w:color w:val="000000"/>
          <w:kern w:val="0"/>
          <w:sz w:val="24"/>
          <w:szCs w:val="24"/>
          <w14:ligatures w14:val="none"/>
        </w:rPr>
        <w:t>measurement data</w:t>
      </w:r>
      <w:r w:rsidR="007922AB">
        <w:rPr>
          <w:rFonts w:ascii="Times New Roman" w:eastAsia="Times New Roman" w:hAnsi="Times New Roman" w:cs="Times New Roman"/>
          <w:color w:val="000000"/>
          <w:kern w:val="0"/>
          <w:sz w:val="24"/>
          <w:szCs w:val="24"/>
          <w14:ligatures w14:val="none"/>
        </w:rPr>
        <w:t xml:space="preserve"> </w:t>
      </w:r>
      <w:r w:rsidR="00995D64">
        <w:rPr>
          <w:rFonts w:ascii="Times New Roman" w:eastAsia="Times New Roman" w:hAnsi="Times New Roman" w:cs="Times New Roman"/>
          <w:color w:val="000000"/>
          <w:kern w:val="0"/>
          <w:sz w:val="24"/>
          <w:szCs w:val="24"/>
          <w14:ligatures w14:val="none"/>
        </w:rPr>
        <w:t>[</w:t>
      </w:r>
      <w:r w:rsidR="004077B8">
        <w:rPr>
          <w:rFonts w:ascii="Times New Roman" w:eastAsia="Times New Roman" w:hAnsi="Times New Roman" w:cs="Times New Roman"/>
          <w:color w:val="000000"/>
          <w:kern w:val="0"/>
          <w:sz w:val="24"/>
          <w:szCs w:val="24"/>
          <w14:ligatures w14:val="none"/>
        </w:rPr>
        <w:t>not imputed</w:t>
      </w:r>
      <w:r w:rsidR="00995D64">
        <w:rPr>
          <w:rFonts w:ascii="Times New Roman" w:eastAsia="Times New Roman" w:hAnsi="Times New Roman" w:cs="Times New Roman"/>
          <w:color w:val="000000"/>
          <w:kern w:val="0"/>
          <w:sz w:val="24"/>
          <w:szCs w:val="24"/>
          <w14:ligatures w14:val="none"/>
        </w:rPr>
        <w:t>]</w:t>
      </w:r>
      <w:r w:rsidR="00C73A4C">
        <w:rPr>
          <w:rFonts w:ascii="Times New Roman" w:eastAsia="Times New Roman" w:hAnsi="Times New Roman" w:cs="Times New Roman"/>
          <w:color w:val="000000"/>
          <w:kern w:val="0"/>
          <w:sz w:val="24"/>
          <w:szCs w:val="24"/>
          <w14:ligatures w14:val="none"/>
        </w:rPr>
        <w:t xml:space="preserve"> / total N of years of </w:t>
      </w:r>
      <w:r w:rsidR="00995D64">
        <w:rPr>
          <w:rFonts w:ascii="Times New Roman" w:eastAsia="Times New Roman" w:hAnsi="Times New Roman" w:cs="Times New Roman"/>
          <w:color w:val="000000"/>
          <w:kern w:val="0"/>
          <w:sz w:val="24"/>
          <w:szCs w:val="24"/>
          <w14:ligatures w14:val="none"/>
        </w:rPr>
        <w:t>data [</w:t>
      </w:r>
      <w:r w:rsidR="00C73A4C">
        <w:rPr>
          <w:rFonts w:ascii="Times New Roman" w:eastAsia="Times New Roman" w:hAnsi="Times New Roman" w:cs="Times New Roman"/>
          <w:color w:val="000000"/>
          <w:kern w:val="0"/>
          <w:sz w:val="24"/>
          <w:szCs w:val="24"/>
          <w14:ligatures w14:val="none"/>
        </w:rPr>
        <w:t>imputed and not impute</w:t>
      </w:r>
      <w:r w:rsidR="00995D64">
        <w:rPr>
          <w:rFonts w:ascii="Times New Roman" w:eastAsia="Times New Roman" w:hAnsi="Times New Roman" w:cs="Times New Roman"/>
          <w:color w:val="000000"/>
          <w:kern w:val="0"/>
          <w:sz w:val="24"/>
          <w:szCs w:val="24"/>
          <w14:ligatures w14:val="none"/>
        </w:rPr>
        <w:t>d]</w:t>
      </w:r>
      <w:r w:rsidR="00F656AE">
        <w:rPr>
          <w:rFonts w:ascii="Times New Roman" w:eastAsia="Times New Roman" w:hAnsi="Times New Roman" w:cs="Times New Roman"/>
          <w:color w:val="000000"/>
          <w:kern w:val="0"/>
          <w:sz w:val="24"/>
          <w:szCs w:val="24"/>
          <w14:ligatures w14:val="none"/>
        </w:rPr>
        <w:t>.</w:t>
      </w:r>
    </w:p>
    <w:p w14:paraId="0A5934C9" w14:textId="04C64EBA" w:rsidR="00C73A4C" w:rsidRDefault="00D668CE" w:rsidP="00452666">
      <w:pPr>
        <w:spacing w:line="240" w:lineRule="auto"/>
        <w:contextualSpacing/>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vertAlign w:val="superscript"/>
          <w14:ligatures w14:val="none"/>
        </w:rPr>
        <w:t>5</w:t>
      </w:r>
      <w:r w:rsidR="00F656AE">
        <w:rPr>
          <w:rFonts w:ascii="Times New Roman" w:eastAsia="Times New Roman" w:hAnsi="Times New Roman" w:cs="Times New Roman"/>
          <w:color w:val="000000"/>
          <w:kern w:val="0"/>
          <w:sz w:val="24"/>
          <w:szCs w:val="24"/>
          <w14:ligatures w14:val="none"/>
        </w:rPr>
        <w:t xml:space="preserve">Mean (SD) = mean (standard deviation) </w:t>
      </w:r>
      <w:r w:rsidR="00B329EE">
        <w:rPr>
          <w:rFonts w:ascii="Times New Roman" w:eastAsia="Times New Roman" w:hAnsi="Times New Roman" w:cs="Times New Roman"/>
          <w:color w:val="000000"/>
          <w:kern w:val="0"/>
          <w:sz w:val="24"/>
          <w:szCs w:val="24"/>
          <w14:ligatures w14:val="none"/>
        </w:rPr>
        <w:t xml:space="preserve">of the % years of </w:t>
      </w:r>
      <w:r w:rsidR="00B17509">
        <w:rPr>
          <w:rFonts w:ascii="Times New Roman" w:eastAsia="Times New Roman" w:hAnsi="Times New Roman" w:cs="Times New Roman"/>
          <w:color w:val="000000"/>
          <w:kern w:val="0"/>
          <w:sz w:val="24"/>
          <w:szCs w:val="24"/>
          <w14:ligatures w14:val="none"/>
        </w:rPr>
        <w:t xml:space="preserve">detectable </w:t>
      </w:r>
      <w:r w:rsidR="00B329EE">
        <w:rPr>
          <w:rFonts w:ascii="Times New Roman" w:eastAsia="Times New Roman" w:hAnsi="Times New Roman" w:cs="Times New Roman"/>
          <w:color w:val="000000"/>
          <w:kern w:val="0"/>
          <w:sz w:val="24"/>
          <w:szCs w:val="24"/>
          <w14:ligatures w14:val="none"/>
        </w:rPr>
        <w:t xml:space="preserve">data, calculated as the total N of years that CWS had </w:t>
      </w:r>
      <w:r w:rsidR="00ED2685">
        <w:rPr>
          <w:rFonts w:ascii="Times New Roman" w:eastAsia="Times New Roman" w:hAnsi="Times New Roman" w:cs="Times New Roman"/>
          <w:color w:val="000000"/>
          <w:kern w:val="0"/>
          <w:sz w:val="24"/>
          <w:szCs w:val="24"/>
          <w14:ligatures w14:val="none"/>
        </w:rPr>
        <w:t>detectable measurement</w:t>
      </w:r>
      <w:r w:rsidR="00B329EE">
        <w:rPr>
          <w:rFonts w:ascii="Times New Roman" w:eastAsia="Times New Roman" w:hAnsi="Times New Roman" w:cs="Times New Roman"/>
          <w:color w:val="000000"/>
          <w:kern w:val="0"/>
          <w:sz w:val="24"/>
          <w:szCs w:val="24"/>
          <w14:ligatures w14:val="none"/>
        </w:rPr>
        <w:t xml:space="preserve"> data [not imputed] / total N of years of data [imputed and not imputed].</w:t>
      </w:r>
    </w:p>
    <w:p w14:paraId="07B1F176" w14:textId="4430B216" w:rsidR="00057B72" w:rsidRDefault="00D668CE" w:rsidP="00452666">
      <w:pPr>
        <w:spacing w:line="240" w:lineRule="auto"/>
        <w:contextualSpacing/>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vertAlign w:val="superscript"/>
          <w14:ligatures w14:val="none"/>
        </w:rPr>
        <w:t>6</w:t>
      </w:r>
      <w:r w:rsidR="00057B72">
        <w:rPr>
          <w:rFonts w:ascii="Times New Roman" w:eastAsia="Times New Roman" w:hAnsi="Times New Roman" w:cs="Times New Roman"/>
          <w:color w:val="000000"/>
          <w:kern w:val="0"/>
          <w:sz w:val="24"/>
          <w:szCs w:val="24"/>
          <w14:ligatures w14:val="none"/>
        </w:rPr>
        <w:t xml:space="preserve">Mean </w:t>
      </w:r>
      <w:r w:rsidR="00B329EE">
        <w:rPr>
          <w:rFonts w:ascii="Times New Roman" w:eastAsia="Times New Roman" w:hAnsi="Times New Roman" w:cs="Times New Roman"/>
          <w:color w:val="000000"/>
          <w:kern w:val="0"/>
          <w:sz w:val="24"/>
          <w:szCs w:val="24"/>
          <w14:ligatures w14:val="none"/>
        </w:rPr>
        <w:t xml:space="preserve">of the % years of </w:t>
      </w:r>
      <w:r w:rsidR="00F348F2">
        <w:rPr>
          <w:rFonts w:ascii="Times New Roman" w:eastAsia="Times New Roman" w:hAnsi="Times New Roman" w:cs="Times New Roman"/>
          <w:color w:val="000000"/>
          <w:kern w:val="0"/>
          <w:sz w:val="24"/>
          <w:szCs w:val="24"/>
          <w14:ligatures w14:val="none"/>
        </w:rPr>
        <w:t xml:space="preserve">detectable </w:t>
      </w:r>
      <w:r w:rsidR="00B329EE">
        <w:rPr>
          <w:rFonts w:ascii="Times New Roman" w:eastAsia="Times New Roman" w:hAnsi="Times New Roman" w:cs="Times New Roman"/>
          <w:color w:val="000000"/>
          <w:kern w:val="0"/>
          <w:sz w:val="24"/>
          <w:szCs w:val="24"/>
          <w14:ligatures w14:val="none"/>
        </w:rPr>
        <w:t xml:space="preserve">data, calculated as the total N of years that CWS had </w:t>
      </w:r>
      <w:r w:rsidR="00ED2685">
        <w:rPr>
          <w:rFonts w:ascii="Times New Roman" w:eastAsia="Times New Roman" w:hAnsi="Times New Roman" w:cs="Times New Roman"/>
          <w:color w:val="000000"/>
          <w:kern w:val="0"/>
          <w:sz w:val="24"/>
          <w:szCs w:val="24"/>
          <w14:ligatures w14:val="none"/>
        </w:rPr>
        <w:t>detectable</w:t>
      </w:r>
      <w:r w:rsidR="00B329EE">
        <w:rPr>
          <w:rFonts w:ascii="Times New Roman" w:eastAsia="Times New Roman" w:hAnsi="Times New Roman" w:cs="Times New Roman"/>
          <w:color w:val="000000"/>
          <w:kern w:val="0"/>
          <w:sz w:val="24"/>
          <w:szCs w:val="24"/>
          <w14:ligatures w14:val="none"/>
        </w:rPr>
        <w:t xml:space="preserve"> measurement data [not imputed] / total N of years of data [imputed and not imputed]</w:t>
      </w:r>
      <w:r w:rsidR="00E0654F">
        <w:rPr>
          <w:rFonts w:ascii="Times New Roman" w:eastAsia="Times New Roman" w:hAnsi="Times New Roman" w:cs="Times New Roman"/>
          <w:color w:val="000000"/>
          <w:kern w:val="0"/>
          <w:sz w:val="24"/>
          <w:szCs w:val="24"/>
          <w14:ligatures w14:val="none"/>
        </w:rPr>
        <w:t xml:space="preserve">, </w:t>
      </w:r>
      <w:r w:rsidR="00FC54AB">
        <w:rPr>
          <w:rFonts w:ascii="Times New Roman" w:eastAsia="Times New Roman" w:hAnsi="Times New Roman" w:cs="Times New Roman"/>
          <w:color w:val="000000"/>
          <w:kern w:val="0"/>
          <w:sz w:val="24"/>
          <w:szCs w:val="24"/>
          <w14:ligatures w14:val="none"/>
        </w:rPr>
        <w:t xml:space="preserve">weighted by the population served. Population served </w:t>
      </w:r>
      <w:r w:rsidR="006E5AA7">
        <w:rPr>
          <w:rFonts w:ascii="Times New Roman" w:eastAsia="Times New Roman" w:hAnsi="Times New Roman" w:cs="Times New Roman"/>
          <w:color w:val="000000"/>
          <w:kern w:val="0"/>
          <w:sz w:val="24"/>
          <w:szCs w:val="24"/>
          <w14:ligatures w14:val="none"/>
        </w:rPr>
        <w:t xml:space="preserve">information </w:t>
      </w:r>
      <w:r w:rsidR="00FC54AB">
        <w:rPr>
          <w:rFonts w:ascii="Times New Roman" w:eastAsia="Times New Roman" w:hAnsi="Times New Roman" w:cs="Times New Roman"/>
          <w:color w:val="000000"/>
          <w:kern w:val="0"/>
          <w:sz w:val="24"/>
          <w:szCs w:val="24"/>
          <w14:ligatures w14:val="none"/>
        </w:rPr>
        <w:t>was provided by OEHHA based on 2019-2020 data collected from the Safe Drinking Water Information System (SDWIS).</w:t>
      </w:r>
    </w:p>
    <w:p w14:paraId="0362FDDE" w14:textId="77777777" w:rsidR="00057B72" w:rsidRDefault="00057B72" w:rsidP="00452666">
      <w:pPr>
        <w:spacing w:line="240" w:lineRule="auto"/>
        <w:contextualSpacing/>
        <w:rPr>
          <w:rFonts w:ascii="Times New Roman" w:eastAsia="Times New Roman" w:hAnsi="Times New Roman" w:cs="Times New Roman"/>
          <w:color w:val="000000"/>
          <w:kern w:val="0"/>
          <w:sz w:val="24"/>
          <w:szCs w:val="24"/>
          <w14:ligatures w14:val="none"/>
        </w:rPr>
      </w:pPr>
    </w:p>
    <w:p w14:paraId="70E08D96" w14:textId="77777777" w:rsidR="00F11D85" w:rsidRDefault="00F11D85" w:rsidP="00452666">
      <w:pPr>
        <w:spacing w:line="240" w:lineRule="auto"/>
        <w:contextualSpacing/>
        <w:rPr>
          <w:rFonts w:ascii="Times New Roman" w:eastAsia="Times New Roman" w:hAnsi="Times New Roman" w:cs="Times New Roman"/>
          <w:color w:val="000000"/>
          <w:kern w:val="0"/>
          <w:sz w:val="24"/>
          <w:szCs w:val="24"/>
          <w14:ligatures w14:val="none"/>
        </w:rPr>
      </w:pPr>
    </w:p>
    <w:p w14:paraId="5335D26C" w14:textId="5CBF5556" w:rsidR="007F19B8" w:rsidRPr="007F19B8" w:rsidRDefault="007F19B8" w:rsidP="00452666">
      <w:pPr>
        <w:spacing w:line="240" w:lineRule="auto"/>
        <w:contextualSpacing/>
        <w:rPr>
          <w:rFonts w:ascii="Times New Roman" w:hAnsi="Times New Roman" w:cs="Times New Roman"/>
          <w:sz w:val="24"/>
          <w:szCs w:val="24"/>
        </w:rPr>
        <w:sectPr w:rsidR="007F19B8" w:rsidRPr="007F19B8" w:rsidSect="00072040">
          <w:pgSz w:w="15840" w:h="12240" w:orient="landscape"/>
          <w:pgMar w:top="1440" w:right="1440" w:bottom="1440" w:left="1440" w:header="720" w:footer="720" w:gutter="0"/>
          <w:cols w:space="720"/>
          <w:docGrid w:linePitch="360"/>
        </w:sectPr>
      </w:pPr>
    </w:p>
    <w:p w14:paraId="52D66CA0" w14:textId="661E7E64" w:rsidR="00524899" w:rsidRPr="0005252E" w:rsidRDefault="00524899" w:rsidP="00452666">
      <w:pPr>
        <w:spacing w:line="240" w:lineRule="auto"/>
        <w:contextualSpacing/>
        <w:rPr>
          <w:rFonts w:ascii="Times New Roman" w:hAnsi="Times New Roman" w:cs="Times New Roman"/>
          <w:sz w:val="24"/>
          <w:szCs w:val="24"/>
        </w:rPr>
      </w:pPr>
      <w:r>
        <w:rPr>
          <w:rFonts w:ascii="Times New Roman" w:hAnsi="Times New Roman" w:cs="Times New Roman"/>
          <w:b/>
          <w:bCs/>
          <w:sz w:val="24"/>
          <w:szCs w:val="24"/>
        </w:rPr>
        <w:lastRenderedPageBreak/>
        <w:t>Table S</w:t>
      </w:r>
      <w:r w:rsidR="008E2EBF">
        <w:rPr>
          <w:rFonts w:ascii="Times New Roman" w:hAnsi="Times New Roman" w:cs="Times New Roman"/>
          <w:b/>
          <w:bCs/>
          <w:sz w:val="24"/>
          <w:szCs w:val="24"/>
        </w:rPr>
        <w:t>3</w:t>
      </w:r>
      <w:r>
        <w:rPr>
          <w:rFonts w:ascii="Times New Roman" w:hAnsi="Times New Roman" w:cs="Times New Roman"/>
          <w:b/>
          <w:bCs/>
          <w:sz w:val="24"/>
          <w:szCs w:val="24"/>
        </w:rPr>
        <w:t xml:space="preserve">. Urbanization category definitions. </w:t>
      </w:r>
      <w:r>
        <w:rPr>
          <w:rFonts w:ascii="Times New Roman" w:hAnsi="Times New Roman" w:cs="Times New Roman"/>
          <w:sz w:val="24"/>
          <w:szCs w:val="24"/>
        </w:rPr>
        <w:t>Urbanization codes were classified using census block group-level population data from the 1990 Census by a multi-step process described in the footnote.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1800"/>
        <w:gridCol w:w="1678"/>
        <w:gridCol w:w="1678"/>
        <w:gridCol w:w="1962"/>
      </w:tblGrid>
      <w:tr w:rsidR="00D36A4D" w14:paraId="598931BE" w14:textId="77777777" w:rsidTr="00D36A4D">
        <w:tc>
          <w:tcPr>
            <w:tcW w:w="0" w:type="auto"/>
            <w:tcBorders>
              <w:top w:val="single" w:sz="12" w:space="0" w:color="auto"/>
              <w:bottom w:val="single" w:sz="12" w:space="0" w:color="auto"/>
            </w:tcBorders>
          </w:tcPr>
          <w:p w14:paraId="5968DA82" w14:textId="77777777" w:rsidR="00D36A4D" w:rsidRDefault="00D36A4D" w:rsidP="00452666">
            <w:pPr>
              <w:contextualSpacing/>
              <w:jc w:val="center"/>
              <w:rPr>
                <w:rFonts w:ascii="Times New Roman" w:hAnsi="Times New Roman" w:cs="Times New Roman"/>
                <w:sz w:val="24"/>
                <w:szCs w:val="24"/>
              </w:rPr>
            </w:pPr>
          </w:p>
        </w:tc>
        <w:tc>
          <w:tcPr>
            <w:tcW w:w="0" w:type="auto"/>
            <w:tcBorders>
              <w:top w:val="single" w:sz="12" w:space="0" w:color="auto"/>
              <w:bottom w:val="single" w:sz="12" w:space="0" w:color="auto"/>
            </w:tcBorders>
          </w:tcPr>
          <w:p w14:paraId="2693881E" w14:textId="77777777" w:rsidR="00D36A4D" w:rsidRPr="00C127CD" w:rsidRDefault="00D36A4D" w:rsidP="00452666">
            <w:pPr>
              <w:contextualSpacing/>
              <w:jc w:val="center"/>
              <w:rPr>
                <w:rFonts w:ascii="Times New Roman" w:hAnsi="Times New Roman" w:cs="Times New Roman"/>
                <w:b/>
                <w:bCs/>
                <w:sz w:val="24"/>
                <w:szCs w:val="24"/>
                <w:vertAlign w:val="superscript"/>
              </w:rPr>
            </w:pPr>
            <w:r>
              <w:rPr>
                <w:rFonts w:ascii="Times New Roman" w:hAnsi="Times New Roman" w:cs="Times New Roman"/>
                <w:b/>
                <w:bCs/>
                <w:sz w:val="24"/>
                <w:szCs w:val="24"/>
              </w:rPr>
              <w:t>Urbanized Area</w:t>
            </w:r>
            <w:r>
              <w:rPr>
                <w:rFonts w:ascii="Times New Roman" w:hAnsi="Times New Roman" w:cs="Times New Roman"/>
                <w:b/>
                <w:bCs/>
                <w:sz w:val="24"/>
                <w:szCs w:val="24"/>
                <w:vertAlign w:val="superscript"/>
              </w:rPr>
              <w:t>1</w:t>
            </w:r>
          </w:p>
        </w:tc>
        <w:tc>
          <w:tcPr>
            <w:tcW w:w="0" w:type="auto"/>
            <w:tcBorders>
              <w:top w:val="single" w:sz="12" w:space="0" w:color="auto"/>
              <w:bottom w:val="single" w:sz="12" w:space="0" w:color="auto"/>
            </w:tcBorders>
          </w:tcPr>
          <w:p w14:paraId="04D9A70A" w14:textId="77777777" w:rsidR="00D36A4D" w:rsidRPr="00C127CD" w:rsidRDefault="00D36A4D" w:rsidP="00452666">
            <w:pPr>
              <w:contextualSpacing/>
              <w:jc w:val="center"/>
              <w:rPr>
                <w:rFonts w:ascii="Times New Roman" w:hAnsi="Times New Roman" w:cs="Times New Roman"/>
                <w:b/>
                <w:bCs/>
                <w:sz w:val="24"/>
                <w:szCs w:val="24"/>
                <w:vertAlign w:val="superscript"/>
              </w:rPr>
            </w:pPr>
            <w:r>
              <w:rPr>
                <w:rFonts w:ascii="Times New Roman" w:hAnsi="Times New Roman" w:cs="Times New Roman"/>
                <w:b/>
                <w:bCs/>
                <w:sz w:val="24"/>
                <w:szCs w:val="24"/>
              </w:rPr>
              <w:t>Census Place</w:t>
            </w:r>
            <w:r>
              <w:rPr>
                <w:rFonts w:ascii="Times New Roman" w:hAnsi="Times New Roman" w:cs="Times New Roman"/>
                <w:b/>
                <w:bCs/>
                <w:sz w:val="24"/>
                <w:szCs w:val="24"/>
                <w:vertAlign w:val="superscript"/>
              </w:rPr>
              <w:t>2</w:t>
            </w:r>
          </w:p>
        </w:tc>
        <w:tc>
          <w:tcPr>
            <w:tcW w:w="0" w:type="auto"/>
            <w:tcBorders>
              <w:top w:val="single" w:sz="12" w:space="0" w:color="auto"/>
              <w:bottom w:val="single" w:sz="12" w:space="0" w:color="auto"/>
            </w:tcBorders>
          </w:tcPr>
          <w:p w14:paraId="2CE9F0B1" w14:textId="77777777" w:rsidR="00D36A4D" w:rsidRPr="004A7791" w:rsidRDefault="00D36A4D" w:rsidP="00452666">
            <w:pPr>
              <w:contextualSpacing/>
              <w:jc w:val="center"/>
              <w:rPr>
                <w:rFonts w:ascii="Times New Roman" w:hAnsi="Times New Roman" w:cs="Times New Roman"/>
                <w:b/>
                <w:bCs/>
                <w:sz w:val="24"/>
                <w:szCs w:val="24"/>
                <w:vertAlign w:val="superscript"/>
              </w:rPr>
            </w:pPr>
            <w:r>
              <w:rPr>
                <w:rFonts w:ascii="Times New Roman" w:hAnsi="Times New Roman" w:cs="Times New Roman"/>
                <w:b/>
                <w:bCs/>
                <w:sz w:val="24"/>
                <w:szCs w:val="24"/>
              </w:rPr>
              <w:t>Block</w:t>
            </w:r>
            <w:r>
              <w:rPr>
                <w:rFonts w:ascii="Times New Roman" w:hAnsi="Times New Roman" w:cs="Times New Roman"/>
                <w:b/>
                <w:bCs/>
                <w:sz w:val="24"/>
                <w:szCs w:val="24"/>
                <w:vertAlign w:val="superscript"/>
              </w:rPr>
              <w:t>3</w:t>
            </w:r>
          </w:p>
        </w:tc>
        <w:tc>
          <w:tcPr>
            <w:tcW w:w="0" w:type="auto"/>
            <w:tcBorders>
              <w:top w:val="single" w:sz="12" w:space="0" w:color="auto"/>
              <w:bottom w:val="single" w:sz="12" w:space="0" w:color="auto"/>
            </w:tcBorders>
          </w:tcPr>
          <w:p w14:paraId="25C389C6" w14:textId="77777777" w:rsidR="00D36A4D" w:rsidRPr="004A7791" w:rsidRDefault="00D36A4D" w:rsidP="00452666">
            <w:pPr>
              <w:contextualSpacing/>
              <w:jc w:val="center"/>
              <w:rPr>
                <w:rFonts w:ascii="Times New Roman" w:hAnsi="Times New Roman" w:cs="Times New Roman"/>
                <w:b/>
                <w:bCs/>
                <w:sz w:val="24"/>
                <w:szCs w:val="24"/>
                <w:vertAlign w:val="superscript"/>
              </w:rPr>
            </w:pPr>
            <w:r>
              <w:rPr>
                <w:rFonts w:ascii="Times New Roman" w:hAnsi="Times New Roman" w:cs="Times New Roman"/>
                <w:b/>
                <w:bCs/>
                <w:sz w:val="24"/>
                <w:szCs w:val="24"/>
              </w:rPr>
              <w:t>Block Group</w:t>
            </w:r>
            <w:r>
              <w:rPr>
                <w:rFonts w:ascii="Times New Roman" w:hAnsi="Times New Roman" w:cs="Times New Roman"/>
                <w:b/>
                <w:bCs/>
                <w:sz w:val="24"/>
                <w:szCs w:val="24"/>
                <w:vertAlign w:val="superscript"/>
              </w:rPr>
              <w:t>4</w:t>
            </w:r>
          </w:p>
        </w:tc>
      </w:tr>
      <w:tr w:rsidR="00D36A4D" w14:paraId="17F3559F" w14:textId="77777777" w:rsidTr="00D36A4D">
        <w:tc>
          <w:tcPr>
            <w:tcW w:w="0" w:type="auto"/>
            <w:tcBorders>
              <w:top w:val="single" w:sz="12" w:space="0" w:color="auto"/>
              <w:bottom w:val="single" w:sz="12" w:space="0" w:color="auto"/>
            </w:tcBorders>
          </w:tcPr>
          <w:p w14:paraId="40F08B12" w14:textId="77777777" w:rsidR="00D36A4D" w:rsidRPr="00AF4D67" w:rsidRDefault="00D36A4D" w:rsidP="00452666">
            <w:pPr>
              <w:contextualSpacing/>
              <w:jc w:val="center"/>
              <w:rPr>
                <w:rFonts w:ascii="Times New Roman" w:hAnsi="Times New Roman" w:cs="Times New Roman"/>
                <w:b/>
                <w:bCs/>
                <w:sz w:val="24"/>
                <w:szCs w:val="24"/>
              </w:rPr>
            </w:pPr>
            <w:r w:rsidRPr="00AF4D67">
              <w:rPr>
                <w:rFonts w:ascii="Times New Roman" w:hAnsi="Times New Roman" w:cs="Times New Roman"/>
                <w:b/>
                <w:bCs/>
                <w:sz w:val="24"/>
                <w:szCs w:val="24"/>
              </w:rPr>
              <w:t>Description</w:t>
            </w:r>
          </w:p>
        </w:tc>
        <w:tc>
          <w:tcPr>
            <w:tcW w:w="0" w:type="auto"/>
            <w:tcBorders>
              <w:top w:val="single" w:sz="12" w:space="0" w:color="auto"/>
              <w:bottom w:val="single" w:sz="12" w:space="0" w:color="auto"/>
            </w:tcBorders>
          </w:tcPr>
          <w:p w14:paraId="6713F5CC" w14:textId="77777777" w:rsidR="00D36A4D" w:rsidRPr="00AF4D67" w:rsidRDefault="00D36A4D" w:rsidP="00452666">
            <w:pPr>
              <w:contextualSpacing/>
              <w:jc w:val="center"/>
              <w:rPr>
                <w:rFonts w:ascii="Times New Roman" w:hAnsi="Times New Roman" w:cs="Times New Roman"/>
                <w:b/>
                <w:bCs/>
                <w:sz w:val="24"/>
                <w:szCs w:val="24"/>
              </w:rPr>
            </w:pPr>
            <w:r w:rsidRPr="00AF4D67">
              <w:rPr>
                <w:rFonts w:ascii="Times New Roman" w:hAnsi="Times New Roman" w:cs="Times New Roman"/>
                <w:b/>
                <w:bCs/>
                <w:sz w:val="24"/>
                <w:szCs w:val="24"/>
              </w:rPr>
              <w:t>Population size</w:t>
            </w:r>
          </w:p>
        </w:tc>
        <w:tc>
          <w:tcPr>
            <w:tcW w:w="0" w:type="auto"/>
            <w:tcBorders>
              <w:top w:val="single" w:sz="12" w:space="0" w:color="auto"/>
              <w:bottom w:val="single" w:sz="12" w:space="0" w:color="auto"/>
            </w:tcBorders>
          </w:tcPr>
          <w:p w14:paraId="03C97F29" w14:textId="77777777" w:rsidR="00D36A4D" w:rsidRPr="00AF4D67" w:rsidRDefault="00D36A4D" w:rsidP="00452666">
            <w:pPr>
              <w:contextualSpacing/>
              <w:jc w:val="center"/>
              <w:rPr>
                <w:rFonts w:ascii="Times New Roman" w:hAnsi="Times New Roman" w:cs="Times New Roman"/>
                <w:b/>
                <w:bCs/>
                <w:sz w:val="24"/>
                <w:szCs w:val="24"/>
              </w:rPr>
            </w:pPr>
            <w:r w:rsidRPr="00AF4D67">
              <w:rPr>
                <w:rFonts w:ascii="Times New Roman" w:hAnsi="Times New Roman" w:cs="Times New Roman"/>
                <w:b/>
                <w:bCs/>
                <w:sz w:val="24"/>
                <w:szCs w:val="24"/>
              </w:rPr>
              <w:t>Population size</w:t>
            </w:r>
          </w:p>
        </w:tc>
        <w:tc>
          <w:tcPr>
            <w:tcW w:w="0" w:type="auto"/>
            <w:tcBorders>
              <w:top w:val="single" w:sz="12" w:space="0" w:color="auto"/>
              <w:bottom w:val="single" w:sz="12" w:space="0" w:color="auto"/>
            </w:tcBorders>
          </w:tcPr>
          <w:p w14:paraId="641FF885" w14:textId="77777777" w:rsidR="00D36A4D" w:rsidRPr="00AF4D67" w:rsidRDefault="00D36A4D" w:rsidP="00452666">
            <w:pPr>
              <w:contextualSpacing/>
              <w:jc w:val="center"/>
              <w:rPr>
                <w:rFonts w:ascii="Times New Roman" w:hAnsi="Times New Roman" w:cs="Times New Roman"/>
                <w:b/>
                <w:bCs/>
                <w:sz w:val="24"/>
                <w:szCs w:val="24"/>
              </w:rPr>
            </w:pPr>
            <w:r w:rsidRPr="00AF4D67">
              <w:rPr>
                <w:rFonts w:ascii="Times New Roman" w:hAnsi="Times New Roman" w:cs="Times New Roman"/>
                <w:b/>
                <w:bCs/>
                <w:sz w:val="24"/>
                <w:szCs w:val="24"/>
              </w:rPr>
              <w:t>Population size</w:t>
            </w:r>
          </w:p>
        </w:tc>
        <w:tc>
          <w:tcPr>
            <w:tcW w:w="0" w:type="auto"/>
            <w:tcBorders>
              <w:top w:val="single" w:sz="12" w:space="0" w:color="auto"/>
              <w:bottom w:val="single" w:sz="12" w:space="0" w:color="auto"/>
            </w:tcBorders>
          </w:tcPr>
          <w:p w14:paraId="398E0219" w14:textId="77777777" w:rsidR="00D36A4D" w:rsidRPr="00AF4D67" w:rsidRDefault="00D36A4D" w:rsidP="00452666">
            <w:pPr>
              <w:contextualSpacing/>
              <w:jc w:val="center"/>
              <w:rPr>
                <w:rFonts w:ascii="Times New Roman" w:hAnsi="Times New Roman" w:cs="Times New Roman"/>
                <w:b/>
                <w:bCs/>
                <w:sz w:val="24"/>
                <w:szCs w:val="24"/>
              </w:rPr>
            </w:pPr>
            <w:r w:rsidRPr="00AF4D67">
              <w:rPr>
                <w:rFonts w:ascii="Times New Roman" w:hAnsi="Times New Roman" w:cs="Times New Roman"/>
                <w:b/>
                <w:bCs/>
                <w:sz w:val="24"/>
                <w:szCs w:val="24"/>
              </w:rPr>
              <w:t>Population density</w:t>
            </w:r>
          </w:p>
        </w:tc>
      </w:tr>
      <w:tr w:rsidR="00D36A4D" w14:paraId="3E54D73D" w14:textId="77777777" w:rsidTr="00D36A4D">
        <w:tc>
          <w:tcPr>
            <w:tcW w:w="0" w:type="auto"/>
            <w:tcBorders>
              <w:top w:val="single" w:sz="12" w:space="0" w:color="auto"/>
            </w:tcBorders>
          </w:tcPr>
          <w:p w14:paraId="4413C83C"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Metropolitan Urban</w:t>
            </w:r>
          </w:p>
        </w:tc>
        <w:tc>
          <w:tcPr>
            <w:tcW w:w="0" w:type="auto"/>
            <w:tcBorders>
              <w:top w:val="single" w:sz="12" w:space="0" w:color="auto"/>
            </w:tcBorders>
          </w:tcPr>
          <w:p w14:paraId="45F58196" w14:textId="77777777" w:rsidR="00D36A4D" w:rsidRPr="00AF4D67"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u w:val="single"/>
              </w:rPr>
              <w:t>&gt;</w:t>
            </w:r>
            <w:r>
              <w:rPr>
                <w:rFonts w:ascii="Times New Roman" w:hAnsi="Times New Roman" w:cs="Times New Roman"/>
                <w:sz w:val="24"/>
                <w:szCs w:val="24"/>
              </w:rPr>
              <w:t>1,000,000</w:t>
            </w:r>
          </w:p>
        </w:tc>
        <w:tc>
          <w:tcPr>
            <w:tcW w:w="0" w:type="auto"/>
            <w:tcBorders>
              <w:top w:val="single" w:sz="12" w:space="0" w:color="auto"/>
            </w:tcBorders>
          </w:tcPr>
          <w:p w14:paraId="76791E85" w14:textId="77777777" w:rsidR="00D36A4D" w:rsidRDefault="00D36A4D" w:rsidP="00452666">
            <w:pPr>
              <w:contextualSpacing/>
              <w:jc w:val="center"/>
              <w:rPr>
                <w:rFonts w:ascii="Times New Roman" w:hAnsi="Times New Roman" w:cs="Times New Roman"/>
                <w:sz w:val="24"/>
                <w:szCs w:val="24"/>
              </w:rPr>
            </w:pPr>
          </w:p>
        </w:tc>
        <w:tc>
          <w:tcPr>
            <w:tcW w:w="0" w:type="auto"/>
            <w:tcBorders>
              <w:top w:val="single" w:sz="12" w:space="0" w:color="auto"/>
            </w:tcBorders>
          </w:tcPr>
          <w:p w14:paraId="1F94DC04" w14:textId="77777777" w:rsidR="00D36A4D" w:rsidRDefault="00D36A4D" w:rsidP="00452666">
            <w:pPr>
              <w:contextualSpacing/>
              <w:jc w:val="center"/>
              <w:rPr>
                <w:rFonts w:ascii="Times New Roman" w:hAnsi="Times New Roman" w:cs="Times New Roman"/>
                <w:sz w:val="24"/>
                <w:szCs w:val="24"/>
              </w:rPr>
            </w:pPr>
          </w:p>
        </w:tc>
        <w:tc>
          <w:tcPr>
            <w:tcW w:w="0" w:type="auto"/>
            <w:tcBorders>
              <w:top w:val="single" w:sz="12" w:space="0" w:color="auto"/>
            </w:tcBorders>
          </w:tcPr>
          <w:p w14:paraId="2CC93722" w14:textId="39E4A2C4"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&gt;75</w:t>
            </w:r>
            <w:r w:rsidRPr="00AF4D67">
              <w:rPr>
                <w:rFonts w:ascii="Times New Roman" w:hAnsi="Times New Roman" w:cs="Times New Roman"/>
                <w:sz w:val="24"/>
                <w:szCs w:val="24"/>
                <w:vertAlign w:val="superscript"/>
              </w:rPr>
              <w:t>th</w:t>
            </w:r>
            <w:r>
              <w:rPr>
                <w:rFonts w:ascii="Times New Roman" w:hAnsi="Times New Roman" w:cs="Times New Roman"/>
                <w:sz w:val="24"/>
                <w:szCs w:val="24"/>
                <w:vertAlign w:val="superscript"/>
              </w:rPr>
              <w:t xml:space="preserve"> </w:t>
            </w:r>
            <w:r>
              <w:rPr>
                <w:rFonts w:ascii="Times New Roman" w:hAnsi="Times New Roman" w:cs="Times New Roman"/>
                <w:sz w:val="24"/>
                <w:szCs w:val="24"/>
              </w:rPr>
              <w:t>% percentile</w:t>
            </w:r>
          </w:p>
        </w:tc>
      </w:tr>
      <w:tr w:rsidR="00D36A4D" w14:paraId="11388A9C" w14:textId="77777777" w:rsidTr="00D36A4D">
        <w:tc>
          <w:tcPr>
            <w:tcW w:w="0" w:type="auto"/>
          </w:tcPr>
          <w:p w14:paraId="2F97C362"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Metropolitan Suburban</w:t>
            </w:r>
          </w:p>
        </w:tc>
        <w:tc>
          <w:tcPr>
            <w:tcW w:w="0" w:type="auto"/>
          </w:tcPr>
          <w:p w14:paraId="6C2F5A25"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u w:val="single"/>
              </w:rPr>
              <w:t>&gt;</w:t>
            </w:r>
            <w:r>
              <w:rPr>
                <w:rFonts w:ascii="Times New Roman" w:hAnsi="Times New Roman" w:cs="Times New Roman"/>
                <w:sz w:val="24"/>
                <w:szCs w:val="24"/>
              </w:rPr>
              <w:t>1,000,000</w:t>
            </w:r>
          </w:p>
        </w:tc>
        <w:tc>
          <w:tcPr>
            <w:tcW w:w="0" w:type="auto"/>
          </w:tcPr>
          <w:p w14:paraId="6FA22B95" w14:textId="77777777" w:rsidR="00D36A4D" w:rsidRDefault="00D36A4D" w:rsidP="00452666">
            <w:pPr>
              <w:contextualSpacing/>
              <w:jc w:val="center"/>
              <w:rPr>
                <w:rFonts w:ascii="Times New Roman" w:hAnsi="Times New Roman" w:cs="Times New Roman"/>
                <w:sz w:val="24"/>
                <w:szCs w:val="24"/>
              </w:rPr>
            </w:pPr>
          </w:p>
        </w:tc>
        <w:tc>
          <w:tcPr>
            <w:tcW w:w="0" w:type="auto"/>
          </w:tcPr>
          <w:p w14:paraId="3B6EF3EE" w14:textId="77777777" w:rsidR="00D36A4D" w:rsidRDefault="00D36A4D" w:rsidP="00452666">
            <w:pPr>
              <w:contextualSpacing/>
              <w:jc w:val="center"/>
              <w:rPr>
                <w:rFonts w:ascii="Times New Roman" w:hAnsi="Times New Roman" w:cs="Times New Roman"/>
                <w:sz w:val="24"/>
                <w:szCs w:val="24"/>
              </w:rPr>
            </w:pPr>
          </w:p>
        </w:tc>
        <w:tc>
          <w:tcPr>
            <w:tcW w:w="0" w:type="auto"/>
          </w:tcPr>
          <w:p w14:paraId="2A90D498" w14:textId="3B2D85B5" w:rsidR="00D36A4D" w:rsidRPr="00AF4D67"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u w:val="single"/>
              </w:rPr>
              <w:t>&lt;</w:t>
            </w:r>
            <w:r>
              <w:rPr>
                <w:rFonts w:ascii="Times New Roman" w:hAnsi="Times New Roman" w:cs="Times New Roman"/>
                <w:sz w:val="24"/>
                <w:szCs w:val="24"/>
              </w:rPr>
              <w:t>75</w:t>
            </w:r>
            <w:r w:rsidRPr="00AF4D67">
              <w:rPr>
                <w:rFonts w:ascii="Times New Roman" w:hAnsi="Times New Roman" w:cs="Times New Roman"/>
                <w:sz w:val="24"/>
                <w:szCs w:val="24"/>
                <w:vertAlign w:val="superscript"/>
              </w:rPr>
              <w:t>th</w:t>
            </w:r>
            <w:r>
              <w:rPr>
                <w:rFonts w:ascii="Times New Roman" w:hAnsi="Times New Roman" w:cs="Times New Roman"/>
                <w:sz w:val="24"/>
                <w:szCs w:val="24"/>
                <w:vertAlign w:val="superscript"/>
              </w:rPr>
              <w:t xml:space="preserve"> </w:t>
            </w:r>
            <w:r>
              <w:rPr>
                <w:rFonts w:ascii="Times New Roman" w:hAnsi="Times New Roman" w:cs="Times New Roman"/>
                <w:sz w:val="24"/>
                <w:szCs w:val="24"/>
              </w:rPr>
              <w:t>% percentile</w:t>
            </w:r>
          </w:p>
        </w:tc>
      </w:tr>
      <w:tr w:rsidR="00D36A4D" w14:paraId="2C67E6C8" w14:textId="77777777" w:rsidTr="00D36A4D">
        <w:tc>
          <w:tcPr>
            <w:tcW w:w="0" w:type="auto"/>
          </w:tcPr>
          <w:p w14:paraId="0F433540"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City</w:t>
            </w:r>
          </w:p>
        </w:tc>
        <w:tc>
          <w:tcPr>
            <w:tcW w:w="0" w:type="auto"/>
          </w:tcPr>
          <w:p w14:paraId="205E9552"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&lt;1,000,000</w:t>
            </w:r>
          </w:p>
        </w:tc>
        <w:tc>
          <w:tcPr>
            <w:tcW w:w="0" w:type="auto"/>
          </w:tcPr>
          <w:p w14:paraId="67931FB0" w14:textId="77777777" w:rsidR="00D36A4D" w:rsidRPr="00AF4D67"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u w:val="single"/>
              </w:rPr>
              <w:t>&gt;</w:t>
            </w:r>
            <w:r>
              <w:rPr>
                <w:rFonts w:ascii="Times New Roman" w:hAnsi="Times New Roman" w:cs="Times New Roman"/>
                <w:sz w:val="24"/>
                <w:szCs w:val="24"/>
              </w:rPr>
              <w:t>50,000</w:t>
            </w:r>
          </w:p>
        </w:tc>
        <w:tc>
          <w:tcPr>
            <w:tcW w:w="0" w:type="auto"/>
          </w:tcPr>
          <w:p w14:paraId="123385EC" w14:textId="77777777" w:rsidR="00D36A4D" w:rsidRDefault="00D36A4D" w:rsidP="00452666">
            <w:pPr>
              <w:contextualSpacing/>
              <w:jc w:val="center"/>
              <w:rPr>
                <w:rFonts w:ascii="Times New Roman" w:hAnsi="Times New Roman" w:cs="Times New Roman"/>
                <w:sz w:val="24"/>
                <w:szCs w:val="24"/>
              </w:rPr>
            </w:pPr>
          </w:p>
        </w:tc>
        <w:tc>
          <w:tcPr>
            <w:tcW w:w="0" w:type="auto"/>
          </w:tcPr>
          <w:p w14:paraId="5DA56030" w14:textId="77777777" w:rsidR="00D36A4D" w:rsidRDefault="00D36A4D" w:rsidP="00452666">
            <w:pPr>
              <w:contextualSpacing/>
              <w:jc w:val="center"/>
              <w:rPr>
                <w:rFonts w:ascii="Times New Roman" w:hAnsi="Times New Roman" w:cs="Times New Roman"/>
                <w:sz w:val="24"/>
                <w:szCs w:val="24"/>
              </w:rPr>
            </w:pPr>
          </w:p>
        </w:tc>
      </w:tr>
      <w:tr w:rsidR="00D36A4D" w14:paraId="62FA251D" w14:textId="77777777" w:rsidTr="00D36A4D">
        <w:tc>
          <w:tcPr>
            <w:tcW w:w="0" w:type="auto"/>
          </w:tcPr>
          <w:p w14:paraId="0097E12F"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Town</w:t>
            </w:r>
          </w:p>
        </w:tc>
        <w:tc>
          <w:tcPr>
            <w:tcW w:w="0" w:type="auto"/>
          </w:tcPr>
          <w:p w14:paraId="5DA67FD2" w14:textId="77777777" w:rsidR="00D36A4D" w:rsidRDefault="00D36A4D" w:rsidP="00452666">
            <w:pPr>
              <w:contextualSpacing/>
              <w:jc w:val="center"/>
              <w:rPr>
                <w:rFonts w:ascii="Times New Roman" w:hAnsi="Times New Roman" w:cs="Times New Roman"/>
                <w:sz w:val="24"/>
                <w:szCs w:val="24"/>
              </w:rPr>
            </w:pPr>
          </w:p>
        </w:tc>
        <w:tc>
          <w:tcPr>
            <w:tcW w:w="0" w:type="auto"/>
          </w:tcPr>
          <w:p w14:paraId="57827A86"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&lt;50,000</w:t>
            </w:r>
          </w:p>
        </w:tc>
        <w:tc>
          <w:tcPr>
            <w:tcW w:w="0" w:type="auto"/>
          </w:tcPr>
          <w:p w14:paraId="43A346D0" w14:textId="77777777" w:rsidR="00D36A4D" w:rsidRDefault="00D36A4D" w:rsidP="00452666">
            <w:pPr>
              <w:contextualSpacing/>
              <w:jc w:val="center"/>
              <w:rPr>
                <w:rFonts w:ascii="Times New Roman" w:hAnsi="Times New Roman" w:cs="Times New Roman"/>
                <w:sz w:val="24"/>
                <w:szCs w:val="24"/>
              </w:rPr>
            </w:pPr>
          </w:p>
        </w:tc>
        <w:tc>
          <w:tcPr>
            <w:tcW w:w="0" w:type="auto"/>
          </w:tcPr>
          <w:p w14:paraId="69E0751F" w14:textId="4947C7B3"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&gt;25</w:t>
            </w:r>
            <w:r w:rsidRPr="00AF4D67">
              <w:rPr>
                <w:rFonts w:ascii="Times New Roman" w:hAnsi="Times New Roman" w:cs="Times New Roman"/>
                <w:sz w:val="24"/>
                <w:szCs w:val="24"/>
                <w:vertAlign w:val="superscript"/>
              </w:rPr>
              <w:t>th</w:t>
            </w:r>
            <w:r>
              <w:rPr>
                <w:rFonts w:ascii="Times New Roman" w:hAnsi="Times New Roman" w:cs="Times New Roman"/>
                <w:sz w:val="24"/>
                <w:szCs w:val="24"/>
                <w:vertAlign w:val="superscript"/>
              </w:rPr>
              <w:t xml:space="preserve"> </w:t>
            </w:r>
            <w:r>
              <w:rPr>
                <w:rFonts w:ascii="Times New Roman" w:hAnsi="Times New Roman" w:cs="Times New Roman"/>
                <w:sz w:val="24"/>
                <w:szCs w:val="24"/>
              </w:rPr>
              <w:t>% percentile</w:t>
            </w:r>
          </w:p>
        </w:tc>
      </w:tr>
      <w:tr w:rsidR="00D36A4D" w14:paraId="34528608" w14:textId="77777777" w:rsidTr="00D36A4D">
        <w:trPr>
          <w:trHeight w:val="567"/>
        </w:trPr>
        <w:tc>
          <w:tcPr>
            <w:tcW w:w="0" w:type="auto"/>
            <w:tcBorders>
              <w:bottom w:val="single" w:sz="12" w:space="0" w:color="auto"/>
            </w:tcBorders>
          </w:tcPr>
          <w:p w14:paraId="7F782946"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Rural</w:t>
            </w:r>
          </w:p>
        </w:tc>
        <w:tc>
          <w:tcPr>
            <w:tcW w:w="0" w:type="auto"/>
            <w:tcBorders>
              <w:bottom w:val="single" w:sz="12" w:space="0" w:color="auto"/>
            </w:tcBorders>
          </w:tcPr>
          <w:p w14:paraId="3FD45046" w14:textId="77777777" w:rsidR="00D36A4D" w:rsidRDefault="00D36A4D" w:rsidP="00452666">
            <w:pPr>
              <w:contextualSpacing/>
              <w:jc w:val="center"/>
              <w:rPr>
                <w:rFonts w:ascii="Times New Roman" w:hAnsi="Times New Roman" w:cs="Times New Roman"/>
                <w:sz w:val="24"/>
                <w:szCs w:val="24"/>
              </w:rPr>
            </w:pPr>
          </w:p>
        </w:tc>
        <w:tc>
          <w:tcPr>
            <w:tcW w:w="0" w:type="auto"/>
            <w:tcBorders>
              <w:bottom w:val="single" w:sz="12" w:space="0" w:color="auto"/>
            </w:tcBorders>
          </w:tcPr>
          <w:p w14:paraId="4F18725C" w14:textId="77777777" w:rsidR="00D36A4D"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rPr>
              <w:t>&lt;50,000</w:t>
            </w:r>
          </w:p>
        </w:tc>
        <w:tc>
          <w:tcPr>
            <w:tcW w:w="0" w:type="auto"/>
            <w:tcBorders>
              <w:bottom w:val="single" w:sz="12" w:space="0" w:color="auto"/>
            </w:tcBorders>
          </w:tcPr>
          <w:p w14:paraId="77E80098" w14:textId="77777777" w:rsidR="00D36A4D" w:rsidRPr="00AF4D67" w:rsidRDefault="00D36A4D" w:rsidP="00452666">
            <w:pPr>
              <w:contextualSpacing/>
              <w:jc w:val="center"/>
              <w:rPr>
                <w:rFonts w:ascii="Times New Roman" w:hAnsi="Times New Roman" w:cs="Times New Roman"/>
                <w:sz w:val="24"/>
                <w:szCs w:val="24"/>
                <w:u w:val="single"/>
              </w:rPr>
            </w:pPr>
            <w:r w:rsidRPr="00AF4D67">
              <w:rPr>
                <w:rFonts w:ascii="Times New Roman" w:hAnsi="Times New Roman" w:cs="Times New Roman"/>
                <w:sz w:val="24"/>
                <w:szCs w:val="24"/>
                <w:u w:val="single"/>
              </w:rPr>
              <w:t>&gt;</w:t>
            </w:r>
            <w:r w:rsidRPr="00AF4D67">
              <w:rPr>
                <w:rFonts w:ascii="Times New Roman" w:hAnsi="Times New Roman" w:cs="Times New Roman"/>
                <w:sz w:val="24"/>
                <w:szCs w:val="24"/>
              </w:rPr>
              <w:t>0</w:t>
            </w:r>
          </w:p>
        </w:tc>
        <w:tc>
          <w:tcPr>
            <w:tcW w:w="0" w:type="auto"/>
            <w:tcBorders>
              <w:bottom w:val="single" w:sz="12" w:space="0" w:color="auto"/>
            </w:tcBorders>
          </w:tcPr>
          <w:p w14:paraId="1A6BCADF" w14:textId="5AC6D5AA" w:rsidR="00D36A4D" w:rsidRPr="00AF4D67" w:rsidRDefault="00D36A4D" w:rsidP="00452666">
            <w:pPr>
              <w:contextualSpacing/>
              <w:jc w:val="center"/>
              <w:rPr>
                <w:rFonts w:ascii="Times New Roman" w:hAnsi="Times New Roman" w:cs="Times New Roman"/>
                <w:sz w:val="24"/>
                <w:szCs w:val="24"/>
              </w:rPr>
            </w:pPr>
            <w:r>
              <w:rPr>
                <w:rFonts w:ascii="Times New Roman" w:hAnsi="Times New Roman" w:cs="Times New Roman"/>
                <w:sz w:val="24"/>
                <w:szCs w:val="24"/>
                <w:u w:val="single"/>
              </w:rPr>
              <w:t>&lt;</w:t>
            </w:r>
            <w:r>
              <w:rPr>
                <w:rFonts w:ascii="Times New Roman" w:hAnsi="Times New Roman" w:cs="Times New Roman"/>
                <w:sz w:val="24"/>
                <w:szCs w:val="24"/>
              </w:rPr>
              <w:t>25</w:t>
            </w:r>
            <w:r w:rsidRPr="00AF4D67">
              <w:rPr>
                <w:rFonts w:ascii="Times New Roman" w:hAnsi="Times New Roman" w:cs="Times New Roman"/>
                <w:sz w:val="24"/>
                <w:szCs w:val="24"/>
                <w:vertAlign w:val="superscript"/>
              </w:rPr>
              <w:t>th</w:t>
            </w:r>
            <w:r>
              <w:rPr>
                <w:rFonts w:ascii="Times New Roman" w:hAnsi="Times New Roman" w:cs="Times New Roman"/>
                <w:sz w:val="24"/>
                <w:szCs w:val="24"/>
              </w:rPr>
              <w:t xml:space="preserve"> % percentile</w:t>
            </w:r>
          </w:p>
        </w:tc>
      </w:tr>
    </w:tbl>
    <w:p w14:paraId="5CECC383" w14:textId="77777777" w:rsidR="00524899" w:rsidRDefault="00524899"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First, census-defined Urbanized Areas were assigned to census Blocks; metropolitan urban areas were defined as having a population </w:t>
      </w:r>
      <w:r>
        <w:rPr>
          <w:rFonts w:ascii="Times New Roman" w:hAnsi="Times New Roman" w:cs="Times New Roman"/>
          <w:sz w:val="24"/>
          <w:szCs w:val="24"/>
          <w:u w:val="single"/>
        </w:rPr>
        <w:t>&gt;</w:t>
      </w:r>
      <w:r>
        <w:rPr>
          <w:rFonts w:ascii="Times New Roman" w:hAnsi="Times New Roman" w:cs="Times New Roman"/>
          <w:sz w:val="24"/>
          <w:szCs w:val="24"/>
        </w:rPr>
        <w:t>1,000,000 and non-metropolitan city urban areas were defined as population &lt;1,000,000.</w:t>
      </w:r>
    </w:p>
    <w:p w14:paraId="021553EE" w14:textId="77777777" w:rsidR="00524899" w:rsidRDefault="00524899"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Population information from census Places were used to further describe census Blocks as a city (population </w:t>
      </w:r>
      <w:r>
        <w:rPr>
          <w:rFonts w:ascii="Times New Roman" w:hAnsi="Times New Roman" w:cs="Times New Roman"/>
          <w:sz w:val="24"/>
          <w:szCs w:val="24"/>
          <w:u w:val="single"/>
        </w:rPr>
        <w:t>&gt;</w:t>
      </w:r>
      <w:r>
        <w:rPr>
          <w:rFonts w:ascii="Times New Roman" w:hAnsi="Times New Roman" w:cs="Times New Roman"/>
          <w:sz w:val="24"/>
          <w:szCs w:val="24"/>
        </w:rPr>
        <w:t xml:space="preserve">50,000) or town (population &lt;50,000). </w:t>
      </w:r>
    </w:p>
    <w:p w14:paraId="0741950D" w14:textId="4E0905CA" w:rsidR="00524899" w:rsidRDefault="00524899"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Census Blocks that were not assigned to the before</w:t>
      </w:r>
      <w:r w:rsidR="005D11D3">
        <w:rPr>
          <w:rFonts w:ascii="Times New Roman" w:hAnsi="Times New Roman" w:cs="Times New Roman"/>
          <w:sz w:val="24"/>
          <w:szCs w:val="24"/>
        </w:rPr>
        <w:t>-</w:t>
      </w:r>
      <w:r>
        <w:rPr>
          <w:rFonts w:ascii="Times New Roman" w:hAnsi="Times New Roman" w:cs="Times New Roman"/>
          <w:sz w:val="24"/>
          <w:szCs w:val="24"/>
        </w:rPr>
        <w:t xml:space="preserve">mentioned categories were classified as rural. </w:t>
      </w:r>
    </w:p>
    <w:p w14:paraId="79FFC10E" w14:textId="77777777" w:rsidR="00524899" w:rsidRDefault="00524899"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z w:val="24"/>
          <w:szCs w:val="24"/>
        </w:rPr>
        <w:t xml:space="preserve">Census Blocks were aggregated to census Block Groups per the following process: Block Groups consisting of Blocks with the same urban code were categorized as that code; Block Groups consisting of Blocks with different urban codes were assigned an urban code based on the population distribution, such that if any urban code accounted for &gt;50% of the population then that urban code was assigned to the Block Group. For Block Groups that remained unassigned, the highest-ranking urban code (that accounted for </w:t>
      </w:r>
      <w:r>
        <w:rPr>
          <w:rFonts w:ascii="Times New Roman" w:hAnsi="Times New Roman" w:cs="Times New Roman"/>
          <w:sz w:val="24"/>
          <w:szCs w:val="24"/>
          <w:u w:val="single"/>
        </w:rPr>
        <w:t>&gt;</w:t>
      </w:r>
      <w:r>
        <w:rPr>
          <w:rFonts w:ascii="Times New Roman" w:hAnsi="Times New Roman" w:cs="Times New Roman"/>
          <w:sz w:val="24"/>
          <w:szCs w:val="24"/>
        </w:rPr>
        <w:t>25% of the population) was assigned. Additional adjustments were made to incorporate population density information: Block Groups coded as a metropolitan urban area with a population density in the top quartile retained their metropolitan urban code, and the remaining metropolitan Block Groups (in the lower three quartiles of population density) were re-categorized as metropolitan suburban. Block Groups that were categorized as towns were re-categorized to rural if their population density was in the lowest quartile.</w:t>
      </w:r>
    </w:p>
    <w:p w14:paraId="4C0CEB36" w14:textId="77777777" w:rsidR="008E2EBF" w:rsidRDefault="008E2EBF" w:rsidP="00452666">
      <w:pPr>
        <w:spacing w:line="240" w:lineRule="auto"/>
        <w:contextualSpacing/>
        <w:rPr>
          <w:rFonts w:ascii="Times New Roman" w:hAnsi="Times New Roman" w:cs="Times New Roman"/>
          <w:sz w:val="24"/>
          <w:szCs w:val="24"/>
        </w:rPr>
      </w:pPr>
    </w:p>
    <w:p w14:paraId="57D5E3C9" w14:textId="77777777" w:rsidR="008E2EBF" w:rsidRDefault="008E2EBF" w:rsidP="00452666">
      <w:pPr>
        <w:spacing w:line="240" w:lineRule="auto"/>
        <w:contextualSpacing/>
        <w:rPr>
          <w:rFonts w:ascii="Times New Roman" w:hAnsi="Times New Roman" w:cs="Times New Roman"/>
          <w:sz w:val="24"/>
          <w:szCs w:val="24"/>
        </w:rPr>
        <w:sectPr w:rsidR="008E2EBF" w:rsidSect="00072040">
          <w:pgSz w:w="12240" w:h="15840"/>
          <w:pgMar w:top="1440" w:right="1440" w:bottom="1440" w:left="1440" w:header="720" w:footer="720" w:gutter="0"/>
          <w:cols w:space="720"/>
          <w:docGrid w:linePitch="360"/>
        </w:sectPr>
      </w:pPr>
    </w:p>
    <w:p w14:paraId="2320D071" w14:textId="42459DC8" w:rsidR="00524899" w:rsidRPr="000243F9" w:rsidRDefault="00524899" w:rsidP="00452666">
      <w:pPr>
        <w:spacing w:line="240" w:lineRule="auto"/>
        <w:contextualSpacing/>
        <w:rPr>
          <w:rFonts w:ascii="Times New Roman" w:hAnsi="Times New Roman" w:cs="Times New Roman"/>
          <w:sz w:val="24"/>
          <w:szCs w:val="24"/>
        </w:rPr>
      </w:pPr>
      <w:r w:rsidRPr="000243F9">
        <w:rPr>
          <w:rFonts w:ascii="Times New Roman" w:hAnsi="Times New Roman" w:cs="Times New Roman"/>
          <w:b/>
          <w:bCs/>
          <w:sz w:val="24"/>
          <w:szCs w:val="24"/>
        </w:rPr>
        <w:lastRenderedPageBreak/>
        <w:t>Table S</w:t>
      </w:r>
      <w:r w:rsidR="00B45102">
        <w:rPr>
          <w:rFonts w:ascii="Times New Roman" w:hAnsi="Times New Roman" w:cs="Times New Roman"/>
          <w:b/>
          <w:bCs/>
          <w:sz w:val="24"/>
          <w:szCs w:val="24"/>
        </w:rPr>
        <w:t>4</w:t>
      </w:r>
      <w:r w:rsidRPr="000243F9">
        <w:rPr>
          <w:rFonts w:ascii="Times New Roman" w:hAnsi="Times New Roman" w:cs="Times New Roman"/>
          <w:b/>
          <w:bCs/>
          <w:sz w:val="24"/>
          <w:szCs w:val="24"/>
        </w:rPr>
        <w:t xml:space="preserve">. </w:t>
      </w:r>
      <w:r w:rsidR="004A4AD8" w:rsidRPr="00C12672">
        <w:rPr>
          <w:rFonts w:ascii="Times New Roman" w:hAnsi="Times New Roman" w:cs="Times New Roman"/>
          <w:b/>
          <w:bCs/>
          <w:sz w:val="24"/>
          <w:szCs w:val="24"/>
        </w:rPr>
        <w:t>Distributions of long-term (1990-2015) average concentrations of community water system (CWS) exposures</w:t>
      </w:r>
      <w:r w:rsidR="004A4AD8" w:rsidRPr="00C12672">
        <w:rPr>
          <w:rFonts w:ascii="Times New Roman" w:hAnsi="Times New Roman" w:cs="Times New Roman"/>
          <w:b/>
          <w:bCs/>
          <w:sz w:val="24"/>
          <w:szCs w:val="24"/>
          <w:vertAlign w:val="superscript"/>
        </w:rPr>
        <w:t>1</w:t>
      </w:r>
      <w:r w:rsidR="004A4AD8" w:rsidRPr="00C12672">
        <w:rPr>
          <w:rFonts w:ascii="Times New Roman" w:hAnsi="Times New Roman" w:cs="Times New Roman"/>
          <w:b/>
          <w:bCs/>
          <w:sz w:val="24"/>
          <w:szCs w:val="24"/>
        </w:rPr>
        <w:t>, and</w:t>
      </w:r>
      <w:r w:rsidR="004A4AD8">
        <w:rPr>
          <w:rFonts w:ascii="Times New Roman" w:hAnsi="Times New Roman" w:cs="Times New Roman"/>
          <w:b/>
          <w:bCs/>
          <w:sz w:val="24"/>
          <w:szCs w:val="24"/>
        </w:rPr>
        <w:t xml:space="preserve"> percent </w:t>
      </w:r>
      <w:r w:rsidR="004A4AD8" w:rsidRPr="00C12672">
        <w:rPr>
          <w:rFonts w:ascii="Times New Roman" w:hAnsi="Times New Roman" w:cs="Times New Roman"/>
          <w:b/>
          <w:bCs/>
          <w:sz w:val="24"/>
          <w:szCs w:val="24"/>
        </w:rPr>
        <w:t>of years the annual average concentration was at or above the maximum contaminant level (MCL) and half of the MCL</w:t>
      </w:r>
      <w:r w:rsidR="004A4AD8" w:rsidRPr="00C12672">
        <w:rPr>
          <w:rFonts w:ascii="Times New Roman" w:hAnsi="Times New Roman" w:cs="Times New Roman"/>
          <w:b/>
          <w:bCs/>
          <w:sz w:val="24"/>
          <w:szCs w:val="24"/>
          <w:vertAlign w:val="superscript"/>
        </w:rPr>
        <w:t>2</w:t>
      </w:r>
      <w:r w:rsidR="00130FDE">
        <w:rPr>
          <w:rFonts w:ascii="Times New Roman" w:hAnsi="Times New Roman" w:cs="Times New Roman"/>
          <w:b/>
          <w:bCs/>
          <w:sz w:val="24"/>
          <w:szCs w:val="24"/>
        </w:rPr>
        <w:t xml:space="preserve">, </w:t>
      </w:r>
      <w:r w:rsidR="004A4AD8">
        <w:rPr>
          <w:rFonts w:ascii="Times New Roman" w:hAnsi="Times New Roman" w:cs="Times New Roman"/>
          <w:b/>
          <w:bCs/>
          <w:sz w:val="24"/>
          <w:szCs w:val="24"/>
        </w:rPr>
        <w:t>a</w:t>
      </w:r>
      <w:r w:rsidR="005308EE" w:rsidRPr="000243F9">
        <w:rPr>
          <w:rFonts w:ascii="Times New Roman" w:hAnsi="Times New Roman" w:cs="Times New Roman"/>
          <w:b/>
          <w:bCs/>
          <w:sz w:val="24"/>
          <w:szCs w:val="24"/>
        </w:rPr>
        <w:t xml:space="preserve">mong participants </w:t>
      </w:r>
      <w:r w:rsidR="00443017" w:rsidRPr="000243F9">
        <w:rPr>
          <w:rFonts w:ascii="Times New Roman" w:hAnsi="Times New Roman" w:cs="Times New Roman"/>
          <w:b/>
          <w:bCs/>
          <w:sz w:val="24"/>
          <w:szCs w:val="24"/>
        </w:rPr>
        <w:t>with</w:t>
      </w:r>
      <w:r w:rsidR="005308EE" w:rsidRPr="000243F9">
        <w:rPr>
          <w:rFonts w:ascii="Times New Roman" w:hAnsi="Times New Roman" w:cs="Times New Roman"/>
          <w:b/>
          <w:bCs/>
          <w:sz w:val="24"/>
          <w:szCs w:val="24"/>
        </w:rPr>
        <w:t xml:space="preserve"> a residential duration at the</w:t>
      </w:r>
      <w:r w:rsidR="00443017" w:rsidRPr="000243F9">
        <w:rPr>
          <w:rFonts w:ascii="Times New Roman" w:hAnsi="Times New Roman" w:cs="Times New Roman"/>
          <w:b/>
          <w:bCs/>
          <w:sz w:val="24"/>
          <w:szCs w:val="24"/>
        </w:rPr>
        <w:t>ir</w:t>
      </w:r>
      <w:r w:rsidR="005308EE" w:rsidRPr="000243F9">
        <w:rPr>
          <w:rFonts w:ascii="Times New Roman" w:hAnsi="Times New Roman" w:cs="Times New Roman"/>
          <w:b/>
          <w:bCs/>
          <w:sz w:val="24"/>
          <w:szCs w:val="24"/>
        </w:rPr>
        <w:t xml:space="preserve"> enrollment address </w:t>
      </w:r>
      <w:r w:rsidR="00443017" w:rsidRPr="000243F9">
        <w:rPr>
          <w:rFonts w:ascii="Times New Roman" w:hAnsi="Times New Roman" w:cs="Times New Roman"/>
          <w:b/>
          <w:bCs/>
          <w:sz w:val="24"/>
          <w:szCs w:val="24"/>
          <w:u w:val="single"/>
        </w:rPr>
        <w:t>&gt;</w:t>
      </w:r>
      <w:r w:rsidR="005308EE" w:rsidRPr="000243F9">
        <w:rPr>
          <w:rFonts w:ascii="Times New Roman" w:hAnsi="Times New Roman" w:cs="Times New Roman"/>
          <w:b/>
          <w:bCs/>
          <w:sz w:val="24"/>
          <w:szCs w:val="24"/>
        </w:rPr>
        <w:t xml:space="preserve"> </w:t>
      </w:r>
      <w:r w:rsidR="00D061FB" w:rsidRPr="000243F9">
        <w:rPr>
          <w:rFonts w:ascii="Times New Roman" w:hAnsi="Times New Roman" w:cs="Times New Roman"/>
          <w:b/>
          <w:bCs/>
          <w:sz w:val="24"/>
          <w:szCs w:val="24"/>
        </w:rPr>
        <w:t>2</w:t>
      </w:r>
      <w:r w:rsidR="005308EE" w:rsidRPr="000243F9">
        <w:rPr>
          <w:rFonts w:ascii="Times New Roman" w:hAnsi="Times New Roman" w:cs="Times New Roman"/>
          <w:b/>
          <w:bCs/>
          <w:sz w:val="24"/>
          <w:szCs w:val="24"/>
        </w:rPr>
        <w:t>0 years</w:t>
      </w:r>
      <w:r w:rsidRPr="000243F9">
        <w:rPr>
          <w:rFonts w:ascii="Times New Roman" w:hAnsi="Times New Roman" w:cs="Times New Roman"/>
          <w:b/>
          <w:bCs/>
          <w:sz w:val="24"/>
          <w:szCs w:val="24"/>
        </w:rPr>
        <w:t>.</w:t>
      </w:r>
    </w:p>
    <w:tbl>
      <w:tblPr>
        <w:tblW w:w="0" w:type="auto"/>
        <w:tblLook w:val="04A0" w:firstRow="1" w:lastRow="0" w:firstColumn="1" w:lastColumn="0" w:noHBand="0" w:noVBand="1"/>
      </w:tblPr>
      <w:tblGrid>
        <w:gridCol w:w="1976"/>
        <w:gridCol w:w="1579"/>
        <w:gridCol w:w="932"/>
        <w:gridCol w:w="1400"/>
        <w:gridCol w:w="2080"/>
        <w:gridCol w:w="932"/>
        <w:gridCol w:w="1308"/>
      </w:tblGrid>
      <w:tr w:rsidR="003945DB" w:rsidRPr="002235B2" w14:paraId="3085BCFF" w14:textId="77777777" w:rsidTr="00A71E25">
        <w:trPr>
          <w:trHeight w:val="290"/>
        </w:trPr>
        <w:tc>
          <w:tcPr>
            <w:tcW w:w="0" w:type="auto"/>
            <w:tcBorders>
              <w:top w:val="single" w:sz="12" w:space="0" w:color="auto"/>
            </w:tcBorders>
            <w:shd w:val="clear" w:color="auto" w:fill="auto"/>
            <w:noWrap/>
            <w:hideMark/>
          </w:tcPr>
          <w:p w14:paraId="2A8A0AF9" w14:textId="77777777" w:rsidR="003945DB" w:rsidRPr="002235B2" w:rsidRDefault="003945DB" w:rsidP="00452666">
            <w:pPr>
              <w:spacing w:after="0" w:line="240" w:lineRule="auto"/>
              <w:contextualSpacing/>
              <w:rPr>
                <w:rFonts w:ascii="Times New Roman" w:eastAsia="Times New Roman" w:hAnsi="Times New Roman" w:cs="Times New Roman"/>
                <w:kern w:val="0"/>
                <w14:ligatures w14:val="none"/>
              </w:rPr>
            </w:pPr>
          </w:p>
        </w:tc>
        <w:tc>
          <w:tcPr>
            <w:tcW w:w="0" w:type="auto"/>
            <w:gridSpan w:val="6"/>
            <w:tcBorders>
              <w:top w:val="single" w:sz="12" w:space="0" w:color="auto"/>
            </w:tcBorders>
            <w:shd w:val="clear" w:color="auto" w:fill="auto"/>
            <w:noWrap/>
            <w:hideMark/>
          </w:tcPr>
          <w:p w14:paraId="0CD3B2F9" w14:textId="77777777" w:rsidR="003945DB" w:rsidRPr="002235B2" w:rsidRDefault="003945DB"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Average concentration</w:t>
            </w:r>
          </w:p>
        </w:tc>
      </w:tr>
      <w:tr w:rsidR="003945DB" w:rsidRPr="002235B2" w14:paraId="46E63D2C" w14:textId="77777777" w:rsidTr="00A71E25">
        <w:trPr>
          <w:trHeight w:val="290"/>
        </w:trPr>
        <w:tc>
          <w:tcPr>
            <w:tcW w:w="0" w:type="auto"/>
            <w:tcBorders>
              <w:bottom w:val="single" w:sz="12" w:space="0" w:color="auto"/>
            </w:tcBorders>
            <w:shd w:val="clear" w:color="auto" w:fill="auto"/>
            <w:noWrap/>
            <w:hideMark/>
          </w:tcPr>
          <w:p w14:paraId="15B04181" w14:textId="77777777" w:rsidR="003945DB" w:rsidRPr="002235B2" w:rsidRDefault="003945DB" w:rsidP="00452666">
            <w:pPr>
              <w:spacing w:after="0" w:line="240" w:lineRule="auto"/>
              <w:contextualSpacing/>
              <w:rPr>
                <w:rFonts w:ascii="Times New Roman" w:eastAsia="Times New Roman" w:hAnsi="Times New Roman" w:cs="Times New Roman"/>
                <w:b/>
                <w:bCs/>
                <w:color w:val="000000"/>
                <w:kern w:val="0"/>
                <w14:ligatures w14:val="none"/>
              </w:rPr>
            </w:pPr>
          </w:p>
        </w:tc>
        <w:tc>
          <w:tcPr>
            <w:tcW w:w="0" w:type="auto"/>
            <w:tcBorders>
              <w:bottom w:val="single" w:sz="12" w:space="0" w:color="auto"/>
            </w:tcBorders>
            <w:shd w:val="clear" w:color="auto" w:fill="auto"/>
            <w:noWrap/>
            <w:hideMark/>
          </w:tcPr>
          <w:p w14:paraId="25CDB48D" w14:textId="77777777" w:rsidR="003945DB" w:rsidRPr="002235B2" w:rsidRDefault="003945DB"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N Participants</w:t>
            </w:r>
          </w:p>
        </w:tc>
        <w:tc>
          <w:tcPr>
            <w:tcW w:w="0" w:type="auto"/>
            <w:tcBorders>
              <w:bottom w:val="single" w:sz="12" w:space="0" w:color="auto"/>
            </w:tcBorders>
            <w:shd w:val="clear" w:color="auto" w:fill="auto"/>
            <w:noWrap/>
            <w:hideMark/>
          </w:tcPr>
          <w:p w14:paraId="5F945206" w14:textId="77777777" w:rsidR="003945DB" w:rsidRPr="002235B2" w:rsidRDefault="003945DB"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N CWS</w:t>
            </w:r>
          </w:p>
        </w:tc>
        <w:tc>
          <w:tcPr>
            <w:tcW w:w="0" w:type="auto"/>
            <w:tcBorders>
              <w:bottom w:val="single" w:sz="12" w:space="0" w:color="auto"/>
            </w:tcBorders>
            <w:shd w:val="clear" w:color="auto" w:fill="auto"/>
            <w:noWrap/>
            <w:hideMark/>
          </w:tcPr>
          <w:p w14:paraId="581B90FC" w14:textId="77777777" w:rsidR="003945DB" w:rsidRPr="002235B2" w:rsidRDefault="003945DB"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Mean (SD)</w:t>
            </w:r>
          </w:p>
        </w:tc>
        <w:tc>
          <w:tcPr>
            <w:tcW w:w="0" w:type="auto"/>
            <w:tcBorders>
              <w:bottom w:val="single" w:sz="12" w:space="0" w:color="auto"/>
            </w:tcBorders>
            <w:shd w:val="clear" w:color="auto" w:fill="auto"/>
            <w:noWrap/>
            <w:hideMark/>
          </w:tcPr>
          <w:p w14:paraId="34960776" w14:textId="77777777" w:rsidR="003945DB" w:rsidRPr="002235B2" w:rsidRDefault="003945DB"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Median (25th, 75th)</w:t>
            </w:r>
          </w:p>
        </w:tc>
        <w:tc>
          <w:tcPr>
            <w:tcW w:w="0" w:type="auto"/>
            <w:tcBorders>
              <w:bottom w:val="single" w:sz="12" w:space="0" w:color="auto"/>
            </w:tcBorders>
            <w:shd w:val="clear" w:color="auto" w:fill="auto"/>
            <w:noWrap/>
            <w:hideMark/>
          </w:tcPr>
          <w:p w14:paraId="7AA913A1" w14:textId="77777777" w:rsidR="003945DB" w:rsidRPr="002235B2" w:rsidRDefault="003945DB"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95th %</w:t>
            </w:r>
          </w:p>
        </w:tc>
        <w:tc>
          <w:tcPr>
            <w:tcW w:w="0" w:type="auto"/>
            <w:tcBorders>
              <w:bottom w:val="single" w:sz="12" w:space="0" w:color="auto"/>
            </w:tcBorders>
            <w:shd w:val="clear" w:color="auto" w:fill="auto"/>
            <w:noWrap/>
            <w:hideMark/>
          </w:tcPr>
          <w:p w14:paraId="4362F88E" w14:textId="31366D3F" w:rsidR="003945DB" w:rsidRPr="002235B2" w:rsidRDefault="003945DB" w:rsidP="00452666">
            <w:pPr>
              <w:spacing w:after="0" w:line="240" w:lineRule="auto"/>
              <w:contextualSpacing/>
              <w:jc w:val="center"/>
              <w:rPr>
                <w:rFonts w:ascii="Times New Roman" w:eastAsia="Times New Roman" w:hAnsi="Times New Roman" w:cs="Times New Roman"/>
                <w:b/>
                <w:bCs/>
                <w:color w:val="000000"/>
                <w:kern w:val="0"/>
                <w:vertAlign w:val="superscript"/>
                <w14:ligatures w14:val="none"/>
              </w:rPr>
            </w:pPr>
            <w:r w:rsidRPr="002235B2">
              <w:rPr>
                <w:rFonts w:ascii="Times New Roman" w:eastAsia="Times New Roman" w:hAnsi="Times New Roman" w:cs="Times New Roman"/>
                <w:b/>
                <w:bCs/>
                <w:color w:val="000000"/>
                <w:kern w:val="0"/>
                <w14:ligatures w14:val="none"/>
              </w:rPr>
              <w:t>Range</w:t>
            </w:r>
            <w:r w:rsidR="00A71E25">
              <w:rPr>
                <w:rFonts w:ascii="Times New Roman" w:eastAsia="Times New Roman" w:hAnsi="Times New Roman" w:cs="Times New Roman"/>
                <w:b/>
                <w:bCs/>
                <w:color w:val="000000"/>
                <w:kern w:val="0"/>
                <w:vertAlign w:val="superscript"/>
                <w14:ligatures w14:val="none"/>
              </w:rPr>
              <w:t>3</w:t>
            </w:r>
          </w:p>
        </w:tc>
      </w:tr>
      <w:tr w:rsidR="003B43B3" w:rsidRPr="002235B2" w14:paraId="3E974A7A" w14:textId="77777777" w:rsidTr="00A71E25">
        <w:trPr>
          <w:trHeight w:val="310"/>
        </w:trPr>
        <w:tc>
          <w:tcPr>
            <w:tcW w:w="0" w:type="auto"/>
            <w:tcBorders>
              <w:top w:val="single" w:sz="12" w:space="0" w:color="auto"/>
            </w:tcBorders>
            <w:shd w:val="clear" w:color="auto" w:fill="auto"/>
            <w:noWrap/>
            <w:hideMark/>
          </w:tcPr>
          <w:p w14:paraId="09C595CF" w14:textId="2FF36199" w:rsidR="003B43B3" w:rsidRPr="002235B2" w:rsidRDefault="003B43B3" w:rsidP="00452666">
            <w:pPr>
              <w:spacing w:after="0" w:line="240" w:lineRule="auto"/>
              <w:contextualSpacing/>
              <w:rPr>
                <w:rFonts w:ascii="Times New Roman" w:eastAsia="Times New Roman" w:hAnsi="Times New Roman" w:cs="Times New Roman"/>
                <w:color w:val="000000"/>
                <w:kern w:val="0"/>
                <w14:ligatures w14:val="none"/>
              </w:rPr>
            </w:pPr>
            <w:r w:rsidRPr="00693984">
              <w:rPr>
                <w:rFonts w:ascii="Times New Roman" w:eastAsia="Times New Roman" w:hAnsi="Times New Roman" w:cs="Times New Roman"/>
                <w:color w:val="000000"/>
              </w:rPr>
              <w:t>Arsenic (µg/L)</w:t>
            </w:r>
          </w:p>
        </w:tc>
        <w:tc>
          <w:tcPr>
            <w:tcW w:w="0" w:type="auto"/>
            <w:tcBorders>
              <w:top w:val="single" w:sz="12" w:space="0" w:color="auto"/>
            </w:tcBorders>
            <w:shd w:val="clear" w:color="auto" w:fill="auto"/>
            <w:noWrap/>
          </w:tcPr>
          <w:p w14:paraId="7C10CAFC" w14:textId="686283CE"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60742</w:t>
            </w:r>
          </w:p>
        </w:tc>
        <w:tc>
          <w:tcPr>
            <w:tcW w:w="0" w:type="auto"/>
            <w:tcBorders>
              <w:top w:val="single" w:sz="12" w:space="0" w:color="auto"/>
            </w:tcBorders>
            <w:shd w:val="clear" w:color="auto" w:fill="auto"/>
            <w:noWrap/>
          </w:tcPr>
          <w:p w14:paraId="2B482CDE" w14:textId="26675D77"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970</w:t>
            </w:r>
          </w:p>
        </w:tc>
        <w:tc>
          <w:tcPr>
            <w:tcW w:w="0" w:type="auto"/>
            <w:tcBorders>
              <w:top w:val="single" w:sz="12" w:space="0" w:color="auto"/>
            </w:tcBorders>
            <w:shd w:val="clear" w:color="auto" w:fill="auto"/>
            <w:noWrap/>
          </w:tcPr>
          <w:p w14:paraId="0AEE1C4A" w14:textId="51DF066A"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1.4</w:t>
            </w:r>
            <w:r>
              <w:rPr>
                <w:rFonts w:ascii="Times New Roman" w:hAnsi="Times New Roman" w:cs="Times New Roman"/>
                <w:color w:val="000000"/>
              </w:rPr>
              <w:t>0</w:t>
            </w:r>
            <w:r w:rsidRPr="002235B2">
              <w:rPr>
                <w:rFonts w:ascii="Times New Roman" w:hAnsi="Times New Roman" w:cs="Times New Roman"/>
                <w:color w:val="000000"/>
              </w:rPr>
              <w:t xml:space="preserve"> (1.61)</w:t>
            </w:r>
          </w:p>
        </w:tc>
        <w:tc>
          <w:tcPr>
            <w:tcW w:w="0" w:type="auto"/>
            <w:tcBorders>
              <w:top w:val="single" w:sz="12" w:space="0" w:color="auto"/>
            </w:tcBorders>
            <w:shd w:val="clear" w:color="auto" w:fill="auto"/>
            <w:noWrap/>
          </w:tcPr>
          <w:p w14:paraId="6BBFFBFA" w14:textId="5873F096"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1.03 (0.51,1.67)</w:t>
            </w:r>
          </w:p>
        </w:tc>
        <w:tc>
          <w:tcPr>
            <w:tcW w:w="0" w:type="auto"/>
            <w:tcBorders>
              <w:top w:val="single" w:sz="12" w:space="0" w:color="auto"/>
            </w:tcBorders>
            <w:shd w:val="clear" w:color="auto" w:fill="auto"/>
            <w:noWrap/>
          </w:tcPr>
          <w:p w14:paraId="3F328F65" w14:textId="72E19749"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3.78</w:t>
            </w:r>
          </w:p>
        </w:tc>
        <w:tc>
          <w:tcPr>
            <w:tcW w:w="0" w:type="auto"/>
            <w:tcBorders>
              <w:top w:val="single" w:sz="12" w:space="0" w:color="auto"/>
            </w:tcBorders>
            <w:shd w:val="clear" w:color="auto" w:fill="auto"/>
            <w:noWrap/>
          </w:tcPr>
          <w:p w14:paraId="11B3ECFC" w14:textId="74663B9D"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0.01</w:t>
            </w:r>
            <w:r w:rsidR="00146EC6">
              <w:rPr>
                <w:rFonts w:ascii="Times New Roman" w:hAnsi="Times New Roman" w:cs="Times New Roman"/>
                <w:color w:val="000000"/>
              </w:rPr>
              <w:t xml:space="preserve">, </w:t>
            </w:r>
            <w:r w:rsidRPr="002235B2">
              <w:rPr>
                <w:rFonts w:ascii="Times New Roman" w:hAnsi="Times New Roman" w:cs="Times New Roman"/>
                <w:color w:val="000000"/>
              </w:rPr>
              <w:t>34.44</w:t>
            </w:r>
          </w:p>
        </w:tc>
      </w:tr>
      <w:tr w:rsidR="003B43B3" w:rsidRPr="002235B2" w14:paraId="1ED9E1EC" w14:textId="77777777" w:rsidTr="00A71E25">
        <w:trPr>
          <w:trHeight w:val="310"/>
        </w:trPr>
        <w:tc>
          <w:tcPr>
            <w:tcW w:w="0" w:type="auto"/>
            <w:shd w:val="clear" w:color="auto" w:fill="auto"/>
            <w:noWrap/>
            <w:hideMark/>
          </w:tcPr>
          <w:p w14:paraId="4D10F65F" w14:textId="790FE3C7" w:rsidR="003B43B3" w:rsidRPr="002235B2" w:rsidRDefault="003B43B3" w:rsidP="00452666">
            <w:pPr>
              <w:spacing w:after="0" w:line="240" w:lineRule="auto"/>
              <w:contextualSpacing/>
              <w:rPr>
                <w:rFonts w:ascii="Times New Roman" w:eastAsia="Times New Roman" w:hAnsi="Times New Roman" w:cs="Times New Roman"/>
                <w:color w:val="000000"/>
                <w:kern w:val="0"/>
                <w14:ligatures w14:val="none"/>
              </w:rPr>
            </w:pPr>
            <w:r w:rsidRPr="00693984">
              <w:rPr>
                <w:rFonts w:ascii="Times New Roman" w:eastAsia="Times New Roman" w:hAnsi="Times New Roman" w:cs="Times New Roman"/>
                <w:color w:val="000000"/>
              </w:rPr>
              <w:t>Uranium (µg/L)</w:t>
            </w:r>
          </w:p>
        </w:tc>
        <w:tc>
          <w:tcPr>
            <w:tcW w:w="0" w:type="auto"/>
            <w:shd w:val="clear" w:color="auto" w:fill="auto"/>
            <w:noWrap/>
          </w:tcPr>
          <w:p w14:paraId="1EC8825D" w14:textId="6799DB06"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58972</w:t>
            </w:r>
          </w:p>
        </w:tc>
        <w:tc>
          <w:tcPr>
            <w:tcW w:w="0" w:type="auto"/>
            <w:shd w:val="clear" w:color="auto" w:fill="auto"/>
            <w:noWrap/>
          </w:tcPr>
          <w:p w14:paraId="0D3DFA30" w14:textId="14745C6F"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718</w:t>
            </w:r>
          </w:p>
        </w:tc>
        <w:tc>
          <w:tcPr>
            <w:tcW w:w="0" w:type="auto"/>
            <w:shd w:val="clear" w:color="auto" w:fill="auto"/>
            <w:noWrap/>
          </w:tcPr>
          <w:p w14:paraId="1DB3B318" w14:textId="7405F476"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4.4</w:t>
            </w:r>
            <w:r>
              <w:rPr>
                <w:rFonts w:ascii="Times New Roman" w:hAnsi="Times New Roman" w:cs="Times New Roman"/>
                <w:color w:val="000000"/>
              </w:rPr>
              <w:t>0</w:t>
            </w:r>
            <w:r w:rsidRPr="002235B2">
              <w:rPr>
                <w:rFonts w:ascii="Times New Roman" w:hAnsi="Times New Roman" w:cs="Times New Roman"/>
                <w:color w:val="000000"/>
              </w:rPr>
              <w:t xml:space="preserve"> (4.08)</w:t>
            </w:r>
          </w:p>
        </w:tc>
        <w:tc>
          <w:tcPr>
            <w:tcW w:w="0" w:type="auto"/>
            <w:shd w:val="clear" w:color="auto" w:fill="auto"/>
            <w:noWrap/>
          </w:tcPr>
          <w:p w14:paraId="11EA6747" w14:textId="6C74533A"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3.42 (1.01,6.17)</w:t>
            </w:r>
          </w:p>
        </w:tc>
        <w:tc>
          <w:tcPr>
            <w:tcW w:w="0" w:type="auto"/>
            <w:shd w:val="clear" w:color="auto" w:fill="auto"/>
            <w:noWrap/>
          </w:tcPr>
          <w:p w14:paraId="6888D42D" w14:textId="45A9C2FE"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12.63</w:t>
            </w:r>
          </w:p>
        </w:tc>
        <w:tc>
          <w:tcPr>
            <w:tcW w:w="0" w:type="auto"/>
            <w:shd w:val="clear" w:color="auto" w:fill="auto"/>
            <w:noWrap/>
          </w:tcPr>
          <w:p w14:paraId="6440A3D4" w14:textId="41E5A5C6"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0.03</w:t>
            </w:r>
            <w:r w:rsidR="00146EC6">
              <w:rPr>
                <w:rFonts w:ascii="Times New Roman" w:hAnsi="Times New Roman" w:cs="Times New Roman"/>
                <w:color w:val="000000"/>
              </w:rPr>
              <w:t xml:space="preserve">, </w:t>
            </w:r>
            <w:r w:rsidRPr="002235B2">
              <w:rPr>
                <w:rFonts w:ascii="Times New Roman" w:hAnsi="Times New Roman" w:cs="Times New Roman"/>
                <w:color w:val="000000"/>
              </w:rPr>
              <w:t>88.8</w:t>
            </w:r>
          </w:p>
        </w:tc>
      </w:tr>
      <w:tr w:rsidR="003B43B3" w:rsidRPr="002235B2" w14:paraId="520A909B" w14:textId="77777777" w:rsidTr="00A71E25">
        <w:trPr>
          <w:trHeight w:val="310"/>
        </w:trPr>
        <w:tc>
          <w:tcPr>
            <w:tcW w:w="0" w:type="auto"/>
            <w:shd w:val="clear" w:color="auto" w:fill="auto"/>
            <w:noWrap/>
            <w:hideMark/>
          </w:tcPr>
          <w:p w14:paraId="27BCCF69" w14:textId="7621AA8A" w:rsidR="003B43B3" w:rsidRPr="002235B2" w:rsidRDefault="003B43B3" w:rsidP="00452666">
            <w:pPr>
              <w:spacing w:after="0" w:line="240" w:lineRule="auto"/>
              <w:contextualSpacing/>
              <w:rPr>
                <w:rFonts w:ascii="Times New Roman" w:eastAsia="Times New Roman" w:hAnsi="Times New Roman" w:cs="Times New Roman"/>
                <w:color w:val="000000"/>
                <w:kern w:val="0"/>
                <w14:ligatures w14:val="none"/>
              </w:rPr>
            </w:pPr>
            <w:r w:rsidRPr="00693984">
              <w:rPr>
                <w:rFonts w:ascii="Times New Roman" w:eastAsia="Times New Roman" w:hAnsi="Times New Roman" w:cs="Times New Roman"/>
                <w:color w:val="000000"/>
              </w:rPr>
              <w:t>Gross alpha (</w:t>
            </w:r>
            <w:proofErr w:type="spellStart"/>
            <w:r w:rsidRPr="00693984">
              <w:rPr>
                <w:rFonts w:ascii="Times New Roman" w:eastAsia="Times New Roman" w:hAnsi="Times New Roman" w:cs="Times New Roman"/>
                <w:color w:val="000000"/>
              </w:rPr>
              <w:t>pCi</w:t>
            </w:r>
            <w:proofErr w:type="spellEnd"/>
            <w:r w:rsidRPr="00693984">
              <w:rPr>
                <w:rFonts w:ascii="Times New Roman" w:eastAsia="Times New Roman" w:hAnsi="Times New Roman" w:cs="Times New Roman"/>
                <w:color w:val="000000"/>
              </w:rPr>
              <w:t>/L)</w:t>
            </w:r>
          </w:p>
        </w:tc>
        <w:tc>
          <w:tcPr>
            <w:tcW w:w="0" w:type="auto"/>
            <w:shd w:val="clear" w:color="auto" w:fill="auto"/>
            <w:noWrap/>
          </w:tcPr>
          <w:p w14:paraId="116DBD39" w14:textId="50FA70C2"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60695</w:t>
            </w:r>
          </w:p>
        </w:tc>
        <w:tc>
          <w:tcPr>
            <w:tcW w:w="0" w:type="auto"/>
            <w:shd w:val="clear" w:color="auto" w:fill="auto"/>
            <w:noWrap/>
          </w:tcPr>
          <w:p w14:paraId="3A00F186" w14:textId="32C49546"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961</w:t>
            </w:r>
          </w:p>
        </w:tc>
        <w:tc>
          <w:tcPr>
            <w:tcW w:w="0" w:type="auto"/>
            <w:shd w:val="clear" w:color="auto" w:fill="auto"/>
            <w:noWrap/>
          </w:tcPr>
          <w:p w14:paraId="513E75E6" w14:textId="3A9F6D41"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2.74 (1.94)</w:t>
            </w:r>
          </w:p>
        </w:tc>
        <w:tc>
          <w:tcPr>
            <w:tcW w:w="0" w:type="auto"/>
            <w:shd w:val="clear" w:color="auto" w:fill="auto"/>
            <w:noWrap/>
          </w:tcPr>
          <w:p w14:paraId="643DD8B0" w14:textId="112F33C1"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2.21 (1.28,3.67)</w:t>
            </w:r>
          </w:p>
        </w:tc>
        <w:tc>
          <w:tcPr>
            <w:tcW w:w="0" w:type="auto"/>
            <w:shd w:val="clear" w:color="auto" w:fill="auto"/>
            <w:noWrap/>
          </w:tcPr>
          <w:p w14:paraId="33AEB380" w14:textId="5AE11E1F"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6.16</w:t>
            </w:r>
          </w:p>
        </w:tc>
        <w:tc>
          <w:tcPr>
            <w:tcW w:w="0" w:type="auto"/>
            <w:shd w:val="clear" w:color="auto" w:fill="auto"/>
            <w:noWrap/>
          </w:tcPr>
          <w:p w14:paraId="50290DFD" w14:textId="2ACDE882"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0.2</w:t>
            </w:r>
            <w:r w:rsidR="00146EC6">
              <w:rPr>
                <w:rFonts w:ascii="Times New Roman" w:hAnsi="Times New Roman" w:cs="Times New Roman"/>
                <w:color w:val="000000"/>
              </w:rPr>
              <w:t xml:space="preserve">, </w:t>
            </w:r>
            <w:r w:rsidRPr="002235B2">
              <w:rPr>
                <w:rFonts w:ascii="Times New Roman" w:hAnsi="Times New Roman" w:cs="Times New Roman"/>
                <w:color w:val="000000"/>
              </w:rPr>
              <w:t>55.28</w:t>
            </w:r>
          </w:p>
        </w:tc>
      </w:tr>
      <w:tr w:rsidR="003B43B3" w:rsidRPr="002235B2" w14:paraId="4E3C76C8" w14:textId="77777777" w:rsidTr="00A71E25">
        <w:trPr>
          <w:trHeight w:val="310"/>
        </w:trPr>
        <w:tc>
          <w:tcPr>
            <w:tcW w:w="0" w:type="auto"/>
            <w:shd w:val="clear" w:color="auto" w:fill="auto"/>
            <w:noWrap/>
            <w:hideMark/>
          </w:tcPr>
          <w:p w14:paraId="7A5A6126" w14:textId="648B0279" w:rsidR="003B43B3" w:rsidRPr="002235B2" w:rsidRDefault="003B43B3" w:rsidP="00452666">
            <w:pPr>
              <w:spacing w:after="0" w:line="240" w:lineRule="auto"/>
              <w:contextualSpacing/>
              <w:rPr>
                <w:rFonts w:ascii="Times New Roman" w:eastAsia="Times New Roman" w:hAnsi="Times New Roman" w:cs="Times New Roman"/>
                <w:color w:val="000000"/>
                <w:kern w:val="0"/>
                <w14:ligatures w14:val="none"/>
              </w:rPr>
            </w:pPr>
            <w:r w:rsidRPr="00693984">
              <w:rPr>
                <w:rFonts w:ascii="Times New Roman" w:eastAsia="Times New Roman" w:hAnsi="Times New Roman" w:cs="Times New Roman"/>
                <w:color w:val="000000"/>
              </w:rPr>
              <w:t>Nitrate-</w:t>
            </w:r>
            <w:r>
              <w:rPr>
                <w:rFonts w:ascii="Times New Roman" w:eastAsia="Times New Roman" w:hAnsi="Times New Roman" w:cs="Times New Roman"/>
                <w:color w:val="000000"/>
              </w:rPr>
              <w:t>N</w:t>
            </w:r>
            <w:r w:rsidRPr="00693984">
              <w:rPr>
                <w:rFonts w:ascii="Times New Roman" w:eastAsia="Times New Roman" w:hAnsi="Times New Roman" w:cs="Times New Roman"/>
                <w:color w:val="000000"/>
              </w:rPr>
              <w:t xml:space="preserve"> (mg/L)</w:t>
            </w:r>
          </w:p>
        </w:tc>
        <w:tc>
          <w:tcPr>
            <w:tcW w:w="0" w:type="auto"/>
            <w:shd w:val="clear" w:color="auto" w:fill="auto"/>
            <w:noWrap/>
          </w:tcPr>
          <w:p w14:paraId="784DDCA5" w14:textId="7AAD96C9"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60754</w:t>
            </w:r>
          </w:p>
        </w:tc>
        <w:tc>
          <w:tcPr>
            <w:tcW w:w="0" w:type="auto"/>
            <w:shd w:val="clear" w:color="auto" w:fill="auto"/>
            <w:noWrap/>
          </w:tcPr>
          <w:p w14:paraId="5E16B13B" w14:textId="707E8DA2"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975</w:t>
            </w:r>
          </w:p>
        </w:tc>
        <w:tc>
          <w:tcPr>
            <w:tcW w:w="0" w:type="auto"/>
            <w:shd w:val="clear" w:color="auto" w:fill="auto"/>
            <w:noWrap/>
          </w:tcPr>
          <w:p w14:paraId="279A180D" w14:textId="420C805B"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1.29 (1.53)</w:t>
            </w:r>
          </w:p>
        </w:tc>
        <w:tc>
          <w:tcPr>
            <w:tcW w:w="0" w:type="auto"/>
            <w:shd w:val="clear" w:color="auto" w:fill="auto"/>
            <w:noWrap/>
          </w:tcPr>
          <w:p w14:paraId="5D99689D" w14:textId="7AFFBBE1"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0.5</w:t>
            </w:r>
            <w:r>
              <w:rPr>
                <w:rFonts w:ascii="Times New Roman" w:hAnsi="Times New Roman" w:cs="Times New Roman"/>
                <w:color w:val="000000"/>
              </w:rPr>
              <w:t>0</w:t>
            </w:r>
            <w:r w:rsidRPr="002235B2">
              <w:rPr>
                <w:rFonts w:ascii="Times New Roman" w:hAnsi="Times New Roman" w:cs="Times New Roman"/>
                <w:color w:val="000000"/>
              </w:rPr>
              <w:t xml:space="preserve"> (0.2</w:t>
            </w:r>
            <w:r>
              <w:rPr>
                <w:rFonts w:ascii="Times New Roman" w:hAnsi="Times New Roman" w:cs="Times New Roman"/>
                <w:color w:val="000000"/>
              </w:rPr>
              <w:t>0</w:t>
            </w:r>
            <w:r w:rsidRPr="002235B2">
              <w:rPr>
                <w:rFonts w:ascii="Times New Roman" w:hAnsi="Times New Roman" w:cs="Times New Roman"/>
                <w:color w:val="000000"/>
              </w:rPr>
              <w:t>,1.97)</w:t>
            </w:r>
          </w:p>
        </w:tc>
        <w:tc>
          <w:tcPr>
            <w:tcW w:w="0" w:type="auto"/>
            <w:shd w:val="clear" w:color="auto" w:fill="auto"/>
            <w:noWrap/>
          </w:tcPr>
          <w:p w14:paraId="614F2A39" w14:textId="75BDF54C"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4.95</w:t>
            </w:r>
          </w:p>
        </w:tc>
        <w:tc>
          <w:tcPr>
            <w:tcW w:w="0" w:type="auto"/>
            <w:shd w:val="clear" w:color="auto" w:fill="auto"/>
            <w:noWrap/>
          </w:tcPr>
          <w:p w14:paraId="3513A8B8" w14:textId="7A56C73B"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0.02</w:t>
            </w:r>
            <w:r w:rsidR="00146EC6">
              <w:rPr>
                <w:rFonts w:ascii="Times New Roman" w:hAnsi="Times New Roman" w:cs="Times New Roman"/>
                <w:color w:val="000000"/>
              </w:rPr>
              <w:t xml:space="preserve">, </w:t>
            </w:r>
            <w:r w:rsidRPr="002235B2">
              <w:rPr>
                <w:rFonts w:ascii="Times New Roman" w:hAnsi="Times New Roman" w:cs="Times New Roman"/>
                <w:color w:val="000000"/>
              </w:rPr>
              <w:t>12.9</w:t>
            </w:r>
            <w:r w:rsidR="00DA6315">
              <w:rPr>
                <w:rFonts w:ascii="Times New Roman" w:hAnsi="Times New Roman" w:cs="Times New Roman"/>
                <w:color w:val="000000"/>
              </w:rPr>
              <w:t>0</w:t>
            </w:r>
          </w:p>
        </w:tc>
      </w:tr>
      <w:tr w:rsidR="003B43B3" w:rsidRPr="002235B2" w14:paraId="0D457FA7" w14:textId="77777777" w:rsidTr="00A71E25">
        <w:trPr>
          <w:trHeight w:val="310"/>
        </w:trPr>
        <w:tc>
          <w:tcPr>
            <w:tcW w:w="0" w:type="auto"/>
            <w:shd w:val="clear" w:color="auto" w:fill="auto"/>
            <w:noWrap/>
            <w:hideMark/>
          </w:tcPr>
          <w:p w14:paraId="00A5ABA1" w14:textId="221B98F1" w:rsidR="003B43B3" w:rsidRPr="002235B2" w:rsidRDefault="003B43B3" w:rsidP="00452666">
            <w:pPr>
              <w:spacing w:after="0" w:line="240" w:lineRule="auto"/>
              <w:contextualSpacing/>
              <w:rPr>
                <w:rFonts w:ascii="Times New Roman" w:eastAsia="Times New Roman" w:hAnsi="Times New Roman" w:cs="Times New Roman"/>
                <w:color w:val="000000"/>
                <w:kern w:val="0"/>
                <w14:ligatures w14:val="none"/>
              </w:rPr>
            </w:pPr>
            <w:r w:rsidRPr="00693984">
              <w:rPr>
                <w:rFonts w:ascii="Times New Roman" w:eastAsia="Times New Roman" w:hAnsi="Times New Roman" w:cs="Times New Roman"/>
                <w:color w:val="000000"/>
              </w:rPr>
              <w:t>HAA5 (µg/L)</w:t>
            </w:r>
          </w:p>
        </w:tc>
        <w:tc>
          <w:tcPr>
            <w:tcW w:w="0" w:type="auto"/>
            <w:shd w:val="clear" w:color="auto" w:fill="auto"/>
            <w:noWrap/>
          </w:tcPr>
          <w:p w14:paraId="6EB5F236" w14:textId="0AA3E9A0"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52407</w:t>
            </w:r>
          </w:p>
        </w:tc>
        <w:tc>
          <w:tcPr>
            <w:tcW w:w="0" w:type="auto"/>
            <w:shd w:val="clear" w:color="auto" w:fill="auto"/>
            <w:noWrap/>
          </w:tcPr>
          <w:p w14:paraId="551A00B2" w14:textId="4D46609D"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729</w:t>
            </w:r>
          </w:p>
        </w:tc>
        <w:tc>
          <w:tcPr>
            <w:tcW w:w="0" w:type="auto"/>
            <w:shd w:val="clear" w:color="auto" w:fill="auto"/>
            <w:noWrap/>
          </w:tcPr>
          <w:p w14:paraId="61999470" w14:textId="1FF5376F"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10.43 (8.63)</w:t>
            </w:r>
          </w:p>
        </w:tc>
        <w:tc>
          <w:tcPr>
            <w:tcW w:w="0" w:type="auto"/>
            <w:shd w:val="clear" w:color="auto" w:fill="auto"/>
            <w:noWrap/>
          </w:tcPr>
          <w:p w14:paraId="5BE07C7B" w14:textId="4C4C3B90"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9.2</w:t>
            </w:r>
            <w:r>
              <w:rPr>
                <w:rFonts w:ascii="Times New Roman" w:hAnsi="Times New Roman" w:cs="Times New Roman"/>
                <w:color w:val="000000"/>
              </w:rPr>
              <w:t>0</w:t>
            </w:r>
            <w:r w:rsidRPr="002235B2">
              <w:rPr>
                <w:rFonts w:ascii="Times New Roman" w:hAnsi="Times New Roman" w:cs="Times New Roman"/>
                <w:color w:val="000000"/>
              </w:rPr>
              <w:t xml:space="preserve"> (3</w:t>
            </w:r>
            <w:r>
              <w:rPr>
                <w:rFonts w:ascii="Times New Roman" w:hAnsi="Times New Roman" w:cs="Times New Roman"/>
                <w:color w:val="000000"/>
              </w:rPr>
              <w:t>.00</w:t>
            </w:r>
            <w:r w:rsidRPr="002235B2">
              <w:rPr>
                <w:rFonts w:ascii="Times New Roman" w:hAnsi="Times New Roman" w:cs="Times New Roman"/>
                <w:color w:val="000000"/>
              </w:rPr>
              <w:t>,14.87)</w:t>
            </w:r>
          </w:p>
        </w:tc>
        <w:tc>
          <w:tcPr>
            <w:tcW w:w="0" w:type="auto"/>
            <w:shd w:val="clear" w:color="auto" w:fill="auto"/>
            <w:noWrap/>
          </w:tcPr>
          <w:p w14:paraId="4E1454D2" w14:textId="7EC1BE86"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29.71</w:t>
            </w:r>
          </w:p>
        </w:tc>
        <w:tc>
          <w:tcPr>
            <w:tcW w:w="0" w:type="auto"/>
            <w:shd w:val="clear" w:color="auto" w:fill="auto"/>
            <w:noWrap/>
          </w:tcPr>
          <w:p w14:paraId="7D06E9D5" w14:textId="49D4A479"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0.13</w:t>
            </w:r>
            <w:r w:rsidR="00146EC6">
              <w:rPr>
                <w:rFonts w:ascii="Times New Roman" w:hAnsi="Times New Roman" w:cs="Times New Roman"/>
                <w:color w:val="000000"/>
              </w:rPr>
              <w:t xml:space="preserve">, </w:t>
            </w:r>
            <w:r w:rsidRPr="002235B2">
              <w:rPr>
                <w:rFonts w:ascii="Times New Roman" w:hAnsi="Times New Roman" w:cs="Times New Roman"/>
                <w:color w:val="000000"/>
              </w:rPr>
              <w:t>115.18</w:t>
            </w:r>
          </w:p>
        </w:tc>
      </w:tr>
      <w:tr w:rsidR="003B43B3" w:rsidRPr="002235B2" w14:paraId="7EEB8294" w14:textId="77777777" w:rsidTr="00A71E25">
        <w:trPr>
          <w:trHeight w:val="310"/>
        </w:trPr>
        <w:tc>
          <w:tcPr>
            <w:tcW w:w="0" w:type="auto"/>
            <w:shd w:val="clear" w:color="auto" w:fill="auto"/>
            <w:noWrap/>
            <w:hideMark/>
          </w:tcPr>
          <w:p w14:paraId="3E3ED31B" w14:textId="4CFC5D52" w:rsidR="003B43B3" w:rsidRPr="002235B2" w:rsidRDefault="003B43B3" w:rsidP="00452666">
            <w:pPr>
              <w:spacing w:after="0" w:line="240" w:lineRule="auto"/>
              <w:contextualSpacing/>
              <w:rPr>
                <w:rFonts w:ascii="Times New Roman" w:eastAsia="Times New Roman" w:hAnsi="Times New Roman" w:cs="Times New Roman"/>
                <w:color w:val="000000"/>
                <w:kern w:val="0"/>
                <w14:ligatures w14:val="none"/>
              </w:rPr>
            </w:pPr>
            <w:r w:rsidRPr="00693984">
              <w:rPr>
                <w:rFonts w:ascii="Times New Roman" w:eastAsia="Times New Roman" w:hAnsi="Times New Roman" w:cs="Times New Roman"/>
                <w:color w:val="000000"/>
              </w:rPr>
              <w:t>TTHM (µg/L)</w:t>
            </w:r>
          </w:p>
        </w:tc>
        <w:tc>
          <w:tcPr>
            <w:tcW w:w="0" w:type="auto"/>
            <w:shd w:val="clear" w:color="auto" w:fill="auto"/>
            <w:noWrap/>
          </w:tcPr>
          <w:p w14:paraId="0B357772" w14:textId="2D7E653B"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60101</w:t>
            </w:r>
          </w:p>
        </w:tc>
        <w:tc>
          <w:tcPr>
            <w:tcW w:w="0" w:type="auto"/>
            <w:shd w:val="clear" w:color="auto" w:fill="auto"/>
            <w:noWrap/>
          </w:tcPr>
          <w:p w14:paraId="1D341294" w14:textId="64FE55E8"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975</w:t>
            </w:r>
          </w:p>
        </w:tc>
        <w:tc>
          <w:tcPr>
            <w:tcW w:w="0" w:type="auto"/>
            <w:shd w:val="clear" w:color="auto" w:fill="auto"/>
            <w:noWrap/>
          </w:tcPr>
          <w:p w14:paraId="71B97A26" w14:textId="0C329E72"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14.86 (11.91)</w:t>
            </w:r>
          </w:p>
        </w:tc>
        <w:tc>
          <w:tcPr>
            <w:tcW w:w="0" w:type="auto"/>
            <w:shd w:val="clear" w:color="auto" w:fill="auto"/>
            <w:noWrap/>
          </w:tcPr>
          <w:p w14:paraId="73900175" w14:textId="0CF523E1"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12.86 (5.01,22.26)</w:t>
            </w:r>
          </w:p>
        </w:tc>
        <w:tc>
          <w:tcPr>
            <w:tcW w:w="0" w:type="auto"/>
            <w:shd w:val="clear" w:color="auto" w:fill="auto"/>
            <w:noWrap/>
          </w:tcPr>
          <w:p w14:paraId="7694D6DE" w14:textId="336E2583"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36.51</w:t>
            </w:r>
          </w:p>
        </w:tc>
        <w:tc>
          <w:tcPr>
            <w:tcW w:w="0" w:type="auto"/>
            <w:shd w:val="clear" w:color="auto" w:fill="auto"/>
            <w:noWrap/>
          </w:tcPr>
          <w:p w14:paraId="4703FC1B" w14:textId="6149C4AD"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w:t>
            </w:r>
            <w:r w:rsidR="00146EC6">
              <w:rPr>
                <w:rFonts w:ascii="Times New Roman" w:hAnsi="Times New Roman" w:cs="Times New Roman"/>
                <w:color w:val="000000"/>
              </w:rPr>
              <w:t xml:space="preserve">, </w:t>
            </w:r>
            <w:r w:rsidRPr="002235B2">
              <w:rPr>
                <w:rFonts w:ascii="Times New Roman" w:hAnsi="Times New Roman" w:cs="Times New Roman"/>
                <w:color w:val="000000"/>
              </w:rPr>
              <w:t>105.45</w:t>
            </w:r>
          </w:p>
        </w:tc>
      </w:tr>
      <w:tr w:rsidR="003B43B3" w:rsidRPr="002235B2" w14:paraId="06BA2C23" w14:textId="77777777" w:rsidTr="00A71E25">
        <w:trPr>
          <w:trHeight w:val="310"/>
        </w:trPr>
        <w:tc>
          <w:tcPr>
            <w:tcW w:w="0" w:type="auto"/>
            <w:shd w:val="clear" w:color="auto" w:fill="auto"/>
            <w:noWrap/>
            <w:hideMark/>
          </w:tcPr>
          <w:p w14:paraId="2BFD61C0" w14:textId="573AAC25" w:rsidR="003B43B3" w:rsidRPr="002235B2" w:rsidRDefault="003B43B3" w:rsidP="00452666">
            <w:pPr>
              <w:spacing w:after="0" w:line="240" w:lineRule="auto"/>
              <w:contextualSpacing/>
              <w:rPr>
                <w:rFonts w:ascii="Times New Roman" w:eastAsia="Times New Roman" w:hAnsi="Times New Roman" w:cs="Times New Roman"/>
                <w:color w:val="000000"/>
                <w:kern w:val="0"/>
                <w14:ligatures w14:val="none"/>
              </w:rPr>
            </w:pPr>
            <w:r w:rsidRPr="00693984">
              <w:rPr>
                <w:rFonts w:ascii="Times New Roman" w:eastAsia="Times New Roman" w:hAnsi="Times New Roman" w:cs="Times New Roman"/>
                <w:color w:val="000000"/>
              </w:rPr>
              <w:t>TCE (µg/L)</w:t>
            </w:r>
          </w:p>
        </w:tc>
        <w:tc>
          <w:tcPr>
            <w:tcW w:w="0" w:type="auto"/>
            <w:shd w:val="clear" w:color="auto" w:fill="auto"/>
            <w:noWrap/>
          </w:tcPr>
          <w:p w14:paraId="329BD180" w14:textId="14B33840"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60741</w:t>
            </w:r>
          </w:p>
        </w:tc>
        <w:tc>
          <w:tcPr>
            <w:tcW w:w="0" w:type="auto"/>
            <w:shd w:val="clear" w:color="auto" w:fill="auto"/>
            <w:noWrap/>
          </w:tcPr>
          <w:p w14:paraId="1EC0F1AB" w14:textId="3A81A799"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970</w:t>
            </w:r>
          </w:p>
        </w:tc>
        <w:tc>
          <w:tcPr>
            <w:tcW w:w="0" w:type="auto"/>
            <w:shd w:val="clear" w:color="auto" w:fill="auto"/>
            <w:noWrap/>
          </w:tcPr>
          <w:p w14:paraId="6B04029D" w14:textId="1B0762D7"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0.28 (1.32)</w:t>
            </w:r>
          </w:p>
        </w:tc>
        <w:tc>
          <w:tcPr>
            <w:tcW w:w="0" w:type="auto"/>
            <w:shd w:val="clear" w:color="auto" w:fill="auto"/>
            <w:noWrap/>
          </w:tcPr>
          <w:p w14:paraId="13E5248B" w14:textId="056785CF"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0.01 (0.01,0.17)</w:t>
            </w:r>
          </w:p>
        </w:tc>
        <w:tc>
          <w:tcPr>
            <w:tcW w:w="0" w:type="auto"/>
            <w:shd w:val="clear" w:color="auto" w:fill="auto"/>
            <w:noWrap/>
          </w:tcPr>
          <w:p w14:paraId="58B7A45D" w14:textId="6F851669"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0.74</w:t>
            </w:r>
          </w:p>
        </w:tc>
        <w:tc>
          <w:tcPr>
            <w:tcW w:w="0" w:type="auto"/>
            <w:shd w:val="clear" w:color="auto" w:fill="auto"/>
            <w:noWrap/>
          </w:tcPr>
          <w:p w14:paraId="182962A6" w14:textId="4DFB06B6"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w:t>
            </w:r>
            <w:r w:rsidR="00146EC6">
              <w:rPr>
                <w:rFonts w:ascii="Times New Roman" w:hAnsi="Times New Roman" w:cs="Times New Roman"/>
                <w:color w:val="000000"/>
              </w:rPr>
              <w:t xml:space="preserve">, </w:t>
            </w:r>
            <w:r w:rsidRPr="002235B2">
              <w:rPr>
                <w:rFonts w:ascii="Times New Roman" w:hAnsi="Times New Roman" w:cs="Times New Roman"/>
                <w:color w:val="000000"/>
              </w:rPr>
              <w:t>32.89</w:t>
            </w:r>
          </w:p>
        </w:tc>
      </w:tr>
      <w:tr w:rsidR="003B43B3" w:rsidRPr="002235B2" w14:paraId="4A516F86" w14:textId="77777777" w:rsidTr="00A71E25">
        <w:trPr>
          <w:trHeight w:val="320"/>
        </w:trPr>
        <w:tc>
          <w:tcPr>
            <w:tcW w:w="0" w:type="auto"/>
            <w:tcBorders>
              <w:bottom w:val="single" w:sz="12" w:space="0" w:color="auto"/>
            </w:tcBorders>
            <w:shd w:val="clear" w:color="auto" w:fill="auto"/>
            <w:noWrap/>
            <w:hideMark/>
          </w:tcPr>
          <w:p w14:paraId="2F3BE62D" w14:textId="520D0812" w:rsidR="003B43B3" w:rsidRPr="002235B2" w:rsidRDefault="003B43B3" w:rsidP="00452666">
            <w:pPr>
              <w:spacing w:after="0" w:line="240" w:lineRule="auto"/>
              <w:contextualSpacing/>
              <w:rPr>
                <w:rFonts w:ascii="Times New Roman" w:eastAsia="Times New Roman" w:hAnsi="Times New Roman" w:cs="Times New Roman"/>
                <w:color w:val="000000"/>
                <w:kern w:val="0"/>
                <w14:ligatures w14:val="none"/>
              </w:rPr>
            </w:pPr>
            <w:r w:rsidRPr="00693984">
              <w:rPr>
                <w:rFonts w:ascii="Times New Roman" w:eastAsia="Times New Roman" w:hAnsi="Times New Roman" w:cs="Times New Roman"/>
                <w:color w:val="000000"/>
              </w:rPr>
              <w:t>PCE (µg/L)</w:t>
            </w:r>
          </w:p>
        </w:tc>
        <w:tc>
          <w:tcPr>
            <w:tcW w:w="0" w:type="auto"/>
            <w:tcBorders>
              <w:bottom w:val="single" w:sz="12" w:space="0" w:color="auto"/>
            </w:tcBorders>
            <w:shd w:val="clear" w:color="auto" w:fill="auto"/>
            <w:noWrap/>
          </w:tcPr>
          <w:p w14:paraId="27FA0D50" w14:textId="7143301E"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60741</w:t>
            </w:r>
          </w:p>
        </w:tc>
        <w:tc>
          <w:tcPr>
            <w:tcW w:w="0" w:type="auto"/>
            <w:tcBorders>
              <w:bottom w:val="single" w:sz="12" w:space="0" w:color="auto"/>
            </w:tcBorders>
            <w:shd w:val="clear" w:color="auto" w:fill="auto"/>
            <w:noWrap/>
          </w:tcPr>
          <w:p w14:paraId="3EDD7C0C" w14:textId="3999D673"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970</w:t>
            </w:r>
          </w:p>
        </w:tc>
        <w:tc>
          <w:tcPr>
            <w:tcW w:w="0" w:type="auto"/>
            <w:tcBorders>
              <w:bottom w:val="single" w:sz="12" w:space="0" w:color="auto"/>
            </w:tcBorders>
            <w:shd w:val="clear" w:color="auto" w:fill="auto"/>
            <w:noWrap/>
          </w:tcPr>
          <w:p w14:paraId="51ECA4DC" w14:textId="5DC4D4D0"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0.24 (1.49)</w:t>
            </w:r>
          </w:p>
        </w:tc>
        <w:tc>
          <w:tcPr>
            <w:tcW w:w="0" w:type="auto"/>
            <w:tcBorders>
              <w:bottom w:val="single" w:sz="12" w:space="0" w:color="auto"/>
            </w:tcBorders>
            <w:shd w:val="clear" w:color="auto" w:fill="auto"/>
            <w:noWrap/>
          </w:tcPr>
          <w:p w14:paraId="7E7D7737" w14:textId="6FF3D460"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0.02 (0.01,0.1</w:t>
            </w:r>
            <w:r w:rsidR="00A24F7F">
              <w:rPr>
                <w:rFonts w:ascii="Times New Roman" w:hAnsi="Times New Roman" w:cs="Times New Roman"/>
                <w:color w:val="000000"/>
              </w:rPr>
              <w:t>0</w:t>
            </w:r>
            <w:r w:rsidRPr="002235B2">
              <w:rPr>
                <w:rFonts w:ascii="Times New Roman" w:hAnsi="Times New Roman" w:cs="Times New Roman"/>
                <w:color w:val="000000"/>
              </w:rPr>
              <w:t>)</w:t>
            </w:r>
          </w:p>
        </w:tc>
        <w:tc>
          <w:tcPr>
            <w:tcW w:w="0" w:type="auto"/>
            <w:tcBorders>
              <w:bottom w:val="single" w:sz="12" w:space="0" w:color="auto"/>
            </w:tcBorders>
            <w:shd w:val="clear" w:color="auto" w:fill="auto"/>
            <w:noWrap/>
          </w:tcPr>
          <w:p w14:paraId="2E537D61" w14:textId="22E2F82E"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0.66</w:t>
            </w:r>
          </w:p>
        </w:tc>
        <w:tc>
          <w:tcPr>
            <w:tcW w:w="0" w:type="auto"/>
            <w:tcBorders>
              <w:bottom w:val="single" w:sz="12" w:space="0" w:color="auto"/>
            </w:tcBorders>
            <w:shd w:val="clear" w:color="auto" w:fill="auto"/>
            <w:noWrap/>
          </w:tcPr>
          <w:p w14:paraId="53FDCA94" w14:textId="78261C2B" w:rsidR="003B43B3" w:rsidRPr="002235B2" w:rsidRDefault="003B43B3"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w:t>
            </w:r>
            <w:r w:rsidR="00146EC6">
              <w:rPr>
                <w:rFonts w:ascii="Times New Roman" w:hAnsi="Times New Roman" w:cs="Times New Roman"/>
                <w:color w:val="000000"/>
              </w:rPr>
              <w:t xml:space="preserve">, </w:t>
            </w:r>
            <w:r w:rsidRPr="002235B2">
              <w:rPr>
                <w:rFonts w:ascii="Times New Roman" w:hAnsi="Times New Roman" w:cs="Times New Roman"/>
                <w:color w:val="000000"/>
              </w:rPr>
              <w:t>25.03</w:t>
            </w:r>
          </w:p>
        </w:tc>
      </w:tr>
      <w:tr w:rsidR="00A71E25" w:rsidRPr="002235B2" w14:paraId="70829495" w14:textId="77777777" w:rsidTr="00A71E25">
        <w:trPr>
          <w:trHeight w:val="300"/>
        </w:trPr>
        <w:tc>
          <w:tcPr>
            <w:tcW w:w="0" w:type="auto"/>
            <w:tcBorders>
              <w:top w:val="single" w:sz="12" w:space="0" w:color="auto"/>
            </w:tcBorders>
            <w:shd w:val="clear" w:color="auto" w:fill="auto"/>
            <w:noWrap/>
            <w:hideMark/>
          </w:tcPr>
          <w:p w14:paraId="313046C4" w14:textId="77777777"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p>
        </w:tc>
        <w:tc>
          <w:tcPr>
            <w:tcW w:w="0" w:type="auto"/>
            <w:gridSpan w:val="3"/>
            <w:tcBorders>
              <w:top w:val="single" w:sz="12" w:space="0" w:color="auto"/>
            </w:tcBorders>
            <w:shd w:val="clear" w:color="auto" w:fill="auto"/>
            <w:noWrap/>
            <w:hideMark/>
          </w:tcPr>
          <w:p w14:paraId="6AA04BA4" w14:textId="548126A8" w:rsidR="00A71E25" w:rsidRPr="002235B2" w:rsidRDefault="00A71E25" w:rsidP="00452666">
            <w:pPr>
              <w:spacing w:after="0" w:line="240" w:lineRule="auto"/>
              <w:contextualSpacing/>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w:t>
            </w:r>
            <w:r w:rsidRPr="002235B2">
              <w:rPr>
                <w:rFonts w:ascii="Times New Roman" w:eastAsia="Times New Roman" w:hAnsi="Times New Roman" w:cs="Times New Roman"/>
                <w:b/>
                <w:bCs/>
                <w:color w:val="000000"/>
                <w:kern w:val="0"/>
                <w14:ligatures w14:val="none"/>
              </w:rPr>
              <w:t xml:space="preserve"> of years </w:t>
            </w:r>
            <w:r w:rsidRPr="002235B2">
              <w:rPr>
                <w:rFonts w:ascii="Times New Roman" w:eastAsia="Times New Roman" w:hAnsi="Times New Roman" w:cs="Times New Roman"/>
                <w:b/>
                <w:bCs/>
                <w:color w:val="000000"/>
                <w:kern w:val="0"/>
                <w:u w:val="single"/>
                <w14:ligatures w14:val="none"/>
              </w:rPr>
              <w:t>&gt;</w:t>
            </w:r>
            <w:r w:rsidRPr="002235B2">
              <w:rPr>
                <w:rFonts w:ascii="Times New Roman" w:eastAsia="Times New Roman" w:hAnsi="Times New Roman" w:cs="Times New Roman"/>
                <w:b/>
                <w:bCs/>
                <w:color w:val="000000"/>
                <w:kern w:val="0"/>
                <w14:ligatures w14:val="none"/>
              </w:rPr>
              <w:t xml:space="preserve"> 1/2 MCL</w:t>
            </w:r>
          </w:p>
        </w:tc>
        <w:tc>
          <w:tcPr>
            <w:tcW w:w="0" w:type="auto"/>
            <w:gridSpan w:val="3"/>
            <w:tcBorders>
              <w:top w:val="single" w:sz="12" w:space="0" w:color="auto"/>
            </w:tcBorders>
            <w:shd w:val="clear" w:color="auto" w:fill="auto"/>
          </w:tcPr>
          <w:p w14:paraId="6E31331B" w14:textId="3AAF86E7" w:rsidR="00A71E25" w:rsidRPr="002235B2" w:rsidRDefault="00A71E25"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 xml:space="preserve">% of years </w:t>
            </w:r>
            <w:r w:rsidRPr="002235B2">
              <w:rPr>
                <w:rFonts w:ascii="Times New Roman" w:eastAsia="Times New Roman" w:hAnsi="Times New Roman" w:cs="Times New Roman"/>
                <w:b/>
                <w:bCs/>
                <w:color w:val="000000"/>
                <w:kern w:val="0"/>
                <w:u w:val="single"/>
                <w14:ligatures w14:val="none"/>
              </w:rPr>
              <w:t>&gt;</w:t>
            </w:r>
            <w:r w:rsidRPr="002235B2">
              <w:rPr>
                <w:rFonts w:ascii="Times New Roman" w:eastAsia="Times New Roman" w:hAnsi="Times New Roman" w:cs="Times New Roman"/>
                <w:b/>
                <w:bCs/>
                <w:color w:val="000000"/>
                <w:kern w:val="0"/>
                <w14:ligatures w14:val="none"/>
              </w:rPr>
              <w:t xml:space="preserve"> MCL</w:t>
            </w:r>
          </w:p>
        </w:tc>
      </w:tr>
      <w:tr w:rsidR="00A71E25" w:rsidRPr="002235B2" w14:paraId="4FF25B38" w14:textId="77777777" w:rsidTr="00A71E25">
        <w:trPr>
          <w:trHeight w:val="290"/>
        </w:trPr>
        <w:tc>
          <w:tcPr>
            <w:tcW w:w="0" w:type="auto"/>
            <w:tcBorders>
              <w:bottom w:val="single" w:sz="12" w:space="0" w:color="auto"/>
            </w:tcBorders>
            <w:shd w:val="clear" w:color="auto" w:fill="auto"/>
            <w:noWrap/>
            <w:hideMark/>
          </w:tcPr>
          <w:p w14:paraId="5C8B090B" w14:textId="77777777" w:rsidR="00A71E25" w:rsidRPr="002235B2" w:rsidRDefault="00A71E25" w:rsidP="00452666">
            <w:pPr>
              <w:spacing w:after="0" w:line="240" w:lineRule="auto"/>
              <w:contextualSpacing/>
              <w:rPr>
                <w:rFonts w:ascii="Times New Roman" w:eastAsia="Times New Roman" w:hAnsi="Times New Roman" w:cs="Times New Roman"/>
                <w:b/>
                <w:bCs/>
                <w:color w:val="000000"/>
                <w:kern w:val="0"/>
                <w14:ligatures w14:val="none"/>
              </w:rPr>
            </w:pPr>
          </w:p>
        </w:tc>
        <w:tc>
          <w:tcPr>
            <w:tcW w:w="0" w:type="auto"/>
            <w:tcBorders>
              <w:bottom w:val="single" w:sz="12" w:space="0" w:color="auto"/>
            </w:tcBorders>
            <w:shd w:val="clear" w:color="auto" w:fill="auto"/>
            <w:noWrap/>
            <w:hideMark/>
          </w:tcPr>
          <w:p w14:paraId="5CE6E102" w14:textId="77777777" w:rsidR="00A71E25" w:rsidRPr="002235B2" w:rsidRDefault="00A71E25"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N Participants</w:t>
            </w:r>
          </w:p>
        </w:tc>
        <w:tc>
          <w:tcPr>
            <w:tcW w:w="0" w:type="auto"/>
            <w:tcBorders>
              <w:bottom w:val="single" w:sz="12" w:space="0" w:color="auto"/>
            </w:tcBorders>
            <w:shd w:val="clear" w:color="auto" w:fill="auto"/>
            <w:noWrap/>
            <w:hideMark/>
          </w:tcPr>
          <w:p w14:paraId="2052E6CA" w14:textId="77777777" w:rsidR="00A71E25" w:rsidRPr="002235B2" w:rsidRDefault="00A71E25"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N CWS</w:t>
            </w:r>
          </w:p>
        </w:tc>
        <w:tc>
          <w:tcPr>
            <w:tcW w:w="0" w:type="auto"/>
            <w:tcBorders>
              <w:bottom w:val="single" w:sz="12" w:space="0" w:color="auto"/>
            </w:tcBorders>
            <w:shd w:val="clear" w:color="auto" w:fill="auto"/>
            <w:noWrap/>
          </w:tcPr>
          <w:p w14:paraId="276C9DCA" w14:textId="3E13A9A3" w:rsidR="00A71E25" w:rsidRPr="002235B2" w:rsidRDefault="00A71E25"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Mean (SD)</w:t>
            </w:r>
          </w:p>
        </w:tc>
        <w:tc>
          <w:tcPr>
            <w:tcW w:w="0" w:type="auto"/>
            <w:tcBorders>
              <w:bottom w:val="single" w:sz="12" w:space="0" w:color="auto"/>
            </w:tcBorders>
            <w:shd w:val="clear" w:color="auto" w:fill="auto"/>
            <w:noWrap/>
          </w:tcPr>
          <w:p w14:paraId="0CEE1006" w14:textId="684D837E" w:rsidR="00A71E25" w:rsidRPr="002235B2" w:rsidRDefault="00A71E25"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N Participants</w:t>
            </w:r>
          </w:p>
        </w:tc>
        <w:tc>
          <w:tcPr>
            <w:tcW w:w="0" w:type="auto"/>
            <w:tcBorders>
              <w:bottom w:val="single" w:sz="12" w:space="0" w:color="auto"/>
            </w:tcBorders>
            <w:shd w:val="clear" w:color="auto" w:fill="auto"/>
            <w:noWrap/>
          </w:tcPr>
          <w:p w14:paraId="23E96E27" w14:textId="00BA710A" w:rsidR="00A71E25" w:rsidRPr="002235B2" w:rsidRDefault="00A71E25"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N CWS</w:t>
            </w:r>
          </w:p>
        </w:tc>
        <w:tc>
          <w:tcPr>
            <w:tcW w:w="0" w:type="auto"/>
            <w:tcBorders>
              <w:bottom w:val="single" w:sz="12" w:space="0" w:color="auto"/>
            </w:tcBorders>
            <w:shd w:val="clear" w:color="auto" w:fill="auto"/>
            <w:noWrap/>
          </w:tcPr>
          <w:p w14:paraId="4D339BF1" w14:textId="7F21DDCA" w:rsidR="00A71E25" w:rsidRPr="002235B2" w:rsidRDefault="00A71E25" w:rsidP="00452666">
            <w:pPr>
              <w:spacing w:after="0" w:line="240" w:lineRule="auto"/>
              <w:contextualSpacing/>
              <w:jc w:val="center"/>
              <w:rPr>
                <w:rFonts w:ascii="Times New Roman" w:eastAsia="Times New Roman" w:hAnsi="Times New Roman" w:cs="Times New Roman"/>
                <w:b/>
                <w:bCs/>
                <w:color w:val="000000"/>
                <w:kern w:val="0"/>
                <w14:ligatures w14:val="none"/>
              </w:rPr>
            </w:pPr>
            <w:r w:rsidRPr="002235B2">
              <w:rPr>
                <w:rFonts w:ascii="Times New Roman" w:eastAsia="Times New Roman" w:hAnsi="Times New Roman" w:cs="Times New Roman"/>
                <w:b/>
                <w:bCs/>
                <w:color w:val="000000"/>
                <w:kern w:val="0"/>
                <w14:ligatures w14:val="none"/>
              </w:rPr>
              <w:t>Mean (SD)</w:t>
            </w:r>
          </w:p>
        </w:tc>
      </w:tr>
      <w:tr w:rsidR="00A71E25" w:rsidRPr="002235B2" w14:paraId="1C05AF35" w14:textId="77777777" w:rsidTr="00A71E25">
        <w:trPr>
          <w:trHeight w:val="310"/>
        </w:trPr>
        <w:tc>
          <w:tcPr>
            <w:tcW w:w="0" w:type="auto"/>
            <w:tcBorders>
              <w:top w:val="single" w:sz="12" w:space="0" w:color="auto"/>
            </w:tcBorders>
            <w:shd w:val="clear" w:color="auto" w:fill="auto"/>
            <w:noWrap/>
            <w:hideMark/>
          </w:tcPr>
          <w:p w14:paraId="1FA2580D" w14:textId="77777777"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r w:rsidRPr="002235B2">
              <w:rPr>
                <w:rFonts w:ascii="Times New Roman" w:eastAsia="Times New Roman" w:hAnsi="Times New Roman" w:cs="Times New Roman"/>
                <w:color w:val="000000"/>
                <w:kern w:val="0"/>
                <w14:ligatures w14:val="none"/>
              </w:rPr>
              <w:t>Arsenic</w:t>
            </w:r>
          </w:p>
        </w:tc>
        <w:tc>
          <w:tcPr>
            <w:tcW w:w="0" w:type="auto"/>
            <w:tcBorders>
              <w:top w:val="single" w:sz="12" w:space="0" w:color="auto"/>
            </w:tcBorders>
            <w:shd w:val="clear" w:color="auto" w:fill="auto"/>
            <w:noWrap/>
          </w:tcPr>
          <w:p w14:paraId="3218A2FF" w14:textId="7262BFE4"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19345</w:t>
            </w:r>
          </w:p>
        </w:tc>
        <w:tc>
          <w:tcPr>
            <w:tcW w:w="0" w:type="auto"/>
            <w:tcBorders>
              <w:top w:val="single" w:sz="12" w:space="0" w:color="auto"/>
            </w:tcBorders>
            <w:shd w:val="clear" w:color="auto" w:fill="auto"/>
            <w:noWrap/>
          </w:tcPr>
          <w:p w14:paraId="7631D3EB" w14:textId="31FB47CB"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302</w:t>
            </w:r>
          </w:p>
        </w:tc>
        <w:tc>
          <w:tcPr>
            <w:tcW w:w="0" w:type="auto"/>
            <w:tcBorders>
              <w:top w:val="single" w:sz="12" w:space="0" w:color="auto"/>
            </w:tcBorders>
            <w:shd w:val="clear" w:color="auto" w:fill="auto"/>
            <w:noWrap/>
          </w:tcPr>
          <w:p w14:paraId="709BE2EB" w14:textId="135FBA12"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4 (13)</w:t>
            </w:r>
          </w:p>
        </w:tc>
        <w:tc>
          <w:tcPr>
            <w:tcW w:w="0" w:type="auto"/>
            <w:tcBorders>
              <w:top w:val="single" w:sz="12" w:space="0" w:color="auto"/>
            </w:tcBorders>
            <w:shd w:val="clear" w:color="auto" w:fill="auto"/>
            <w:noWrap/>
          </w:tcPr>
          <w:p w14:paraId="275D37A6" w14:textId="0B8F2E34"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6326</w:t>
            </w:r>
          </w:p>
        </w:tc>
        <w:tc>
          <w:tcPr>
            <w:tcW w:w="0" w:type="auto"/>
            <w:tcBorders>
              <w:top w:val="single" w:sz="12" w:space="0" w:color="auto"/>
            </w:tcBorders>
            <w:shd w:val="clear" w:color="auto" w:fill="auto"/>
            <w:noWrap/>
          </w:tcPr>
          <w:p w14:paraId="3E2CB2E5" w14:textId="0EEC42C2"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141</w:t>
            </w:r>
          </w:p>
        </w:tc>
        <w:tc>
          <w:tcPr>
            <w:tcW w:w="0" w:type="auto"/>
            <w:tcBorders>
              <w:top w:val="single" w:sz="12" w:space="0" w:color="auto"/>
            </w:tcBorders>
            <w:shd w:val="clear" w:color="auto" w:fill="auto"/>
            <w:noWrap/>
          </w:tcPr>
          <w:p w14:paraId="53D7E1FE" w14:textId="51468E6F"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 (6)</w:t>
            </w:r>
          </w:p>
        </w:tc>
      </w:tr>
      <w:tr w:rsidR="00A71E25" w:rsidRPr="002235B2" w14:paraId="35E227B3" w14:textId="77777777" w:rsidTr="00A71E25">
        <w:trPr>
          <w:trHeight w:val="310"/>
        </w:trPr>
        <w:tc>
          <w:tcPr>
            <w:tcW w:w="0" w:type="auto"/>
            <w:shd w:val="clear" w:color="auto" w:fill="auto"/>
            <w:noWrap/>
            <w:hideMark/>
          </w:tcPr>
          <w:p w14:paraId="211F473E" w14:textId="77777777"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r w:rsidRPr="002235B2">
              <w:rPr>
                <w:rFonts w:ascii="Times New Roman" w:eastAsia="Times New Roman" w:hAnsi="Times New Roman" w:cs="Times New Roman"/>
                <w:color w:val="000000"/>
                <w:kern w:val="0"/>
                <w14:ligatures w14:val="none"/>
              </w:rPr>
              <w:t>Uranium</w:t>
            </w:r>
          </w:p>
        </w:tc>
        <w:tc>
          <w:tcPr>
            <w:tcW w:w="0" w:type="auto"/>
            <w:shd w:val="clear" w:color="auto" w:fill="auto"/>
            <w:noWrap/>
          </w:tcPr>
          <w:p w14:paraId="47FCD7D6" w14:textId="70529323"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15715</w:t>
            </w:r>
          </w:p>
        </w:tc>
        <w:tc>
          <w:tcPr>
            <w:tcW w:w="0" w:type="auto"/>
            <w:shd w:val="clear" w:color="auto" w:fill="auto"/>
            <w:noWrap/>
          </w:tcPr>
          <w:p w14:paraId="49F0FD11" w14:textId="75DA8E29"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138</w:t>
            </w:r>
          </w:p>
        </w:tc>
        <w:tc>
          <w:tcPr>
            <w:tcW w:w="0" w:type="auto"/>
            <w:shd w:val="clear" w:color="auto" w:fill="auto"/>
            <w:noWrap/>
          </w:tcPr>
          <w:p w14:paraId="3D29443A" w14:textId="5A71EE93"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5 (12)</w:t>
            </w:r>
          </w:p>
        </w:tc>
        <w:tc>
          <w:tcPr>
            <w:tcW w:w="0" w:type="auto"/>
            <w:shd w:val="clear" w:color="auto" w:fill="auto"/>
            <w:noWrap/>
          </w:tcPr>
          <w:p w14:paraId="732B30BF" w14:textId="18C9BE7E"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2647</w:t>
            </w:r>
          </w:p>
        </w:tc>
        <w:tc>
          <w:tcPr>
            <w:tcW w:w="0" w:type="auto"/>
            <w:shd w:val="clear" w:color="auto" w:fill="auto"/>
            <w:noWrap/>
          </w:tcPr>
          <w:p w14:paraId="5AF9FAC2" w14:textId="0E9DB7D6"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40</w:t>
            </w:r>
          </w:p>
        </w:tc>
        <w:tc>
          <w:tcPr>
            <w:tcW w:w="0" w:type="auto"/>
            <w:shd w:val="clear" w:color="auto" w:fill="auto"/>
            <w:noWrap/>
          </w:tcPr>
          <w:p w14:paraId="4315C98E" w14:textId="1AD32280"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 (3)</w:t>
            </w:r>
          </w:p>
        </w:tc>
      </w:tr>
      <w:tr w:rsidR="00A71E25" w:rsidRPr="002235B2" w14:paraId="4EC6E947" w14:textId="77777777" w:rsidTr="00A71E25">
        <w:trPr>
          <w:trHeight w:val="310"/>
        </w:trPr>
        <w:tc>
          <w:tcPr>
            <w:tcW w:w="0" w:type="auto"/>
            <w:shd w:val="clear" w:color="auto" w:fill="auto"/>
            <w:noWrap/>
            <w:hideMark/>
          </w:tcPr>
          <w:p w14:paraId="4019D312" w14:textId="77777777"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r w:rsidRPr="002235B2">
              <w:rPr>
                <w:rFonts w:ascii="Times New Roman" w:eastAsia="Times New Roman" w:hAnsi="Times New Roman" w:cs="Times New Roman"/>
                <w:color w:val="000000"/>
                <w:kern w:val="0"/>
                <w14:ligatures w14:val="none"/>
              </w:rPr>
              <w:t>Gross alpha</w:t>
            </w:r>
          </w:p>
        </w:tc>
        <w:tc>
          <w:tcPr>
            <w:tcW w:w="0" w:type="auto"/>
            <w:shd w:val="clear" w:color="auto" w:fill="auto"/>
            <w:noWrap/>
          </w:tcPr>
          <w:p w14:paraId="39C33999" w14:textId="1AE4C56A"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20348</w:t>
            </w:r>
          </w:p>
        </w:tc>
        <w:tc>
          <w:tcPr>
            <w:tcW w:w="0" w:type="auto"/>
            <w:shd w:val="clear" w:color="auto" w:fill="auto"/>
            <w:noWrap/>
          </w:tcPr>
          <w:p w14:paraId="1185772E" w14:textId="31497D24"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237</w:t>
            </w:r>
          </w:p>
        </w:tc>
        <w:tc>
          <w:tcPr>
            <w:tcW w:w="0" w:type="auto"/>
            <w:shd w:val="clear" w:color="auto" w:fill="auto"/>
            <w:noWrap/>
          </w:tcPr>
          <w:p w14:paraId="4839D5F5" w14:textId="5FDA536B"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5 (13)</w:t>
            </w:r>
          </w:p>
        </w:tc>
        <w:tc>
          <w:tcPr>
            <w:tcW w:w="0" w:type="auto"/>
            <w:shd w:val="clear" w:color="auto" w:fill="auto"/>
            <w:noWrap/>
          </w:tcPr>
          <w:p w14:paraId="6DD20552" w14:textId="53A25695"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6833</w:t>
            </w:r>
          </w:p>
        </w:tc>
        <w:tc>
          <w:tcPr>
            <w:tcW w:w="0" w:type="auto"/>
            <w:shd w:val="clear" w:color="auto" w:fill="auto"/>
            <w:noWrap/>
          </w:tcPr>
          <w:p w14:paraId="2D231B84" w14:textId="15E07F6A"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69</w:t>
            </w:r>
          </w:p>
        </w:tc>
        <w:tc>
          <w:tcPr>
            <w:tcW w:w="0" w:type="auto"/>
            <w:shd w:val="clear" w:color="auto" w:fill="auto"/>
            <w:noWrap/>
          </w:tcPr>
          <w:p w14:paraId="36E37331" w14:textId="30DF4ABD"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 (2)</w:t>
            </w:r>
          </w:p>
        </w:tc>
      </w:tr>
      <w:tr w:rsidR="00A71E25" w:rsidRPr="002235B2" w14:paraId="08C52A2A" w14:textId="77777777" w:rsidTr="00A71E25">
        <w:trPr>
          <w:trHeight w:val="310"/>
        </w:trPr>
        <w:tc>
          <w:tcPr>
            <w:tcW w:w="0" w:type="auto"/>
            <w:shd w:val="clear" w:color="auto" w:fill="auto"/>
            <w:noWrap/>
            <w:hideMark/>
          </w:tcPr>
          <w:p w14:paraId="3FF037C3" w14:textId="36AB6D7C"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r w:rsidRPr="002235B2">
              <w:rPr>
                <w:rFonts w:ascii="Times New Roman" w:eastAsia="Times New Roman" w:hAnsi="Times New Roman" w:cs="Times New Roman"/>
                <w:color w:val="000000"/>
                <w:kern w:val="0"/>
                <w14:ligatures w14:val="none"/>
              </w:rPr>
              <w:t>Nitrate-</w:t>
            </w:r>
            <w:r>
              <w:rPr>
                <w:rFonts w:ascii="Times New Roman" w:eastAsia="Times New Roman" w:hAnsi="Times New Roman" w:cs="Times New Roman"/>
                <w:color w:val="000000"/>
                <w:kern w:val="0"/>
                <w14:ligatures w14:val="none"/>
              </w:rPr>
              <w:t>N</w:t>
            </w:r>
          </w:p>
        </w:tc>
        <w:tc>
          <w:tcPr>
            <w:tcW w:w="0" w:type="auto"/>
            <w:shd w:val="clear" w:color="auto" w:fill="auto"/>
            <w:noWrap/>
          </w:tcPr>
          <w:p w14:paraId="7D980E0D" w14:textId="77D633AA"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12983</w:t>
            </w:r>
          </w:p>
        </w:tc>
        <w:tc>
          <w:tcPr>
            <w:tcW w:w="0" w:type="auto"/>
            <w:shd w:val="clear" w:color="auto" w:fill="auto"/>
            <w:noWrap/>
          </w:tcPr>
          <w:p w14:paraId="4D5FFD3C" w14:textId="7389CB0C"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226</w:t>
            </w:r>
          </w:p>
        </w:tc>
        <w:tc>
          <w:tcPr>
            <w:tcW w:w="0" w:type="auto"/>
            <w:shd w:val="clear" w:color="auto" w:fill="auto"/>
            <w:noWrap/>
          </w:tcPr>
          <w:p w14:paraId="7682D204" w14:textId="55BF1DCA"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5 (16)</w:t>
            </w:r>
          </w:p>
        </w:tc>
        <w:tc>
          <w:tcPr>
            <w:tcW w:w="0" w:type="auto"/>
            <w:shd w:val="clear" w:color="auto" w:fill="auto"/>
            <w:noWrap/>
          </w:tcPr>
          <w:p w14:paraId="13BFE0E3" w14:textId="6084C93E"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1444</w:t>
            </w:r>
          </w:p>
        </w:tc>
        <w:tc>
          <w:tcPr>
            <w:tcW w:w="0" w:type="auto"/>
            <w:shd w:val="clear" w:color="auto" w:fill="auto"/>
            <w:noWrap/>
          </w:tcPr>
          <w:p w14:paraId="43231AA3" w14:textId="61293127"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36</w:t>
            </w:r>
          </w:p>
        </w:tc>
        <w:tc>
          <w:tcPr>
            <w:tcW w:w="0" w:type="auto"/>
            <w:shd w:val="clear" w:color="auto" w:fill="auto"/>
            <w:noWrap/>
          </w:tcPr>
          <w:p w14:paraId="34C1C591" w14:textId="0142FE05"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 (1)</w:t>
            </w:r>
          </w:p>
        </w:tc>
      </w:tr>
      <w:tr w:rsidR="00A71E25" w:rsidRPr="002235B2" w14:paraId="3A5EB41C" w14:textId="77777777" w:rsidTr="00A71E25">
        <w:trPr>
          <w:trHeight w:val="310"/>
        </w:trPr>
        <w:tc>
          <w:tcPr>
            <w:tcW w:w="0" w:type="auto"/>
            <w:shd w:val="clear" w:color="auto" w:fill="auto"/>
            <w:noWrap/>
            <w:hideMark/>
          </w:tcPr>
          <w:p w14:paraId="0EEF429C" w14:textId="77777777"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r w:rsidRPr="002235B2">
              <w:rPr>
                <w:rFonts w:ascii="Times New Roman" w:eastAsia="Times New Roman" w:hAnsi="Times New Roman" w:cs="Times New Roman"/>
                <w:color w:val="000000"/>
                <w:kern w:val="0"/>
                <w14:ligatures w14:val="none"/>
              </w:rPr>
              <w:t>HAA5</w:t>
            </w:r>
          </w:p>
        </w:tc>
        <w:tc>
          <w:tcPr>
            <w:tcW w:w="0" w:type="auto"/>
            <w:shd w:val="clear" w:color="auto" w:fill="auto"/>
            <w:noWrap/>
          </w:tcPr>
          <w:p w14:paraId="0BDB1ABD" w14:textId="1D5B1EA1"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7781</w:t>
            </w:r>
          </w:p>
        </w:tc>
        <w:tc>
          <w:tcPr>
            <w:tcW w:w="0" w:type="auto"/>
            <w:shd w:val="clear" w:color="auto" w:fill="auto"/>
            <w:noWrap/>
          </w:tcPr>
          <w:p w14:paraId="6F9D83BF" w14:textId="22B4A8FB"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117</w:t>
            </w:r>
          </w:p>
        </w:tc>
        <w:tc>
          <w:tcPr>
            <w:tcW w:w="0" w:type="auto"/>
            <w:shd w:val="clear" w:color="auto" w:fill="auto"/>
            <w:noWrap/>
          </w:tcPr>
          <w:p w14:paraId="08D43458" w14:textId="1FE6BA22"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5 (16)</w:t>
            </w:r>
          </w:p>
        </w:tc>
        <w:tc>
          <w:tcPr>
            <w:tcW w:w="0" w:type="auto"/>
            <w:shd w:val="clear" w:color="auto" w:fill="auto"/>
            <w:noWrap/>
          </w:tcPr>
          <w:p w14:paraId="4FE8D47B" w14:textId="044F9903"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310</w:t>
            </w:r>
          </w:p>
        </w:tc>
        <w:tc>
          <w:tcPr>
            <w:tcW w:w="0" w:type="auto"/>
            <w:shd w:val="clear" w:color="auto" w:fill="auto"/>
            <w:noWrap/>
          </w:tcPr>
          <w:p w14:paraId="322C5B96" w14:textId="7CADB485"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21</w:t>
            </w:r>
          </w:p>
        </w:tc>
        <w:tc>
          <w:tcPr>
            <w:tcW w:w="0" w:type="auto"/>
            <w:shd w:val="clear" w:color="auto" w:fill="auto"/>
            <w:noWrap/>
          </w:tcPr>
          <w:p w14:paraId="6AC2485B" w14:textId="0217B2A1"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 (1)</w:t>
            </w:r>
          </w:p>
        </w:tc>
      </w:tr>
      <w:tr w:rsidR="00A71E25" w:rsidRPr="002235B2" w14:paraId="76EEB10D" w14:textId="77777777" w:rsidTr="00A71E25">
        <w:trPr>
          <w:trHeight w:val="310"/>
        </w:trPr>
        <w:tc>
          <w:tcPr>
            <w:tcW w:w="0" w:type="auto"/>
            <w:shd w:val="clear" w:color="auto" w:fill="auto"/>
            <w:noWrap/>
            <w:hideMark/>
          </w:tcPr>
          <w:p w14:paraId="5E3062F9" w14:textId="77777777"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r w:rsidRPr="002235B2">
              <w:rPr>
                <w:rFonts w:ascii="Times New Roman" w:eastAsia="Times New Roman" w:hAnsi="Times New Roman" w:cs="Times New Roman"/>
                <w:color w:val="000000"/>
                <w:kern w:val="0"/>
                <w14:ligatures w14:val="none"/>
              </w:rPr>
              <w:t>TTHM</w:t>
            </w:r>
          </w:p>
        </w:tc>
        <w:tc>
          <w:tcPr>
            <w:tcW w:w="0" w:type="auto"/>
            <w:shd w:val="clear" w:color="auto" w:fill="auto"/>
            <w:noWrap/>
          </w:tcPr>
          <w:p w14:paraId="0151CB45" w14:textId="57B5F524"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37597</w:t>
            </w:r>
          </w:p>
        </w:tc>
        <w:tc>
          <w:tcPr>
            <w:tcW w:w="0" w:type="auto"/>
            <w:shd w:val="clear" w:color="auto" w:fill="auto"/>
            <w:noWrap/>
          </w:tcPr>
          <w:p w14:paraId="39EFBD41" w14:textId="26BA0C6A"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324</w:t>
            </w:r>
          </w:p>
        </w:tc>
        <w:tc>
          <w:tcPr>
            <w:tcW w:w="0" w:type="auto"/>
            <w:shd w:val="clear" w:color="auto" w:fill="auto"/>
            <w:noWrap/>
          </w:tcPr>
          <w:p w14:paraId="3D3C4061" w14:textId="717F6578"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13 (17)</w:t>
            </w:r>
          </w:p>
        </w:tc>
        <w:tc>
          <w:tcPr>
            <w:tcW w:w="0" w:type="auto"/>
            <w:shd w:val="clear" w:color="auto" w:fill="auto"/>
            <w:noWrap/>
          </w:tcPr>
          <w:p w14:paraId="4B7E9F68" w14:textId="2EF34781"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2328</w:t>
            </w:r>
          </w:p>
        </w:tc>
        <w:tc>
          <w:tcPr>
            <w:tcW w:w="0" w:type="auto"/>
            <w:shd w:val="clear" w:color="auto" w:fill="auto"/>
            <w:noWrap/>
          </w:tcPr>
          <w:p w14:paraId="53B62E46" w14:textId="460AFD00"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51</w:t>
            </w:r>
          </w:p>
        </w:tc>
        <w:tc>
          <w:tcPr>
            <w:tcW w:w="0" w:type="auto"/>
            <w:shd w:val="clear" w:color="auto" w:fill="auto"/>
            <w:noWrap/>
          </w:tcPr>
          <w:p w14:paraId="0F1A16F0" w14:textId="622C6F6D"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0 (1)</w:t>
            </w:r>
          </w:p>
        </w:tc>
      </w:tr>
      <w:tr w:rsidR="00A71E25" w:rsidRPr="002235B2" w14:paraId="705A5100" w14:textId="77777777" w:rsidTr="00A71E25">
        <w:trPr>
          <w:trHeight w:val="310"/>
        </w:trPr>
        <w:tc>
          <w:tcPr>
            <w:tcW w:w="0" w:type="auto"/>
            <w:shd w:val="clear" w:color="auto" w:fill="auto"/>
            <w:noWrap/>
            <w:hideMark/>
          </w:tcPr>
          <w:p w14:paraId="3E0B44F2" w14:textId="77777777"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r w:rsidRPr="002235B2">
              <w:rPr>
                <w:rFonts w:ascii="Times New Roman" w:eastAsia="Times New Roman" w:hAnsi="Times New Roman" w:cs="Times New Roman"/>
                <w:color w:val="000000"/>
                <w:kern w:val="0"/>
                <w14:ligatures w14:val="none"/>
              </w:rPr>
              <w:t>TCE</w:t>
            </w:r>
          </w:p>
        </w:tc>
        <w:tc>
          <w:tcPr>
            <w:tcW w:w="0" w:type="auto"/>
            <w:shd w:val="clear" w:color="auto" w:fill="auto"/>
            <w:noWrap/>
          </w:tcPr>
          <w:p w14:paraId="5160D041" w14:textId="0160FF8A"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8038</w:t>
            </w:r>
          </w:p>
        </w:tc>
        <w:tc>
          <w:tcPr>
            <w:tcW w:w="0" w:type="auto"/>
            <w:shd w:val="clear" w:color="auto" w:fill="auto"/>
            <w:noWrap/>
          </w:tcPr>
          <w:p w14:paraId="0A222D60" w14:textId="5D3544EC"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46</w:t>
            </w:r>
          </w:p>
        </w:tc>
        <w:tc>
          <w:tcPr>
            <w:tcW w:w="0" w:type="auto"/>
            <w:shd w:val="clear" w:color="auto" w:fill="auto"/>
            <w:noWrap/>
          </w:tcPr>
          <w:p w14:paraId="5C337498" w14:textId="3F64927F"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 (8)</w:t>
            </w:r>
          </w:p>
        </w:tc>
        <w:tc>
          <w:tcPr>
            <w:tcW w:w="0" w:type="auto"/>
            <w:shd w:val="clear" w:color="auto" w:fill="auto"/>
            <w:noWrap/>
          </w:tcPr>
          <w:p w14:paraId="3D0CD851" w14:textId="2E98BA60"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2594</w:t>
            </w:r>
          </w:p>
        </w:tc>
        <w:tc>
          <w:tcPr>
            <w:tcW w:w="0" w:type="auto"/>
            <w:shd w:val="clear" w:color="auto" w:fill="auto"/>
            <w:noWrap/>
          </w:tcPr>
          <w:p w14:paraId="30D360E3" w14:textId="3432B264"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18</w:t>
            </w:r>
          </w:p>
        </w:tc>
        <w:tc>
          <w:tcPr>
            <w:tcW w:w="0" w:type="auto"/>
            <w:shd w:val="clear" w:color="auto" w:fill="auto"/>
            <w:noWrap/>
          </w:tcPr>
          <w:p w14:paraId="3838A68D" w14:textId="5DBBA2FD"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 (6)</w:t>
            </w:r>
          </w:p>
        </w:tc>
      </w:tr>
      <w:tr w:rsidR="00A71E25" w:rsidRPr="002235B2" w14:paraId="317F5E0F" w14:textId="77777777" w:rsidTr="00A71E25">
        <w:trPr>
          <w:trHeight w:val="320"/>
        </w:trPr>
        <w:tc>
          <w:tcPr>
            <w:tcW w:w="0" w:type="auto"/>
            <w:tcBorders>
              <w:bottom w:val="single" w:sz="12" w:space="0" w:color="auto"/>
            </w:tcBorders>
            <w:shd w:val="clear" w:color="auto" w:fill="auto"/>
            <w:noWrap/>
            <w:hideMark/>
          </w:tcPr>
          <w:p w14:paraId="53E26EC6" w14:textId="77777777" w:rsidR="00A71E25" w:rsidRPr="002235B2" w:rsidRDefault="00A71E25" w:rsidP="00452666">
            <w:pPr>
              <w:spacing w:after="0" w:line="240" w:lineRule="auto"/>
              <w:contextualSpacing/>
              <w:rPr>
                <w:rFonts w:ascii="Times New Roman" w:eastAsia="Times New Roman" w:hAnsi="Times New Roman" w:cs="Times New Roman"/>
                <w:color w:val="000000"/>
                <w:kern w:val="0"/>
                <w14:ligatures w14:val="none"/>
              </w:rPr>
            </w:pPr>
            <w:r w:rsidRPr="002235B2">
              <w:rPr>
                <w:rFonts w:ascii="Times New Roman" w:eastAsia="Times New Roman" w:hAnsi="Times New Roman" w:cs="Times New Roman"/>
                <w:color w:val="000000"/>
                <w:kern w:val="0"/>
                <w14:ligatures w14:val="none"/>
              </w:rPr>
              <w:t>PCE</w:t>
            </w:r>
          </w:p>
        </w:tc>
        <w:tc>
          <w:tcPr>
            <w:tcW w:w="0" w:type="auto"/>
            <w:tcBorders>
              <w:bottom w:val="single" w:sz="12" w:space="0" w:color="auto"/>
            </w:tcBorders>
            <w:shd w:val="clear" w:color="auto" w:fill="auto"/>
            <w:noWrap/>
          </w:tcPr>
          <w:p w14:paraId="30C092D9" w14:textId="3A6063E6"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7979</w:t>
            </w:r>
          </w:p>
        </w:tc>
        <w:tc>
          <w:tcPr>
            <w:tcW w:w="0" w:type="auto"/>
            <w:tcBorders>
              <w:bottom w:val="single" w:sz="12" w:space="0" w:color="auto"/>
            </w:tcBorders>
            <w:shd w:val="clear" w:color="auto" w:fill="auto"/>
            <w:noWrap/>
          </w:tcPr>
          <w:p w14:paraId="66CE5E67" w14:textId="5CE91E6E"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65</w:t>
            </w:r>
          </w:p>
        </w:tc>
        <w:tc>
          <w:tcPr>
            <w:tcW w:w="0" w:type="auto"/>
            <w:tcBorders>
              <w:bottom w:val="single" w:sz="12" w:space="0" w:color="auto"/>
            </w:tcBorders>
            <w:shd w:val="clear" w:color="auto" w:fill="auto"/>
            <w:noWrap/>
          </w:tcPr>
          <w:p w14:paraId="160891E0" w14:textId="1054ED2E"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2 (8)</w:t>
            </w:r>
          </w:p>
        </w:tc>
        <w:tc>
          <w:tcPr>
            <w:tcW w:w="0" w:type="auto"/>
            <w:tcBorders>
              <w:bottom w:val="single" w:sz="12" w:space="0" w:color="auto"/>
            </w:tcBorders>
            <w:shd w:val="clear" w:color="auto" w:fill="auto"/>
            <w:noWrap/>
          </w:tcPr>
          <w:p w14:paraId="61D10CE6" w14:textId="17F2850A"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3703</w:t>
            </w:r>
          </w:p>
        </w:tc>
        <w:tc>
          <w:tcPr>
            <w:tcW w:w="0" w:type="auto"/>
            <w:tcBorders>
              <w:bottom w:val="single" w:sz="12" w:space="0" w:color="auto"/>
            </w:tcBorders>
            <w:shd w:val="clear" w:color="auto" w:fill="auto"/>
            <w:noWrap/>
          </w:tcPr>
          <w:p w14:paraId="2BE8BB2F" w14:textId="4DE69AE3"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35</w:t>
            </w:r>
          </w:p>
        </w:tc>
        <w:tc>
          <w:tcPr>
            <w:tcW w:w="0" w:type="auto"/>
            <w:tcBorders>
              <w:bottom w:val="single" w:sz="12" w:space="0" w:color="auto"/>
            </w:tcBorders>
            <w:shd w:val="clear" w:color="auto" w:fill="auto"/>
            <w:noWrap/>
          </w:tcPr>
          <w:p w14:paraId="1A61B592" w14:textId="0268B535" w:rsidR="00A71E25" w:rsidRPr="002235B2" w:rsidRDefault="00A71E25" w:rsidP="00452666">
            <w:pPr>
              <w:spacing w:after="0" w:line="240" w:lineRule="auto"/>
              <w:contextualSpacing/>
              <w:jc w:val="center"/>
              <w:rPr>
                <w:rFonts w:ascii="Times New Roman" w:eastAsia="Times New Roman" w:hAnsi="Times New Roman" w:cs="Times New Roman"/>
                <w:color w:val="000000"/>
                <w:kern w:val="0"/>
                <w14:ligatures w14:val="none"/>
              </w:rPr>
            </w:pPr>
            <w:r w:rsidRPr="002235B2">
              <w:rPr>
                <w:rFonts w:ascii="Times New Roman" w:hAnsi="Times New Roman" w:cs="Times New Roman"/>
                <w:color w:val="000000"/>
              </w:rPr>
              <w:t>1 (4)</w:t>
            </w:r>
          </w:p>
        </w:tc>
      </w:tr>
    </w:tbl>
    <w:p w14:paraId="0683BE93" w14:textId="77777777" w:rsidR="00A71E25" w:rsidRPr="00C12672" w:rsidRDefault="00A71E25" w:rsidP="00452666">
      <w:pPr>
        <w:spacing w:line="240" w:lineRule="auto"/>
        <w:contextualSpacing/>
        <w:rPr>
          <w:rFonts w:ascii="Times New Roman" w:hAnsi="Times New Roman" w:cs="Times New Roman"/>
          <w:sz w:val="24"/>
          <w:szCs w:val="24"/>
        </w:rPr>
      </w:pPr>
      <w:r w:rsidRPr="00C12672">
        <w:rPr>
          <w:rFonts w:ascii="Times New Roman" w:hAnsi="Times New Roman" w:cs="Times New Roman"/>
          <w:sz w:val="24"/>
          <w:szCs w:val="24"/>
          <w:vertAlign w:val="superscript"/>
        </w:rPr>
        <w:t>1</w:t>
      </w:r>
      <w:r w:rsidRPr="00C12672">
        <w:rPr>
          <w:rFonts w:ascii="Times New Roman" w:hAnsi="Times New Roman" w:cs="Times New Roman"/>
          <w:sz w:val="24"/>
          <w:szCs w:val="24"/>
        </w:rPr>
        <w:t xml:space="preserve">Community water system </w:t>
      </w:r>
      <w:r w:rsidRPr="00F85F04">
        <w:rPr>
          <w:rFonts w:ascii="Times New Roman" w:hAnsi="Times New Roman" w:cs="Times New Roman"/>
          <w:sz w:val="24"/>
          <w:szCs w:val="24"/>
        </w:rPr>
        <w:t>arsenic</w:t>
      </w:r>
      <w:r>
        <w:rPr>
          <w:rFonts w:ascii="Times New Roman" w:hAnsi="Times New Roman" w:cs="Times New Roman"/>
          <w:sz w:val="24"/>
          <w:szCs w:val="24"/>
        </w:rPr>
        <w:t xml:space="preserve">, </w:t>
      </w:r>
      <w:r w:rsidRPr="00F85F04">
        <w:rPr>
          <w:rFonts w:ascii="Times New Roman" w:hAnsi="Times New Roman" w:cs="Times New Roman"/>
          <w:sz w:val="24"/>
          <w:szCs w:val="24"/>
        </w:rPr>
        <w:t>uranium</w:t>
      </w:r>
      <w:r>
        <w:rPr>
          <w:rFonts w:ascii="Times New Roman" w:hAnsi="Times New Roman" w:cs="Times New Roman"/>
          <w:sz w:val="24"/>
          <w:szCs w:val="24"/>
        </w:rPr>
        <w:t xml:space="preserve">, </w:t>
      </w:r>
      <w:r w:rsidRPr="00F85F04">
        <w:rPr>
          <w:rFonts w:ascii="Times New Roman" w:hAnsi="Times New Roman" w:cs="Times New Roman"/>
          <w:sz w:val="24"/>
          <w:szCs w:val="24"/>
        </w:rPr>
        <w:t>gross alpha, nitrate-nitrogen</w:t>
      </w:r>
      <w:r>
        <w:rPr>
          <w:rFonts w:ascii="Times New Roman" w:hAnsi="Times New Roman" w:cs="Times New Roman"/>
          <w:sz w:val="24"/>
          <w:szCs w:val="24"/>
        </w:rPr>
        <w:t xml:space="preserve"> (N)</w:t>
      </w:r>
      <w:r w:rsidRPr="00F85F04">
        <w:rPr>
          <w:rFonts w:ascii="Times New Roman" w:hAnsi="Times New Roman" w:cs="Times New Roman"/>
          <w:sz w:val="24"/>
          <w:szCs w:val="24"/>
        </w:rPr>
        <w:t>, five haloacetic acids (HAA5), total trihalomethanes (TTHM), trichloroethylene (TCE) and tetrachloroethylene (PCE)</w:t>
      </w:r>
      <w:r>
        <w:rPr>
          <w:rFonts w:ascii="Times New Roman" w:hAnsi="Times New Roman" w:cs="Times New Roman"/>
          <w:sz w:val="24"/>
          <w:szCs w:val="24"/>
        </w:rPr>
        <w:t xml:space="preserve"> concentrations </w:t>
      </w:r>
      <w:r w:rsidRPr="00C12672">
        <w:rPr>
          <w:rFonts w:ascii="Times New Roman" w:hAnsi="Times New Roman" w:cs="Times New Roman"/>
          <w:sz w:val="24"/>
          <w:szCs w:val="24"/>
        </w:rPr>
        <w:t xml:space="preserve">were assigned to </w:t>
      </w:r>
      <w:r>
        <w:rPr>
          <w:rFonts w:ascii="Times New Roman" w:hAnsi="Times New Roman" w:cs="Times New Roman"/>
          <w:sz w:val="24"/>
          <w:szCs w:val="24"/>
        </w:rPr>
        <w:t xml:space="preserve">California Teachers Study (CTS) </w:t>
      </w:r>
      <w:r w:rsidRPr="00C12672">
        <w:rPr>
          <w:rFonts w:ascii="Times New Roman" w:hAnsi="Times New Roman" w:cs="Times New Roman"/>
          <w:sz w:val="24"/>
          <w:szCs w:val="24"/>
        </w:rPr>
        <w:t>participants by enrollment address</w:t>
      </w:r>
      <w:r>
        <w:rPr>
          <w:rFonts w:ascii="Times New Roman" w:hAnsi="Times New Roman" w:cs="Times New Roman"/>
          <w:sz w:val="24"/>
          <w:szCs w:val="24"/>
        </w:rPr>
        <w:t>.</w:t>
      </w:r>
    </w:p>
    <w:p w14:paraId="0732C095" w14:textId="3721F953" w:rsidR="00A71E25" w:rsidRPr="00C12672" w:rsidRDefault="00A71E25" w:rsidP="00452666">
      <w:pPr>
        <w:spacing w:line="240" w:lineRule="auto"/>
        <w:contextualSpacing/>
        <w:rPr>
          <w:rFonts w:ascii="Times New Roman" w:hAnsi="Times New Roman" w:cs="Times New Roman"/>
          <w:sz w:val="24"/>
          <w:szCs w:val="24"/>
        </w:rPr>
      </w:pPr>
      <w:r w:rsidRPr="00C12672">
        <w:rPr>
          <w:rFonts w:ascii="Times New Roman" w:hAnsi="Times New Roman" w:cs="Times New Roman"/>
          <w:sz w:val="24"/>
          <w:szCs w:val="24"/>
          <w:vertAlign w:val="superscript"/>
        </w:rPr>
        <w:t>2</w:t>
      </w:r>
      <w:r w:rsidRPr="00C12672">
        <w:rPr>
          <w:rFonts w:ascii="Times New Roman" w:hAnsi="Times New Roman" w:cs="Times New Roman"/>
          <w:sz w:val="24"/>
          <w:szCs w:val="24"/>
        </w:rPr>
        <w:t xml:space="preserve">The MCLs are as follows: arsenic (10 µg/L), uranium (30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 xml:space="preserve">/L), gross alpha (15 </w:t>
      </w:r>
      <w:proofErr w:type="spellStart"/>
      <w:r w:rsidRPr="00C12672">
        <w:rPr>
          <w:rFonts w:ascii="Times New Roman" w:hAnsi="Times New Roman" w:cs="Times New Roman"/>
          <w:sz w:val="24"/>
          <w:szCs w:val="24"/>
        </w:rPr>
        <w:t>pCi</w:t>
      </w:r>
      <w:proofErr w:type="spellEnd"/>
      <w:r w:rsidRPr="00C12672">
        <w:rPr>
          <w:rFonts w:ascii="Times New Roman" w:hAnsi="Times New Roman" w:cs="Times New Roman"/>
          <w:sz w:val="24"/>
          <w:szCs w:val="24"/>
        </w:rPr>
        <w:t>/L, not including radon and uranium), nitrate-</w:t>
      </w:r>
      <w:r>
        <w:rPr>
          <w:rFonts w:ascii="Times New Roman" w:hAnsi="Times New Roman" w:cs="Times New Roman"/>
          <w:sz w:val="24"/>
          <w:szCs w:val="24"/>
        </w:rPr>
        <w:t>N</w:t>
      </w:r>
      <w:r w:rsidRPr="00C12672">
        <w:rPr>
          <w:rFonts w:ascii="Times New Roman" w:hAnsi="Times New Roman" w:cs="Times New Roman"/>
          <w:sz w:val="24"/>
          <w:szCs w:val="24"/>
        </w:rPr>
        <w:t xml:space="preserve"> (10 mg/L), TTHM</w:t>
      </w:r>
      <w:r>
        <w:rPr>
          <w:rFonts w:ascii="Times New Roman" w:hAnsi="Times New Roman" w:cs="Times New Roman"/>
          <w:sz w:val="24"/>
          <w:szCs w:val="24"/>
        </w:rPr>
        <w:t xml:space="preserve"> (</w:t>
      </w:r>
      <w:r w:rsidRPr="00C12672">
        <w:rPr>
          <w:rFonts w:ascii="Times New Roman" w:hAnsi="Times New Roman" w:cs="Times New Roman"/>
          <w:sz w:val="24"/>
          <w:szCs w:val="24"/>
        </w:rPr>
        <w:t xml:space="preserve">80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 xml:space="preserve">/L), HAA5 </w:t>
      </w:r>
      <w:r>
        <w:rPr>
          <w:rFonts w:ascii="Times New Roman" w:hAnsi="Times New Roman" w:cs="Times New Roman"/>
          <w:sz w:val="24"/>
          <w:szCs w:val="24"/>
        </w:rPr>
        <w:t>(</w:t>
      </w:r>
      <w:r w:rsidRPr="00C12672">
        <w:rPr>
          <w:rFonts w:ascii="Times New Roman" w:hAnsi="Times New Roman" w:cs="Times New Roman"/>
          <w:sz w:val="24"/>
          <w:szCs w:val="24"/>
        </w:rPr>
        <w:t xml:space="preserve">60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/L), TCE</w:t>
      </w:r>
      <w:r>
        <w:rPr>
          <w:rFonts w:ascii="Times New Roman" w:hAnsi="Times New Roman" w:cs="Times New Roman"/>
          <w:sz w:val="24"/>
          <w:szCs w:val="24"/>
        </w:rPr>
        <w:t xml:space="preserve"> (</w:t>
      </w:r>
      <w:r w:rsidRPr="00C12672">
        <w:rPr>
          <w:rFonts w:ascii="Times New Roman" w:hAnsi="Times New Roman" w:cs="Times New Roman"/>
          <w:sz w:val="24"/>
          <w:szCs w:val="24"/>
        </w:rPr>
        <w:t xml:space="preserve">5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 xml:space="preserve">/L), and PCE </w:t>
      </w:r>
      <w:r>
        <w:rPr>
          <w:rFonts w:ascii="Times New Roman" w:hAnsi="Times New Roman" w:cs="Times New Roman"/>
          <w:sz w:val="24"/>
          <w:szCs w:val="24"/>
        </w:rPr>
        <w:t>(</w:t>
      </w:r>
      <w:r w:rsidRPr="00C12672">
        <w:rPr>
          <w:rFonts w:ascii="Times New Roman" w:hAnsi="Times New Roman" w:cs="Times New Roman"/>
          <w:sz w:val="24"/>
          <w:szCs w:val="24"/>
        </w:rPr>
        <w:t xml:space="preserve">5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/L). Measurement data below the detection limit for the purposes of reporting (DLR) were imputed using Tobit regression.</w:t>
      </w:r>
      <w:r>
        <w:rPr>
          <w:rFonts w:ascii="Times New Roman" w:hAnsi="Times New Roman" w:cs="Times New Roman"/>
          <w:sz w:val="24"/>
          <w:szCs w:val="24"/>
        </w:rPr>
        <w:t xml:space="preserve"> % of years </w:t>
      </w:r>
      <w:r w:rsidRPr="00273F31">
        <w:rPr>
          <w:rFonts w:ascii="Times New Roman" w:hAnsi="Times New Roman" w:cs="Times New Roman"/>
          <w:sz w:val="24"/>
          <w:szCs w:val="24"/>
          <w:u w:val="single"/>
        </w:rPr>
        <w:t>&gt;</w:t>
      </w:r>
      <w:r w:rsidRPr="00273F31">
        <w:rPr>
          <w:rFonts w:ascii="Times New Roman" w:hAnsi="Times New Roman" w:cs="Times New Roman"/>
          <w:sz w:val="24"/>
          <w:szCs w:val="24"/>
        </w:rPr>
        <w:t xml:space="preserve"> </w:t>
      </w:r>
      <w:r>
        <w:rPr>
          <w:rFonts w:ascii="Times New Roman" w:hAnsi="Times New Roman" w:cs="Times New Roman"/>
          <w:sz w:val="24"/>
          <w:szCs w:val="24"/>
        </w:rPr>
        <w:t xml:space="preserve">½ </w:t>
      </w:r>
      <w:r w:rsidRPr="00273F31">
        <w:rPr>
          <w:rFonts w:ascii="Times New Roman" w:hAnsi="Times New Roman" w:cs="Times New Roman"/>
          <w:sz w:val="24"/>
          <w:szCs w:val="24"/>
        </w:rPr>
        <w:t>MCL</w:t>
      </w:r>
      <w:r>
        <w:rPr>
          <w:rFonts w:ascii="Times New Roman" w:hAnsi="Times New Roman" w:cs="Times New Roman"/>
          <w:sz w:val="24"/>
          <w:szCs w:val="24"/>
        </w:rPr>
        <w:t xml:space="preserve"> = total number of years that the annual average concentration was </w:t>
      </w:r>
      <w:r>
        <w:rPr>
          <w:rFonts w:ascii="Times New Roman" w:hAnsi="Times New Roman" w:cs="Times New Roman"/>
          <w:sz w:val="24"/>
          <w:szCs w:val="24"/>
          <w:u w:val="single"/>
        </w:rPr>
        <w:t>&gt;</w:t>
      </w:r>
      <w:r>
        <w:rPr>
          <w:rFonts w:ascii="Times New Roman" w:hAnsi="Times New Roman" w:cs="Times New Roman"/>
          <w:sz w:val="24"/>
          <w:szCs w:val="24"/>
        </w:rPr>
        <w:t xml:space="preserve"> ½ MCL / total number of years of measurement data per CWS. % of years </w:t>
      </w:r>
      <w:r w:rsidRPr="00273F31">
        <w:rPr>
          <w:rFonts w:ascii="Times New Roman" w:hAnsi="Times New Roman" w:cs="Times New Roman"/>
          <w:sz w:val="24"/>
          <w:szCs w:val="24"/>
          <w:u w:val="single"/>
        </w:rPr>
        <w:t>&gt;</w:t>
      </w:r>
      <w:r w:rsidRPr="00273F31">
        <w:rPr>
          <w:rFonts w:ascii="Times New Roman" w:hAnsi="Times New Roman" w:cs="Times New Roman"/>
          <w:sz w:val="24"/>
          <w:szCs w:val="24"/>
        </w:rPr>
        <w:t xml:space="preserve"> MCL</w:t>
      </w:r>
      <w:r>
        <w:rPr>
          <w:rFonts w:ascii="Times New Roman" w:hAnsi="Times New Roman" w:cs="Times New Roman"/>
          <w:sz w:val="24"/>
          <w:szCs w:val="24"/>
        </w:rPr>
        <w:t xml:space="preserve"> = total number of years that the annual average concentration was </w:t>
      </w:r>
      <w:r>
        <w:rPr>
          <w:rFonts w:ascii="Times New Roman" w:hAnsi="Times New Roman" w:cs="Times New Roman"/>
          <w:sz w:val="24"/>
          <w:szCs w:val="24"/>
          <w:u w:val="single"/>
        </w:rPr>
        <w:t>&gt;</w:t>
      </w:r>
      <w:r>
        <w:rPr>
          <w:rFonts w:ascii="Times New Roman" w:hAnsi="Times New Roman" w:cs="Times New Roman"/>
          <w:sz w:val="24"/>
          <w:szCs w:val="24"/>
        </w:rPr>
        <w:t xml:space="preserve"> MCL / total number of years of measurement data per CWS.</w:t>
      </w:r>
      <w:r w:rsidR="00364677">
        <w:rPr>
          <w:rFonts w:ascii="Times New Roman" w:hAnsi="Times New Roman" w:cs="Times New Roman"/>
          <w:sz w:val="24"/>
          <w:szCs w:val="24"/>
        </w:rPr>
        <w:t xml:space="preserve"> N participants and N CWS indicate the N of participants and N CWS that had at least one annual average concentration </w:t>
      </w:r>
      <w:r w:rsidR="00364677">
        <w:rPr>
          <w:rFonts w:ascii="Times New Roman" w:hAnsi="Times New Roman" w:cs="Times New Roman"/>
          <w:sz w:val="24"/>
          <w:szCs w:val="24"/>
          <w:u w:val="single"/>
        </w:rPr>
        <w:t>&gt;</w:t>
      </w:r>
      <w:r w:rsidR="00364677">
        <w:rPr>
          <w:rFonts w:ascii="Times New Roman" w:hAnsi="Times New Roman" w:cs="Times New Roman"/>
          <w:sz w:val="24"/>
          <w:szCs w:val="24"/>
        </w:rPr>
        <w:t xml:space="preserve"> ½ MCL or </w:t>
      </w:r>
      <w:r w:rsidR="00364677">
        <w:rPr>
          <w:rFonts w:ascii="Times New Roman" w:hAnsi="Times New Roman" w:cs="Times New Roman"/>
          <w:sz w:val="24"/>
          <w:szCs w:val="24"/>
          <w:u w:val="single"/>
        </w:rPr>
        <w:t>&gt;</w:t>
      </w:r>
      <w:r w:rsidR="00364677">
        <w:rPr>
          <w:rFonts w:ascii="Times New Roman" w:hAnsi="Times New Roman" w:cs="Times New Roman"/>
          <w:sz w:val="24"/>
          <w:szCs w:val="24"/>
        </w:rPr>
        <w:t xml:space="preserve"> MCL.</w:t>
      </w:r>
    </w:p>
    <w:p w14:paraId="773CBCA0" w14:textId="79D63017" w:rsidR="000543E5" w:rsidRDefault="00A71E25"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3</w:t>
      </w:r>
      <w:r w:rsidR="000543E5" w:rsidRPr="00C12672">
        <w:rPr>
          <w:rFonts w:ascii="Times New Roman" w:hAnsi="Times New Roman" w:cs="Times New Roman"/>
          <w:sz w:val="24"/>
          <w:szCs w:val="24"/>
        </w:rPr>
        <w:t>Range = minimum, maximum.</w:t>
      </w:r>
    </w:p>
    <w:p w14:paraId="3CE93DD7" w14:textId="77777777" w:rsidR="00524899" w:rsidRDefault="00524899" w:rsidP="00452666">
      <w:pPr>
        <w:spacing w:line="240" w:lineRule="auto"/>
        <w:contextualSpacing/>
        <w:rPr>
          <w:rFonts w:ascii="Times New Roman" w:hAnsi="Times New Roman" w:cs="Times New Roman"/>
          <w:b/>
          <w:bCs/>
          <w:sz w:val="24"/>
          <w:szCs w:val="24"/>
        </w:rPr>
        <w:sectPr w:rsidR="00524899" w:rsidSect="00072040">
          <w:pgSz w:w="15840" w:h="12240" w:orient="landscape"/>
          <w:pgMar w:top="720" w:right="720" w:bottom="720" w:left="720" w:header="720" w:footer="720" w:gutter="0"/>
          <w:cols w:space="720"/>
          <w:docGrid w:linePitch="360"/>
        </w:sectPr>
      </w:pPr>
    </w:p>
    <w:p w14:paraId="4ADBCAF4" w14:textId="5397CD19" w:rsidR="00C479D9" w:rsidRDefault="00C479D9" w:rsidP="00452666">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B45102">
        <w:rPr>
          <w:rFonts w:ascii="Times New Roman" w:hAnsi="Times New Roman" w:cs="Times New Roman"/>
          <w:b/>
          <w:bCs/>
          <w:sz w:val="24"/>
          <w:szCs w:val="24"/>
        </w:rPr>
        <w:t>5</w:t>
      </w:r>
      <w:r>
        <w:rPr>
          <w:rFonts w:ascii="Times New Roman" w:hAnsi="Times New Roman" w:cs="Times New Roman"/>
          <w:b/>
          <w:bCs/>
          <w:sz w:val="24"/>
          <w:szCs w:val="24"/>
        </w:rPr>
        <w:t xml:space="preserve">. </w:t>
      </w:r>
      <w:r w:rsidR="00336C25">
        <w:rPr>
          <w:rFonts w:ascii="Times New Roman" w:hAnsi="Times New Roman" w:cs="Times New Roman"/>
          <w:b/>
          <w:bCs/>
          <w:sz w:val="24"/>
          <w:szCs w:val="24"/>
        </w:rPr>
        <w:t>Home tap water</w:t>
      </w:r>
      <w:r>
        <w:rPr>
          <w:rFonts w:ascii="Times New Roman" w:hAnsi="Times New Roman" w:cs="Times New Roman"/>
          <w:b/>
          <w:bCs/>
          <w:sz w:val="24"/>
          <w:szCs w:val="24"/>
        </w:rPr>
        <w:t xml:space="preserve"> filtration responses</w:t>
      </w:r>
      <w:r w:rsidR="00571525">
        <w:rPr>
          <w:rFonts w:ascii="Times New Roman" w:hAnsi="Times New Roman" w:cs="Times New Roman"/>
          <w:b/>
          <w:bCs/>
          <w:sz w:val="24"/>
          <w:szCs w:val="24"/>
        </w:rPr>
        <w:t xml:space="preserve"> at</w:t>
      </w:r>
      <w:r w:rsidR="007F4DCE">
        <w:rPr>
          <w:rFonts w:ascii="Times New Roman" w:hAnsi="Times New Roman" w:cs="Times New Roman"/>
          <w:b/>
          <w:bCs/>
          <w:sz w:val="24"/>
          <w:szCs w:val="24"/>
        </w:rPr>
        <w:t xml:space="preserve"> </w:t>
      </w:r>
      <w:r w:rsidR="00571525" w:rsidRPr="00571525">
        <w:rPr>
          <w:rFonts w:ascii="Times New Roman" w:hAnsi="Times New Roman" w:cs="Times New Roman"/>
          <w:b/>
          <w:bCs/>
          <w:sz w:val="24"/>
          <w:szCs w:val="24"/>
        </w:rPr>
        <w:t>the 6</w:t>
      </w:r>
      <w:r w:rsidR="00571525" w:rsidRPr="00603CE2">
        <w:rPr>
          <w:rFonts w:ascii="Times New Roman" w:hAnsi="Times New Roman" w:cs="Times New Roman"/>
          <w:b/>
          <w:bCs/>
          <w:sz w:val="24"/>
          <w:szCs w:val="24"/>
          <w:vertAlign w:val="superscript"/>
        </w:rPr>
        <w:t>th</w:t>
      </w:r>
      <w:r w:rsidR="00603CE2">
        <w:rPr>
          <w:rFonts w:ascii="Times New Roman" w:hAnsi="Times New Roman" w:cs="Times New Roman"/>
          <w:b/>
          <w:bCs/>
          <w:sz w:val="24"/>
          <w:szCs w:val="24"/>
        </w:rPr>
        <w:t xml:space="preserve"> </w:t>
      </w:r>
      <w:r w:rsidR="00571525" w:rsidRPr="00571525">
        <w:rPr>
          <w:rFonts w:ascii="Times New Roman" w:hAnsi="Times New Roman" w:cs="Times New Roman"/>
          <w:b/>
          <w:bCs/>
          <w:sz w:val="24"/>
          <w:szCs w:val="24"/>
        </w:rPr>
        <w:t>follow-up (2017-2019)</w:t>
      </w:r>
      <w:r w:rsidR="00571525">
        <w:rPr>
          <w:rFonts w:ascii="Times New Roman" w:hAnsi="Times New Roman" w:cs="Times New Roman"/>
          <w:b/>
          <w:bCs/>
          <w:sz w:val="24"/>
          <w:szCs w:val="24"/>
        </w:rPr>
        <w:t xml:space="preserve"> by</w:t>
      </w:r>
      <w:r w:rsidR="00571525" w:rsidRPr="00571525">
        <w:rPr>
          <w:rFonts w:ascii="Times New Roman" w:hAnsi="Times New Roman" w:cs="Times New Roman"/>
          <w:b/>
          <w:bCs/>
          <w:sz w:val="24"/>
          <w:szCs w:val="24"/>
        </w:rPr>
        <w:t xml:space="preserve"> self-reported water source </w:t>
      </w:r>
      <w:r w:rsidR="007F4DCE">
        <w:rPr>
          <w:rFonts w:ascii="Times New Roman" w:hAnsi="Times New Roman" w:cs="Times New Roman"/>
          <w:b/>
          <w:bCs/>
          <w:sz w:val="24"/>
          <w:szCs w:val="24"/>
        </w:rPr>
        <w:t>(N=27,</w:t>
      </w:r>
      <w:r w:rsidR="00BB25BA">
        <w:rPr>
          <w:rFonts w:ascii="Times New Roman" w:hAnsi="Times New Roman" w:cs="Times New Roman"/>
          <w:b/>
          <w:bCs/>
          <w:sz w:val="24"/>
          <w:szCs w:val="24"/>
        </w:rPr>
        <w:t>594</w:t>
      </w:r>
      <w:r w:rsidR="007F4DCE">
        <w:rPr>
          <w:rFonts w:ascii="Times New Roman" w:hAnsi="Times New Roman" w:cs="Times New Roman"/>
          <w:b/>
          <w:bCs/>
          <w:sz w:val="24"/>
          <w:szCs w:val="24"/>
        </w:rPr>
        <w:t>)</w:t>
      </w:r>
      <w:r w:rsidR="0076698D">
        <w:rPr>
          <w:rFonts w:ascii="Times New Roman" w:hAnsi="Times New Roman" w:cs="Times New Roman"/>
          <w:b/>
          <w:bCs/>
          <w:sz w:val="24"/>
          <w:szCs w:val="24"/>
        </w:rPr>
        <w:t>, and the t</w:t>
      </w:r>
      <w:r w:rsidR="000C7349">
        <w:rPr>
          <w:rFonts w:ascii="Times New Roman" w:hAnsi="Times New Roman" w:cs="Times New Roman"/>
          <w:b/>
          <w:bCs/>
          <w:sz w:val="24"/>
          <w:szCs w:val="24"/>
        </w:rPr>
        <w:t xml:space="preserve">ype of water filtration method used </w:t>
      </w:r>
      <w:r w:rsidR="0076698D">
        <w:rPr>
          <w:rFonts w:ascii="Times New Roman" w:hAnsi="Times New Roman" w:cs="Times New Roman"/>
          <w:b/>
          <w:bCs/>
          <w:sz w:val="24"/>
          <w:szCs w:val="24"/>
        </w:rPr>
        <w:t xml:space="preserve">(N=7,774) </w:t>
      </w:r>
      <w:r w:rsidR="000C7349">
        <w:rPr>
          <w:rFonts w:ascii="Times New Roman" w:hAnsi="Times New Roman" w:cs="Times New Roman"/>
          <w:b/>
          <w:bCs/>
          <w:sz w:val="24"/>
          <w:szCs w:val="24"/>
        </w:rPr>
        <w:t xml:space="preserve">for </w:t>
      </w:r>
      <w:r w:rsidR="003139D1">
        <w:rPr>
          <w:rFonts w:ascii="Times New Roman" w:hAnsi="Times New Roman" w:cs="Times New Roman"/>
          <w:b/>
          <w:bCs/>
          <w:sz w:val="24"/>
          <w:szCs w:val="24"/>
        </w:rPr>
        <w:t xml:space="preserve">participants </w:t>
      </w:r>
      <w:r w:rsidR="00194544">
        <w:rPr>
          <w:rFonts w:ascii="Times New Roman" w:hAnsi="Times New Roman" w:cs="Times New Roman"/>
          <w:b/>
          <w:bCs/>
          <w:sz w:val="24"/>
          <w:szCs w:val="24"/>
        </w:rPr>
        <w:t xml:space="preserve">who </w:t>
      </w:r>
      <w:r w:rsidR="003139D1">
        <w:rPr>
          <w:rFonts w:ascii="Times New Roman" w:hAnsi="Times New Roman" w:cs="Times New Roman"/>
          <w:b/>
          <w:bCs/>
          <w:sz w:val="24"/>
          <w:szCs w:val="24"/>
        </w:rPr>
        <w:t xml:space="preserve">completed the </w:t>
      </w:r>
      <w:r w:rsidR="001252E8">
        <w:rPr>
          <w:rFonts w:ascii="Times New Roman" w:hAnsi="Times New Roman" w:cs="Times New Roman"/>
          <w:b/>
          <w:bCs/>
          <w:sz w:val="24"/>
          <w:szCs w:val="24"/>
        </w:rPr>
        <w:t xml:space="preserve">paper </w:t>
      </w:r>
      <w:r w:rsidR="003139D1">
        <w:rPr>
          <w:rFonts w:ascii="Times New Roman" w:hAnsi="Times New Roman" w:cs="Times New Roman"/>
          <w:b/>
          <w:bCs/>
          <w:sz w:val="24"/>
          <w:szCs w:val="24"/>
        </w:rPr>
        <w:t>version of the questionnaire</w:t>
      </w:r>
      <w:r w:rsidR="0076698D">
        <w:rPr>
          <w:rFonts w:ascii="Times New Roman" w:hAnsi="Times New Roman" w:cs="Times New Roman"/>
          <w:b/>
          <w:bCs/>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3"/>
        <w:gridCol w:w="1276"/>
        <w:gridCol w:w="3305"/>
        <w:gridCol w:w="2762"/>
      </w:tblGrid>
      <w:tr w:rsidR="004C0B66" w14:paraId="7FF9C80D" w14:textId="77777777" w:rsidTr="000412EB">
        <w:tc>
          <w:tcPr>
            <w:tcW w:w="0" w:type="auto"/>
            <w:tcBorders>
              <w:top w:val="single" w:sz="12" w:space="0" w:color="auto"/>
              <w:bottom w:val="single" w:sz="12" w:space="0" w:color="auto"/>
            </w:tcBorders>
          </w:tcPr>
          <w:p w14:paraId="2C1C3B1C" w14:textId="52C2A553" w:rsidR="00A5571F" w:rsidRDefault="00A5571F" w:rsidP="00452666">
            <w:pPr>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273155">
              <w:rPr>
                <w:rFonts w:ascii="Times New Roman" w:hAnsi="Times New Roman" w:cs="Times New Roman"/>
                <w:b/>
                <w:bCs/>
                <w:sz w:val="24"/>
                <w:szCs w:val="24"/>
              </w:rPr>
              <w:t>Filtration used</w:t>
            </w:r>
            <w:r w:rsidR="00F97097">
              <w:rPr>
                <w:rFonts w:ascii="Times New Roman" w:hAnsi="Times New Roman" w:cs="Times New Roman"/>
                <w:b/>
                <w:bCs/>
                <w:sz w:val="24"/>
                <w:szCs w:val="24"/>
              </w:rPr>
              <w:t>, N (%)</w:t>
            </w:r>
          </w:p>
        </w:tc>
        <w:tc>
          <w:tcPr>
            <w:tcW w:w="0" w:type="auto"/>
            <w:tcBorders>
              <w:top w:val="single" w:sz="12" w:space="0" w:color="auto"/>
              <w:bottom w:val="single" w:sz="12" w:space="0" w:color="auto"/>
            </w:tcBorders>
          </w:tcPr>
          <w:p w14:paraId="1441E0BE" w14:textId="2BCDE910" w:rsidR="00A5571F" w:rsidRDefault="00A5571F" w:rsidP="00452666">
            <w:pPr>
              <w:contextualSpacing/>
              <w:jc w:val="center"/>
              <w:rPr>
                <w:rFonts w:ascii="Times New Roman" w:hAnsi="Times New Roman" w:cs="Times New Roman"/>
                <w:b/>
                <w:bCs/>
                <w:sz w:val="24"/>
                <w:szCs w:val="24"/>
              </w:rPr>
            </w:pPr>
            <w:r w:rsidRPr="00350134">
              <w:rPr>
                <w:rFonts w:ascii="Times New Roman" w:hAnsi="Times New Roman" w:cs="Times New Roman"/>
                <w:b/>
                <w:bCs/>
                <w:sz w:val="24"/>
                <w:szCs w:val="24"/>
              </w:rPr>
              <w:t>Overall</w:t>
            </w:r>
          </w:p>
          <w:p w14:paraId="52146AFA" w14:textId="4E4BEBBC" w:rsidR="0019217B" w:rsidRPr="00350134" w:rsidRDefault="0019217B"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N=27</w:t>
            </w:r>
            <w:r w:rsidR="00BB25BA">
              <w:rPr>
                <w:rFonts w:ascii="Times New Roman" w:hAnsi="Times New Roman" w:cs="Times New Roman"/>
                <w:b/>
                <w:bCs/>
                <w:sz w:val="24"/>
                <w:szCs w:val="24"/>
              </w:rPr>
              <w:t>594</w:t>
            </w:r>
          </w:p>
        </w:tc>
        <w:tc>
          <w:tcPr>
            <w:tcW w:w="0" w:type="auto"/>
            <w:tcBorders>
              <w:top w:val="single" w:sz="12" w:space="0" w:color="auto"/>
              <w:bottom w:val="single" w:sz="12" w:space="0" w:color="auto"/>
            </w:tcBorders>
          </w:tcPr>
          <w:p w14:paraId="1DCF9BCD" w14:textId="77777777" w:rsidR="00A5571F" w:rsidRDefault="00A5571F"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Self-reported municipal water</w:t>
            </w:r>
          </w:p>
          <w:p w14:paraId="7458CF6F" w14:textId="400BC3CE" w:rsidR="0019217B" w:rsidRPr="00350134" w:rsidRDefault="0019217B"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N=2</w:t>
            </w:r>
            <w:r w:rsidR="00030CE4">
              <w:rPr>
                <w:rFonts w:ascii="Times New Roman" w:hAnsi="Times New Roman" w:cs="Times New Roman"/>
                <w:b/>
                <w:bCs/>
                <w:sz w:val="24"/>
                <w:szCs w:val="24"/>
              </w:rPr>
              <w:t>2</w:t>
            </w:r>
            <w:r w:rsidR="005C0172">
              <w:rPr>
                <w:rFonts w:ascii="Times New Roman" w:hAnsi="Times New Roman" w:cs="Times New Roman"/>
                <w:b/>
                <w:bCs/>
                <w:sz w:val="24"/>
                <w:szCs w:val="24"/>
              </w:rPr>
              <w:t>378</w:t>
            </w:r>
          </w:p>
        </w:tc>
        <w:tc>
          <w:tcPr>
            <w:tcW w:w="0" w:type="auto"/>
            <w:tcBorders>
              <w:top w:val="single" w:sz="12" w:space="0" w:color="auto"/>
              <w:bottom w:val="single" w:sz="12" w:space="0" w:color="auto"/>
            </w:tcBorders>
          </w:tcPr>
          <w:p w14:paraId="352DA1E8" w14:textId="2BECAED2" w:rsidR="00A5571F" w:rsidRDefault="00A5571F"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Self-reported </w:t>
            </w:r>
            <w:r w:rsidR="000B408B">
              <w:rPr>
                <w:rFonts w:ascii="Times New Roman" w:hAnsi="Times New Roman" w:cs="Times New Roman"/>
                <w:b/>
                <w:bCs/>
                <w:sz w:val="24"/>
                <w:szCs w:val="24"/>
              </w:rPr>
              <w:t>p</w:t>
            </w:r>
            <w:r w:rsidR="000B408B">
              <w:rPr>
                <w:b/>
                <w:bCs/>
              </w:rPr>
              <w:t>rivate</w:t>
            </w:r>
            <w:r>
              <w:rPr>
                <w:rFonts w:ascii="Times New Roman" w:hAnsi="Times New Roman" w:cs="Times New Roman"/>
                <w:b/>
                <w:bCs/>
                <w:sz w:val="24"/>
                <w:szCs w:val="24"/>
              </w:rPr>
              <w:t xml:space="preserve"> well</w:t>
            </w:r>
          </w:p>
          <w:p w14:paraId="0E1AD4A1" w14:textId="7D0AD11A" w:rsidR="00F37F5C" w:rsidRDefault="00F37F5C"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N=</w:t>
            </w:r>
            <w:r w:rsidR="00742FF1">
              <w:rPr>
                <w:rFonts w:ascii="Times New Roman" w:hAnsi="Times New Roman" w:cs="Times New Roman"/>
                <w:b/>
                <w:bCs/>
                <w:sz w:val="24"/>
                <w:szCs w:val="24"/>
              </w:rPr>
              <w:t>18</w:t>
            </w:r>
            <w:r w:rsidR="005C0172">
              <w:rPr>
                <w:rFonts w:ascii="Times New Roman" w:hAnsi="Times New Roman" w:cs="Times New Roman"/>
                <w:b/>
                <w:bCs/>
                <w:sz w:val="24"/>
                <w:szCs w:val="24"/>
              </w:rPr>
              <w:t>29</w:t>
            </w:r>
          </w:p>
        </w:tc>
      </w:tr>
      <w:tr w:rsidR="004C0B66" w14:paraId="3359B50C" w14:textId="77777777" w:rsidTr="000412EB">
        <w:tc>
          <w:tcPr>
            <w:tcW w:w="0" w:type="auto"/>
            <w:tcBorders>
              <w:top w:val="single" w:sz="12" w:space="0" w:color="auto"/>
            </w:tcBorders>
          </w:tcPr>
          <w:p w14:paraId="2C7C86B2" w14:textId="4E08401F" w:rsidR="00A5571F" w:rsidRDefault="00A5571F" w:rsidP="00452666">
            <w:pPr>
              <w:contextualSpacing/>
              <w:rPr>
                <w:rFonts w:ascii="Times New Roman" w:hAnsi="Times New Roman" w:cs="Times New Roman"/>
                <w:b/>
                <w:bCs/>
                <w:sz w:val="24"/>
                <w:szCs w:val="24"/>
              </w:rPr>
            </w:pPr>
            <w:r>
              <w:rPr>
                <w:rFonts w:ascii="Times New Roman" w:hAnsi="Times New Roman" w:cs="Times New Roman"/>
                <w:b/>
                <w:bCs/>
                <w:sz w:val="24"/>
                <w:szCs w:val="24"/>
              </w:rPr>
              <w:t>Yes</w:t>
            </w:r>
          </w:p>
        </w:tc>
        <w:tc>
          <w:tcPr>
            <w:tcW w:w="0" w:type="auto"/>
            <w:tcBorders>
              <w:top w:val="single" w:sz="12" w:space="0" w:color="auto"/>
            </w:tcBorders>
          </w:tcPr>
          <w:p w14:paraId="40482AC3" w14:textId="70332AD1" w:rsidR="00A5571F" w:rsidRPr="001A636A" w:rsidRDefault="007F4DCE" w:rsidP="00452666">
            <w:pPr>
              <w:contextualSpacing/>
              <w:jc w:val="center"/>
              <w:rPr>
                <w:rFonts w:ascii="Times New Roman" w:hAnsi="Times New Roman" w:cs="Times New Roman"/>
                <w:sz w:val="24"/>
                <w:szCs w:val="24"/>
              </w:rPr>
            </w:pPr>
            <w:r w:rsidRPr="001A636A">
              <w:rPr>
                <w:rFonts w:ascii="Times New Roman" w:hAnsi="Times New Roman" w:cs="Times New Roman"/>
                <w:sz w:val="24"/>
                <w:szCs w:val="24"/>
              </w:rPr>
              <w:t>14</w:t>
            </w:r>
            <w:r w:rsidR="00BB25BA">
              <w:rPr>
                <w:rFonts w:ascii="Times New Roman" w:hAnsi="Times New Roman" w:cs="Times New Roman"/>
                <w:sz w:val="24"/>
                <w:szCs w:val="24"/>
              </w:rPr>
              <w:t>483</w:t>
            </w:r>
            <w:r w:rsidRPr="001A636A">
              <w:rPr>
                <w:rFonts w:ascii="Times New Roman" w:hAnsi="Times New Roman" w:cs="Times New Roman"/>
                <w:sz w:val="24"/>
                <w:szCs w:val="24"/>
              </w:rPr>
              <w:t xml:space="preserve"> (52)</w:t>
            </w:r>
          </w:p>
        </w:tc>
        <w:tc>
          <w:tcPr>
            <w:tcW w:w="0" w:type="auto"/>
            <w:tcBorders>
              <w:top w:val="single" w:sz="12" w:space="0" w:color="auto"/>
            </w:tcBorders>
          </w:tcPr>
          <w:p w14:paraId="2B9D5B59" w14:textId="4E0D4CD3" w:rsidR="00A5571F" w:rsidRPr="001A636A" w:rsidRDefault="00EC6763" w:rsidP="00452666">
            <w:pPr>
              <w:contextualSpacing/>
              <w:jc w:val="center"/>
              <w:rPr>
                <w:rFonts w:ascii="Times New Roman" w:hAnsi="Times New Roman" w:cs="Times New Roman"/>
                <w:sz w:val="24"/>
                <w:szCs w:val="24"/>
              </w:rPr>
            </w:pPr>
            <w:r w:rsidRPr="001A636A">
              <w:rPr>
                <w:rFonts w:ascii="Times New Roman" w:hAnsi="Times New Roman" w:cs="Times New Roman"/>
                <w:sz w:val="24"/>
                <w:szCs w:val="24"/>
              </w:rPr>
              <w:t>12</w:t>
            </w:r>
            <w:r w:rsidR="00A03538">
              <w:rPr>
                <w:rFonts w:ascii="Times New Roman" w:hAnsi="Times New Roman" w:cs="Times New Roman"/>
                <w:sz w:val="24"/>
                <w:szCs w:val="24"/>
              </w:rPr>
              <w:t>092</w:t>
            </w:r>
            <w:r w:rsidRPr="001A636A">
              <w:rPr>
                <w:rFonts w:ascii="Times New Roman" w:hAnsi="Times New Roman" w:cs="Times New Roman"/>
                <w:sz w:val="24"/>
                <w:szCs w:val="24"/>
              </w:rPr>
              <w:t xml:space="preserve"> (54)</w:t>
            </w:r>
          </w:p>
        </w:tc>
        <w:tc>
          <w:tcPr>
            <w:tcW w:w="0" w:type="auto"/>
            <w:tcBorders>
              <w:top w:val="single" w:sz="12" w:space="0" w:color="auto"/>
            </w:tcBorders>
          </w:tcPr>
          <w:p w14:paraId="4EC63D5F" w14:textId="47BC4257" w:rsidR="00A5571F" w:rsidRPr="001A636A" w:rsidRDefault="003F6970" w:rsidP="00452666">
            <w:pPr>
              <w:contextualSpacing/>
              <w:jc w:val="center"/>
              <w:rPr>
                <w:rFonts w:ascii="Times New Roman" w:hAnsi="Times New Roman" w:cs="Times New Roman"/>
                <w:sz w:val="24"/>
                <w:szCs w:val="24"/>
              </w:rPr>
            </w:pPr>
            <w:r w:rsidRPr="001A636A">
              <w:rPr>
                <w:rFonts w:ascii="Times New Roman" w:hAnsi="Times New Roman" w:cs="Times New Roman"/>
                <w:sz w:val="24"/>
                <w:szCs w:val="24"/>
              </w:rPr>
              <w:t>8</w:t>
            </w:r>
            <w:r w:rsidR="00121BDD">
              <w:rPr>
                <w:rFonts w:ascii="Times New Roman" w:hAnsi="Times New Roman" w:cs="Times New Roman"/>
                <w:sz w:val="24"/>
                <w:szCs w:val="24"/>
              </w:rPr>
              <w:t>69</w:t>
            </w:r>
            <w:r w:rsidRPr="001A636A">
              <w:rPr>
                <w:rFonts w:ascii="Times New Roman" w:hAnsi="Times New Roman" w:cs="Times New Roman"/>
                <w:sz w:val="24"/>
                <w:szCs w:val="24"/>
              </w:rPr>
              <w:t xml:space="preserve"> (47)</w:t>
            </w:r>
          </w:p>
        </w:tc>
      </w:tr>
      <w:tr w:rsidR="004C0B66" w14:paraId="3F9C13F3" w14:textId="77777777" w:rsidTr="000412EB">
        <w:tc>
          <w:tcPr>
            <w:tcW w:w="0" w:type="auto"/>
          </w:tcPr>
          <w:p w14:paraId="13835299" w14:textId="5724B975" w:rsidR="00A5571F" w:rsidRDefault="00A5571F" w:rsidP="00452666">
            <w:pPr>
              <w:contextualSpacing/>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Pr>
          <w:p w14:paraId="300464C4" w14:textId="66B9FD8A" w:rsidR="00A5571F" w:rsidRPr="001A636A" w:rsidRDefault="007F4DCE" w:rsidP="00452666">
            <w:pPr>
              <w:contextualSpacing/>
              <w:jc w:val="center"/>
              <w:rPr>
                <w:rFonts w:ascii="Times New Roman" w:hAnsi="Times New Roman" w:cs="Times New Roman"/>
                <w:sz w:val="24"/>
                <w:szCs w:val="24"/>
              </w:rPr>
            </w:pPr>
            <w:r w:rsidRPr="001A636A">
              <w:rPr>
                <w:rFonts w:ascii="Times New Roman" w:hAnsi="Times New Roman" w:cs="Times New Roman"/>
                <w:sz w:val="24"/>
                <w:szCs w:val="24"/>
              </w:rPr>
              <w:t>124</w:t>
            </w:r>
            <w:r w:rsidR="00BB25BA">
              <w:rPr>
                <w:rFonts w:ascii="Times New Roman" w:hAnsi="Times New Roman" w:cs="Times New Roman"/>
                <w:sz w:val="24"/>
                <w:szCs w:val="24"/>
              </w:rPr>
              <w:t>1</w:t>
            </w:r>
            <w:r w:rsidRPr="001A636A">
              <w:rPr>
                <w:rFonts w:ascii="Times New Roman" w:hAnsi="Times New Roman" w:cs="Times New Roman"/>
                <w:sz w:val="24"/>
                <w:szCs w:val="24"/>
              </w:rPr>
              <w:t>2 (45)</w:t>
            </w:r>
          </w:p>
        </w:tc>
        <w:tc>
          <w:tcPr>
            <w:tcW w:w="0" w:type="auto"/>
          </w:tcPr>
          <w:p w14:paraId="339A7AFC" w14:textId="24CA85B1" w:rsidR="00A5571F" w:rsidRPr="001A636A" w:rsidRDefault="00D53D42" w:rsidP="00452666">
            <w:pPr>
              <w:contextualSpacing/>
              <w:jc w:val="center"/>
              <w:rPr>
                <w:rFonts w:ascii="Times New Roman" w:hAnsi="Times New Roman" w:cs="Times New Roman"/>
                <w:sz w:val="24"/>
                <w:szCs w:val="24"/>
              </w:rPr>
            </w:pPr>
            <w:r w:rsidRPr="001A636A">
              <w:rPr>
                <w:rFonts w:ascii="Times New Roman" w:hAnsi="Times New Roman" w:cs="Times New Roman"/>
                <w:sz w:val="24"/>
                <w:szCs w:val="24"/>
              </w:rPr>
              <w:t>97</w:t>
            </w:r>
            <w:r w:rsidR="005C0172">
              <w:rPr>
                <w:rFonts w:ascii="Times New Roman" w:hAnsi="Times New Roman" w:cs="Times New Roman"/>
                <w:sz w:val="24"/>
                <w:szCs w:val="24"/>
              </w:rPr>
              <w:t>60</w:t>
            </w:r>
            <w:r w:rsidRPr="001A636A">
              <w:rPr>
                <w:rFonts w:ascii="Times New Roman" w:hAnsi="Times New Roman" w:cs="Times New Roman"/>
                <w:sz w:val="24"/>
                <w:szCs w:val="24"/>
              </w:rPr>
              <w:t xml:space="preserve"> (44)</w:t>
            </w:r>
          </w:p>
        </w:tc>
        <w:tc>
          <w:tcPr>
            <w:tcW w:w="0" w:type="auto"/>
          </w:tcPr>
          <w:p w14:paraId="486CEFD6" w14:textId="4B814F46" w:rsidR="00A5571F" w:rsidRPr="001A636A" w:rsidRDefault="003F6970" w:rsidP="00452666">
            <w:pPr>
              <w:contextualSpacing/>
              <w:jc w:val="center"/>
              <w:rPr>
                <w:rFonts w:ascii="Times New Roman" w:hAnsi="Times New Roman" w:cs="Times New Roman"/>
                <w:sz w:val="24"/>
                <w:szCs w:val="24"/>
              </w:rPr>
            </w:pPr>
            <w:r w:rsidRPr="001A636A">
              <w:rPr>
                <w:rFonts w:ascii="Times New Roman" w:hAnsi="Times New Roman" w:cs="Times New Roman"/>
                <w:sz w:val="24"/>
                <w:szCs w:val="24"/>
              </w:rPr>
              <w:t>93</w:t>
            </w:r>
            <w:r w:rsidR="005C0172">
              <w:rPr>
                <w:rFonts w:ascii="Times New Roman" w:hAnsi="Times New Roman" w:cs="Times New Roman"/>
                <w:sz w:val="24"/>
                <w:szCs w:val="24"/>
              </w:rPr>
              <w:t>2</w:t>
            </w:r>
            <w:r w:rsidRPr="001A636A">
              <w:rPr>
                <w:rFonts w:ascii="Times New Roman" w:hAnsi="Times New Roman" w:cs="Times New Roman"/>
                <w:sz w:val="24"/>
                <w:szCs w:val="24"/>
              </w:rPr>
              <w:t xml:space="preserve"> (51)</w:t>
            </w:r>
          </w:p>
        </w:tc>
      </w:tr>
      <w:tr w:rsidR="004C0B66" w14:paraId="2D241C58" w14:textId="77777777" w:rsidTr="00B7630A">
        <w:tc>
          <w:tcPr>
            <w:tcW w:w="0" w:type="auto"/>
            <w:tcBorders>
              <w:bottom w:val="single" w:sz="12" w:space="0" w:color="auto"/>
            </w:tcBorders>
          </w:tcPr>
          <w:p w14:paraId="61B621C0" w14:textId="2B873B78" w:rsidR="00A5571F" w:rsidRDefault="00A5571F" w:rsidP="00452666">
            <w:pPr>
              <w:contextualSpacing/>
              <w:rPr>
                <w:rFonts w:ascii="Times New Roman" w:hAnsi="Times New Roman" w:cs="Times New Roman"/>
                <w:b/>
                <w:bCs/>
                <w:sz w:val="24"/>
                <w:szCs w:val="24"/>
              </w:rPr>
            </w:pPr>
            <w:r>
              <w:rPr>
                <w:rFonts w:ascii="Times New Roman" w:hAnsi="Times New Roman" w:cs="Times New Roman"/>
                <w:b/>
                <w:bCs/>
                <w:sz w:val="24"/>
                <w:szCs w:val="24"/>
              </w:rPr>
              <w:t>Don’t Know</w:t>
            </w:r>
            <w:r w:rsidR="00BA267F">
              <w:rPr>
                <w:rFonts w:ascii="Times New Roman" w:hAnsi="Times New Roman" w:cs="Times New Roman"/>
                <w:b/>
                <w:bCs/>
                <w:sz w:val="24"/>
                <w:szCs w:val="24"/>
              </w:rPr>
              <w:t xml:space="preserve"> </w:t>
            </w:r>
          </w:p>
        </w:tc>
        <w:tc>
          <w:tcPr>
            <w:tcW w:w="0" w:type="auto"/>
            <w:tcBorders>
              <w:bottom w:val="single" w:sz="12" w:space="0" w:color="auto"/>
            </w:tcBorders>
          </w:tcPr>
          <w:p w14:paraId="23399FBD" w14:textId="20F286D3" w:rsidR="00A5571F" w:rsidRPr="001A636A" w:rsidRDefault="001E5A3D" w:rsidP="00452666">
            <w:pPr>
              <w:contextualSpacing/>
              <w:jc w:val="center"/>
              <w:rPr>
                <w:rFonts w:ascii="Times New Roman" w:hAnsi="Times New Roman" w:cs="Times New Roman"/>
                <w:sz w:val="24"/>
                <w:szCs w:val="24"/>
              </w:rPr>
            </w:pPr>
            <w:r>
              <w:rPr>
                <w:rFonts w:ascii="Times New Roman" w:hAnsi="Times New Roman" w:cs="Times New Roman"/>
                <w:sz w:val="24"/>
                <w:szCs w:val="24"/>
              </w:rPr>
              <w:t>699</w:t>
            </w:r>
            <w:r w:rsidR="001E7178" w:rsidRPr="001A636A">
              <w:rPr>
                <w:rFonts w:ascii="Times New Roman" w:hAnsi="Times New Roman" w:cs="Times New Roman"/>
                <w:sz w:val="24"/>
                <w:szCs w:val="24"/>
              </w:rPr>
              <w:t xml:space="preserve"> (3)</w:t>
            </w:r>
          </w:p>
        </w:tc>
        <w:tc>
          <w:tcPr>
            <w:tcW w:w="0" w:type="auto"/>
            <w:tcBorders>
              <w:bottom w:val="single" w:sz="12" w:space="0" w:color="auto"/>
            </w:tcBorders>
          </w:tcPr>
          <w:p w14:paraId="74B1D918" w14:textId="1F6AB012" w:rsidR="00A5571F" w:rsidRPr="001A636A" w:rsidRDefault="00F66163" w:rsidP="00452666">
            <w:pPr>
              <w:contextualSpacing/>
              <w:jc w:val="center"/>
              <w:rPr>
                <w:rFonts w:ascii="Times New Roman" w:hAnsi="Times New Roman" w:cs="Times New Roman"/>
                <w:sz w:val="24"/>
                <w:szCs w:val="24"/>
              </w:rPr>
            </w:pPr>
            <w:r w:rsidRPr="001A636A">
              <w:rPr>
                <w:rFonts w:ascii="Times New Roman" w:hAnsi="Times New Roman" w:cs="Times New Roman"/>
                <w:sz w:val="24"/>
                <w:szCs w:val="24"/>
              </w:rPr>
              <w:t>52</w:t>
            </w:r>
            <w:r w:rsidR="005C0172">
              <w:rPr>
                <w:rFonts w:ascii="Times New Roman" w:hAnsi="Times New Roman" w:cs="Times New Roman"/>
                <w:sz w:val="24"/>
                <w:szCs w:val="24"/>
              </w:rPr>
              <w:t>6</w:t>
            </w:r>
            <w:r w:rsidRPr="001A636A">
              <w:rPr>
                <w:rFonts w:ascii="Times New Roman" w:hAnsi="Times New Roman" w:cs="Times New Roman"/>
                <w:sz w:val="24"/>
                <w:szCs w:val="24"/>
              </w:rPr>
              <w:t xml:space="preserve"> (2)</w:t>
            </w:r>
          </w:p>
        </w:tc>
        <w:tc>
          <w:tcPr>
            <w:tcW w:w="0" w:type="auto"/>
            <w:tcBorders>
              <w:bottom w:val="single" w:sz="12" w:space="0" w:color="auto"/>
            </w:tcBorders>
          </w:tcPr>
          <w:p w14:paraId="65E259D7" w14:textId="051EDA83" w:rsidR="00A5571F" w:rsidRPr="001A636A" w:rsidRDefault="003F6970" w:rsidP="00452666">
            <w:pPr>
              <w:contextualSpacing/>
              <w:jc w:val="center"/>
              <w:rPr>
                <w:rFonts w:ascii="Times New Roman" w:hAnsi="Times New Roman" w:cs="Times New Roman"/>
                <w:sz w:val="24"/>
                <w:szCs w:val="24"/>
              </w:rPr>
            </w:pPr>
            <w:r w:rsidRPr="001A636A">
              <w:rPr>
                <w:rFonts w:ascii="Times New Roman" w:hAnsi="Times New Roman" w:cs="Times New Roman"/>
                <w:sz w:val="24"/>
                <w:szCs w:val="24"/>
              </w:rPr>
              <w:t>2</w:t>
            </w:r>
            <w:r w:rsidR="005C0172">
              <w:rPr>
                <w:rFonts w:ascii="Times New Roman" w:hAnsi="Times New Roman" w:cs="Times New Roman"/>
                <w:sz w:val="24"/>
                <w:szCs w:val="24"/>
              </w:rPr>
              <w:t>8</w:t>
            </w:r>
            <w:r w:rsidRPr="001A636A">
              <w:rPr>
                <w:rFonts w:ascii="Times New Roman" w:hAnsi="Times New Roman" w:cs="Times New Roman"/>
                <w:sz w:val="24"/>
                <w:szCs w:val="24"/>
              </w:rPr>
              <w:t xml:space="preserve"> (2)</w:t>
            </w:r>
          </w:p>
        </w:tc>
      </w:tr>
      <w:tr w:rsidR="004C0B66" w14:paraId="3E12E7A8" w14:textId="77777777" w:rsidTr="00B7630A">
        <w:tc>
          <w:tcPr>
            <w:tcW w:w="0" w:type="auto"/>
            <w:tcBorders>
              <w:top w:val="single" w:sz="12" w:space="0" w:color="auto"/>
              <w:bottom w:val="single" w:sz="12" w:space="0" w:color="auto"/>
            </w:tcBorders>
          </w:tcPr>
          <w:p w14:paraId="41ACCD5B" w14:textId="313FC76C" w:rsidR="004976D4" w:rsidRDefault="008130AD" w:rsidP="00452666">
            <w:pPr>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336C25">
              <w:rPr>
                <w:rFonts w:ascii="Times New Roman" w:hAnsi="Times New Roman" w:cs="Times New Roman"/>
                <w:b/>
                <w:bCs/>
                <w:sz w:val="24"/>
                <w:szCs w:val="24"/>
              </w:rPr>
              <w:t>F</w:t>
            </w:r>
            <w:r w:rsidR="00453724">
              <w:rPr>
                <w:rFonts w:ascii="Times New Roman" w:hAnsi="Times New Roman" w:cs="Times New Roman"/>
                <w:b/>
                <w:bCs/>
                <w:sz w:val="24"/>
                <w:szCs w:val="24"/>
              </w:rPr>
              <w:t>iltration</w:t>
            </w:r>
            <w:r>
              <w:rPr>
                <w:rFonts w:ascii="Times New Roman" w:hAnsi="Times New Roman" w:cs="Times New Roman"/>
                <w:b/>
                <w:bCs/>
                <w:sz w:val="24"/>
                <w:szCs w:val="24"/>
              </w:rPr>
              <w:t xml:space="preserve"> </w:t>
            </w:r>
            <w:r w:rsidR="00336C25">
              <w:rPr>
                <w:rFonts w:ascii="Times New Roman" w:hAnsi="Times New Roman" w:cs="Times New Roman"/>
                <w:b/>
                <w:bCs/>
                <w:sz w:val="24"/>
                <w:szCs w:val="24"/>
              </w:rPr>
              <w:t>method</w:t>
            </w:r>
            <w:r w:rsidR="00453724">
              <w:rPr>
                <w:rFonts w:ascii="Times New Roman" w:hAnsi="Times New Roman" w:cs="Times New Roman"/>
                <w:b/>
                <w:bCs/>
                <w:sz w:val="24"/>
                <w:szCs w:val="24"/>
              </w:rPr>
              <w:t xml:space="preserve"> </w:t>
            </w:r>
            <w:r w:rsidR="001A636A">
              <w:rPr>
                <w:rFonts w:ascii="Times New Roman" w:hAnsi="Times New Roman" w:cs="Times New Roman"/>
                <w:b/>
                <w:bCs/>
                <w:sz w:val="24"/>
                <w:szCs w:val="24"/>
              </w:rPr>
              <w:t>used</w:t>
            </w:r>
            <w:r w:rsidR="004C0B66">
              <w:rPr>
                <w:rFonts w:ascii="Times New Roman" w:hAnsi="Times New Roman" w:cs="Times New Roman"/>
                <w:b/>
                <w:bCs/>
                <w:sz w:val="24"/>
                <w:szCs w:val="24"/>
              </w:rPr>
              <w:t>,</w:t>
            </w:r>
          </w:p>
          <w:p w14:paraId="6233460C" w14:textId="3A2135D2" w:rsidR="00603CE2" w:rsidRPr="004976D4" w:rsidRDefault="00F97097" w:rsidP="00452666">
            <w:pPr>
              <w:contextualSpacing/>
              <w:rPr>
                <w:rFonts w:ascii="Times New Roman" w:hAnsi="Times New Roman" w:cs="Times New Roman"/>
                <w:b/>
                <w:bCs/>
                <w:i/>
                <w:iCs/>
                <w:sz w:val="24"/>
                <w:szCs w:val="24"/>
              </w:rPr>
            </w:pPr>
            <w:r>
              <w:rPr>
                <w:rFonts w:ascii="Times New Roman" w:hAnsi="Times New Roman" w:cs="Times New Roman"/>
                <w:b/>
                <w:bCs/>
                <w:i/>
                <w:iCs/>
                <w:sz w:val="24"/>
                <w:szCs w:val="24"/>
              </w:rPr>
              <w:t xml:space="preserve"> N (%)</w:t>
            </w:r>
            <w:r w:rsidR="004C0B66">
              <w:rPr>
                <w:rFonts w:ascii="Times New Roman" w:hAnsi="Times New Roman" w:cs="Times New Roman"/>
                <w:b/>
                <w:bCs/>
                <w:i/>
                <w:iCs/>
                <w:sz w:val="24"/>
                <w:szCs w:val="24"/>
              </w:rPr>
              <w:t xml:space="preserve"> among paper participants</w:t>
            </w:r>
          </w:p>
        </w:tc>
        <w:tc>
          <w:tcPr>
            <w:tcW w:w="0" w:type="auto"/>
            <w:tcBorders>
              <w:top w:val="single" w:sz="12" w:space="0" w:color="auto"/>
              <w:bottom w:val="single" w:sz="12" w:space="0" w:color="auto"/>
            </w:tcBorders>
          </w:tcPr>
          <w:p w14:paraId="64132B80" w14:textId="626A73EA" w:rsidR="00603CE2" w:rsidRPr="00780917" w:rsidRDefault="00603CE2" w:rsidP="00452666">
            <w:pPr>
              <w:contextualSpacing/>
              <w:jc w:val="center"/>
              <w:rPr>
                <w:rFonts w:ascii="Times New Roman" w:hAnsi="Times New Roman" w:cs="Times New Roman"/>
                <w:b/>
                <w:bCs/>
                <w:sz w:val="24"/>
                <w:szCs w:val="24"/>
                <w:vertAlign w:val="superscript"/>
              </w:rPr>
            </w:pPr>
            <w:r>
              <w:rPr>
                <w:rFonts w:ascii="Times New Roman" w:hAnsi="Times New Roman" w:cs="Times New Roman"/>
                <w:b/>
                <w:bCs/>
                <w:sz w:val="24"/>
                <w:szCs w:val="24"/>
              </w:rPr>
              <w:t>N=</w:t>
            </w:r>
            <w:r w:rsidR="00E761A7">
              <w:rPr>
                <w:rFonts w:ascii="Times New Roman" w:hAnsi="Times New Roman" w:cs="Times New Roman"/>
                <w:b/>
                <w:bCs/>
                <w:sz w:val="24"/>
                <w:szCs w:val="24"/>
              </w:rPr>
              <w:t>7774</w:t>
            </w:r>
            <w:r w:rsidR="00780917">
              <w:rPr>
                <w:rFonts w:ascii="Times New Roman" w:hAnsi="Times New Roman" w:cs="Times New Roman"/>
                <w:b/>
                <w:bCs/>
                <w:sz w:val="24"/>
                <w:szCs w:val="24"/>
                <w:vertAlign w:val="superscript"/>
              </w:rPr>
              <w:t>5</w:t>
            </w:r>
          </w:p>
        </w:tc>
        <w:tc>
          <w:tcPr>
            <w:tcW w:w="0" w:type="auto"/>
            <w:tcBorders>
              <w:top w:val="single" w:sz="12" w:space="0" w:color="auto"/>
              <w:bottom w:val="single" w:sz="12" w:space="0" w:color="auto"/>
            </w:tcBorders>
          </w:tcPr>
          <w:p w14:paraId="6B111ADF" w14:textId="792E712B" w:rsidR="00603CE2" w:rsidRDefault="00603CE2"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Self-reported municipal water</w:t>
            </w:r>
          </w:p>
          <w:p w14:paraId="4E78B1FA" w14:textId="12703032"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N=</w:t>
            </w:r>
            <w:r w:rsidR="00E0041D">
              <w:rPr>
                <w:rFonts w:ascii="Times New Roman" w:hAnsi="Times New Roman" w:cs="Times New Roman"/>
                <w:b/>
                <w:bCs/>
                <w:sz w:val="24"/>
                <w:szCs w:val="24"/>
              </w:rPr>
              <w:t>5841</w:t>
            </w:r>
          </w:p>
        </w:tc>
        <w:tc>
          <w:tcPr>
            <w:tcW w:w="0" w:type="auto"/>
            <w:tcBorders>
              <w:top w:val="single" w:sz="12" w:space="0" w:color="auto"/>
              <w:bottom w:val="single" w:sz="12" w:space="0" w:color="auto"/>
            </w:tcBorders>
          </w:tcPr>
          <w:p w14:paraId="74C120BE" w14:textId="561E522E" w:rsidR="00603CE2" w:rsidRDefault="00603CE2"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Self-reported </w:t>
            </w:r>
            <w:r w:rsidR="000B408B">
              <w:rPr>
                <w:rFonts w:ascii="Times New Roman" w:hAnsi="Times New Roman" w:cs="Times New Roman"/>
                <w:b/>
                <w:bCs/>
                <w:sz w:val="24"/>
                <w:szCs w:val="24"/>
              </w:rPr>
              <w:t>p</w:t>
            </w:r>
            <w:r w:rsidR="000B408B">
              <w:rPr>
                <w:b/>
                <w:bCs/>
              </w:rPr>
              <w:t>rivate</w:t>
            </w:r>
            <w:r>
              <w:rPr>
                <w:rFonts w:ascii="Times New Roman" w:hAnsi="Times New Roman" w:cs="Times New Roman"/>
                <w:b/>
                <w:bCs/>
                <w:sz w:val="24"/>
                <w:szCs w:val="24"/>
              </w:rPr>
              <w:t xml:space="preserve"> well</w:t>
            </w:r>
          </w:p>
          <w:p w14:paraId="0750B3EB" w14:textId="0EA1BB13"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b/>
                <w:bCs/>
                <w:sz w:val="24"/>
                <w:szCs w:val="24"/>
              </w:rPr>
              <w:t>N=</w:t>
            </w:r>
            <w:r w:rsidR="00507973">
              <w:rPr>
                <w:rFonts w:ascii="Times New Roman" w:hAnsi="Times New Roman" w:cs="Times New Roman"/>
                <w:b/>
                <w:bCs/>
                <w:sz w:val="24"/>
                <w:szCs w:val="24"/>
              </w:rPr>
              <w:t>422</w:t>
            </w:r>
          </w:p>
        </w:tc>
      </w:tr>
      <w:tr w:rsidR="004C0B66" w14:paraId="435A6322" w14:textId="77777777" w:rsidTr="00B7630A">
        <w:tc>
          <w:tcPr>
            <w:tcW w:w="0" w:type="auto"/>
            <w:tcBorders>
              <w:top w:val="single" w:sz="12" w:space="0" w:color="auto"/>
            </w:tcBorders>
          </w:tcPr>
          <w:p w14:paraId="30F21584" w14:textId="031389FE" w:rsidR="00603CE2" w:rsidRDefault="00603CE2" w:rsidP="00452666">
            <w:pPr>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Brita or PUR</w:t>
            </w:r>
            <w:r>
              <w:rPr>
                <w:rFonts w:ascii="Times New Roman" w:hAnsi="Times New Roman" w:cs="Times New Roman"/>
                <w:sz w:val="24"/>
                <w:szCs w:val="24"/>
                <w:vertAlign w:val="superscript"/>
              </w:rPr>
              <w:t>1</w:t>
            </w:r>
          </w:p>
        </w:tc>
        <w:tc>
          <w:tcPr>
            <w:tcW w:w="0" w:type="auto"/>
            <w:tcBorders>
              <w:top w:val="single" w:sz="12" w:space="0" w:color="auto"/>
            </w:tcBorders>
          </w:tcPr>
          <w:p w14:paraId="523031A2" w14:textId="41362CC4"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2300</w:t>
            </w:r>
            <w:r w:rsidR="000412EB">
              <w:rPr>
                <w:rFonts w:ascii="Times New Roman" w:hAnsi="Times New Roman" w:cs="Times New Roman"/>
                <w:sz w:val="24"/>
                <w:szCs w:val="24"/>
              </w:rPr>
              <w:t xml:space="preserve"> (30)</w:t>
            </w:r>
          </w:p>
        </w:tc>
        <w:tc>
          <w:tcPr>
            <w:tcW w:w="0" w:type="auto"/>
            <w:tcBorders>
              <w:top w:val="single" w:sz="12" w:space="0" w:color="auto"/>
            </w:tcBorders>
          </w:tcPr>
          <w:p w14:paraId="1DECF509" w14:textId="74109A79"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1779</w:t>
            </w:r>
            <w:r w:rsidR="00BD2089">
              <w:rPr>
                <w:rFonts w:ascii="Times New Roman" w:hAnsi="Times New Roman" w:cs="Times New Roman"/>
                <w:sz w:val="24"/>
                <w:szCs w:val="24"/>
              </w:rPr>
              <w:t xml:space="preserve"> (30)</w:t>
            </w:r>
          </w:p>
        </w:tc>
        <w:tc>
          <w:tcPr>
            <w:tcW w:w="0" w:type="auto"/>
            <w:tcBorders>
              <w:top w:val="single" w:sz="12" w:space="0" w:color="auto"/>
            </w:tcBorders>
          </w:tcPr>
          <w:p w14:paraId="2681244D" w14:textId="1FD77BB6"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87</w:t>
            </w:r>
            <w:r w:rsidR="00BD2089">
              <w:rPr>
                <w:rFonts w:ascii="Times New Roman" w:hAnsi="Times New Roman" w:cs="Times New Roman"/>
                <w:sz w:val="24"/>
                <w:szCs w:val="24"/>
              </w:rPr>
              <w:t xml:space="preserve"> (2</w:t>
            </w:r>
            <w:r w:rsidR="00CC2A3D">
              <w:rPr>
                <w:rFonts w:ascii="Times New Roman" w:hAnsi="Times New Roman" w:cs="Times New Roman"/>
                <w:sz w:val="24"/>
                <w:szCs w:val="24"/>
              </w:rPr>
              <w:t>0</w:t>
            </w:r>
            <w:r w:rsidR="00BD2089">
              <w:rPr>
                <w:rFonts w:ascii="Times New Roman" w:hAnsi="Times New Roman" w:cs="Times New Roman"/>
                <w:sz w:val="24"/>
                <w:szCs w:val="24"/>
              </w:rPr>
              <w:t>)</w:t>
            </w:r>
          </w:p>
        </w:tc>
      </w:tr>
      <w:tr w:rsidR="004C0B66" w14:paraId="3DCE6B4E" w14:textId="77777777" w:rsidTr="000412EB">
        <w:tc>
          <w:tcPr>
            <w:tcW w:w="0" w:type="auto"/>
          </w:tcPr>
          <w:p w14:paraId="05119971" w14:textId="4FBF96BA" w:rsidR="00603CE2" w:rsidRDefault="00603CE2" w:rsidP="00452666">
            <w:pPr>
              <w:contextualSpacing/>
              <w:rPr>
                <w:rFonts w:ascii="Times New Roman" w:hAnsi="Times New Roman" w:cs="Times New Roman"/>
                <w:b/>
                <w:bCs/>
                <w:sz w:val="24"/>
                <w:szCs w:val="24"/>
              </w:rPr>
            </w:pPr>
            <w:r>
              <w:rPr>
                <w:rFonts w:ascii="Times New Roman" w:hAnsi="Times New Roman" w:cs="Times New Roman"/>
                <w:sz w:val="24"/>
                <w:szCs w:val="24"/>
              </w:rPr>
              <w:t xml:space="preserve">  Refrigerator</w:t>
            </w:r>
            <w:r>
              <w:rPr>
                <w:rFonts w:ascii="Times New Roman" w:hAnsi="Times New Roman" w:cs="Times New Roman"/>
                <w:sz w:val="24"/>
                <w:szCs w:val="24"/>
                <w:vertAlign w:val="superscript"/>
              </w:rPr>
              <w:t>2</w:t>
            </w:r>
          </w:p>
        </w:tc>
        <w:tc>
          <w:tcPr>
            <w:tcW w:w="0" w:type="auto"/>
          </w:tcPr>
          <w:p w14:paraId="0F382C71" w14:textId="77915DF0"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3029</w:t>
            </w:r>
            <w:r w:rsidR="000412EB">
              <w:rPr>
                <w:rFonts w:ascii="Times New Roman" w:hAnsi="Times New Roman" w:cs="Times New Roman"/>
                <w:sz w:val="24"/>
                <w:szCs w:val="24"/>
              </w:rPr>
              <w:t xml:space="preserve"> (39)</w:t>
            </w:r>
          </w:p>
        </w:tc>
        <w:tc>
          <w:tcPr>
            <w:tcW w:w="0" w:type="auto"/>
          </w:tcPr>
          <w:p w14:paraId="790D9ADA" w14:textId="0B27E477"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2365</w:t>
            </w:r>
            <w:r w:rsidR="00BD2089">
              <w:rPr>
                <w:rFonts w:ascii="Times New Roman" w:hAnsi="Times New Roman" w:cs="Times New Roman"/>
                <w:sz w:val="24"/>
                <w:szCs w:val="24"/>
              </w:rPr>
              <w:t xml:space="preserve"> (40)</w:t>
            </w:r>
          </w:p>
        </w:tc>
        <w:tc>
          <w:tcPr>
            <w:tcW w:w="0" w:type="auto"/>
          </w:tcPr>
          <w:p w14:paraId="19FA990E" w14:textId="26B5E9A5"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83</w:t>
            </w:r>
            <w:r w:rsidR="00BD2089">
              <w:rPr>
                <w:rFonts w:ascii="Times New Roman" w:hAnsi="Times New Roman" w:cs="Times New Roman"/>
                <w:sz w:val="24"/>
                <w:szCs w:val="24"/>
              </w:rPr>
              <w:t xml:space="preserve"> (20)</w:t>
            </w:r>
          </w:p>
        </w:tc>
      </w:tr>
      <w:tr w:rsidR="004C0B66" w14:paraId="089F4DCC" w14:textId="77777777" w:rsidTr="001252E8">
        <w:tc>
          <w:tcPr>
            <w:tcW w:w="0" w:type="auto"/>
          </w:tcPr>
          <w:p w14:paraId="48E00127" w14:textId="166F1318" w:rsidR="00603CE2" w:rsidRDefault="00603CE2" w:rsidP="00452666">
            <w:pPr>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Reverse osmosis</w:t>
            </w:r>
            <w:r>
              <w:rPr>
                <w:rFonts w:ascii="Times New Roman" w:hAnsi="Times New Roman" w:cs="Times New Roman"/>
                <w:sz w:val="24"/>
                <w:szCs w:val="24"/>
                <w:vertAlign w:val="superscript"/>
              </w:rPr>
              <w:t>3</w:t>
            </w:r>
          </w:p>
        </w:tc>
        <w:tc>
          <w:tcPr>
            <w:tcW w:w="0" w:type="auto"/>
          </w:tcPr>
          <w:p w14:paraId="54992363" w14:textId="43370576"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1161</w:t>
            </w:r>
            <w:r w:rsidR="000412EB">
              <w:rPr>
                <w:rFonts w:ascii="Times New Roman" w:hAnsi="Times New Roman" w:cs="Times New Roman"/>
                <w:sz w:val="24"/>
                <w:szCs w:val="24"/>
              </w:rPr>
              <w:t xml:space="preserve"> (15)</w:t>
            </w:r>
          </w:p>
        </w:tc>
        <w:tc>
          <w:tcPr>
            <w:tcW w:w="0" w:type="auto"/>
          </w:tcPr>
          <w:p w14:paraId="11EF6E3A" w14:textId="03E1B106"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832</w:t>
            </w:r>
            <w:r w:rsidR="00BD2089">
              <w:rPr>
                <w:rFonts w:ascii="Times New Roman" w:hAnsi="Times New Roman" w:cs="Times New Roman"/>
                <w:sz w:val="24"/>
                <w:szCs w:val="24"/>
              </w:rPr>
              <w:t xml:space="preserve"> (1</w:t>
            </w:r>
            <w:r w:rsidR="00775411">
              <w:rPr>
                <w:rFonts w:ascii="Times New Roman" w:hAnsi="Times New Roman" w:cs="Times New Roman"/>
                <w:sz w:val="24"/>
                <w:szCs w:val="24"/>
              </w:rPr>
              <w:t>5</w:t>
            </w:r>
            <w:r w:rsidR="00BD2089">
              <w:rPr>
                <w:rFonts w:ascii="Times New Roman" w:hAnsi="Times New Roman" w:cs="Times New Roman"/>
                <w:sz w:val="24"/>
                <w:szCs w:val="24"/>
              </w:rPr>
              <w:t>)</w:t>
            </w:r>
          </w:p>
        </w:tc>
        <w:tc>
          <w:tcPr>
            <w:tcW w:w="0" w:type="auto"/>
          </w:tcPr>
          <w:p w14:paraId="296451B5" w14:textId="5DCD0550"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113</w:t>
            </w:r>
            <w:r w:rsidR="00BD2089">
              <w:rPr>
                <w:rFonts w:ascii="Times New Roman" w:hAnsi="Times New Roman" w:cs="Times New Roman"/>
                <w:sz w:val="24"/>
                <w:szCs w:val="24"/>
              </w:rPr>
              <w:t xml:space="preserve"> (27)</w:t>
            </w:r>
          </w:p>
        </w:tc>
      </w:tr>
      <w:tr w:rsidR="004C0B66" w14:paraId="5E344B88" w14:textId="77777777" w:rsidTr="001252E8">
        <w:tc>
          <w:tcPr>
            <w:tcW w:w="0" w:type="auto"/>
            <w:tcBorders>
              <w:bottom w:val="single" w:sz="12" w:space="0" w:color="auto"/>
            </w:tcBorders>
          </w:tcPr>
          <w:p w14:paraId="1F5D0DB2" w14:textId="205ED2F8" w:rsidR="00603CE2" w:rsidRPr="00F324ED" w:rsidRDefault="00603CE2" w:rsidP="00452666">
            <w:pPr>
              <w:contextualSpacing/>
              <w:rPr>
                <w:rFonts w:ascii="Times New Roman" w:hAnsi="Times New Roman" w:cs="Times New Roman"/>
                <w:b/>
                <w:bCs/>
                <w:sz w:val="24"/>
                <w:szCs w:val="24"/>
                <w:vertAlign w:val="superscript"/>
              </w:rPr>
            </w:pPr>
            <w:r>
              <w:rPr>
                <w:rFonts w:ascii="Times New Roman" w:hAnsi="Times New Roman" w:cs="Times New Roman"/>
                <w:sz w:val="24"/>
                <w:szCs w:val="24"/>
              </w:rPr>
              <w:t xml:space="preserve">  Other</w:t>
            </w:r>
            <w:r w:rsidR="00F324ED">
              <w:rPr>
                <w:rFonts w:ascii="Times New Roman" w:hAnsi="Times New Roman" w:cs="Times New Roman"/>
                <w:sz w:val="24"/>
                <w:szCs w:val="24"/>
                <w:vertAlign w:val="superscript"/>
              </w:rPr>
              <w:t>4</w:t>
            </w:r>
          </w:p>
        </w:tc>
        <w:tc>
          <w:tcPr>
            <w:tcW w:w="0" w:type="auto"/>
            <w:tcBorders>
              <w:bottom w:val="single" w:sz="12" w:space="0" w:color="auto"/>
            </w:tcBorders>
          </w:tcPr>
          <w:p w14:paraId="4FE319F7" w14:textId="2C953CF1"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1284</w:t>
            </w:r>
            <w:r w:rsidR="000412EB">
              <w:rPr>
                <w:rFonts w:ascii="Times New Roman" w:hAnsi="Times New Roman" w:cs="Times New Roman"/>
                <w:sz w:val="24"/>
                <w:szCs w:val="24"/>
              </w:rPr>
              <w:t xml:space="preserve"> (1</w:t>
            </w:r>
            <w:r w:rsidR="001F601C">
              <w:rPr>
                <w:rFonts w:ascii="Times New Roman" w:hAnsi="Times New Roman" w:cs="Times New Roman"/>
                <w:sz w:val="24"/>
                <w:szCs w:val="24"/>
              </w:rPr>
              <w:t>6</w:t>
            </w:r>
            <w:r w:rsidR="000412EB">
              <w:rPr>
                <w:rFonts w:ascii="Times New Roman" w:hAnsi="Times New Roman" w:cs="Times New Roman"/>
                <w:sz w:val="24"/>
                <w:szCs w:val="24"/>
              </w:rPr>
              <w:t>)</w:t>
            </w:r>
          </w:p>
        </w:tc>
        <w:tc>
          <w:tcPr>
            <w:tcW w:w="0" w:type="auto"/>
            <w:tcBorders>
              <w:bottom w:val="single" w:sz="12" w:space="0" w:color="auto"/>
            </w:tcBorders>
          </w:tcPr>
          <w:p w14:paraId="5667EA54" w14:textId="64347B59"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865</w:t>
            </w:r>
            <w:r w:rsidR="00BD2089">
              <w:rPr>
                <w:rFonts w:ascii="Times New Roman" w:hAnsi="Times New Roman" w:cs="Times New Roman"/>
                <w:sz w:val="24"/>
                <w:szCs w:val="24"/>
              </w:rPr>
              <w:t xml:space="preserve"> (15)</w:t>
            </w:r>
          </w:p>
        </w:tc>
        <w:tc>
          <w:tcPr>
            <w:tcW w:w="0" w:type="auto"/>
            <w:tcBorders>
              <w:bottom w:val="single" w:sz="12" w:space="0" w:color="auto"/>
            </w:tcBorders>
          </w:tcPr>
          <w:p w14:paraId="6B956AEF" w14:textId="038113B7" w:rsidR="00603CE2" w:rsidRPr="00024483" w:rsidRDefault="00603CE2" w:rsidP="00452666">
            <w:pPr>
              <w:contextualSpacing/>
              <w:jc w:val="center"/>
              <w:rPr>
                <w:rFonts w:ascii="Times New Roman" w:hAnsi="Times New Roman" w:cs="Times New Roman"/>
                <w:b/>
                <w:bCs/>
                <w:sz w:val="24"/>
                <w:szCs w:val="24"/>
              </w:rPr>
            </w:pPr>
            <w:r>
              <w:rPr>
                <w:rFonts w:ascii="Times New Roman" w:hAnsi="Times New Roman" w:cs="Times New Roman"/>
                <w:sz w:val="24"/>
                <w:szCs w:val="24"/>
              </w:rPr>
              <w:t>139</w:t>
            </w:r>
            <w:r w:rsidR="00BD2089">
              <w:rPr>
                <w:rFonts w:ascii="Times New Roman" w:hAnsi="Times New Roman" w:cs="Times New Roman"/>
                <w:sz w:val="24"/>
                <w:szCs w:val="24"/>
              </w:rPr>
              <w:t xml:space="preserve"> (33)</w:t>
            </w:r>
          </w:p>
        </w:tc>
      </w:tr>
    </w:tbl>
    <w:p w14:paraId="48E7C0C1" w14:textId="0043B5CF" w:rsidR="00815C23" w:rsidRDefault="003E2185"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1</w:t>
      </w:r>
      <w:r w:rsidR="00FC1154">
        <w:rPr>
          <w:rFonts w:ascii="Times New Roman" w:hAnsi="Times New Roman" w:cs="Times New Roman"/>
          <w:sz w:val="24"/>
          <w:szCs w:val="24"/>
        </w:rPr>
        <w:t xml:space="preserve">Questionnaire response was: “Yes, using a filter like Brita or PUR </w:t>
      </w:r>
      <w:r w:rsidR="00EE7E54">
        <w:rPr>
          <w:rFonts w:ascii="Times New Roman" w:hAnsi="Times New Roman" w:cs="Times New Roman"/>
          <w:sz w:val="24"/>
          <w:szCs w:val="24"/>
        </w:rPr>
        <w:t>in a pitcher or on a faucet.”</w:t>
      </w:r>
    </w:p>
    <w:p w14:paraId="138BC7AA" w14:textId="40A27E19" w:rsidR="00EE7E54" w:rsidRDefault="003E2185"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2</w:t>
      </w:r>
      <w:r w:rsidR="00EE7E54">
        <w:rPr>
          <w:rFonts w:ascii="Times New Roman" w:hAnsi="Times New Roman" w:cs="Times New Roman"/>
          <w:sz w:val="24"/>
          <w:szCs w:val="24"/>
        </w:rPr>
        <w:t xml:space="preserve">Questionnaire response was: </w:t>
      </w:r>
      <w:r w:rsidR="00E758C9">
        <w:rPr>
          <w:rFonts w:ascii="Times New Roman" w:hAnsi="Times New Roman" w:cs="Times New Roman"/>
          <w:sz w:val="24"/>
          <w:szCs w:val="24"/>
        </w:rPr>
        <w:t>“Yes, filtered using water from my refrigerator.”</w:t>
      </w:r>
    </w:p>
    <w:p w14:paraId="29AE54EB" w14:textId="5670326C" w:rsidR="00BE09D8" w:rsidRDefault="002B4E87"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3</w:t>
      </w:r>
      <w:r w:rsidR="00BE09D8">
        <w:rPr>
          <w:rFonts w:ascii="Times New Roman" w:hAnsi="Times New Roman" w:cs="Times New Roman"/>
          <w:sz w:val="24"/>
          <w:szCs w:val="24"/>
        </w:rPr>
        <w:t>Q</w:t>
      </w:r>
      <w:r w:rsidR="008D53FD">
        <w:rPr>
          <w:rFonts w:ascii="Times New Roman" w:hAnsi="Times New Roman" w:cs="Times New Roman"/>
          <w:sz w:val="24"/>
          <w:szCs w:val="24"/>
        </w:rPr>
        <w:t>uestionnaire response was: “</w:t>
      </w:r>
      <w:r w:rsidR="00305F81">
        <w:rPr>
          <w:rFonts w:ascii="Times New Roman" w:hAnsi="Times New Roman" w:cs="Times New Roman"/>
          <w:sz w:val="24"/>
          <w:szCs w:val="24"/>
        </w:rPr>
        <w:t>Yes, using reverse osmosis (under sink or whole house).”</w:t>
      </w:r>
    </w:p>
    <w:p w14:paraId="57A7FFDD" w14:textId="07CFA3A1" w:rsidR="00647EC0" w:rsidRPr="00647EC0" w:rsidRDefault="002B4E87"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4</w:t>
      </w:r>
      <w:r w:rsidR="00647EC0">
        <w:rPr>
          <w:rFonts w:ascii="Times New Roman" w:hAnsi="Times New Roman" w:cs="Times New Roman"/>
          <w:sz w:val="24"/>
          <w:szCs w:val="24"/>
        </w:rPr>
        <w:t>Questionnaire response was: “Yes</w:t>
      </w:r>
      <w:r w:rsidR="006E432B">
        <w:rPr>
          <w:rFonts w:ascii="Times New Roman" w:hAnsi="Times New Roman" w:cs="Times New Roman"/>
          <w:sz w:val="24"/>
          <w:szCs w:val="24"/>
        </w:rPr>
        <w:t>, filtered with another type of filter (under sink o</w:t>
      </w:r>
      <w:r w:rsidR="009A141A">
        <w:rPr>
          <w:rFonts w:ascii="Times New Roman" w:hAnsi="Times New Roman" w:cs="Times New Roman"/>
          <w:sz w:val="24"/>
          <w:szCs w:val="24"/>
        </w:rPr>
        <w:t>r whole house” or “Yes, other.”</w:t>
      </w:r>
    </w:p>
    <w:p w14:paraId="4447148C" w14:textId="725ABA33" w:rsidR="00C479D9" w:rsidRDefault="007E19A6"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5</w:t>
      </w:r>
      <w:r w:rsidR="00B7630A">
        <w:rPr>
          <w:rFonts w:ascii="Times New Roman" w:hAnsi="Times New Roman" w:cs="Times New Roman"/>
          <w:sz w:val="24"/>
          <w:szCs w:val="24"/>
        </w:rPr>
        <w:t xml:space="preserve">Of the 14,509 participants who answered yes to home tap water filtration overall, participants who had completed the </w:t>
      </w:r>
      <w:r w:rsidR="00B763BB">
        <w:rPr>
          <w:rFonts w:ascii="Times New Roman" w:hAnsi="Times New Roman" w:cs="Times New Roman"/>
          <w:sz w:val="24"/>
          <w:szCs w:val="24"/>
        </w:rPr>
        <w:t>mailed</w:t>
      </w:r>
      <w:r w:rsidR="00B7630A">
        <w:rPr>
          <w:rFonts w:ascii="Times New Roman" w:hAnsi="Times New Roman" w:cs="Times New Roman"/>
          <w:sz w:val="24"/>
          <w:szCs w:val="24"/>
        </w:rPr>
        <w:t xml:space="preserve"> version of the questionnaire were able to provide </w:t>
      </w:r>
      <w:r w:rsidR="00FB2DCD">
        <w:rPr>
          <w:rFonts w:ascii="Times New Roman" w:hAnsi="Times New Roman" w:cs="Times New Roman"/>
          <w:sz w:val="24"/>
          <w:szCs w:val="24"/>
        </w:rPr>
        <w:t>more detailed information on the method of filtration used</w:t>
      </w:r>
      <w:r w:rsidR="00B7630A">
        <w:rPr>
          <w:rFonts w:ascii="Times New Roman" w:hAnsi="Times New Roman" w:cs="Times New Roman"/>
          <w:sz w:val="24"/>
          <w:szCs w:val="24"/>
        </w:rPr>
        <w:t xml:space="preserve"> (N=</w:t>
      </w:r>
      <w:r w:rsidR="004976D4">
        <w:rPr>
          <w:rFonts w:ascii="Times New Roman" w:hAnsi="Times New Roman" w:cs="Times New Roman"/>
          <w:sz w:val="24"/>
          <w:szCs w:val="24"/>
        </w:rPr>
        <w:t xml:space="preserve">7,774). </w:t>
      </w:r>
      <w:r>
        <w:rPr>
          <w:rFonts w:ascii="Times New Roman" w:hAnsi="Times New Roman" w:cs="Times New Roman"/>
          <w:sz w:val="24"/>
          <w:szCs w:val="24"/>
        </w:rPr>
        <w:t>No detailed information was asked of</w:t>
      </w:r>
      <w:r w:rsidR="0004784C">
        <w:rPr>
          <w:rFonts w:ascii="Times New Roman" w:hAnsi="Times New Roman" w:cs="Times New Roman"/>
          <w:sz w:val="24"/>
          <w:szCs w:val="24"/>
        </w:rPr>
        <w:t xml:space="preserve"> p</w:t>
      </w:r>
      <w:r w:rsidR="00DD0C1B">
        <w:rPr>
          <w:rFonts w:ascii="Times New Roman" w:hAnsi="Times New Roman" w:cs="Times New Roman"/>
          <w:sz w:val="24"/>
          <w:szCs w:val="24"/>
        </w:rPr>
        <w:t xml:space="preserve">articipants who filled out the web version and </w:t>
      </w:r>
      <w:r w:rsidR="0004784C">
        <w:rPr>
          <w:rFonts w:ascii="Times New Roman" w:hAnsi="Times New Roman" w:cs="Times New Roman"/>
          <w:sz w:val="24"/>
          <w:szCs w:val="24"/>
        </w:rPr>
        <w:t>answered “</w:t>
      </w:r>
      <w:r w:rsidR="00B7630A">
        <w:rPr>
          <w:rFonts w:ascii="Times New Roman" w:hAnsi="Times New Roman" w:cs="Times New Roman"/>
          <w:sz w:val="24"/>
          <w:szCs w:val="24"/>
        </w:rPr>
        <w:t>Y</w:t>
      </w:r>
      <w:r w:rsidR="0004784C">
        <w:rPr>
          <w:rFonts w:ascii="Times New Roman" w:hAnsi="Times New Roman" w:cs="Times New Roman"/>
          <w:sz w:val="24"/>
          <w:szCs w:val="24"/>
        </w:rPr>
        <w:t>es”</w:t>
      </w:r>
      <w:r w:rsidR="00B7630A">
        <w:rPr>
          <w:rFonts w:ascii="Times New Roman" w:hAnsi="Times New Roman" w:cs="Times New Roman"/>
          <w:sz w:val="24"/>
          <w:szCs w:val="24"/>
        </w:rPr>
        <w:t xml:space="preserve"> to home tap water filtration</w:t>
      </w:r>
      <w:r w:rsidR="0004784C">
        <w:rPr>
          <w:rFonts w:ascii="Times New Roman" w:hAnsi="Times New Roman" w:cs="Times New Roman"/>
          <w:sz w:val="24"/>
          <w:szCs w:val="24"/>
        </w:rPr>
        <w:t xml:space="preserve"> (N=6,735)</w:t>
      </w:r>
      <w:r>
        <w:rPr>
          <w:rFonts w:ascii="Times New Roman" w:hAnsi="Times New Roman" w:cs="Times New Roman"/>
          <w:sz w:val="24"/>
          <w:szCs w:val="24"/>
        </w:rPr>
        <w:t>.</w:t>
      </w:r>
    </w:p>
    <w:p w14:paraId="58107B31" w14:textId="77777777" w:rsidR="00BE08CD" w:rsidRPr="00BE08CD" w:rsidRDefault="00BE08CD" w:rsidP="00452666">
      <w:pPr>
        <w:spacing w:line="240" w:lineRule="auto"/>
        <w:contextualSpacing/>
        <w:rPr>
          <w:rFonts w:ascii="Times New Roman" w:hAnsi="Times New Roman" w:cs="Times New Roman"/>
          <w:sz w:val="24"/>
          <w:szCs w:val="24"/>
        </w:rPr>
      </w:pPr>
    </w:p>
    <w:p w14:paraId="7AD5FB38" w14:textId="77777777" w:rsidR="00BE08CD" w:rsidRDefault="00BE08CD" w:rsidP="00452666">
      <w:pPr>
        <w:spacing w:line="240" w:lineRule="auto"/>
        <w:contextualSpacing/>
        <w:rPr>
          <w:rFonts w:ascii="Times New Roman" w:hAnsi="Times New Roman" w:cs="Times New Roman"/>
          <w:b/>
          <w:bCs/>
          <w:sz w:val="24"/>
          <w:szCs w:val="24"/>
        </w:rPr>
      </w:pPr>
    </w:p>
    <w:p w14:paraId="02D92753" w14:textId="77777777" w:rsidR="00C86785" w:rsidRDefault="00C86785" w:rsidP="00452666">
      <w:pPr>
        <w:spacing w:line="240" w:lineRule="auto"/>
        <w:contextualSpacing/>
        <w:rPr>
          <w:rFonts w:ascii="Times New Roman" w:hAnsi="Times New Roman" w:cs="Times New Roman"/>
          <w:b/>
          <w:bCs/>
          <w:sz w:val="24"/>
          <w:szCs w:val="24"/>
        </w:rPr>
      </w:pPr>
    </w:p>
    <w:p w14:paraId="54B51451" w14:textId="77777777" w:rsidR="00C86785" w:rsidRDefault="00C86785" w:rsidP="00452666">
      <w:pPr>
        <w:spacing w:line="240" w:lineRule="auto"/>
        <w:contextualSpacing/>
        <w:rPr>
          <w:rFonts w:ascii="Times New Roman" w:hAnsi="Times New Roman" w:cs="Times New Roman"/>
          <w:b/>
          <w:bCs/>
          <w:sz w:val="24"/>
          <w:szCs w:val="24"/>
        </w:rPr>
      </w:pPr>
    </w:p>
    <w:p w14:paraId="24029191" w14:textId="73E6B161" w:rsidR="003A081C" w:rsidRDefault="003A081C" w:rsidP="00452666">
      <w:pPr>
        <w:spacing w:line="240" w:lineRule="auto"/>
        <w:contextualSpacing/>
        <w:rPr>
          <w:rFonts w:ascii="Times New Roman" w:hAnsi="Times New Roman" w:cs="Times New Roman"/>
          <w:sz w:val="24"/>
          <w:szCs w:val="24"/>
        </w:rPr>
      </w:pPr>
    </w:p>
    <w:p w14:paraId="57DC4E0F" w14:textId="77777777" w:rsidR="00054105" w:rsidRDefault="00054105" w:rsidP="00452666">
      <w:pPr>
        <w:spacing w:line="240" w:lineRule="auto"/>
        <w:contextualSpacing/>
        <w:rPr>
          <w:rFonts w:ascii="Times New Roman" w:hAnsi="Times New Roman" w:cs="Times New Roman"/>
          <w:sz w:val="24"/>
          <w:szCs w:val="24"/>
        </w:rPr>
      </w:pPr>
    </w:p>
    <w:p w14:paraId="2EBC702A" w14:textId="2F91C7BD" w:rsidR="003148B7" w:rsidRPr="00880063" w:rsidRDefault="003148B7" w:rsidP="00452666">
      <w:pPr>
        <w:spacing w:line="240" w:lineRule="auto"/>
        <w:contextualSpacing/>
        <w:rPr>
          <w:rFonts w:ascii="Times New Roman" w:hAnsi="Times New Roman" w:cs="Times New Roman"/>
          <w:sz w:val="24"/>
          <w:szCs w:val="24"/>
          <w:vertAlign w:val="superscript"/>
        </w:rPr>
        <w:sectPr w:rsidR="003148B7" w:rsidRPr="00880063" w:rsidSect="00072040">
          <w:footerReference w:type="default" r:id="rId9"/>
          <w:pgSz w:w="15840" w:h="12240" w:orient="landscape"/>
          <w:pgMar w:top="720" w:right="720" w:bottom="720" w:left="720" w:header="720" w:footer="720" w:gutter="0"/>
          <w:cols w:space="720"/>
          <w:docGrid w:linePitch="360"/>
        </w:sectPr>
      </w:pPr>
    </w:p>
    <w:p w14:paraId="2AD5493C" w14:textId="4011CCB0" w:rsidR="006F285B" w:rsidRDefault="00461B5F" w:rsidP="00452666">
      <w:pPr>
        <w:spacing w:line="240" w:lineRule="auto"/>
        <w:contextualSpacing/>
        <w:rPr>
          <w:rFonts w:ascii="Times New Roman" w:hAnsi="Times New Roman" w:cs="Times New Roman"/>
          <w:sz w:val="24"/>
          <w:szCs w:val="24"/>
        </w:rPr>
      </w:pPr>
      <w:r>
        <w:rPr>
          <w:rFonts w:ascii="Times New Roman" w:hAnsi="Times New Roman" w:cs="Times New Roman"/>
          <w:b/>
          <w:bCs/>
          <w:sz w:val="24"/>
          <w:szCs w:val="24"/>
        </w:rPr>
        <w:lastRenderedPageBreak/>
        <w:t>Table S6</w:t>
      </w:r>
      <w:r w:rsidR="007577A0">
        <w:rPr>
          <w:rFonts w:ascii="Times New Roman" w:hAnsi="Times New Roman" w:cs="Times New Roman"/>
          <w:b/>
          <w:bCs/>
          <w:sz w:val="24"/>
          <w:szCs w:val="24"/>
        </w:rPr>
        <w:t>.</w:t>
      </w:r>
      <w:r w:rsidR="006F285B">
        <w:rPr>
          <w:rFonts w:ascii="Times New Roman" w:hAnsi="Times New Roman" w:cs="Times New Roman"/>
          <w:b/>
          <w:bCs/>
          <w:sz w:val="24"/>
          <w:szCs w:val="24"/>
        </w:rPr>
        <w:t xml:space="preserve"> Median concentrations (IQRs) and adjusted geometric mean ratios (GMRs, 95% CI)</w:t>
      </w:r>
      <w:r w:rsidR="006F285B">
        <w:rPr>
          <w:rFonts w:ascii="Times New Roman" w:hAnsi="Times New Roman" w:cs="Times New Roman"/>
          <w:b/>
          <w:bCs/>
          <w:sz w:val="24"/>
          <w:szCs w:val="24"/>
          <w:vertAlign w:val="superscript"/>
        </w:rPr>
        <w:t>1</w:t>
      </w:r>
      <w:r w:rsidR="006F285B">
        <w:rPr>
          <w:rFonts w:ascii="Times New Roman" w:hAnsi="Times New Roman" w:cs="Times New Roman"/>
          <w:b/>
          <w:bCs/>
          <w:sz w:val="24"/>
          <w:szCs w:val="24"/>
        </w:rPr>
        <w:t xml:space="preserve"> of </w:t>
      </w:r>
      <w:r w:rsidR="006F285B" w:rsidRPr="0031271A">
        <w:rPr>
          <w:rFonts w:ascii="Times New Roman" w:hAnsi="Times New Roman" w:cs="Times New Roman"/>
          <w:b/>
          <w:bCs/>
          <w:sz w:val="24"/>
          <w:szCs w:val="24"/>
        </w:rPr>
        <w:t xml:space="preserve">10-year average concentrations of </w:t>
      </w:r>
      <w:r w:rsidR="006F285B" w:rsidRPr="000243F9">
        <w:rPr>
          <w:rFonts w:ascii="Times New Roman" w:hAnsi="Times New Roman" w:cs="Times New Roman"/>
          <w:b/>
          <w:bCs/>
          <w:sz w:val="24"/>
          <w:szCs w:val="24"/>
        </w:rPr>
        <w:t>community water system (CWS) arsenic</w:t>
      </w:r>
      <w:r w:rsidR="00AA2BF8">
        <w:rPr>
          <w:rFonts w:ascii="Times New Roman" w:hAnsi="Times New Roman" w:cs="Times New Roman"/>
          <w:b/>
          <w:bCs/>
          <w:sz w:val="24"/>
          <w:szCs w:val="24"/>
        </w:rPr>
        <w:t xml:space="preserve">, </w:t>
      </w:r>
      <w:r w:rsidR="006F285B" w:rsidRPr="000243F9">
        <w:rPr>
          <w:rFonts w:ascii="Times New Roman" w:hAnsi="Times New Roman" w:cs="Times New Roman"/>
          <w:b/>
          <w:bCs/>
          <w:sz w:val="24"/>
          <w:szCs w:val="24"/>
        </w:rPr>
        <w:t>uranium, gross alpha, nitrate-nitrogen</w:t>
      </w:r>
      <w:r w:rsidR="00AA2BF8">
        <w:rPr>
          <w:rFonts w:ascii="Times New Roman" w:hAnsi="Times New Roman" w:cs="Times New Roman"/>
          <w:b/>
          <w:bCs/>
          <w:sz w:val="24"/>
          <w:szCs w:val="24"/>
        </w:rPr>
        <w:t xml:space="preserve"> (N)</w:t>
      </w:r>
      <w:r w:rsidR="00666F8A">
        <w:rPr>
          <w:rFonts w:ascii="Times New Roman" w:hAnsi="Times New Roman" w:cs="Times New Roman"/>
          <w:b/>
          <w:bCs/>
          <w:sz w:val="24"/>
          <w:szCs w:val="24"/>
        </w:rPr>
        <w:t xml:space="preserve">, </w:t>
      </w:r>
      <w:r w:rsidR="006F285B" w:rsidRPr="000243F9">
        <w:rPr>
          <w:rFonts w:ascii="Times New Roman" w:hAnsi="Times New Roman" w:cs="Times New Roman"/>
          <w:b/>
          <w:bCs/>
          <w:sz w:val="24"/>
          <w:szCs w:val="24"/>
        </w:rPr>
        <w:t xml:space="preserve">five haloacetic acids (HAA5), total trihalomethanes (TTHM), trichloroethylene (TCE) and tetrachloroethylene (PCE), </w:t>
      </w:r>
      <w:r w:rsidR="006F285B">
        <w:rPr>
          <w:rFonts w:ascii="Times New Roman" w:hAnsi="Times New Roman" w:cs="Times New Roman"/>
          <w:b/>
          <w:bCs/>
          <w:sz w:val="24"/>
          <w:szCs w:val="24"/>
        </w:rPr>
        <w:t>over the 1990-2020 period.</w:t>
      </w:r>
      <w:r w:rsidR="006F285B" w:rsidRPr="00E87755">
        <w:t xml:space="preserve"> </w:t>
      </w:r>
      <w:r w:rsidR="006F285B">
        <w:rPr>
          <w:rFonts w:ascii="Times New Roman" w:hAnsi="Times New Roman" w:cs="Times New Roman"/>
          <w:sz w:val="24"/>
          <w:szCs w:val="24"/>
        </w:rPr>
        <w:t>Restricted to C</w:t>
      </w:r>
      <w:r w:rsidR="006F285B" w:rsidRPr="00E87755">
        <w:rPr>
          <w:rFonts w:ascii="Times New Roman" w:hAnsi="Times New Roman" w:cs="Times New Roman"/>
          <w:sz w:val="24"/>
          <w:szCs w:val="24"/>
        </w:rPr>
        <w:t>WS with an average</w:t>
      </w:r>
      <w:r w:rsidR="00666F8A">
        <w:rPr>
          <w:rFonts w:ascii="Times New Roman" w:hAnsi="Times New Roman" w:cs="Times New Roman"/>
          <w:sz w:val="24"/>
          <w:szCs w:val="24"/>
        </w:rPr>
        <w:t xml:space="preserve"> concentration </w:t>
      </w:r>
      <w:r w:rsidR="006F285B" w:rsidRPr="00E87755">
        <w:rPr>
          <w:rFonts w:ascii="Times New Roman" w:hAnsi="Times New Roman" w:cs="Times New Roman"/>
          <w:sz w:val="24"/>
          <w:szCs w:val="24"/>
        </w:rPr>
        <w:t>available for all three 10-year periods</w:t>
      </w:r>
      <w:r w:rsidR="00C33732">
        <w:rPr>
          <w:rFonts w:ascii="Times New Roman" w:hAnsi="Times New Roman" w:cs="Times New Roman"/>
          <w:sz w:val="24"/>
          <w:szCs w:val="24"/>
        </w:rPr>
        <w:t>. HAA5 analyses were restricted to CWS with an</w:t>
      </w:r>
      <w:r w:rsidR="00666F8A">
        <w:rPr>
          <w:rFonts w:ascii="Times New Roman" w:hAnsi="Times New Roman" w:cs="Times New Roman"/>
          <w:sz w:val="24"/>
          <w:szCs w:val="24"/>
        </w:rPr>
        <w:t xml:space="preserve"> average concentration</w:t>
      </w:r>
      <w:r w:rsidR="00C33732">
        <w:rPr>
          <w:rFonts w:ascii="Times New Roman" w:hAnsi="Times New Roman" w:cs="Times New Roman"/>
          <w:sz w:val="24"/>
          <w:szCs w:val="24"/>
        </w:rPr>
        <w:t xml:space="preserve"> for 1990-200</w:t>
      </w:r>
      <w:r w:rsidR="00666F8A">
        <w:rPr>
          <w:rFonts w:ascii="Times New Roman" w:hAnsi="Times New Roman" w:cs="Times New Roman"/>
          <w:sz w:val="24"/>
          <w:szCs w:val="24"/>
        </w:rPr>
        <w:t>9</w:t>
      </w:r>
      <w:r w:rsidR="00C33732">
        <w:rPr>
          <w:rFonts w:ascii="Times New Roman" w:hAnsi="Times New Roman" w:cs="Times New Roman"/>
          <w:sz w:val="24"/>
          <w:szCs w:val="24"/>
        </w:rPr>
        <w:t xml:space="preserve"> and 2010-2020.</w:t>
      </w:r>
    </w:p>
    <w:tbl>
      <w:tblPr>
        <w:tblW w:w="0" w:type="auto"/>
        <w:tblLook w:val="04A0" w:firstRow="1" w:lastRow="0" w:firstColumn="1" w:lastColumn="0" w:noHBand="0" w:noVBand="1"/>
      </w:tblPr>
      <w:tblGrid>
        <w:gridCol w:w="3062"/>
        <w:gridCol w:w="1963"/>
        <w:gridCol w:w="2228"/>
        <w:gridCol w:w="2149"/>
        <w:gridCol w:w="1398"/>
      </w:tblGrid>
      <w:tr w:rsidR="006F285B" w:rsidRPr="00296869" w14:paraId="1D4109E8" w14:textId="77777777" w:rsidTr="008E33AC">
        <w:trPr>
          <w:trHeight w:val="300"/>
        </w:trPr>
        <w:tc>
          <w:tcPr>
            <w:tcW w:w="0" w:type="auto"/>
            <w:tcBorders>
              <w:top w:val="single" w:sz="12" w:space="0" w:color="auto"/>
              <w:left w:val="nil"/>
              <w:bottom w:val="single" w:sz="12" w:space="0" w:color="auto"/>
              <w:right w:val="nil"/>
            </w:tcBorders>
            <w:shd w:val="clear" w:color="auto" w:fill="auto"/>
            <w:noWrap/>
            <w:hideMark/>
          </w:tcPr>
          <w:p w14:paraId="53674302" w14:textId="77777777" w:rsidR="006F285B" w:rsidRPr="00296869" w:rsidRDefault="006F285B" w:rsidP="00452666">
            <w:pPr>
              <w:spacing w:after="0" w:line="240" w:lineRule="auto"/>
              <w:contextualSpacing/>
              <w:rPr>
                <w:rFonts w:ascii="Times New Roman" w:eastAsia="Times New Roman" w:hAnsi="Times New Roman" w:cs="Times New Roman"/>
                <w:kern w:val="0"/>
                <w:sz w:val="24"/>
                <w:szCs w:val="24"/>
                <w14:ligatures w14:val="none"/>
              </w:rPr>
            </w:pPr>
          </w:p>
        </w:tc>
        <w:tc>
          <w:tcPr>
            <w:tcW w:w="1963" w:type="dxa"/>
            <w:tcBorders>
              <w:top w:val="single" w:sz="12" w:space="0" w:color="auto"/>
              <w:left w:val="nil"/>
              <w:bottom w:val="single" w:sz="12" w:space="0" w:color="auto"/>
              <w:right w:val="nil"/>
            </w:tcBorders>
            <w:shd w:val="clear" w:color="auto" w:fill="auto"/>
            <w:noWrap/>
            <w:hideMark/>
          </w:tcPr>
          <w:p w14:paraId="3B82971E" w14:textId="39D4B520" w:rsidR="006F285B" w:rsidRPr="00296869" w:rsidRDefault="006F285B" w:rsidP="00452666">
            <w:pPr>
              <w:spacing w:after="0" w:line="240" w:lineRule="auto"/>
              <w:contextualSpacing/>
              <w:jc w:val="center"/>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1990</w:t>
            </w:r>
            <w:r w:rsidR="00600FAC">
              <w:rPr>
                <w:rFonts w:ascii="Times New Roman" w:eastAsia="Times New Roman" w:hAnsi="Times New Roman" w:cs="Times New Roman"/>
                <w:b/>
                <w:bCs/>
                <w:color w:val="000000"/>
                <w:kern w:val="0"/>
                <w:sz w:val="24"/>
                <w:szCs w:val="24"/>
                <w14:ligatures w14:val="none"/>
              </w:rPr>
              <w:t>-1999</w:t>
            </w:r>
          </w:p>
        </w:tc>
        <w:tc>
          <w:tcPr>
            <w:tcW w:w="2228" w:type="dxa"/>
            <w:tcBorders>
              <w:top w:val="single" w:sz="12" w:space="0" w:color="auto"/>
              <w:left w:val="nil"/>
              <w:bottom w:val="single" w:sz="12" w:space="0" w:color="auto"/>
              <w:right w:val="nil"/>
            </w:tcBorders>
            <w:shd w:val="clear" w:color="auto" w:fill="auto"/>
            <w:noWrap/>
            <w:hideMark/>
          </w:tcPr>
          <w:p w14:paraId="1BEC2940" w14:textId="6764462B" w:rsidR="006F285B" w:rsidRPr="00296869" w:rsidRDefault="006F285B" w:rsidP="00452666">
            <w:pPr>
              <w:spacing w:after="0" w:line="240" w:lineRule="auto"/>
              <w:contextualSpacing/>
              <w:jc w:val="center"/>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2000</w:t>
            </w:r>
            <w:r w:rsidR="00600FAC">
              <w:rPr>
                <w:rFonts w:ascii="Times New Roman" w:eastAsia="Times New Roman" w:hAnsi="Times New Roman" w:cs="Times New Roman"/>
                <w:b/>
                <w:bCs/>
                <w:color w:val="000000"/>
                <w:kern w:val="0"/>
                <w:sz w:val="24"/>
                <w:szCs w:val="24"/>
                <w14:ligatures w14:val="none"/>
              </w:rPr>
              <w:t>-2009</w:t>
            </w:r>
          </w:p>
        </w:tc>
        <w:tc>
          <w:tcPr>
            <w:tcW w:w="2149" w:type="dxa"/>
            <w:tcBorders>
              <w:top w:val="single" w:sz="12" w:space="0" w:color="auto"/>
              <w:left w:val="nil"/>
              <w:bottom w:val="single" w:sz="12" w:space="0" w:color="auto"/>
              <w:right w:val="nil"/>
            </w:tcBorders>
            <w:shd w:val="clear" w:color="auto" w:fill="auto"/>
            <w:noWrap/>
            <w:hideMark/>
          </w:tcPr>
          <w:p w14:paraId="4DF73D70" w14:textId="3D890BBC" w:rsidR="006F285B" w:rsidRPr="00296869" w:rsidRDefault="006F285B" w:rsidP="00452666">
            <w:pPr>
              <w:spacing w:after="0" w:line="240" w:lineRule="auto"/>
              <w:contextualSpacing/>
              <w:jc w:val="center"/>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2010</w:t>
            </w:r>
            <w:r w:rsidR="00600FAC">
              <w:rPr>
                <w:rFonts w:ascii="Times New Roman" w:eastAsia="Times New Roman" w:hAnsi="Times New Roman" w:cs="Times New Roman"/>
                <w:b/>
                <w:bCs/>
                <w:color w:val="000000"/>
                <w:kern w:val="0"/>
                <w:sz w:val="24"/>
                <w:szCs w:val="24"/>
                <w14:ligatures w14:val="none"/>
              </w:rPr>
              <w:t>-</w:t>
            </w:r>
            <w:r w:rsidRPr="00296869">
              <w:rPr>
                <w:rFonts w:ascii="Times New Roman" w:eastAsia="Times New Roman" w:hAnsi="Times New Roman" w:cs="Times New Roman"/>
                <w:b/>
                <w:bCs/>
                <w:color w:val="000000"/>
                <w:kern w:val="0"/>
                <w:sz w:val="24"/>
                <w:szCs w:val="24"/>
                <w14:ligatures w14:val="none"/>
              </w:rPr>
              <w:t>2020</w:t>
            </w:r>
          </w:p>
        </w:tc>
        <w:tc>
          <w:tcPr>
            <w:tcW w:w="1420" w:type="dxa"/>
            <w:tcBorders>
              <w:top w:val="single" w:sz="12" w:space="0" w:color="auto"/>
              <w:left w:val="nil"/>
              <w:bottom w:val="single" w:sz="12" w:space="0" w:color="auto"/>
              <w:right w:val="nil"/>
            </w:tcBorders>
          </w:tcPr>
          <w:p w14:paraId="20FCCC94" w14:textId="60E367FC" w:rsidR="006F285B" w:rsidRPr="00296869" w:rsidRDefault="00DF6A47" w:rsidP="00452666">
            <w:pPr>
              <w:spacing w:after="0" w:line="240" w:lineRule="auto"/>
              <w:contextualSpacing/>
              <w:jc w:val="center"/>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P</w:t>
            </w:r>
            <w:r w:rsidR="006F285B" w:rsidRPr="00296869">
              <w:rPr>
                <w:rFonts w:ascii="Times New Roman" w:eastAsia="Times New Roman" w:hAnsi="Times New Roman" w:cs="Times New Roman"/>
                <w:b/>
                <w:bCs/>
                <w:color w:val="000000"/>
                <w:kern w:val="0"/>
                <w:sz w:val="24"/>
                <w:szCs w:val="24"/>
                <w14:ligatures w14:val="none"/>
              </w:rPr>
              <w:t xml:space="preserve"> value</w:t>
            </w:r>
          </w:p>
        </w:tc>
      </w:tr>
      <w:tr w:rsidR="006F285B" w:rsidRPr="00296869" w14:paraId="0ED6FD68" w14:textId="77777777" w:rsidTr="00221E5A">
        <w:trPr>
          <w:trHeight w:val="300"/>
        </w:trPr>
        <w:tc>
          <w:tcPr>
            <w:tcW w:w="0" w:type="auto"/>
            <w:tcBorders>
              <w:top w:val="single" w:sz="12" w:space="0" w:color="auto"/>
              <w:left w:val="nil"/>
              <w:bottom w:val="nil"/>
              <w:right w:val="nil"/>
            </w:tcBorders>
            <w:shd w:val="clear" w:color="auto" w:fill="auto"/>
            <w:noWrap/>
          </w:tcPr>
          <w:p w14:paraId="6325CF56" w14:textId="77777777" w:rsidR="006F285B" w:rsidRPr="00296869" w:rsidRDefault="006F285B" w:rsidP="00452666">
            <w:pPr>
              <w:spacing w:after="0" w:line="240" w:lineRule="auto"/>
              <w:contextualSpacing/>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Arsenic, N CWS = 975</w:t>
            </w:r>
            <w:r>
              <w:rPr>
                <w:rFonts w:ascii="Times New Roman" w:eastAsia="Times New Roman" w:hAnsi="Times New Roman" w:cs="Times New Roman"/>
                <w:color w:val="000000"/>
                <w:kern w:val="0"/>
                <w:sz w:val="24"/>
                <w:szCs w:val="24"/>
                <w:vertAlign w:val="superscript"/>
                <w14:ligatures w14:val="none"/>
              </w:rPr>
              <w:t>2</w:t>
            </w:r>
          </w:p>
        </w:tc>
        <w:tc>
          <w:tcPr>
            <w:tcW w:w="1963" w:type="dxa"/>
            <w:tcBorders>
              <w:top w:val="single" w:sz="12" w:space="0" w:color="auto"/>
              <w:left w:val="nil"/>
              <w:bottom w:val="nil"/>
              <w:right w:val="nil"/>
            </w:tcBorders>
            <w:shd w:val="clear" w:color="auto" w:fill="auto"/>
            <w:noWrap/>
          </w:tcPr>
          <w:p w14:paraId="3C901013"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single" w:sz="12" w:space="0" w:color="auto"/>
              <w:left w:val="nil"/>
              <w:bottom w:val="nil"/>
              <w:right w:val="nil"/>
            </w:tcBorders>
            <w:shd w:val="clear" w:color="auto" w:fill="auto"/>
            <w:noWrap/>
          </w:tcPr>
          <w:p w14:paraId="7DC59013"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149" w:type="dxa"/>
            <w:tcBorders>
              <w:top w:val="single" w:sz="12" w:space="0" w:color="auto"/>
              <w:left w:val="nil"/>
              <w:bottom w:val="nil"/>
              <w:right w:val="nil"/>
            </w:tcBorders>
            <w:shd w:val="clear" w:color="auto" w:fill="auto"/>
            <w:noWrap/>
          </w:tcPr>
          <w:p w14:paraId="1F352DAD"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1420" w:type="dxa"/>
            <w:tcBorders>
              <w:top w:val="single" w:sz="12" w:space="0" w:color="auto"/>
              <w:left w:val="nil"/>
              <w:bottom w:val="nil"/>
              <w:right w:val="nil"/>
            </w:tcBorders>
          </w:tcPr>
          <w:p w14:paraId="56261A97"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46AE2812" w14:textId="77777777" w:rsidTr="00221E5A">
        <w:trPr>
          <w:trHeight w:val="300"/>
        </w:trPr>
        <w:tc>
          <w:tcPr>
            <w:tcW w:w="0" w:type="auto"/>
            <w:tcBorders>
              <w:top w:val="nil"/>
              <w:left w:val="nil"/>
              <w:right w:val="nil"/>
            </w:tcBorders>
            <w:shd w:val="clear" w:color="auto" w:fill="auto"/>
            <w:noWrap/>
            <w:hideMark/>
          </w:tcPr>
          <w:p w14:paraId="68C43D7E"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vertAlign w:val="superscript"/>
                <w14:ligatures w14:val="none"/>
              </w:rPr>
            </w:pPr>
            <w:r w:rsidRPr="00296869">
              <w:rPr>
                <w:rFonts w:ascii="Times New Roman" w:eastAsia="Times New Roman" w:hAnsi="Times New Roman" w:cs="Times New Roman"/>
                <w:color w:val="000000"/>
                <w:kern w:val="0"/>
                <w:sz w:val="24"/>
                <w:szCs w:val="24"/>
                <w14:ligatures w14:val="none"/>
              </w:rPr>
              <w:t>Concentration</w:t>
            </w:r>
            <w:r>
              <w:rPr>
                <w:rFonts w:ascii="Times New Roman" w:eastAsia="Times New Roman" w:hAnsi="Times New Roman" w:cs="Times New Roman"/>
                <w:color w:val="000000"/>
                <w:kern w:val="0"/>
                <w:sz w:val="24"/>
                <w:szCs w:val="24"/>
                <w14:ligatures w14:val="none"/>
              </w:rPr>
              <w:t>, Median (IQR)</w:t>
            </w:r>
          </w:p>
        </w:tc>
        <w:tc>
          <w:tcPr>
            <w:tcW w:w="1963" w:type="dxa"/>
            <w:tcBorders>
              <w:top w:val="nil"/>
              <w:left w:val="nil"/>
              <w:right w:val="nil"/>
            </w:tcBorders>
            <w:shd w:val="clear" w:color="auto" w:fill="auto"/>
            <w:noWrap/>
            <w:hideMark/>
          </w:tcPr>
          <w:p w14:paraId="4B780C40"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1.00 (0.51, 2.30)</w:t>
            </w:r>
          </w:p>
        </w:tc>
        <w:tc>
          <w:tcPr>
            <w:tcW w:w="2228" w:type="dxa"/>
            <w:tcBorders>
              <w:top w:val="nil"/>
              <w:left w:val="nil"/>
              <w:right w:val="nil"/>
            </w:tcBorders>
            <w:shd w:val="clear" w:color="auto" w:fill="auto"/>
            <w:noWrap/>
            <w:hideMark/>
          </w:tcPr>
          <w:p w14:paraId="577AC84B"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0.86 (0.42, 2.23)</w:t>
            </w:r>
          </w:p>
        </w:tc>
        <w:tc>
          <w:tcPr>
            <w:tcW w:w="2149" w:type="dxa"/>
            <w:tcBorders>
              <w:top w:val="nil"/>
              <w:left w:val="nil"/>
              <w:right w:val="nil"/>
            </w:tcBorders>
            <w:shd w:val="clear" w:color="auto" w:fill="auto"/>
            <w:noWrap/>
            <w:hideMark/>
          </w:tcPr>
          <w:p w14:paraId="1C62C54F"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0.72 (0.25, 1.95)</w:t>
            </w:r>
          </w:p>
        </w:tc>
        <w:tc>
          <w:tcPr>
            <w:tcW w:w="1420" w:type="dxa"/>
            <w:tcBorders>
              <w:top w:val="nil"/>
              <w:left w:val="nil"/>
              <w:right w:val="nil"/>
            </w:tcBorders>
          </w:tcPr>
          <w:p w14:paraId="143815EF"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1824027C" w14:textId="77777777" w:rsidTr="00221E5A">
        <w:trPr>
          <w:trHeight w:val="300"/>
        </w:trPr>
        <w:tc>
          <w:tcPr>
            <w:tcW w:w="0" w:type="auto"/>
            <w:tcBorders>
              <w:top w:val="nil"/>
              <w:left w:val="nil"/>
              <w:bottom w:val="single" w:sz="12" w:space="0" w:color="auto"/>
              <w:right w:val="nil"/>
            </w:tcBorders>
            <w:shd w:val="clear" w:color="auto" w:fill="auto"/>
            <w:noWrap/>
          </w:tcPr>
          <w:p w14:paraId="224427DD"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vertAlign w:val="superscript"/>
                <w14:ligatures w14:val="none"/>
              </w:rPr>
            </w:pPr>
            <w:r w:rsidRPr="00296869">
              <w:rPr>
                <w:rFonts w:ascii="Times New Roman" w:eastAsia="Times New Roman" w:hAnsi="Times New Roman" w:cs="Times New Roman"/>
                <w:color w:val="000000"/>
                <w:kern w:val="0"/>
                <w:sz w:val="24"/>
                <w:szCs w:val="24"/>
                <w14:ligatures w14:val="none"/>
              </w:rPr>
              <w:t>GMR (95% CI)</w:t>
            </w:r>
          </w:p>
        </w:tc>
        <w:tc>
          <w:tcPr>
            <w:tcW w:w="1963" w:type="dxa"/>
            <w:tcBorders>
              <w:top w:val="nil"/>
              <w:left w:val="nil"/>
              <w:bottom w:val="single" w:sz="12" w:space="0" w:color="auto"/>
              <w:right w:val="nil"/>
            </w:tcBorders>
            <w:shd w:val="clear" w:color="auto" w:fill="auto"/>
            <w:noWrap/>
          </w:tcPr>
          <w:p w14:paraId="2BB9FD49"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 (ref)</w:t>
            </w:r>
          </w:p>
        </w:tc>
        <w:tc>
          <w:tcPr>
            <w:tcW w:w="2228" w:type="dxa"/>
            <w:tcBorders>
              <w:top w:val="nil"/>
              <w:left w:val="nil"/>
              <w:bottom w:val="single" w:sz="12" w:space="0" w:color="auto"/>
              <w:right w:val="nil"/>
            </w:tcBorders>
            <w:shd w:val="clear" w:color="auto" w:fill="auto"/>
            <w:noWrap/>
          </w:tcPr>
          <w:p w14:paraId="1936B59C" w14:textId="6E17EDB6"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0.9</w:t>
            </w:r>
            <w:r w:rsidR="004502E6" w:rsidRPr="00221E5A">
              <w:rPr>
                <w:rFonts w:ascii="Times New Roman" w:hAnsi="Times New Roman" w:cs="Times New Roman"/>
                <w:color w:val="000000"/>
                <w:sz w:val="24"/>
                <w:szCs w:val="24"/>
              </w:rPr>
              <w:t>3</w:t>
            </w:r>
            <w:r w:rsidRPr="00221E5A">
              <w:rPr>
                <w:rFonts w:ascii="Times New Roman" w:hAnsi="Times New Roman" w:cs="Times New Roman"/>
                <w:color w:val="000000"/>
                <w:sz w:val="24"/>
                <w:szCs w:val="24"/>
              </w:rPr>
              <w:t xml:space="preserve"> (0.8</w:t>
            </w:r>
            <w:r w:rsidR="004502E6" w:rsidRPr="00221E5A">
              <w:rPr>
                <w:rFonts w:ascii="Times New Roman" w:hAnsi="Times New Roman" w:cs="Times New Roman"/>
                <w:color w:val="000000"/>
                <w:sz w:val="24"/>
                <w:szCs w:val="24"/>
              </w:rPr>
              <w:t>4</w:t>
            </w:r>
            <w:r w:rsidRPr="00221E5A">
              <w:rPr>
                <w:rFonts w:ascii="Times New Roman" w:hAnsi="Times New Roman" w:cs="Times New Roman"/>
                <w:color w:val="000000"/>
                <w:sz w:val="24"/>
                <w:szCs w:val="24"/>
              </w:rPr>
              <w:t xml:space="preserve">, </w:t>
            </w:r>
            <w:r w:rsidR="004502E6" w:rsidRPr="00221E5A">
              <w:rPr>
                <w:rFonts w:ascii="Times New Roman" w:hAnsi="Times New Roman" w:cs="Times New Roman"/>
                <w:color w:val="000000"/>
                <w:sz w:val="24"/>
                <w:szCs w:val="24"/>
              </w:rPr>
              <w:t>1.04</w:t>
            </w:r>
            <w:r w:rsidRPr="00221E5A">
              <w:rPr>
                <w:rFonts w:ascii="Times New Roman" w:hAnsi="Times New Roman" w:cs="Times New Roman"/>
                <w:color w:val="000000"/>
                <w:sz w:val="24"/>
                <w:szCs w:val="24"/>
              </w:rPr>
              <w:t>)</w:t>
            </w:r>
          </w:p>
        </w:tc>
        <w:tc>
          <w:tcPr>
            <w:tcW w:w="2149" w:type="dxa"/>
            <w:tcBorders>
              <w:top w:val="nil"/>
              <w:left w:val="nil"/>
              <w:bottom w:val="single" w:sz="12" w:space="0" w:color="auto"/>
              <w:right w:val="nil"/>
            </w:tcBorders>
            <w:shd w:val="clear" w:color="auto" w:fill="auto"/>
            <w:noWrap/>
          </w:tcPr>
          <w:p w14:paraId="62E1DE36" w14:textId="3B05A8D0"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0.68 (0.6</w:t>
            </w:r>
            <w:r w:rsidR="004502E6" w:rsidRPr="00221E5A">
              <w:rPr>
                <w:rFonts w:ascii="Times New Roman" w:hAnsi="Times New Roman" w:cs="Times New Roman"/>
                <w:color w:val="000000"/>
                <w:sz w:val="24"/>
                <w:szCs w:val="24"/>
              </w:rPr>
              <w:t>2</w:t>
            </w:r>
            <w:r w:rsidRPr="00221E5A">
              <w:rPr>
                <w:rFonts w:ascii="Times New Roman" w:hAnsi="Times New Roman" w:cs="Times New Roman"/>
                <w:color w:val="000000"/>
                <w:sz w:val="24"/>
                <w:szCs w:val="24"/>
              </w:rPr>
              <w:t>, 0.7</w:t>
            </w:r>
            <w:r w:rsidR="00DF6A47" w:rsidRPr="00221E5A">
              <w:rPr>
                <w:rFonts w:ascii="Times New Roman" w:hAnsi="Times New Roman" w:cs="Times New Roman"/>
                <w:color w:val="000000"/>
                <w:sz w:val="24"/>
                <w:szCs w:val="24"/>
              </w:rPr>
              <w:t>6</w:t>
            </w:r>
            <w:r w:rsidRPr="00221E5A">
              <w:rPr>
                <w:rFonts w:ascii="Times New Roman" w:hAnsi="Times New Roman" w:cs="Times New Roman"/>
                <w:color w:val="000000"/>
                <w:sz w:val="24"/>
                <w:szCs w:val="24"/>
              </w:rPr>
              <w:t>)</w:t>
            </w:r>
          </w:p>
        </w:tc>
        <w:tc>
          <w:tcPr>
            <w:tcW w:w="1420" w:type="dxa"/>
            <w:tcBorders>
              <w:top w:val="nil"/>
              <w:left w:val="nil"/>
              <w:bottom w:val="single" w:sz="12" w:space="0" w:color="auto"/>
              <w:right w:val="nil"/>
            </w:tcBorders>
          </w:tcPr>
          <w:p w14:paraId="0E16B4D5" w14:textId="3B68C5E6" w:rsidR="006F285B" w:rsidRPr="00221E5A" w:rsidRDefault="00DF6A47"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&lt;0.001</w:t>
            </w:r>
          </w:p>
        </w:tc>
      </w:tr>
      <w:tr w:rsidR="006F285B" w:rsidRPr="00296869" w14:paraId="620E3E9A" w14:textId="77777777" w:rsidTr="00221E5A">
        <w:trPr>
          <w:trHeight w:val="300"/>
        </w:trPr>
        <w:tc>
          <w:tcPr>
            <w:tcW w:w="0" w:type="auto"/>
            <w:tcBorders>
              <w:top w:val="single" w:sz="12" w:space="0" w:color="auto"/>
              <w:left w:val="nil"/>
              <w:bottom w:val="nil"/>
              <w:right w:val="nil"/>
            </w:tcBorders>
            <w:shd w:val="clear" w:color="auto" w:fill="auto"/>
            <w:noWrap/>
          </w:tcPr>
          <w:p w14:paraId="387FFDE1" w14:textId="77777777" w:rsidR="006F285B" w:rsidRPr="00296869" w:rsidRDefault="006F285B" w:rsidP="00452666">
            <w:pPr>
              <w:spacing w:after="0" w:line="240" w:lineRule="auto"/>
              <w:contextualSpacing/>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Uranium, N CWS = 486</w:t>
            </w:r>
            <w:r>
              <w:rPr>
                <w:rFonts w:ascii="Times New Roman" w:eastAsia="Times New Roman" w:hAnsi="Times New Roman" w:cs="Times New Roman"/>
                <w:color w:val="000000"/>
                <w:kern w:val="0"/>
                <w:sz w:val="24"/>
                <w:szCs w:val="24"/>
                <w:vertAlign w:val="superscript"/>
                <w14:ligatures w14:val="none"/>
              </w:rPr>
              <w:t>2</w:t>
            </w:r>
          </w:p>
        </w:tc>
        <w:tc>
          <w:tcPr>
            <w:tcW w:w="1963" w:type="dxa"/>
            <w:tcBorders>
              <w:top w:val="single" w:sz="12" w:space="0" w:color="auto"/>
              <w:left w:val="nil"/>
              <w:bottom w:val="nil"/>
              <w:right w:val="nil"/>
            </w:tcBorders>
            <w:shd w:val="clear" w:color="auto" w:fill="auto"/>
            <w:noWrap/>
          </w:tcPr>
          <w:p w14:paraId="213B685F"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single" w:sz="12" w:space="0" w:color="auto"/>
              <w:left w:val="nil"/>
              <w:bottom w:val="nil"/>
              <w:right w:val="nil"/>
            </w:tcBorders>
            <w:shd w:val="clear" w:color="auto" w:fill="auto"/>
            <w:noWrap/>
          </w:tcPr>
          <w:p w14:paraId="7F1FD0DC"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149" w:type="dxa"/>
            <w:tcBorders>
              <w:top w:val="single" w:sz="12" w:space="0" w:color="auto"/>
              <w:left w:val="nil"/>
              <w:bottom w:val="nil"/>
              <w:right w:val="nil"/>
            </w:tcBorders>
            <w:shd w:val="clear" w:color="auto" w:fill="auto"/>
            <w:noWrap/>
          </w:tcPr>
          <w:p w14:paraId="029C8BA6"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1420" w:type="dxa"/>
            <w:tcBorders>
              <w:top w:val="single" w:sz="12" w:space="0" w:color="auto"/>
              <w:left w:val="nil"/>
              <w:bottom w:val="nil"/>
              <w:right w:val="nil"/>
            </w:tcBorders>
          </w:tcPr>
          <w:p w14:paraId="4AA61F5E"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3A4A071E" w14:textId="77777777" w:rsidTr="00221E5A">
        <w:trPr>
          <w:trHeight w:val="300"/>
        </w:trPr>
        <w:tc>
          <w:tcPr>
            <w:tcW w:w="0" w:type="auto"/>
            <w:tcBorders>
              <w:top w:val="nil"/>
              <w:left w:val="nil"/>
              <w:right w:val="nil"/>
            </w:tcBorders>
            <w:shd w:val="clear" w:color="auto" w:fill="auto"/>
            <w:noWrap/>
            <w:hideMark/>
          </w:tcPr>
          <w:p w14:paraId="5784888A"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vertAlign w:val="superscript"/>
                <w14:ligatures w14:val="none"/>
              </w:rPr>
            </w:pPr>
            <w:r w:rsidRPr="00296869">
              <w:rPr>
                <w:rFonts w:ascii="Times New Roman" w:eastAsia="Times New Roman" w:hAnsi="Times New Roman" w:cs="Times New Roman"/>
                <w:color w:val="000000"/>
                <w:kern w:val="0"/>
                <w:sz w:val="24"/>
                <w:szCs w:val="24"/>
                <w14:ligatures w14:val="none"/>
              </w:rPr>
              <w:t>Concentration</w:t>
            </w:r>
          </w:p>
        </w:tc>
        <w:tc>
          <w:tcPr>
            <w:tcW w:w="1963" w:type="dxa"/>
            <w:tcBorders>
              <w:top w:val="nil"/>
              <w:left w:val="nil"/>
              <w:right w:val="nil"/>
            </w:tcBorders>
            <w:shd w:val="clear" w:color="auto" w:fill="auto"/>
            <w:noWrap/>
            <w:hideMark/>
          </w:tcPr>
          <w:p w14:paraId="1276F3DF"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4.76 (2.92, 7.93)</w:t>
            </w:r>
          </w:p>
        </w:tc>
        <w:tc>
          <w:tcPr>
            <w:tcW w:w="2228" w:type="dxa"/>
            <w:tcBorders>
              <w:top w:val="nil"/>
              <w:left w:val="nil"/>
              <w:right w:val="nil"/>
            </w:tcBorders>
            <w:shd w:val="clear" w:color="auto" w:fill="auto"/>
            <w:noWrap/>
            <w:hideMark/>
          </w:tcPr>
          <w:p w14:paraId="78766E67"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3.84 (1.87, 7.57)</w:t>
            </w:r>
          </w:p>
        </w:tc>
        <w:tc>
          <w:tcPr>
            <w:tcW w:w="2149" w:type="dxa"/>
            <w:tcBorders>
              <w:top w:val="nil"/>
              <w:left w:val="nil"/>
              <w:right w:val="nil"/>
            </w:tcBorders>
            <w:shd w:val="clear" w:color="auto" w:fill="auto"/>
            <w:noWrap/>
            <w:hideMark/>
          </w:tcPr>
          <w:p w14:paraId="72764EB1"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3.63 (1.72, 6.96)</w:t>
            </w:r>
          </w:p>
        </w:tc>
        <w:tc>
          <w:tcPr>
            <w:tcW w:w="1420" w:type="dxa"/>
            <w:tcBorders>
              <w:top w:val="nil"/>
              <w:left w:val="nil"/>
              <w:right w:val="nil"/>
            </w:tcBorders>
          </w:tcPr>
          <w:p w14:paraId="3FB5BE15"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0C9F945E" w14:textId="77777777" w:rsidTr="00221E5A">
        <w:trPr>
          <w:trHeight w:val="300"/>
        </w:trPr>
        <w:tc>
          <w:tcPr>
            <w:tcW w:w="0" w:type="auto"/>
            <w:tcBorders>
              <w:top w:val="nil"/>
              <w:left w:val="nil"/>
              <w:bottom w:val="single" w:sz="12" w:space="0" w:color="auto"/>
              <w:right w:val="nil"/>
            </w:tcBorders>
            <w:shd w:val="clear" w:color="auto" w:fill="auto"/>
            <w:noWrap/>
          </w:tcPr>
          <w:p w14:paraId="44FFDB6C"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14:ligatures w14:val="none"/>
              </w:rPr>
            </w:pPr>
            <w:r w:rsidRPr="00296869">
              <w:rPr>
                <w:rFonts w:ascii="Times New Roman" w:eastAsia="Times New Roman" w:hAnsi="Times New Roman" w:cs="Times New Roman"/>
                <w:color w:val="000000"/>
                <w:kern w:val="0"/>
                <w:sz w:val="24"/>
                <w:szCs w:val="24"/>
                <w14:ligatures w14:val="none"/>
              </w:rPr>
              <w:t>GMR (95% CI)</w:t>
            </w:r>
          </w:p>
        </w:tc>
        <w:tc>
          <w:tcPr>
            <w:tcW w:w="1963" w:type="dxa"/>
            <w:tcBorders>
              <w:top w:val="nil"/>
              <w:left w:val="nil"/>
              <w:bottom w:val="single" w:sz="12" w:space="0" w:color="auto"/>
              <w:right w:val="nil"/>
            </w:tcBorders>
            <w:shd w:val="clear" w:color="auto" w:fill="auto"/>
            <w:noWrap/>
          </w:tcPr>
          <w:p w14:paraId="269189B0"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 (ref)</w:t>
            </w:r>
          </w:p>
        </w:tc>
        <w:tc>
          <w:tcPr>
            <w:tcW w:w="2228" w:type="dxa"/>
            <w:tcBorders>
              <w:top w:val="nil"/>
              <w:left w:val="nil"/>
              <w:bottom w:val="single" w:sz="12" w:space="0" w:color="auto"/>
              <w:right w:val="nil"/>
            </w:tcBorders>
            <w:shd w:val="clear" w:color="auto" w:fill="auto"/>
            <w:noWrap/>
          </w:tcPr>
          <w:p w14:paraId="385BFB68" w14:textId="35B943D8"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w:t>
            </w:r>
            <w:r w:rsidR="00394637" w:rsidRPr="00221E5A">
              <w:rPr>
                <w:rFonts w:ascii="Times New Roman" w:hAnsi="Times New Roman" w:cs="Times New Roman"/>
                <w:color w:val="000000"/>
                <w:sz w:val="24"/>
                <w:szCs w:val="24"/>
              </w:rPr>
              <w:t>81</w:t>
            </w:r>
            <w:r w:rsidRPr="00221E5A">
              <w:rPr>
                <w:rFonts w:ascii="Times New Roman" w:hAnsi="Times New Roman" w:cs="Times New Roman"/>
                <w:color w:val="000000"/>
                <w:sz w:val="24"/>
                <w:szCs w:val="24"/>
              </w:rPr>
              <w:t xml:space="preserve"> (0.7</w:t>
            </w:r>
            <w:r w:rsidR="00394637" w:rsidRPr="00221E5A">
              <w:rPr>
                <w:rFonts w:ascii="Times New Roman" w:hAnsi="Times New Roman" w:cs="Times New Roman"/>
                <w:color w:val="000000"/>
                <w:sz w:val="24"/>
                <w:szCs w:val="24"/>
              </w:rPr>
              <w:t>1</w:t>
            </w:r>
            <w:r w:rsidRPr="00221E5A">
              <w:rPr>
                <w:rFonts w:ascii="Times New Roman" w:hAnsi="Times New Roman" w:cs="Times New Roman"/>
                <w:color w:val="000000"/>
                <w:sz w:val="24"/>
                <w:szCs w:val="24"/>
              </w:rPr>
              <w:t>, 0.</w:t>
            </w:r>
            <w:r w:rsidR="00394637" w:rsidRPr="00221E5A">
              <w:rPr>
                <w:rFonts w:ascii="Times New Roman" w:hAnsi="Times New Roman" w:cs="Times New Roman"/>
                <w:color w:val="000000"/>
                <w:sz w:val="24"/>
                <w:szCs w:val="24"/>
              </w:rPr>
              <w:t>92</w:t>
            </w:r>
            <w:r w:rsidRPr="00221E5A">
              <w:rPr>
                <w:rFonts w:ascii="Times New Roman" w:hAnsi="Times New Roman" w:cs="Times New Roman"/>
                <w:color w:val="000000"/>
                <w:sz w:val="24"/>
                <w:szCs w:val="24"/>
              </w:rPr>
              <w:t>)</w:t>
            </w:r>
          </w:p>
        </w:tc>
        <w:tc>
          <w:tcPr>
            <w:tcW w:w="2149" w:type="dxa"/>
            <w:tcBorders>
              <w:top w:val="nil"/>
              <w:left w:val="nil"/>
              <w:bottom w:val="single" w:sz="12" w:space="0" w:color="auto"/>
              <w:right w:val="nil"/>
            </w:tcBorders>
            <w:shd w:val="clear" w:color="auto" w:fill="auto"/>
            <w:noWrap/>
          </w:tcPr>
          <w:p w14:paraId="3BC88FC9" w14:textId="522A68DD"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0.73 (0.6</w:t>
            </w:r>
            <w:r w:rsidR="00394637" w:rsidRPr="00221E5A">
              <w:rPr>
                <w:rFonts w:ascii="Times New Roman" w:hAnsi="Times New Roman" w:cs="Times New Roman"/>
                <w:color w:val="000000"/>
                <w:sz w:val="24"/>
                <w:szCs w:val="24"/>
              </w:rPr>
              <w:t>5</w:t>
            </w:r>
            <w:r w:rsidRPr="00221E5A">
              <w:rPr>
                <w:rFonts w:ascii="Times New Roman" w:hAnsi="Times New Roman" w:cs="Times New Roman"/>
                <w:color w:val="000000"/>
                <w:sz w:val="24"/>
                <w:szCs w:val="24"/>
              </w:rPr>
              <w:t>, 0.</w:t>
            </w:r>
            <w:r w:rsidR="00394637" w:rsidRPr="00221E5A">
              <w:rPr>
                <w:rFonts w:ascii="Times New Roman" w:hAnsi="Times New Roman" w:cs="Times New Roman"/>
                <w:color w:val="000000"/>
                <w:sz w:val="24"/>
                <w:szCs w:val="24"/>
              </w:rPr>
              <w:t>83</w:t>
            </w:r>
            <w:r w:rsidRPr="00221E5A">
              <w:rPr>
                <w:rFonts w:ascii="Times New Roman" w:hAnsi="Times New Roman" w:cs="Times New Roman"/>
                <w:color w:val="000000"/>
                <w:sz w:val="24"/>
                <w:szCs w:val="24"/>
              </w:rPr>
              <w:t>)</w:t>
            </w:r>
          </w:p>
        </w:tc>
        <w:tc>
          <w:tcPr>
            <w:tcW w:w="1420" w:type="dxa"/>
            <w:tcBorders>
              <w:top w:val="nil"/>
              <w:left w:val="nil"/>
              <w:bottom w:val="single" w:sz="12" w:space="0" w:color="auto"/>
              <w:right w:val="nil"/>
            </w:tcBorders>
          </w:tcPr>
          <w:p w14:paraId="1840E50B" w14:textId="156EAA49" w:rsidR="006F285B" w:rsidRPr="00221E5A" w:rsidRDefault="00DF6A47"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&lt;0.001</w:t>
            </w:r>
          </w:p>
        </w:tc>
      </w:tr>
      <w:tr w:rsidR="006F285B" w:rsidRPr="00296869" w14:paraId="5B79F299" w14:textId="77777777" w:rsidTr="00221E5A">
        <w:trPr>
          <w:trHeight w:val="300"/>
        </w:trPr>
        <w:tc>
          <w:tcPr>
            <w:tcW w:w="0" w:type="auto"/>
            <w:tcBorders>
              <w:top w:val="single" w:sz="12" w:space="0" w:color="auto"/>
              <w:left w:val="nil"/>
              <w:bottom w:val="nil"/>
              <w:right w:val="nil"/>
            </w:tcBorders>
            <w:shd w:val="clear" w:color="auto" w:fill="auto"/>
            <w:noWrap/>
          </w:tcPr>
          <w:p w14:paraId="610B848E" w14:textId="5E08D319" w:rsidR="006F285B" w:rsidRPr="00296869" w:rsidRDefault="006F285B" w:rsidP="00452666">
            <w:pPr>
              <w:spacing w:after="0" w:line="240" w:lineRule="auto"/>
              <w:contextualSpacing/>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Gross</w:t>
            </w:r>
            <w:r w:rsidR="00F823D4">
              <w:rPr>
                <w:rFonts w:ascii="Times New Roman" w:eastAsia="Times New Roman" w:hAnsi="Times New Roman" w:cs="Times New Roman"/>
                <w:b/>
                <w:bCs/>
                <w:color w:val="000000"/>
                <w:kern w:val="0"/>
                <w:sz w:val="24"/>
                <w:szCs w:val="24"/>
                <w14:ligatures w14:val="none"/>
              </w:rPr>
              <w:t xml:space="preserve"> a</w:t>
            </w:r>
            <w:r w:rsidRPr="00296869">
              <w:rPr>
                <w:rFonts w:ascii="Times New Roman" w:eastAsia="Times New Roman" w:hAnsi="Times New Roman" w:cs="Times New Roman"/>
                <w:b/>
                <w:bCs/>
                <w:color w:val="000000"/>
                <w:kern w:val="0"/>
                <w:sz w:val="24"/>
                <w:szCs w:val="24"/>
                <w14:ligatures w14:val="none"/>
              </w:rPr>
              <w:t>lpha, N CWS = 946</w:t>
            </w:r>
            <w:r>
              <w:rPr>
                <w:rFonts w:ascii="Times New Roman" w:eastAsia="Times New Roman" w:hAnsi="Times New Roman" w:cs="Times New Roman"/>
                <w:color w:val="000000"/>
                <w:kern w:val="0"/>
                <w:sz w:val="24"/>
                <w:szCs w:val="24"/>
                <w:vertAlign w:val="superscript"/>
                <w14:ligatures w14:val="none"/>
              </w:rPr>
              <w:t>2</w:t>
            </w:r>
          </w:p>
        </w:tc>
        <w:tc>
          <w:tcPr>
            <w:tcW w:w="1963" w:type="dxa"/>
            <w:tcBorders>
              <w:top w:val="single" w:sz="12" w:space="0" w:color="auto"/>
              <w:left w:val="nil"/>
              <w:bottom w:val="nil"/>
              <w:right w:val="nil"/>
            </w:tcBorders>
            <w:shd w:val="clear" w:color="auto" w:fill="auto"/>
            <w:noWrap/>
          </w:tcPr>
          <w:p w14:paraId="11E93473"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single" w:sz="12" w:space="0" w:color="auto"/>
              <w:left w:val="nil"/>
              <w:bottom w:val="nil"/>
              <w:right w:val="nil"/>
            </w:tcBorders>
            <w:shd w:val="clear" w:color="auto" w:fill="auto"/>
            <w:noWrap/>
          </w:tcPr>
          <w:p w14:paraId="3A8DD2BB"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149" w:type="dxa"/>
            <w:tcBorders>
              <w:top w:val="single" w:sz="12" w:space="0" w:color="auto"/>
              <w:left w:val="nil"/>
              <w:bottom w:val="nil"/>
              <w:right w:val="nil"/>
            </w:tcBorders>
            <w:shd w:val="clear" w:color="auto" w:fill="auto"/>
            <w:noWrap/>
          </w:tcPr>
          <w:p w14:paraId="6DDA1730"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1420" w:type="dxa"/>
            <w:tcBorders>
              <w:top w:val="single" w:sz="12" w:space="0" w:color="auto"/>
              <w:left w:val="nil"/>
              <w:bottom w:val="nil"/>
              <w:right w:val="nil"/>
            </w:tcBorders>
          </w:tcPr>
          <w:p w14:paraId="62B882AC"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76CB4CAB" w14:textId="77777777" w:rsidTr="00221E5A">
        <w:trPr>
          <w:trHeight w:val="300"/>
        </w:trPr>
        <w:tc>
          <w:tcPr>
            <w:tcW w:w="0" w:type="auto"/>
            <w:tcBorders>
              <w:top w:val="nil"/>
              <w:left w:val="nil"/>
              <w:right w:val="nil"/>
            </w:tcBorders>
            <w:shd w:val="clear" w:color="auto" w:fill="auto"/>
            <w:noWrap/>
            <w:hideMark/>
          </w:tcPr>
          <w:p w14:paraId="705CC9EC"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vertAlign w:val="superscript"/>
                <w14:ligatures w14:val="none"/>
              </w:rPr>
            </w:pPr>
            <w:r w:rsidRPr="00296869">
              <w:rPr>
                <w:rFonts w:ascii="Times New Roman" w:eastAsia="Times New Roman" w:hAnsi="Times New Roman" w:cs="Times New Roman"/>
                <w:color w:val="000000"/>
                <w:kern w:val="0"/>
                <w:sz w:val="24"/>
                <w:szCs w:val="24"/>
                <w14:ligatures w14:val="none"/>
              </w:rPr>
              <w:t>Concentration</w:t>
            </w:r>
            <w:r>
              <w:rPr>
                <w:rFonts w:ascii="Times New Roman" w:eastAsia="Times New Roman" w:hAnsi="Times New Roman" w:cs="Times New Roman"/>
                <w:color w:val="000000"/>
                <w:kern w:val="0"/>
                <w:sz w:val="24"/>
                <w:szCs w:val="24"/>
                <w14:ligatures w14:val="none"/>
              </w:rPr>
              <w:t>, Median (IQR)</w:t>
            </w:r>
          </w:p>
        </w:tc>
        <w:tc>
          <w:tcPr>
            <w:tcW w:w="1963" w:type="dxa"/>
            <w:tcBorders>
              <w:top w:val="nil"/>
              <w:left w:val="nil"/>
              <w:right w:val="nil"/>
            </w:tcBorders>
            <w:shd w:val="clear" w:color="auto" w:fill="auto"/>
            <w:noWrap/>
            <w:hideMark/>
          </w:tcPr>
          <w:p w14:paraId="32BB439E"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1.85 (1.11, 3.21)</w:t>
            </w:r>
          </w:p>
        </w:tc>
        <w:tc>
          <w:tcPr>
            <w:tcW w:w="2228" w:type="dxa"/>
            <w:tcBorders>
              <w:top w:val="nil"/>
              <w:left w:val="nil"/>
              <w:right w:val="nil"/>
            </w:tcBorders>
            <w:shd w:val="clear" w:color="auto" w:fill="auto"/>
            <w:noWrap/>
            <w:hideMark/>
          </w:tcPr>
          <w:p w14:paraId="551DD8FE"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1.51 (0.79, 2.98)</w:t>
            </w:r>
          </w:p>
        </w:tc>
        <w:tc>
          <w:tcPr>
            <w:tcW w:w="2149" w:type="dxa"/>
            <w:tcBorders>
              <w:top w:val="nil"/>
              <w:left w:val="nil"/>
              <w:right w:val="nil"/>
            </w:tcBorders>
            <w:shd w:val="clear" w:color="auto" w:fill="auto"/>
            <w:noWrap/>
            <w:hideMark/>
          </w:tcPr>
          <w:p w14:paraId="751A64E2"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1.67 (0.74, 3.43)</w:t>
            </w:r>
          </w:p>
        </w:tc>
        <w:tc>
          <w:tcPr>
            <w:tcW w:w="1420" w:type="dxa"/>
            <w:tcBorders>
              <w:top w:val="nil"/>
              <w:left w:val="nil"/>
              <w:right w:val="nil"/>
            </w:tcBorders>
          </w:tcPr>
          <w:p w14:paraId="109D1F6D"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068FE648" w14:textId="77777777" w:rsidTr="00221E5A">
        <w:trPr>
          <w:trHeight w:val="300"/>
        </w:trPr>
        <w:tc>
          <w:tcPr>
            <w:tcW w:w="0" w:type="auto"/>
            <w:tcBorders>
              <w:top w:val="nil"/>
              <w:left w:val="nil"/>
              <w:bottom w:val="single" w:sz="12" w:space="0" w:color="auto"/>
              <w:right w:val="nil"/>
            </w:tcBorders>
            <w:shd w:val="clear" w:color="auto" w:fill="auto"/>
            <w:noWrap/>
          </w:tcPr>
          <w:p w14:paraId="70494589"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14:ligatures w14:val="none"/>
              </w:rPr>
            </w:pPr>
            <w:r w:rsidRPr="00296869">
              <w:rPr>
                <w:rFonts w:ascii="Times New Roman" w:eastAsia="Times New Roman" w:hAnsi="Times New Roman" w:cs="Times New Roman"/>
                <w:color w:val="000000"/>
                <w:kern w:val="0"/>
                <w:sz w:val="24"/>
                <w:szCs w:val="24"/>
                <w14:ligatures w14:val="none"/>
              </w:rPr>
              <w:t>GMR (95% CI)</w:t>
            </w:r>
          </w:p>
        </w:tc>
        <w:tc>
          <w:tcPr>
            <w:tcW w:w="1963" w:type="dxa"/>
            <w:tcBorders>
              <w:top w:val="nil"/>
              <w:left w:val="nil"/>
              <w:bottom w:val="single" w:sz="12" w:space="0" w:color="auto"/>
              <w:right w:val="nil"/>
            </w:tcBorders>
            <w:shd w:val="clear" w:color="auto" w:fill="auto"/>
            <w:noWrap/>
          </w:tcPr>
          <w:p w14:paraId="45FD9E11"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 (ref)</w:t>
            </w:r>
          </w:p>
        </w:tc>
        <w:tc>
          <w:tcPr>
            <w:tcW w:w="2228" w:type="dxa"/>
            <w:tcBorders>
              <w:top w:val="nil"/>
              <w:left w:val="nil"/>
              <w:bottom w:val="single" w:sz="12" w:space="0" w:color="auto"/>
              <w:right w:val="nil"/>
            </w:tcBorders>
            <w:shd w:val="clear" w:color="auto" w:fill="auto"/>
            <w:noWrap/>
          </w:tcPr>
          <w:p w14:paraId="2DA5D169" w14:textId="216F7612"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0.85 (0.</w:t>
            </w:r>
            <w:r w:rsidR="00F823D4" w:rsidRPr="00221E5A">
              <w:rPr>
                <w:rFonts w:ascii="Times New Roman" w:hAnsi="Times New Roman" w:cs="Times New Roman"/>
                <w:color w:val="000000"/>
                <w:sz w:val="24"/>
                <w:szCs w:val="24"/>
              </w:rPr>
              <w:t>78</w:t>
            </w:r>
            <w:r w:rsidRPr="00221E5A">
              <w:rPr>
                <w:rFonts w:ascii="Times New Roman" w:hAnsi="Times New Roman" w:cs="Times New Roman"/>
                <w:color w:val="000000"/>
                <w:sz w:val="24"/>
                <w:szCs w:val="24"/>
              </w:rPr>
              <w:t>, 0.9</w:t>
            </w:r>
            <w:r w:rsidR="00F823D4" w:rsidRPr="00221E5A">
              <w:rPr>
                <w:rFonts w:ascii="Times New Roman" w:hAnsi="Times New Roman" w:cs="Times New Roman"/>
                <w:color w:val="000000"/>
                <w:sz w:val="24"/>
                <w:szCs w:val="24"/>
              </w:rPr>
              <w:t>3</w:t>
            </w:r>
            <w:r w:rsidRPr="00221E5A">
              <w:rPr>
                <w:rFonts w:ascii="Times New Roman" w:hAnsi="Times New Roman" w:cs="Times New Roman"/>
                <w:color w:val="000000"/>
                <w:sz w:val="24"/>
                <w:szCs w:val="24"/>
              </w:rPr>
              <w:t>)</w:t>
            </w:r>
          </w:p>
        </w:tc>
        <w:tc>
          <w:tcPr>
            <w:tcW w:w="2149" w:type="dxa"/>
            <w:tcBorders>
              <w:top w:val="nil"/>
              <w:left w:val="nil"/>
              <w:bottom w:val="single" w:sz="12" w:space="0" w:color="auto"/>
              <w:right w:val="nil"/>
            </w:tcBorders>
            <w:shd w:val="clear" w:color="auto" w:fill="auto"/>
            <w:noWrap/>
          </w:tcPr>
          <w:p w14:paraId="4D5F7DD0" w14:textId="442CB22B"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0.88 (0.8</w:t>
            </w:r>
            <w:r w:rsidR="00F823D4" w:rsidRPr="00221E5A">
              <w:rPr>
                <w:rFonts w:ascii="Times New Roman" w:hAnsi="Times New Roman" w:cs="Times New Roman"/>
                <w:color w:val="000000"/>
                <w:sz w:val="24"/>
                <w:szCs w:val="24"/>
              </w:rPr>
              <w:t>1</w:t>
            </w:r>
            <w:r w:rsidRPr="00221E5A">
              <w:rPr>
                <w:rFonts w:ascii="Times New Roman" w:hAnsi="Times New Roman" w:cs="Times New Roman"/>
                <w:color w:val="000000"/>
                <w:sz w:val="24"/>
                <w:szCs w:val="24"/>
              </w:rPr>
              <w:t>, 0.9</w:t>
            </w:r>
            <w:r w:rsidR="00F823D4" w:rsidRPr="00221E5A">
              <w:rPr>
                <w:rFonts w:ascii="Times New Roman" w:hAnsi="Times New Roman" w:cs="Times New Roman"/>
                <w:color w:val="000000"/>
                <w:sz w:val="24"/>
                <w:szCs w:val="24"/>
              </w:rPr>
              <w:t>6</w:t>
            </w:r>
            <w:r w:rsidRPr="00221E5A">
              <w:rPr>
                <w:rFonts w:ascii="Times New Roman" w:hAnsi="Times New Roman" w:cs="Times New Roman"/>
                <w:color w:val="000000"/>
                <w:sz w:val="24"/>
                <w:szCs w:val="24"/>
              </w:rPr>
              <w:t>)</w:t>
            </w:r>
          </w:p>
        </w:tc>
        <w:tc>
          <w:tcPr>
            <w:tcW w:w="1420" w:type="dxa"/>
            <w:tcBorders>
              <w:top w:val="nil"/>
              <w:left w:val="nil"/>
              <w:bottom w:val="single" w:sz="12" w:space="0" w:color="auto"/>
              <w:right w:val="nil"/>
            </w:tcBorders>
          </w:tcPr>
          <w:p w14:paraId="636A7824" w14:textId="53F32734" w:rsidR="006F285B" w:rsidRPr="00221E5A" w:rsidRDefault="00DF6A47"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&lt;0.001</w:t>
            </w:r>
          </w:p>
        </w:tc>
      </w:tr>
      <w:tr w:rsidR="006F285B" w:rsidRPr="00296869" w14:paraId="18793EC0" w14:textId="77777777" w:rsidTr="00221E5A">
        <w:trPr>
          <w:trHeight w:val="300"/>
        </w:trPr>
        <w:tc>
          <w:tcPr>
            <w:tcW w:w="0" w:type="auto"/>
            <w:tcBorders>
              <w:top w:val="single" w:sz="12" w:space="0" w:color="auto"/>
              <w:left w:val="nil"/>
              <w:bottom w:val="nil"/>
              <w:right w:val="nil"/>
            </w:tcBorders>
            <w:shd w:val="clear" w:color="auto" w:fill="auto"/>
            <w:noWrap/>
          </w:tcPr>
          <w:p w14:paraId="59820C88" w14:textId="77777777" w:rsidR="006F285B" w:rsidRPr="00296869" w:rsidRDefault="006F285B" w:rsidP="00452666">
            <w:pPr>
              <w:spacing w:after="0" w:line="240" w:lineRule="auto"/>
              <w:contextualSpacing/>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Nitrate-N, N CWS = 984</w:t>
            </w:r>
            <w:r>
              <w:rPr>
                <w:rFonts w:ascii="Times New Roman" w:eastAsia="Times New Roman" w:hAnsi="Times New Roman" w:cs="Times New Roman"/>
                <w:color w:val="000000"/>
                <w:kern w:val="0"/>
                <w:sz w:val="24"/>
                <w:szCs w:val="24"/>
                <w:vertAlign w:val="superscript"/>
                <w14:ligatures w14:val="none"/>
              </w:rPr>
              <w:t>2</w:t>
            </w:r>
          </w:p>
        </w:tc>
        <w:tc>
          <w:tcPr>
            <w:tcW w:w="1963" w:type="dxa"/>
            <w:tcBorders>
              <w:top w:val="single" w:sz="12" w:space="0" w:color="auto"/>
              <w:left w:val="nil"/>
              <w:bottom w:val="nil"/>
              <w:right w:val="nil"/>
            </w:tcBorders>
            <w:shd w:val="clear" w:color="auto" w:fill="auto"/>
            <w:noWrap/>
          </w:tcPr>
          <w:p w14:paraId="6D2795F8"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single" w:sz="12" w:space="0" w:color="auto"/>
              <w:left w:val="nil"/>
              <w:bottom w:val="nil"/>
              <w:right w:val="nil"/>
            </w:tcBorders>
            <w:shd w:val="clear" w:color="auto" w:fill="auto"/>
            <w:noWrap/>
          </w:tcPr>
          <w:p w14:paraId="22B13FC2"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149" w:type="dxa"/>
            <w:tcBorders>
              <w:top w:val="single" w:sz="12" w:space="0" w:color="auto"/>
              <w:left w:val="nil"/>
              <w:bottom w:val="nil"/>
              <w:right w:val="nil"/>
            </w:tcBorders>
            <w:shd w:val="clear" w:color="auto" w:fill="auto"/>
            <w:noWrap/>
          </w:tcPr>
          <w:p w14:paraId="04E7C847"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1420" w:type="dxa"/>
            <w:tcBorders>
              <w:top w:val="single" w:sz="12" w:space="0" w:color="auto"/>
              <w:left w:val="nil"/>
              <w:bottom w:val="nil"/>
              <w:right w:val="nil"/>
            </w:tcBorders>
          </w:tcPr>
          <w:p w14:paraId="4AFAF441"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0E196D93" w14:textId="77777777" w:rsidTr="00221E5A">
        <w:trPr>
          <w:trHeight w:val="300"/>
        </w:trPr>
        <w:tc>
          <w:tcPr>
            <w:tcW w:w="0" w:type="auto"/>
            <w:tcBorders>
              <w:top w:val="nil"/>
              <w:left w:val="nil"/>
              <w:right w:val="nil"/>
            </w:tcBorders>
            <w:shd w:val="clear" w:color="auto" w:fill="auto"/>
            <w:noWrap/>
            <w:hideMark/>
          </w:tcPr>
          <w:p w14:paraId="7E691D1E"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vertAlign w:val="superscript"/>
                <w14:ligatures w14:val="none"/>
              </w:rPr>
            </w:pPr>
            <w:r w:rsidRPr="00296869">
              <w:rPr>
                <w:rFonts w:ascii="Times New Roman" w:eastAsia="Times New Roman" w:hAnsi="Times New Roman" w:cs="Times New Roman"/>
                <w:color w:val="000000"/>
                <w:kern w:val="0"/>
                <w:sz w:val="24"/>
                <w:szCs w:val="24"/>
                <w14:ligatures w14:val="none"/>
              </w:rPr>
              <w:t>Concentration</w:t>
            </w:r>
            <w:r>
              <w:rPr>
                <w:rFonts w:ascii="Times New Roman" w:eastAsia="Times New Roman" w:hAnsi="Times New Roman" w:cs="Times New Roman"/>
                <w:color w:val="000000"/>
                <w:kern w:val="0"/>
                <w:sz w:val="24"/>
                <w:szCs w:val="24"/>
                <w14:ligatures w14:val="none"/>
              </w:rPr>
              <w:t>, Median (IQR)</w:t>
            </w:r>
          </w:p>
        </w:tc>
        <w:tc>
          <w:tcPr>
            <w:tcW w:w="1963" w:type="dxa"/>
            <w:tcBorders>
              <w:top w:val="nil"/>
              <w:left w:val="nil"/>
              <w:right w:val="nil"/>
            </w:tcBorders>
            <w:shd w:val="clear" w:color="auto" w:fill="auto"/>
            <w:noWrap/>
            <w:hideMark/>
          </w:tcPr>
          <w:p w14:paraId="218F1225"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0.88 (0.29, 2.24)</w:t>
            </w:r>
          </w:p>
        </w:tc>
        <w:tc>
          <w:tcPr>
            <w:tcW w:w="2228" w:type="dxa"/>
            <w:tcBorders>
              <w:top w:val="nil"/>
              <w:left w:val="nil"/>
              <w:right w:val="nil"/>
            </w:tcBorders>
            <w:shd w:val="clear" w:color="auto" w:fill="auto"/>
            <w:noWrap/>
            <w:hideMark/>
          </w:tcPr>
          <w:p w14:paraId="08B7CDDE"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0.83 (0.23, 2.17)</w:t>
            </w:r>
          </w:p>
        </w:tc>
        <w:tc>
          <w:tcPr>
            <w:tcW w:w="2149" w:type="dxa"/>
            <w:tcBorders>
              <w:top w:val="nil"/>
              <w:left w:val="nil"/>
              <w:right w:val="nil"/>
            </w:tcBorders>
            <w:shd w:val="clear" w:color="auto" w:fill="auto"/>
            <w:noWrap/>
            <w:hideMark/>
          </w:tcPr>
          <w:p w14:paraId="0E616883"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0.80 (0.14, 2.33)</w:t>
            </w:r>
          </w:p>
        </w:tc>
        <w:tc>
          <w:tcPr>
            <w:tcW w:w="1420" w:type="dxa"/>
            <w:tcBorders>
              <w:top w:val="nil"/>
              <w:left w:val="nil"/>
              <w:right w:val="nil"/>
            </w:tcBorders>
          </w:tcPr>
          <w:p w14:paraId="49F3192B"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5B3FF812" w14:textId="77777777" w:rsidTr="00221E5A">
        <w:trPr>
          <w:trHeight w:val="300"/>
        </w:trPr>
        <w:tc>
          <w:tcPr>
            <w:tcW w:w="0" w:type="auto"/>
            <w:tcBorders>
              <w:top w:val="nil"/>
              <w:left w:val="nil"/>
              <w:bottom w:val="single" w:sz="12" w:space="0" w:color="auto"/>
              <w:right w:val="nil"/>
            </w:tcBorders>
            <w:shd w:val="clear" w:color="auto" w:fill="auto"/>
            <w:noWrap/>
          </w:tcPr>
          <w:p w14:paraId="008D69E9"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14:ligatures w14:val="none"/>
              </w:rPr>
            </w:pPr>
            <w:r w:rsidRPr="00296869">
              <w:rPr>
                <w:rFonts w:ascii="Times New Roman" w:eastAsia="Times New Roman" w:hAnsi="Times New Roman" w:cs="Times New Roman"/>
                <w:color w:val="000000"/>
                <w:kern w:val="0"/>
                <w:sz w:val="24"/>
                <w:szCs w:val="24"/>
                <w14:ligatures w14:val="none"/>
              </w:rPr>
              <w:t>GMR (95% CI)</w:t>
            </w:r>
          </w:p>
        </w:tc>
        <w:tc>
          <w:tcPr>
            <w:tcW w:w="1963" w:type="dxa"/>
            <w:tcBorders>
              <w:top w:val="nil"/>
              <w:left w:val="nil"/>
              <w:bottom w:val="single" w:sz="12" w:space="0" w:color="auto"/>
              <w:right w:val="nil"/>
            </w:tcBorders>
            <w:shd w:val="clear" w:color="auto" w:fill="auto"/>
            <w:noWrap/>
          </w:tcPr>
          <w:p w14:paraId="4C24CA63"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 (ref)</w:t>
            </w:r>
          </w:p>
        </w:tc>
        <w:tc>
          <w:tcPr>
            <w:tcW w:w="2228" w:type="dxa"/>
            <w:tcBorders>
              <w:top w:val="nil"/>
              <w:left w:val="nil"/>
              <w:bottom w:val="single" w:sz="12" w:space="0" w:color="auto"/>
              <w:right w:val="nil"/>
            </w:tcBorders>
            <w:shd w:val="clear" w:color="auto" w:fill="auto"/>
            <w:noWrap/>
          </w:tcPr>
          <w:p w14:paraId="3A752164" w14:textId="0D42D3DE"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0.93 (0.8</w:t>
            </w:r>
            <w:r w:rsidR="00FC7AA9" w:rsidRPr="00221E5A">
              <w:rPr>
                <w:rFonts w:ascii="Times New Roman" w:hAnsi="Times New Roman" w:cs="Times New Roman"/>
                <w:color w:val="000000"/>
                <w:sz w:val="24"/>
                <w:szCs w:val="24"/>
              </w:rPr>
              <w:t>2</w:t>
            </w:r>
            <w:r w:rsidRPr="00221E5A">
              <w:rPr>
                <w:rFonts w:ascii="Times New Roman" w:hAnsi="Times New Roman" w:cs="Times New Roman"/>
                <w:color w:val="000000"/>
                <w:sz w:val="24"/>
                <w:szCs w:val="24"/>
              </w:rPr>
              <w:t xml:space="preserve">, </w:t>
            </w:r>
            <w:r w:rsidR="00FC7AA9" w:rsidRPr="00221E5A">
              <w:rPr>
                <w:rFonts w:ascii="Times New Roman" w:hAnsi="Times New Roman" w:cs="Times New Roman"/>
                <w:color w:val="000000"/>
                <w:sz w:val="24"/>
                <w:szCs w:val="24"/>
              </w:rPr>
              <w:t>1.05</w:t>
            </w:r>
            <w:r w:rsidRPr="00221E5A">
              <w:rPr>
                <w:rFonts w:ascii="Times New Roman" w:hAnsi="Times New Roman" w:cs="Times New Roman"/>
                <w:color w:val="000000"/>
                <w:sz w:val="24"/>
                <w:szCs w:val="24"/>
              </w:rPr>
              <w:t>)</w:t>
            </w:r>
          </w:p>
        </w:tc>
        <w:tc>
          <w:tcPr>
            <w:tcW w:w="2149" w:type="dxa"/>
            <w:tcBorders>
              <w:top w:val="nil"/>
              <w:left w:val="nil"/>
              <w:bottom w:val="single" w:sz="12" w:space="0" w:color="auto"/>
              <w:right w:val="nil"/>
            </w:tcBorders>
            <w:shd w:val="clear" w:color="auto" w:fill="auto"/>
            <w:noWrap/>
          </w:tcPr>
          <w:p w14:paraId="3A8ECE13" w14:textId="6412BD3A"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0.83 (0.</w:t>
            </w:r>
            <w:r w:rsidR="00FC7AA9" w:rsidRPr="00221E5A">
              <w:rPr>
                <w:rFonts w:ascii="Times New Roman" w:hAnsi="Times New Roman" w:cs="Times New Roman"/>
                <w:color w:val="000000"/>
                <w:sz w:val="24"/>
                <w:szCs w:val="24"/>
              </w:rPr>
              <w:t>74</w:t>
            </w:r>
            <w:r w:rsidRPr="00221E5A">
              <w:rPr>
                <w:rFonts w:ascii="Times New Roman" w:hAnsi="Times New Roman" w:cs="Times New Roman"/>
                <w:color w:val="000000"/>
                <w:sz w:val="24"/>
                <w:szCs w:val="24"/>
              </w:rPr>
              <w:t>, 0.</w:t>
            </w:r>
            <w:r w:rsidR="00FC7AA9" w:rsidRPr="00221E5A">
              <w:rPr>
                <w:rFonts w:ascii="Times New Roman" w:hAnsi="Times New Roman" w:cs="Times New Roman"/>
                <w:color w:val="000000"/>
                <w:sz w:val="24"/>
                <w:szCs w:val="24"/>
              </w:rPr>
              <w:t>94</w:t>
            </w:r>
            <w:r w:rsidRPr="00221E5A">
              <w:rPr>
                <w:rFonts w:ascii="Times New Roman" w:hAnsi="Times New Roman" w:cs="Times New Roman"/>
                <w:color w:val="000000"/>
                <w:sz w:val="24"/>
                <w:szCs w:val="24"/>
              </w:rPr>
              <w:t>)</w:t>
            </w:r>
          </w:p>
        </w:tc>
        <w:tc>
          <w:tcPr>
            <w:tcW w:w="1420" w:type="dxa"/>
            <w:tcBorders>
              <w:top w:val="nil"/>
              <w:left w:val="nil"/>
              <w:bottom w:val="single" w:sz="12" w:space="0" w:color="auto"/>
              <w:right w:val="nil"/>
            </w:tcBorders>
          </w:tcPr>
          <w:p w14:paraId="13847317" w14:textId="086A4DF9" w:rsidR="006F285B" w:rsidRPr="00221E5A" w:rsidRDefault="00DF6A47"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&lt;0.001</w:t>
            </w:r>
          </w:p>
        </w:tc>
      </w:tr>
      <w:tr w:rsidR="006F285B" w:rsidRPr="00296869" w14:paraId="6A4FD036" w14:textId="77777777" w:rsidTr="00221E5A">
        <w:trPr>
          <w:trHeight w:val="300"/>
        </w:trPr>
        <w:tc>
          <w:tcPr>
            <w:tcW w:w="0" w:type="auto"/>
            <w:tcBorders>
              <w:top w:val="single" w:sz="12" w:space="0" w:color="auto"/>
              <w:left w:val="nil"/>
              <w:bottom w:val="nil"/>
              <w:right w:val="nil"/>
            </w:tcBorders>
            <w:shd w:val="clear" w:color="auto" w:fill="auto"/>
            <w:noWrap/>
          </w:tcPr>
          <w:p w14:paraId="401CA5A7" w14:textId="77777777" w:rsidR="006F285B" w:rsidRPr="00296869" w:rsidRDefault="006F285B" w:rsidP="00452666">
            <w:pPr>
              <w:spacing w:after="0" w:line="240" w:lineRule="auto"/>
              <w:contextualSpacing/>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TTHM, N CWS = 932</w:t>
            </w:r>
            <w:r>
              <w:rPr>
                <w:rFonts w:ascii="Times New Roman" w:eastAsia="Times New Roman" w:hAnsi="Times New Roman" w:cs="Times New Roman"/>
                <w:color w:val="000000"/>
                <w:kern w:val="0"/>
                <w:sz w:val="24"/>
                <w:szCs w:val="24"/>
                <w:vertAlign w:val="superscript"/>
                <w14:ligatures w14:val="none"/>
              </w:rPr>
              <w:t>2</w:t>
            </w:r>
          </w:p>
        </w:tc>
        <w:tc>
          <w:tcPr>
            <w:tcW w:w="1963" w:type="dxa"/>
            <w:tcBorders>
              <w:top w:val="single" w:sz="12" w:space="0" w:color="auto"/>
              <w:left w:val="nil"/>
              <w:bottom w:val="nil"/>
              <w:right w:val="nil"/>
            </w:tcBorders>
            <w:shd w:val="clear" w:color="auto" w:fill="auto"/>
            <w:noWrap/>
          </w:tcPr>
          <w:p w14:paraId="260BCCB7"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single" w:sz="12" w:space="0" w:color="auto"/>
              <w:left w:val="nil"/>
              <w:bottom w:val="nil"/>
              <w:right w:val="nil"/>
            </w:tcBorders>
            <w:shd w:val="clear" w:color="auto" w:fill="auto"/>
            <w:noWrap/>
          </w:tcPr>
          <w:p w14:paraId="2DB9422D"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149" w:type="dxa"/>
            <w:tcBorders>
              <w:top w:val="single" w:sz="12" w:space="0" w:color="auto"/>
              <w:left w:val="nil"/>
              <w:bottom w:val="nil"/>
              <w:right w:val="nil"/>
            </w:tcBorders>
            <w:shd w:val="clear" w:color="auto" w:fill="auto"/>
            <w:noWrap/>
          </w:tcPr>
          <w:p w14:paraId="372C8CF1"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1420" w:type="dxa"/>
            <w:tcBorders>
              <w:top w:val="single" w:sz="12" w:space="0" w:color="auto"/>
              <w:left w:val="nil"/>
              <w:bottom w:val="nil"/>
              <w:right w:val="nil"/>
            </w:tcBorders>
          </w:tcPr>
          <w:p w14:paraId="4327D62A"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35B73EA3" w14:textId="77777777" w:rsidTr="00221E5A">
        <w:trPr>
          <w:trHeight w:val="300"/>
        </w:trPr>
        <w:tc>
          <w:tcPr>
            <w:tcW w:w="0" w:type="auto"/>
            <w:tcBorders>
              <w:top w:val="nil"/>
              <w:left w:val="nil"/>
              <w:right w:val="nil"/>
            </w:tcBorders>
            <w:shd w:val="clear" w:color="auto" w:fill="auto"/>
            <w:noWrap/>
            <w:hideMark/>
          </w:tcPr>
          <w:p w14:paraId="12F3A859"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vertAlign w:val="superscript"/>
                <w14:ligatures w14:val="none"/>
              </w:rPr>
            </w:pPr>
            <w:r w:rsidRPr="00296869">
              <w:rPr>
                <w:rFonts w:ascii="Times New Roman" w:eastAsia="Times New Roman" w:hAnsi="Times New Roman" w:cs="Times New Roman"/>
                <w:color w:val="000000"/>
                <w:kern w:val="0"/>
                <w:sz w:val="24"/>
                <w:szCs w:val="24"/>
                <w14:ligatures w14:val="none"/>
              </w:rPr>
              <w:t>Concentration</w:t>
            </w:r>
            <w:r>
              <w:rPr>
                <w:rFonts w:ascii="Times New Roman" w:eastAsia="Times New Roman" w:hAnsi="Times New Roman" w:cs="Times New Roman"/>
                <w:color w:val="000000"/>
                <w:kern w:val="0"/>
                <w:sz w:val="24"/>
                <w:szCs w:val="24"/>
                <w14:ligatures w14:val="none"/>
              </w:rPr>
              <w:t>, Median (IQR)</w:t>
            </w:r>
          </w:p>
        </w:tc>
        <w:tc>
          <w:tcPr>
            <w:tcW w:w="1963" w:type="dxa"/>
            <w:tcBorders>
              <w:top w:val="nil"/>
              <w:left w:val="nil"/>
              <w:right w:val="nil"/>
            </w:tcBorders>
            <w:shd w:val="clear" w:color="auto" w:fill="auto"/>
            <w:noWrap/>
            <w:hideMark/>
          </w:tcPr>
          <w:p w14:paraId="288E140F"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0.26 (0.09,3.93)</w:t>
            </w:r>
          </w:p>
        </w:tc>
        <w:tc>
          <w:tcPr>
            <w:tcW w:w="2228" w:type="dxa"/>
            <w:tcBorders>
              <w:top w:val="nil"/>
              <w:left w:val="nil"/>
              <w:right w:val="nil"/>
            </w:tcBorders>
            <w:shd w:val="clear" w:color="auto" w:fill="auto"/>
            <w:noWrap/>
            <w:hideMark/>
          </w:tcPr>
          <w:p w14:paraId="6DA43FFD"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1.02 (0.16, 9.73)</w:t>
            </w:r>
          </w:p>
        </w:tc>
        <w:tc>
          <w:tcPr>
            <w:tcW w:w="2149" w:type="dxa"/>
            <w:tcBorders>
              <w:top w:val="nil"/>
              <w:left w:val="nil"/>
              <w:right w:val="nil"/>
            </w:tcBorders>
            <w:shd w:val="clear" w:color="auto" w:fill="auto"/>
            <w:noWrap/>
            <w:hideMark/>
          </w:tcPr>
          <w:p w14:paraId="5137C41F" w14:textId="6913978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9.41 (1.73,</w:t>
            </w:r>
            <w:r w:rsidR="00146EC6">
              <w:rPr>
                <w:rFonts w:ascii="Times New Roman" w:eastAsia="Times New Roman" w:hAnsi="Times New Roman" w:cs="Times New Roman"/>
                <w:color w:val="000000"/>
                <w:kern w:val="0"/>
                <w:sz w:val="24"/>
                <w:szCs w:val="24"/>
                <w14:ligatures w14:val="none"/>
              </w:rPr>
              <w:t xml:space="preserve"> </w:t>
            </w:r>
            <w:r w:rsidRPr="00221E5A">
              <w:rPr>
                <w:rFonts w:ascii="Times New Roman" w:eastAsia="Times New Roman" w:hAnsi="Times New Roman" w:cs="Times New Roman"/>
                <w:color w:val="000000"/>
                <w:kern w:val="0"/>
                <w:sz w:val="24"/>
                <w:szCs w:val="24"/>
                <w14:ligatures w14:val="none"/>
              </w:rPr>
              <w:t>27.49)</w:t>
            </w:r>
          </w:p>
        </w:tc>
        <w:tc>
          <w:tcPr>
            <w:tcW w:w="1420" w:type="dxa"/>
            <w:tcBorders>
              <w:top w:val="nil"/>
              <w:left w:val="nil"/>
              <w:right w:val="nil"/>
            </w:tcBorders>
          </w:tcPr>
          <w:p w14:paraId="636BB2CD"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48CC30D9" w14:textId="77777777" w:rsidTr="00221E5A">
        <w:trPr>
          <w:trHeight w:val="300"/>
        </w:trPr>
        <w:tc>
          <w:tcPr>
            <w:tcW w:w="0" w:type="auto"/>
            <w:tcBorders>
              <w:top w:val="nil"/>
              <w:left w:val="nil"/>
              <w:bottom w:val="single" w:sz="12" w:space="0" w:color="auto"/>
              <w:right w:val="nil"/>
            </w:tcBorders>
            <w:shd w:val="clear" w:color="auto" w:fill="auto"/>
            <w:noWrap/>
          </w:tcPr>
          <w:p w14:paraId="51EAB6B9"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14:ligatures w14:val="none"/>
              </w:rPr>
            </w:pPr>
            <w:r w:rsidRPr="00296869">
              <w:rPr>
                <w:rFonts w:ascii="Times New Roman" w:eastAsia="Times New Roman" w:hAnsi="Times New Roman" w:cs="Times New Roman"/>
                <w:color w:val="000000"/>
                <w:kern w:val="0"/>
                <w:sz w:val="24"/>
                <w:szCs w:val="24"/>
                <w14:ligatures w14:val="none"/>
              </w:rPr>
              <w:t>GMR (95% CI)</w:t>
            </w:r>
          </w:p>
        </w:tc>
        <w:tc>
          <w:tcPr>
            <w:tcW w:w="1963" w:type="dxa"/>
            <w:tcBorders>
              <w:top w:val="nil"/>
              <w:left w:val="nil"/>
              <w:bottom w:val="single" w:sz="12" w:space="0" w:color="auto"/>
              <w:right w:val="nil"/>
            </w:tcBorders>
            <w:shd w:val="clear" w:color="auto" w:fill="auto"/>
            <w:noWrap/>
          </w:tcPr>
          <w:p w14:paraId="3470CA4C"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 (ref)</w:t>
            </w:r>
          </w:p>
        </w:tc>
        <w:tc>
          <w:tcPr>
            <w:tcW w:w="2228" w:type="dxa"/>
            <w:tcBorders>
              <w:top w:val="nil"/>
              <w:left w:val="nil"/>
              <w:bottom w:val="single" w:sz="12" w:space="0" w:color="auto"/>
              <w:right w:val="nil"/>
            </w:tcBorders>
            <w:shd w:val="clear" w:color="auto" w:fill="auto"/>
            <w:noWrap/>
          </w:tcPr>
          <w:p w14:paraId="660D9F72" w14:textId="2B83F635"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2.64 (2.2</w:t>
            </w:r>
            <w:r w:rsidR="00FC7AA9" w:rsidRPr="00221E5A">
              <w:rPr>
                <w:rFonts w:ascii="Times New Roman" w:hAnsi="Times New Roman" w:cs="Times New Roman"/>
                <w:color w:val="000000"/>
                <w:sz w:val="24"/>
                <w:szCs w:val="24"/>
              </w:rPr>
              <w:t>1</w:t>
            </w:r>
            <w:r w:rsidRPr="00221E5A">
              <w:rPr>
                <w:rFonts w:ascii="Times New Roman" w:hAnsi="Times New Roman" w:cs="Times New Roman"/>
                <w:color w:val="000000"/>
                <w:sz w:val="24"/>
                <w:szCs w:val="24"/>
              </w:rPr>
              <w:t>, 3.</w:t>
            </w:r>
            <w:r w:rsidR="00FC7AA9" w:rsidRPr="00221E5A">
              <w:rPr>
                <w:rFonts w:ascii="Times New Roman" w:hAnsi="Times New Roman" w:cs="Times New Roman"/>
                <w:color w:val="000000"/>
                <w:sz w:val="24"/>
                <w:szCs w:val="24"/>
              </w:rPr>
              <w:t>15</w:t>
            </w:r>
            <w:r w:rsidRPr="00221E5A">
              <w:rPr>
                <w:rFonts w:ascii="Times New Roman" w:hAnsi="Times New Roman" w:cs="Times New Roman"/>
                <w:color w:val="000000"/>
                <w:sz w:val="24"/>
                <w:szCs w:val="24"/>
              </w:rPr>
              <w:t>)</w:t>
            </w:r>
          </w:p>
        </w:tc>
        <w:tc>
          <w:tcPr>
            <w:tcW w:w="2149" w:type="dxa"/>
            <w:tcBorders>
              <w:top w:val="nil"/>
              <w:left w:val="nil"/>
              <w:bottom w:val="single" w:sz="12" w:space="0" w:color="auto"/>
              <w:right w:val="nil"/>
            </w:tcBorders>
            <w:shd w:val="clear" w:color="auto" w:fill="auto"/>
            <w:noWrap/>
          </w:tcPr>
          <w:p w14:paraId="33AAD073" w14:textId="45811660"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11.66 (</w:t>
            </w:r>
            <w:r w:rsidR="00FC7AA9" w:rsidRPr="00221E5A">
              <w:rPr>
                <w:rFonts w:ascii="Times New Roman" w:hAnsi="Times New Roman" w:cs="Times New Roman"/>
                <w:color w:val="000000"/>
                <w:sz w:val="24"/>
                <w:szCs w:val="24"/>
              </w:rPr>
              <w:t>9.77</w:t>
            </w:r>
            <w:r w:rsidRPr="00221E5A">
              <w:rPr>
                <w:rFonts w:ascii="Times New Roman" w:hAnsi="Times New Roman" w:cs="Times New Roman"/>
                <w:color w:val="000000"/>
                <w:sz w:val="24"/>
                <w:szCs w:val="24"/>
              </w:rPr>
              <w:t>, 13.</w:t>
            </w:r>
            <w:r w:rsidR="00FC7AA9" w:rsidRPr="00221E5A">
              <w:rPr>
                <w:rFonts w:ascii="Times New Roman" w:hAnsi="Times New Roman" w:cs="Times New Roman"/>
                <w:color w:val="000000"/>
                <w:sz w:val="24"/>
                <w:szCs w:val="24"/>
              </w:rPr>
              <w:t>92</w:t>
            </w:r>
            <w:r w:rsidRPr="00221E5A">
              <w:rPr>
                <w:rFonts w:ascii="Times New Roman" w:hAnsi="Times New Roman" w:cs="Times New Roman"/>
                <w:color w:val="000000"/>
                <w:sz w:val="24"/>
                <w:szCs w:val="24"/>
              </w:rPr>
              <w:t>)</w:t>
            </w:r>
          </w:p>
        </w:tc>
        <w:tc>
          <w:tcPr>
            <w:tcW w:w="1420" w:type="dxa"/>
            <w:tcBorders>
              <w:top w:val="nil"/>
              <w:left w:val="nil"/>
              <w:bottom w:val="single" w:sz="12" w:space="0" w:color="auto"/>
              <w:right w:val="nil"/>
            </w:tcBorders>
          </w:tcPr>
          <w:p w14:paraId="3B0BA52B" w14:textId="70DB3CFA" w:rsidR="006F285B" w:rsidRPr="00221E5A" w:rsidRDefault="00DF6A47"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&lt;0.001</w:t>
            </w:r>
          </w:p>
        </w:tc>
      </w:tr>
      <w:tr w:rsidR="006F285B" w:rsidRPr="00296869" w14:paraId="12E8E1B9" w14:textId="77777777" w:rsidTr="00221E5A">
        <w:trPr>
          <w:trHeight w:val="300"/>
        </w:trPr>
        <w:tc>
          <w:tcPr>
            <w:tcW w:w="0" w:type="auto"/>
            <w:tcBorders>
              <w:top w:val="single" w:sz="12" w:space="0" w:color="auto"/>
              <w:left w:val="nil"/>
              <w:bottom w:val="nil"/>
              <w:right w:val="nil"/>
            </w:tcBorders>
            <w:shd w:val="clear" w:color="auto" w:fill="auto"/>
            <w:noWrap/>
          </w:tcPr>
          <w:p w14:paraId="5C7AC095" w14:textId="77777777" w:rsidR="006F285B" w:rsidRPr="00296869" w:rsidRDefault="006F285B" w:rsidP="00452666">
            <w:pPr>
              <w:spacing w:after="0" w:line="240" w:lineRule="auto"/>
              <w:contextualSpacing/>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TCE, N CWS = 938</w:t>
            </w:r>
            <w:r>
              <w:rPr>
                <w:rFonts w:ascii="Times New Roman" w:eastAsia="Times New Roman" w:hAnsi="Times New Roman" w:cs="Times New Roman"/>
                <w:color w:val="000000"/>
                <w:kern w:val="0"/>
                <w:sz w:val="24"/>
                <w:szCs w:val="24"/>
                <w:vertAlign w:val="superscript"/>
                <w14:ligatures w14:val="none"/>
              </w:rPr>
              <w:t>2</w:t>
            </w:r>
          </w:p>
        </w:tc>
        <w:tc>
          <w:tcPr>
            <w:tcW w:w="1963" w:type="dxa"/>
            <w:tcBorders>
              <w:top w:val="single" w:sz="12" w:space="0" w:color="auto"/>
              <w:left w:val="nil"/>
              <w:bottom w:val="nil"/>
              <w:right w:val="nil"/>
            </w:tcBorders>
            <w:shd w:val="clear" w:color="auto" w:fill="auto"/>
            <w:noWrap/>
          </w:tcPr>
          <w:p w14:paraId="6C3B0678"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single" w:sz="12" w:space="0" w:color="auto"/>
              <w:left w:val="nil"/>
              <w:bottom w:val="nil"/>
              <w:right w:val="nil"/>
            </w:tcBorders>
            <w:shd w:val="clear" w:color="auto" w:fill="auto"/>
            <w:noWrap/>
          </w:tcPr>
          <w:p w14:paraId="2F740A7A"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149" w:type="dxa"/>
            <w:tcBorders>
              <w:top w:val="single" w:sz="12" w:space="0" w:color="auto"/>
              <w:left w:val="nil"/>
              <w:bottom w:val="nil"/>
              <w:right w:val="nil"/>
            </w:tcBorders>
            <w:shd w:val="clear" w:color="auto" w:fill="auto"/>
            <w:noWrap/>
          </w:tcPr>
          <w:p w14:paraId="11C2BEEB"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1420" w:type="dxa"/>
            <w:tcBorders>
              <w:top w:val="single" w:sz="12" w:space="0" w:color="auto"/>
              <w:left w:val="nil"/>
              <w:bottom w:val="nil"/>
              <w:right w:val="nil"/>
            </w:tcBorders>
          </w:tcPr>
          <w:p w14:paraId="7722F39E"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374B2745" w14:textId="77777777" w:rsidTr="00221E5A">
        <w:trPr>
          <w:trHeight w:val="300"/>
        </w:trPr>
        <w:tc>
          <w:tcPr>
            <w:tcW w:w="0" w:type="auto"/>
            <w:tcBorders>
              <w:top w:val="nil"/>
              <w:left w:val="nil"/>
              <w:right w:val="nil"/>
            </w:tcBorders>
            <w:shd w:val="clear" w:color="auto" w:fill="auto"/>
            <w:noWrap/>
            <w:hideMark/>
          </w:tcPr>
          <w:p w14:paraId="0B282A49"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vertAlign w:val="superscript"/>
                <w14:ligatures w14:val="none"/>
              </w:rPr>
            </w:pPr>
            <w:r w:rsidRPr="00296869">
              <w:rPr>
                <w:rFonts w:ascii="Times New Roman" w:eastAsia="Times New Roman" w:hAnsi="Times New Roman" w:cs="Times New Roman"/>
                <w:color w:val="000000"/>
                <w:kern w:val="0"/>
                <w:sz w:val="24"/>
                <w:szCs w:val="24"/>
                <w14:ligatures w14:val="none"/>
              </w:rPr>
              <w:t>Concentration</w:t>
            </w:r>
            <w:r>
              <w:rPr>
                <w:rFonts w:ascii="Times New Roman" w:eastAsia="Times New Roman" w:hAnsi="Times New Roman" w:cs="Times New Roman"/>
                <w:color w:val="000000"/>
                <w:kern w:val="0"/>
                <w:sz w:val="24"/>
                <w:szCs w:val="24"/>
                <w14:ligatures w14:val="none"/>
              </w:rPr>
              <w:t>, Median (IQR)</w:t>
            </w:r>
          </w:p>
        </w:tc>
        <w:tc>
          <w:tcPr>
            <w:tcW w:w="1963" w:type="dxa"/>
            <w:tcBorders>
              <w:top w:val="nil"/>
              <w:left w:val="nil"/>
              <w:right w:val="nil"/>
            </w:tcBorders>
            <w:shd w:val="clear" w:color="auto" w:fill="auto"/>
            <w:noWrap/>
            <w:hideMark/>
          </w:tcPr>
          <w:p w14:paraId="1EEAEF37"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0.01 (0.00, 0.02)</w:t>
            </w:r>
          </w:p>
        </w:tc>
        <w:tc>
          <w:tcPr>
            <w:tcW w:w="2228" w:type="dxa"/>
            <w:tcBorders>
              <w:top w:val="nil"/>
              <w:left w:val="nil"/>
              <w:right w:val="nil"/>
            </w:tcBorders>
            <w:shd w:val="clear" w:color="auto" w:fill="auto"/>
            <w:noWrap/>
            <w:hideMark/>
          </w:tcPr>
          <w:p w14:paraId="35E7C967" w14:textId="02155F9A"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0.01 (0.01,</w:t>
            </w:r>
            <w:r w:rsidR="00146EC6">
              <w:rPr>
                <w:rFonts w:ascii="Times New Roman" w:eastAsia="Times New Roman" w:hAnsi="Times New Roman" w:cs="Times New Roman"/>
                <w:color w:val="000000"/>
                <w:kern w:val="0"/>
                <w:sz w:val="24"/>
                <w:szCs w:val="24"/>
                <w14:ligatures w14:val="none"/>
              </w:rPr>
              <w:t xml:space="preserve"> </w:t>
            </w:r>
            <w:r w:rsidRPr="00221E5A">
              <w:rPr>
                <w:rFonts w:ascii="Times New Roman" w:eastAsia="Times New Roman" w:hAnsi="Times New Roman" w:cs="Times New Roman"/>
                <w:color w:val="000000"/>
                <w:kern w:val="0"/>
                <w:sz w:val="24"/>
                <w:szCs w:val="24"/>
                <w14:ligatures w14:val="none"/>
              </w:rPr>
              <w:t>0.02)</w:t>
            </w:r>
          </w:p>
        </w:tc>
        <w:tc>
          <w:tcPr>
            <w:tcW w:w="2149" w:type="dxa"/>
            <w:tcBorders>
              <w:top w:val="nil"/>
              <w:left w:val="nil"/>
              <w:right w:val="nil"/>
            </w:tcBorders>
            <w:shd w:val="clear" w:color="auto" w:fill="auto"/>
            <w:noWrap/>
            <w:hideMark/>
          </w:tcPr>
          <w:p w14:paraId="182645A5" w14:textId="2FA90444"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0.01 (0.01,</w:t>
            </w:r>
            <w:r w:rsidR="00146EC6">
              <w:rPr>
                <w:rFonts w:ascii="Times New Roman" w:eastAsia="Times New Roman" w:hAnsi="Times New Roman" w:cs="Times New Roman"/>
                <w:color w:val="000000"/>
                <w:kern w:val="0"/>
                <w:sz w:val="24"/>
                <w:szCs w:val="24"/>
                <w14:ligatures w14:val="none"/>
              </w:rPr>
              <w:t xml:space="preserve"> </w:t>
            </w:r>
            <w:r w:rsidRPr="00221E5A">
              <w:rPr>
                <w:rFonts w:ascii="Times New Roman" w:eastAsia="Times New Roman" w:hAnsi="Times New Roman" w:cs="Times New Roman"/>
                <w:color w:val="000000"/>
                <w:kern w:val="0"/>
                <w:sz w:val="24"/>
                <w:szCs w:val="24"/>
                <w14:ligatures w14:val="none"/>
              </w:rPr>
              <w:t>0.01)</w:t>
            </w:r>
          </w:p>
        </w:tc>
        <w:tc>
          <w:tcPr>
            <w:tcW w:w="1420" w:type="dxa"/>
            <w:tcBorders>
              <w:top w:val="nil"/>
              <w:left w:val="nil"/>
              <w:right w:val="nil"/>
            </w:tcBorders>
          </w:tcPr>
          <w:p w14:paraId="0F4A7A86"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3160712F" w14:textId="77777777" w:rsidTr="00221E5A">
        <w:trPr>
          <w:trHeight w:val="300"/>
        </w:trPr>
        <w:tc>
          <w:tcPr>
            <w:tcW w:w="0" w:type="auto"/>
            <w:tcBorders>
              <w:top w:val="nil"/>
              <w:left w:val="nil"/>
              <w:bottom w:val="single" w:sz="12" w:space="0" w:color="auto"/>
              <w:right w:val="nil"/>
            </w:tcBorders>
            <w:shd w:val="clear" w:color="auto" w:fill="auto"/>
            <w:noWrap/>
          </w:tcPr>
          <w:p w14:paraId="592E4B92"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14:ligatures w14:val="none"/>
              </w:rPr>
            </w:pPr>
            <w:r w:rsidRPr="00296869">
              <w:rPr>
                <w:rFonts w:ascii="Times New Roman" w:eastAsia="Times New Roman" w:hAnsi="Times New Roman" w:cs="Times New Roman"/>
                <w:color w:val="000000"/>
                <w:kern w:val="0"/>
                <w:sz w:val="24"/>
                <w:szCs w:val="24"/>
                <w14:ligatures w14:val="none"/>
              </w:rPr>
              <w:t>GMR (95% CI)</w:t>
            </w:r>
          </w:p>
        </w:tc>
        <w:tc>
          <w:tcPr>
            <w:tcW w:w="1963" w:type="dxa"/>
            <w:tcBorders>
              <w:top w:val="nil"/>
              <w:left w:val="nil"/>
              <w:bottom w:val="single" w:sz="12" w:space="0" w:color="auto"/>
              <w:right w:val="nil"/>
            </w:tcBorders>
            <w:shd w:val="clear" w:color="auto" w:fill="auto"/>
            <w:noWrap/>
          </w:tcPr>
          <w:p w14:paraId="60160125"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 (ref)</w:t>
            </w:r>
          </w:p>
        </w:tc>
        <w:tc>
          <w:tcPr>
            <w:tcW w:w="2228" w:type="dxa"/>
            <w:tcBorders>
              <w:top w:val="nil"/>
              <w:left w:val="nil"/>
              <w:bottom w:val="single" w:sz="12" w:space="0" w:color="auto"/>
              <w:right w:val="nil"/>
            </w:tcBorders>
            <w:shd w:val="clear" w:color="auto" w:fill="auto"/>
            <w:noWrap/>
          </w:tcPr>
          <w:p w14:paraId="4736D1DE" w14:textId="331DD38D"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0.94 (0.8</w:t>
            </w:r>
            <w:r w:rsidR="00221E5A" w:rsidRPr="00221E5A">
              <w:rPr>
                <w:rFonts w:ascii="Times New Roman" w:hAnsi="Times New Roman" w:cs="Times New Roman"/>
                <w:color w:val="000000"/>
                <w:sz w:val="24"/>
                <w:szCs w:val="24"/>
              </w:rPr>
              <w:t>0</w:t>
            </w:r>
            <w:r w:rsidRPr="00221E5A">
              <w:rPr>
                <w:rFonts w:ascii="Times New Roman" w:hAnsi="Times New Roman" w:cs="Times New Roman"/>
                <w:color w:val="000000"/>
                <w:sz w:val="24"/>
                <w:szCs w:val="24"/>
              </w:rPr>
              <w:t>, 1.</w:t>
            </w:r>
            <w:r w:rsidR="00221E5A" w:rsidRPr="00221E5A">
              <w:rPr>
                <w:rFonts w:ascii="Times New Roman" w:hAnsi="Times New Roman" w:cs="Times New Roman"/>
                <w:color w:val="000000"/>
                <w:sz w:val="24"/>
                <w:szCs w:val="24"/>
              </w:rPr>
              <w:t>12</w:t>
            </w:r>
            <w:r w:rsidRPr="00221E5A">
              <w:rPr>
                <w:rFonts w:ascii="Times New Roman" w:hAnsi="Times New Roman" w:cs="Times New Roman"/>
                <w:color w:val="000000"/>
                <w:sz w:val="24"/>
                <w:szCs w:val="24"/>
              </w:rPr>
              <w:t>)</w:t>
            </w:r>
          </w:p>
        </w:tc>
        <w:tc>
          <w:tcPr>
            <w:tcW w:w="2149" w:type="dxa"/>
            <w:tcBorders>
              <w:top w:val="nil"/>
              <w:left w:val="nil"/>
              <w:bottom w:val="single" w:sz="12" w:space="0" w:color="auto"/>
              <w:right w:val="nil"/>
            </w:tcBorders>
            <w:shd w:val="clear" w:color="auto" w:fill="auto"/>
            <w:noWrap/>
          </w:tcPr>
          <w:p w14:paraId="1D1DFAEE" w14:textId="478C7C0B"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0.96 (0.8</w:t>
            </w:r>
            <w:r w:rsidR="00221E5A" w:rsidRPr="00221E5A">
              <w:rPr>
                <w:rFonts w:ascii="Times New Roman" w:hAnsi="Times New Roman" w:cs="Times New Roman"/>
                <w:color w:val="000000"/>
                <w:sz w:val="24"/>
                <w:szCs w:val="24"/>
              </w:rPr>
              <w:t>1</w:t>
            </w:r>
            <w:r w:rsidRPr="00221E5A">
              <w:rPr>
                <w:rFonts w:ascii="Times New Roman" w:hAnsi="Times New Roman" w:cs="Times New Roman"/>
                <w:color w:val="000000"/>
                <w:sz w:val="24"/>
                <w:szCs w:val="24"/>
              </w:rPr>
              <w:t>, 1.1</w:t>
            </w:r>
            <w:r w:rsidR="00221E5A" w:rsidRPr="00221E5A">
              <w:rPr>
                <w:rFonts w:ascii="Times New Roman" w:hAnsi="Times New Roman" w:cs="Times New Roman"/>
                <w:color w:val="000000"/>
                <w:sz w:val="24"/>
                <w:szCs w:val="24"/>
              </w:rPr>
              <w:t>3</w:t>
            </w:r>
            <w:r w:rsidRPr="00221E5A">
              <w:rPr>
                <w:rFonts w:ascii="Times New Roman" w:hAnsi="Times New Roman" w:cs="Times New Roman"/>
                <w:color w:val="000000"/>
                <w:sz w:val="24"/>
                <w:szCs w:val="24"/>
              </w:rPr>
              <w:t>)</w:t>
            </w:r>
          </w:p>
        </w:tc>
        <w:tc>
          <w:tcPr>
            <w:tcW w:w="1420" w:type="dxa"/>
            <w:tcBorders>
              <w:top w:val="nil"/>
              <w:left w:val="nil"/>
              <w:bottom w:val="single" w:sz="12" w:space="0" w:color="auto"/>
              <w:right w:val="nil"/>
            </w:tcBorders>
          </w:tcPr>
          <w:p w14:paraId="223048AA" w14:textId="25BF43EC"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0.61</w:t>
            </w:r>
          </w:p>
        </w:tc>
      </w:tr>
      <w:tr w:rsidR="006F285B" w:rsidRPr="00296869" w14:paraId="30E414B8" w14:textId="77777777" w:rsidTr="00221E5A">
        <w:trPr>
          <w:trHeight w:val="300"/>
        </w:trPr>
        <w:tc>
          <w:tcPr>
            <w:tcW w:w="0" w:type="auto"/>
            <w:tcBorders>
              <w:top w:val="single" w:sz="12" w:space="0" w:color="auto"/>
              <w:left w:val="nil"/>
              <w:bottom w:val="nil"/>
              <w:right w:val="nil"/>
            </w:tcBorders>
            <w:shd w:val="clear" w:color="auto" w:fill="auto"/>
            <w:noWrap/>
          </w:tcPr>
          <w:p w14:paraId="5BE2E03B" w14:textId="77777777" w:rsidR="006F285B" w:rsidRPr="00296869" w:rsidRDefault="006F285B" w:rsidP="00452666">
            <w:pPr>
              <w:spacing w:after="0" w:line="240" w:lineRule="auto"/>
              <w:contextualSpacing/>
              <w:rPr>
                <w:rFonts w:ascii="Times New Roman" w:eastAsia="Times New Roman" w:hAnsi="Times New Roman" w:cs="Times New Roman"/>
                <w:b/>
                <w:bCs/>
                <w:color w:val="000000"/>
                <w:kern w:val="0"/>
                <w:sz w:val="24"/>
                <w:szCs w:val="24"/>
                <w14:ligatures w14:val="none"/>
              </w:rPr>
            </w:pPr>
            <w:r w:rsidRPr="00296869">
              <w:rPr>
                <w:rFonts w:ascii="Times New Roman" w:eastAsia="Times New Roman" w:hAnsi="Times New Roman" w:cs="Times New Roman"/>
                <w:b/>
                <w:bCs/>
                <w:color w:val="000000"/>
                <w:kern w:val="0"/>
                <w:sz w:val="24"/>
                <w:szCs w:val="24"/>
                <w14:ligatures w14:val="none"/>
              </w:rPr>
              <w:t>PCE, N CWS = 938</w:t>
            </w:r>
            <w:r>
              <w:rPr>
                <w:rFonts w:ascii="Times New Roman" w:eastAsia="Times New Roman" w:hAnsi="Times New Roman" w:cs="Times New Roman"/>
                <w:color w:val="000000"/>
                <w:kern w:val="0"/>
                <w:sz w:val="24"/>
                <w:szCs w:val="24"/>
                <w:vertAlign w:val="superscript"/>
                <w14:ligatures w14:val="none"/>
              </w:rPr>
              <w:t>2</w:t>
            </w:r>
          </w:p>
        </w:tc>
        <w:tc>
          <w:tcPr>
            <w:tcW w:w="1963" w:type="dxa"/>
            <w:tcBorders>
              <w:top w:val="single" w:sz="12" w:space="0" w:color="auto"/>
              <w:left w:val="nil"/>
              <w:bottom w:val="nil"/>
              <w:right w:val="nil"/>
            </w:tcBorders>
            <w:shd w:val="clear" w:color="auto" w:fill="auto"/>
            <w:noWrap/>
          </w:tcPr>
          <w:p w14:paraId="29C10E34"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single" w:sz="12" w:space="0" w:color="auto"/>
              <w:left w:val="nil"/>
              <w:bottom w:val="nil"/>
              <w:right w:val="nil"/>
            </w:tcBorders>
            <w:shd w:val="clear" w:color="auto" w:fill="auto"/>
            <w:noWrap/>
          </w:tcPr>
          <w:p w14:paraId="6E4AA167"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149" w:type="dxa"/>
            <w:tcBorders>
              <w:top w:val="single" w:sz="12" w:space="0" w:color="auto"/>
              <w:left w:val="nil"/>
              <w:bottom w:val="nil"/>
              <w:right w:val="nil"/>
            </w:tcBorders>
            <w:shd w:val="clear" w:color="auto" w:fill="auto"/>
            <w:noWrap/>
          </w:tcPr>
          <w:p w14:paraId="401ED551"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1420" w:type="dxa"/>
            <w:tcBorders>
              <w:top w:val="single" w:sz="12" w:space="0" w:color="auto"/>
              <w:left w:val="nil"/>
              <w:bottom w:val="nil"/>
              <w:right w:val="nil"/>
            </w:tcBorders>
          </w:tcPr>
          <w:p w14:paraId="79EA69A7"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555C171C" w14:textId="77777777" w:rsidTr="00221E5A">
        <w:trPr>
          <w:trHeight w:val="300"/>
        </w:trPr>
        <w:tc>
          <w:tcPr>
            <w:tcW w:w="0" w:type="auto"/>
            <w:tcBorders>
              <w:top w:val="nil"/>
              <w:left w:val="nil"/>
              <w:right w:val="nil"/>
            </w:tcBorders>
            <w:shd w:val="clear" w:color="auto" w:fill="auto"/>
            <w:noWrap/>
            <w:hideMark/>
          </w:tcPr>
          <w:p w14:paraId="38FBA3CC"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vertAlign w:val="superscript"/>
                <w14:ligatures w14:val="none"/>
              </w:rPr>
            </w:pPr>
            <w:r w:rsidRPr="00296869">
              <w:rPr>
                <w:rFonts w:ascii="Times New Roman" w:eastAsia="Times New Roman" w:hAnsi="Times New Roman" w:cs="Times New Roman"/>
                <w:color w:val="000000"/>
                <w:kern w:val="0"/>
                <w:sz w:val="24"/>
                <w:szCs w:val="24"/>
                <w14:ligatures w14:val="none"/>
              </w:rPr>
              <w:t>Concentration</w:t>
            </w:r>
            <w:r>
              <w:rPr>
                <w:rFonts w:ascii="Times New Roman" w:eastAsia="Times New Roman" w:hAnsi="Times New Roman" w:cs="Times New Roman"/>
                <w:color w:val="000000"/>
                <w:kern w:val="0"/>
                <w:sz w:val="24"/>
                <w:szCs w:val="24"/>
                <w14:ligatures w14:val="none"/>
              </w:rPr>
              <w:t>, Median (IQR)</w:t>
            </w:r>
          </w:p>
        </w:tc>
        <w:tc>
          <w:tcPr>
            <w:tcW w:w="1963" w:type="dxa"/>
            <w:tcBorders>
              <w:top w:val="nil"/>
              <w:left w:val="nil"/>
              <w:right w:val="nil"/>
            </w:tcBorders>
            <w:shd w:val="clear" w:color="auto" w:fill="auto"/>
            <w:noWrap/>
            <w:hideMark/>
          </w:tcPr>
          <w:p w14:paraId="28C7917E"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0.01 (0.00,0.02)</w:t>
            </w:r>
          </w:p>
        </w:tc>
        <w:tc>
          <w:tcPr>
            <w:tcW w:w="2228" w:type="dxa"/>
            <w:tcBorders>
              <w:top w:val="nil"/>
              <w:left w:val="nil"/>
              <w:right w:val="nil"/>
            </w:tcBorders>
            <w:shd w:val="clear" w:color="auto" w:fill="auto"/>
            <w:noWrap/>
            <w:hideMark/>
          </w:tcPr>
          <w:p w14:paraId="0B255416" w14:textId="103DB22C"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0.01 (0.01,</w:t>
            </w:r>
            <w:r w:rsidR="00146EC6">
              <w:rPr>
                <w:rFonts w:ascii="Times New Roman" w:eastAsia="Times New Roman" w:hAnsi="Times New Roman" w:cs="Times New Roman"/>
                <w:color w:val="000000"/>
                <w:kern w:val="0"/>
                <w:sz w:val="24"/>
                <w:szCs w:val="24"/>
                <w14:ligatures w14:val="none"/>
              </w:rPr>
              <w:t xml:space="preserve"> </w:t>
            </w:r>
            <w:r w:rsidRPr="00221E5A">
              <w:rPr>
                <w:rFonts w:ascii="Times New Roman" w:eastAsia="Times New Roman" w:hAnsi="Times New Roman" w:cs="Times New Roman"/>
                <w:color w:val="000000"/>
                <w:kern w:val="0"/>
                <w:sz w:val="24"/>
                <w:szCs w:val="24"/>
                <w14:ligatures w14:val="none"/>
              </w:rPr>
              <w:t>0.02)</w:t>
            </w:r>
          </w:p>
        </w:tc>
        <w:tc>
          <w:tcPr>
            <w:tcW w:w="2149" w:type="dxa"/>
            <w:tcBorders>
              <w:top w:val="nil"/>
              <w:left w:val="nil"/>
              <w:right w:val="nil"/>
            </w:tcBorders>
            <w:shd w:val="clear" w:color="auto" w:fill="auto"/>
            <w:noWrap/>
            <w:hideMark/>
          </w:tcPr>
          <w:p w14:paraId="32178425" w14:textId="09014195"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0.01 (0.01,</w:t>
            </w:r>
            <w:r w:rsidR="00146EC6">
              <w:rPr>
                <w:rFonts w:ascii="Times New Roman" w:eastAsia="Times New Roman" w:hAnsi="Times New Roman" w:cs="Times New Roman"/>
                <w:color w:val="000000"/>
                <w:kern w:val="0"/>
                <w:sz w:val="24"/>
                <w:szCs w:val="24"/>
                <w14:ligatures w14:val="none"/>
              </w:rPr>
              <w:t xml:space="preserve"> </w:t>
            </w:r>
            <w:r w:rsidRPr="00221E5A">
              <w:rPr>
                <w:rFonts w:ascii="Times New Roman" w:eastAsia="Times New Roman" w:hAnsi="Times New Roman" w:cs="Times New Roman"/>
                <w:color w:val="000000"/>
                <w:kern w:val="0"/>
                <w:sz w:val="24"/>
                <w:szCs w:val="24"/>
                <w14:ligatures w14:val="none"/>
              </w:rPr>
              <w:t>0.02)</w:t>
            </w:r>
          </w:p>
        </w:tc>
        <w:tc>
          <w:tcPr>
            <w:tcW w:w="1420" w:type="dxa"/>
            <w:tcBorders>
              <w:top w:val="nil"/>
              <w:left w:val="nil"/>
              <w:right w:val="nil"/>
            </w:tcBorders>
          </w:tcPr>
          <w:p w14:paraId="4B35431A"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r>
      <w:tr w:rsidR="006F285B" w:rsidRPr="00296869" w14:paraId="5DBDC726" w14:textId="77777777" w:rsidTr="00221E5A">
        <w:trPr>
          <w:trHeight w:val="300"/>
        </w:trPr>
        <w:tc>
          <w:tcPr>
            <w:tcW w:w="0" w:type="auto"/>
            <w:tcBorders>
              <w:top w:val="nil"/>
              <w:left w:val="nil"/>
              <w:bottom w:val="single" w:sz="12" w:space="0" w:color="auto"/>
              <w:right w:val="nil"/>
            </w:tcBorders>
            <w:shd w:val="clear" w:color="auto" w:fill="auto"/>
            <w:noWrap/>
          </w:tcPr>
          <w:p w14:paraId="48EF5EC5"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14:ligatures w14:val="none"/>
              </w:rPr>
            </w:pPr>
            <w:r w:rsidRPr="00296869">
              <w:rPr>
                <w:rFonts w:ascii="Times New Roman" w:eastAsia="Times New Roman" w:hAnsi="Times New Roman" w:cs="Times New Roman"/>
                <w:color w:val="000000"/>
                <w:kern w:val="0"/>
                <w:sz w:val="24"/>
                <w:szCs w:val="24"/>
                <w14:ligatures w14:val="none"/>
              </w:rPr>
              <w:t>GMR (95% CI)</w:t>
            </w:r>
          </w:p>
        </w:tc>
        <w:tc>
          <w:tcPr>
            <w:tcW w:w="1963" w:type="dxa"/>
            <w:tcBorders>
              <w:top w:val="nil"/>
              <w:left w:val="nil"/>
              <w:bottom w:val="single" w:sz="12" w:space="0" w:color="auto"/>
              <w:right w:val="nil"/>
            </w:tcBorders>
            <w:shd w:val="clear" w:color="auto" w:fill="auto"/>
            <w:noWrap/>
          </w:tcPr>
          <w:p w14:paraId="22137DFD" w14:textId="77777777"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eastAsia="Times New Roman" w:hAnsi="Times New Roman" w:cs="Times New Roman"/>
                <w:color w:val="000000"/>
                <w:kern w:val="0"/>
                <w:sz w:val="24"/>
                <w:szCs w:val="24"/>
                <w14:ligatures w14:val="none"/>
              </w:rPr>
              <w:t>1.0 (ref)</w:t>
            </w:r>
          </w:p>
        </w:tc>
        <w:tc>
          <w:tcPr>
            <w:tcW w:w="2228" w:type="dxa"/>
            <w:tcBorders>
              <w:top w:val="nil"/>
              <w:left w:val="nil"/>
              <w:bottom w:val="single" w:sz="12" w:space="0" w:color="auto"/>
              <w:right w:val="nil"/>
            </w:tcBorders>
            <w:shd w:val="clear" w:color="auto" w:fill="auto"/>
            <w:noWrap/>
          </w:tcPr>
          <w:p w14:paraId="60D52541" w14:textId="7A6C8976"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1.2</w:t>
            </w:r>
            <w:r w:rsidR="00221E5A" w:rsidRPr="00221E5A">
              <w:rPr>
                <w:rFonts w:ascii="Times New Roman" w:hAnsi="Times New Roman" w:cs="Times New Roman"/>
                <w:color w:val="000000"/>
                <w:sz w:val="24"/>
                <w:szCs w:val="24"/>
              </w:rPr>
              <w:t>0</w:t>
            </w:r>
            <w:r w:rsidRPr="00221E5A">
              <w:rPr>
                <w:rFonts w:ascii="Times New Roman" w:hAnsi="Times New Roman" w:cs="Times New Roman"/>
                <w:color w:val="000000"/>
                <w:sz w:val="24"/>
                <w:szCs w:val="24"/>
              </w:rPr>
              <w:t xml:space="preserve"> (</w:t>
            </w:r>
            <w:r w:rsidR="00221E5A" w:rsidRPr="00221E5A">
              <w:rPr>
                <w:rFonts w:ascii="Times New Roman" w:hAnsi="Times New Roman" w:cs="Times New Roman"/>
                <w:color w:val="000000"/>
                <w:sz w:val="24"/>
                <w:szCs w:val="24"/>
              </w:rPr>
              <w:t>0.99</w:t>
            </w:r>
            <w:r w:rsidRPr="00221E5A">
              <w:rPr>
                <w:rFonts w:ascii="Times New Roman" w:hAnsi="Times New Roman" w:cs="Times New Roman"/>
                <w:color w:val="000000"/>
                <w:sz w:val="24"/>
                <w:szCs w:val="24"/>
              </w:rPr>
              <w:t>, 1.4</w:t>
            </w:r>
            <w:r w:rsidR="00221E5A" w:rsidRPr="00221E5A">
              <w:rPr>
                <w:rFonts w:ascii="Times New Roman" w:hAnsi="Times New Roman" w:cs="Times New Roman"/>
                <w:color w:val="000000"/>
                <w:sz w:val="24"/>
                <w:szCs w:val="24"/>
              </w:rPr>
              <w:t>5</w:t>
            </w:r>
            <w:r w:rsidRPr="00221E5A">
              <w:rPr>
                <w:rFonts w:ascii="Times New Roman" w:hAnsi="Times New Roman" w:cs="Times New Roman"/>
                <w:color w:val="000000"/>
                <w:sz w:val="24"/>
                <w:szCs w:val="24"/>
              </w:rPr>
              <w:t>)</w:t>
            </w:r>
          </w:p>
        </w:tc>
        <w:tc>
          <w:tcPr>
            <w:tcW w:w="2149" w:type="dxa"/>
            <w:tcBorders>
              <w:top w:val="nil"/>
              <w:left w:val="nil"/>
              <w:bottom w:val="single" w:sz="12" w:space="0" w:color="auto"/>
              <w:right w:val="nil"/>
            </w:tcBorders>
            <w:shd w:val="clear" w:color="auto" w:fill="auto"/>
            <w:noWrap/>
          </w:tcPr>
          <w:p w14:paraId="6C03205A" w14:textId="797C71B0" w:rsidR="006F285B" w:rsidRPr="00221E5A"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1.12 (0.9</w:t>
            </w:r>
            <w:r w:rsidR="00221E5A" w:rsidRPr="00221E5A">
              <w:rPr>
                <w:rFonts w:ascii="Times New Roman" w:hAnsi="Times New Roman" w:cs="Times New Roman"/>
                <w:color w:val="000000"/>
                <w:sz w:val="24"/>
                <w:szCs w:val="24"/>
              </w:rPr>
              <w:t>3</w:t>
            </w:r>
            <w:r w:rsidRPr="00221E5A">
              <w:rPr>
                <w:rFonts w:ascii="Times New Roman" w:hAnsi="Times New Roman" w:cs="Times New Roman"/>
                <w:color w:val="000000"/>
                <w:sz w:val="24"/>
                <w:szCs w:val="24"/>
              </w:rPr>
              <w:t>, 1.3</w:t>
            </w:r>
            <w:r w:rsidR="00221E5A" w:rsidRPr="00221E5A">
              <w:rPr>
                <w:rFonts w:ascii="Times New Roman" w:hAnsi="Times New Roman" w:cs="Times New Roman"/>
                <w:color w:val="000000"/>
                <w:sz w:val="24"/>
                <w:szCs w:val="24"/>
              </w:rPr>
              <w:t>5</w:t>
            </w:r>
            <w:r w:rsidRPr="00221E5A">
              <w:rPr>
                <w:rFonts w:ascii="Times New Roman" w:hAnsi="Times New Roman" w:cs="Times New Roman"/>
                <w:color w:val="000000"/>
                <w:sz w:val="24"/>
                <w:szCs w:val="24"/>
              </w:rPr>
              <w:t>)</w:t>
            </w:r>
          </w:p>
        </w:tc>
        <w:tc>
          <w:tcPr>
            <w:tcW w:w="1420" w:type="dxa"/>
            <w:tcBorders>
              <w:top w:val="nil"/>
              <w:left w:val="nil"/>
              <w:bottom w:val="single" w:sz="12" w:space="0" w:color="auto"/>
              <w:right w:val="nil"/>
            </w:tcBorders>
          </w:tcPr>
          <w:p w14:paraId="4EFD128F" w14:textId="57B9227B" w:rsidR="006F285B" w:rsidRPr="00221E5A" w:rsidRDefault="00DF6A47"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r w:rsidRPr="00221E5A">
              <w:rPr>
                <w:rFonts w:ascii="Times New Roman" w:hAnsi="Times New Roman" w:cs="Times New Roman"/>
                <w:color w:val="000000"/>
                <w:sz w:val="24"/>
                <w:szCs w:val="24"/>
              </w:rPr>
              <w:t>0</w:t>
            </w:r>
            <w:r w:rsidR="006F285B" w:rsidRPr="00221E5A">
              <w:rPr>
                <w:rFonts w:ascii="Times New Roman" w:hAnsi="Times New Roman" w:cs="Times New Roman"/>
                <w:color w:val="000000"/>
                <w:sz w:val="24"/>
                <w:szCs w:val="24"/>
              </w:rPr>
              <w:t>.</w:t>
            </w:r>
            <w:r w:rsidRPr="00221E5A">
              <w:rPr>
                <w:rFonts w:ascii="Times New Roman" w:hAnsi="Times New Roman" w:cs="Times New Roman"/>
                <w:color w:val="000000"/>
                <w:sz w:val="24"/>
                <w:szCs w:val="24"/>
              </w:rPr>
              <w:t>24</w:t>
            </w:r>
          </w:p>
        </w:tc>
      </w:tr>
      <w:tr w:rsidR="006F285B" w:rsidRPr="00296869" w14:paraId="3E400F0A" w14:textId="77777777" w:rsidTr="008E33AC">
        <w:trPr>
          <w:trHeight w:val="300"/>
        </w:trPr>
        <w:tc>
          <w:tcPr>
            <w:tcW w:w="0" w:type="auto"/>
            <w:tcBorders>
              <w:top w:val="single" w:sz="12" w:space="0" w:color="auto"/>
              <w:left w:val="nil"/>
              <w:bottom w:val="nil"/>
              <w:right w:val="nil"/>
            </w:tcBorders>
            <w:shd w:val="clear" w:color="auto" w:fill="auto"/>
            <w:noWrap/>
          </w:tcPr>
          <w:p w14:paraId="548DD66B" w14:textId="7E3CA05B" w:rsidR="006F285B" w:rsidRPr="00296869" w:rsidRDefault="006F285B" w:rsidP="00452666">
            <w:pPr>
              <w:spacing w:after="0" w:line="240" w:lineRule="auto"/>
              <w:contextualSpacing/>
              <w:rPr>
                <w:rFonts w:ascii="Times New Roman" w:eastAsia="Times New Roman" w:hAnsi="Times New Roman" w:cs="Times New Roman"/>
                <w:b/>
                <w:bCs/>
                <w:color w:val="000000"/>
                <w:kern w:val="0"/>
                <w:sz w:val="24"/>
                <w:szCs w:val="24"/>
                <w:vertAlign w:val="superscript"/>
                <w14:ligatures w14:val="none"/>
              </w:rPr>
            </w:pPr>
            <w:r w:rsidRPr="00296869">
              <w:rPr>
                <w:rFonts w:ascii="Times New Roman" w:eastAsia="Times New Roman" w:hAnsi="Times New Roman" w:cs="Times New Roman"/>
                <w:b/>
                <w:bCs/>
                <w:color w:val="000000"/>
                <w:kern w:val="0"/>
                <w:sz w:val="24"/>
                <w:szCs w:val="24"/>
                <w14:ligatures w14:val="none"/>
              </w:rPr>
              <w:t>HAA5, N CWS = 44</w:t>
            </w:r>
            <w:r w:rsidR="002E4F1E">
              <w:rPr>
                <w:rFonts w:ascii="Times New Roman" w:eastAsia="Times New Roman" w:hAnsi="Times New Roman" w:cs="Times New Roman"/>
                <w:b/>
                <w:bCs/>
                <w:color w:val="000000"/>
                <w:kern w:val="0"/>
                <w:sz w:val="24"/>
                <w:szCs w:val="24"/>
                <w14:ligatures w14:val="none"/>
              </w:rPr>
              <w:t>8</w:t>
            </w:r>
            <w:r>
              <w:rPr>
                <w:rFonts w:ascii="Times New Roman" w:eastAsia="Times New Roman" w:hAnsi="Times New Roman" w:cs="Times New Roman"/>
                <w:color w:val="000000"/>
                <w:kern w:val="0"/>
                <w:sz w:val="24"/>
                <w:szCs w:val="24"/>
                <w:vertAlign w:val="superscript"/>
                <w14:ligatures w14:val="none"/>
              </w:rPr>
              <w:t>3</w:t>
            </w:r>
          </w:p>
        </w:tc>
        <w:tc>
          <w:tcPr>
            <w:tcW w:w="1963" w:type="dxa"/>
            <w:tcBorders>
              <w:top w:val="single" w:sz="12" w:space="0" w:color="auto"/>
              <w:left w:val="nil"/>
              <w:bottom w:val="nil"/>
              <w:right w:val="nil"/>
            </w:tcBorders>
            <w:shd w:val="clear" w:color="auto" w:fill="auto"/>
            <w:noWrap/>
          </w:tcPr>
          <w:p w14:paraId="6067AA00" w14:textId="77777777" w:rsidR="006F285B" w:rsidRPr="00296869"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single" w:sz="12" w:space="0" w:color="auto"/>
              <w:left w:val="nil"/>
              <w:bottom w:val="nil"/>
              <w:right w:val="nil"/>
            </w:tcBorders>
            <w:shd w:val="clear" w:color="auto" w:fill="auto"/>
            <w:noWrap/>
          </w:tcPr>
          <w:p w14:paraId="03F1A7C2" w14:textId="30225CAE" w:rsidR="006F285B" w:rsidRPr="00296869" w:rsidRDefault="002E4F1E" w:rsidP="00452666">
            <w:pPr>
              <w:spacing w:after="0" w:line="240" w:lineRule="auto"/>
              <w:contextualSpacing/>
              <w:jc w:val="center"/>
              <w:rPr>
                <w:rFonts w:ascii="Times New Roman" w:hAnsi="Times New Roman" w:cs="Times New Roman"/>
                <w:color w:val="000000"/>
                <w:sz w:val="24"/>
                <w:szCs w:val="24"/>
              </w:rPr>
            </w:pPr>
            <w:r>
              <w:rPr>
                <w:rFonts w:ascii="Times New Roman" w:eastAsia="Times New Roman" w:hAnsi="Times New Roman" w:cs="Times New Roman"/>
                <w:b/>
                <w:bCs/>
                <w:color w:val="000000"/>
                <w:kern w:val="0"/>
                <w:sz w:val="24"/>
                <w:szCs w:val="24"/>
                <w14:ligatures w14:val="none"/>
              </w:rPr>
              <w:t>2000-2009</w:t>
            </w:r>
          </w:p>
        </w:tc>
        <w:tc>
          <w:tcPr>
            <w:tcW w:w="2149" w:type="dxa"/>
            <w:tcBorders>
              <w:top w:val="single" w:sz="12" w:space="0" w:color="auto"/>
              <w:left w:val="nil"/>
              <w:bottom w:val="nil"/>
              <w:right w:val="nil"/>
            </w:tcBorders>
            <w:shd w:val="clear" w:color="auto" w:fill="auto"/>
            <w:noWrap/>
          </w:tcPr>
          <w:p w14:paraId="68BD6436" w14:textId="3065BE33" w:rsidR="006F285B" w:rsidRPr="00296869" w:rsidRDefault="002E4F1E" w:rsidP="00452666">
            <w:pPr>
              <w:spacing w:after="0" w:line="240" w:lineRule="auto"/>
              <w:contextualSpacing/>
              <w:jc w:val="center"/>
              <w:rPr>
                <w:rFonts w:ascii="Times New Roman" w:hAnsi="Times New Roman" w:cs="Times New Roman"/>
                <w:color w:val="000000"/>
                <w:sz w:val="24"/>
                <w:szCs w:val="24"/>
              </w:rPr>
            </w:pPr>
            <w:r>
              <w:rPr>
                <w:rFonts w:ascii="Times New Roman" w:eastAsia="Times New Roman" w:hAnsi="Times New Roman" w:cs="Times New Roman"/>
                <w:b/>
                <w:bCs/>
                <w:color w:val="000000"/>
                <w:kern w:val="0"/>
                <w:sz w:val="24"/>
                <w:szCs w:val="24"/>
                <w14:ligatures w14:val="none"/>
              </w:rPr>
              <w:t>2010-2020</w:t>
            </w:r>
          </w:p>
        </w:tc>
        <w:tc>
          <w:tcPr>
            <w:tcW w:w="1420" w:type="dxa"/>
            <w:tcBorders>
              <w:top w:val="single" w:sz="12" w:space="0" w:color="auto"/>
              <w:left w:val="nil"/>
              <w:bottom w:val="nil"/>
              <w:right w:val="nil"/>
            </w:tcBorders>
          </w:tcPr>
          <w:p w14:paraId="44BA684C" w14:textId="6518E9C9" w:rsidR="006F285B" w:rsidRPr="00296869" w:rsidRDefault="00F84F7C" w:rsidP="00452666">
            <w:pPr>
              <w:spacing w:after="0" w:line="240" w:lineRule="auto"/>
              <w:contextualSpacing/>
              <w:jc w:val="center"/>
              <w:rPr>
                <w:rFonts w:ascii="Times New Roman" w:hAnsi="Times New Roman" w:cs="Times New Roman"/>
                <w:color w:val="000000"/>
                <w:sz w:val="24"/>
                <w:szCs w:val="24"/>
              </w:rPr>
            </w:pPr>
            <w:r>
              <w:rPr>
                <w:rFonts w:ascii="Times New Roman" w:eastAsia="Times New Roman" w:hAnsi="Times New Roman" w:cs="Times New Roman"/>
                <w:b/>
                <w:bCs/>
                <w:color w:val="000000"/>
                <w:kern w:val="0"/>
                <w:sz w:val="24"/>
                <w:szCs w:val="24"/>
                <w14:ligatures w14:val="none"/>
              </w:rPr>
              <w:t>P</w:t>
            </w:r>
            <w:r w:rsidR="006F285B" w:rsidRPr="00296869">
              <w:rPr>
                <w:rFonts w:ascii="Times New Roman" w:eastAsia="Times New Roman" w:hAnsi="Times New Roman" w:cs="Times New Roman"/>
                <w:b/>
                <w:bCs/>
                <w:color w:val="000000"/>
                <w:kern w:val="0"/>
                <w:sz w:val="24"/>
                <w:szCs w:val="24"/>
                <w14:ligatures w14:val="none"/>
              </w:rPr>
              <w:t xml:space="preserve"> value</w:t>
            </w:r>
          </w:p>
        </w:tc>
      </w:tr>
      <w:tr w:rsidR="006F285B" w:rsidRPr="00296869" w14:paraId="47A0143F" w14:textId="77777777" w:rsidTr="008E33AC">
        <w:trPr>
          <w:trHeight w:val="300"/>
        </w:trPr>
        <w:tc>
          <w:tcPr>
            <w:tcW w:w="0" w:type="auto"/>
            <w:tcBorders>
              <w:top w:val="nil"/>
              <w:left w:val="nil"/>
              <w:right w:val="nil"/>
            </w:tcBorders>
            <w:shd w:val="clear" w:color="auto" w:fill="auto"/>
            <w:noWrap/>
          </w:tcPr>
          <w:p w14:paraId="3A8DCDE5"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14:ligatures w14:val="none"/>
              </w:rPr>
            </w:pPr>
            <w:r w:rsidRPr="00296869">
              <w:rPr>
                <w:rFonts w:ascii="Times New Roman" w:eastAsia="Times New Roman" w:hAnsi="Times New Roman" w:cs="Times New Roman"/>
                <w:color w:val="000000"/>
                <w:kern w:val="0"/>
                <w:sz w:val="24"/>
                <w:szCs w:val="24"/>
                <w14:ligatures w14:val="none"/>
              </w:rPr>
              <w:t>Concentration</w:t>
            </w:r>
            <w:r>
              <w:rPr>
                <w:rFonts w:ascii="Times New Roman" w:eastAsia="Times New Roman" w:hAnsi="Times New Roman" w:cs="Times New Roman"/>
                <w:color w:val="000000"/>
                <w:kern w:val="0"/>
                <w:sz w:val="24"/>
                <w:szCs w:val="24"/>
                <w14:ligatures w14:val="none"/>
              </w:rPr>
              <w:t>, Median (IQR)</w:t>
            </w:r>
          </w:p>
        </w:tc>
        <w:tc>
          <w:tcPr>
            <w:tcW w:w="1963" w:type="dxa"/>
            <w:tcBorders>
              <w:top w:val="nil"/>
              <w:left w:val="nil"/>
              <w:right w:val="nil"/>
            </w:tcBorders>
            <w:shd w:val="clear" w:color="auto" w:fill="auto"/>
            <w:noWrap/>
          </w:tcPr>
          <w:p w14:paraId="6D20AD2B" w14:textId="77777777" w:rsidR="006F285B" w:rsidRPr="00296869"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nil"/>
              <w:left w:val="nil"/>
              <w:right w:val="nil"/>
            </w:tcBorders>
            <w:shd w:val="clear" w:color="auto" w:fill="auto"/>
            <w:noWrap/>
          </w:tcPr>
          <w:p w14:paraId="19A048CE" w14:textId="6AA1341A" w:rsidR="006F285B" w:rsidRPr="00296869" w:rsidRDefault="006F285B" w:rsidP="00452666">
            <w:pPr>
              <w:spacing w:after="0" w:line="240" w:lineRule="auto"/>
              <w:contextualSpacing/>
              <w:jc w:val="center"/>
              <w:rPr>
                <w:rFonts w:ascii="Times New Roman" w:hAnsi="Times New Roman" w:cs="Times New Roman"/>
                <w:color w:val="000000"/>
                <w:sz w:val="24"/>
                <w:szCs w:val="24"/>
              </w:rPr>
            </w:pPr>
            <w:r w:rsidRPr="00296869">
              <w:rPr>
                <w:rFonts w:ascii="Times New Roman" w:hAnsi="Times New Roman" w:cs="Times New Roman"/>
                <w:color w:val="000000"/>
                <w:sz w:val="24"/>
                <w:szCs w:val="24"/>
              </w:rPr>
              <w:t>4.9</w:t>
            </w:r>
            <w:r w:rsidR="001221C6">
              <w:rPr>
                <w:rFonts w:ascii="Times New Roman" w:hAnsi="Times New Roman" w:cs="Times New Roman"/>
                <w:color w:val="000000"/>
                <w:sz w:val="24"/>
                <w:szCs w:val="24"/>
              </w:rPr>
              <w:t>8</w:t>
            </w:r>
            <w:r w:rsidRPr="00296869">
              <w:rPr>
                <w:rFonts w:ascii="Times New Roman" w:hAnsi="Times New Roman" w:cs="Times New Roman"/>
                <w:color w:val="000000"/>
                <w:sz w:val="24"/>
                <w:szCs w:val="24"/>
              </w:rPr>
              <w:t xml:space="preserve"> (1.3</w:t>
            </w:r>
            <w:r w:rsidR="001C4305">
              <w:rPr>
                <w:rFonts w:ascii="Times New Roman" w:hAnsi="Times New Roman" w:cs="Times New Roman"/>
                <w:color w:val="000000"/>
                <w:sz w:val="24"/>
                <w:szCs w:val="24"/>
              </w:rPr>
              <w:t>4</w:t>
            </w:r>
            <w:r w:rsidRPr="00296869">
              <w:rPr>
                <w:rFonts w:ascii="Times New Roman" w:hAnsi="Times New Roman" w:cs="Times New Roman"/>
                <w:color w:val="000000"/>
                <w:sz w:val="24"/>
                <w:szCs w:val="24"/>
              </w:rPr>
              <w:t>,</w:t>
            </w:r>
            <w:r w:rsidR="00146EC6">
              <w:rPr>
                <w:rFonts w:ascii="Times New Roman" w:hAnsi="Times New Roman" w:cs="Times New Roman"/>
                <w:color w:val="000000"/>
                <w:sz w:val="24"/>
                <w:szCs w:val="24"/>
              </w:rPr>
              <w:t xml:space="preserve"> </w:t>
            </w:r>
            <w:r w:rsidRPr="00296869">
              <w:rPr>
                <w:rFonts w:ascii="Times New Roman" w:hAnsi="Times New Roman" w:cs="Times New Roman"/>
                <w:color w:val="000000"/>
                <w:sz w:val="24"/>
                <w:szCs w:val="24"/>
              </w:rPr>
              <w:t>17</w:t>
            </w:r>
            <w:r>
              <w:rPr>
                <w:rFonts w:ascii="Times New Roman" w:hAnsi="Times New Roman" w:cs="Times New Roman"/>
                <w:color w:val="000000"/>
                <w:sz w:val="24"/>
                <w:szCs w:val="24"/>
              </w:rPr>
              <w:t>.00</w:t>
            </w:r>
            <w:r w:rsidRPr="00296869">
              <w:rPr>
                <w:rFonts w:ascii="Times New Roman" w:hAnsi="Times New Roman" w:cs="Times New Roman"/>
                <w:color w:val="000000"/>
                <w:sz w:val="24"/>
                <w:szCs w:val="24"/>
              </w:rPr>
              <w:t>)</w:t>
            </w:r>
          </w:p>
        </w:tc>
        <w:tc>
          <w:tcPr>
            <w:tcW w:w="2149" w:type="dxa"/>
            <w:tcBorders>
              <w:top w:val="nil"/>
              <w:left w:val="nil"/>
              <w:right w:val="nil"/>
            </w:tcBorders>
            <w:shd w:val="clear" w:color="auto" w:fill="auto"/>
            <w:noWrap/>
          </w:tcPr>
          <w:p w14:paraId="3515B5D1" w14:textId="29E8FF91" w:rsidR="006F285B" w:rsidRPr="00296869" w:rsidRDefault="006F285B" w:rsidP="00452666">
            <w:pPr>
              <w:spacing w:after="0" w:line="240" w:lineRule="auto"/>
              <w:contextualSpacing/>
              <w:jc w:val="center"/>
              <w:rPr>
                <w:rFonts w:ascii="Times New Roman" w:hAnsi="Times New Roman" w:cs="Times New Roman"/>
                <w:color w:val="000000"/>
                <w:sz w:val="24"/>
                <w:szCs w:val="24"/>
              </w:rPr>
            </w:pPr>
            <w:r w:rsidRPr="00296869">
              <w:rPr>
                <w:rFonts w:ascii="Times New Roman" w:hAnsi="Times New Roman" w:cs="Times New Roman"/>
                <w:color w:val="000000"/>
                <w:sz w:val="24"/>
                <w:szCs w:val="24"/>
              </w:rPr>
              <w:t>7.</w:t>
            </w:r>
            <w:r w:rsidR="001C4305">
              <w:rPr>
                <w:rFonts w:ascii="Times New Roman" w:hAnsi="Times New Roman" w:cs="Times New Roman"/>
                <w:color w:val="000000"/>
                <w:sz w:val="24"/>
                <w:szCs w:val="24"/>
              </w:rPr>
              <w:t>82</w:t>
            </w:r>
            <w:r w:rsidRPr="00296869">
              <w:rPr>
                <w:rFonts w:ascii="Times New Roman" w:hAnsi="Times New Roman" w:cs="Times New Roman"/>
                <w:color w:val="000000"/>
                <w:sz w:val="24"/>
                <w:szCs w:val="24"/>
              </w:rPr>
              <w:t xml:space="preserve"> (2.5</w:t>
            </w:r>
            <w:r w:rsidR="001C4305">
              <w:rPr>
                <w:rFonts w:ascii="Times New Roman" w:hAnsi="Times New Roman" w:cs="Times New Roman"/>
                <w:color w:val="000000"/>
                <w:sz w:val="24"/>
                <w:szCs w:val="24"/>
              </w:rPr>
              <w:t>5</w:t>
            </w:r>
            <w:r w:rsidRPr="00296869">
              <w:rPr>
                <w:rFonts w:ascii="Times New Roman" w:hAnsi="Times New Roman" w:cs="Times New Roman"/>
                <w:color w:val="000000"/>
                <w:sz w:val="24"/>
                <w:szCs w:val="24"/>
              </w:rPr>
              <w:t>,</w:t>
            </w:r>
            <w:r w:rsidR="00146EC6">
              <w:rPr>
                <w:rFonts w:ascii="Times New Roman" w:hAnsi="Times New Roman" w:cs="Times New Roman"/>
                <w:color w:val="000000"/>
                <w:sz w:val="24"/>
                <w:szCs w:val="24"/>
              </w:rPr>
              <w:t xml:space="preserve"> </w:t>
            </w:r>
            <w:r w:rsidRPr="00296869">
              <w:rPr>
                <w:rFonts w:ascii="Times New Roman" w:hAnsi="Times New Roman" w:cs="Times New Roman"/>
                <w:color w:val="000000"/>
                <w:sz w:val="24"/>
                <w:szCs w:val="24"/>
              </w:rPr>
              <w:t>18.9</w:t>
            </w:r>
            <w:r w:rsidR="001C4305">
              <w:rPr>
                <w:rFonts w:ascii="Times New Roman" w:hAnsi="Times New Roman" w:cs="Times New Roman"/>
                <w:color w:val="000000"/>
                <w:sz w:val="24"/>
                <w:szCs w:val="24"/>
              </w:rPr>
              <w:t>2</w:t>
            </w:r>
            <w:r w:rsidRPr="00296869">
              <w:rPr>
                <w:rFonts w:ascii="Times New Roman" w:hAnsi="Times New Roman" w:cs="Times New Roman"/>
                <w:color w:val="000000"/>
                <w:sz w:val="24"/>
                <w:szCs w:val="24"/>
              </w:rPr>
              <w:t>)</w:t>
            </w:r>
          </w:p>
        </w:tc>
        <w:tc>
          <w:tcPr>
            <w:tcW w:w="1420" w:type="dxa"/>
            <w:tcBorders>
              <w:top w:val="nil"/>
              <w:left w:val="nil"/>
              <w:right w:val="nil"/>
            </w:tcBorders>
          </w:tcPr>
          <w:p w14:paraId="1CECE87F" w14:textId="77777777" w:rsidR="006F285B" w:rsidRPr="00296869" w:rsidRDefault="006F285B" w:rsidP="00452666">
            <w:pPr>
              <w:spacing w:after="0" w:line="240" w:lineRule="auto"/>
              <w:contextualSpacing/>
              <w:jc w:val="center"/>
              <w:rPr>
                <w:rFonts w:ascii="Times New Roman" w:hAnsi="Times New Roman" w:cs="Times New Roman"/>
                <w:color w:val="000000"/>
                <w:sz w:val="24"/>
                <w:szCs w:val="24"/>
              </w:rPr>
            </w:pPr>
          </w:p>
        </w:tc>
      </w:tr>
      <w:tr w:rsidR="006F285B" w:rsidRPr="00296869" w14:paraId="65F574BC" w14:textId="77777777" w:rsidTr="008E33AC">
        <w:trPr>
          <w:trHeight w:val="300"/>
        </w:trPr>
        <w:tc>
          <w:tcPr>
            <w:tcW w:w="0" w:type="auto"/>
            <w:tcBorders>
              <w:top w:val="nil"/>
              <w:left w:val="nil"/>
              <w:bottom w:val="single" w:sz="12" w:space="0" w:color="auto"/>
              <w:right w:val="nil"/>
            </w:tcBorders>
            <w:shd w:val="clear" w:color="auto" w:fill="auto"/>
            <w:noWrap/>
          </w:tcPr>
          <w:p w14:paraId="633592FF" w14:textId="77777777" w:rsidR="006F285B" w:rsidRPr="00296869" w:rsidRDefault="006F285B" w:rsidP="00452666">
            <w:pPr>
              <w:spacing w:after="0" w:line="240" w:lineRule="auto"/>
              <w:contextualSpacing/>
              <w:rPr>
                <w:rFonts w:ascii="Times New Roman" w:eastAsia="Times New Roman" w:hAnsi="Times New Roman" w:cs="Times New Roman"/>
                <w:color w:val="000000"/>
                <w:kern w:val="0"/>
                <w:sz w:val="24"/>
                <w:szCs w:val="24"/>
                <w14:ligatures w14:val="none"/>
              </w:rPr>
            </w:pPr>
            <w:r w:rsidRPr="00296869">
              <w:rPr>
                <w:rFonts w:ascii="Times New Roman" w:eastAsia="Times New Roman" w:hAnsi="Times New Roman" w:cs="Times New Roman"/>
                <w:color w:val="000000"/>
                <w:kern w:val="0"/>
                <w:sz w:val="24"/>
                <w:szCs w:val="24"/>
                <w14:ligatures w14:val="none"/>
              </w:rPr>
              <w:t>GMR (95% CI)</w:t>
            </w:r>
          </w:p>
        </w:tc>
        <w:tc>
          <w:tcPr>
            <w:tcW w:w="1963" w:type="dxa"/>
            <w:tcBorders>
              <w:top w:val="nil"/>
              <w:left w:val="nil"/>
              <w:bottom w:val="single" w:sz="12" w:space="0" w:color="auto"/>
              <w:right w:val="nil"/>
            </w:tcBorders>
            <w:shd w:val="clear" w:color="auto" w:fill="auto"/>
            <w:noWrap/>
          </w:tcPr>
          <w:p w14:paraId="19551FE0" w14:textId="77777777" w:rsidR="006F285B" w:rsidRPr="00296869" w:rsidRDefault="006F285B" w:rsidP="00452666">
            <w:pPr>
              <w:spacing w:after="0" w:line="240" w:lineRule="auto"/>
              <w:contextualSpacing/>
              <w:jc w:val="center"/>
              <w:rPr>
                <w:rFonts w:ascii="Times New Roman" w:eastAsia="Times New Roman" w:hAnsi="Times New Roman" w:cs="Times New Roman"/>
                <w:color w:val="000000"/>
                <w:kern w:val="0"/>
                <w:sz w:val="24"/>
                <w:szCs w:val="24"/>
                <w14:ligatures w14:val="none"/>
              </w:rPr>
            </w:pPr>
          </w:p>
        </w:tc>
        <w:tc>
          <w:tcPr>
            <w:tcW w:w="2228" w:type="dxa"/>
            <w:tcBorders>
              <w:top w:val="nil"/>
              <w:left w:val="nil"/>
              <w:bottom w:val="single" w:sz="12" w:space="0" w:color="auto"/>
              <w:right w:val="nil"/>
            </w:tcBorders>
            <w:shd w:val="clear" w:color="auto" w:fill="auto"/>
            <w:noWrap/>
          </w:tcPr>
          <w:p w14:paraId="71B482AE" w14:textId="77777777" w:rsidR="006F285B" w:rsidRPr="00296869" w:rsidRDefault="006F285B" w:rsidP="00452666">
            <w:pPr>
              <w:spacing w:after="0" w:line="240" w:lineRule="auto"/>
              <w:contextualSpacing/>
              <w:jc w:val="center"/>
              <w:rPr>
                <w:rFonts w:ascii="Times New Roman" w:hAnsi="Times New Roman" w:cs="Times New Roman"/>
                <w:color w:val="000000"/>
                <w:sz w:val="24"/>
                <w:szCs w:val="24"/>
              </w:rPr>
            </w:pPr>
            <w:r w:rsidRPr="00296869">
              <w:rPr>
                <w:rFonts w:ascii="Times New Roman" w:eastAsia="Times New Roman" w:hAnsi="Times New Roman" w:cs="Times New Roman"/>
                <w:color w:val="000000"/>
                <w:kern w:val="0"/>
                <w:sz w:val="24"/>
                <w:szCs w:val="24"/>
                <w14:ligatures w14:val="none"/>
              </w:rPr>
              <w:t>1.0 (ref)</w:t>
            </w:r>
          </w:p>
        </w:tc>
        <w:tc>
          <w:tcPr>
            <w:tcW w:w="2149" w:type="dxa"/>
            <w:tcBorders>
              <w:top w:val="nil"/>
              <w:left w:val="nil"/>
              <w:bottom w:val="single" w:sz="12" w:space="0" w:color="auto"/>
              <w:right w:val="nil"/>
            </w:tcBorders>
            <w:shd w:val="clear" w:color="auto" w:fill="auto"/>
            <w:noWrap/>
          </w:tcPr>
          <w:p w14:paraId="350630CB" w14:textId="5AC3DDD7" w:rsidR="006F285B" w:rsidRPr="00296869" w:rsidRDefault="006F285B" w:rsidP="00452666">
            <w:pPr>
              <w:spacing w:after="0" w:line="240" w:lineRule="auto"/>
              <w:contextualSpacing/>
              <w:jc w:val="center"/>
              <w:rPr>
                <w:rFonts w:ascii="Times New Roman" w:hAnsi="Times New Roman" w:cs="Times New Roman"/>
                <w:color w:val="000000"/>
                <w:sz w:val="24"/>
                <w:szCs w:val="24"/>
              </w:rPr>
            </w:pPr>
            <w:r w:rsidRPr="00296869">
              <w:rPr>
                <w:rFonts w:ascii="Times New Roman" w:hAnsi="Times New Roman" w:cs="Times New Roman"/>
                <w:color w:val="000000"/>
                <w:sz w:val="24"/>
                <w:szCs w:val="24"/>
              </w:rPr>
              <w:t>1.</w:t>
            </w:r>
            <w:r w:rsidR="0024546B">
              <w:rPr>
                <w:rFonts w:ascii="Times New Roman" w:hAnsi="Times New Roman" w:cs="Times New Roman"/>
                <w:color w:val="000000"/>
                <w:sz w:val="24"/>
                <w:szCs w:val="24"/>
              </w:rPr>
              <w:t>39</w:t>
            </w:r>
            <w:r w:rsidRPr="00296869">
              <w:rPr>
                <w:rFonts w:ascii="Times New Roman" w:hAnsi="Times New Roman" w:cs="Times New Roman"/>
                <w:color w:val="000000"/>
                <w:sz w:val="24"/>
                <w:szCs w:val="24"/>
              </w:rPr>
              <w:t xml:space="preserve"> (1.2</w:t>
            </w:r>
            <w:r w:rsidR="0024546B">
              <w:rPr>
                <w:rFonts w:ascii="Times New Roman" w:hAnsi="Times New Roman" w:cs="Times New Roman"/>
                <w:color w:val="000000"/>
                <w:sz w:val="24"/>
                <w:szCs w:val="24"/>
              </w:rPr>
              <w:t>2</w:t>
            </w:r>
            <w:r w:rsidRPr="00296869">
              <w:rPr>
                <w:rFonts w:ascii="Times New Roman" w:hAnsi="Times New Roman" w:cs="Times New Roman"/>
                <w:color w:val="000000"/>
                <w:sz w:val="24"/>
                <w:szCs w:val="24"/>
              </w:rPr>
              <w:t>, 1.</w:t>
            </w:r>
            <w:r w:rsidR="0024546B">
              <w:rPr>
                <w:rFonts w:ascii="Times New Roman" w:hAnsi="Times New Roman" w:cs="Times New Roman"/>
                <w:color w:val="000000"/>
                <w:sz w:val="24"/>
                <w:szCs w:val="24"/>
              </w:rPr>
              <w:t>59</w:t>
            </w:r>
            <w:r w:rsidRPr="00296869">
              <w:rPr>
                <w:rFonts w:ascii="Times New Roman" w:hAnsi="Times New Roman" w:cs="Times New Roman"/>
                <w:color w:val="000000"/>
                <w:sz w:val="24"/>
                <w:szCs w:val="24"/>
              </w:rPr>
              <w:t>)</w:t>
            </w:r>
          </w:p>
        </w:tc>
        <w:tc>
          <w:tcPr>
            <w:tcW w:w="1420" w:type="dxa"/>
            <w:tcBorders>
              <w:top w:val="nil"/>
              <w:left w:val="nil"/>
              <w:bottom w:val="single" w:sz="12" w:space="0" w:color="auto"/>
              <w:right w:val="nil"/>
            </w:tcBorders>
          </w:tcPr>
          <w:p w14:paraId="498A9EA8" w14:textId="11E99A34" w:rsidR="006F285B" w:rsidRPr="00296869" w:rsidRDefault="00C33732" w:rsidP="00452666">
            <w:pP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&lt;0.001</w:t>
            </w:r>
          </w:p>
        </w:tc>
      </w:tr>
    </w:tbl>
    <w:p w14:paraId="148C4B1B" w14:textId="107DEEC2" w:rsidR="006F285B" w:rsidRPr="00A537E8" w:rsidRDefault="006F285B" w:rsidP="00452666">
      <w:pPr>
        <w:spacing w:line="240" w:lineRule="auto"/>
        <w:contextualSpacing/>
        <w:rPr>
          <w:rFonts w:ascii="Times New Roman" w:hAnsi="Times New Roman" w:cs="Times New Roman"/>
          <w:sz w:val="24"/>
          <w:szCs w:val="24"/>
        </w:rPr>
      </w:pPr>
      <w:r w:rsidRPr="00A537E8">
        <w:rPr>
          <w:rFonts w:ascii="Times New Roman" w:hAnsi="Times New Roman" w:cs="Times New Roman"/>
          <w:sz w:val="24"/>
          <w:szCs w:val="24"/>
          <w:vertAlign w:val="superscript"/>
        </w:rPr>
        <w:t>1</w:t>
      </w:r>
      <w:r w:rsidR="00504872">
        <w:rPr>
          <w:rFonts w:ascii="Times New Roman" w:hAnsi="Times New Roman" w:cs="Times New Roman"/>
          <w:sz w:val="24"/>
          <w:szCs w:val="24"/>
        </w:rPr>
        <w:t xml:space="preserve">Generalized linear </w:t>
      </w:r>
      <w:r w:rsidRPr="00A537E8">
        <w:rPr>
          <w:rFonts w:ascii="Times New Roman" w:hAnsi="Times New Roman" w:cs="Times New Roman"/>
          <w:sz w:val="24"/>
          <w:szCs w:val="24"/>
        </w:rPr>
        <w:t>models were used to estimate GMRs of 10-year average CWS concentrations (1990-</w:t>
      </w:r>
      <w:r w:rsidR="00426196">
        <w:rPr>
          <w:rFonts w:ascii="Times New Roman" w:hAnsi="Times New Roman" w:cs="Times New Roman"/>
          <w:sz w:val="24"/>
          <w:szCs w:val="24"/>
        </w:rPr>
        <w:t>1999</w:t>
      </w:r>
      <w:r w:rsidRPr="00A537E8">
        <w:rPr>
          <w:rFonts w:ascii="Times New Roman" w:hAnsi="Times New Roman" w:cs="Times New Roman"/>
          <w:sz w:val="24"/>
          <w:szCs w:val="24"/>
        </w:rPr>
        <w:t xml:space="preserve"> average concentration as reference), with adjustment for </w:t>
      </w:r>
      <w:r w:rsidRPr="00A537E8">
        <w:rPr>
          <w:rFonts w:ascii="Times New Roman" w:eastAsia="Times New Roman" w:hAnsi="Times New Roman" w:cs="Times New Roman"/>
          <w:sz w:val="24"/>
          <w:szCs w:val="24"/>
        </w:rPr>
        <w:t>water source type (groundwater, groundwater under the influence of surface water, surface water) and population served (very small (</w:t>
      </w:r>
      <w:r w:rsidRPr="00A537E8">
        <w:rPr>
          <w:rFonts w:ascii="Times New Roman" w:eastAsia="Times New Roman" w:hAnsi="Times New Roman" w:cs="Times New Roman"/>
          <w:sz w:val="24"/>
          <w:szCs w:val="24"/>
          <w:u w:val="single"/>
        </w:rPr>
        <w:t>&lt;</w:t>
      </w:r>
      <w:r w:rsidRPr="00A537E8">
        <w:rPr>
          <w:rFonts w:ascii="Times New Roman" w:eastAsia="Times New Roman" w:hAnsi="Times New Roman" w:cs="Times New Roman"/>
          <w:sz w:val="24"/>
          <w:szCs w:val="24"/>
        </w:rPr>
        <w:t>500 people), small (&gt;500-3,300 people), medium (&gt;3,300-10,000 people), large (&gt;10,000-&lt;1,000,000 people), and very large (</w:t>
      </w:r>
      <w:r w:rsidRPr="00A537E8">
        <w:rPr>
          <w:rFonts w:ascii="Times New Roman" w:eastAsia="Times New Roman" w:hAnsi="Times New Roman" w:cs="Times New Roman"/>
          <w:sz w:val="24"/>
          <w:szCs w:val="24"/>
          <w:u w:val="single"/>
        </w:rPr>
        <w:t>&gt;</w:t>
      </w:r>
      <w:r w:rsidRPr="00A537E8">
        <w:rPr>
          <w:rFonts w:ascii="Times New Roman" w:eastAsia="Times New Roman" w:hAnsi="Times New Roman" w:cs="Times New Roman"/>
          <w:sz w:val="24"/>
          <w:szCs w:val="24"/>
        </w:rPr>
        <w:t xml:space="preserve">1,000,000 people)). </w:t>
      </w:r>
      <w:r w:rsidRPr="00A537E8">
        <w:rPr>
          <w:rFonts w:ascii="Times New Roman" w:hAnsi="Times New Roman" w:cs="Times New Roman"/>
          <w:sz w:val="24"/>
          <w:szCs w:val="24"/>
        </w:rPr>
        <w:t xml:space="preserve">Arsenic concentrations &gt;1000 </w:t>
      </w:r>
      <w:proofErr w:type="gramStart"/>
      <w:r w:rsidRPr="00A537E8">
        <w:rPr>
          <w:rFonts w:ascii="Times New Roman" w:hAnsi="Times New Roman" w:cs="Times New Roman"/>
          <w:sz w:val="24"/>
          <w:szCs w:val="24"/>
        </w:rPr>
        <w:t>were</w:t>
      </w:r>
      <w:proofErr w:type="gramEnd"/>
      <w:r w:rsidRPr="00A537E8">
        <w:rPr>
          <w:rFonts w:ascii="Times New Roman" w:hAnsi="Times New Roman" w:cs="Times New Roman"/>
          <w:sz w:val="24"/>
          <w:szCs w:val="24"/>
        </w:rPr>
        <w:t xml:space="preserve"> excluded from analyses. </w:t>
      </w:r>
    </w:p>
    <w:p w14:paraId="652A197B" w14:textId="77777777" w:rsidR="006F285B" w:rsidRPr="00A537E8" w:rsidRDefault="006F285B"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2</w:t>
      </w:r>
      <w:r w:rsidRPr="00A537E8">
        <w:rPr>
          <w:rFonts w:ascii="Times New Roman" w:hAnsi="Times New Roman" w:cs="Times New Roman"/>
          <w:sz w:val="24"/>
          <w:szCs w:val="24"/>
        </w:rPr>
        <w:t>N CWS with an average concentration available for all 10-year intervals.</w:t>
      </w:r>
    </w:p>
    <w:p w14:paraId="1B207940" w14:textId="7582B5E9" w:rsidR="006F285B" w:rsidRPr="00A537E8" w:rsidRDefault="006F285B"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3</w:t>
      </w:r>
      <w:r w:rsidRPr="00A537E8">
        <w:rPr>
          <w:rFonts w:ascii="Times New Roman" w:hAnsi="Times New Roman" w:cs="Times New Roman"/>
          <w:sz w:val="24"/>
          <w:szCs w:val="24"/>
        </w:rPr>
        <w:t xml:space="preserve">N CWS with an average HAA5 concentration available for </w:t>
      </w:r>
      <w:r w:rsidR="001C4305">
        <w:rPr>
          <w:rFonts w:ascii="Times New Roman" w:hAnsi="Times New Roman" w:cs="Times New Roman"/>
          <w:sz w:val="24"/>
          <w:szCs w:val="24"/>
        </w:rPr>
        <w:t>2000</w:t>
      </w:r>
      <w:r w:rsidRPr="00A537E8">
        <w:rPr>
          <w:rFonts w:ascii="Times New Roman" w:hAnsi="Times New Roman" w:cs="Times New Roman"/>
          <w:sz w:val="24"/>
          <w:szCs w:val="24"/>
        </w:rPr>
        <w:t>-20</w:t>
      </w:r>
      <w:r w:rsidR="001C4305">
        <w:rPr>
          <w:rFonts w:ascii="Times New Roman" w:hAnsi="Times New Roman" w:cs="Times New Roman"/>
          <w:sz w:val="24"/>
          <w:szCs w:val="24"/>
        </w:rPr>
        <w:t>09</w:t>
      </w:r>
      <w:r w:rsidRPr="00A537E8">
        <w:rPr>
          <w:rFonts w:ascii="Times New Roman" w:hAnsi="Times New Roman" w:cs="Times New Roman"/>
          <w:sz w:val="24"/>
          <w:szCs w:val="24"/>
        </w:rPr>
        <w:t xml:space="preserve"> and 2010-2020.</w:t>
      </w:r>
      <w:r w:rsidR="001C4305">
        <w:rPr>
          <w:rFonts w:ascii="Times New Roman" w:hAnsi="Times New Roman" w:cs="Times New Roman"/>
          <w:sz w:val="24"/>
          <w:szCs w:val="24"/>
        </w:rPr>
        <w:t xml:space="preserve"> </w:t>
      </w:r>
      <w:r w:rsidR="00490479">
        <w:rPr>
          <w:rFonts w:ascii="Times New Roman" w:hAnsi="Times New Roman" w:cs="Times New Roman"/>
          <w:sz w:val="24"/>
          <w:szCs w:val="24"/>
        </w:rPr>
        <w:t xml:space="preserve">Only </w:t>
      </w:r>
      <w:r w:rsidR="003519D0">
        <w:rPr>
          <w:rFonts w:ascii="Times New Roman" w:hAnsi="Times New Roman" w:cs="Times New Roman"/>
          <w:sz w:val="24"/>
          <w:szCs w:val="24"/>
        </w:rPr>
        <w:t xml:space="preserve">5 </w:t>
      </w:r>
      <w:r w:rsidR="001C4305">
        <w:rPr>
          <w:rFonts w:ascii="Times New Roman" w:hAnsi="Times New Roman" w:cs="Times New Roman"/>
          <w:sz w:val="24"/>
          <w:szCs w:val="24"/>
        </w:rPr>
        <w:t>CWS had an average HAA5 concentration available for 1990-1999.</w:t>
      </w:r>
    </w:p>
    <w:p w14:paraId="3FBB7130" w14:textId="47D83F80" w:rsidR="00461B5F" w:rsidRDefault="00461B5F" w:rsidP="00452666">
      <w:pPr>
        <w:spacing w:line="240" w:lineRule="auto"/>
        <w:contextualSpacing/>
        <w:rPr>
          <w:rFonts w:ascii="Times New Roman" w:hAnsi="Times New Roman" w:cs="Times New Roman"/>
          <w:b/>
          <w:bCs/>
          <w:sz w:val="24"/>
          <w:szCs w:val="24"/>
        </w:rPr>
      </w:pPr>
    </w:p>
    <w:p w14:paraId="4CFC9743" w14:textId="77777777" w:rsidR="007577A0" w:rsidRDefault="007577A0" w:rsidP="00452666">
      <w:pPr>
        <w:spacing w:line="240" w:lineRule="auto"/>
        <w:contextualSpacing/>
        <w:rPr>
          <w:rFonts w:ascii="Times New Roman" w:hAnsi="Times New Roman" w:cs="Times New Roman"/>
          <w:b/>
          <w:bCs/>
          <w:sz w:val="24"/>
          <w:szCs w:val="24"/>
        </w:rPr>
      </w:pPr>
    </w:p>
    <w:p w14:paraId="724BB3E0" w14:textId="77777777" w:rsidR="007577A0" w:rsidRDefault="007577A0" w:rsidP="00452666">
      <w:pPr>
        <w:spacing w:line="240" w:lineRule="auto"/>
        <w:contextualSpacing/>
        <w:rPr>
          <w:rFonts w:ascii="Times New Roman" w:hAnsi="Times New Roman" w:cs="Times New Roman"/>
          <w:b/>
          <w:bCs/>
          <w:sz w:val="24"/>
          <w:szCs w:val="24"/>
        </w:rPr>
      </w:pPr>
    </w:p>
    <w:p w14:paraId="30371C77" w14:textId="77777777" w:rsidR="00461B5F" w:rsidRDefault="00461B5F" w:rsidP="00452666">
      <w:pPr>
        <w:spacing w:line="240" w:lineRule="auto"/>
        <w:contextualSpacing/>
        <w:rPr>
          <w:rFonts w:ascii="Times New Roman" w:hAnsi="Times New Roman" w:cs="Times New Roman"/>
          <w:b/>
          <w:bCs/>
          <w:sz w:val="24"/>
          <w:szCs w:val="24"/>
        </w:rPr>
        <w:sectPr w:rsidR="00461B5F" w:rsidSect="00072040">
          <w:pgSz w:w="12240" w:h="15840"/>
          <w:pgMar w:top="720" w:right="720" w:bottom="720" w:left="720" w:header="720" w:footer="720" w:gutter="0"/>
          <w:cols w:space="720"/>
          <w:docGrid w:linePitch="360"/>
        </w:sectPr>
      </w:pPr>
    </w:p>
    <w:p w14:paraId="308EABF6" w14:textId="4DBB8E56" w:rsidR="00E64F84" w:rsidRPr="00737225" w:rsidRDefault="00577674" w:rsidP="00452666">
      <w:pPr>
        <w:spacing w:line="240" w:lineRule="auto"/>
        <w:contextualSpacing/>
        <w:rPr>
          <w:rFonts w:ascii="Times New Roman" w:hAnsi="Times New Roman" w:cs="Times New Roman"/>
          <w:sz w:val="24"/>
          <w:szCs w:val="24"/>
        </w:rPr>
      </w:pPr>
      <w:r w:rsidRPr="00737225">
        <w:rPr>
          <w:rFonts w:ascii="Times New Roman" w:hAnsi="Times New Roman" w:cs="Times New Roman"/>
          <w:b/>
          <w:bCs/>
          <w:sz w:val="24"/>
          <w:szCs w:val="24"/>
        </w:rPr>
        <w:lastRenderedPageBreak/>
        <w:t>Figure S1.</w:t>
      </w:r>
      <w:r w:rsidR="00E64F84" w:rsidRPr="00737225">
        <w:rPr>
          <w:rFonts w:ascii="Times New Roman" w:hAnsi="Times New Roman" w:cs="Times New Roman"/>
          <w:b/>
          <w:bCs/>
          <w:sz w:val="24"/>
          <w:szCs w:val="24"/>
        </w:rPr>
        <w:t xml:space="preserve"> Timeline of the California Teachers Study. </w:t>
      </w:r>
      <w:r w:rsidR="00E64F84" w:rsidRPr="00737225">
        <w:rPr>
          <w:rFonts w:ascii="Times New Roman" w:hAnsi="Times New Roman" w:cs="Times New Roman"/>
          <w:sz w:val="24"/>
          <w:szCs w:val="24"/>
        </w:rPr>
        <w:t>Water quality monitoring data for community water systems (CWS) were available from 1990-2020 for arsenic</w:t>
      </w:r>
      <w:r w:rsidR="00A914E6" w:rsidRPr="00737225">
        <w:rPr>
          <w:rFonts w:ascii="Times New Roman" w:hAnsi="Times New Roman" w:cs="Times New Roman"/>
          <w:sz w:val="24"/>
          <w:szCs w:val="24"/>
        </w:rPr>
        <w:t xml:space="preserve">, </w:t>
      </w:r>
      <w:r w:rsidR="00E64F84" w:rsidRPr="00737225">
        <w:rPr>
          <w:rFonts w:ascii="Times New Roman" w:hAnsi="Times New Roman" w:cs="Times New Roman"/>
          <w:sz w:val="24"/>
          <w:szCs w:val="24"/>
        </w:rPr>
        <w:t>uranium, gross alpha, nitrate-nitrogen</w:t>
      </w:r>
      <w:r w:rsidR="00737225" w:rsidRPr="00737225">
        <w:rPr>
          <w:rFonts w:ascii="Times New Roman" w:hAnsi="Times New Roman" w:cs="Times New Roman"/>
          <w:sz w:val="24"/>
          <w:szCs w:val="24"/>
        </w:rPr>
        <w:t xml:space="preserve"> (nitrate-N)</w:t>
      </w:r>
      <w:r w:rsidR="00E64F84" w:rsidRPr="00737225">
        <w:rPr>
          <w:rFonts w:ascii="Times New Roman" w:hAnsi="Times New Roman" w:cs="Times New Roman"/>
          <w:sz w:val="24"/>
          <w:szCs w:val="24"/>
        </w:rPr>
        <w:t>, total trihalomethanes (TTHM), trichloroethylene (TCE), and tetrachloroethylene (PCE)</w:t>
      </w:r>
      <w:r w:rsidR="00737225" w:rsidRPr="00737225">
        <w:rPr>
          <w:rFonts w:ascii="Times New Roman" w:hAnsi="Times New Roman" w:cs="Times New Roman"/>
          <w:sz w:val="24"/>
          <w:szCs w:val="24"/>
        </w:rPr>
        <w:t xml:space="preserve"> and from 1992-2020 for five haloacetic acids (HAA5)</w:t>
      </w:r>
      <w:r w:rsidR="00E64F84" w:rsidRPr="00737225">
        <w:rPr>
          <w:rFonts w:ascii="Times New Roman" w:hAnsi="Times New Roman" w:cs="Times New Roman"/>
          <w:sz w:val="24"/>
          <w:szCs w:val="24"/>
        </w:rPr>
        <w:t xml:space="preserve">. </w:t>
      </w:r>
      <w:r w:rsidR="00E64F84" w:rsidRPr="00737225">
        <w:rPr>
          <w:rFonts w:ascii="Times New Roman" w:hAnsi="Times New Roman" w:cs="Times New Roman"/>
          <w:b/>
          <w:bCs/>
          <w:sz w:val="24"/>
          <w:szCs w:val="24"/>
        </w:rPr>
        <w:t>S</w:t>
      </w:r>
      <w:r w:rsidR="00E64F84" w:rsidRPr="00737225">
        <w:rPr>
          <w:rFonts w:ascii="Times New Roman" w:hAnsi="Times New Roman" w:cs="Times New Roman"/>
          <w:sz w:val="24"/>
          <w:szCs w:val="24"/>
        </w:rPr>
        <w:t xml:space="preserve">ource: </w:t>
      </w:r>
      <w:hyperlink r:id="rId10" w:history="1">
        <w:r w:rsidR="00E64F84" w:rsidRPr="00737225">
          <w:rPr>
            <w:rStyle w:val="Hyperlink"/>
            <w:rFonts w:ascii="Times New Roman" w:hAnsi="Times New Roman" w:cs="Times New Roman"/>
            <w:sz w:val="24"/>
            <w:szCs w:val="24"/>
          </w:rPr>
          <w:t>https://www.calteachersstudy.org/cts-data</w:t>
        </w:r>
      </w:hyperlink>
      <w:r w:rsidR="00E64F84" w:rsidRPr="00737225">
        <w:rPr>
          <w:rFonts w:ascii="Times New Roman" w:hAnsi="Times New Roman" w:cs="Times New Roman"/>
          <w:sz w:val="24"/>
          <w:szCs w:val="24"/>
        </w:rPr>
        <w:t xml:space="preserve">. </w:t>
      </w:r>
    </w:p>
    <w:p w14:paraId="6C67CC9D" w14:textId="77777777" w:rsidR="00E64F84" w:rsidRPr="0067491E" w:rsidRDefault="00E64F84" w:rsidP="00452666">
      <w:pPr>
        <w:spacing w:line="240" w:lineRule="auto"/>
        <w:contextualSpacing/>
        <w:rPr>
          <w:rFonts w:ascii="Times New Roman" w:hAnsi="Times New Roman" w:cs="Times New Roman"/>
          <w:sz w:val="24"/>
          <w:szCs w:val="24"/>
        </w:rPr>
      </w:pPr>
      <w:r w:rsidRPr="00FC0739">
        <w:rPr>
          <w:rFonts w:ascii="Times New Roman" w:hAnsi="Times New Roman" w:cs="Times New Roman"/>
          <w:noProof/>
          <w:sz w:val="24"/>
          <w:szCs w:val="24"/>
        </w:rPr>
        <w:drawing>
          <wp:inline distT="0" distB="0" distL="0" distR="0" wp14:anchorId="771A786B" wp14:editId="4D8AA784">
            <wp:extent cx="9144000" cy="4203065"/>
            <wp:effectExtent l="0" t="0" r="0" b="6985"/>
            <wp:docPr id="14" name="Picture 13" descr="Diagram, timeline&#10;&#10;Description automatically generated">
              <a:extLst xmlns:a="http://schemas.openxmlformats.org/drawingml/2006/main">
                <a:ext uri="{FF2B5EF4-FFF2-40B4-BE49-F238E27FC236}">
                  <a16:creationId xmlns:a16="http://schemas.microsoft.com/office/drawing/2014/main" id="{28141F3E-D39A-0F3C-89AE-04D6D29969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Diagram, timeline&#10;&#10;Description automatically generated">
                      <a:extLst>
                        <a:ext uri="{FF2B5EF4-FFF2-40B4-BE49-F238E27FC236}">
                          <a16:creationId xmlns:a16="http://schemas.microsoft.com/office/drawing/2014/main" id="{28141F3E-D39A-0F3C-89AE-04D6D2996951}"/>
                        </a:ext>
                      </a:extLst>
                    </pic:cNvPr>
                    <pic:cNvPicPr>
                      <a:picLocks noChangeAspect="1"/>
                    </pic:cNvPicPr>
                  </pic:nvPicPr>
                  <pic:blipFill>
                    <a:blip r:embed="rId11"/>
                    <a:stretch>
                      <a:fillRect/>
                    </a:stretch>
                  </pic:blipFill>
                  <pic:spPr>
                    <a:xfrm>
                      <a:off x="0" y="0"/>
                      <a:ext cx="9144000" cy="4203065"/>
                    </a:xfrm>
                    <a:prstGeom prst="rect">
                      <a:avLst/>
                    </a:prstGeom>
                  </pic:spPr>
                </pic:pic>
              </a:graphicData>
            </a:graphic>
          </wp:inline>
        </w:drawing>
      </w:r>
    </w:p>
    <w:p w14:paraId="6C3BC855" w14:textId="77777777" w:rsidR="00E64F84" w:rsidRDefault="00E64F84" w:rsidP="00452666">
      <w:pPr>
        <w:spacing w:line="240" w:lineRule="auto"/>
        <w:contextualSpacing/>
        <w:rPr>
          <w:rFonts w:ascii="Times New Roman" w:hAnsi="Times New Roman" w:cs="Times New Roman"/>
          <w:b/>
          <w:bCs/>
          <w:sz w:val="24"/>
          <w:szCs w:val="24"/>
        </w:rPr>
      </w:pPr>
    </w:p>
    <w:p w14:paraId="6521917A" w14:textId="77777777" w:rsidR="00011B58" w:rsidRDefault="00011B58" w:rsidP="00452666">
      <w:pPr>
        <w:spacing w:line="240" w:lineRule="auto"/>
        <w:contextualSpacing/>
        <w:rPr>
          <w:rFonts w:ascii="Times New Roman" w:hAnsi="Times New Roman" w:cs="Times New Roman"/>
          <w:b/>
          <w:bCs/>
          <w:sz w:val="24"/>
          <w:szCs w:val="24"/>
        </w:rPr>
        <w:sectPr w:rsidR="00011B58" w:rsidSect="00072040">
          <w:pgSz w:w="15840" w:h="12240" w:orient="landscape"/>
          <w:pgMar w:top="720" w:right="720" w:bottom="720" w:left="720" w:header="720" w:footer="720" w:gutter="0"/>
          <w:cols w:space="720"/>
          <w:docGrid w:linePitch="360"/>
        </w:sectPr>
      </w:pPr>
    </w:p>
    <w:p w14:paraId="5178F65D" w14:textId="5A3A2CAC" w:rsidR="00325FEA" w:rsidRPr="00737225" w:rsidRDefault="00A705CA" w:rsidP="00452666">
      <w:pPr>
        <w:spacing w:line="240" w:lineRule="auto"/>
        <w:contextualSpacing/>
        <w:rPr>
          <w:rFonts w:ascii="Times New Roman" w:hAnsi="Times New Roman" w:cs="Times New Roman"/>
          <w:sz w:val="24"/>
          <w:szCs w:val="24"/>
        </w:rPr>
      </w:pPr>
      <w:r w:rsidRPr="00737225">
        <w:rPr>
          <w:rFonts w:ascii="Times New Roman" w:hAnsi="Times New Roman" w:cs="Times New Roman"/>
          <w:b/>
          <w:bCs/>
          <w:sz w:val="24"/>
          <w:szCs w:val="24"/>
        </w:rPr>
        <w:lastRenderedPageBreak/>
        <w:t>Figure S2.</w:t>
      </w:r>
      <w:r w:rsidR="00325FEA" w:rsidRPr="00737225">
        <w:rPr>
          <w:rFonts w:ascii="Times New Roman" w:hAnsi="Times New Roman" w:cs="Times New Roman"/>
          <w:b/>
          <w:bCs/>
          <w:sz w:val="24"/>
          <w:szCs w:val="24"/>
        </w:rPr>
        <w:t xml:space="preserve"> Map of community water systems (CWS) serving California Teachers Study participants in California. </w:t>
      </w:r>
      <w:r w:rsidR="00325FEA" w:rsidRPr="00737225">
        <w:rPr>
          <w:rFonts w:ascii="Times New Roman" w:hAnsi="Times New Roman" w:cs="Times New Roman"/>
          <w:sz w:val="24"/>
          <w:szCs w:val="24"/>
        </w:rPr>
        <w:t>CWS that serve &gt; 5 participants are shown.</w:t>
      </w:r>
    </w:p>
    <w:p w14:paraId="28902CCC" w14:textId="77777777" w:rsidR="00325FEA" w:rsidRDefault="00325FEA" w:rsidP="00452666">
      <w:pPr>
        <w:spacing w:line="240" w:lineRule="auto"/>
        <w:contextualSpacing/>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C649FB7" wp14:editId="4B5014C8">
            <wp:extent cx="6858000" cy="8068310"/>
            <wp:effectExtent l="0" t="0" r="0" b="8890"/>
            <wp:docPr id="135078071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80711" name="Picture 1" descr="Map&#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8068310"/>
                    </a:xfrm>
                    <a:prstGeom prst="rect">
                      <a:avLst/>
                    </a:prstGeom>
                  </pic:spPr>
                </pic:pic>
              </a:graphicData>
            </a:graphic>
          </wp:inline>
        </w:drawing>
      </w:r>
    </w:p>
    <w:p w14:paraId="2C6F6821" w14:textId="77777777" w:rsidR="00A705CA" w:rsidRDefault="00A705CA" w:rsidP="00452666">
      <w:pPr>
        <w:spacing w:line="240" w:lineRule="auto"/>
        <w:contextualSpacing/>
        <w:rPr>
          <w:rFonts w:ascii="Times New Roman" w:hAnsi="Times New Roman" w:cs="Times New Roman"/>
          <w:b/>
          <w:bCs/>
          <w:sz w:val="24"/>
          <w:szCs w:val="24"/>
        </w:rPr>
      </w:pPr>
    </w:p>
    <w:p w14:paraId="3A866F2A" w14:textId="77777777" w:rsidR="00A705CA" w:rsidRDefault="00A705CA" w:rsidP="00452666">
      <w:pPr>
        <w:spacing w:line="240" w:lineRule="auto"/>
        <w:contextualSpacing/>
        <w:rPr>
          <w:rFonts w:ascii="Times New Roman" w:hAnsi="Times New Roman" w:cs="Times New Roman"/>
          <w:b/>
          <w:bCs/>
          <w:sz w:val="24"/>
          <w:szCs w:val="24"/>
        </w:rPr>
        <w:sectPr w:rsidR="00A705CA" w:rsidSect="00072040">
          <w:pgSz w:w="12240" w:h="15840"/>
          <w:pgMar w:top="720" w:right="720" w:bottom="720" w:left="720" w:header="720" w:footer="720" w:gutter="0"/>
          <w:cols w:space="720"/>
          <w:docGrid w:linePitch="360"/>
        </w:sectPr>
      </w:pPr>
    </w:p>
    <w:p w14:paraId="7844FD11" w14:textId="67DE92CF" w:rsidR="00EE6E68" w:rsidRPr="00737225" w:rsidRDefault="00A434DC" w:rsidP="00452666">
      <w:pPr>
        <w:spacing w:line="240" w:lineRule="auto"/>
        <w:contextualSpacing/>
        <w:rPr>
          <w:rFonts w:ascii="Times New Roman" w:hAnsi="Times New Roman" w:cs="Times New Roman"/>
          <w:sz w:val="24"/>
          <w:szCs w:val="24"/>
        </w:rPr>
      </w:pPr>
      <w:r w:rsidRPr="00737225">
        <w:rPr>
          <w:rFonts w:ascii="Times New Roman" w:hAnsi="Times New Roman" w:cs="Times New Roman"/>
          <w:b/>
          <w:bCs/>
          <w:sz w:val="24"/>
          <w:szCs w:val="24"/>
        </w:rPr>
        <w:lastRenderedPageBreak/>
        <w:t>Figure S</w:t>
      </w:r>
      <w:r w:rsidR="00A1362C" w:rsidRPr="00737225">
        <w:rPr>
          <w:rFonts w:ascii="Times New Roman" w:hAnsi="Times New Roman" w:cs="Times New Roman"/>
          <w:b/>
          <w:bCs/>
          <w:sz w:val="24"/>
          <w:szCs w:val="24"/>
        </w:rPr>
        <w:t>3</w:t>
      </w:r>
      <w:r w:rsidRPr="00737225">
        <w:rPr>
          <w:rFonts w:ascii="Times New Roman" w:hAnsi="Times New Roman" w:cs="Times New Roman"/>
          <w:b/>
          <w:bCs/>
          <w:sz w:val="24"/>
          <w:szCs w:val="24"/>
        </w:rPr>
        <w:t>.</w:t>
      </w:r>
      <w:r w:rsidR="00F127B8" w:rsidRPr="00737225">
        <w:rPr>
          <w:rFonts w:ascii="Times New Roman" w:hAnsi="Times New Roman" w:cs="Times New Roman"/>
          <w:b/>
          <w:bCs/>
          <w:sz w:val="24"/>
          <w:szCs w:val="24"/>
        </w:rPr>
        <w:t xml:space="preserve"> Spearman correlation coefficients of long-term average (</w:t>
      </w:r>
      <w:r w:rsidR="00EE6E68" w:rsidRPr="00737225">
        <w:rPr>
          <w:rFonts w:ascii="Times New Roman" w:hAnsi="Times New Roman" w:cs="Times New Roman"/>
          <w:b/>
          <w:bCs/>
          <w:sz w:val="24"/>
          <w:szCs w:val="24"/>
        </w:rPr>
        <w:t>1990-2015</w:t>
      </w:r>
      <w:r w:rsidR="00F127B8" w:rsidRPr="00737225">
        <w:rPr>
          <w:rFonts w:ascii="Times New Roman" w:hAnsi="Times New Roman" w:cs="Times New Roman"/>
          <w:b/>
          <w:bCs/>
          <w:sz w:val="24"/>
          <w:szCs w:val="24"/>
        </w:rPr>
        <w:t>) community water system (CWS) arsenic, uranium, gross alpha, nitrate-nitrogen (N), five haloacetic acids (HAA5), total trihalomethanes (TTHM), trichloroethylene (TCE), and tetrachloroethylene (PCE)</w:t>
      </w:r>
      <w:r w:rsidR="00EC688C" w:rsidRPr="00737225">
        <w:rPr>
          <w:rFonts w:ascii="Times New Roman" w:hAnsi="Times New Roman" w:cs="Times New Roman"/>
          <w:b/>
          <w:bCs/>
          <w:sz w:val="24"/>
          <w:szCs w:val="24"/>
        </w:rPr>
        <w:t xml:space="preserve"> </w:t>
      </w:r>
      <w:r w:rsidR="00F127B8" w:rsidRPr="00737225">
        <w:rPr>
          <w:rFonts w:ascii="Times New Roman" w:hAnsi="Times New Roman" w:cs="Times New Roman"/>
          <w:b/>
          <w:bCs/>
          <w:sz w:val="24"/>
          <w:szCs w:val="24"/>
        </w:rPr>
        <w:t>concentrations among</w:t>
      </w:r>
      <w:r w:rsidR="001C7167" w:rsidRPr="00737225">
        <w:rPr>
          <w:rFonts w:ascii="Times New Roman" w:hAnsi="Times New Roman" w:cs="Times New Roman"/>
          <w:b/>
          <w:bCs/>
          <w:sz w:val="24"/>
          <w:szCs w:val="24"/>
        </w:rPr>
        <w:t xml:space="preserve"> California Teachers Study</w:t>
      </w:r>
      <w:r w:rsidR="00F127B8" w:rsidRPr="00737225">
        <w:rPr>
          <w:rFonts w:ascii="Times New Roman" w:hAnsi="Times New Roman" w:cs="Times New Roman"/>
          <w:b/>
          <w:bCs/>
          <w:sz w:val="24"/>
          <w:szCs w:val="24"/>
        </w:rPr>
        <w:t xml:space="preserve"> </w:t>
      </w:r>
      <w:r w:rsidR="001C7167" w:rsidRPr="00737225">
        <w:rPr>
          <w:rFonts w:ascii="Times New Roman" w:hAnsi="Times New Roman" w:cs="Times New Roman"/>
          <w:b/>
          <w:bCs/>
          <w:sz w:val="24"/>
          <w:szCs w:val="24"/>
        </w:rPr>
        <w:t>(</w:t>
      </w:r>
      <w:r w:rsidR="00F127B8" w:rsidRPr="00737225">
        <w:rPr>
          <w:rFonts w:ascii="Times New Roman" w:hAnsi="Times New Roman" w:cs="Times New Roman"/>
          <w:b/>
          <w:bCs/>
          <w:sz w:val="24"/>
          <w:szCs w:val="24"/>
        </w:rPr>
        <w:t>CTS</w:t>
      </w:r>
      <w:r w:rsidR="00EC688C" w:rsidRPr="00737225">
        <w:rPr>
          <w:rFonts w:ascii="Times New Roman" w:hAnsi="Times New Roman" w:cs="Times New Roman"/>
          <w:b/>
          <w:bCs/>
          <w:sz w:val="24"/>
          <w:szCs w:val="24"/>
        </w:rPr>
        <w:t>)</w:t>
      </w:r>
      <w:r w:rsidR="00F127B8" w:rsidRPr="00737225">
        <w:rPr>
          <w:rFonts w:ascii="Times New Roman" w:hAnsi="Times New Roman" w:cs="Times New Roman"/>
          <w:b/>
          <w:bCs/>
          <w:sz w:val="24"/>
          <w:szCs w:val="24"/>
        </w:rPr>
        <w:t xml:space="preserve"> participants. </w:t>
      </w:r>
      <w:r w:rsidR="00EE6E68" w:rsidRPr="00737225">
        <w:rPr>
          <w:rFonts w:ascii="Times New Roman" w:hAnsi="Times New Roman" w:cs="Times New Roman"/>
          <w:sz w:val="24"/>
          <w:szCs w:val="24"/>
        </w:rPr>
        <w:t>Positive correlations are shown in blue and negative correlations are shown in red.</w:t>
      </w:r>
    </w:p>
    <w:p w14:paraId="44303B60" w14:textId="09AD77EE" w:rsidR="00EE6E68" w:rsidRPr="00800B3A" w:rsidRDefault="00EE6E68" w:rsidP="00452666">
      <w:pPr>
        <w:spacing w:line="240" w:lineRule="auto"/>
        <w:contextualSpacing/>
        <w:rPr>
          <w:rFonts w:ascii="Times New Roman" w:hAnsi="Times New Roman" w:cs="Times New Roman"/>
        </w:rPr>
      </w:pPr>
      <w:r w:rsidRPr="00B1484A">
        <w:rPr>
          <w:rFonts w:ascii="Times New Roman" w:hAnsi="Times New Roman" w:cs="Times New Roman"/>
          <w:noProof/>
          <w:sz w:val="24"/>
          <w:szCs w:val="24"/>
        </w:rPr>
        <w:drawing>
          <wp:inline distT="0" distB="0" distL="0" distR="0" wp14:anchorId="2C143E1E" wp14:editId="1F9FC052">
            <wp:extent cx="4871126" cy="4822354"/>
            <wp:effectExtent l="0" t="0" r="5715" b="0"/>
            <wp:docPr id="4" name="Picture 3" descr="Chart&#10;&#10;Description automatically generated">
              <a:extLst xmlns:a="http://schemas.openxmlformats.org/drawingml/2006/main">
                <a:ext uri="{FF2B5EF4-FFF2-40B4-BE49-F238E27FC236}">
                  <a16:creationId xmlns:a16="http://schemas.microsoft.com/office/drawing/2014/main" id="{E9132C8A-06B4-5ECF-3E81-8DDDC4A2C8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10;&#10;Description automatically generated">
                      <a:extLst>
                        <a:ext uri="{FF2B5EF4-FFF2-40B4-BE49-F238E27FC236}">
                          <a16:creationId xmlns:a16="http://schemas.microsoft.com/office/drawing/2014/main" id="{E9132C8A-06B4-5ECF-3E81-8DDDC4A2C813}"/>
                        </a:ext>
                      </a:extLst>
                    </pic:cNvPr>
                    <pic:cNvPicPr>
                      <a:picLocks noChangeAspect="1"/>
                    </pic:cNvPicPr>
                  </pic:nvPicPr>
                  <pic:blipFill>
                    <a:blip r:embed="rId13"/>
                    <a:stretch>
                      <a:fillRect/>
                    </a:stretch>
                  </pic:blipFill>
                  <pic:spPr>
                    <a:xfrm>
                      <a:off x="0" y="0"/>
                      <a:ext cx="4871126" cy="4822354"/>
                    </a:xfrm>
                    <a:prstGeom prst="rect">
                      <a:avLst/>
                    </a:prstGeom>
                  </pic:spPr>
                </pic:pic>
              </a:graphicData>
            </a:graphic>
          </wp:inline>
        </w:drawing>
      </w:r>
    </w:p>
    <w:p w14:paraId="68E98E51" w14:textId="47EAF1AA" w:rsidR="00A434DC" w:rsidRDefault="00A434DC" w:rsidP="00452666">
      <w:pPr>
        <w:spacing w:line="240" w:lineRule="auto"/>
        <w:contextualSpacing/>
        <w:rPr>
          <w:rFonts w:ascii="Times New Roman" w:hAnsi="Times New Roman" w:cs="Times New Roman"/>
          <w:b/>
          <w:bCs/>
          <w:sz w:val="24"/>
          <w:szCs w:val="24"/>
        </w:rPr>
      </w:pPr>
    </w:p>
    <w:p w14:paraId="684B653C" w14:textId="77777777" w:rsidR="00054105" w:rsidRDefault="00054105" w:rsidP="00452666">
      <w:pPr>
        <w:spacing w:line="240" w:lineRule="auto"/>
        <w:contextualSpacing/>
        <w:rPr>
          <w:rFonts w:ascii="Times New Roman" w:hAnsi="Times New Roman" w:cs="Times New Roman"/>
          <w:b/>
          <w:bCs/>
          <w:sz w:val="24"/>
          <w:szCs w:val="24"/>
        </w:rPr>
      </w:pPr>
    </w:p>
    <w:p w14:paraId="1970B962" w14:textId="56AE3B27" w:rsidR="00054105" w:rsidRDefault="00054105" w:rsidP="00452666">
      <w:pPr>
        <w:spacing w:line="240" w:lineRule="auto"/>
        <w:contextualSpacing/>
        <w:rPr>
          <w:rFonts w:ascii="Times New Roman" w:hAnsi="Times New Roman" w:cs="Times New Roman"/>
          <w:b/>
          <w:bCs/>
          <w:sz w:val="24"/>
          <w:szCs w:val="24"/>
        </w:rPr>
        <w:sectPr w:rsidR="00054105" w:rsidSect="00072040">
          <w:pgSz w:w="12240" w:h="15840"/>
          <w:pgMar w:top="720" w:right="720" w:bottom="720" w:left="720" w:header="720" w:footer="720" w:gutter="0"/>
          <w:cols w:space="720"/>
          <w:docGrid w:linePitch="360"/>
        </w:sectPr>
      </w:pPr>
    </w:p>
    <w:p w14:paraId="2805C317" w14:textId="14381699" w:rsidR="005A63DB" w:rsidRPr="00737225" w:rsidRDefault="005A63DB" w:rsidP="00452666">
      <w:pPr>
        <w:spacing w:line="240" w:lineRule="auto"/>
        <w:contextualSpacing/>
        <w:rPr>
          <w:rFonts w:ascii="Times New Roman" w:hAnsi="Times New Roman" w:cs="Times New Roman"/>
          <w:sz w:val="24"/>
          <w:szCs w:val="24"/>
        </w:rPr>
      </w:pPr>
      <w:r w:rsidRPr="00737225">
        <w:rPr>
          <w:rFonts w:ascii="Times New Roman" w:hAnsi="Times New Roman" w:cs="Times New Roman"/>
          <w:b/>
          <w:bCs/>
          <w:sz w:val="24"/>
          <w:szCs w:val="24"/>
        </w:rPr>
        <w:lastRenderedPageBreak/>
        <w:t>Figure S</w:t>
      </w:r>
      <w:r w:rsidR="00A1362C" w:rsidRPr="00737225">
        <w:rPr>
          <w:rFonts w:ascii="Times New Roman" w:hAnsi="Times New Roman" w:cs="Times New Roman"/>
          <w:b/>
          <w:bCs/>
          <w:sz w:val="24"/>
          <w:szCs w:val="24"/>
        </w:rPr>
        <w:t>4</w:t>
      </w:r>
      <w:r w:rsidRPr="00737225">
        <w:rPr>
          <w:rFonts w:ascii="Times New Roman" w:hAnsi="Times New Roman" w:cs="Times New Roman"/>
          <w:b/>
          <w:bCs/>
          <w:sz w:val="24"/>
          <w:szCs w:val="24"/>
        </w:rPr>
        <w:t>. N</w:t>
      </w:r>
      <w:r w:rsidR="00BE6A15" w:rsidRPr="00737225">
        <w:rPr>
          <w:rFonts w:ascii="Times New Roman" w:hAnsi="Times New Roman" w:cs="Times New Roman"/>
          <w:b/>
          <w:bCs/>
          <w:sz w:val="24"/>
          <w:szCs w:val="24"/>
        </w:rPr>
        <w:t>umber (N)</w:t>
      </w:r>
      <w:r w:rsidRPr="00737225">
        <w:rPr>
          <w:rFonts w:ascii="Times New Roman" w:hAnsi="Times New Roman" w:cs="Times New Roman"/>
          <w:b/>
          <w:bCs/>
          <w:sz w:val="24"/>
          <w:szCs w:val="24"/>
        </w:rPr>
        <w:t xml:space="preserve"> of</w:t>
      </w:r>
      <w:r w:rsidR="00BE6A15" w:rsidRPr="00737225">
        <w:rPr>
          <w:rFonts w:ascii="Times New Roman" w:hAnsi="Times New Roman" w:cs="Times New Roman"/>
          <w:b/>
          <w:bCs/>
          <w:sz w:val="24"/>
          <w:szCs w:val="24"/>
        </w:rPr>
        <w:t xml:space="preserve"> community water systems</w:t>
      </w:r>
      <w:r w:rsidRPr="00737225">
        <w:rPr>
          <w:rFonts w:ascii="Times New Roman" w:hAnsi="Times New Roman" w:cs="Times New Roman"/>
          <w:b/>
          <w:bCs/>
          <w:sz w:val="24"/>
          <w:szCs w:val="24"/>
        </w:rPr>
        <w:t xml:space="preserve"> </w:t>
      </w:r>
      <w:r w:rsidR="00BE6A15" w:rsidRPr="00737225">
        <w:rPr>
          <w:rFonts w:ascii="Times New Roman" w:hAnsi="Times New Roman" w:cs="Times New Roman"/>
          <w:b/>
          <w:bCs/>
          <w:sz w:val="24"/>
          <w:szCs w:val="24"/>
        </w:rPr>
        <w:t>(</w:t>
      </w:r>
      <w:r w:rsidRPr="00737225">
        <w:rPr>
          <w:rFonts w:ascii="Times New Roman" w:hAnsi="Times New Roman" w:cs="Times New Roman"/>
          <w:b/>
          <w:bCs/>
          <w:sz w:val="24"/>
          <w:szCs w:val="24"/>
        </w:rPr>
        <w:t>CWS</w:t>
      </w:r>
      <w:r w:rsidR="00BE6A15" w:rsidRPr="00737225">
        <w:rPr>
          <w:rFonts w:ascii="Times New Roman" w:hAnsi="Times New Roman" w:cs="Times New Roman"/>
          <w:b/>
          <w:bCs/>
          <w:sz w:val="24"/>
          <w:szCs w:val="24"/>
        </w:rPr>
        <w:t>) reporting annual water quality data</w:t>
      </w:r>
      <w:r w:rsidR="001C7167" w:rsidRPr="00737225">
        <w:rPr>
          <w:rFonts w:ascii="Times New Roman" w:hAnsi="Times New Roman" w:cs="Times New Roman"/>
          <w:b/>
          <w:bCs/>
          <w:sz w:val="24"/>
          <w:szCs w:val="24"/>
        </w:rPr>
        <w:t xml:space="preserve"> by year and contaminant</w:t>
      </w:r>
      <w:r w:rsidR="00BE6A15" w:rsidRPr="00737225">
        <w:rPr>
          <w:rFonts w:ascii="Times New Roman" w:hAnsi="Times New Roman" w:cs="Times New Roman"/>
          <w:b/>
          <w:bCs/>
          <w:sz w:val="24"/>
          <w:szCs w:val="24"/>
        </w:rPr>
        <w:t>, linked to California Teachers Study participants based on address at enrollment.</w:t>
      </w:r>
      <w:r w:rsidR="001C7167" w:rsidRPr="00737225">
        <w:rPr>
          <w:rFonts w:ascii="Times New Roman" w:hAnsi="Times New Roman" w:cs="Times New Roman"/>
          <w:b/>
          <w:bCs/>
          <w:sz w:val="24"/>
          <w:szCs w:val="24"/>
        </w:rPr>
        <w:t xml:space="preserve"> </w:t>
      </w:r>
      <w:r w:rsidR="001C7167" w:rsidRPr="00737225">
        <w:rPr>
          <w:rFonts w:ascii="Times New Roman" w:hAnsi="Times New Roman" w:cs="Times New Roman"/>
          <w:sz w:val="24"/>
          <w:szCs w:val="24"/>
        </w:rPr>
        <w:t>Contaminants are arsenic</w:t>
      </w:r>
      <w:r w:rsidR="00CE5277" w:rsidRPr="00737225">
        <w:rPr>
          <w:rFonts w:ascii="Times New Roman" w:hAnsi="Times New Roman" w:cs="Times New Roman"/>
          <w:sz w:val="24"/>
          <w:szCs w:val="24"/>
        </w:rPr>
        <w:t xml:space="preserve">, </w:t>
      </w:r>
      <w:r w:rsidR="001C7167" w:rsidRPr="00737225">
        <w:rPr>
          <w:rFonts w:ascii="Times New Roman" w:hAnsi="Times New Roman" w:cs="Times New Roman"/>
          <w:sz w:val="24"/>
          <w:szCs w:val="24"/>
        </w:rPr>
        <w:t>uranium, gross alpha, nitrate-nitrogen (N</w:t>
      </w:r>
      <w:r w:rsidR="00D23336" w:rsidRPr="00737225">
        <w:rPr>
          <w:rFonts w:ascii="Times New Roman" w:hAnsi="Times New Roman" w:cs="Times New Roman"/>
          <w:sz w:val="24"/>
          <w:szCs w:val="24"/>
        </w:rPr>
        <w:t>)</w:t>
      </w:r>
      <w:r w:rsidR="001C7167" w:rsidRPr="00737225">
        <w:rPr>
          <w:rFonts w:ascii="Times New Roman" w:hAnsi="Times New Roman" w:cs="Times New Roman"/>
          <w:sz w:val="24"/>
          <w:szCs w:val="24"/>
        </w:rPr>
        <w:t>, five haloacetic acids (HAA5), total trihalomethanes (TTHM), trichloroethylene (TCE), and tetrachloroethylene (PCE).</w:t>
      </w:r>
    </w:p>
    <w:p w14:paraId="75F94107" w14:textId="0634CEAA" w:rsidR="00133012" w:rsidRDefault="00133012" w:rsidP="00452666">
      <w:pPr>
        <w:spacing w:line="240" w:lineRule="auto"/>
        <w:contextualSpacing/>
        <w:rPr>
          <w:rFonts w:ascii="Times New Roman" w:hAnsi="Times New Roman" w:cs="Times New Roman"/>
        </w:rPr>
      </w:pPr>
      <w:r w:rsidRPr="00133012">
        <w:rPr>
          <w:rFonts w:ascii="Times New Roman" w:hAnsi="Times New Roman" w:cs="Times New Roman"/>
          <w:noProof/>
        </w:rPr>
        <w:drawing>
          <wp:inline distT="0" distB="0" distL="0" distR="0" wp14:anchorId="32E8F838" wp14:editId="2E87597B">
            <wp:extent cx="6858000" cy="6858000"/>
            <wp:effectExtent l="0" t="0" r="0" b="0"/>
            <wp:docPr id="10" name="Picture 9" descr="Chart, bar chart&#10;&#10;Description automatically generated">
              <a:extLst xmlns:a="http://schemas.openxmlformats.org/drawingml/2006/main">
                <a:ext uri="{FF2B5EF4-FFF2-40B4-BE49-F238E27FC236}">
                  <a16:creationId xmlns:a16="http://schemas.microsoft.com/office/drawing/2014/main" id="{0DCE0C50-3735-EF55-057C-078F958E72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Chart, bar chart&#10;&#10;Description automatically generated">
                      <a:extLst>
                        <a:ext uri="{FF2B5EF4-FFF2-40B4-BE49-F238E27FC236}">
                          <a16:creationId xmlns:a16="http://schemas.microsoft.com/office/drawing/2014/main" id="{0DCE0C50-3735-EF55-057C-078F958E72E6}"/>
                        </a:ext>
                      </a:extLst>
                    </pic:cNvPr>
                    <pic:cNvPicPr>
                      <a:picLocks noChangeAspect="1"/>
                    </pic:cNvPicPr>
                  </pic:nvPicPr>
                  <pic:blipFill>
                    <a:blip r:embed="rId14"/>
                    <a:stretch>
                      <a:fillRect/>
                    </a:stretch>
                  </pic:blipFill>
                  <pic:spPr>
                    <a:xfrm>
                      <a:off x="0" y="0"/>
                      <a:ext cx="6858000" cy="6858000"/>
                    </a:xfrm>
                    <a:prstGeom prst="rect">
                      <a:avLst/>
                    </a:prstGeom>
                  </pic:spPr>
                </pic:pic>
              </a:graphicData>
            </a:graphic>
          </wp:inline>
        </w:drawing>
      </w:r>
    </w:p>
    <w:p w14:paraId="37107680" w14:textId="109B0B5E" w:rsidR="00146FEF" w:rsidRDefault="00146FEF" w:rsidP="00452666">
      <w:pPr>
        <w:spacing w:line="240" w:lineRule="auto"/>
        <w:contextualSpacing/>
        <w:rPr>
          <w:rFonts w:ascii="Times New Roman" w:hAnsi="Times New Roman" w:cs="Times New Roman"/>
          <w:b/>
          <w:bCs/>
          <w:sz w:val="24"/>
          <w:szCs w:val="24"/>
        </w:rPr>
      </w:pPr>
    </w:p>
    <w:p w14:paraId="4D0625E7" w14:textId="3FB3EADE" w:rsidR="001C7167" w:rsidRDefault="001C7167" w:rsidP="00452666">
      <w:pPr>
        <w:spacing w:line="240" w:lineRule="auto"/>
        <w:contextualSpacing/>
        <w:rPr>
          <w:rFonts w:ascii="Times New Roman" w:hAnsi="Times New Roman" w:cs="Times New Roman"/>
          <w:b/>
          <w:bCs/>
          <w:sz w:val="24"/>
          <w:szCs w:val="24"/>
        </w:rPr>
        <w:sectPr w:rsidR="001C7167" w:rsidSect="00072040">
          <w:pgSz w:w="12240" w:h="15840"/>
          <w:pgMar w:top="720" w:right="720" w:bottom="720" w:left="720" w:header="720" w:footer="720" w:gutter="0"/>
          <w:cols w:space="720"/>
          <w:docGrid w:linePitch="360"/>
        </w:sectPr>
      </w:pPr>
    </w:p>
    <w:p w14:paraId="0C540085" w14:textId="7C4131E4" w:rsidR="00524899" w:rsidRPr="00737225" w:rsidRDefault="00524899" w:rsidP="00452666">
      <w:pPr>
        <w:spacing w:line="240" w:lineRule="auto"/>
        <w:contextualSpacing/>
        <w:rPr>
          <w:rFonts w:ascii="Times New Roman" w:hAnsi="Times New Roman" w:cs="Times New Roman"/>
          <w:sz w:val="24"/>
          <w:szCs w:val="24"/>
        </w:rPr>
      </w:pPr>
      <w:r w:rsidRPr="00737225">
        <w:rPr>
          <w:rFonts w:ascii="Times New Roman" w:hAnsi="Times New Roman" w:cs="Times New Roman"/>
          <w:b/>
          <w:bCs/>
          <w:sz w:val="24"/>
          <w:szCs w:val="24"/>
        </w:rPr>
        <w:lastRenderedPageBreak/>
        <w:t>Figure S</w:t>
      </w:r>
      <w:r w:rsidR="00A1362C" w:rsidRPr="00737225">
        <w:rPr>
          <w:rFonts w:ascii="Times New Roman" w:hAnsi="Times New Roman" w:cs="Times New Roman"/>
          <w:b/>
          <w:bCs/>
          <w:sz w:val="24"/>
          <w:szCs w:val="24"/>
        </w:rPr>
        <w:t>5</w:t>
      </w:r>
      <w:r w:rsidRPr="00737225">
        <w:rPr>
          <w:rFonts w:ascii="Times New Roman" w:hAnsi="Times New Roman" w:cs="Times New Roman"/>
          <w:b/>
          <w:bCs/>
          <w:sz w:val="24"/>
          <w:szCs w:val="24"/>
        </w:rPr>
        <w:t>. Distribution of drinking water contaminant concentrations (long-term average, 1990-2015) by participant race</w:t>
      </w:r>
      <w:r w:rsidR="00270699" w:rsidRPr="00737225">
        <w:rPr>
          <w:rFonts w:ascii="Times New Roman" w:hAnsi="Times New Roman" w:cs="Times New Roman"/>
          <w:b/>
          <w:bCs/>
          <w:sz w:val="24"/>
          <w:szCs w:val="24"/>
        </w:rPr>
        <w:t xml:space="preserve"> and </w:t>
      </w:r>
      <w:r w:rsidRPr="00737225">
        <w:rPr>
          <w:rFonts w:ascii="Times New Roman" w:hAnsi="Times New Roman" w:cs="Times New Roman"/>
          <w:b/>
          <w:bCs/>
          <w:sz w:val="24"/>
          <w:szCs w:val="24"/>
        </w:rPr>
        <w:t xml:space="preserve">ethnicity. </w:t>
      </w:r>
      <w:r w:rsidRPr="00737225">
        <w:rPr>
          <w:rFonts w:ascii="Times New Roman" w:hAnsi="Times New Roman" w:cs="Times New Roman"/>
          <w:sz w:val="24"/>
          <w:szCs w:val="24"/>
        </w:rPr>
        <w:t>Red vertical line indicates the current U.S. EPA MCL for each contaminant.</w:t>
      </w:r>
      <w:r w:rsidR="00CE5277" w:rsidRPr="00737225">
        <w:rPr>
          <w:rFonts w:ascii="Times New Roman" w:hAnsi="Times New Roman" w:cs="Times New Roman"/>
          <w:sz w:val="24"/>
          <w:szCs w:val="24"/>
        </w:rPr>
        <w:t xml:space="preserve"> Contaminants are arsenic (As), uranium (U), gross alpha (GA, nitrate-nitrogen (</w:t>
      </w:r>
      <w:proofErr w:type="spellStart"/>
      <w:r w:rsidR="00CE5277" w:rsidRPr="00737225">
        <w:rPr>
          <w:rFonts w:ascii="Times New Roman" w:hAnsi="Times New Roman" w:cs="Times New Roman"/>
          <w:sz w:val="24"/>
          <w:szCs w:val="24"/>
        </w:rPr>
        <w:t>NitN</w:t>
      </w:r>
      <w:proofErr w:type="spellEnd"/>
      <w:r w:rsidR="00CE5277" w:rsidRPr="00737225">
        <w:rPr>
          <w:rFonts w:ascii="Times New Roman" w:hAnsi="Times New Roman" w:cs="Times New Roman"/>
          <w:sz w:val="24"/>
          <w:szCs w:val="24"/>
        </w:rPr>
        <w:t>), five haloacetic acids (HAA5), total trihalomethanes (TTHM), trichloroethylene (TCE), and tetrachloroethylene (PCE).</w:t>
      </w:r>
    </w:p>
    <w:p w14:paraId="012A4B8D" w14:textId="24BC4DD3" w:rsidR="00524899" w:rsidRDefault="00A67E5A" w:rsidP="00452666">
      <w:pPr>
        <w:spacing w:line="240" w:lineRule="auto"/>
        <w:contextualSpacing/>
        <w:rPr>
          <w:rFonts w:ascii="Times New Roman" w:hAnsi="Times New Roman" w:cs="Times New Roman"/>
          <w:b/>
          <w:bCs/>
          <w:sz w:val="24"/>
          <w:szCs w:val="24"/>
        </w:rPr>
      </w:pPr>
      <w:r w:rsidRPr="00A67E5A">
        <w:rPr>
          <w:rFonts w:ascii="Times New Roman" w:hAnsi="Times New Roman" w:cs="Times New Roman"/>
          <w:b/>
          <w:bCs/>
          <w:noProof/>
          <w:sz w:val="24"/>
          <w:szCs w:val="24"/>
        </w:rPr>
        <w:drawing>
          <wp:inline distT="0" distB="0" distL="0" distR="0" wp14:anchorId="6702535E" wp14:editId="4E239FAE">
            <wp:extent cx="6858000" cy="6858000"/>
            <wp:effectExtent l="0" t="0" r="0" b="0"/>
            <wp:docPr id="12" name="Picture 11" descr="Diagram&#10;&#10;Description automatically generated">
              <a:extLst xmlns:a="http://schemas.openxmlformats.org/drawingml/2006/main">
                <a:ext uri="{FF2B5EF4-FFF2-40B4-BE49-F238E27FC236}">
                  <a16:creationId xmlns:a16="http://schemas.microsoft.com/office/drawing/2014/main" id="{D05E8543-4ACC-5DAC-6FA6-B4BD8ECCC0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Diagram&#10;&#10;Description automatically generated">
                      <a:extLst>
                        <a:ext uri="{FF2B5EF4-FFF2-40B4-BE49-F238E27FC236}">
                          <a16:creationId xmlns:a16="http://schemas.microsoft.com/office/drawing/2014/main" id="{D05E8543-4ACC-5DAC-6FA6-B4BD8ECCC09E}"/>
                        </a:ext>
                      </a:extLst>
                    </pic:cNvPr>
                    <pic:cNvPicPr>
                      <a:picLocks noChangeAspect="1"/>
                    </pic:cNvPicPr>
                  </pic:nvPicPr>
                  <pic:blipFill>
                    <a:blip r:embed="rId15"/>
                    <a:stretch>
                      <a:fillRect/>
                    </a:stretch>
                  </pic:blipFill>
                  <pic:spPr>
                    <a:xfrm>
                      <a:off x="0" y="0"/>
                      <a:ext cx="6858000" cy="6858000"/>
                    </a:xfrm>
                    <a:prstGeom prst="rect">
                      <a:avLst/>
                    </a:prstGeom>
                  </pic:spPr>
                </pic:pic>
              </a:graphicData>
            </a:graphic>
          </wp:inline>
        </w:drawing>
      </w:r>
    </w:p>
    <w:p w14:paraId="790E5D3B" w14:textId="304C46D9" w:rsidR="00A67E5A" w:rsidRDefault="0060429D" w:rsidP="00452666">
      <w:pPr>
        <w:spacing w:line="240" w:lineRule="auto"/>
        <w:contextualSpacing/>
        <w:rPr>
          <w:rFonts w:ascii="Times New Roman" w:hAnsi="Times New Roman" w:cs="Times New Roman"/>
          <w:b/>
          <w:bCs/>
          <w:sz w:val="24"/>
          <w:szCs w:val="24"/>
        </w:rPr>
      </w:pPr>
      <w:r w:rsidRPr="0060429D">
        <w:rPr>
          <w:rFonts w:ascii="Times New Roman" w:hAnsi="Times New Roman" w:cs="Times New Roman"/>
          <w:b/>
          <w:bCs/>
          <w:noProof/>
          <w:sz w:val="24"/>
          <w:szCs w:val="24"/>
        </w:rPr>
        <w:lastRenderedPageBreak/>
        <w:drawing>
          <wp:inline distT="0" distB="0" distL="0" distR="0" wp14:anchorId="7946B5E4" wp14:editId="08EA9799">
            <wp:extent cx="6858000" cy="6858000"/>
            <wp:effectExtent l="0" t="0" r="0" b="0"/>
            <wp:docPr id="1566692888" name="Picture 11" descr="Chart, diagram&#10;&#10;Description automatically generated">
              <a:extLst xmlns:a="http://schemas.openxmlformats.org/drawingml/2006/main">
                <a:ext uri="{FF2B5EF4-FFF2-40B4-BE49-F238E27FC236}">
                  <a16:creationId xmlns:a16="http://schemas.microsoft.com/office/drawing/2014/main" id="{3D21419B-5850-65F8-01C7-844A23ACDE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92888" name="Picture 11" descr="Chart, diagram&#10;&#10;Description automatically generated">
                      <a:extLst>
                        <a:ext uri="{FF2B5EF4-FFF2-40B4-BE49-F238E27FC236}">
                          <a16:creationId xmlns:a16="http://schemas.microsoft.com/office/drawing/2014/main" id="{3D21419B-5850-65F8-01C7-844A23ACDE74}"/>
                        </a:ext>
                      </a:extLst>
                    </pic:cNvPr>
                    <pic:cNvPicPr>
                      <a:picLocks noChangeAspect="1"/>
                    </pic:cNvPicPr>
                  </pic:nvPicPr>
                  <pic:blipFill>
                    <a:blip r:embed="rId16"/>
                    <a:stretch>
                      <a:fillRect/>
                    </a:stretch>
                  </pic:blipFill>
                  <pic:spPr>
                    <a:xfrm>
                      <a:off x="0" y="0"/>
                      <a:ext cx="6858000" cy="6858000"/>
                    </a:xfrm>
                    <a:prstGeom prst="rect">
                      <a:avLst/>
                    </a:prstGeom>
                  </pic:spPr>
                </pic:pic>
              </a:graphicData>
            </a:graphic>
          </wp:inline>
        </w:drawing>
      </w:r>
    </w:p>
    <w:p w14:paraId="4EA105B0" w14:textId="3FA406EA" w:rsidR="00524899" w:rsidRDefault="00524899" w:rsidP="00452666">
      <w:pPr>
        <w:spacing w:line="240" w:lineRule="auto"/>
        <w:contextualSpacing/>
        <w:rPr>
          <w:rFonts w:ascii="Times New Roman" w:hAnsi="Times New Roman" w:cs="Times New Roman"/>
          <w:b/>
          <w:bCs/>
          <w:sz w:val="24"/>
          <w:szCs w:val="24"/>
        </w:rPr>
      </w:pPr>
    </w:p>
    <w:p w14:paraId="126403E3" w14:textId="77777777" w:rsidR="00524899" w:rsidRDefault="00524899" w:rsidP="00452666">
      <w:pPr>
        <w:spacing w:line="240" w:lineRule="auto"/>
        <w:contextualSpacing/>
        <w:rPr>
          <w:rFonts w:ascii="Times New Roman" w:hAnsi="Times New Roman" w:cs="Times New Roman"/>
          <w:b/>
          <w:bCs/>
          <w:sz w:val="24"/>
          <w:szCs w:val="24"/>
        </w:rPr>
        <w:sectPr w:rsidR="00524899" w:rsidSect="00072040">
          <w:pgSz w:w="12240" w:h="15840"/>
          <w:pgMar w:top="720" w:right="720" w:bottom="720" w:left="720" w:header="720" w:footer="720" w:gutter="0"/>
          <w:cols w:space="720"/>
          <w:docGrid w:linePitch="360"/>
        </w:sectPr>
      </w:pPr>
    </w:p>
    <w:p w14:paraId="5A8C6286" w14:textId="02021E83" w:rsidR="00B20C17" w:rsidRPr="00524A81" w:rsidRDefault="00524899" w:rsidP="00452666">
      <w:pPr>
        <w:spacing w:line="240" w:lineRule="auto"/>
        <w:contextualSpacing/>
        <w:rPr>
          <w:rFonts w:ascii="Times New Roman" w:hAnsi="Times New Roman" w:cs="Times New Roman"/>
          <w:sz w:val="24"/>
          <w:szCs w:val="24"/>
        </w:rPr>
      </w:pPr>
      <w:r w:rsidRPr="00524A81">
        <w:rPr>
          <w:rFonts w:ascii="Times New Roman" w:hAnsi="Times New Roman" w:cs="Times New Roman"/>
          <w:b/>
          <w:bCs/>
          <w:sz w:val="24"/>
          <w:szCs w:val="24"/>
        </w:rPr>
        <w:lastRenderedPageBreak/>
        <w:t>Figure S</w:t>
      </w:r>
      <w:r w:rsidR="00A1362C" w:rsidRPr="00524A81">
        <w:rPr>
          <w:rFonts w:ascii="Times New Roman" w:hAnsi="Times New Roman" w:cs="Times New Roman"/>
          <w:b/>
          <w:bCs/>
          <w:sz w:val="24"/>
          <w:szCs w:val="24"/>
        </w:rPr>
        <w:t>6</w:t>
      </w:r>
      <w:r w:rsidRPr="00524A81">
        <w:rPr>
          <w:rFonts w:ascii="Times New Roman" w:hAnsi="Times New Roman" w:cs="Times New Roman"/>
          <w:b/>
          <w:bCs/>
          <w:sz w:val="24"/>
          <w:szCs w:val="24"/>
        </w:rPr>
        <w:t xml:space="preserve">. Distribution of drinking water contaminant concentrations (long-term average, 1990-2015) by </w:t>
      </w:r>
      <w:r w:rsidR="00EC688C" w:rsidRPr="00524A81">
        <w:rPr>
          <w:rFonts w:ascii="Times New Roman" w:hAnsi="Times New Roman" w:cs="Times New Roman"/>
          <w:b/>
          <w:bCs/>
          <w:sz w:val="24"/>
          <w:szCs w:val="24"/>
        </w:rPr>
        <w:t>census block group-level socioeconomic status (</w:t>
      </w:r>
      <w:r w:rsidRPr="00524A81">
        <w:rPr>
          <w:rFonts w:ascii="Times New Roman" w:hAnsi="Times New Roman" w:cs="Times New Roman"/>
          <w:b/>
          <w:bCs/>
          <w:sz w:val="24"/>
          <w:szCs w:val="24"/>
        </w:rPr>
        <w:t>SES</w:t>
      </w:r>
      <w:r w:rsidR="00EC688C" w:rsidRPr="00524A81">
        <w:rPr>
          <w:rFonts w:ascii="Times New Roman" w:hAnsi="Times New Roman" w:cs="Times New Roman"/>
          <w:b/>
          <w:bCs/>
          <w:sz w:val="24"/>
          <w:szCs w:val="24"/>
        </w:rPr>
        <w:t>)</w:t>
      </w:r>
      <w:r w:rsidRPr="00524A81">
        <w:rPr>
          <w:rFonts w:ascii="Times New Roman" w:hAnsi="Times New Roman" w:cs="Times New Roman"/>
          <w:b/>
          <w:bCs/>
          <w:sz w:val="24"/>
          <w:szCs w:val="24"/>
        </w:rPr>
        <w:t xml:space="preserve"> quartile. </w:t>
      </w:r>
      <w:r w:rsidRPr="00524A81">
        <w:rPr>
          <w:rFonts w:ascii="Times New Roman" w:hAnsi="Times New Roman" w:cs="Times New Roman"/>
          <w:sz w:val="24"/>
          <w:szCs w:val="24"/>
        </w:rPr>
        <w:t>Red vertical line indicates the current U.S. EPA MCL for each contaminant.</w:t>
      </w:r>
      <w:r w:rsidR="00224DAB" w:rsidRPr="00524A81">
        <w:rPr>
          <w:rFonts w:ascii="Times New Roman" w:hAnsi="Times New Roman" w:cs="Times New Roman"/>
          <w:b/>
          <w:bCs/>
          <w:sz w:val="24"/>
          <w:szCs w:val="24"/>
        </w:rPr>
        <w:t xml:space="preserve"> </w:t>
      </w:r>
      <w:r w:rsidR="00224DAB" w:rsidRPr="00524A81">
        <w:rPr>
          <w:rFonts w:ascii="Times New Roman" w:hAnsi="Times New Roman" w:cs="Times New Roman"/>
          <w:sz w:val="24"/>
          <w:szCs w:val="24"/>
        </w:rPr>
        <w:t>Contaminants are arsenic (As), uranium (U), gross alpha (GA, nitrate-nitrogen (</w:t>
      </w:r>
      <w:proofErr w:type="spellStart"/>
      <w:r w:rsidR="00224DAB" w:rsidRPr="00524A81">
        <w:rPr>
          <w:rFonts w:ascii="Times New Roman" w:hAnsi="Times New Roman" w:cs="Times New Roman"/>
          <w:sz w:val="24"/>
          <w:szCs w:val="24"/>
        </w:rPr>
        <w:t>NitN</w:t>
      </w:r>
      <w:proofErr w:type="spellEnd"/>
      <w:r w:rsidR="00224DAB" w:rsidRPr="00524A81">
        <w:rPr>
          <w:rFonts w:ascii="Times New Roman" w:hAnsi="Times New Roman" w:cs="Times New Roman"/>
          <w:sz w:val="24"/>
          <w:szCs w:val="24"/>
        </w:rPr>
        <w:t>), five haloacetic acids (HAA5), total trihalomethanes (TTHM), trichloroethylene (TCE), and tetrachloroethylene (PCE).</w:t>
      </w:r>
      <w:r w:rsidR="00EC688C" w:rsidRPr="00524A81">
        <w:rPr>
          <w:rFonts w:ascii="Times New Roman" w:hAnsi="Times New Roman" w:cs="Times New Roman"/>
          <w:sz w:val="24"/>
          <w:szCs w:val="24"/>
        </w:rPr>
        <w:t xml:space="preserve"> SES metric was created incorporating three 1990 census block group variables (occupation, education, and income) (Hurley et al. 2005).</w:t>
      </w:r>
    </w:p>
    <w:p w14:paraId="3D30826E" w14:textId="77777777" w:rsidR="00D4015A" w:rsidRDefault="00A04B9F" w:rsidP="00452666">
      <w:pPr>
        <w:spacing w:line="240" w:lineRule="auto"/>
        <w:contextualSpacing/>
        <w:rPr>
          <w:rFonts w:ascii="Times New Roman" w:hAnsi="Times New Roman" w:cs="Times New Roman"/>
          <w:sz w:val="24"/>
          <w:szCs w:val="24"/>
        </w:rPr>
        <w:sectPr w:rsidR="00D4015A" w:rsidSect="00072040">
          <w:pgSz w:w="15840" w:h="12240" w:orient="landscape"/>
          <w:pgMar w:top="720" w:right="720" w:bottom="720" w:left="720" w:header="720" w:footer="720" w:gutter="0"/>
          <w:cols w:space="720"/>
          <w:docGrid w:linePitch="360"/>
        </w:sectPr>
      </w:pPr>
      <w:r w:rsidRPr="00A04B9F">
        <w:rPr>
          <w:rFonts w:ascii="Times New Roman" w:hAnsi="Times New Roman" w:cs="Times New Roman"/>
          <w:noProof/>
          <w:sz w:val="24"/>
          <w:szCs w:val="24"/>
        </w:rPr>
        <w:lastRenderedPageBreak/>
        <w:drawing>
          <wp:inline distT="0" distB="0" distL="0" distR="0" wp14:anchorId="5E1ACE6C" wp14:editId="522FF878">
            <wp:extent cx="9144000" cy="6519545"/>
            <wp:effectExtent l="0" t="0" r="0" b="0"/>
            <wp:docPr id="40" name="Picture 39" descr="Diagram&#10;&#10;Description automatically generated">
              <a:extLst xmlns:a="http://schemas.openxmlformats.org/drawingml/2006/main">
                <a:ext uri="{FF2B5EF4-FFF2-40B4-BE49-F238E27FC236}">
                  <a16:creationId xmlns:a16="http://schemas.microsoft.com/office/drawing/2014/main" id="{9AE98BC3-9B98-F450-66E3-F920DD5598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9" descr="Diagram&#10;&#10;Description automatically generated">
                      <a:extLst>
                        <a:ext uri="{FF2B5EF4-FFF2-40B4-BE49-F238E27FC236}">
                          <a16:creationId xmlns:a16="http://schemas.microsoft.com/office/drawing/2014/main" id="{9AE98BC3-9B98-F450-66E3-F920DD55982A}"/>
                        </a:ext>
                      </a:extLst>
                    </pic:cNvPr>
                    <pic:cNvPicPr>
                      <a:picLocks noChangeAspect="1"/>
                    </pic:cNvPicPr>
                  </pic:nvPicPr>
                  <pic:blipFill>
                    <a:blip r:embed="rId17"/>
                    <a:stretch>
                      <a:fillRect/>
                    </a:stretch>
                  </pic:blipFill>
                  <pic:spPr>
                    <a:xfrm>
                      <a:off x="0" y="0"/>
                      <a:ext cx="9144000" cy="6519545"/>
                    </a:xfrm>
                    <a:prstGeom prst="rect">
                      <a:avLst/>
                    </a:prstGeom>
                  </pic:spPr>
                </pic:pic>
              </a:graphicData>
            </a:graphic>
          </wp:inline>
        </w:drawing>
      </w:r>
    </w:p>
    <w:p w14:paraId="5A3C82E6" w14:textId="138735B5" w:rsidR="0053566F" w:rsidRPr="00524A81" w:rsidRDefault="006363BC" w:rsidP="00452666">
      <w:pPr>
        <w:spacing w:line="240" w:lineRule="auto"/>
        <w:contextualSpacing/>
        <w:rPr>
          <w:rFonts w:ascii="Times New Roman" w:hAnsi="Times New Roman" w:cs="Times New Roman"/>
          <w:sz w:val="24"/>
          <w:szCs w:val="24"/>
        </w:rPr>
      </w:pPr>
      <w:r w:rsidRPr="00524A81">
        <w:rPr>
          <w:rFonts w:ascii="Times New Roman" w:hAnsi="Times New Roman" w:cs="Times New Roman"/>
          <w:b/>
          <w:bCs/>
          <w:sz w:val="24"/>
          <w:szCs w:val="24"/>
        </w:rPr>
        <w:lastRenderedPageBreak/>
        <w:t>Figure S</w:t>
      </w:r>
      <w:r w:rsidR="00A1362C" w:rsidRPr="00524A81">
        <w:rPr>
          <w:rFonts w:ascii="Times New Roman" w:hAnsi="Times New Roman" w:cs="Times New Roman"/>
          <w:b/>
          <w:bCs/>
          <w:sz w:val="24"/>
          <w:szCs w:val="24"/>
        </w:rPr>
        <w:t>7</w:t>
      </w:r>
      <w:r w:rsidRPr="00524A81">
        <w:rPr>
          <w:rFonts w:ascii="Times New Roman" w:hAnsi="Times New Roman" w:cs="Times New Roman"/>
          <w:b/>
          <w:bCs/>
          <w:sz w:val="24"/>
          <w:szCs w:val="24"/>
        </w:rPr>
        <w:t>.</w:t>
      </w:r>
      <w:r w:rsidR="0053566F" w:rsidRPr="00524A81">
        <w:rPr>
          <w:rFonts w:ascii="Times New Roman" w:hAnsi="Times New Roman" w:cs="Times New Roman"/>
          <w:b/>
          <w:bCs/>
          <w:sz w:val="24"/>
          <w:szCs w:val="24"/>
        </w:rPr>
        <w:t xml:space="preserve"> Unadjusted percent (%) change (95% CI)</w:t>
      </w:r>
      <w:r w:rsidR="0053566F" w:rsidRPr="00524A81">
        <w:rPr>
          <w:rFonts w:ascii="Times New Roman" w:hAnsi="Times New Roman" w:cs="Times New Roman"/>
          <w:b/>
          <w:bCs/>
          <w:sz w:val="24"/>
          <w:szCs w:val="24"/>
          <w:vertAlign w:val="superscript"/>
        </w:rPr>
        <w:t>1</w:t>
      </w:r>
      <w:r w:rsidR="0053566F" w:rsidRPr="00524A81">
        <w:rPr>
          <w:rFonts w:ascii="Times New Roman" w:hAnsi="Times New Roman" w:cs="Times New Roman"/>
          <w:b/>
          <w:bCs/>
          <w:sz w:val="24"/>
          <w:szCs w:val="24"/>
        </w:rPr>
        <w:t xml:space="preserve"> of long-term (1990-2015) average concentrations of community water system (CWS) exposures</w:t>
      </w:r>
      <w:r w:rsidR="0053566F" w:rsidRPr="00524A81">
        <w:rPr>
          <w:rFonts w:ascii="Times New Roman" w:hAnsi="Times New Roman" w:cs="Times New Roman"/>
          <w:b/>
          <w:bCs/>
          <w:sz w:val="24"/>
          <w:szCs w:val="24"/>
          <w:vertAlign w:val="superscript"/>
        </w:rPr>
        <w:t>2</w:t>
      </w:r>
      <w:r w:rsidR="0053566F" w:rsidRPr="00524A81">
        <w:rPr>
          <w:rFonts w:ascii="Times New Roman" w:hAnsi="Times New Roman" w:cs="Times New Roman"/>
          <w:b/>
          <w:bCs/>
          <w:sz w:val="24"/>
          <w:szCs w:val="24"/>
        </w:rPr>
        <w:t xml:space="preserve"> by census block group-level socioeconomic status quartile (SES)</w:t>
      </w:r>
      <w:r w:rsidR="0053566F" w:rsidRPr="00524A81">
        <w:rPr>
          <w:rFonts w:ascii="Times New Roman" w:hAnsi="Times New Roman" w:cs="Times New Roman"/>
          <w:b/>
          <w:bCs/>
          <w:sz w:val="24"/>
          <w:szCs w:val="24"/>
          <w:vertAlign w:val="superscript"/>
        </w:rPr>
        <w:t>3</w:t>
      </w:r>
      <w:r w:rsidR="0053566F" w:rsidRPr="00524A81">
        <w:rPr>
          <w:rFonts w:ascii="Times New Roman" w:hAnsi="Times New Roman" w:cs="Times New Roman"/>
          <w:b/>
          <w:bCs/>
          <w:sz w:val="24"/>
          <w:szCs w:val="24"/>
        </w:rPr>
        <w:t xml:space="preserve"> and urbanicity</w:t>
      </w:r>
      <w:r w:rsidR="0053566F" w:rsidRPr="00524A81">
        <w:rPr>
          <w:rFonts w:ascii="Times New Roman" w:hAnsi="Times New Roman" w:cs="Times New Roman"/>
          <w:b/>
          <w:bCs/>
          <w:sz w:val="24"/>
          <w:szCs w:val="24"/>
          <w:vertAlign w:val="superscript"/>
        </w:rPr>
        <w:t>4</w:t>
      </w:r>
      <w:r w:rsidR="0053566F" w:rsidRPr="00524A81">
        <w:rPr>
          <w:rFonts w:ascii="Times New Roman" w:hAnsi="Times New Roman" w:cs="Times New Roman"/>
          <w:b/>
          <w:bCs/>
          <w:sz w:val="24"/>
          <w:szCs w:val="24"/>
        </w:rPr>
        <w:t>, and participant race</w:t>
      </w:r>
      <w:r w:rsidR="004E4D45" w:rsidRPr="00524A81">
        <w:rPr>
          <w:rFonts w:ascii="Times New Roman" w:hAnsi="Times New Roman" w:cs="Times New Roman"/>
          <w:b/>
          <w:bCs/>
          <w:sz w:val="24"/>
          <w:szCs w:val="24"/>
        </w:rPr>
        <w:t xml:space="preserve"> and </w:t>
      </w:r>
      <w:r w:rsidR="0053566F" w:rsidRPr="00524A81">
        <w:rPr>
          <w:rFonts w:ascii="Times New Roman" w:hAnsi="Times New Roman" w:cs="Times New Roman"/>
          <w:b/>
          <w:bCs/>
          <w:sz w:val="24"/>
          <w:szCs w:val="24"/>
        </w:rPr>
        <w:t>ethnicity (N=114,183 participants with race</w:t>
      </w:r>
      <w:r w:rsidR="009E3D40" w:rsidRPr="00524A81">
        <w:rPr>
          <w:rFonts w:ascii="Times New Roman" w:hAnsi="Times New Roman" w:cs="Times New Roman"/>
          <w:b/>
          <w:bCs/>
          <w:sz w:val="24"/>
          <w:szCs w:val="24"/>
        </w:rPr>
        <w:t xml:space="preserve"> and </w:t>
      </w:r>
      <w:r w:rsidR="0053566F" w:rsidRPr="00524A81">
        <w:rPr>
          <w:rFonts w:ascii="Times New Roman" w:hAnsi="Times New Roman" w:cs="Times New Roman"/>
          <w:b/>
          <w:bCs/>
          <w:sz w:val="24"/>
          <w:szCs w:val="24"/>
        </w:rPr>
        <w:t xml:space="preserve">ethnicity, SES, and urbanicity information). </w:t>
      </w:r>
      <w:bookmarkStart w:id="0" w:name="_Hlk164951051"/>
      <w:r w:rsidR="0053566F" w:rsidRPr="00524A81">
        <w:rPr>
          <w:rFonts w:ascii="Times New Roman" w:hAnsi="Times New Roman" w:cs="Times New Roman"/>
          <w:sz w:val="24"/>
          <w:szCs w:val="24"/>
        </w:rPr>
        <w:t>Reference groups are in black, non-reference groups are in blue. Shapes represent each sociodemographic group category (square = urbanicity, triangle = SES, circle = race/ethnicity).</w:t>
      </w:r>
      <w:bookmarkEnd w:id="0"/>
    </w:p>
    <w:p w14:paraId="0B15E7DA" w14:textId="6DB24FE8" w:rsidR="00D25484" w:rsidRDefault="00D25484" w:rsidP="00452666">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CB066C6" wp14:editId="01F360F2">
            <wp:extent cx="9144000" cy="5854065"/>
            <wp:effectExtent l="0" t="0" r="0" b="0"/>
            <wp:docPr id="438482953" name="Picture 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82953" name="Picture 1" descr="A picture containing text, ligh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144000" cy="5854065"/>
                    </a:xfrm>
                    <a:prstGeom prst="rect">
                      <a:avLst/>
                    </a:prstGeom>
                  </pic:spPr>
                </pic:pic>
              </a:graphicData>
            </a:graphic>
          </wp:inline>
        </w:drawing>
      </w:r>
    </w:p>
    <w:p w14:paraId="089447EA" w14:textId="77777777" w:rsidR="0053566F" w:rsidRDefault="0053566F" w:rsidP="00452666">
      <w:pPr>
        <w:spacing w:line="240" w:lineRule="auto"/>
        <w:contextualSpacing/>
        <w:rPr>
          <w:rFonts w:ascii="Times New Roman" w:hAnsi="Times New Roman" w:cs="Times New Roman"/>
          <w:sz w:val="24"/>
          <w:szCs w:val="24"/>
        </w:rPr>
      </w:pPr>
      <w:r w:rsidRPr="00FD3338">
        <w:rPr>
          <w:rFonts w:ascii="Times New Roman" w:hAnsi="Times New Roman" w:cs="Times New Roman"/>
          <w:sz w:val="24"/>
          <w:szCs w:val="24"/>
          <w:vertAlign w:val="superscript"/>
        </w:rPr>
        <w:t>1</w:t>
      </w:r>
      <w:r w:rsidRPr="00FD3338">
        <w:rPr>
          <w:rFonts w:ascii="Times New Roman" w:hAnsi="Times New Roman" w:cs="Times New Roman"/>
          <w:sz w:val="24"/>
          <w:szCs w:val="24"/>
        </w:rPr>
        <w:t xml:space="preserve">Generalized linear regression was used to compute geometric mean ratios (GMRs) (95% confidence intervals, CI) of </w:t>
      </w:r>
      <w:proofErr w:type="gramStart"/>
      <w:r w:rsidRPr="00FD3338">
        <w:rPr>
          <w:rFonts w:ascii="Times New Roman" w:hAnsi="Times New Roman" w:cs="Times New Roman"/>
          <w:sz w:val="24"/>
          <w:szCs w:val="24"/>
        </w:rPr>
        <w:t>natural-log</w:t>
      </w:r>
      <w:proofErr w:type="gramEnd"/>
      <w:r w:rsidRPr="00FD3338">
        <w:rPr>
          <w:rFonts w:ascii="Times New Roman" w:hAnsi="Times New Roman" w:cs="Times New Roman"/>
          <w:sz w:val="24"/>
          <w:szCs w:val="24"/>
        </w:rPr>
        <w:t xml:space="preserve"> transformed exposure estimates by SES quartile (</w:t>
      </w:r>
      <w:r w:rsidRPr="00FD3338">
        <w:rPr>
          <w:rFonts w:ascii="Times New Roman" w:hAnsi="Times New Roman" w:cs="Times New Roman"/>
          <w:i/>
          <w:iCs/>
          <w:sz w:val="24"/>
          <w:szCs w:val="24"/>
        </w:rPr>
        <w:t xml:space="preserve">reference=SES quartile 1), </w:t>
      </w:r>
      <w:r w:rsidRPr="00FD3338">
        <w:rPr>
          <w:rFonts w:ascii="Times New Roman" w:hAnsi="Times New Roman" w:cs="Times New Roman"/>
          <w:sz w:val="24"/>
          <w:szCs w:val="24"/>
        </w:rPr>
        <w:t>urbanicity (</w:t>
      </w:r>
      <w:r w:rsidRPr="00FD3338">
        <w:rPr>
          <w:rFonts w:ascii="Times New Roman" w:hAnsi="Times New Roman" w:cs="Times New Roman"/>
          <w:i/>
          <w:iCs/>
          <w:sz w:val="24"/>
          <w:szCs w:val="24"/>
        </w:rPr>
        <w:t>reference=non-metropolitan areas</w:t>
      </w:r>
      <w:r w:rsidRPr="00FD3338">
        <w:rPr>
          <w:rFonts w:ascii="Times New Roman" w:hAnsi="Times New Roman" w:cs="Times New Roman"/>
          <w:sz w:val="24"/>
          <w:szCs w:val="24"/>
        </w:rPr>
        <w:t xml:space="preserve">), and participant race/ethnicity </w:t>
      </w:r>
      <w:r w:rsidRPr="00FD3338">
        <w:rPr>
          <w:rFonts w:ascii="Times New Roman" w:hAnsi="Times New Roman" w:cs="Times New Roman"/>
          <w:i/>
          <w:iCs/>
          <w:sz w:val="24"/>
          <w:szCs w:val="24"/>
        </w:rPr>
        <w:t>(reference=non-Hispanic white participants)</w:t>
      </w:r>
      <w:r w:rsidRPr="00FD3338">
        <w:rPr>
          <w:rFonts w:ascii="Times New Roman" w:hAnsi="Times New Roman" w:cs="Times New Roman"/>
          <w:sz w:val="24"/>
          <w:szCs w:val="24"/>
        </w:rPr>
        <w:t>. We calculated percent changes as: (GMR – 1) × 100%.</w:t>
      </w:r>
    </w:p>
    <w:p w14:paraId="3B978B70" w14:textId="77777777" w:rsidR="0053566F" w:rsidRPr="00FD3338" w:rsidRDefault="0053566F" w:rsidP="00452666">
      <w:pPr>
        <w:spacing w:line="240" w:lineRule="auto"/>
        <w:contextualSpacing/>
        <w:rPr>
          <w:rFonts w:ascii="Times New Roman" w:hAnsi="Times New Roman" w:cs="Times New Roman"/>
          <w:sz w:val="24"/>
          <w:szCs w:val="24"/>
          <w:vertAlign w:val="superscript"/>
        </w:rPr>
      </w:pPr>
      <w:r w:rsidRPr="00FD3338">
        <w:rPr>
          <w:rFonts w:ascii="Times New Roman" w:hAnsi="Times New Roman" w:cs="Times New Roman"/>
          <w:sz w:val="24"/>
          <w:szCs w:val="24"/>
          <w:vertAlign w:val="superscript"/>
        </w:rPr>
        <w:lastRenderedPageBreak/>
        <w:t>2</w:t>
      </w:r>
      <w:r>
        <w:rPr>
          <w:rFonts w:ascii="Times New Roman" w:hAnsi="Times New Roman" w:cs="Times New Roman"/>
          <w:sz w:val="24"/>
          <w:szCs w:val="24"/>
        </w:rPr>
        <w:t>Contaminants are as follows: a</w:t>
      </w:r>
      <w:r w:rsidRPr="00C12672">
        <w:rPr>
          <w:rFonts w:ascii="Times New Roman" w:hAnsi="Times New Roman" w:cs="Times New Roman"/>
          <w:sz w:val="24"/>
          <w:szCs w:val="24"/>
        </w:rPr>
        <w:t xml:space="preserve">rsenic </w:t>
      </w:r>
      <w:r>
        <w:rPr>
          <w:rFonts w:ascii="Times New Roman" w:hAnsi="Times New Roman" w:cs="Times New Roman"/>
          <w:sz w:val="24"/>
          <w:szCs w:val="24"/>
        </w:rPr>
        <w:t>(</w:t>
      </w:r>
      <w:r w:rsidRPr="00C12672">
        <w:rPr>
          <w:rFonts w:ascii="Times New Roman" w:hAnsi="Times New Roman" w:cs="Times New Roman"/>
          <w:sz w:val="24"/>
          <w:szCs w:val="24"/>
        </w:rPr>
        <w:t xml:space="preserve">µg/L), uranium </w:t>
      </w:r>
      <w:r>
        <w:rPr>
          <w:rFonts w:ascii="Times New Roman" w:hAnsi="Times New Roman" w:cs="Times New Roman"/>
          <w:sz w:val="24"/>
          <w:szCs w:val="24"/>
        </w:rPr>
        <w:t>(</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/L), gross alpha (</w:t>
      </w:r>
      <w:proofErr w:type="spellStart"/>
      <w:r w:rsidRPr="00C12672">
        <w:rPr>
          <w:rFonts w:ascii="Times New Roman" w:hAnsi="Times New Roman" w:cs="Times New Roman"/>
          <w:sz w:val="24"/>
          <w:szCs w:val="24"/>
        </w:rPr>
        <w:t>pCi</w:t>
      </w:r>
      <w:proofErr w:type="spellEnd"/>
      <w:r w:rsidRPr="00C12672">
        <w:rPr>
          <w:rFonts w:ascii="Times New Roman" w:hAnsi="Times New Roman" w:cs="Times New Roman"/>
          <w:sz w:val="24"/>
          <w:szCs w:val="24"/>
        </w:rPr>
        <w:t>/L), nitrate-nitrogen (Nitrate-N, mg/L), total trihalomethanes (TTHM,</w:t>
      </w:r>
      <w:r>
        <w:rPr>
          <w:rFonts w:ascii="Times New Roman" w:hAnsi="Times New Roman" w:cs="Times New Roman"/>
          <w:sz w:val="24"/>
          <w:szCs w:val="24"/>
        </w:rPr>
        <w:t xml:space="preserve">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 xml:space="preserve">/L), five haloacetic acids (HAA5,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 xml:space="preserve">/L), trichloroethylene (TCE,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 xml:space="preserve">/L), and tetrachloroethylene (PCE, </w:t>
      </w:r>
      <w:proofErr w:type="spellStart"/>
      <w:r w:rsidRPr="00C12672">
        <w:rPr>
          <w:rFonts w:ascii="Times New Roman" w:hAnsi="Times New Roman" w:cs="Times New Roman"/>
          <w:sz w:val="24"/>
          <w:szCs w:val="24"/>
        </w:rPr>
        <w:t>μg</w:t>
      </w:r>
      <w:proofErr w:type="spellEnd"/>
      <w:r w:rsidRPr="00C12672">
        <w:rPr>
          <w:rFonts w:ascii="Times New Roman" w:hAnsi="Times New Roman" w:cs="Times New Roman"/>
          <w:sz w:val="24"/>
          <w:szCs w:val="24"/>
        </w:rPr>
        <w:t>/L). Measurement data below the detection limit for the purposes of reporting (DLR) were imputed using Tobit regression.</w:t>
      </w:r>
    </w:p>
    <w:p w14:paraId="3FCD20B4" w14:textId="77777777" w:rsidR="0053566F" w:rsidRPr="00FD3338" w:rsidRDefault="0053566F" w:rsidP="00452666">
      <w:pPr>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3</w:t>
      </w:r>
      <w:r w:rsidRPr="00FD3338">
        <w:rPr>
          <w:rFonts w:ascii="Times New Roman" w:hAnsi="Times New Roman" w:cs="Times New Roman"/>
          <w:sz w:val="24"/>
          <w:szCs w:val="24"/>
        </w:rPr>
        <w:t>SES metric was created incorporating three 1990 census block group variables (occupation, education, and income) (Hurley et al. 2005).</w:t>
      </w:r>
    </w:p>
    <w:p w14:paraId="3B6C6B23" w14:textId="77777777" w:rsidR="0053566F" w:rsidRPr="00F218D7" w:rsidRDefault="0053566F" w:rsidP="00452666">
      <w:pPr>
        <w:tabs>
          <w:tab w:val="left" w:pos="2221"/>
        </w:tabs>
        <w:spacing w:line="24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4</w:t>
      </w:r>
      <w:r w:rsidRPr="00FD3338">
        <w:rPr>
          <w:rFonts w:ascii="Times New Roman" w:hAnsi="Times New Roman" w:cs="Times New Roman"/>
          <w:sz w:val="24"/>
          <w:szCs w:val="24"/>
        </w:rPr>
        <w:t>Urbanization categories were created using 1990 census block groups (Hurley et al. 2005) and dichotomized as non-metropolitan (rural, town, city), and metropolitan (metropolitan suburban and metropolitan urban)</w:t>
      </w:r>
      <w:r>
        <w:rPr>
          <w:rFonts w:ascii="Times New Roman" w:hAnsi="Times New Roman" w:cs="Times New Roman"/>
          <w:sz w:val="24"/>
          <w:szCs w:val="24"/>
        </w:rPr>
        <w:t>.</w:t>
      </w:r>
    </w:p>
    <w:p w14:paraId="6514BDA9" w14:textId="4956FE13" w:rsidR="006363BC" w:rsidRDefault="006363BC" w:rsidP="00452666">
      <w:pPr>
        <w:spacing w:line="240" w:lineRule="auto"/>
        <w:contextualSpacing/>
        <w:rPr>
          <w:rFonts w:ascii="Times New Roman" w:hAnsi="Times New Roman" w:cs="Times New Roman"/>
          <w:b/>
          <w:bCs/>
          <w:sz w:val="24"/>
          <w:szCs w:val="24"/>
        </w:rPr>
      </w:pPr>
    </w:p>
    <w:p w14:paraId="3F5208EE" w14:textId="77777777" w:rsidR="006363BC" w:rsidRDefault="006363BC" w:rsidP="00452666">
      <w:pPr>
        <w:spacing w:line="240" w:lineRule="auto"/>
        <w:contextualSpacing/>
        <w:rPr>
          <w:rFonts w:ascii="Times New Roman" w:hAnsi="Times New Roman" w:cs="Times New Roman"/>
          <w:b/>
          <w:bCs/>
          <w:sz w:val="24"/>
          <w:szCs w:val="24"/>
        </w:rPr>
      </w:pPr>
    </w:p>
    <w:p w14:paraId="00E05445" w14:textId="0740B0AD" w:rsidR="00814F4F" w:rsidRPr="00EB5169" w:rsidRDefault="00814F4F" w:rsidP="00452666">
      <w:pPr>
        <w:spacing w:line="240" w:lineRule="auto"/>
        <w:contextualSpacing/>
        <w:rPr>
          <w:rFonts w:ascii="Times New Roman" w:hAnsi="Times New Roman" w:cs="Times New Roman"/>
          <w:sz w:val="24"/>
          <w:szCs w:val="24"/>
        </w:rPr>
      </w:pPr>
    </w:p>
    <w:sectPr w:rsidR="00814F4F" w:rsidRPr="00EB5169" w:rsidSect="0007204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D20978" w14:textId="77777777" w:rsidR="002E2F18" w:rsidRDefault="002E2F18" w:rsidP="008C24F2">
      <w:pPr>
        <w:spacing w:after="0" w:line="240" w:lineRule="auto"/>
      </w:pPr>
      <w:r>
        <w:separator/>
      </w:r>
    </w:p>
  </w:endnote>
  <w:endnote w:type="continuationSeparator" w:id="0">
    <w:p w14:paraId="22F0CBC6" w14:textId="77777777" w:rsidR="002E2F18" w:rsidRDefault="002E2F18" w:rsidP="008C2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375392850"/>
      <w:docPartObj>
        <w:docPartGallery w:val="Page Numbers (Bottom of Page)"/>
        <w:docPartUnique/>
      </w:docPartObj>
    </w:sdtPr>
    <w:sdtEndPr>
      <w:rPr>
        <w:noProof/>
      </w:rPr>
    </w:sdtEndPr>
    <w:sdtContent>
      <w:p w14:paraId="3CA53B22" w14:textId="6EEC283C" w:rsidR="00F7379C" w:rsidRPr="00F7379C" w:rsidRDefault="00F7379C">
        <w:pPr>
          <w:pStyle w:val="Footer"/>
          <w:jc w:val="center"/>
          <w:rPr>
            <w:rFonts w:ascii="Times New Roman" w:hAnsi="Times New Roman" w:cs="Times New Roman"/>
            <w:sz w:val="24"/>
            <w:szCs w:val="24"/>
          </w:rPr>
        </w:pPr>
        <w:r w:rsidRPr="00F7379C">
          <w:rPr>
            <w:rFonts w:ascii="Times New Roman" w:hAnsi="Times New Roman" w:cs="Times New Roman"/>
            <w:sz w:val="24"/>
            <w:szCs w:val="24"/>
          </w:rPr>
          <w:fldChar w:fldCharType="begin"/>
        </w:r>
        <w:r w:rsidRPr="00F7379C">
          <w:rPr>
            <w:rFonts w:ascii="Times New Roman" w:hAnsi="Times New Roman" w:cs="Times New Roman"/>
            <w:sz w:val="24"/>
            <w:szCs w:val="24"/>
          </w:rPr>
          <w:instrText xml:space="preserve"> PAGE   \* MERGEFORMAT </w:instrText>
        </w:r>
        <w:r w:rsidRPr="00F7379C">
          <w:rPr>
            <w:rFonts w:ascii="Times New Roman" w:hAnsi="Times New Roman" w:cs="Times New Roman"/>
            <w:sz w:val="24"/>
            <w:szCs w:val="24"/>
          </w:rPr>
          <w:fldChar w:fldCharType="separate"/>
        </w:r>
        <w:r w:rsidRPr="00F7379C">
          <w:rPr>
            <w:rFonts w:ascii="Times New Roman" w:hAnsi="Times New Roman" w:cs="Times New Roman"/>
            <w:noProof/>
            <w:sz w:val="24"/>
            <w:szCs w:val="24"/>
          </w:rPr>
          <w:t>2</w:t>
        </w:r>
        <w:r w:rsidRPr="00F7379C">
          <w:rPr>
            <w:rFonts w:ascii="Times New Roman" w:hAnsi="Times New Roman" w:cs="Times New Roman"/>
            <w:noProof/>
            <w:sz w:val="24"/>
            <w:szCs w:val="24"/>
          </w:rPr>
          <w:fldChar w:fldCharType="end"/>
        </w:r>
      </w:p>
    </w:sdtContent>
  </w:sdt>
  <w:p w14:paraId="2C93AFB2" w14:textId="77777777" w:rsidR="00F7379C" w:rsidRDefault="00F73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6920193"/>
      <w:docPartObj>
        <w:docPartGallery w:val="Page Numbers (Bottom of Page)"/>
        <w:docPartUnique/>
      </w:docPartObj>
    </w:sdtPr>
    <w:sdtEndPr>
      <w:rPr>
        <w:noProof/>
      </w:rPr>
    </w:sdtEndPr>
    <w:sdtContent>
      <w:p w14:paraId="057DA806" w14:textId="06A32AFB" w:rsidR="00F7379C" w:rsidRDefault="00F7379C">
        <w:pPr>
          <w:pStyle w:val="Footer"/>
          <w:jc w:val="center"/>
        </w:pPr>
        <w:r w:rsidRPr="00F7379C">
          <w:rPr>
            <w:rFonts w:ascii="Times New Roman" w:hAnsi="Times New Roman" w:cs="Times New Roman"/>
            <w:sz w:val="24"/>
            <w:szCs w:val="24"/>
          </w:rPr>
          <w:fldChar w:fldCharType="begin"/>
        </w:r>
        <w:r w:rsidRPr="00F7379C">
          <w:rPr>
            <w:rFonts w:ascii="Times New Roman" w:hAnsi="Times New Roman" w:cs="Times New Roman"/>
            <w:sz w:val="24"/>
            <w:szCs w:val="24"/>
          </w:rPr>
          <w:instrText xml:space="preserve"> PAGE   \* MERGEFORMAT </w:instrText>
        </w:r>
        <w:r w:rsidRPr="00F7379C">
          <w:rPr>
            <w:rFonts w:ascii="Times New Roman" w:hAnsi="Times New Roman" w:cs="Times New Roman"/>
            <w:sz w:val="24"/>
            <w:szCs w:val="24"/>
          </w:rPr>
          <w:fldChar w:fldCharType="separate"/>
        </w:r>
        <w:r w:rsidRPr="00F7379C">
          <w:rPr>
            <w:rFonts w:ascii="Times New Roman" w:hAnsi="Times New Roman" w:cs="Times New Roman"/>
            <w:noProof/>
            <w:sz w:val="24"/>
            <w:szCs w:val="24"/>
          </w:rPr>
          <w:t>2</w:t>
        </w:r>
        <w:r w:rsidRPr="00F7379C">
          <w:rPr>
            <w:rFonts w:ascii="Times New Roman" w:hAnsi="Times New Roman" w:cs="Times New Roman"/>
            <w:noProof/>
            <w:sz w:val="24"/>
            <w:szCs w:val="24"/>
          </w:rPr>
          <w:fldChar w:fldCharType="end"/>
        </w:r>
      </w:p>
    </w:sdtContent>
  </w:sdt>
  <w:p w14:paraId="0DAD8867" w14:textId="77777777" w:rsidR="00B674F1" w:rsidRDefault="00B67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CCC26A" w14:textId="77777777" w:rsidR="002E2F18" w:rsidRDefault="002E2F18" w:rsidP="008C24F2">
      <w:pPr>
        <w:spacing w:after="0" w:line="240" w:lineRule="auto"/>
      </w:pPr>
      <w:r>
        <w:separator/>
      </w:r>
    </w:p>
  </w:footnote>
  <w:footnote w:type="continuationSeparator" w:id="0">
    <w:p w14:paraId="00A99575" w14:textId="77777777" w:rsidR="002E2F18" w:rsidRDefault="002E2F18" w:rsidP="008C24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C0970"/>
    <w:multiLevelType w:val="hybridMultilevel"/>
    <w:tmpl w:val="A384A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463550"/>
    <w:multiLevelType w:val="hybridMultilevel"/>
    <w:tmpl w:val="F27E8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C16676"/>
    <w:multiLevelType w:val="hybridMultilevel"/>
    <w:tmpl w:val="2D6A9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71E79"/>
    <w:multiLevelType w:val="hybridMultilevel"/>
    <w:tmpl w:val="748CB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207744"/>
    <w:multiLevelType w:val="hybridMultilevel"/>
    <w:tmpl w:val="57AE1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848544">
    <w:abstractNumId w:val="1"/>
  </w:num>
  <w:num w:numId="2" w16cid:durableId="268048732">
    <w:abstractNumId w:val="0"/>
  </w:num>
  <w:num w:numId="3" w16cid:durableId="1948804341">
    <w:abstractNumId w:val="4"/>
  </w:num>
  <w:num w:numId="4" w16cid:durableId="12735345">
    <w:abstractNumId w:val="3"/>
  </w:num>
  <w:num w:numId="5" w16cid:durableId="831022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899"/>
    <w:rsid w:val="00005F8E"/>
    <w:rsid w:val="000109ED"/>
    <w:rsid w:val="00010DB5"/>
    <w:rsid w:val="00011B58"/>
    <w:rsid w:val="00012662"/>
    <w:rsid w:val="0001513F"/>
    <w:rsid w:val="00016806"/>
    <w:rsid w:val="00021855"/>
    <w:rsid w:val="000235EA"/>
    <w:rsid w:val="00023B16"/>
    <w:rsid w:val="000243F9"/>
    <w:rsid w:val="00024483"/>
    <w:rsid w:val="00027B1E"/>
    <w:rsid w:val="00030CE4"/>
    <w:rsid w:val="0003158D"/>
    <w:rsid w:val="00032473"/>
    <w:rsid w:val="000349B8"/>
    <w:rsid w:val="00040207"/>
    <w:rsid w:val="000406CA"/>
    <w:rsid w:val="000412EB"/>
    <w:rsid w:val="0004608E"/>
    <w:rsid w:val="0004784C"/>
    <w:rsid w:val="00054105"/>
    <w:rsid w:val="000543E5"/>
    <w:rsid w:val="000545A7"/>
    <w:rsid w:val="000550F5"/>
    <w:rsid w:val="00057B72"/>
    <w:rsid w:val="0006027A"/>
    <w:rsid w:val="00065341"/>
    <w:rsid w:val="00066C76"/>
    <w:rsid w:val="00072040"/>
    <w:rsid w:val="000746DB"/>
    <w:rsid w:val="00075552"/>
    <w:rsid w:val="0007590F"/>
    <w:rsid w:val="00083278"/>
    <w:rsid w:val="00093102"/>
    <w:rsid w:val="0009465C"/>
    <w:rsid w:val="00096399"/>
    <w:rsid w:val="000A7F1B"/>
    <w:rsid w:val="000B0878"/>
    <w:rsid w:val="000B1A84"/>
    <w:rsid w:val="000B408B"/>
    <w:rsid w:val="000B50F7"/>
    <w:rsid w:val="000B65AB"/>
    <w:rsid w:val="000C0FA5"/>
    <w:rsid w:val="000C2A84"/>
    <w:rsid w:val="000C2B4A"/>
    <w:rsid w:val="000C4803"/>
    <w:rsid w:val="000C5BF9"/>
    <w:rsid w:val="000C717E"/>
    <w:rsid w:val="000C7349"/>
    <w:rsid w:val="000D09A9"/>
    <w:rsid w:val="000D10C7"/>
    <w:rsid w:val="000D1FD9"/>
    <w:rsid w:val="000D485D"/>
    <w:rsid w:val="000D67DD"/>
    <w:rsid w:val="000E0F19"/>
    <w:rsid w:val="000F093E"/>
    <w:rsid w:val="000F5760"/>
    <w:rsid w:val="00104278"/>
    <w:rsid w:val="001049E6"/>
    <w:rsid w:val="001115BF"/>
    <w:rsid w:val="001122A9"/>
    <w:rsid w:val="00114887"/>
    <w:rsid w:val="00116826"/>
    <w:rsid w:val="00121BDD"/>
    <w:rsid w:val="00121EA2"/>
    <w:rsid w:val="00121F0C"/>
    <w:rsid w:val="00122071"/>
    <w:rsid w:val="001221C6"/>
    <w:rsid w:val="00123869"/>
    <w:rsid w:val="001252E8"/>
    <w:rsid w:val="0013046B"/>
    <w:rsid w:val="00130F4D"/>
    <w:rsid w:val="00130FDE"/>
    <w:rsid w:val="00133012"/>
    <w:rsid w:val="0013739B"/>
    <w:rsid w:val="00144415"/>
    <w:rsid w:val="00146EC6"/>
    <w:rsid w:val="00146FEF"/>
    <w:rsid w:val="00147C51"/>
    <w:rsid w:val="0015159B"/>
    <w:rsid w:val="001535AF"/>
    <w:rsid w:val="00155069"/>
    <w:rsid w:val="00156D24"/>
    <w:rsid w:val="00157442"/>
    <w:rsid w:val="00165A3B"/>
    <w:rsid w:val="00180E19"/>
    <w:rsid w:val="00180FAE"/>
    <w:rsid w:val="00191D44"/>
    <w:rsid w:val="0019217B"/>
    <w:rsid w:val="00192E6A"/>
    <w:rsid w:val="00194544"/>
    <w:rsid w:val="00196E59"/>
    <w:rsid w:val="00197655"/>
    <w:rsid w:val="001A1343"/>
    <w:rsid w:val="001A175E"/>
    <w:rsid w:val="001A3F34"/>
    <w:rsid w:val="001A5AFD"/>
    <w:rsid w:val="001A636A"/>
    <w:rsid w:val="001A7C1A"/>
    <w:rsid w:val="001C0437"/>
    <w:rsid w:val="001C272F"/>
    <w:rsid w:val="001C35B5"/>
    <w:rsid w:val="001C4305"/>
    <w:rsid w:val="001C7167"/>
    <w:rsid w:val="001D6F03"/>
    <w:rsid w:val="001D73C2"/>
    <w:rsid w:val="001E0AF9"/>
    <w:rsid w:val="001E5A3D"/>
    <w:rsid w:val="001E7178"/>
    <w:rsid w:val="001F102A"/>
    <w:rsid w:val="001F4C9A"/>
    <w:rsid w:val="001F601C"/>
    <w:rsid w:val="001F7BAE"/>
    <w:rsid w:val="00202F97"/>
    <w:rsid w:val="00203915"/>
    <w:rsid w:val="0020574F"/>
    <w:rsid w:val="00207F70"/>
    <w:rsid w:val="002110D1"/>
    <w:rsid w:val="00213F73"/>
    <w:rsid w:val="0021644E"/>
    <w:rsid w:val="00221E5A"/>
    <w:rsid w:val="002235B2"/>
    <w:rsid w:val="002240E9"/>
    <w:rsid w:val="002241A4"/>
    <w:rsid w:val="00224DAB"/>
    <w:rsid w:val="00225EE8"/>
    <w:rsid w:val="00226597"/>
    <w:rsid w:val="002303E3"/>
    <w:rsid w:val="00230569"/>
    <w:rsid w:val="002325CE"/>
    <w:rsid w:val="00232B84"/>
    <w:rsid w:val="0023610F"/>
    <w:rsid w:val="00236C68"/>
    <w:rsid w:val="002400F8"/>
    <w:rsid w:val="00240FE9"/>
    <w:rsid w:val="002439A1"/>
    <w:rsid w:val="0024546B"/>
    <w:rsid w:val="00250EA8"/>
    <w:rsid w:val="002529B7"/>
    <w:rsid w:val="002578EC"/>
    <w:rsid w:val="00261BDE"/>
    <w:rsid w:val="002649F6"/>
    <w:rsid w:val="002662A3"/>
    <w:rsid w:val="00270699"/>
    <w:rsid w:val="0027070A"/>
    <w:rsid w:val="002710B0"/>
    <w:rsid w:val="00273155"/>
    <w:rsid w:val="00273BF6"/>
    <w:rsid w:val="00277167"/>
    <w:rsid w:val="00284CCD"/>
    <w:rsid w:val="00290020"/>
    <w:rsid w:val="0029083C"/>
    <w:rsid w:val="00296CB6"/>
    <w:rsid w:val="002A008C"/>
    <w:rsid w:val="002A135F"/>
    <w:rsid w:val="002A33F7"/>
    <w:rsid w:val="002A3BC0"/>
    <w:rsid w:val="002A407D"/>
    <w:rsid w:val="002B4E87"/>
    <w:rsid w:val="002C61D6"/>
    <w:rsid w:val="002D0BEA"/>
    <w:rsid w:val="002D41A0"/>
    <w:rsid w:val="002D7E00"/>
    <w:rsid w:val="002E1644"/>
    <w:rsid w:val="002E1747"/>
    <w:rsid w:val="002E2563"/>
    <w:rsid w:val="002E2F18"/>
    <w:rsid w:val="002E4F1E"/>
    <w:rsid w:val="002E7116"/>
    <w:rsid w:val="002F070C"/>
    <w:rsid w:val="002F42C5"/>
    <w:rsid w:val="002F4487"/>
    <w:rsid w:val="002F54F0"/>
    <w:rsid w:val="00305279"/>
    <w:rsid w:val="00305F81"/>
    <w:rsid w:val="00307B1E"/>
    <w:rsid w:val="00307DC8"/>
    <w:rsid w:val="003139D1"/>
    <w:rsid w:val="00314699"/>
    <w:rsid w:val="003148B7"/>
    <w:rsid w:val="00322A65"/>
    <w:rsid w:val="0032437F"/>
    <w:rsid w:val="00324460"/>
    <w:rsid w:val="00325FEA"/>
    <w:rsid w:val="00327FCA"/>
    <w:rsid w:val="003321C0"/>
    <w:rsid w:val="003327FF"/>
    <w:rsid w:val="00332C74"/>
    <w:rsid w:val="00333536"/>
    <w:rsid w:val="003358F8"/>
    <w:rsid w:val="0033646E"/>
    <w:rsid w:val="00336C25"/>
    <w:rsid w:val="00342DFE"/>
    <w:rsid w:val="00343DE7"/>
    <w:rsid w:val="0034646C"/>
    <w:rsid w:val="00347862"/>
    <w:rsid w:val="00350134"/>
    <w:rsid w:val="00351284"/>
    <w:rsid w:val="003519D0"/>
    <w:rsid w:val="00352855"/>
    <w:rsid w:val="00353E70"/>
    <w:rsid w:val="00355EEA"/>
    <w:rsid w:val="003611F3"/>
    <w:rsid w:val="003636D2"/>
    <w:rsid w:val="00364677"/>
    <w:rsid w:val="003708EA"/>
    <w:rsid w:val="003726A7"/>
    <w:rsid w:val="0038741D"/>
    <w:rsid w:val="00391BDA"/>
    <w:rsid w:val="0039292B"/>
    <w:rsid w:val="003945DB"/>
    <w:rsid w:val="00394637"/>
    <w:rsid w:val="00396984"/>
    <w:rsid w:val="003A0575"/>
    <w:rsid w:val="003A081C"/>
    <w:rsid w:val="003A0D58"/>
    <w:rsid w:val="003A1DB5"/>
    <w:rsid w:val="003A2A70"/>
    <w:rsid w:val="003A2B7E"/>
    <w:rsid w:val="003A31C8"/>
    <w:rsid w:val="003A6954"/>
    <w:rsid w:val="003A6BED"/>
    <w:rsid w:val="003B43B3"/>
    <w:rsid w:val="003B4656"/>
    <w:rsid w:val="003B4FA1"/>
    <w:rsid w:val="003C1085"/>
    <w:rsid w:val="003C5F36"/>
    <w:rsid w:val="003D30E2"/>
    <w:rsid w:val="003D420A"/>
    <w:rsid w:val="003D6A03"/>
    <w:rsid w:val="003D7311"/>
    <w:rsid w:val="003D7442"/>
    <w:rsid w:val="003D75D3"/>
    <w:rsid w:val="003D7A6B"/>
    <w:rsid w:val="003E0553"/>
    <w:rsid w:val="003E2076"/>
    <w:rsid w:val="003E2185"/>
    <w:rsid w:val="003E2F9D"/>
    <w:rsid w:val="003F32AE"/>
    <w:rsid w:val="003F589E"/>
    <w:rsid w:val="003F6970"/>
    <w:rsid w:val="003F6D50"/>
    <w:rsid w:val="00403683"/>
    <w:rsid w:val="00403AA2"/>
    <w:rsid w:val="004066CF"/>
    <w:rsid w:val="004077B8"/>
    <w:rsid w:val="004164B1"/>
    <w:rsid w:val="00417E82"/>
    <w:rsid w:val="00426196"/>
    <w:rsid w:val="00432BBE"/>
    <w:rsid w:val="00432F18"/>
    <w:rsid w:val="004363C1"/>
    <w:rsid w:val="00442E94"/>
    <w:rsid w:val="00443017"/>
    <w:rsid w:val="004502E6"/>
    <w:rsid w:val="00452666"/>
    <w:rsid w:val="00452BD9"/>
    <w:rsid w:val="00453724"/>
    <w:rsid w:val="00453870"/>
    <w:rsid w:val="00453AE4"/>
    <w:rsid w:val="00456CE4"/>
    <w:rsid w:val="00457090"/>
    <w:rsid w:val="0045767F"/>
    <w:rsid w:val="00460E9E"/>
    <w:rsid w:val="00461B5F"/>
    <w:rsid w:val="0047103F"/>
    <w:rsid w:val="00472AE3"/>
    <w:rsid w:val="0047596C"/>
    <w:rsid w:val="004771E4"/>
    <w:rsid w:val="0048336C"/>
    <w:rsid w:val="00483A41"/>
    <w:rsid w:val="00484190"/>
    <w:rsid w:val="00490479"/>
    <w:rsid w:val="004914ED"/>
    <w:rsid w:val="004976D4"/>
    <w:rsid w:val="004A0819"/>
    <w:rsid w:val="004A45AC"/>
    <w:rsid w:val="004A4825"/>
    <w:rsid w:val="004A4AD8"/>
    <w:rsid w:val="004B21DA"/>
    <w:rsid w:val="004B57E6"/>
    <w:rsid w:val="004C0B66"/>
    <w:rsid w:val="004C6C22"/>
    <w:rsid w:val="004D17B4"/>
    <w:rsid w:val="004E327F"/>
    <w:rsid w:val="004E4D45"/>
    <w:rsid w:val="004F22F4"/>
    <w:rsid w:val="004F4089"/>
    <w:rsid w:val="004F4BBB"/>
    <w:rsid w:val="00504872"/>
    <w:rsid w:val="00507973"/>
    <w:rsid w:val="005233CF"/>
    <w:rsid w:val="00524899"/>
    <w:rsid w:val="00524A81"/>
    <w:rsid w:val="005308EE"/>
    <w:rsid w:val="0053566F"/>
    <w:rsid w:val="00550920"/>
    <w:rsid w:val="00550A58"/>
    <w:rsid w:val="00551281"/>
    <w:rsid w:val="005514D3"/>
    <w:rsid w:val="005539C3"/>
    <w:rsid w:val="00553EA0"/>
    <w:rsid w:val="005651A8"/>
    <w:rsid w:val="005657A6"/>
    <w:rsid w:val="00571525"/>
    <w:rsid w:val="00572160"/>
    <w:rsid w:val="0057281C"/>
    <w:rsid w:val="00575673"/>
    <w:rsid w:val="00577674"/>
    <w:rsid w:val="00580717"/>
    <w:rsid w:val="00584092"/>
    <w:rsid w:val="005850FE"/>
    <w:rsid w:val="005901C8"/>
    <w:rsid w:val="00594B82"/>
    <w:rsid w:val="0059635F"/>
    <w:rsid w:val="005967E5"/>
    <w:rsid w:val="00597EEA"/>
    <w:rsid w:val="005A0475"/>
    <w:rsid w:val="005A13BC"/>
    <w:rsid w:val="005A3F2D"/>
    <w:rsid w:val="005A5CF6"/>
    <w:rsid w:val="005A63DB"/>
    <w:rsid w:val="005B1106"/>
    <w:rsid w:val="005B4E1F"/>
    <w:rsid w:val="005B6B45"/>
    <w:rsid w:val="005C0172"/>
    <w:rsid w:val="005C037D"/>
    <w:rsid w:val="005C4DAD"/>
    <w:rsid w:val="005C6640"/>
    <w:rsid w:val="005D11D3"/>
    <w:rsid w:val="005D1961"/>
    <w:rsid w:val="005D3D16"/>
    <w:rsid w:val="005E02AB"/>
    <w:rsid w:val="005E3134"/>
    <w:rsid w:val="005F2B72"/>
    <w:rsid w:val="005F40BF"/>
    <w:rsid w:val="005F5E0D"/>
    <w:rsid w:val="005F636E"/>
    <w:rsid w:val="00600FAC"/>
    <w:rsid w:val="00603CE2"/>
    <w:rsid w:val="0060429D"/>
    <w:rsid w:val="00604452"/>
    <w:rsid w:val="006104E3"/>
    <w:rsid w:val="00610B17"/>
    <w:rsid w:val="00611886"/>
    <w:rsid w:val="00613DA2"/>
    <w:rsid w:val="00615174"/>
    <w:rsid w:val="006203F6"/>
    <w:rsid w:val="00627148"/>
    <w:rsid w:val="006363BC"/>
    <w:rsid w:val="00647EC0"/>
    <w:rsid w:val="00651E6F"/>
    <w:rsid w:val="00652B62"/>
    <w:rsid w:val="006538B4"/>
    <w:rsid w:val="00654C4A"/>
    <w:rsid w:val="00654DDB"/>
    <w:rsid w:val="006571CE"/>
    <w:rsid w:val="00657629"/>
    <w:rsid w:val="006612CE"/>
    <w:rsid w:val="006643B3"/>
    <w:rsid w:val="0066580E"/>
    <w:rsid w:val="00666F8A"/>
    <w:rsid w:val="00667803"/>
    <w:rsid w:val="00676D78"/>
    <w:rsid w:val="00676E0E"/>
    <w:rsid w:val="006771B4"/>
    <w:rsid w:val="00677E5A"/>
    <w:rsid w:val="00680FA5"/>
    <w:rsid w:val="0068107E"/>
    <w:rsid w:val="0068131A"/>
    <w:rsid w:val="0068611D"/>
    <w:rsid w:val="00697507"/>
    <w:rsid w:val="006A23E5"/>
    <w:rsid w:val="006A3B54"/>
    <w:rsid w:val="006A599A"/>
    <w:rsid w:val="006B1182"/>
    <w:rsid w:val="006B66E9"/>
    <w:rsid w:val="006B76A9"/>
    <w:rsid w:val="006C0946"/>
    <w:rsid w:val="006C6A26"/>
    <w:rsid w:val="006C78B8"/>
    <w:rsid w:val="006D0E7F"/>
    <w:rsid w:val="006D15F5"/>
    <w:rsid w:val="006D7EDE"/>
    <w:rsid w:val="006E1AA3"/>
    <w:rsid w:val="006E2498"/>
    <w:rsid w:val="006E2653"/>
    <w:rsid w:val="006E432B"/>
    <w:rsid w:val="006E5AA7"/>
    <w:rsid w:val="006F13DA"/>
    <w:rsid w:val="006F285B"/>
    <w:rsid w:val="00704884"/>
    <w:rsid w:val="00710CC4"/>
    <w:rsid w:val="0071126B"/>
    <w:rsid w:val="0071266F"/>
    <w:rsid w:val="00713E15"/>
    <w:rsid w:val="007159A7"/>
    <w:rsid w:val="007168C3"/>
    <w:rsid w:val="00723888"/>
    <w:rsid w:val="0072484D"/>
    <w:rsid w:val="00725A72"/>
    <w:rsid w:val="00726C78"/>
    <w:rsid w:val="00730C38"/>
    <w:rsid w:val="00730E4F"/>
    <w:rsid w:val="00733B92"/>
    <w:rsid w:val="0073597E"/>
    <w:rsid w:val="007361AD"/>
    <w:rsid w:val="00736202"/>
    <w:rsid w:val="00737225"/>
    <w:rsid w:val="00742272"/>
    <w:rsid w:val="00742FF1"/>
    <w:rsid w:val="0075744E"/>
    <w:rsid w:val="007577A0"/>
    <w:rsid w:val="00757FD6"/>
    <w:rsid w:val="0076698D"/>
    <w:rsid w:val="00774DE9"/>
    <w:rsid w:val="00775411"/>
    <w:rsid w:val="00780917"/>
    <w:rsid w:val="0078197A"/>
    <w:rsid w:val="00784E2F"/>
    <w:rsid w:val="00787681"/>
    <w:rsid w:val="007922AB"/>
    <w:rsid w:val="007939BA"/>
    <w:rsid w:val="007957DA"/>
    <w:rsid w:val="00795CAF"/>
    <w:rsid w:val="007C277D"/>
    <w:rsid w:val="007C4327"/>
    <w:rsid w:val="007C65EB"/>
    <w:rsid w:val="007D4135"/>
    <w:rsid w:val="007E080D"/>
    <w:rsid w:val="007E19A6"/>
    <w:rsid w:val="007E29D3"/>
    <w:rsid w:val="007E531E"/>
    <w:rsid w:val="007E75F8"/>
    <w:rsid w:val="007F19B8"/>
    <w:rsid w:val="007F3255"/>
    <w:rsid w:val="007F4DCE"/>
    <w:rsid w:val="007F5052"/>
    <w:rsid w:val="00800B3A"/>
    <w:rsid w:val="00800DEF"/>
    <w:rsid w:val="00802012"/>
    <w:rsid w:val="00804235"/>
    <w:rsid w:val="008057E3"/>
    <w:rsid w:val="00812A88"/>
    <w:rsid w:val="008130AD"/>
    <w:rsid w:val="008131F3"/>
    <w:rsid w:val="00814F4F"/>
    <w:rsid w:val="00815C23"/>
    <w:rsid w:val="00815DE9"/>
    <w:rsid w:val="0082035F"/>
    <w:rsid w:val="0082106B"/>
    <w:rsid w:val="00821A2D"/>
    <w:rsid w:val="008362CB"/>
    <w:rsid w:val="00842679"/>
    <w:rsid w:val="00843D5D"/>
    <w:rsid w:val="008579CB"/>
    <w:rsid w:val="008655D4"/>
    <w:rsid w:val="00865D97"/>
    <w:rsid w:val="008711A0"/>
    <w:rsid w:val="00872133"/>
    <w:rsid w:val="00872B52"/>
    <w:rsid w:val="00880063"/>
    <w:rsid w:val="008822B3"/>
    <w:rsid w:val="00883DEB"/>
    <w:rsid w:val="00884D2D"/>
    <w:rsid w:val="0089162B"/>
    <w:rsid w:val="00891BCC"/>
    <w:rsid w:val="008920AB"/>
    <w:rsid w:val="008952A6"/>
    <w:rsid w:val="00895FBB"/>
    <w:rsid w:val="00896DD7"/>
    <w:rsid w:val="008A1373"/>
    <w:rsid w:val="008A1FEF"/>
    <w:rsid w:val="008A2E53"/>
    <w:rsid w:val="008A3569"/>
    <w:rsid w:val="008B35C3"/>
    <w:rsid w:val="008B5F3C"/>
    <w:rsid w:val="008C24F2"/>
    <w:rsid w:val="008C327C"/>
    <w:rsid w:val="008D2258"/>
    <w:rsid w:val="008D53FD"/>
    <w:rsid w:val="008D7F62"/>
    <w:rsid w:val="008E2EBF"/>
    <w:rsid w:val="008E3987"/>
    <w:rsid w:val="008E5251"/>
    <w:rsid w:val="00914EBC"/>
    <w:rsid w:val="00914ED3"/>
    <w:rsid w:val="009155E4"/>
    <w:rsid w:val="0091742D"/>
    <w:rsid w:val="00923BAA"/>
    <w:rsid w:val="0092424F"/>
    <w:rsid w:val="00933121"/>
    <w:rsid w:val="009349FB"/>
    <w:rsid w:val="00936BB8"/>
    <w:rsid w:val="00937533"/>
    <w:rsid w:val="00941691"/>
    <w:rsid w:val="0094240A"/>
    <w:rsid w:val="00942E1E"/>
    <w:rsid w:val="00943153"/>
    <w:rsid w:val="00943CD4"/>
    <w:rsid w:val="009445CC"/>
    <w:rsid w:val="00957F64"/>
    <w:rsid w:val="00963C70"/>
    <w:rsid w:val="00964FAF"/>
    <w:rsid w:val="009674AE"/>
    <w:rsid w:val="0098166D"/>
    <w:rsid w:val="00986A12"/>
    <w:rsid w:val="00995D64"/>
    <w:rsid w:val="009A141A"/>
    <w:rsid w:val="009A31FD"/>
    <w:rsid w:val="009A60C8"/>
    <w:rsid w:val="009A64C7"/>
    <w:rsid w:val="009C38C8"/>
    <w:rsid w:val="009C705C"/>
    <w:rsid w:val="009C71C3"/>
    <w:rsid w:val="009D3330"/>
    <w:rsid w:val="009D484C"/>
    <w:rsid w:val="009E3D40"/>
    <w:rsid w:val="009E6C9A"/>
    <w:rsid w:val="009F2371"/>
    <w:rsid w:val="009F453A"/>
    <w:rsid w:val="00A016F2"/>
    <w:rsid w:val="00A0322F"/>
    <w:rsid w:val="00A03538"/>
    <w:rsid w:val="00A04B9F"/>
    <w:rsid w:val="00A06869"/>
    <w:rsid w:val="00A073B1"/>
    <w:rsid w:val="00A07763"/>
    <w:rsid w:val="00A11714"/>
    <w:rsid w:val="00A12119"/>
    <w:rsid w:val="00A1362C"/>
    <w:rsid w:val="00A13ADD"/>
    <w:rsid w:val="00A1424A"/>
    <w:rsid w:val="00A24F7F"/>
    <w:rsid w:val="00A260CF"/>
    <w:rsid w:val="00A2622A"/>
    <w:rsid w:val="00A30165"/>
    <w:rsid w:val="00A360B8"/>
    <w:rsid w:val="00A41763"/>
    <w:rsid w:val="00A434DC"/>
    <w:rsid w:val="00A50AC4"/>
    <w:rsid w:val="00A52389"/>
    <w:rsid w:val="00A5571F"/>
    <w:rsid w:val="00A60B55"/>
    <w:rsid w:val="00A61613"/>
    <w:rsid w:val="00A62FB3"/>
    <w:rsid w:val="00A67E5A"/>
    <w:rsid w:val="00A705CA"/>
    <w:rsid w:val="00A71E25"/>
    <w:rsid w:val="00A722D7"/>
    <w:rsid w:val="00A730D2"/>
    <w:rsid w:val="00A7413B"/>
    <w:rsid w:val="00A74269"/>
    <w:rsid w:val="00A75CAA"/>
    <w:rsid w:val="00A773EE"/>
    <w:rsid w:val="00A84DD5"/>
    <w:rsid w:val="00A901EF"/>
    <w:rsid w:val="00A914E6"/>
    <w:rsid w:val="00A917D4"/>
    <w:rsid w:val="00A978A8"/>
    <w:rsid w:val="00AA18B1"/>
    <w:rsid w:val="00AA2884"/>
    <w:rsid w:val="00AA2BF8"/>
    <w:rsid w:val="00AA51A5"/>
    <w:rsid w:val="00AA5F52"/>
    <w:rsid w:val="00AB2F4D"/>
    <w:rsid w:val="00AB4C3D"/>
    <w:rsid w:val="00AB60B5"/>
    <w:rsid w:val="00AC1A19"/>
    <w:rsid w:val="00AC2569"/>
    <w:rsid w:val="00AC2608"/>
    <w:rsid w:val="00AC2E6A"/>
    <w:rsid w:val="00AC7580"/>
    <w:rsid w:val="00AD1050"/>
    <w:rsid w:val="00AD6C03"/>
    <w:rsid w:val="00AE7711"/>
    <w:rsid w:val="00AF3A37"/>
    <w:rsid w:val="00AF7216"/>
    <w:rsid w:val="00AF729E"/>
    <w:rsid w:val="00AF7D72"/>
    <w:rsid w:val="00B00BC1"/>
    <w:rsid w:val="00B01845"/>
    <w:rsid w:val="00B01AB0"/>
    <w:rsid w:val="00B04F7A"/>
    <w:rsid w:val="00B05FAF"/>
    <w:rsid w:val="00B07907"/>
    <w:rsid w:val="00B11E62"/>
    <w:rsid w:val="00B13DA6"/>
    <w:rsid w:val="00B159BC"/>
    <w:rsid w:val="00B166B4"/>
    <w:rsid w:val="00B17509"/>
    <w:rsid w:val="00B20C17"/>
    <w:rsid w:val="00B26435"/>
    <w:rsid w:val="00B27305"/>
    <w:rsid w:val="00B3035A"/>
    <w:rsid w:val="00B303C3"/>
    <w:rsid w:val="00B329EE"/>
    <w:rsid w:val="00B45102"/>
    <w:rsid w:val="00B4541D"/>
    <w:rsid w:val="00B47F70"/>
    <w:rsid w:val="00B54631"/>
    <w:rsid w:val="00B55046"/>
    <w:rsid w:val="00B57635"/>
    <w:rsid w:val="00B6034F"/>
    <w:rsid w:val="00B63C7F"/>
    <w:rsid w:val="00B64DCE"/>
    <w:rsid w:val="00B66129"/>
    <w:rsid w:val="00B674F1"/>
    <w:rsid w:val="00B73B67"/>
    <w:rsid w:val="00B7630A"/>
    <w:rsid w:val="00B763BB"/>
    <w:rsid w:val="00B80BE7"/>
    <w:rsid w:val="00B81CB7"/>
    <w:rsid w:val="00B85A3B"/>
    <w:rsid w:val="00B86B1D"/>
    <w:rsid w:val="00B8728C"/>
    <w:rsid w:val="00B9077A"/>
    <w:rsid w:val="00B94418"/>
    <w:rsid w:val="00BA1747"/>
    <w:rsid w:val="00BA267F"/>
    <w:rsid w:val="00BA3D74"/>
    <w:rsid w:val="00BA4BCF"/>
    <w:rsid w:val="00BA6ECB"/>
    <w:rsid w:val="00BA6F77"/>
    <w:rsid w:val="00BB25BA"/>
    <w:rsid w:val="00BB5C27"/>
    <w:rsid w:val="00BB5D0C"/>
    <w:rsid w:val="00BB6C0F"/>
    <w:rsid w:val="00BB7B6C"/>
    <w:rsid w:val="00BC10F6"/>
    <w:rsid w:val="00BC164C"/>
    <w:rsid w:val="00BD1E9F"/>
    <w:rsid w:val="00BD2089"/>
    <w:rsid w:val="00BD3F05"/>
    <w:rsid w:val="00BD55AD"/>
    <w:rsid w:val="00BD7289"/>
    <w:rsid w:val="00BE08CD"/>
    <w:rsid w:val="00BE09D8"/>
    <w:rsid w:val="00BE6031"/>
    <w:rsid w:val="00BE67E2"/>
    <w:rsid w:val="00BE6A15"/>
    <w:rsid w:val="00BF545C"/>
    <w:rsid w:val="00BF54CF"/>
    <w:rsid w:val="00C02FC6"/>
    <w:rsid w:val="00C143C0"/>
    <w:rsid w:val="00C16E0B"/>
    <w:rsid w:val="00C239BA"/>
    <w:rsid w:val="00C254CE"/>
    <w:rsid w:val="00C26856"/>
    <w:rsid w:val="00C32038"/>
    <w:rsid w:val="00C33732"/>
    <w:rsid w:val="00C3376A"/>
    <w:rsid w:val="00C36405"/>
    <w:rsid w:val="00C41BD4"/>
    <w:rsid w:val="00C453E9"/>
    <w:rsid w:val="00C45E67"/>
    <w:rsid w:val="00C479D9"/>
    <w:rsid w:val="00C47C59"/>
    <w:rsid w:val="00C53442"/>
    <w:rsid w:val="00C611CC"/>
    <w:rsid w:val="00C64142"/>
    <w:rsid w:val="00C64575"/>
    <w:rsid w:val="00C7049A"/>
    <w:rsid w:val="00C73A4C"/>
    <w:rsid w:val="00C82CAE"/>
    <w:rsid w:val="00C850D9"/>
    <w:rsid w:val="00C85A46"/>
    <w:rsid w:val="00C86785"/>
    <w:rsid w:val="00C87C82"/>
    <w:rsid w:val="00CA24D3"/>
    <w:rsid w:val="00CA4708"/>
    <w:rsid w:val="00CA48DC"/>
    <w:rsid w:val="00CA61D1"/>
    <w:rsid w:val="00CA62DE"/>
    <w:rsid w:val="00CB5344"/>
    <w:rsid w:val="00CB71C7"/>
    <w:rsid w:val="00CC2A3D"/>
    <w:rsid w:val="00CC462D"/>
    <w:rsid w:val="00CD10CB"/>
    <w:rsid w:val="00CD418F"/>
    <w:rsid w:val="00CE13E0"/>
    <w:rsid w:val="00CE5277"/>
    <w:rsid w:val="00CE6BB4"/>
    <w:rsid w:val="00CF056C"/>
    <w:rsid w:val="00CF12E1"/>
    <w:rsid w:val="00D027F8"/>
    <w:rsid w:val="00D04048"/>
    <w:rsid w:val="00D04584"/>
    <w:rsid w:val="00D04A74"/>
    <w:rsid w:val="00D061FB"/>
    <w:rsid w:val="00D100D6"/>
    <w:rsid w:val="00D111DD"/>
    <w:rsid w:val="00D11C85"/>
    <w:rsid w:val="00D138B7"/>
    <w:rsid w:val="00D15258"/>
    <w:rsid w:val="00D2089B"/>
    <w:rsid w:val="00D23336"/>
    <w:rsid w:val="00D24158"/>
    <w:rsid w:val="00D25484"/>
    <w:rsid w:val="00D25E3B"/>
    <w:rsid w:val="00D30ED8"/>
    <w:rsid w:val="00D33937"/>
    <w:rsid w:val="00D36A4D"/>
    <w:rsid w:val="00D40014"/>
    <w:rsid w:val="00D4015A"/>
    <w:rsid w:val="00D403B6"/>
    <w:rsid w:val="00D405E5"/>
    <w:rsid w:val="00D502A6"/>
    <w:rsid w:val="00D50BA3"/>
    <w:rsid w:val="00D53D42"/>
    <w:rsid w:val="00D57905"/>
    <w:rsid w:val="00D668CE"/>
    <w:rsid w:val="00D67AE0"/>
    <w:rsid w:val="00D7287C"/>
    <w:rsid w:val="00D75EC6"/>
    <w:rsid w:val="00D76024"/>
    <w:rsid w:val="00D837ED"/>
    <w:rsid w:val="00D91AF1"/>
    <w:rsid w:val="00D967FC"/>
    <w:rsid w:val="00D96E8E"/>
    <w:rsid w:val="00D97AAE"/>
    <w:rsid w:val="00DA1F4C"/>
    <w:rsid w:val="00DA20CF"/>
    <w:rsid w:val="00DA4708"/>
    <w:rsid w:val="00DA6315"/>
    <w:rsid w:val="00DA76D5"/>
    <w:rsid w:val="00DC18A9"/>
    <w:rsid w:val="00DC19CB"/>
    <w:rsid w:val="00DC1E51"/>
    <w:rsid w:val="00DD0C1B"/>
    <w:rsid w:val="00DD23A9"/>
    <w:rsid w:val="00DD71DC"/>
    <w:rsid w:val="00DE56C8"/>
    <w:rsid w:val="00DE7141"/>
    <w:rsid w:val="00DE7CAD"/>
    <w:rsid w:val="00DF244F"/>
    <w:rsid w:val="00DF699D"/>
    <w:rsid w:val="00DF6A47"/>
    <w:rsid w:val="00DF7041"/>
    <w:rsid w:val="00E000C3"/>
    <w:rsid w:val="00E0041D"/>
    <w:rsid w:val="00E0475C"/>
    <w:rsid w:val="00E0654F"/>
    <w:rsid w:val="00E10E36"/>
    <w:rsid w:val="00E11C62"/>
    <w:rsid w:val="00E168E8"/>
    <w:rsid w:val="00E17651"/>
    <w:rsid w:val="00E207D4"/>
    <w:rsid w:val="00E23301"/>
    <w:rsid w:val="00E3060C"/>
    <w:rsid w:val="00E328B5"/>
    <w:rsid w:val="00E35DD1"/>
    <w:rsid w:val="00E47093"/>
    <w:rsid w:val="00E57C97"/>
    <w:rsid w:val="00E63F7E"/>
    <w:rsid w:val="00E64F84"/>
    <w:rsid w:val="00E72CFA"/>
    <w:rsid w:val="00E735F6"/>
    <w:rsid w:val="00E758C9"/>
    <w:rsid w:val="00E761A7"/>
    <w:rsid w:val="00E771B6"/>
    <w:rsid w:val="00E77D47"/>
    <w:rsid w:val="00E81258"/>
    <w:rsid w:val="00E84CBD"/>
    <w:rsid w:val="00E901D9"/>
    <w:rsid w:val="00E94092"/>
    <w:rsid w:val="00E95D97"/>
    <w:rsid w:val="00EA7AF3"/>
    <w:rsid w:val="00EB10DD"/>
    <w:rsid w:val="00EB5169"/>
    <w:rsid w:val="00EC1EAA"/>
    <w:rsid w:val="00EC37DE"/>
    <w:rsid w:val="00EC6763"/>
    <w:rsid w:val="00EC688C"/>
    <w:rsid w:val="00ED2685"/>
    <w:rsid w:val="00ED39DA"/>
    <w:rsid w:val="00ED449A"/>
    <w:rsid w:val="00ED5D19"/>
    <w:rsid w:val="00ED679B"/>
    <w:rsid w:val="00ED6BE4"/>
    <w:rsid w:val="00EE083A"/>
    <w:rsid w:val="00EE3810"/>
    <w:rsid w:val="00EE59A3"/>
    <w:rsid w:val="00EE6C98"/>
    <w:rsid w:val="00EE6E68"/>
    <w:rsid w:val="00EE7999"/>
    <w:rsid w:val="00EE7E54"/>
    <w:rsid w:val="00EF5AB5"/>
    <w:rsid w:val="00F00981"/>
    <w:rsid w:val="00F0379C"/>
    <w:rsid w:val="00F10A8C"/>
    <w:rsid w:val="00F11699"/>
    <w:rsid w:val="00F11D85"/>
    <w:rsid w:val="00F127B8"/>
    <w:rsid w:val="00F1386C"/>
    <w:rsid w:val="00F16129"/>
    <w:rsid w:val="00F17921"/>
    <w:rsid w:val="00F2090E"/>
    <w:rsid w:val="00F20B28"/>
    <w:rsid w:val="00F22FA0"/>
    <w:rsid w:val="00F23112"/>
    <w:rsid w:val="00F27591"/>
    <w:rsid w:val="00F324ED"/>
    <w:rsid w:val="00F34184"/>
    <w:rsid w:val="00F344B6"/>
    <w:rsid w:val="00F348F2"/>
    <w:rsid w:val="00F36D83"/>
    <w:rsid w:val="00F37F5C"/>
    <w:rsid w:val="00F426E8"/>
    <w:rsid w:val="00F461FD"/>
    <w:rsid w:val="00F50E03"/>
    <w:rsid w:val="00F569AA"/>
    <w:rsid w:val="00F6002A"/>
    <w:rsid w:val="00F656AE"/>
    <w:rsid w:val="00F66163"/>
    <w:rsid w:val="00F70B48"/>
    <w:rsid w:val="00F7379C"/>
    <w:rsid w:val="00F73DC6"/>
    <w:rsid w:val="00F777F5"/>
    <w:rsid w:val="00F81920"/>
    <w:rsid w:val="00F823D4"/>
    <w:rsid w:val="00F84F7C"/>
    <w:rsid w:val="00F85A64"/>
    <w:rsid w:val="00F9015C"/>
    <w:rsid w:val="00F9188F"/>
    <w:rsid w:val="00F97097"/>
    <w:rsid w:val="00FA1F69"/>
    <w:rsid w:val="00FB04A8"/>
    <w:rsid w:val="00FB2DCD"/>
    <w:rsid w:val="00FB51D3"/>
    <w:rsid w:val="00FB79C6"/>
    <w:rsid w:val="00FB7ED3"/>
    <w:rsid w:val="00FB7F6E"/>
    <w:rsid w:val="00FC1154"/>
    <w:rsid w:val="00FC3603"/>
    <w:rsid w:val="00FC3D96"/>
    <w:rsid w:val="00FC54AB"/>
    <w:rsid w:val="00FC5B14"/>
    <w:rsid w:val="00FC7AA9"/>
    <w:rsid w:val="00FD0832"/>
    <w:rsid w:val="00FF25F1"/>
    <w:rsid w:val="00FF3480"/>
    <w:rsid w:val="00FF3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4BE84"/>
  <w15:chartTrackingRefBased/>
  <w15:docId w15:val="{7078109A-7A16-4412-B39B-4EFD7D848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8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24899"/>
    <w:rPr>
      <w:sz w:val="16"/>
      <w:szCs w:val="16"/>
    </w:rPr>
  </w:style>
  <w:style w:type="paragraph" w:styleId="CommentText">
    <w:name w:val="annotation text"/>
    <w:basedOn w:val="Normal"/>
    <w:link w:val="CommentTextChar"/>
    <w:uiPriority w:val="99"/>
    <w:unhideWhenUsed/>
    <w:rsid w:val="00524899"/>
    <w:pPr>
      <w:spacing w:line="240" w:lineRule="auto"/>
    </w:pPr>
    <w:rPr>
      <w:sz w:val="20"/>
      <w:szCs w:val="20"/>
    </w:rPr>
  </w:style>
  <w:style w:type="character" w:customStyle="1" w:styleId="CommentTextChar">
    <w:name w:val="Comment Text Char"/>
    <w:basedOn w:val="DefaultParagraphFont"/>
    <w:link w:val="CommentText"/>
    <w:uiPriority w:val="99"/>
    <w:rsid w:val="00524899"/>
    <w:rPr>
      <w:sz w:val="20"/>
      <w:szCs w:val="20"/>
    </w:rPr>
  </w:style>
  <w:style w:type="table" w:styleId="TableGrid">
    <w:name w:val="Table Grid"/>
    <w:basedOn w:val="TableNormal"/>
    <w:uiPriority w:val="39"/>
    <w:rsid w:val="00524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2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4F2"/>
  </w:style>
  <w:style w:type="paragraph" w:styleId="Footer">
    <w:name w:val="footer"/>
    <w:basedOn w:val="Normal"/>
    <w:link w:val="FooterChar"/>
    <w:uiPriority w:val="99"/>
    <w:unhideWhenUsed/>
    <w:rsid w:val="008C2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4F2"/>
  </w:style>
  <w:style w:type="paragraph" w:styleId="ListParagraph">
    <w:name w:val="List Paragraph"/>
    <w:basedOn w:val="Normal"/>
    <w:uiPriority w:val="34"/>
    <w:qFormat/>
    <w:rsid w:val="00DA4708"/>
    <w:pPr>
      <w:ind w:left="720"/>
      <w:contextualSpacing/>
    </w:pPr>
  </w:style>
  <w:style w:type="character" w:styleId="Hyperlink">
    <w:name w:val="Hyperlink"/>
    <w:basedOn w:val="DefaultParagraphFont"/>
    <w:uiPriority w:val="99"/>
    <w:unhideWhenUsed/>
    <w:rsid w:val="00610B17"/>
    <w:rPr>
      <w:color w:val="0563C1" w:themeColor="hyperlink"/>
      <w:u w:val="single"/>
    </w:rPr>
  </w:style>
  <w:style w:type="character" w:styleId="UnresolvedMention">
    <w:name w:val="Unresolved Mention"/>
    <w:basedOn w:val="DefaultParagraphFont"/>
    <w:uiPriority w:val="99"/>
    <w:semiHidden/>
    <w:unhideWhenUsed/>
    <w:rsid w:val="00610B1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649F6"/>
    <w:rPr>
      <w:b/>
      <w:bCs/>
    </w:rPr>
  </w:style>
  <w:style w:type="character" w:customStyle="1" w:styleId="CommentSubjectChar">
    <w:name w:val="Comment Subject Char"/>
    <w:basedOn w:val="CommentTextChar"/>
    <w:link w:val="CommentSubject"/>
    <w:uiPriority w:val="99"/>
    <w:semiHidden/>
    <w:rsid w:val="002649F6"/>
    <w:rPr>
      <w:b/>
      <w:bCs/>
      <w:sz w:val="20"/>
      <w:szCs w:val="20"/>
    </w:rPr>
  </w:style>
  <w:style w:type="paragraph" w:styleId="Revision">
    <w:name w:val="Revision"/>
    <w:hidden/>
    <w:uiPriority w:val="99"/>
    <w:semiHidden/>
    <w:rsid w:val="00ED449A"/>
    <w:pPr>
      <w:spacing w:after="0" w:line="240" w:lineRule="auto"/>
    </w:pPr>
  </w:style>
  <w:style w:type="character" w:styleId="FollowedHyperlink">
    <w:name w:val="FollowedHyperlink"/>
    <w:basedOn w:val="DefaultParagraphFont"/>
    <w:uiPriority w:val="99"/>
    <w:semiHidden/>
    <w:unhideWhenUsed/>
    <w:rsid w:val="00ED44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840586">
      <w:bodyDiv w:val="1"/>
      <w:marLeft w:val="0"/>
      <w:marRight w:val="0"/>
      <w:marTop w:val="0"/>
      <w:marBottom w:val="0"/>
      <w:divBdr>
        <w:top w:val="none" w:sz="0" w:space="0" w:color="auto"/>
        <w:left w:val="none" w:sz="0" w:space="0" w:color="auto"/>
        <w:bottom w:val="none" w:sz="0" w:space="0" w:color="auto"/>
        <w:right w:val="none" w:sz="0" w:space="0" w:color="auto"/>
      </w:divBdr>
    </w:div>
    <w:div w:id="194731877">
      <w:bodyDiv w:val="1"/>
      <w:marLeft w:val="0"/>
      <w:marRight w:val="0"/>
      <w:marTop w:val="0"/>
      <w:marBottom w:val="0"/>
      <w:divBdr>
        <w:top w:val="none" w:sz="0" w:space="0" w:color="auto"/>
        <w:left w:val="none" w:sz="0" w:space="0" w:color="auto"/>
        <w:bottom w:val="none" w:sz="0" w:space="0" w:color="auto"/>
        <w:right w:val="none" w:sz="0" w:space="0" w:color="auto"/>
      </w:divBdr>
    </w:div>
    <w:div w:id="267347953">
      <w:bodyDiv w:val="1"/>
      <w:marLeft w:val="0"/>
      <w:marRight w:val="0"/>
      <w:marTop w:val="0"/>
      <w:marBottom w:val="0"/>
      <w:divBdr>
        <w:top w:val="none" w:sz="0" w:space="0" w:color="auto"/>
        <w:left w:val="none" w:sz="0" w:space="0" w:color="auto"/>
        <w:bottom w:val="none" w:sz="0" w:space="0" w:color="auto"/>
        <w:right w:val="none" w:sz="0" w:space="0" w:color="auto"/>
      </w:divBdr>
    </w:div>
    <w:div w:id="688412108">
      <w:bodyDiv w:val="1"/>
      <w:marLeft w:val="0"/>
      <w:marRight w:val="0"/>
      <w:marTop w:val="0"/>
      <w:marBottom w:val="0"/>
      <w:divBdr>
        <w:top w:val="none" w:sz="0" w:space="0" w:color="auto"/>
        <w:left w:val="none" w:sz="0" w:space="0" w:color="auto"/>
        <w:bottom w:val="none" w:sz="0" w:space="0" w:color="auto"/>
        <w:right w:val="none" w:sz="0" w:space="0" w:color="auto"/>
      </w:divBdr>
    </w:div>
    <w:div w:id="908267121">
      <w:bodyDiv w:val="1"/>
      <w:marLeft w:val="0"/>
      <w:marRight w:val="0"/>
      <w:marTop w:val="0"/>
      <w:marBottom w:val="0"/>
      <w:divBdr>
        <w:top w:val="none" w:sz="0" w:space="0" w:color="auto"/>
        <w:left w:val="none" w:sz="0" w:space="0" w:color="auto"/>
        <w:bottom w:val="none" w:sz="0" w:space="0" w:color="auto"/>
        <w:right w:val="none" w:sz="0" w:space="0" w:color="auto"/>
      </w:divBdr>
    </w:div>
    <w:div w:id="1312557878">
      <w:bodyDiv w:val="1"/>
      <w:marLeft w:val="0"/>
      <w:marRight w:val="0"/>
      <w:marTop w:val="0"/>
      <w:marBottom w:val="0"/>
      <w:divBdr>
        <w:top w:val="none" w:sz="0" w:space="0" w:color="auto"/>
        <w:left w:val="none" w:sz="0" w:space="0" w:color="auto"/>
        <w:bottom w:val="none" w:sz="0" w:space="0" w:color="auto"/>
        <w:right w:val="none" w:sz="0" w:space="0" w:color="auto"/>
      </w:divBdr>
    </w:div>
    <w:div w:id="1443183922">
      <w:bodyDiv w:val="1"/>
      <w:marLeft w:val="0"/>
      <w:marRight w:val="0"/>
      <w:marTop w:val="0"/>
      <w:marBottom w:val="0"/>
      <w:divBdr>
        <w:top w:val="none" w:sz="0" w:space="0" w:color="auto"/>
        <w:left w:val="none" w:sz="0" w:space="0" w:color="auto"/>
        <w:bottom w:val="none" w:sz="0" w:space="0" w:color="auto"/>
        <w:right w:val="none" w:sz="0" w:space="0" w:color="auto"/>
      </w:divBdr>
    </w:div>
    <w:div w:id="2010789122">
      <w:bodyDiv w:val="1"/>
      <w:marLeft w:val="0"/>
      <w:marRight w:val="0"/>
      <w:marTop w:val="0"/>
      <w:marBottom w:val="0"/>
      <w:divBdr>
        <w:top w:val="none" w:sz="0" w:space="0" w:color="auto"/>
        <w:left w:val="none" w:sz="0" w:space="0" w:color="auto"/>
        <w:bottom w:val="none" w:sz="0" w:space="0" w:color="auto"/>
        <w:right w:val="none" w:sz="0" w:space="0" w:color="auto"/>
      </w:divBdr>
    </w:div>
    <w:div w:id="214056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www.calteachersstudy.org/cts-dat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030A8-2DC1-4CC7-A050-5F8D0099C3FD}">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2805</Words>
  <Characters>15989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Spaur, Maya (NIH/NCI) [F]</dc:creator>
  <cp:keywords/>
  <dc:description/>
  <cp:lastModifiedBy>Spaur, Maya (NIH/NCI) [F]</cp:lastModifiedBy>
  <cp:revision>2</cp:revision>
  <dcterms:created xsi:type="dcterms:W3CDTF">2024-07-02T14:35:00Z</dcterms:created>
  <dcterms:modified xsi:type="dcterms:W3CDTF">2024-07-02T14:35:00Z</dcterms:modified>
</cp:coreProperties>
</file>