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9D2703" w14:textId="7754EB8D" w:rsidR="00EE03D6" w:rsidRPr="00EE03D6" w:rsidRDefault="00EE03D6" w:rsidP="00EE03D6">
      <w:pPr>
        <w:spacing w:after="0"/>
        <w:rPr>
          <w:rFonts w:ascii="Arial" w:eastAsiaTheme="majorEastAsia" w:hAnsi="Arial" w:cs="Arial"/>
          <w:b/>
          <w:lang w:val="en-US"/>
        </w:rPr>
      </w:pPr>
      <w:r w:rsidRPr="00EE03D6">
        <w:rPr>
          <w:rFonts w:ascii="Arial" w:eastAsiaTheme="majorEastAsia" w:hAnsi="Arial" w:cs="Arial"/>
          <w:b/>
          <w:lang w:val="en-US"/>
        </w:rPr>
        <w:t xml:space="preserve">Supplementary Information for </w:t>
      </w:r>
    </w:p>
    <w:p w14:paraId="72394E22" w14:textId="77777777" w:rsidR="00EE03D6" w:rsidRPr="00EE03D6" w:rsidRDefault="00EE03D6" w:rsidP="00EE03D6">
      <w:pPr>
        <w:spacing w:after="0"/>
        <w:rPr>
          <w:rFonts w:ascii="Arial" w:eastAsiaTheme="majorEastAsia" w:hAnsi="Arial" w:cs="Arial"/>
          <w:b/>
          <w:lang w:val="en-US"/>
        </w:rPr>
      </w:pPr>
    </w:p>
    <w:p w14:paraId="2AF796A4" w14:textId="28542F09" w:rsidR="00EE03D6" w:rsidRPr="00EE03D6" w:rsidRDefault="00EE03D6" w:rsidP="00EE03D6">
      <w:pPr>
        <w:spacing w:after="0"/>
        <w:rPr>
          <w:rFonts w:ascii="Arial" w:eastAsiaTheme="majorEastAsia" w:hAnsi="Arial" w:cs="Arial"/>
          <w:b/>
          <w:lang w:val="en-US"/>
        </w:rPr>
      </w:pPr>
      <w:r w:rsidRPr="00EE03D6">
        <w:rPr>
          <w:rFonts w:ascii="Arial" w:eastAsiaTheme="majorEastAsia" w:hAnsi="Arial" w:cs="Arial"/>
          <w:b/>
          <w:lang w:val="en-US"/>
        </w:rPr>
        <w:t>Longitudinal and cross-sectional analysis of perfluoroalkyl substances and kidney function</w:t>
      </w:r>
    </w:p>
    <w:p w14:paraId="4C3868B0" w14:textId="77777777" w:rsidR="00EE03D6" w:rsidRPr="00EE03D6" w:rsidRDefault="00EE03D6" w:rsidP="00EE03D6">
      <w:pPr>
        <w:spacing w:after="0"/>
        <w:rPr>
          <w:rFonts w:ascii="Arial" w:eastAsiaTheme="majorEastAsia" w:hAnsi="Arial" w:cs="Arial"/>
          <w:b/>
          <w:lang w:val="en-US"/>
        </w:rPr>
      </w:pPr>
    </w:p>
    <w:p w14:paraId="775ACA25" w14:textId="77777777" w:rsidR="00EE03D6" w:rsidRPr="00EE03D6" w:rsidRDefault="00EE03D6" w:rsidP="00EE03D6">
      <w:pPr>
        <w:spacing w:after="0"/>
        <w:rPr>
          <w:rFonts w:ascii="Arial" w:hAnsi="Arial" w:cs="Arial"/>
          <w:lang w:val="en-US"/>
        </w:rPr>
      </w:pPr>
      <w:r w:rsidRPr="00EE03D6">
        <w:rPr>
          <w:rFonts w:ascii="Arial" w:hAnsi="Arial" w:cs="Arial"/>
        </w:rPr>
        <w:t>Eklund, A</w:t>
      </w:r>
      <w:r w:rsidRPr="00EE03D6">
        <w:rPr>
          <w:rFonts w:ascii="Arial" w:hAnsi="Arial" w:cs="Arial"/>
          <w:vertAlign w:val="superscript"/>
        </w:rPr>
        <w:t>1</w:t>
      </w:r>
      <w:r w:rsidRPr="00EE03D6">
        <w:rPr>
          <w:rFonts w:ascii="Arial" w:hAnsi="Arial" w:cs="Arial"/>
        </w:rPr>
        <w:t>., Taj, T</w:t>
      </w:r>
      <w:r w:rsidRPr="00EE03D6">
        <w:rPr>
          <w:rFonts w:ascii="Arial" w:hAnsi="Arial" w:cs="Arial"/>
          <w:vertAlign w:val="superscript"/>
        </w:rPr>
        <w:t>2</w:t>
      </w:r>
      <w:r w:rsidRPr="00EE03D6">
        <w:rPr>
          <w:rFonts w:ascii="Arial" w:hAnsi="Arial" w:cs="Arial"/>
        </w:rPr>
        <w:t>., Dunder L</w:t>
      </w:r>
      <w:r w:rsidRPr="00EE03D6">
        <w:rPr>
          <w:rFonts w:ascii="Arial" w:hAnsi="Arial" w:cs="Arial"/>
          <w:vertAlign w:val="superscript"/>
        </w:rPr>
        <w:t>23</w:t>
      </w:r>
      <w:r w:rsidRPr="00EE03D6">
        <w:rPr>
          <w:rFonts w:ascii="Arial" w:hAnsi="Arial" w:cs="Arial"/>
        </w:rPr>
        <w:t xml:space="preserve">., Lind, PM </w:t>
      </w:r>
      <w:r w:rsidRPr="00EE03D6">
        <w:rPr>
          <w:rFonts w:ascii="Arial" w:hAnsi="Arial" w:cs="Arial"/>
          <w:vertAlign w:val="superscript"/>
        </w:rPr>
        <w:t>3</w:t>
      </w:r>
      <w:r w:rsidRPr="00EE03D6">
        <w:rPr>
          <w:rFonts w:ascii="Arial" w:hAnsi="Arial" w:cs="Arial"/>
        </w:rPr>
        <w:t>., Lind, L</w:t>
      </w:r>
      <w:r w:rsidRPr="00EE03D6">
        <w:rPr>
          <w:rFonts w:ascii="Arial" w:hAnsi="Arial" w:cs="Arial"/>
          <w:vertAlign w:val="superscript"/>
        </w:rPr>
        <w:t>34</w:t>
      </w:r>
      <w:r w:rsidRPr="00EE03D6">
        <w:rPr>
          <w:rFonts w:ascii="Arial" w:hAnsi="Arial" w:cs="Arial"/>
        </w:rPr>
        <w:t xml:space="preserve">. </w:t>
      </w:r>
      <w:r w:rsidRPr="00EE03D6">
        <w:rPr>
          <w:rFonts w:ascii="Arial" w:hAnsi="Arial" w:cs="Arial"/>
          <w:lang w:val="en-US"/>
        </w:rPr>
        <w:t>Salihovic, S*</w:t>
      </w:r>
      <w:r w:rsidRPr="00EE03D6">
        <w:rPr>
          <w:rFonts w:ascii="Arial" w:hAnsi="Arial" w:cs="Arial"/>
          <w:vertAlign w:val="superscript"/>
          <w:lang w:val="en-US"/>
        </w:rPr>
        <w:t>1</w:t>
      </w:r>
      <w:r w:rsidRPr="00EE03D6">
        <w:rPr>
          <w:rFonts w:ascii="Arial" w:hAnsi="Arial" w:cs="Arial"/>
          <w:lang w:val="en-US"/>
        </w:rPr>
        <w:t>.</w:t>
      </w:r>
    </w:p>
    <w:p w14:paraId="7109F2F6" w14:textId="77777777" w:rsidR="00EE03D6" w:rsidRPr="00EE03D6" w:rsidRDefault="00EE03D6" w:rsidP="00EE03D6">
      <w:pPr>
        <w:spacing w:after="0"/>
        <w:rPr>
          <w:rFonts w:ascii="Arial" w:hAnsi="Arial" w:cs="Arial"/>
          <w:lang w:val="en-US"/>
        </w:rPr>
      </w:pPr>
    </w:p>
    <w:p w14:paraId="07BB127B" w14:textId="6591DD64" w:rsidR="00EE03D6" w:rsidRPr="00EE03D6" w:rsidRDefault="00EE03D6" w:rsidP="00EE03D6">
      <w:pPr>
        <w:spacing w:after="0"/>
        <w:rPr>
          <w:rFonts w:ascii="Arial" w:hAnsi="Arial" w:cs="Arial"/>
          <w:lang w:val="en-US"/>
        </w:rPr>
      </w:pPr>
      <w:r w:rsidRPr="00EE03D6">
        <w:rPr>
          <w:rFonts w:ascii="Arial" w:hAnsi="Arial" w:cs="Arial"/>
          <w:vertAlign w:val="superscript"/>
          <w:lang w:val="en-US"/>
        </w:rPr>
        <w:t>1</w:t>
      </w:r>
      <w:r w:rsidRPr="00EE03D6">
        <w:rPr>
          <w:rFonts w:ascii="Arial" w:hAnsi="Arial" w:cs="Arial"/>
          <w:lang w:val="en-US"/>
        </w:rPr>
        <w:t xml:space="preserve">School of Medical Sciences, Faculty of Medicine and Health, Örebro University, Örebro, Sweden; </w:t>
      </w:r>
      <w:r w:rsidRPr="00EE03D6">
        <w:rPr>
          <w:rFonts w:ascii="Arial" w:hAnsi="Arial" w:cs="Arial"/>
          <w:vertAlign w:val="superscript"/>
          <w:lang w:val="en-US"/>
        </w:rPr>
        <w:t>2</w:t>
      </w:r>
      <w:r w:rsidRPr="00EE03D6">
        <w:rPr>
          <w:rFonts w:ascii="Arial" w:hAnsi="Arial" w:cs="Arial"/>
          <w:lang w:val="en-US"/>
        </w:rPr>
        <w:t xml:space="preserve">Clinical Epidemiology and Biostatistics, School of Medical Sciences, Faculty of Medicine and Health, Örebro University, Örebro, Sweden; </w:t>
      </w:r>
      <w:r w:rsidRPr="00EE03D6">
        <w:rPr>
          <w:rFonts w:ascii="Arial" w:hAnsi="Arial" w:cs="Arial"/>
          <w:vertAlign w:val="superscript"/>
          <w:lang w:val="en-US"/>
        </w:rPr>
        <w:t xml:space="preserve">3 </w:t>
      </w:r>
      <w:r w:rsidRPr="00EE03D6">
        <w:rPr>
          <w:rFonts w:ascii="Arial" w:hAnsi="Arial" w:cs="Arial"/>
          <w:lang w:val="en-US"/>
        </w:rPr>
        <w:t>Department of Medical Sciences, Occupational and Environmental Medicine, Uppsala University, Uppsala, Sweden;</w:t>
      </w:r>
      <w:r w:rsidRPr="00EE03D6">
        <w:rPr>
          <w:rFonts w:ascii="Arial" w:hAnsi="Arial" w:cs="Arial"/>
          <w:vertAlign w:val="superscript"/>
          <w:lang w:val="en-US"/>
        </w:rPr>
        <w:t xml:space="preserve">4 </w:t>
      </w:r>
      <w:r w:rsidRPr="00EE03D6">
        <w:rPr>
          <w:rFonts w:ascii="Arial" w:hAnsi="Arial" w:cs="Arial"/>
          <w:lang w:val="en-US"/>
        </w:rPr>
        <w:t>Department of Medical Sciences, Uppsala University, Uppsala, Sweden</w:t>
      </w:r>
    </w:p>
    <w:p w14:paraId="7F7F4FB1" w14:textId="77777777" w:rsidR="00EE03D6" w:rsidRPr="00EE03D6" w:rsidRDefault="00EE03D6" w:rsidP="00EE03D6">
      <w:pPr>
        <w:spacing w:after="0"/>
        <w:rPr>
          <w:rFonts w:ascii="Arial" w:hAnsi="Arial" w:cs="Arial"/>
          <w:lang w:val="en-US"/>
        </w:rPr>
      </w:pPr>
    </w:p>
    <w:p w14:paraId="61AD4454" w14:textId="77777777" w:rsidR="00EE03D6" w:rsidRPr="00EE03D6" w:rsidRDefault="00EE03D6" w:rsidP="00EE03D6">
      <w:pPr>
        <w:spacing w:after="0"/>
        <w:rPr>
          <w:rFonts w:ascii="Arial" w:hAnsi="Arial" w:cs="Arial"/>
          <w:lang w:val="en-US"/>
        </w:rPr>
      </w:pPr>
    </w:p>
    <w:p w14:paraId="409AE6A3" w14:textId="77777777" w:rsidR="00EE03D6" w:rsidRPr="00EE03D6" w:rsidRDefault="00EE03D6" w:rsidP="00EE03D6">
      <w:pPr>
        <w:spacing w:after="0"/>
        <w:rPr>
          <w:rFonts w:ascii="Arial" w:hAnsi="Arial" w:cs="Arial"/>
          <w:b/>
          <w:bCs/>
          <w:lang w:val="en-US"/>
        </w:rPr>
      </w:pPr>
      <w:r w:rsidRPr="00EE03D6">
        <w:rPr>
          <w:rFonts w:ascii="Arial" w:hAnsi="Arial" w:cs="Arial"/>
          <w:b/>
          <w:bCs/>
          <w:lang w:val="en-US"/>
        </w:rPr>
        <w:t xml:space="preserve">*Corresponding author: </w:t>
      </w:r>
    </w:p>
    <w:p w14:paraId="118ECFF6" w14:textId="77777777" w:rsidR="00EE03D6" w:rsidRPr="00EE03D6" w:rsidRDefault="00EE03D6" w:rsidP="00EE03D6">
      <w:pPr>
        <w:spacing w:after="0"/>
        <w:rPr>
          <w:rFonts w:ascii="Arial" w:hAnsi="Arial" w:cs="Arial"/>
          <w:lang w:val="en-US"/>
        </w:rPr>
      </w:pPr>
      <w:r w:rsidRPr="00EE03D6">
        <w:rPr>
          <w:rFonts w:ascii="Arial" w:hAnsi="Arial" w:cs="Arial"/>
          <w:lang w:val="en-US"/>
        </w:rPr>
        <w:t>Samira Salihovic, PhD</w:t>
      </w:r>
    </w:p>
    <w:p w14:paraId="2ECCD48E" w14:textId="77777777" w:rsidR="00EE03D6" w:rsidRPr="00EE03D6" w:rsidRDefault="00EE03D6" w:rsidP="00EE03D6">
      <w:pPr>
        <w:spacing w:after="0"/>
        <w:rPr>
          <w:rFonts w:ascii="Arial" w:hAnsi="Arial" w:cs="Arial"/>
          <w:lang w:val="en-US"/>
        </w:rPr>
      </w:pPr>
      <w:r w:rsidRPr="00EE03D6">
        <w:rPr>
          <w:rFonts w:ascii="Arial" w:hAnsi="Arial" w:cs="Arial"/>
          <w:lang w:val="en-US"/>
        </w:rPr>
        <w:t xml:space="preserve">School of Medical Sciences, Faculty of Medicine and Health, Örebro University, Örebro, Sweden., 701 82 Örebro, Sweden. </w:t>
      </w:r>
    </w:p>
    <w:p w14:paraId="03030A4E" w14:textId="77777777" w:rsidR="00EE03D6" w:rsidRPr="00EE03D6" w:rsidRDefault="00EE03D6" w:rsidP="00EE03D6">
      <w:pPr>
        <w:spacing w:after="0"/>
        <w:rPr>
          <w:rFonts w:ascii="Arial" w:hAnsi="Arial" w:cs="Arial"/>
        </w:rPr>
      </w:pPr>
      <w:r w:rsidRPr="00EE03D6">
        <w:rPr>
          <w:rFonts w:ascii="Arial" w:hAnsi="Arial" w:cs="Arial"/>
        </w:rPr>
        <w:t xml:space="preserve">Telephone: +46 19303226. </w:t>
      </w:r>
    </w:p>
    <w:p w14:paraId="25579450" w14:textId="77777777" w:rsidR="00EE03D6" w:rsidRPr="00EE03D6" w:rsidRDefault="00EE03D6" w:rsidP="00EE03D6">
      <w:pPr>
        <w:spacing w:after="0"/>
        <w:rPr>
          <w:rFonts w:ascii="Arial" w:hAnsi="Arial" w:cs="Arial"/>
          <w:lang w:val="en-US"/>
        </w:rPr>
      </w:pPr>
      <w:r w:rsidRPr="00EE03D6">
        <w:rPr>
          <w:rFonts w:ascii="Arial" w:hAnsi="Arial" w:cs="Arial"/>
          <w:lang w:val="en-US"/>
        </w:rPr>
        <w:t xml:space="preserve">E-mail: </w:t>
      </w:r>
      <w:hyperlink r:id="rId6" w:history="1">
        <w:r w:rsidRPr="00EE03D6">
          <w:rPr>
            <w:rStyle w:val="Hyperlink"/>
            <w:rFonts w:ascii="Arial" w:hAnsi="Arial" w:cs="Arial"/>
            <w:lang w:val="en-US"/>
          </w:rPr>
          <w:t>samira.salihovic@oru.se</w:t>
        </w:r>
      </w:hyperlink>
      <w:r w:rsidRPr="00EE03D6">
        <w:rPr>
          <w:rFonts w:ascii="Arial" w:hAnsi="Arial" w:cs="Arial"/>
          <w:lang w:val="en-US"/>
        </w:rPr>
        <w:t xml:space="preserve"> </w:t>
      </w:r>
    </w:p>
    <w:p w14:paraId="73685B49" w14:textId="77777777" w:rsidR="00EE03D6" w:rsidRPr="00EE03D6" w:rsidRDefault="00EE03D6" w:rsidP="00EE03D6">
      <w:pPr>
        <w:spacing w:after="0"/>
        <w:rPr>
          <w:rFonts w:ascii="Arial" w:hAnsi="Arial" w:cs="Arial"/>
          <w:lang w:val="en-US"/>
        </w:rPr>
      </w:pPr>
    </w:p>
    <w:p w14:paraId="54C2DEFB" w14:textId="77777777" w:rsidR="00EE03D6" w:rsidRDefault="00EE03D6" w:rsidP="00EE03D6">
      <w:pPr>
        <w:spacing w:after="0"/>
        <w:rPr>
          <w:rFonts w:ascii="Arial" w:hAnsi="Arial" w:cs="Arial"/>
          <w:lang w:val="en-US"/>
        </w:rPr>
      </w:pPr>
    </w:p>
    <w:p w14:paraId="3B436797" w14:textId="77777777" w:rsidR="00EE03D6" w:rsidRDefault="00EE03D6" w:rsidP="00EE03D6">
      <w:pPr>
        <w:spacing w:after="0"/>
        <w:rPr>
          <w:rFonts w:ascii="Arial" w:hAnsi="Arial" w:cs="Arial"/>
          <w:lang w:val="en-US"/>
        </w:rPr>
      </w:pPr>
    </w:p>
    <w:p w14:paraId="74243BC8" w14:textId="67C60A31" w:rsidR="00EE03D6" w:rsidRDefault="00EE03D6" w:rsidP="00EE03D6">
      <w:pPr>
        <w:spacing w:after="0"/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b/>
          <w:bCs/>
          <w:lang w:val="en-US"/>
        </w:rPr>
        <w:t xml:space="preserve">Table of Contents </w:t>
      </w:r>
    </w:p>
    <w:p w14:paraId="69359D77" w14:textId="77777777" w:rsidR="00EE03D6" w:rsidRDefault="00EE03D6" w:rsidP="00EE03D6">
      <w:pPr>
        <w:spacing w:after="0"/>
        <w:rPr>
          <w:rFonts w:ascii="Arial" w:hAnsi="Arial" w:cs="Arial"/>
          <w:b/>
          <w:bCs/>
          <w:lang w:val="en-US"/>
        </w:rPr>
      </w:pPr>
    </w:p>
    <w:p w14:paraId="5FE5D020" w14:textId="77777777" w:rsidR="00EE03D6" w:rsidRDefault="00EE03D6" w:rsidP="00EE03D6">
      <w:pPr>
        <w:rPr>
          <w:rFonts w:ascii="Arial" w:hAnsi="Arial" w:cs="Arial"/>
          <w:lang w:val="en-US"/>
        </w:rPr>
      </w:pPr>
      <w:r w:rsidRPr="00EE03D6">
        <w:rPr>
          <w:rFonts w:ascii="Arial" w:hAnsi="Arial" w:cs="Arial"/>
          <w:b/>
          <w:bCs/>
          <w:lang w:val="en-US"/>
        </w:rPr>
        <w:t>Supplementary Table 1.</w:t>
      </w:r>
      <w:r w:rsidRPr="00EE03D6">
        <w:rPr>
          <w:rFonts w:ascii="Arial" w:hAnsi="Arial" w:cs="Arial"/>
          <w:lang w:val="en-US"/>
        </w:rPr>
        <w:t xml:space="preserve"> Linear vs. spline models for the longitudinal association of plasma PFAS concentration with eGFR</w:t>
      </w:r>
    </w:p>
    <w:p w14:paraId="49B9C6D3" w14:textId="7C86F159" w:rsidR="00EE03D6" w:rsidRPr="00EE03D6" w:rsidRDefault="00EE03D6" w:rsidP="00EE03D6">
      <w:pPr>
        <w:rPr>
          <w:rFonts w:ascii="Arial" w:hAnsi="Arial" w:cs="Arial"/>
          <w:lang w:val="en-US"/>
        </w:rPr>
      </w:pPr>
      <w:r w:rsidRPr="00EE03D6">
        <w:rPr>
          <w:rFonts w:ascii="Arial" w:hAnsi="Arial" w:cs="Arial"/>
          <w:b/>
          <w:bCs/>
          <w:lang w:val="en-US"/>
        </w:rPr>
        <w:t>Supplementary Figure 1</w:t>
      </w:r>
      <w:r w:rsidRPr="00EE03D6">
        <w:rPr>
          <w:rFonts w:ascii="Arial" w:hAnsi="Arial" w:cs="Arial"/>
          <w:lang w:val="en-US"/>
        </w:rPr>
        <w:t xml:space="preserve">. Diacyclic graph (DAG) of the hypothesized causal relationships between PFAS exposure and eGFR. Abbreviations: BMI, body mass index; estimated glomerular filtration rate, eGFR, high-density lipoprotein cholesterol, HDL; low-density lipoprotein cholesterol, LDL; perfluoroalkyl substances (PFAS).  </w:t>
      </w:r>
    </w:p>
    <w:p w14:paraId="4D24544D" w14:textId="77777777" w:rsidR="00EE03D6" w:rsidRPr="00EE03D6" w:rsidRDefault="00EE03D6" w:rsidP="00EE03D6">
      <w:pPr>
        <w:rPr>
          <w:rFonts w:ascii="Arial" w:hAnsi="Arial" w:cs="Arial"/>
          <w:lang w:val="en-US"/>
        </w:rPr>
      </w:pPr>
      <w:r w:rsidRPr="00EE03D6">
        <w:rPr>
          <w:rFonts w:ascii="Arial" w:hAnsi="Arial" w:cs="Arial"/>
          <w:b/>
          <w:bCs/>
          <w:lang w:val="en-US"/>
        </w:rPr>
        <w:t>Supplementary Table 2.</w:t>
      </w:r>
      <w:r w:rsidRPr="00EE03D6">
        <w:rPr>
          <w:rFonts w:ascii="Arial" w:hAnsi="Arial" w:cs="Arial"/>
          <w:lang w:val="en-US"/>
        </w:rPr>
        <w:t xml:space="preserve"> Associations between baseline PFAS concentrations and eGFR over time without covariate adjustment for BMI, HDL- and LDL-cholesterol from the models. All other covariates (age, triglycerides, smoking, glucose, and statin use) were retained.</w:t>
      </w:r>
    </w:p>
    <w:p w14:paraId="4045B66D" w14:textId="77777777" w:rsidR="00EE03D6" w:rsidRPr="00EE03D6" w:rsidRDefault="00EE03D6" w:rsidP="00EE03D6">
      <w:pPr>
        <w:rPr>
          <w:rFonts w:ascii="Arial" w:hAnsi="Arial" w:cs="Arial"/>
          <w:lang w:val="en-US"/>
        </w:rPr>
      </w:pPr>
      <w:r w:rsidRPr="00EE03D6">
        <w:rPr>
          <w:rFonts w:ascii="Arial" w:hAnsi="Arial" w:cs="Arial"/>
          <w:b/>
          <w:bCs/>
          <w:lang w:val="en-US"/>
        </w:rPr>
        <w:t>Supplementary Table 3.</w:t>
      </w:r>
      <w:r w:rsidRPr="00EE03D6">
        <w:rPr>
          <w:rFonts w:ascii="Arial" w:hAnsi="Arial" w:cs="Arial"/>
          <w:lang w:val="en-US"/>
        </w:rPr>
        <w:t xml:space="preserve"> Associations between baseline eGFR and PFAS concentrations over time to assess potential for reverse causation. </w:t>
      </w:r>
    </w:p>
    <w:p w14:paraId="02CF5A0F" w14:textId="68AE867A" w:rsidR="00EE03D6" w:rsidRPr="00EE03D6" w:rsidRDefault="00EE03D6" w:rsidP="00EE03D6">
      <w:pPr>
        <w:rPr>
          <w:rFonts w:ascii="Arial" w:hAnsi="Arial" w:cs="Arial"/>
          <w:lang w:val="en-US"/>
        </w:rPr>
      </w:pPr>
      <w:r w:rsidRPr="00EE03D6">
        <w:rPr>
          <w:rFonts w:ascii="Arial" w:hAnsi="Arial" w:cs="Arial"/>
          <w:b/>
          <w:bCs/>
          <w:lang w:val="en-US"/>
        </w:rPr>
        <w:t>Supplementary Table 4.</w:t>
      </w:r>
      <w:r w:rsidRPr="00EE03D6">
        <w:rPr>
          <w:rFonts w:ascii="Arial" w:hAnsi="Arial" w:cs="Arial"/>
          <w:lang w:val="en-US"/>
        </w:rPr>
        <w:t xml:space="preserve"> Associations between the baseline PFAS concentrations and the change in eGFR over time including only individuals who participated in all three investigations (complete case analysis).</w:t>
      </w:r>
      <w:r w:rsidRPr="00EE03D6">
        <w:rPr>
          <w:rFonts w:ascii="Arial" w:hAnsi="Arial" w:cs="Arial"/>
          <w:b/>
          <w:bCs/>
          <w:lang w:val="en-US"/>
        </w:rPr>
        <w:br w:type="page"/>
      </w:r>
    </w:p>
    <w:p w14:paraId="7FE59753" w14:textId="69732E98" w:rsidR="0088139B" w:rsidRPr="00EE03D6" w:rsidRDefault="0088139B" w:rsidP="0088139B">
      <w:pPr>
        <w:rPr>
          <w:rFonts w:ascii="Arial" w:hAnsi="Arial" w:cs="Arial"/>
          <w:lang w:val="en-US"/>
        </w:rPr>
      </w:pPr>
      <w:bookmarkStart w:id="0" w:name="_Hlk191466183"/>
      <w:r w:rsidRPr="00EE03D6">
        <w:rPr>
          <w:rFonts w:ascii="Arial" w:hAnsi="Arial" w:cs="Arial"/>
          <w:b/>
          <w:bCs/>
          <w:lang w:val="en-US"/>
        </w:rPr>
        <w:lastRenderedPageBreak/>
        <w:t>Supplementary Table 1.</w:t>
      </w:r>
      <w:r w:rsidRPr="00EE03D6">
        <w:rPr>
          <w:rFonts w:ascii="Arial" w:hAnsi="Arial" w:cs="Arial"/>
          <w:lang w:val="en-US"/>
        </w:rPr>
        <w:t xml:space="preserve"> Linear vs. spline models for the longitudinal association of plasma PFAS concentration with eGFR</w:t>
      </w:r>
    </w:p>
    <w:tbl>
      <w:tblPr>
        <w:tblW w:w="548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04"/>
        <w:gridCol w:w="1241"/>
        <w:gridCol w:w="1241"/>
      </w:tblGrid>
      <w:tr w:rsidR="0088139B" w:rsidRPr="00EE03D6" w14:paraId="5B145039" w14:textId="77777777" w:rsidTr="00103D16">
        <w:trPr>
          <w:trHeight w:val="300"/>
        </w:trPr>
        <w:tc>
          <w:tcPr>
            <w:tcW w:w="30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bookmarkEnd w:id="0"/>
          <w:p w14:paraId="25EB54F3" w14:textId="77777777" w:rsidR="0088139B" w:rsidRPr="00EE03D6" w:rsidRDefault="0088139B" w:rsidP="00103D16">
            <w:pPr>
              <w:rPr>
                <w:rFonts w:ascii="Arial" w:hAnsi="Arial" w:cs="Arial"/>
              </w:rPr>
            </w:pPr>
            <w:r w:rsidRPr="00EE03D6">
              <w:rPr>
                <w:rFonts w:ascii="Arial" w:hAnsi="Arial" w:cs="Arial"/>
              </w:rPr>
              <w:t>PFAS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6A340" w14:textId="631DAE36" w:rsidR="0088139B" w:rsidRPr="00EE03D6" w:rsidRDefault="0088139B" w:rsidP="00103D16">
            <w:pPr>
              <w:rPr>
                <w:rFonts w:ascii="Arial" w:hAnsi="Arial" w:cs="Arial"/>
              </w:rPr>
            </w:pPr>
            <w:r w:rsidRPr="00EE03D6">
              <w:rPr>
                <w:rFonts w:ascii="Arial" w:hAnsi="Arial" w:cs="Arial"/>
              </w:rPr>
              <w:t>Linear</w:t>
            </w:r>
            <w:r w:rsidR="000C3CEB" w:rsidRPr="00EE03D6">
              <w:rPr>
                <w:rFonts w:ascii="Arial" w:hAnsi="Arial" w:cs="Arial"/>
              </w:rPr>
              <w:t xml:space="preserve"> </w:t>
            </w:r>
            <w:r w:rsidRPr="00EE03D6">
              <w:rPr>
                <w:rFonts w:ascii="Arial" w:hAnsi="Arial" w:cs="Arial"/>
              </w:rPr>
              <w:t>AIC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1B832" w14:textId="15A305C6" w:rsidR="0088139B" w:rsidRPr="00EE03D6" w:rsidRDefault="0088139B" w:rsidP="00103D16">
            <w:pPr>
              <w:rPr>
                <w:rFonts w:ascii="Arial" w:hAnsi="Arial" w:cs="Arial"/>
              </w:rPr>
            </w:pPr>
            <w:r w:rsidRPr="00EE03D6">
              <w:rPr>
                <w:rFonts w:ascii="Arial" w:hAnsi="Arial" w:cs="Arial"/>
              </w:rPr>
              <w:t>Spline</w:t>
            </w:r>
            <w:r w:rsidR="000C3CEB" w:rsidRPr="00EE03D6">
              <w:rPr>
                <w:rFonts w:ascii="Arial" w:hAnsi="Arial" w:cs="Arial"/>
              </w:rPr>
              <w:t xml:space="preserve"> </w:t>
            </w:r>
            <w:r w:rsidRPr="00EE03D6">
              <w:rPr>
                <w:rFonts w:ascii="Arial" w:hAnsi="Arial" w:cs="Arial"/>
              </w:rPr>
              <w:t>AIC</w:t>
            </w:r>
          </w:p>
        </w:tc>
      </w:tr>
      <w:tr w:rsidR="0088139B" w:rsidRPr="00EE03D6" w14:paraId="5935F762" w14:textId="77777777" w:rsidTr="00103D16">
        <w:trPr>
          <w:trHeight w:val="300"/>
        </w:trPr>
        <w:tc>
          <w:tcPr>
            <w:tcW w:w="3004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35567080" w14:textId="77777777" w:rsidR="0088139B" w:rsidRPr="00EE03D6" w:rsidRDefault="0088139B" w:rsidP="00103D16">
            <w:pPr>
              <w:rPr>
                <w:rFonts w:ascii="Arial" w:hAnsi="Arial" w:cs="Arial"/>
              </w:rPr>
            </w:pPr>
            <w:r w:rsidRPr="00EE03D6">
              <w:rPr>
                <w:rFonts w:ascii="Arial" w:hAnsi="Arial" w:cs="Arial"/>
              </w:rPr>
              <w:t>PFHpA</w:t>
            </w:r>
          </w:p>
        </w:tc>
        <w:tc>
          <w:tcPr>
            <w:tcW w:w="124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6B784" w14:textId="77777777" w:rsidR="0088139B" w:rsidRPr="00EE03D6" w:rsidRDefault="0088139B" w:rsidP="00103D16">
            <w:pPr>
              <w:rPr>
                <w:rFonts w:ascii="Arial" w:hAnsi="Arial" w:cs="Arial"/>
              </w:rPr>
            </w:pPr>
            <w:r w:rsidRPr="00EE03D6">
              <w:rPr>
                <w:rFonts w:ascii="Arial" w:hAnsi="Arial" w:cs="Arial"/>
              </w:rPr>
              <w:t>24502,99</w:t>
            </w:r>
          </w:p>
        </w:tc>
        <w:tc>
          <w:tcPr>
            <w:tcW w:w="124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B14B2" w14:textId="77777777" w:rsidR="0088139B" w:rsidRPr="00EE03D6" w:rsidRDefault="0088139B" w:rsidP="00103D16">
            <w:pPr>
              <w:rPr>
                <w:rFonts w:ascii="Arial" w:hAnsi="Arial" w:cs="Arial"/>
              </w:rPr>
            </w:pPr>
            <w:r w:rsidRPr="00EE03D6">
              <w:rPr>
                <w:rFonts w:ascii="Arial" w:hAnsi="Arial" w:cs="Arial"/>
              </w:rPr>
              <w:t>24467,92</w:t>
            </w:r>
          </w:p>
        </w:tc>
      </w:tr>
      <w:tr w:rsidR="0088139B" w:rsidRPr="00EE03D6" w14:paraId="4B491773" w14:textId="77777777" w:rsidTr="00103D16">
        <w:trPr>
          <w:trHeight w:val="300"/>
        </w:trPr>
        <w:tc>
          <w:tcPr>
            <w:tcW w:w="3004" w:type="dxa"/>
            <w:shd w:val="clear" w:color="auto" w:fill="auto"/>
            <w:noWrap/>
            <w:hideMark/>
          </w:tcPr>
          <w:p w14:paraId="06605B39" w14:textId="77777777" w:rsidR="0088139B" w:rsidRPr="00EE03D6" w:rsidRDefault="0088139B" w:rsidP="00103D16">
            <w:pPr>
              <w:rPr>
                <w:rFonts w:ascii="Arial" w:hAnsi="Arial" w:cs="Arial"/>
              </w:rPr>
            </w:pPr>
            <w:r w:rsidRPr="00EE03D6">
              <w:rPr>
                <w:rFonts w:ascii="Arial" w:hAnsi="Arial" w:cs="Arial"/>
              </w:rPr>
              <w:t>PFHxS</w:t>
            </w:r>
          </w:p>
        </w:tc>
        <w:tc>
          <w:tcPr>
            <w:tcW w:w="1241" w:type="dxa"/>
            <w:shd w:val="clear" w:color="auto" w:fill="auto"/>
            <w:noWrap/>
            <w:vAlign w:val="bottom"/>
            <w:hideMark/>
          </w:tcPr>
          <w:p w14:paraId="39984D69" w14:textId="77777777" w:rsidR="0088139B" w:rsidRPr="00EE03D6" w:rsidRDefault="0088139B" w:rsidP="00103D16">
            <w:pPr>
              <w:rPr>
                <w:rFonts w:ascii="Arial" w:hAnsi="Arial" w:cs="Arial"/>
              </w:rPr>
            </w:pPr>
            <w:r w:rsidRPr="00EE03D6">
              <w:rPr>
                <w:rFonts w:ascii="Arial" w:hAnsi="Arial" w:cs="Arial"/>
              </w:rPr>
              <w:t>24509,03</w:t>
            </w:r>
          </w:p>
        </w:tc>
        <w:tc>
          <w:tcPr>
            <w:tcW w:w="1241" w:type="dxa"/>
            <w:shd w:val="clear" w:color="auto" w:fill="auto"/>
            <w:noWrap/>
            <w:vAlign w:val="bottom"/>
            <w:hideMark/>
          </w:tcPr>
          <w:p w14:paraId="22DE755C" w14:textId="77777777" w:rsidR="0088139B" w:rsidRPr="00EE03D6" w:rsidRDefault="0088139B" w:rsidP="00103D16">
            <w:pPr>
              <w:rPr>
                <w:rFonts w:ascii="Arial" w:hAnsi="Arial" w:cs="Arial"/>
              </w:rPr>
            </w:pPr>
            <w:r w:rsidRPr="00EE03D6">
              <w:rPr>
                <w:rFonts w:ascii="Arial" w:hAnsi="Arial" w:cs="Arial"/>
              </w:rPr>
              <w:t>24456,69</w:t>
            </w:r>
          </w:p>
        </w:tc>
      </w:tr>
      <w:tr w:rsidR="0088139B" w:rsidRPr="00EE03D6" w14:paraId="0912024D" w14:textId="77777777" w:rsidTr="00103D16">
        <w:trPr>
          <w:trHeight w:val="300"/>
        </w:trPr>
        <w:tc>
          <w:tcPr>
            <w:tcW w:w="3004" w:type="dxa"/>
            <w:shd w:val="clear" w:color="auto" w:fill="auto"/>
            <w:noWrap/>
            <w:hideMark/>
          </w:tcPr>
          <w:p w14:paraId="4E156620" w14:textId="77777777" w:rsidR="0088139B" w:rsidRPr="00EE03D6" w:rsidRDefault="0088139B" w:rsidP="00103D16">
            <w:pPr>
              <w:rPr>
                <w:rFonts w:ascii="Arial" w:hAnsi="Arial" w:cs="Arial"/>
              </w:rPr>
            </w:pPr>
            <w:r w:rsidRPr="00EE03D6">
              <w:rPr>
                <w:rFonts w:ascii="Arial" w:hAnsi="Arial" w:cs="Arial"/>
              </w:rPr>
              <w:t>PFOA</w:t>
            </w:r>
          </w:p>
        </w:tc>
        <w:tc>
          <w:tcPr>
            <w:tcW w:w="1241" w:type="dxa"/>
            <w:shd w:val="clear" w:color="auto" w:fill="auto"/>
            <w:noWrap/>
            <w:vAlign w:val="bottom"/>
            <w:hideMark/>
          </w:tcPr>
          <w:p w14:paraId="25FBC12E" w14:textId="77777777" w:rsidR="0088139B" w:rsidRPr="00EE03D6" w:rsidRDefault="0088139B" w:rsidP="00103D16">
            <w:pPr>
              <w:rPr>
                <w:rFonts w:ascii="Arial" w:hAnsi="Arial" w:cs="Arial"/>
              </w:rPr>
            </w:pPr>
            <w:r w:rsidRPr="00EE03D6">
              <w:rPr>
                <w:rFonts w:ascii="Arial" w:hAnsi="Arial" w:cs="Arial"/>
              </w:rPr>
              <w:t>24508,45</w:t>
            </w:r>
          </w:p>
        </w:tc>
        <w:tc>
          <w:tcPr>
            <w:tcW w:w="1241" w:type="dxa"/>
            <w:shd w:val="clear" w:color="auto" w:fill="auto"/>
            <w:noWrap/>
            <w:vAlign w:val="bottom"/>
            <w:hideMark/>
          </w:tcPr>
          <w:p w14:paraId="462EB63C" w14:textId="77777777" w:rsidR="0088139B" w:rsidRPr="00EE03D6" w:rsidRDefault="0088139B" w:rsidP="00103D16">
            <w:pPr>
              <w:rPr>
                <w:rFonts w:ascii="Arial" w:hAnsi="Arial" w:cs="Arial"/>
              </w:rPr>
            </w:pPr>
            <w:r w:rsidRPr="00EE03D6">
              <w:rPr>
                <w:rFonts w:ascii="Arial" w:hAnsi="Arial" w:cs="Arial"/>
              </w:rPr>
              <w:t>24450,5</w:t>
            </w:r>
          </w:p>
        </w:tc>
      </w:tr>
      <w:tr w:rsidR="0088139B" w:rsidRPr="00EE03D6" w14:paraId="6FE09B34" w14:textId="77777777" w:rsidTr="00103D16">
        <w:trPr>
          <w:trHeight w:val="300"/>
        </w:trPr>
        <w:tc>
          <w:tcPr>
            <w:tcW w:w="3004" w:type="dxa"/>
            <w:shd w:val="clear" w:color="auto" w:fill="auto"/>
            <w:noWrap/>
            <w:hideMark/>
          </w:tcPr>
          <w:p w14:paraId="12EF0A09" w14:textId="77777777" w:rsidR="0088139B" w:rsidRPr="00EE03D6" w:rsidRDefault="0088139B" w:rsidP="00103D16">
            <w:pPr>
              <w:rPr>
                <w:rFonts w:ascii="Arial" w:hAnsi="Arial" w:cs="Arial"/>
              </w:rPr>
            </w:pPr>
            <w:r w:rsidRPr="00EE03D6">
              <w:rPr>
                <w:rFonts w:ascii="Arial" w:hAnsi="Arial" w:cs="Arial"/>
              </w:rPr>
              <w:t>PFNA</w:t>
            </w:r>
          </w:p>
        </w:tc>
        <w:tc>
          <w:tcPr>
            <w:tcW w:w="1241" w:type="dxa"/>
            <w:shd w:val="clear" w:color="auto" w:fill="auto"/>
            <w:noWrap/>
            <w:vAlign w:val="bottom"/>
            <w:hideMark/>
          </w:tcPr>
          <w:p w14:paraId="7760A860" w14:textId="77777777" w:rsidR="0088139B" w:rsidRPr="00EE03D6" w:rsidRDefault="0088139B" w:rsidP="00103D16">
            <w:pPr>
              <w:rPr>
                <w:rFonts w:ascii="Arial" w:hAnsi="Arial" w:cs="Arial"/>
              </w:rPr>
            </w:pPr>
            <w:r w:rsidRPr="00EE03D6">
              <w:rPr>
                <w:rFonts w:ascii="Arial" w:hAnsi="Arial" w:cs="Arial"/>
              </w:rPr>
              <w:t>24491,98</w:t>
            </w:r>
          </w:p>
        </w:tc>
        <w:tc>
          <w:tcPr>
            <w:tcW w:w="1241" w:type="dxa"/>
            <w:shd w:val="clear" w:color="auto" w:fill="auto"/>
            <w:noWrap/>
            <w:vAlign w:val="bottom"/>
            <w:hideMark/>
          </w:tcPr>
          <w:p w14:paraId="5228520D" w14:textId="77777777" w:rsidR="0088139B" w:rsidRPr="00EE03D6" w:rsidRDefault="0088139B" w:rsidP="00103D16">
            <w:pPr>
              <w:rPr>
                <w:rFonts w:ascii="Arial" w:hAnsi="Arial" w:cs="Arial"/>
              </w:rPr>
            </w:pPr>
            <w:r w:rsidRPr="00EE03D6">
              <w:rPr>
                <w:rFonts w:ascii="Arial" w:hAnsi="Arial" w:cs="Arial"/>
              </w:rPr>
              <w:t>24422,94</w:t>
            </w:r>
          </w:p>
        </w:tc>
      </w:tr>
      <w:tr w:rsidR="0088139B" w:rsidRPr="00EE03D6" w14:paraId="08375324" w14:textId="77777777" w:rsidTr="00103D16">
        <w:trPr>
          <w:trHeight w:val="300"/>
        </w:trPr>
        <w:tc>
          <w:tcPr>
            <w:tcW w:w="3004" w:type="dxa"/>
            <w:shd w:val="clear" w:color="auto" w:fill="auto"/>
            <w:noWrap/>
            <w:hideMark/>
          </w:tcPr>
          <w:p w14:paraId="16AF1BF8" w14:textId="77777777" w:rsidR="0088139B" w:rsidRPr="00EE03D6" w:rsidRDefault="0088139B" w:rsidP="00103D16">
            <w:pPr>
              <w:rPr>
                <w:rFonts w:ascii="Arial" w:hAnsi="Arial" w:cs="Arial"/>
              </w:rPr>
            </w:pPr>
            <w:r w:rsidRPr="00EE03D6">
              <w:rPr>
                <w:rFonts w:ascii="Arial" w:hAnsi="Arial" w:cs="Arial"/>
              </w:rPr>
              <w:t>PFDA</w:t>
            </w:r>
          </w:p>
        </w:tc>
        <w:tc>
          <w:tcPr>
            <w:tcW w:w="1241" w:type="dxa"/>
            <w:shd w:val="clear" w:color="auto" w:fill="auto"/>
            <w:noWrap/>
            <w:vAlign w:val="bottom"/>
            <w:hideMark/>
          </w:tcPr>
          <w:p w14:paraId="56D0B928" w14:textId="77777777" w:rsidR="0088139B" w:rsidRPr="00EE03D6" w:rsidRDefault="0088139B" w:rsidP="00103D16">
            <w:pPr>
              <w:rPr>
                <w:rFonts w:ascii="Arial" w:hAnsi="Arial" w:cs="Arial"/>
              </w:rPr>
            </w:pPr>
            <w:r w:rsidRPr="00EE03D6">
              <w:rPr>
                <w:rFonts w:ascii="Arial" w:hAnsi="Arial" w:cs="Arial"/>
              </w:rPr>
              <w:t>24507,29</w:t>
            </w:r>
          </w:p>
        </w:tc>
        <w:tc>
          <w:tcPr>
            <w:tcW w:w="1241" w:type="dxa"/>
            <w:shd w:val="clear" w:color="auto" w:fill="auto"/>
            <w:noWrap/>
            <w:vAlign w:val="bottom"/>
            <w:hideMark/>
          </w:tcPr>
          <w:p w14:paraId="205C18FD" w14:textId="77777777" w:rsidR="0088139B" w:rsidRPr="00EE03D6" w:rsidRDefault="0088139B" w:rsidP="00103D16">
            <w:pPr>
              <w:rPr>
                <w:rFonts w:ascii="Arial" w:hAnsi="Arial" w:cs="Arial"/>
              </w:rPr>
            </w:pPr>
            <w:r w:rsidRPr="00EE03D6">
              <w:rPr>
                <w:rFonts w:ascii="Arial" w:hAnsi="Arial" w:cs="Arial"/>
              </w:rPr>
              <w:t>24444,59</w:t>
            </w:r>
          </w:p>
        </w:tc>
      </w:tr>
      <w:tr w:rsidR="0088139B" w:rsidRPr="00EE03D6" w14:paraId="77E29C73" w14:textId="77777777" w:rsidTr="00103D16">
        <w:trPr>
          <w:trHeight w:val="300"/>
        </w:trPr>
        <w:tc>
          <w:tcPr>
            <w:tcW w:w="3004" w:type="dxa"/>
            <w:shd w:val="clear" w:color="auto" w:fill="auto"/>
            <w:noWrap/>
            <w:hideMark/>
          </w:tcPr>
          <w:p w14:paraId="4D7D4C84" w14:textId="77777777" w:rsidR="0088139B" w:rsidRPr="00EE03D6" w:rsidRDefault="0088139B" w:rsidP="00103D16">
            <w:pPr>
              <w:rPr>
                <w:rFonts w:ascii="Arial" w:hAnsi="Arial" w:cs="Arial"/>
              </w:rPr>
            </w:pPr>
            <w:r w:rsidRPr="00EE03D6">
              <w:rPr>
                <w:rFonts w:ascii="Arial" w:hAnsi="Arial" w:cs="Arial"/>
              </w:rPr>
              <w:t>PFOSA</w:t>
            </w:r>
          </w:p>
        </w:tc>
        <w:tc>
          <w:tcPr>
            <w:tcW w:w="1241" w:type="dxa"/>
            <w:shd w:val="clear" w:color="auto" w:fill="auto"/>
            <w:noWrap/>
            <w:vAlign w:val="bottom"/>
            <w:hideMark/>
          </w:tcPr>
          <w:p w14:paraId="5AED45E2" w14:textId="77777777" w:rsidR="0088139B" w:rsidRPr="00EE03D6" w:rsidRDefault="0088139B" w:rsidP="00103D16">
            <w:pPr>
              <w:rPr>
                <w:rFonts w:ascii="Arial" w:hAnsi="Arial" w:cs="Arial"/>
              </w:rPr>
            </w:pPr>
            <w:r w:rsidRPr="00EE03D6">
              <w:rPr>
                <w:rFonts w:ascii="Arial" w:hAnsi="Arial" w:cs="Arial"/>
              </w:rPr>
              <w:t>24489,42</w:t>
            </w:r>
          </w:p>
        </w:tc>
        <w:tc>
          <w:tcPr>
            <w:tcW w:w="1241" w:type="dxa"/>
            <w:shd w:val="clear" w:color="auto" w:fill="auto"/>
            <w:noWrap/>
            <w:vAlign w:val="bottom"/>
            <w:hideMark/>
          </w:tcPr>
          <w:p w14:paraId="5B9ED873" w14:textId="77777777" w:rsidR="0088139B" w:rsidRPr="00EE03D6" w:rsidRDefault="0088139B" w:rsidP="00103D16">
            <w:pPr>
              <w:rPr>
                <w:rFonts w:ascii="Arial" w:hAnsi="Arial" w:cs="Arial"/>
              </w:rPr>
            </w:pPr>
            <w:r w:rsidRPr="00EE03D6">
              <w:rPr>
                <w:rFonts w:ascii="Arial" w:hAnsi="Arial" w:cs="Arial"/>
              </w:rPr>
              <w:t>24449,7</w:t>
            </w:r>
          </w:p>
        </w:tc>
      </w:tr>
      <w:tr w:rsidR="0088139B" w:rsidRPr="00EE03D6" w14:paraId="1A6B11C1" w14:textId="77777777" w:rsidTr="00103D16">
        <w:trPr>
          <w:trHeight w:val="300"/>
        </w:trPr>
        <w:tc>
          <w:tcPr>
            <w:tcW w:w="3004" w:type="dxa"/>
            <w:shd w:val="clear" w:color="auto" w:fill="auto"/>
            <w:noWrap/>
            <w:hideMark/>
          </w:tcPr>
          <w:p w14:paraId="4B98DE77" w14:textId="77777777" w:rsidR="0088139B" w:rsidRPr="00EE03D6" w:rsidRDefault="0088139B" w:rsidP="00103D16">
            <w:pPr>
              <w:rPr>
                <w:rFonts w:ascii="Arial" w:hAnsi="Arial" w:cs="Arial"/>
              </w:rPr>
            </w:pPr>
            <w:r w:rsidRPr="00EE03D6">
              <w:rPr>
                <w:rFonts w:ascii="Arial" w:hAnsi="Arial" w:cs="Arial"/>
              </w:rPr>
              <w:t>PFUnDA</w:t>
            </w:r>
          </w:p>
        </w:tc>
        <w:tc>
          <w:tcPr>
            <w:tcW w:w="1241" w:type="dxa"/>
            <w:shd w:val="clear" w:color="auto" w:fill="auto"/>
            <w:noWrap/>
            <w:vAlign w:val="bottom"/>
            <w:hideMark/>
          </w:tcPr>
          <w:p w14:paraId="429B4A48" w14:textId="77777777" w:rsidR="0088139B" w:rsidRPr="00EE03D6" w:rsidRDefault="0088139B" w:rsidP="00103D16">
            <w:pPr>
              <w:rPr>
                <w:rFonts w:ascii="Arial" w:hAnsi="Arial" w:cs="Arial"/>
              </w:rPr>
            </w:pPr>
            <w:r w:rsidRPr="00EE03D6">
              <w:rPr>
                <w:rFonts w:ascii="Arial" w:hAnsi="Arial" w:cs="Arial"/>
              </w:rPr>
              <w:t>24505,61</w:t>
            </w:r>
          </w:p>
        </w:tc>
        <w:tc>
          <w:tcPr>
            <w:tcW w:w="1241" w:type="dxa"/>
            <w:shd w:val="clear" w:color="auto" w:fill="auto"/>
            <w:noWrap/>
            <w:vAlign w:val="bottom"/>
            <w:hideMark/>
          </w:tcPr>
          <w:p w14:paraId="5A7D77D5" w14:textId="77777777" w:rsidR="0088139B" w:rsidRPr="00EE03D6" w:rsidRDefault="0088139B" w:rsidP="00103D16">
            <w:pPr>
              <w:rPr>
                <w:rFonts w:ascii="Arial" w:hAnsi="Arial" w:cs="Arial"/>
              </w:rPr>
            </w:pPr>
            <w:r w:rsidRPr="00EE03D6">
              <w:rPr>
                <w:rFonts w:ascii="Arial" w:hAnsi="Arial" w:cs="Arial"/>
              </w:rPr>
              <w:t>24435,32</w:t>
            </w:r>
          </w:p>
        </w:tc>
      </w:tr>
      <w:tr w:rsidR="0088139B" w:rsidRPr="00EE03D6" w14:paraId="30CAE0C3" w14:textId="77777777" w:rsidTr="00103D16">
        <w:trPr>
          <w:trHeight w:val="300"/>
        </w:trPr>
        <w:tc>
          <w:tcPr>
            <w:tcW w:w="3004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1894D7C2" w14:textId="77777777" w:rsidR="0088139B" w:rsidRPr="00EE03D6" w:rsidRDefault="0088139B" w:rsidP="00103D16">
            <w:pPr>
              <w:rPr>
                <w:rFonts w:ascii="Arial" w:hAnsi="Arial" w:cs="Arial"/>
              </w:rPr>
            </w:pPr>
            <w:r w:rsidRPr="00EE03D6">
              <w:rPr>
                <w:rFonts w:ascii="Arial" w:hAnsi="Arial" w:cs="Arial"/>
              </w:rPr>
              <w:t>L-PFOS</w:t>
            </w:r>
          </w:p>
        </w:tc>
        <w:tc>
          <w:tcPr>
            <w:tcW w:w="124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5DB43" w14:textId="77777777" w:rsidR="0088139B" w:rsidRPr="00EE03D6" w:rsidRDefault="0088139B" w:rsidP="00103D16">
            <w:pPr>
              <w:rPr>
                <w:rFonts w:ascii="Arial" w:hAnsi="Arial" w:cs="Arial"/>
              </w:rPr>
            </w:pPr>
            <w:r w:rsidRPr="00EE03D6">
              <w:rPr>
                <w:rFonts w:ascii="Arial" w:hAnsi="Arial" w:cs="Arial"/>
              </w:rPr>
              <w:t>24498,27</w:t>
            </w:r>
          </w:p>
        </w:tc>
        <w:tc>
          <w:tcPr>
            <w:tcW w:w="124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94C24" w14:textId="77777777" w:rsidR="0088139B" w:rsidRPr="00EE03D6" w:rsidRDefault="0088139B" w:rsidP="00103D16">
            <w:pPr>
              <w:rPr>
                <w:rFonts w:ascii="Arial" w:hAnsi="Arial" w:cs="Arial"/>
              </w:rPr>
            </w:pPr>
            <w:r w:rsidRPr="00EE03D6">
              <w:rPr>
                <w:rFonts w:ascii="Arial" w:hAnsi="Arial" w:cs="Arial"/>
              </w:rPr>
              <w:t>24443,56</w:t>
            </w:r>
          </w:p>
        </w:tc>
      </w:tr>
    </w:tbl>
    <w:p w14:paraId="721D70F4" w14:textId="77777777" w:rsidR="0088139B" w:rsidRPr="00EE03D6" w:rsidRDefault="0088139B" w:rsidP="0088139B">
      <w:pPr>
        <w:rPr>
          <w:rFonts w:ascii="Arial" w:hAnsi="Arial" w:cs="Arial"/>
          <w:lang w:val="en-US"/>
        </w:rPr>
      </w:pPr>
    </w:p>
    <w:p w14:paraId="5E968580" w14:textId="47D0FBB5" w:rsidR="0088139B" w:rsidRPr="00EE03D6" w:rsidRDefault="0088139B" w:rsidP="00EE03D6">
      <w:pPr>
        <w:spacing w:before="240"/>
        <w:rPr>
          <w:rFonts w:ascii="Arial" w:hAnsi="Arial" w:cs="Arial"/>
          <w:lang w:val="en-GB"/>
        </w:rPr>
      </w:pPr>
      <w:r w:rsidRPr="00EE03D6">
        <w:rPr>
          <w:rFonts w:ascii="Arial" w:hAnsi="Arial" w:cs="Arial"/>
          <w:lang w:val="en-GB"/>
        </w:rPr>
        <w:t xml:space="preserve">Note: AIC (Akaike Information Criterion) values are presented for both linear and spline models. </w:t>
      </w:r>
      <w:r w:rsidR="006A3431" w:rsidRPr="00EE03D6">
        <w:rPr>
          <w:rFonts w:ascii="Arial" w:hAnsi="Arial" w:cs="Arial"/>
          <w:lang w:val="en-GB"/>
        </w:rPr>
        <w:t>All models were adjusted for age (time), BMI, smoking, HDL- and LDL-cholesterol, triglycerides, glucose, and statin use.</w:t>
      </w:r>
      <w:r w:rsidRPr="00EE03D6">
        <w:rPr>
          <w:rFonts w:ascii="Arial" w:hAnsi="Arial" w:cs="Arial"/>
          <w:lang w:val="en-GB"/>
        </w:rPr>
        <w:br w:type="page"/>
      </w:r>
    </w:p>
    <w:p w14:paraId="0E1CA563" w14:textId="77777777" w:rsidR="0088139B" w:rsidRPr="00EE03D6" w:rsidRDefault="0088139B" w:rsidP="0088139B">
      <w:pPr>
        <w:keepNext/>
        <w:keepLines/>
        <w:spacing w:before="40" w:after="0" w:line="480" w:lineRule="auto"/>
        <w:outlineLvl w:val="2"/>
        <w:rPr>
          <w:rFonts w:ascii="Arial" w:eastAsia="Times New Roman" w:hAnsi="Arial" w:cs="Arial"/>
          <w:kern w:val="0"/>
          <w:lang w:val="en-US"/>
          <w14:ligatures w14:val="none"/>
        </w:rPr>
      </w:pPr>
      <w:r w:rsidRPr="00EE03D6">
        <w:rPr>
          <w:rFonts w:ascii="Arial" w:eastAsia="Times New Roman" w:hAnsi="Arial" w:cs="Arial"/>
          <w:noProof/>
          <w:kern w:val="0"/>
          <w:lang w:val="en-US"/>
          <w14:ligatures w14:val="none"/>
        </w:rPr>
        <w:lastRenderedPageBreak/>
        <w:drawing>
          <wp:inline distT="0" distB="0" distL="0" distR="0" wp14:anchorId="5E6A223D" wp14:editId="28B079DE">
            <wp:extent cx="6156158" cy="2642813"/>
            <wp:effectExtent l="0" t="0" r="0" b="5715"/>
            <wp:docPr id="341544078" name="Picture 1" descr="A diagram of different types of lin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1544078" name="Picture 1" descr="A diagram of different types of lines&#10;&#10;AI-generated content may be incorrect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69646" cy="26486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CAB82B" w14:textId="466D14B2" w:rsidR="0088139B" w:rsidRPr="00EE03D6" w:rsidRDefault="0088139B" w:rsidP="00EE03D6">
      <w:pPr>
        <w:keepNext/>
        <w:keepLines/>
        <w:spacing w:before="40" w:after="0" w:line="480" w:lineRule="auto"/>
        <w:outlineLvl w:val="2"/>
        <w:rPr>
          <w:rFonts w:ascii="Arial" w:eastAsia="Times New Roman" w:hAnsi="Arial" w:cs="Arial"/>
          <w:kern w:val="0"/>
          <w:lang w:val="en-US"/>
          <w14:ligatures w14:val="none"/>
        </w:rPr>
      </w:pPr>
      <w:bookmarkStart w:id="1" w:name="_Hlk191466200"/>
      <w:bookmarkStart w:id="2" w:name="_Hlk191466211"/>
      <w:r w:rsidRPr="00EE03D6">
        <w:rPr>
          <w:rFonts w:ascii="Arial" w:eastAsia="Times New Roman" w:hAnsi="Arial" w:cs="Arial"/>
          <w:b/>
          <w:bCs/>
          <w:kern w:val="0"/>
          <w:lang w:val="en-US"/>
          <w14:ligatures w14:val="none"/>
        </w:rPr>
        <w:t>Supplementary Figure 1</w:t>
      </w:r>
      <w:r w:rsidRPr="00EE03D6">
        <w:rPr>
          <w:rFonts w:ascii="Arial" w:eastAsia="Times New Roman" w:hAnsi="Arial" w:cs="Arial"/>
          <w:kern w:val="0"/>
          <w:lang w:val="en-US"/>
          <w14:ligatures w14:val="none"/>
        </w:rPr>
        <w:t xml:space="preserve">. </w:t>
      </w:r>
      <w:bookmarkEnd w:id="1"/>
      <w:r w:rsidRPr="00EE03D6">
        <w:rPr>
          <w:rFonts w:ascii="Arial" w:eastAsia="Times New Roman" w:hAnsi="Arial" w:cs="Arial"/>
          <w:kern w:val="0"/>
          <w:lang w:val="en-US"/>
          <w14:ligatures w14:val="none"/>
        </w:rPr>
        <w:t xml:space="preserve">Diacyclic graph (DAG) of the hypothesized causal relationships between PFAS exposure and eGFR. Abbreviations: BMI, body mass index; estimated glomerular filtration rate, eGFR, high-density lipoprotein cholesterol, HDL; low-density lipoprotein cholesterol, LDL; perfluoroalkyl substances (PFAS).  </w:t>
      </w:r>
      <w:bookmarkEnd w:id="2"/>
      <w:r w:rsidRPr="00EE03D6">
        <w:rPr>
          <w:rFonts w:ascii="Arial" w:hAnsi="Arial" w:cs="Arial"/>
          <w:lang w:val="en-US"/>
        </w:rPr>
        <w:br w:type="page"/>
      </w:r>
    </w:p>
    <w:p w14:paraId="6811107A" w14:textId="64031E3B" w:rsidR="0088139B" w:rsidRPr="00EE03D6" w:rsidRDefault="0088139B" w:rsidP="0088139B">
      <w:pPr>
        <w:rPr>
          <w:rFonts w:ascii="Arial" w:hAnsi="Arial" w:cs="Arial"/>
          <w:lang w:val="en-US"/>
        </w:rPr>
      </w:pPr>
      <w:r w:rsidRPr="00EE03D6">
        <w:rPr>
          <w:rFonts w:ascii="Arial" w:hAnsi="Arial" w:cs="Arial"/>
          <w:b/>
          <w:bCs/>
          <w:lang w:val="en-US"/>
        </w:rPr>
        <w:lastRenderedPageBreak/>
        <w:t>Supplementary Table 2.</w:t>
      </w:r>
      <w:r w:rsidRPr="00EE03D6">
        <w:rPr>
          <w:rFonts w:ascii="Arial" w:hAnsi="Arial" w:cs="Arial"/>
          <w:lang w:val="en-US"/>
        </w:rPr>
        <w:t xml:space="preserve"> Associations between baseline PFAS concentrations and eGFR </w:t>
      </w:r>
      <w:r w:rsidR="00A464CB" w:rsidRPr="00EE03D6">
        <w:rPr>
          <w:rFonts w:ascii="Arial" w:hAnsi="Arial" w:cs="Arial"/>
          <w:lang w:val="en-US"/>
        </w:rPr>
        <w:t xml:space="preserve">over time </w:t>
      </w:r>
      <w:r w:rsidR="00C52C99" w:rsidRPr="00EE03D6">
        <w:rPr>
          <w:rFonts w:ascii="Arial" w:hAnsi="Arial" w:cs="Arial"/>
          <w:lang w:val="en-US"/>
        </w:rPr>
        <w:t xml:space="preserve">without covariate </w:t>
      </w:r>
      <w:r w:rsidR="00A464CB" w:rsidRPr="00EE03D6">
        <w:rPr>
          <w:rFonts w:ascii="Arial" w:hAnsi="Arial" w:cs="Arial"/>
          <w:lang w:val="en-US"/>
        </w:rPr>
        <w:t xml:space="preserve">adjustment for </w:t>
      </w:r>
      <w:r w:rsidRPr="00EE03D6">
        <w:rPr>
          <w:rFonts w:ascii="Arial" w:hAnsi="Arial" w:cs="Arial"/>
          <w:lang w:val="en-US"/>
        </w:rPr>
        <w:t>BMI, HDL- and LDL-cholesterol from the models. All other covariates (age, triglycerides, smoking, glucose, and statin use) were retained.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28"/>
        <w:gridCol w:w="3780"/>
        <w:gridCol w:w="3662"/>
      </w:tblGrid>
      <w:tr w:rsidR="0088139B" w:rsidRPr="00EE03D6" w14:paraId="6FC2A668" w14:textId="77777777" w:rsidTr="0088139B">
        <w:trPr>
          <w:trHeight w:val="300"/>
        </w:trPr>
        <w:tc>
          <w:tcPr>
            <w:tcW w:w="89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21453" w14:textId="77777777" w:rsidR="0088139B" w:rsidRPr="00EE03D6" w:rsidRDefault="0088139B" w:rsidP="00103D16">
            <w:pPr>
              <w:rPr>
                <w:rFonts w:ascii="Arial" w:hAnsi="Arial" w:cs="Arial"/>
              </w:rPr>
            </w:pPr>
            <w:r w:rsidRPr="00EE03D6">
              <w:rPr>
                <w:rFonts w:ascii="Arial" w:hAnsi="Arial" w:cs="Arial"/>
              </w:rPr>
              <w:t>PFAS</w:t>
            </w:r>
          </w:p>
        </w:tc>
        <w:tc>
          <w:tcPr>
            <w:tcW w:w="208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2A598" w14:textId="5F2BBF05" w:rsidR="0088139B" w:rsidRPr="00EE03D6" w:rsidRDefault="0088139B" w:rsidP="00103D16">
            <w:pPr>
              <w:rPr>
                <w:rFonts w:ascii="Arial" w:hAnsi="Arial" w:cs="Arial"/>
              </w:rPr>
            </w:pPr>
            <w:r w:rsidRPr="00EE03D6">
              <w:rPr>
                <w:rFonts w:ascii="Arial" w:hAnsi="Arial" w:cs="Arial"/>
              </w:rPr>
              <w:t>Main effect (β), 95% CI</w:t>
            </w:r>
          </w:p>
        </w:tc>
        <w:tc>
          <w:tcPr>
            <w:tcW w:w="201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5F536" w14:textId="0C7F651A" w:rsidR="0088139B" w:rsidRPr="00EE03D6" w:rsidRDefault="0088139B" w:rsidP="00103D16">
            <w:pPr>
              <w:rPr>
                <w:rFonts w:ascii="Arial" w:hAnsi="Arial" w:cs="Arial"/>
              </w:rPr>
            </w:pPr>
            <w:r w:rsidRPr="00EE03D6">
              <w:rPr>
                <w:rFonts w:ascii="Arial" w:hAnsi="Arial" w:cs="Arial"/>
              </w:rPr>
              <w:t>Interaction effect (β), 95% CI</w:t>
            </w:r>
          </w:p>
        </w:tc>
      </w:tr>
      <w:tr w:rsidR="0088139B" w:rsidRPr="00EE03D6" w14:paraId="384C6732" w14:textId="77777777" w:rsidTr="0088139B">
        <w:trPr>
          <w:trHeight w:val="300"/>
        </w:trPr>
        <w:tc>
          <w:tcPr>
            <w:tcW w:w="897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6CC89" w14:textId="77777777" w:rsidR="0088139B" w:rsidRPr="00EE03D6" w:rsidRDefault="0088139B" w:rsidP="0088139B">
            <w:pPr>
              <w:rPr>
                <w:rFonts w:ascii="Arial" w:hAnsi="Arial" w:cs="Arial"/>
              </w:rPr>
            </w:pPr>
            <w:r w:rsidRPr="00EE03D6">
              <w:rPr>
                <w:rFonts w:ascii="Arial" w:hAnsi="Arial" w:cs="Arial"/>
              </w:rPr>
              <w:t>PFHpA</w:t>
            </w:r>
          </w:p>
        </w:tc>
        <w:tc>
          <w:tcPr>
            <w:tcW w:w="2084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7D9154D8" w14:textId="16193A24" w:rsidR="0088139B" w:rsidRPr="00EE03D6" w:rsidRDefault="0088139B" w:rsidP="0088139B">
            <w:pPr>
              <w:rPr>
                <w:rFonts w:ascii="Arial" w:hAnsi="Arial" w:cs="Arial"/>
              </w:rPr>
            </w:pPr>
            <w:r w:rsidRPr="00EE03D6">
              <w:rPr>
                <w:rFonts w:ascii="Arial" w:hAnsi="Arial" w:cs="Arial"/>
              </w:rPr>
              <w:t xml:space="preserve">-0.657 (-1.690, 0.375)  </w:t>
            </w:r>
          </w:p>
        </w:tc>
        <w:tc>
          <w:tcPr>
            <w:tcW w:w="2019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4995E115" w14:textId="575711C1" w:rsidR="0088139B" w:rsidRPr="00EE03D6" w:rsidRDefault="0088139B" w:rsidP="0088139B">
            <w:pPr>
              <w:rPr>
                <w:rFonts w:ascii="Arial" w:hAnsi="Arial" w:cs="Arial"/>
              </w:rPr>
            </w:pPr>
            <w:r w:rsidRPr="00EE03D6">
              <w:rPr>
                <w:rFonts w:ascii="Arial" w:hAnsi="Arial" w:cs="Arial"/>
              </w:rPr>
              <w:t xml:space="preserve">0.165 (-2.191, 2.521)  </w:t>
            </w:r>
          </w:p>
        </w:tc>
      </w:tr>
      <w:tr w:rsidR="0088139B" w:rsidRPr="00EE03D6" w14:paraId="2E4C9B1B" w14:textId="77777777" w:rsidTr="0088139B">
        <w:trPr>
          <w:trHeight w:val="300"/>
        </w:trPr>
        <w:tc>
          <w:tcPr>
            <w:tcW w:w="897" w:type="pct"/>
            <w:shd w:val="clear" w:color="auto" w:fill="auto"/>
            <w:noWrap/>
            <w:vAlign w:val="bottom"/>
            <w:hideMark/>
          </w:tcPr>
          <w:p w14:paraId="661FAED8" w14:textId="77777777" w:rsidR="0088139B" w:rsidRPr="00EE03D6" w:rsidRDefault="0088139B" w:rsidP="0088139B">
            <w:pPr>
              <w:rPr>
                <w:rFonts w:ascii="Arial" w:hAnsi="Arial" w:cs="Arial"/>
              </w:rPr>
            </w:pPr>
            <w:r w:rsidRPr="00EE03D6">
              <w:rPr>
                <w:rFonts w:ascii="Arial" w:hAnsi="Arial" w:cs="Arial"/>
              </w:rPr>
              <w:t>PFHxS</w:t>
            </w:r>
          </w:p>
        </w:tc>
        <w:tc>
          <w:tcPr>
            <w:tcW w:w="2084" w:type="pct"/>
            <w:shd w:val="clear" w:color="auto" w:fill="auto"/>
            <w:noWrap/>
            <w:hideMark/>
          </w:tcPr>
          <w:p w14:paraId="688391D2" w14:textId="6274D4C6" w:rsidR="0088139B" w:rsidRPr="00EE03D6" w:rsidRDefault="0088139B" w:rsidP="0088139B">
            <w:pPr>
              <w:rPr>
                <w:rFonts w:ascii="Arial" w:hAnsi="Arial" w:cs="Arial"/>
              </w:rPr>
            </w:pPr>
            <w:r w:rsidRPr="00EE03D6">
              <w:rPr>
                <w:rFonts w:ascii="Arial" w:hAnsi="Arial" w:cs="Arial"/>
              </w:rPr>
              <w:t xml:space="preserve">1.287 (0.313, 2.261)  </w:t>
            </w:r>
          </w:p>
        </w:tc>
        <w:tc>
          <w:tcPr>
            <w:tcW w:w="2019" w:type="pct"/>
            <w:shd w:val="clear" w:color="auto" w:fill="auto"/>
            <w:noWrap/>
            <w:hideMark/>
          </w:tcPr>
          <w:p w14:paraId="49559B41" w14:textId="37B5FE9B" w:rsidR="0088139B" w:rsidRPr="00EE03D6" w:rsidRDefault="0088139B" w:rsidP="0088139B">
            <w:pPr>
              <w:rPr>
                <w:rFonts w:ascii="Arial" w:hAnsi="Arial" w:cs="Arial"/>
              </w:rPr>
            </w:pPr>
            <w:r w:rsidRPr="00EE03D6">
              <w:rPr>
                <w:rFonts w:ascii="Arial" w:hAnsi="Arial" w:cs="Arial"/>
              </w:rPr>
              <w:t xml:space="preserve">-0.025 (-2.046, 1.997)  </w:t>
            </w:r>
          </w:p>
        </w:tc>
      </w:tr>
      <w:tr w:rsidR="0088139B" w:rsidRPr="00EE03D6" w14:paraId="214DD847" w14:textId="77777777" w:rsidTr="0088139B">
        <w:trPr>
          <w:trHeight w:val="300"/>
        </w:trPr>
        <w:tc>
          <w:tcPr>
            <w:tcW w:w="897" w:type="pct"/>
            <w:shd w:val="clear" w:color="auto" w:fill="auto"/>
            <w:noWrap/>
            <w:vAlign w:val="bottom"/>
            <w:hideMark/>
          </w:tcPr>
          <w:p w14:paraId="4BE72895" w14:textId="77777777" w:rsidR="0088139B" w:rsidRPr="00EE03D6" w:rsidRDefault="0088139B" w:rsidP="0088139B">
            <w:pPr>
              <w:rPr>
                <w:rFonts w:ascii="Arial" w:hAnsi="Arial" w:cs="Arial"/>
              </w:rPr>
            </w:pPr>
            <w:r w:rsidRPr="00EE03D6">
              <w:rPr>
                <w:rFonts w:ascii="Arial" w:hAnsi="Arial" w:cs="Arial"/>
              </w:rPr>
              <w:t>PFOA</w:t>
            </w:r>
          </w:p>
        </w:tc>
        <w:tc>
          <w:tcPr>
            <w:tcW w:w="2084" w:type="pct"/>
            <w:shd w:val="clear" w:color="auto" w:fill="auto"/>
            <w:noWrap/>
            <w:hideMark/>
          </w:tcPr>
          <w:p w14:paraId="7E0CCACB" w14:textId="05176B0B" w:rsidR="0088139B" w:rsidRPr="00EE03D6" w:rsidRDefault="0088139B" w:rsidP="0088139B">
            <w:pPr>
              <w:rPr>
                <w:rFonts w:ascii="Arial" w:hAnsi="Arial" w:cs="Arial"/>
              </w:rPr>
            </w:pPr>
            <w:r w:rsidRPr="00EE03D6">
              <w:rPr>
                <w:rFonts w:ascii="Arial" w:hAnsi="Arial" w:cs="Arial"/>
              </w:rPr>
              <w:t xml:space="preserve">2.036 (0.654, 3.417)  </w:t>
            </w:r>
          </w:p>
        </w:tc>
        <w:tc>
          <w:tcPr>
            <w:tcW w:w="2019" w:type="pct"/>
            <w:shd w:val="clear" w:color="auto" w:fill="auto"/>
            <w:noWrap/>
            <w:hideMark/>
          </w:tcPr>
          <w:p w14:paraId="6ADDA1D0" w14:textId="6C45CFDB" w:rsidR="0088139B" w:rsidRPr="00EE03D6" w:rsidRDefault="0088139B" w:rsidP="0088139B">
            <w:pPr>
              <w:rPr>
                <w:rFonts w:ascii="Arial" w:hAnsi="Arial" w:cs="Arial"/>
              </w:rPr>
            </w:pPr>
            <w:r w:rsidRPr="00EE03D6">
              <w:rPr>
                <w:rFonts w:ascii="Arial" w:hAnsi="Arial" w:cs="Arial"/>
              </w:rPr>
              <w:t xml:space="preserve">0.159 (-2.933, 3.252)  </w:t>
            </w:r>
          </w:p>
        </w:tc>
      </w:tr>
      <w:tr w:rsidR="0088139B" w:rsidRPr="00EE03D6" w14:paraId="236382EB" w14:textId="77777777" w:rsidTr="0088139B">
        <w:trPr>
          <w:trHeight w:val="300"/>
        </w:trPr>
        <w:tc>
          <w:tcPr>
            <w:tcW w:w="897" w:type="pct"/>
            <w:shd w:val="clear" w:color="auto" w:fill="auto"/>
            <w:noWrap/>
            <w:vAlign w:val="bottom"/>
            <w:hideMark/>
          </w:tcPr>
          <w:p w14:paraId="426ED543" w14:textId="77777777" w:rsidR="0088139B" w:rsidRPr="00EE03D6" w:rsidRDefault="0088139B" w:rsidP="0088139B">
            <w:pPr>
              <w:rPr>
                <w:rFonts w:ascii="Arial" w:hAnsi="Arial" w:cs="Arial"/>
              </w:rPr>
            </w:pPr>
            <w:r w:rsidRPr="00EE03D6">
              <w:rPr>
                <w:rFonts w:ascii="Arial" w:hAnsi="Arial" w:cs="Arial"/>
              </w:rPr>
              <w:t>PFNA</w:t>
            </w:r>
          </w:p>
        </w:tc>
        <w:tc>
          <w:tcPr>
            <w:tcW w:w="2084" w:type="pct"/>
            <w:shd w:val="clear" w:color="auto" w:fill="auto"/>
            <w:noWrap/>
            <w:hideMark/>
          </w:tcPr>
          <w:p w14:paraId="30F85165" w14:textId="2D357F6B" w:rsidR="0088139B" w:rsidRPr="00EE03D6" w:rsidRDefault="0088139B" w:rsidP="0088139B">
            <w:pPr>
              <w:rPr>
                <w:rFonts w:ascii="Arial" w:hAnsi="Arial" w:cs="Arial"/>
              </w:rPr>
            </w:pPr>
            <w:r w:rsidRPr="00EE03D6">
              <w:rPr>
                <w:rFonts w:ascii="Arial" w:hAnsi="Arial" w:cs="Arial"/>
              </w:rPr>
              <w:t xml:space="preserve">3.915 (2.592, 5.237)  </w:t>
            </w:r>
          </w:p>
        </w:tc>
        <w:tc>
          <w:tcPr>
            <w:tcW w:w="2019" w:type="pct"/>
            <w:shd w:val="clear" w:color="auto" w:fill="auto"/>
            <w:noWrap/>
            <w:hideMark/>
          </w:tcPr>
          <w:p w14:paraId="0793968E" w14:textId="44E7C50E" w:rsidR="0088139B" w:rsidRPr="00EE03D6" w:rsidRDefault="0088139B" w:rsidP="0088139B">
            <w:pPr>
              <w:rPr>
                <w:rFonts w:ascii="Arial" w:hAnsi="Arial" w:cs="Arial"/>
              </w:rPr>
            </w:pPr>
            <w:r w:rsidRPr="00EE03D6">
              <w:rPr>
                <w:rFonts w:ascii="Arial" w:hAnsi="Arial" w:cs="Arial"/>
              </w:rPr>
              <w:t xml:space="preserve">-2.103 (-5.045, 0.841)  </w:t>
            </w:r>
          </w:p>
        </w:tc>
      </w:tr>
      <w:tr w:rsidR="0088139B" w:rsidRPr="00EE03D6" w14:paraId="7E94605C" w14:textId="77777777" w:rsidTr="0088139B">
        <w:trPr>
          <w:trHeight w:val="300"/>
        </w:trPr>
        <w:tc>
          <w:tcPr>
            <w:tcW w:w="897" w:type="pct"/>
            <w:shd w:val="clear" w:color="auto" w:fill="auto"/>
            <w:noWrap/>
            <w:vAlign w:val="bottom"/>
            <w:hideMark/>
          </w:tcPr>
          <w:p w14:paraId="3BA226A5" w14:textId="77777777" w:rsidR="0088139B" w:rsidRPr="00EE03D6" w:rsidRDefault="0088139B" w:rsidP="0088139B">
            <w:pPr>
              <w:rPr>
                <w:rFonts w:ascii="Arial" w:hAnsi="Arial" w:cs="Arial"/>
              </w:rPr>
            </w:pPr>
            <w:r w:rsidRPr="00EE03D6">
              <w:rPr>
                <w:rFonts w:ascii="Arial" w:hAnsi="Arial" w:cs="Arial"/>
              </w:rPr>
              <w:t>PFDA</w:t>
            </w:r>
          </w:p>
        </w:tc>
        <w:tc>
          <w:tcPr>
            <w:tcW w:w="2084" w:type="pct"/>
            <w:shd w:val="clear" w:color="auto" w:fill="auto"/>
            <w:noWrap/>
            <w:hideMark/>
          </w:tcPr>
          <w:p w14:paraId="56B16766" w14:textId="79A8CECF" w:rsidR="0088139B" w:rsidRPr="00EE03D6" w:rsidRDefault="0088139B" w:rsidP="0088139B">
            <w:pPr>
              <w:rPr>
                <w:rFonts w:ascii="Arial" w:hAnsi="Arial" w:cs="Arial"/>
              </w:rPr>
            </w:pPr>
            <w:r w:rsidRPr="00EE03D6">
              <w:rPr>
                <w:rFonts w:ascii="Arial" w:hAnsi="Arial" w:cs="Arial"/>
              </w:rPr>
              <w:t xml:space="preserve">4.286 (2.360, 6.213)  </w:t>
            </w:r>
          </w:p>
        </w:tc>
        <w:tc>
          <w:tcPr>
            <w:tcW w:w="2019" w:type="pct"/>
            <w:shd w:val="clear" w:color="auto" w:fill="auto"/>
            <w:noWrap/>
            <w:hideMark/>
          </w:tcPr>
          <w:p w14:paraId="0B3BE3B8" w14:textId="56516B29" w:rsidR="0088139B" w:rsidRPr="00EE03D6" w:rsidRDefault="0088139B" w:rsidP="0088139B">
            <w:pPr>
              <w:rPr>
                <w:rFonts w:ascii="Arial" w:hAnsi="Arial" w:cs="Arial"/>
              </w:rPr>
            </w:pPr>
            <w:r w:rsidRPr="00EE03D6">
              <w:rPr>
                <w:rFonts w:ascii="Arial" w:hAnsi="Arial" w:cs="Arial"/>
              </w:rPr>
              <w:t xml:space="preserve">-2.664 (-6.657, 1.329)  </w:t>
            </w:r>
          </w:p>
        </w:tc>
      </w:tr>
      <w:tr w:rsidR="0088139B" w:rsidRPr="00EE03D6" w14:paraId="0A5F6812" w14:textId="77777777" w:rsidTr="0088139B">
        <w:trPr>
          <w:trHeight w:val="300"/>
        </w:trPr>
        <w:tc>
          <w:tcPr>
            <w:tcW w:w="897" w:type="pct"/>
            <w:shd w:val="clear" w:color="auto" w:fill="auto"/>
            <w:noWrap/>
            <w:vAlign w:val="bottom"/>
            <w:hideMark/>
          </w:tcPr>
          <w:p w14:paraId="1D41940C" w14:textId="77777777" w:rsidR="0088139B" w:rsidRPr="00EE03D6" w:rsidRDefault="0088139B" w:rsidP="0088139B">
            <w:pPr>
              <w:rPr>
                <w:rFonts w:ascii="Arial" w:hAnsi="Arial" w:cs="Arial"/>
              </w:rPr>
            </w:pPr>
            <w:r w:rsidRPr="00EE03D6">
              <w:rPr>
                <w:rFonts w:ascii="Arial" w:hAnsi="Arial" w:cs="Arial"/>
              </w:rPr>
              <w:t>PFOSA</w:t>
            </w:r>
          </w:p>
        </w:tc>
        <w:tc>
          <w:tcPr>
            <w:tcW w:w="2084" w:type="pct"/>
            <w:shd w:val="clear" w:color="auto" w:fill="auto"/>
            <w:noWrap/>
            <w:hideMark/>
          </w:tcPr>
          <w:p w14:paraId="77D9561D" w14:textId="57FF6C9E" w:rsidR="0088139B" w:rsidRPr="00EE03D6" w:rsidRDefault="0088139B" w:rsidP="0088139B">
            <w:pPr>
              <w:rPr>
                <w:rFonts w:ascii="Arial" w:hAnsi="Arial" w:cs="Arial"/>
              </w:rPr>
            </w:pPr>
            <w:r w:rsidRPr="00EE03D6">
              <w:rPr>
                <w:rFonts w:ascii="Arial" w:hAnsi="Arial" w:cs="Arial"/>
              </w:rPr>
              <w:t xml:space="preserve">-3.552 (-4.642, -2.462)  </w:t>
            </w:r>
          </w:p>
        </w:tc>
        <w:tc>
          <w:tcPr>
            <w:tcW w:w="2019" w:type="pct"/>
            <w:shd w:val="clear" w:color="auto" w:fill="auto"/>
            <w:noWrap/>
            <w:hideMark/>
          </w:tcPr>
          <w:p w14:paraId="008EF000" w14:textId="7B055793" w:rsidR="0088139B" w:rsidRPr="00EE03D6" w:rsidRDefault="0088139B" w:rsidP="0088139B">
            <w:pPr>
              <w:rPr>
                <w:rFonts w:ascii="Arial" w:hAnsi="Arial" w:cs="Arial"/>
              </w:rPr>
            </w:pPr>
            <w:r w:rsidRPr="00EE03D6">
              <w:rPr>
                <w:rFonts w:ascii="Arial" w:hAnsi="Arial" w:cs="Arial"/>
              </w:rPr>
              <w:t xml:space="preserve">5.630 (3.145, 8.116)  </w:t>
            </w:r>
          </w:p>
        </w:tc>
      </w:tr>
      <w:tr w:rsidR="0088139B" w:rsidRPr="00EE03D6" w14:paraId="6CC2C194" w14:textId="77777777" w:rsidTr="0088139B">
        <w:trPr>
          <w:trHeight w:val="300"/>
        </w:trPr>
        <w:tc>
          <w:tcPr>
            <w:tcW w:w="897" w:type="pct"/>
            <w:shd w:val="clear" w:color="auto" w:fill="auto"/>
            <w:noWrap/>
            <w:vAlign w:val="bottom"/>
            <w:hideMark/>
          </w:tcPr>
          <w:p w14:paraId="09282D32" w14:textId="77777777" w:rsidR="0088139B" w:rsidRPr="00EE03D6" w:rsidRDefault="0088139B" w:rsidP="0088139B">
            <w:pPr>
              <w:rPr>
                <w:rFonts w:ascii="Arial" w:hAnsi="Arial" w:cs="Arial"/>
              </w:rPr>
            </w:pPr>
            <w:r w:rsidRPr="00EE03D6">
              <w:rPr>
                <w:rFonts w:ascii="Arial" w:hAnsi="Arial" w:cs="Arial"/>
              </w:rPr>
              <w:t>PFUnDA</w:t>
            </w:r>
          </w:p>
        </w:tc>
        <w:tc>
          <w:tcPr>
            <w:tcW w:w="2084" w:type="pct"/>
            <w:shd w:val="clear" w:color="auto" w:fill="auto"/>
            <w:noWrap/>
            <w:hideMark/>
          </w:tcPr>
          <w:p w14:paraId="655A828C" w14:textId="208A79E5" w:rsidR="0088139B" w:rsidRPr="00EE03D6" w:rsidRDefault="0088139B" w:rsidP="0088139B">
            <w:pPr>
              <w:rPr>
                <w:rFonts w:ascii="Arial" w:hAnsi="Arial" w:cs="Arial"/>
              </w:rPr>
            </w:pPr>
            <w:r w:rsidRPr="00EE03D6">
              <w:rPr>
                <w:rFonts w:ascii="Arial" w:hAnsi="Arial" w:cs="Arial"/>
              </w:rPr>
              <w:t xml:space="preserve">5.081 (3.300, 6.864)  </w:t>
            </w:r>
          </w:p>
        </w:tc>
        <w:tc>
          <w:tcPr>
            <w:tcW w:w="2019" w:type="pct"/>
            <w:shd w:val="clear" w:color="auto" w:fill="auto"/>
            <w:noWrap/>
            <w:hideMark/>
          </w:tcPr>
          <w:p w14:paraId="1E3C3AE8" w14:textId="1C81B867" w:rsidR="0088139B" w:rsidRPr="00EE03D6" w:rsidRDefault="0088139B" w:rsidP="0088139B">
            <w:pPr>
              <w:rPr>
                <w:rFonts w:ascii="Arial" w:hAnsi="Arial" w:cs="Arial"/>
              </w:rPr>
            </w:pPr>
            <w:r w:rsidRPr="00EE03D6">
              <w:rPr>
                <w:rFonts w:ascii="Arial" w:hAnsi="Arial" w:cs="Arial"/>
              </w:rPr>
              <w:t xml:space="preserve">-3.376 (-7.215, 0.463)  </w:t>
            </w:r>
          </w:p>
        </w:tc>
      </w:tr>
      <w:tr w:rsidR="0088139B" w:rsidRPr="00EE03D6" w14:paraId="22844B21" w14:textId="77777777" w:rsidTr="0088139B">
        <w:trPr>
          <w:trHeight w:val="300"/>
        </w:trPr>
        <w:tc>
          <w:tcPr>
            <w:tcW w:w="897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9352B" w14:textId="77777777" w:rsidR="0088139B" w:rsidRPr="00EE03D6" w:rsidRDefault="0088139B" w:rsidP="0088139B">
            <w:pPr>
              <w:rPr>
                <w:rFonts w:ascii="Arial" w:hAnsi="Arial" w:cs="Arial"/>
              </w:rPr>
            </w:pPr>
            <w:r w:rsidRPr="00EE03D6">
              <w:rPr>
                <w:rFonts w:ascii="Arial" w:hAnsi="Arial" w:cs="Arial"/>
              </w:rPr>
              <w:t>L-PFOS</w:t>
            </w:r>
          </w:p>
        </w:tc>
        <w:tc>
          <w:tcPr>
            <w:tcW w:w="2084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58C96366" w14:textId="09B4EF30" w:rsidR="0088139B" w:rsidRPr="00EE03D6" w:rsidRDefault="0088139B" w:rsidP="0088139B">
            <w:pPr>
              <w:rPr>
                <w:rFonts w:ascii="Arial" w:hAnsi="Arial" w:cs="Arial"/>
              </w:rPr>
            </w:pPr>
            <w:r w:rsidRPr="00EE03D6">
              <w:rPr>
                <w:rFonts w:ascii="Arial" w:hAnsi="Arial" w:cs="Arial"/>
              </w:rPr>
              <w:t xml:space="preserve">1.310 (0.441, 2.180) </w:t>
            </w:r>
          </w:p>
        </w:tc>
        <w:tc>
          <w:tcPr>
            <w:tcW w:w="2019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45BF7ACA" w14:textId="143865EC" w:rsidR="0088139B" w:rsidRPr="00EE03D6" w:rsidRDefault="0088139B" w:rsidP="0088139B">
            <w:pPr>
              <w:rPr>
                <w:rFonts w:ascii="Arial" w:hAnsi="Arial" w:cs="Arial"/>
              </w:rPr>
            </w:pPr>
            <w:r w:rsidRPr="00EE03D6">
              <w:rPr>
                <w:rFonts w:ascii="Arial" w:hAnsi="Arial" w:cs="Arial"/>
              </w:rPr>
              <w:t xml:space="preserve">0.542 (-1.472, 2.557)  </w:t>
            </w:r>
          </w:p>
        </w:tc>
      </w:tr>
    </w:tbl>
    <w:p w14:paraId="1E0946A0" w14:textId="69F81DCD" w:rsidR="00425512" w:rsidRPr="00EE03D6" w:rsidRDefault="00425512">
      <w:pPr>
        <w:rPr>
          <w:rFonts w:ascii="Arial" w:hAnsi="Arial" w:cs="Arial"/>
          <w:lang w:val="en-GB"/>
        </w:rPr>
      </w:pPr>
      <w:r w:rsidRPr="00EE03D6">
        <w:rPr>
          <w:rFonts w:ascii="Arial" w:hAnsi="Arial" w:cs="Arial"/>
          <w:lang w:val="en-GB"/>
        </w:rPr>
        <w:br w:type="page"/>
      </w:r>
    </w:p>
    <w:p w14:paraId="057B52C8" w14:textId="6F49B4D2" w:rsidR="00C33FA4" w:rsidRPr="00EE03D6" w:rsidRDefault="00C33FA4" w:rsidP="00C33FA4">
      <w:pPr>
        <w:rPr>
          <w:rFonts w:ascii="Arial" w:hAnsi="Arial" w:cs="Arial"/>
          <w:lang w:val="en-US"/>
        </w:rPr>
      </w:pPr>
      <w:r w:rsidRPr="00EE03D6">
        <w:rPr>
          <w:rFonts w:ascii="Arial" w:hAnsi="Arial" w:cs="Arial"/>
          <w:b/>
          <w:bCs/>
          <w:lang w:val="en-US"/>
        </w:rPr>
        <w:lastRenderedPageBreak/>
        <w:t>Supplementary Table 3.</w:t>
      </w:r>
      <w:r w:rsidRPr="00EE03D6">
        <w:rPr>
          <w:rFonts w:ascii="Arial" w:hAnsi="Arial" w:cs="Arial"/>
          <w:lang w:val="en-US"/>
        </w:rPr>
        <w:t xml:space="preserve"> Associations between baseline eGFR and PFAS concentrations over time to assess potential for reverse causation. 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96"/>
        <w:gridCol w:w="3797"/>
        <w:gridCol w:w="3677"/>
      </w:tblGrid>
      <w:tr w:rsidR="00C33FA4" w:rsidRPr="00EE03D6" w14:paraId="0B932B3F" w14:textId="77777777" w:rsidTr="00C33FA4">
        <w:trPr>
          <w:trHeight w:val="300"/>
        </w:trPr>
        <w:tc>
          <w:tcPr>
            <w:tcW w:w="88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36AAA" w14:textId="77777777" w:rsidR="00C33FA4" w:rsidRPr="00EE03D6" w:rsidRDefault="00C33FA4" w:rsidP="00C33FA4">
            <w:pPr>
              <w:rPr>
                <w:rFonts w:ascii="Arial" w:hAnsi="Arial" w:cs="Arial"/>
              </w:rPr>
            </w:pPr>
            <w:r w:rsidRPr="00EE03D6">
              <w:rPr>
                <w:rFonts w:ascii="Arial" w:hAnsi="Arial" w:cs="Arial"/>
              </w:rPr>
              <w:t>PFAS</w:t>
            </w:r>
          </w:p>
        </w:tc>
        <w:tc>
          <w:tcPr>
            <w:tcW w:w="209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FFBCF" w14:textId="29602937" w:rsidR="00C33FA4" w:rsidRPr="00EE03D6" w:rsidRDefault="00C33FA4" w:rsidP="00C33FA4">
            <w:pPr>
              <w:rPr>
                <w:rFonts w:ascii="Arial" w:hAnsi="Arial" w:cs="Arial"/>
              </w:rPr>
            </w:pPr>
            <w:r w:rsidRPr="00EE03D6">
              <w:rPr>
                <w:rFonts w:ascii="Arial" w:hAnsi="Arial" w:cs="Arial"/>
              </w:rPr>
              <w:t>Main effect (β), 95% CI</w:t>
            </w:r>
          </w:p>
        </w:tc>
        <w:tc>
          <w:tcPr>
            <w:tcW w:w="202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C1E4C" w14:textId="253E5360" w:rsidR="00C33FA4" w:rsidRPr="00EE03D6" w:rsidRDefault="00C33FA4" w:rsidP="00C33FA4">
            <w:pPr>
              <w:rPr>
                <w:rFonts w:ascii="Arial" w:hAnsi="Arial" w:cs="Arial"/>
              </w:rPr>
            </w:pPr>
            <w:r w:rsidRPr="00EE03D6">
              <w:rPr>
                <w:rFonts w:ascii="Arial" w:hAnsi="Arial" w:cs="Arial"/>
              </w:rPr>
              <w:t>Interaction effect (β), 95% CI</w:t>
            </w:r>
          </w:p>
        </w:tc>
      </w:tr>
      <w:tr w:rsidR="00C33FA4" w:rsidRPr="00EE03D6" w14:paraId="67EF02F5" w14:textId="77777777" w:rsidTr="00C33FA4">
        <w:trPr>
          <w:trHeight w:val="300"/>
        </w:trPr>
        <w:tc>
          <w:tcPr>
            <w:tcW w:w="880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EB700" w14:textId="06777476" w:rsidR="00C33FA4" w:rsidRPr="00EE03D6" w:rsidRDefault="00C33FA4" w:rsidP="00C33FA4">
            <w:pPr>
              <w:rPr>
                <w:rFonts w:ascii="Arial" w:hAnsi="Arial" w:cs="Arial"/>
              </w:rPr>
            </w:pPr>
            <w:r w:rsidRPr="00EE03D6">
              <w:rPr>
                <w:rFonts w:ascii="Arial" w:hAnsi="Arial" w:cs="Arial"/>
              </w:rPr>
              <w:t>PFHpA</w:t>
            </w:r>
          </w:p>
        </w:tc>
        <w:tc>
          <w:tcPr>
            <w:tcW w:w="2093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0BEF4DCD" w14:textId="77777777" w:rsidR="00C33FA4" w:rsidRPr="00EE03D6" w:rsidRDefault="00C33FA4" w:rsidP="00C33FA4">
            <w:pPr>
              <w:rPr>
                <w:rFonts w:ascii="Arial" w:hAnsi="Arial" w:cs="Arial"/>
              </w:rPr>
            </w:pPr>
            <w:r w:rsidRPr="00EE03D6">
              <w:rPr>
                <w:rFonts w:ascii="Arial" w:hAnsi="Arial" w:cs="Arial"/>
              </w:rPr>
              <w:t xml:space="preserve">-0.002 (-0.005, 0.000)  </w:t>
            </w:r>
          </w:p>
        </w:tc>
        <w:tc>
          <w:tcPr>
            <w:tcW w:w="2027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768859EE" w14:textId="77777777" w:rsidR="00C33FA4" w:rsidRPr="00EE03D6" w:rsidRDefault="00C33FA4" w:rsidP="00C33FA4">
            <w:pPr>
              <w:rPr>
                <w:rFonts w:ascii="Arial" w:hAnsi="Arial" w:cs="Arial"/>
              </w:rPr>
            </w:pPr>
            <w:r w:rsidRPr="00EE03D6">
              <w:rPr>
                <w:rFonts w:ascii="Arial" w:hAnsi="Arial" w:cs="Arial"/>
              </w:rPr>
              <w:t xml:space="preserve">0.001 (-0.001, 0.002)  </w:t>
            </w:r>
          </w:p>
        </w:tc>
      </w:tr>
      <w:tr w:rsidR="00C33FA4" w:rsidRPr="00EE03D6" w14:paraId="0481C2EE" w14:textId="77777777" w:rsidTr="00C33FA4">
        <w:trPr>
          <w:trHeight w:val="300"/>
        </w:trPr>
        <w:tc>
          <w:tcPr>
            <w:tcW w:w="880" w:type="pct"/>
            <w:shd w:val="clear" w:color="auto" w:fill="auto"/>
            <w:noWrap/>
            <w:vAlign w:val="bottom"/>
            <w:hideMark/>
          </w:tcPr>
          <w:p w14:paraId="575168D0" w14:textId="4929039D" w:rsidR="00C33FA4" w:rsidRPr="00EE03D6" w:rsidRDefault="00C33FA4" w:rsidP="00C33FA4">
            <w:pPr>
              <w:rPr>
                <w:rFonts w:ascii="Arial" w:hAnsi="Arial" w:cs="Arial"/>
              </w:rPr>
            </w:pPr>
            <w:r w:rsidRPr="00EE03D6">
              <w:rPr>
                <w:rFonts w:ascii="Arial" w:hAnsi="Arial" w:cs="Arial"/>
              </w:rPr>
              <w:t>PFHxS</w:t>
            </w:r>
          </w:p>
        </w:tc>
        <w:tc>
          <w:tcPr>
            <w:tcW w:w="2093" w:type="pct"/>
            <w:shd w:val="clear" w:color="auto" w:fill="auto"/>
            <w:noWrap/>
            <w:hideMark/>
          </w:tcPr>
          <w:p w14:paraId="692EDE68" w14:textId="77777777" w:rsidR="00C33FA4" w:rsidRPr="00EE03D6" w:rsidRDefault="00C33FA4" w:rsidP="00C33FA4">
            <w:pPr>
              <w:rPr>
                <w:rFonts w:ascii="Arial" w:hAnsi="Arial" w:cs="Arial"/>
              </w:rPr>
            </w:pPr>
            <w:r w:rsidRPr="00EE03D6">
              <w:rPr>
                <w:rFonts w:ascii="Arial" w:hAnsi="Arial" w:cs="Arial"/>
              </w:rPr>
              <w:t xml:space="preserve">0.003 (0.000, 0.006)  </w:t>
            </w:r>
          </w:p>
        </w:tc>
        <w:tc>
          <w:tcPr>
            <w:tcW w:w="2027" w:type="pct"/>
            <w:shd w:val="clear" w:color="auto" w:fill="auto"/>
            <w:noWrap/>
            <w:hideMark/>
          </w:tcPr>
          <w:p w14:paraId="46173CBC" w14:textId="77777777" w:rsidR="00C33FA4" w:rsidRPr="00EE03D6" w:rsidRDefault="00C33FA4" w:rsidP="00C33FA4">
            <w:pPr>
              <w:rPr>
                <w:rFonts w:ascii="Arial" w:hAnsi="Arial" w:cs="Arial"/>
              </w:rPr>
            </w:pPr>
            <w:r w:rsidRPr="00EE03D6">
              <w:rPr>
                <w:rFonts w:ascii="Arial" w:hAnsi="Arial" w:cs="Arial"/>
              </w:rPr>
              <w:t xml:space="preserve">0.000 (-0.002, 0.001)  </w:t>
            </w:r>
          </w:p>
        </w:tc>
      </w:tr>
      <w:tr w:rsidR="00C33FA4" w:rsidRPr="00EE03D6" w14:paraId="663235D4" w14:textId="77777777" w:rsidTr="00C33FA4">
        <w:trPr>
          <w:trHeight w:val="300"/>
        </w:trPr>
        <w:tc>
          <w:tcPr>
            <w:tcW w:w="880" w:type="pct"/>
            <w:shd w:val="clear" w:color="auto" w:fill="auto"/>
            <w:noWrap/>
            <w:vAlign w:val="bottom"/>
            <w:hideMark/>
          </w:tcPr>
          <w:p w14:paraId="011FD4A5" w14:textId="530CBE2D" w:rsidR="00C33FA4" w:rsidRPr="00EE03D6" w:rsidRDefault="00C33FA4" w:rsidP="00C33FA4">
            <w:pPr>
              <w:rPr>
                <w:rFonts w:ascii="Arial" w:hAnsi="Arial" w:cs="Arial"/>
              </w:rPr>
            </w:pPr>
            <w:r w:rsidRPr="00EE03D6">
              <w:rPr>
                <w:rFonts w:ascii="Arial" w:hAnsi="Arial" w:cs="Arial"/>
              </w:rPr>
              <w:t>PFOA</w:t>
            </w:r>
          </w:p>
        </w:tc>
        <w:tc>
          <w:tcPr>
            <w:tcW w:w="2093" w:type="pct"/>
            <w:shd w:val="clear" w:color="auto" w:fill="auto"/>
            <w:noWrap/>
            <w:hideMark/>
          </w:tcPr>
          <w:p w14:paraId="3D2D698D" w14:textId="77777777" w:rsidR="00C33FA4" w:rsidRPr="00EE03D6" w:rsidRDefault="00C33FA4" w:rsidP="00C33FA4">
            <w:pPr>
              <w:rPr>
                <w:rFonts w:ascii="Arial" w:hAnsi="Arial" w:cs="Arial"/>
              </w:rPr>
            </w:pPr>
            <w:r w:rsidRPr="00EE03D6">
              <w:rPr>
                <w:rFonts w:ascii="Arial" w:hAnsi="Arial" w:cs="Arial"/>
              </w:rPr>
              <w:t xml:space="preserve">0.002 (0.000, 0.003)  </w:t>
            </w:r>
          </w:p>
        </w:tc>
        <w:tc>
          <w:tcPr>
            <w:tcW w:w="2027" w:type="pct"/>
            <w:shd w:val="clear" w:color="auto" w:fill="auto"/>
            <w:noWrap/>
            <w:hideMark/>
          </w:tcPr>
          <w:p w14:paraId="12371520" w14:textId="77777777" w:rsidR="00C33FA4" w:rsidRPr="00EE03D6" w:rsidRDefault="00C33FA4" w:rsidP="00C33FA4">
            <w:pPr>
              <w:rPr>
                <w:rFonts w:ascii="Arial" w:hAnsi="Arial" w:cs="Arial"/>
              </w:rPr>
            </w:pPr>
            <w:r w:rsidRPr="00EE03D6">
              <w:rPr>
                <w:rFonts w:ascii="Arial" w:hAnsi="Arial" w:cs="Arial"/>
              </w:rPr>
              <w:t xml:space="preserve">0.000 (-0.001, 0.001)  </w:t>
            </w:r>
          </w:p>
        </w:tc>
      </w:tr>
      <w:tr w:rsidR="00C33FA4" w:rsidRPr="00EE03D6" w14:paraId="3C9EF315" w14:textId="77777777" w:rsidTr="00C33FA4">
        <w:trPr>
          <w:trHeight w:val="300"/>
        </w:trPr>
        <w:tc>
          <w:tcPr>
            <w:tcW w:w="880" w:type="pct"/>
            <w:shd w:val="clear" w:color="auto" w:fill="auto"/>
            <w:noWrap/>
            <w:vAlign w:val="bottom"/>
            <w:hideMark/>
          </w:tcPr>
          <w:p w14:paraId="2F47F19D" w14:textId="399642C6" w:rsidR="00C33FA4" w:rsidRPr="00EE03D6" w:rsidRDefault="00C33FA4" w:rsidP="00C33FA4">
            <w:pPr>
              <w:rPr>
                <w:rFonts w:ascii="Arial" w:hAnsi="Arial" w:cs="Arial"/>
              </w:rPr>
            </w:pPr>
            <w:r w:rsidRPr="00EE03D6">
              <w:rPr>
                <w:rFonts w:ascii="Arial" w:hAnsi="Arial" w:cs="Arial"/>
              </w:rPr>
              <w:t>PFNA</w:t>
            </w:r>
          </w:p>
        </w:tc>
        <w:tc>
          <w:tcPr>
            <w:tcW w:w="2093" w:type="pct"/>
            <w:shd w:val="clear" w:color="auto" w:fill="auto"/>
            <w:noWrap/>
            <w:hideMark/>
          </w:tcPr>
          <w:p w14:paraId="760CE794" w14:textId="77777777" w:rsidR="00C33FA4" w:rsidRPr="00EE03D6" w:rsidRDefault="00C33FA4" w:rsidP="00C33FA4">
            <w:pPr>
              <w:rPr>
                <w:rFonts w:ascii="Arial" w:hAnsi="Arial" w:cs="Arial"/>
              </w:rPr>
            </w:pPr>
            <w:r w:rsidRPr="00EE03D6">
              <w:rPr>
                <w:rFonts w:ascii="Arial" w:hAnsi="Arial" w:cs="Arial"/>
              </w:rPr>
              <w:t xml:space="preserve">0.003 (0.002, 0.005)  </w:t>
            </w:r>
          </w:p>
        </w:tc>
        <w:tc>
          <w:tcPr>
            <w:tcW w:w="2027" w:type="pct"/>
            <w:shd w:val="clear" w:color="auto" w:fill="auto"/>
            <w:noWrap/>
            <w:hideMark/>
          </w:tcPr>
          <w:p w14:paraId="681D06E8" w14:textId="77777777" w:rsidR="00C33FA4" w:rsidRPr="00EE03D6" w:rsidRDefault="00C33FA4" w:rsidP="00C33FA4">
            <w:pPr>
              <w:rPr>
                <w:rFonts w:ascii="Arial" w:hAnsi="Arial" w:cs="Arial"/>
              </w:rPr>
            </w:pPr>
            <w:r w:rsidRPr="00EE03D6">
              <w:rPr>
                <w:rFonts w:ascii="Arial" w:hAnsi="Arial" w:cs="Arial"/>
              </w:rPr>
              <w:t xml:space="preserve">-0.001 (-0.002, 0.000)  </w:t>
            </w:r>
          </w:p>
        </w:tc>
      </w:tr>
      <w:tr w:rsidR="00C33FA4" w:rsidRPr="00EE03D6" w14:paraId="742EE4E2" w14:textId="77777777" w:rsidTr="00C33FA4">
        <w:trPr>
          <w:trHeight w:val="300"/>
        </w:trPr>
        <w:tc>
          <w:tcPr>
            <w:tcW w:w="880" w:type="pct"/>
            <w:shd w:val="clear" w:color="auto" w:fill="auto"/>
            <w:noWrap/>
            <w:vAlign w:val="bottom"/>
            <w:hideMark/>
          </w:tcPr>
          <w:p w14:paraId="38E04FAF" w14:textId="2B792C7A" w:rsidR="00C33FA4" w:rsidRPr="00EE03D6" w:rsidRDefault="00C33FA4" w:rsidP="00C33FA4">
            <w:pPr>
              <w:rPr>
                <w:rFonts w:ascii="Arial" w:hAnsi="Arial" w:cs="Arial"/>
              </w:rPr>
            </w:pPr>
            <w:r w:rsidRPr="00EE03D6">
              <w:rPr>
                <w:rFonts w:ascii="Arial" w:hAnsi="Arial" w:cs="Arial"/>
              </w:rPr>
              <w:t>PFDA</w:t>
            </w:r>
          </w:p>
        </w:tc>
        <w:tc>
          <w:tcPr>
            <w:tcW w:w="2093" w:type="pct"/>
            <w:shd w:val="clear" w:color="auto" w:fill="auto"/>
            <w:noWrap/>
            <w:hideMark/>
          </w:tcPr>
          <w:p w14:paraId="105DCB5D" w14:textId="77777777" w:rsidR="00C33FA4" w:rsidRPr="00EE03D6" w:rsidRDefault="00C33FA4" w:rsidP="00C33FA4">
            <w:pPr>
              <w:rPr>
                <w:rFonts w:ascii="Arial" w:hAnsi="Arial" w:cs="Arial"/>
              </w:rPr>
            </w:pPr>
            <w:r w:rsidRPr="00EE03D6">
              <w:rPr>
                <w:rFonts w:ascii="Arial" w:hAnsi="Arial" w:cs="Arial"/>
              </w:rPr>
              <w:t xml:space="preserve">0.002 (0.000, 0.003)  </w:t>
            </w:r>
          </w:p>
        </w:tc>
        <w:tc>
          <w:tcPr>
            <w:tcW w:w="2027" w:type="pct"/>
            <w:shd w:val="clear" w:color="auto" w:fill="auto"/>
            <w:noWrap/>
            <w:hideMark/>
          </w:tcPr>
          <w:p w14:paraId="794F59A4" w14:textId="77777777" w:rsidR="00C33FA4" w:rsidRPr="00EE03D6" w:rsidRDefault="00C33FA4" w:rsidP="00C33FA4">
            <w:pPr>
              <w:rPr>
                <w:rFonts w:ascii="Arial" w:hAnsi="Arial" w:cs="Arial"/>
              </w:rPr>
            </w:pPr>
            <w:r w:rsidRPr="00EE03D6">
              <w:rPr>
                <w:rFonts w:ascii="Arial" w:hAnsi="Arial" w:cs="Arial"/>
              </w:rPr>
              <w:t xml:space="preserve">-0.001 (-0.002, 0.000)  </w:t>
            </w:r>
          </w:p>
        </w:tc>
      </w:tr>
      <w:tr w:rsidR="00C33FA4" w:rsidRPr="00EE03D6" w14:paraId="302FCCE3" w14:textId="77777777" w:rsidTr="00C33FA4">
        <w:trPr>
          <w:trHeight w:val="300"/>
        </w:trPr>
        <w:tc>
          <w:tcPr>
            <w:tcW w:w="880" w:type="pct"/>
            <w:shd w:val="clear" w:color="auto" w:fill="auto"/>
            <w:noWrap/>
            <w:vAlign w:val="bottom"/>
            <w:hideMark/>
          </w:tcPr>
          <w:p w14:paraId="460F9921" w14:textId="7B1475DB" w:rsidR="00C33FA4" w:rsidRPr="00EE03D6" w:rsidRDefault="00C33FA4" w:rsidP="00C33FA4">
            <w:pPr>
              <w:rPr>
                <w:rFonts w:ascii="Arial" w:hAnsi="Arial" w:cs="Arial"/>
              </w:rPr>
            </w:pPr>
            <w:r w:rsidRPr="00EE03D6">
              <w:rPr>
                <w:rFonts w:ascii="Arial" w:hAnsi="Arial" w:cs="Arial"/>
              </w:rPr>
              <w:t>PFOSA</w:t>
            </w:r>
          </w:p>
        </w:tc>
        <w:tc>
          <w:tcPr>
            <w:tcW w:w="2093" w:type="pct"/>
            <w:shd w:val="clear" w:color="auto" w:fill="auto"/>
            <w:noWrap/>
            <w:hideMark/>
          </w:tcPr>
          <w:p w14:paraId="5F725789" w14:textId="77777777" w:rsidR="00C33FA4" w:rsidRPr="00EE03D6" w:rsidRDefault="00C33FA4" w:rsidP="00C33FA4">
            <w:pPr>
              <w:rPr>
                <w:rFonts w:ascii="Arial" w:hAnsi="Arial" w:cs="Arial"/>
              </w:rPr>
            </w:pPr>
            <w:r w:rsidRPr="00EE03D6">
              <w:rPr>
                <w:rFonts w:ascii="Arial" w:hAnsi="Arial" w:cs="Arial"/>
              </w:rPr>
              <w:t xml:space="preserve">-0.005 (-0.006, -0.003)  </w:t>
            </w:r>
          </w:p>
        </w:tc>
        <w:tc>
          <w:tcPr>
            <w:tcW w:w="2027" w:type="pct"/>
            <w:shd w:val="clear" w:color="auto" w:fill="auto"/>
            <w:noWrap/>
            <w:hideMark/>
          </w:tcPr>
          <w:p w14:paraId="409506B9" w14:textId="77777777" w:rsidR="00C33FA4" w:rsidRPr="00EE03D6" w:rsidRDefault="00C33FA4" w:rsidP="00C33FA4">
            <w:pPr>
              <w:rPr>
                <w:rFonts w:ascii="Arial" w:hAnsi="Arial" w:cs="Arial"/>
              </w:rPr>
            </w:pPr>
            <w:r w:rsidRPr="00EE03D6">
              <w:rPr>
                <w:rFonts w:ascii="Arial" w:hAnsi="Arial" w:cs="Arial"/>
              </w:rPr>
              <w:t xml:space="preserve">0.003 (0.002, 0.004)  </w:t>
            </w:r>
          </w:p>
        </w:tc>
      </w:tr>
      <w:tr w:rsidR="00C33FA4" w:rsidRPr="00EE03D6" w14:paraId="0CC1A9CD" w14:textId="77777777" w:rsidTr="00C33FA4">
        <w:trPr>
          <w:trHeight w:val="300"/>
        </w:trPr>
        <w:tc>
          <w:tcPr>
            <w:tcW w:w="880" w:type="pct"/>
            <w:shd w:val="clear" w:color="auto" w:fill="auto"/>
            <w:noWrap/>
            <w:vAlign w:val="bottom"/>
            <w:hideMark/>
          </w:tcPr>
          <w:p w14:paraId="34D3E699" w14:textId="4DD610BA" w:rsidR="00C33FA4" w:rsidRPr="00EE03D6" w:rsidRDefault="00C33FA4" w:rsidP="00C33FA4">
            <w:pPr>
              <w:rPr>
                <w:rFonts w:ascii="Arial" w:hAnsi="Arial" w:cs="Arial"/>
              </w:rPr>
            </w:pPr>
            <w:r w:rsidRPr="00EE03D6">
              <w:rPr>
                <w:rFonts w:ascii="Arial" w:hAnsi="Arial" w:cs="Arial"/>
              </w:rPr>
              <w:t>PFUnDA</w:t>
            </w:r>
          </w:p>
        </w:tc>
        <w:tc>
          <w:tcPr>
            <w:tcW w:w="2093" w:type="pct"/>
            <w:shd w:val="clear" w:color="auto" w:fill="auto"/>
            <w:noWrap/>
            <w:hideMark/>
          </w:tcPr>
          <w:p w14:paraId="40425605" w14:textId="77777777" w:rsidR="00C33FA4" w:rsidRPr="00EE03D6" w:rsidRDefault="00C33FA4" w:rsidP="00C33FA4">
            <w:pPr>
              <w:rPr>
                <w:rFonts w:ascii="Arial" w:hAnsi="Arial" w:cs="Arial"/>
              </w:rPr>
            </w:pPr>
            <w:r w:rsidRPr="00EE03D6">
              <w:rPr>
                <w:rFonts w:ascii="Arial" w:hAnsi="Arial" w:cs="Arial"/>
              </w:rPr>
              <w:t xml:space="preserve">0.002 (0.001, 0.004)  </w:t>
            </w:r>
          </w:p>
        </w:tc>
        <w:tc>
          <w:tcPr>
            <w:tcW w:w="2027" w:type="pct"/>
            <w:shd w:val="clear" w:color="auto" w:fill="auto"/>
            <w:noWrap/>
            <w:hideMark/>
          </w:tcPr>
          <w:p w14:paraId="4BEAE0DF" w14:textId="77777777" w:rsidR="00C33FA4" w:rsidRPr="00EE03D6" w:rsidRDefault="00C33FA4" w:rsidP="00C33FA4">
            <w:pPr>
              <w:rPr>
                <w:rFonts w:ascii="Arial" w:hAnsi="Arial" w:cs="Arial"/>
              </w:rPr>
            </w:pPr>
            <w:r w:rsidRPr="00EE03D6">
              <w:rPr>
                <w:rFonts w:ascii="Arial" w:hAnsi="Arial" w:cs="Arial"/>
              </w:rPr>
              <w:t xml:space="preserve">-0.001 (-0.002, 0.000)  </w:t>
            </w:r>
          </w:p>
        </w:tc>
      </w:tr>
      <w:tr w:rsidR="00C33FA4" w:rsidRPr="00EE03D6" w14:paraId="217A00FA" w14:textId="77777777" w:rsidTr="00C33FA4">
        <w:trPr>
          <w:trHeight w:val="300"/>
        </w:trPr>
        <w:tc>
          <w:tcPr>
            <w:tcW w:w="880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BC854" w14:textId="194F0931" w:rsidR="00C33FA4" w:rsidRPr="00EE03D6" w:rsidRDefault="00C33FA4" w:rsidP="00C33FA4">
            <w:pPr>
              <w:rPr>
                <w:rFonts w:ascii="Arial" w:hAnsi="Arial" w:cs="Arial"/>
              </w:rPr>
            </w:pPr>
            <w:r w:rsidRPr="00EE03D6">
              <w:rPr>
                <w:rFonts w:ascii="Arial" w:hAnsi="Arial" w:cs="Arial"/>
              </w:rPr>
              <w:t>L-PFOS</w:t>
            </w:r>
          </w:p>
        </w:tc>
        <w:tc>
          <w:tcPr>
            <w:tcW w:w="2093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7F613AD1" w14:textId="77777777" w:rsidR="00C33FA4" w:rsidRPr="00EE03D6" w:rsidRDefault="00C33FA4" w:rsidP="00C33FA4">
            <w:pPr>
              <w:rPr>
                <w:rFonts w:ascii="Arial" w:hAnsi="Arial" w:cs="Arial"/>
              </w:rPr>
            </w:pPr>
            <w:r w:rsidRPr="00EE03D6">
              <w:rPr>
                <w:rFonts w:ascii="Arial" w:hAnsi="Arial" w:cs="Arial"/>
              </w:rPr>
              <w:t xml:space="preserve">0.004 (0.001, 0.006) </w:t>
            </w:r>
          </w:p>
        </w:tc>
        <w:tc>
          <w:tcPr>
            <w:tcW w:w="2027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501A7151" w14:textId="77777777" w:rsidR="00C33FA4" w:rsidRPr="00EE03D6" w:rsidRDefault="00C33FA4" w:rsidP="00C33FA4">
            <w:pPr>
              <w:rPr>
                <w:rFonts w:ascii="Arial" w:hAnsi="Arial" w:cs="Arial"/>
              </w:rPr>
            </w:pPr>
            <w:r w:rsidRPr="00EE03D6">
              <w:rPr>
                <w:rFonts w:ascii="Arial" w:hAnsi="Arial" w:cs="Arial"/>
              </w:rPr>
              <w:t>0.000 (-0.002, 0.002)</w:t>
            </w:r>
          </w:p>
        </w:tc>
      </w:tr>
    </w:tbl>
    <w:p w14:paraId="090E6B79" w14:textId="6E325300" w:rsidR="00425512" w:rsidRPr="00EE03D6" w:rsidRDefault="002569CF" w:rsidP="00EE03D6">
      <w:pPr>
        <w:spacing w:before="240"/>
        <w:rPr>
          <w:rFonts w:ascii="Arial" w:hAnsi="Arial" w:cs="Arial"/>
          <w:lang w:val="en-GB"/>
        </w:rPr>
      </w:pPr>
      <w:r w:rsidRPr="00EE03D6">
        <w:rPr>
          <w:rFonts w:ascii="Arial" w:hAnsi="Arial" w:cs="Arial"/>
          <w:lang w:val="en-GB"/>
        </w:rPr>
        <w:t xml:space="preserve">Note: All models were adjusted for age (time), BMI, smoking, HDL- and LDL-cholesterol, triglycerides, glucose, and statin use. </w:t>
      </w:r>
      <w:r w:rsidR="00425512" w:rsidRPr="00EE03D6">
        <w:rPr>
          <w:rFonts w:ascii="Arial" w:hAnsi="Arial" w:cs="Arial"/>
          <w:lang w:val="en-GB"/>
        </w:rPr>
        <w:br w:type="page"/>
      </w:r>
    </w:p>
    <w:p w14:paraId="00B5BAA7" w14:textId="77777777" w:rsidR="00425512" w:rsidRPr="00EE03D6" w:rsidRDefault="00425512" w:rsidP="00425512">
      <w:pPr>
        <w:rPr>
          <w:rFonts w:ascii="Arial" w:hAnsi="Arial" w:cs="Arial"/>
          <w:lang w:val="en-US"/>
        </w:rPr>
      </w:pPr>
      <w:r w:rsidRPr="00EE03D6">
        <w:rPr>
          <w:rFonts w:ascii="Arial" w:hAnsi="Arial" w:cs="Arial"/>
          <w:b/>
          <w:bCs/>
          <w:lang w:val="en-US"/>
        </w:rPr>
        <w:lastRenderedPageBreak/>
        <w:t>Supplementary Table 4.</w:t>
      </w:r>
      <w:r w:rsidRPr="00EE03D6">
        <w:rPr>
          <w:rFonts w:ascii="Arial" w:hAnsi="Arial" w:cs="Arial"/>
          <w:lang w:val="en-US"/>
        </w:rPr>
        <w:t xml:space="preserve"> Associations between the baseline PFAS concentrations and the change in eGFR over time including only individuals who participated in all three investigations (complete case analysis).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96"/>
        <w:gridCol w:w="3797"/>
        <w:gridCol w:w="3677"/>
      </w:tblGrid>
      <w:tr w:rsidR="00425512" w:rsidRPr="00EE03D6" w14:paraId="02E7F4E6" w14:textId="77777777" w:rsidTr="002F6690">
        <w:trPr>
          <w:trHeight w:val="300"/>
        </w:trPr>
        <w:tc>
          <w:tcPr>
            <w:tcW w:w="88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461EA862" w14:textId="001C6593" w:rsidR="00425512" w:rsidRPr="00EE03D6" w:rsidRDefault="00425512" w:rsidP="00425512">
            <w:pPr>
              <w:rPr>
                <w:rFonts w:ascii="Arial" w:hAnsi="Arial" w:cs="Arial"/>
              </w:rPr>
            </w:pPr>
            <w:r w:rsidRPr="00EE03D6">
              <w:rPr>
                <w:rFonts w:ascii="Arial" w:hAnsi="Arial" w:cs="Arial"/>
              </w:rPr>
              <w:t>PFAS</w:t>
            </w:r>
          </w:p>
        </w:tc>
        <w:tc>
          <w:tcPr>
            <w:tcW w:w="209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212E94AA" w14:textId="5C71789D" w:rsidR="00425512" w:rsidRPr="00EE03D6" w:rsidRDefault="00425512" w:rsidP="00425512">
            <w:pPr>
              <w:rPr>
                <w:rFonts w:ascii="Arial" w:hAnsi="Arial" w:cs="Arial"/>
              </w:rPr>
            </w:pPr>
            <w:r w:rsidRPr="00EE03D6">
              <w:rPr>
                <w:rFonts w:ascii="Arial" w:hAnsi="Arial" w:cs="Arial"/>
              </w:rPr>
              <w:t>Main effect (β), 95% CI</w:t>
            </w:r>
          </w:p>
        </w:tc>
        <w:tc>
          <w:tcPr>
            <w:tcW w:w="202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130A082A" w14:textId="082D126E" w:rsidR="00425512" w:rsidRPr="00EE03D6" w:rsidRDefault="00425512" w:rsidP="00425512">
            <w:pPr>
              <w:rPr>
                <w:rFonts w:ascii="Arial" w:hAnsi="Arial" w:cs="Arial"/>
              </w:rPr>
            </w:pPr>
            <w:r w:rsidRPr="00EE03D6">
              <w:rPr>
                <w:rFonts w:ascii="Arial" w:hAnsi="Arial" w:cs="Arial"/>
              </w:rPr>
              <w:t>Interaction effect (β), 95% CI</w:t>
            </w:r>
          </w:p>
        </w:tc>
      </w:tr>
      <w:tr w:rsidR="00425512" w:rsidRPr="00EE03D6" w14:paraId="0B2ECB39" w14:textId="77777777" w:rsidTr="002F6690">
        <w:trPr>
          <w:trHeight w:val="300"/>
        </w:trPr>
        <w:tc>
          <w:tcPr>
            <w:tcW w:w="880" w:type="pct"/>
            <w:tcBorders>
              <w:top w:val="single" w:sz="4" w:space="0" w:color="auto"/>
            </w:tcBorders>
            <w:shd w:val="clear" w:color="auto" w:fill="auto"/>
            <w:noWrap/>
          </w:tcPr>
          <w:p w14:paraId="17AAD387" w14:textId="4428BD55" w:rsidR="00425512" w:rsidRPr="00EE03D6" w:rsidRDefault="00425512" w:rsidP="00425512">
            <w:pPr>
              <w:rPr>
                <w:rFonts w:ascii="Arial" w:hAnsi="Arial" w:cs="Arial"/>
              </w:rPr>
            </w:pPr>
            <w:r w:rsidRPr="00EE03D6">
              <w:rPr>
                <w:rFonts w:ascii="Arial" w:hAnsi="Arial" w:cs="Arial"/>
              </w:rPr>
              <w:t>PFHpA</w:t>
            </w:r>
          </w:p>
        </w:tc>
        <w:tc>
          <w:tcPr>
            <w:tcW w:w="2093" w:type="pct"/>
            <w:tcBorders>
              <w:top w:val="single" w:sz="4" w:space="0" w:color="auto"/>
            </w:tcBorders>
            <w:shd w:val="clear" w:color="auto" w:fill="auto"/>
            <w:noWrap/>
          </w:tcPr>
          <w:p w14:paraId="0F81AFD3" w14:textId="69F448A2" w:rsidR="00425512" w:rsidRPr="00EE03D6" w:rsidRDefault="00425512" w:rsidP="00425512">
            <w:pPr>
              <w:rPr>
                <w:rFonts w:ascii="Arial" w:hAnsi="Arial" w:cs="Arial"/>
              </w:rPr>
            </w:pPr>
            <w:r w:rsidRPr="00EE03D6">
              <w:rPr>
                <w:rFonts w:ascii="Arial" w:hAnsi="Arial" w:cs="Arial"/>
              </w:rPr>
              <w:t xml:space="preserve">-0.050 (-1.907, 1.810)  </w:t>
            </w:r>
          </w:p>
        </w:tc>
        <w:tc>
          <w:tcPr>
            <w:tcW w:w="2027" w:type="pct"/>
            <w:tcBorders>
              <w:top w:val="single" w:sz="4" w:space="0" w:color="auto"/>
            </w:tcBorders>
            <w:shd w:val="clear" w:color="auto" w:fill="auto"/>
            <w:noWrap/>
          </w:tcPr>
          <w:p w14:paraId="7D42EA98" w14:textId="5B935820" w:rsidR="00425512" w:rsidRPr="00EE03D6" w:rsidRDefault="00425512" w:rsidP="00425512">
            <w:pPr>
              <w:rPr>
                <w:rFonts w:ascii="Arial" w:hAnsi="Arial" w:cs="Arial"/>
              </w:rPr>
            </w:pPr>
            <w:r w:rsidRPr="00EE03D6">
              <w:rPr>
                <w:rFonts w:ascii="Arial" w:hAnsi="Arial" w:cs="Arial"/>
              </w:rPr>
              <w:t xml:space="preserve">-1.639 (-5.428, 2.138)  </w:t>
            </w:r>
          </w:p>
        </w:tc>
      </w:tr>
      <w:tr w:rsidR="00425512" w:rsidRPr="00EE03D6" w14:paraId="3A71B4EE" w14:textId="77777777" w:rsidTr="002F6690">
        <w:trPr>
          <w:trHeight w:val="300"/>
        </w:trPr>
        <w:tc>
          <w:tcPr>
            <w:tcW w:w="880" w:type="pct"/>
            <w:shd w:val="clear" w:color="auto" w:fill="auto"/>
            <w:noWrap/>
          </w:tcPr>
          <w:p w14:paraId="1D3702E1" w14:textId="3EA8A555" w:rsidR="00425512" w:rsidRPr="00EE03D6" w:rsidRDefault="00425512" w:rsidP="00425512">
            <w:pPr>
              <w:rPr>
                <w:rFonts w:ascii="Arial" w:hAnsi="Arial" w:cs="Arial"/>
              </w:rPr>
            </w:pPr>
            <w:r w:rsidRPr="00EE03D6">
              <w:rPr>
                <w:rFonts w:ascii="Arial" w:hAnsi="Arial" w:cs="Arial"/>
              </w:rPr>
              <w:t>PFHxS</w:t>
            </w:r>
          </w:p>
        </w:tc>
        <w:tc>
          <w:tcPr>
            <w:tcW w:w="2093" w:type="pct"/>
            <w:shd w:val="clear" w:color="auto" w:fill="auto"/>
            <w:noWrap/>
          </w:tcPr>
          <w:p w14:paraId="62763BEA" w14:textId="66DB8252" w:rsidR="00425512" w:rsidRPr="00EE03D6" w:rsidRDefault="00425512" w:rsidP="00425512">
            <w:pPr>
              <w:rPr>
                <w:rFonts w:ascii="Arial" w:hAnsi="Arial" w:cs="Arial"/>
              </w:rPr>
            </w:pPr>
            <w:r w:rsidRPr="00EE03D6">
              <w:rPr>
                <w:rFonts w:ascii="Arial" w:hAnsi="Arial" w:cs="Arial"/>
              </w:rPr>
              <w:t xml:space="preserve">1.047 (-1.091, 3.183)  </w:t>
            </w:r>
          </w:p>
        </w:tc>
        <w:tc>
          <w:tcPr>
            <w:tcW w:w="2027" w:type="pct"/>
            <w:shd w:val="clear" w:color="auto" w:fill="auto"/>
            <w:noWrap/>
          </w:tcPr>
          <w:p w14:paraId="6CE57977" w14:textId="0E2378D5" w:rsidR="00425512" w:rsidRPr="00EE03D6" w:rsidRDefault="00425512" w:rsidP="00425512">
            <w:pPr>
              <w:rPr>
                <w:rFonts w:ascii="Arial" w:hAnsi="Arial" w:cs="Arial"/>
              </w:rPr>
            </w:pPr>
            <w:r w:rsidRPr="00EE03D6">
              <w:rPr>
                <w:rFonts w:ascii="Arial" w:hAnsi="Arial" w:cs="Arial"/>
              </w:rPr>
              <w:t xml:space="preserve">0.234 (-3.841, 4.319)  </w:t>
            </w:r>
          </w:p>
        </w:tc>
      </w:tr>
      <w:tr w:rsidR="00425512" w:rsidRPr="00EE03D6" w14:paraId="1EBBC96B" w14:textId="77777777" w:rsidTr="002F6690">
        <w:trPr>
          <w:trHeight w:val="300"/>
        </w:trPr>
        <w:tc>
          <w:tcPr>
            <w:tcW w:w="880" w:type="pct"/>
            <w:shd w:val="clear" w:color="auto" w:fill="auto"/>
            <w:noWrap/>
          </w:tcPr>
          <w:p w14:paraId="3736DB1D" w14:textId="01DF2C38" w:rsidR="00425512" w:rsidRPr="00EE03D6" w:rsidRDefault="00425512" w:rsidP="00425512">
            <w:pPr>
              <w:rPr>
                <w:rFonts w:ascii="Arial" w:hAnsi="Arial" w:cs="Arial"/>
              </w:rPr>
            </w:pPr>
            <w:r w:rsidRPr="00EE03D6">
              <w:rPr>
                <w:rFonts w:ascii="Arial" w:hAnsi="Arial" w:cs="Arial"/>
              </w:rPr>
              <w:t>PFOA</w:t>
            </w:r>
          </w:p>
        </w:tc>
        <w:tc>
          <w:tcPr>
            <w:tcW w:w="2093" w:type="pct"/>
            <w:shd w:val="clear" w:color="auto" w:fill="auto"/>
            <w:noWrap/>
          </w:tcPr>
          <w:p w14:paraId="4E80BA68" w14:textId="69B01398" w:rsidR="00425512" w:rsidRPr="00EE03D6" w:rsidRDefault="00425512" w:rsidP="00425512">
            <w:pPr>
              <w:rPr>
                <w:rFonts w:ascii="Arial" w:hAnsi="Arial" w:cs="Arial"/>
              </w:rPr>
            </w:pPr>
            <w:r w:rsidRPr="00EE03D6">
              <w:rPr>
                <w:rFonts w:ascii="Arial" w:hAnsi="Arial" w:cs="Arial"/>
              </w:rPr>
              <w:t xml:space="preserve">3.464 (0.233, 6.697)  </w:t>
            </w:r>
          </w:p>
        </w:tc>
        <w:tc>
          <w:tcPr>
            <w:tcW w:w="2027" w:type="pct"/>
            <w:shd w:val="clear" w:color="auto" w:fill="auto"/>
            <w:noWrap/>
          </w:tcPr>
          <w:p w14:paraId="3B7BFD93" w14:textId="22EC915A" w:rsidR="00425512" w:rsidRPr="00EE03D6" w:rsidRDefault="00425512" w:rsidP="00425512">
            <w:pPr>
              <w:rPr>
                <w:rFonts w:ascii="Arial" w:hAnsi="Arial" w:cs="Arial"/>
              </w:rPr>
            </w:pPr>
            <w:r w:rsidRPr="00EE03D6">
              <w:rPr>
                <w:rFonts w:ascii="Arial" w:hAnsi="Arial" w:cs="Arial"/>
              </w:rPr>
              <w:t xml:space="preserve">-2.121 (-8.384, 4.131)  </w:t>
            </w:r>
          </w:p>
        </w:tc>
      </w:tr>
      <w:tr w:rsidR="00425512" w:rsidRPr="00EE03D6" w14:paraId="33DA1C55" w14:textId="77777777" w:rsidTr="002F6690">
        <w:trPr>
          <w:trHeight w:val="300"/>
        </w:trPr>
        <w:tc>
          <w:tcPr>
            <w:tcW w:w="880" w:type="pct"/>
            <w:shd w:val="clear" w:color="auto" w:fill="auto"/>
            <w:noWrap/>
          </w:tcPr>
          <w:p w14:paraId="252ADF9F" w14:textId="68910016" w:rsidR="00425512" w:rsidRPr="00EE03D6" w:rsidRDefault="00425512" w:rsidP="00425512">
            <w:pPr>
              <w:rPr>
                <w:rFonts w:ascii="Arial" w:hAnsi="Arial" w:cs="Arial"/>
              </w:rPr>
            </w:pPr>
            <w:r w:rsidRPr="00EE03D6">
              <w:rPr>
                <w:rFonts w:ascii="Arial" w:hAnsi="Arial" w:cs="Arial"/>
              </w:rPr>
              <w:t>PFNA</w:t>
            </w:r>
          </w:p>
        </w:tc>
        <w:tc>
          <w:tcPr>
            <w:tcW w:w="2093" w:type="pct"/>
            <w:shd w:val="clear" w:color="auto" w:fill="auto"/>
            <w:noWrap/>
          </w:tcPr>
          <w:p w14:paraId="78D190C1" w14:textId="1DBD3665" w:rsidR="00425512" w:rsidRPr="00EE03D6" w:rsidRDefault="00425512" w:rsidP="00425512">
            <w:pPr>
              <w:rPr>
                <w:rFonts w:ascii="Arial" w:hAnsi="Arial" w:cs="Arial"/>
              </w:rPr>
            </w:pPr>
            <w:r w:rsidRPr="00EE03D6">
              <w:rPr>
                <w:rFonts w:ascii="Arial" w:hAnsi="Arial" w:cs="Arial"/>
              </w:rPr>
              <w:t xml:space="preserve">2.233 (-0.577, 5.047)  </w:t>
            </w:r>
          </w:p>
        </w:tc>
        <w:tc>
          <w:tcPr>
            <w:tcW w:w="2027" w:type="pct"/>
            <w:shd w:val="clear" w:color="auto" w:fill="auto"/>
            <w:noWrap/>
          </w:tcPr>
          <w:p w14:paraId="1AAB2C95" w14:textId="7EDC7177" w:rsidR="00425512" w:rsidRPr="00EE03D6" w:rsidRDefault="00425512" w:rsidP="00425512">
            <w:pPr>
              <w:rPr>
                <w:rFonts w:ascii="Arial" w:hAnsi="Arial" w:cs="Arial"/>
              </w:rPr>
            </w:pPr>
            <w:r w:rsidRPr="00EE03D6">
              <w:rPr>
                <w:rFonts w:ascii="Arial" w:hAnsi="Arial" w:cs="Arial"/>
              </w:rPr>
              <w:t xml:space="preserve">-0.498 (-5.943, 4.939)  </w:t>
            </w:r>
          </w:p>
        </w:tc>
      </w:tr>
      <w:tr w:rsidR="00425512" w:rsidRPr="00EE03D6" w14:paraId="00FA3D03" w14:textId="77777777" w:rsidTr="002F6690">
        <w:trPr>
          <w:trHeight w:val="300"/>
        </w:trPr>
        <w:tc>
          <w:tcPr>
            <w:tcW w:w="880" w:type="pct"/>
            <w:shd w:val="clear" w:color="auto" w:fill="auto"/>
            <w:noWrap/>
          </w:tcPr>
          <w:p w14:paraId="517DB84D" w14:textId="69F9EBF2" w:rsidR="00425512" w:rsidRPr="00EE03D6" w:rsidRDefault="00425512" w:rsidP="00425512">
            <w:pPr>
              <w:rPr>
                <w:rFonts w:ascii="Arial" w:hAnsi="Arial" w:cs="Arial"/>
              </w:rPr>
            </w:pPr>
            <w:r w:rsidRPr="00EE03D6">
              <w:rPr>
                <w:rFonts w:ascii="Arial" w:hAnsi="Arial" w:cs="Arial"/>
              </w:rPr>
              <w:t>PFDA</w:t>
            </w:r>
          </w:p>
        </w:tc>
        <w:tc>
          <w:tcPr>
            <w:tcW w:w="2093" w:type="pct"/>
            <w:shd w:val="clear" w:color="auto" w:fill="auto"/>
            <w:noWrap/>
          </w:tcPr>
          <w:p w14:paraId="5F14507E" w14:textId="33DD9DB9" w:rsidR="00425512" w:rsidRPr="00EE03D6" w:rsidRDefault="00425512" w:rsidP="00425512">
            <w:pPr>
              <w:rPr>
                <w:rFonts w:ascii="Arial" w:hAnsi="Arial" w:cs="Arial"/>
              </w:rPr>
            </w:pPr>
            <w:r w:rsidRPr="00EE03D6">
              <w:rPr>
                <w:rFonts w:ascii="Arial" w:hAnsi="Arial" w:cs="Arial"/>
              </w:rPr>
              <w:t xml:space="preserve">2.120 (-1.462, 5.703)  </w:t>
            </w:r>
          </w:p>
        </w:tc>
        <w:tc>
          <w:tcPr>
            <w:tcW w:w="2027" w:type="pct"/>
            <w:shd w:val="clear" w:color="auto" w:fill="auto"/>
            <w:noWrap/>
          </w:tcPr>
          <w:p w14:paraId="2960C88B" w14:textId="57F890E1" w:rsidR="00425512" w:rsidRPr="00EE03D6" w:rsidRDefault="00425512" w:rsidP="00425512">
            <w:pPr>
              <w:rPr>
                <w:rFonts w:ascii="Arial" w:hAnsi="Arial" w:cs="Arial"/>
              </w:rPr>
            </w:pPr>
            <w:r w:rsidRPr="00EE03D6">
              <w:rPr>
                <w:rFonts w:ascii="Arial" w:hAnsi="Arial" w:cs="Arial"/>
              </w:rPr>
              <w:t xml:space="preserve">-0.759 (-7.609, 6.089)  </w:t>
            </w:r>
          </w:p>
        </w:tc>
      </w:tr>
      <w:tr w:rsidR="00425512" w:rsidRPr="00EE03D6" w14:paraId="6C8E465F" w14:textId="77777777" w:rsidTr="002F6690">
        <w:trPr>
          <w:trHeight w:val="300"/>
        </w:trPr>
        <w:tc>
          <w:tcPr>
            <w:tcW w:w="880" w:type="pct"/>
            <w:shd w:val="clear" w:color="auto" w:fill="auto"/>
            <w:noWrap/>
          </w:tcPr>
          <w:p w14:paraId="1B035EA1" w14:textId="75DAFD4C" w:rsidR="00425512" w:rsidRPr="00EE03D6" w:rsidRDefault="00425512" w:rsidP="00425512">
            <w:pPr>
              <w:rPr>
                <w:rFonts w:ascii="Arial" w:hAnsi="Arial" w:cs="Arial"/>
              </w:rPr>
            </w:pPr>
            <w:r w:rsidRPr="00EE03D6">
              <w:rPr>
                <w:rFonts w:ascii="Arial" w:hAnsi="Arial" w:cs="Arial"/>
              </w:rPr>
              <w:t>PFOSA</w:t>
            </w:r>
          </w:p>
        </w:tc>
        <w:tc>
          <w:tcPr>
            <w:tcW w:w="2093" w:type="pct"/>
            <w:shd w:val="clear" w:color="auto" w:fill="auto"/>
            <w:noWrap/>
          </w:tcPr>
          <w:p w14:paraId="6B52055A" w14:textId="6D344C96" w:rsidR="00425512" w:rsidRPr="00EE03D6" w:rsidRDefault="00425512" w:rsidP="00425512">
            <w:pPr>
              <w:rPr>
                <w:rFonts w:ascii="Arial" w:hAnsi="Arial" w:cs="Arial"/>
              </w:rPr>
            </w:pPr>
            <w:r w:rsidRPr="00EE03D6">
              <w:rPr>
                <w:rFonts w:ascii="Arial" w:hAnsi="Arial" w:cs="Arial"/>
              </w:rPr>
              <w:t xml:space="preserve">-2.684 (-4.598, -0.766)  </w:t>
            </w:r>
          </w:p>
        </w:tc>
        <w:tc>
          <w:tcPr>
            <w:tcW w:w="2027" w:type="pct"/>
            <w:shd w:val="clear" w:color="auto" w:fill="auto"/>
            <w:noWrap/>
          </w:tcPr>
          <w:p w14:paraId="44A4423F" w14:textId="0A6AF9A0" w:rsidR="00425512" w:rsidRPr="00EE03D6" w:rsidRDefault="00425512" w:rsidP="00425512">
            <w:pPr>
              <w:rPr>
                <w:rFonts w:ascii="Arial" w:hAnsi="Arial" w:cs="Arial"/>
              </w:rPr>
            </w:pPr>
            <w:r w:rsidRPr="00EE03D6">
              <w:rPr>
                <w:rFonts w:ascii="Arial" w:hAnsi="Arial" w:cs="Arial"/>
              </w:rPr>
              <w:t xml:space="preserve">3.516 (-0.414, 7.433)  </w:t>
            </w:r>
          </w:p>
        </w:tc>
      </w:tr>
      <w:tr w:rsidR="00425512" w:rsidRPr="00EE03D6" w14:paraId="7433C2D0" w14:textId="77777777" w:rsidTr="002F6690">
        <w:trPr>
          <w:trHeight w:val="300"/>
        </w:trPr>
        <w:tc>
          <w:tcPr>
            <w:tcW w:w="880" w:type="pct"/>
            <w:shd w:val="clear" w:color="auto" w:fill="auto"/>
            <w:noWrap/>
          </w:tcPr>
          <w:p w14:paraId="292EA266" w14:textId="44F72E97" w:rsidR="00425512" w:rsidRPr="00EE03D6" w:rsidRDefault="00425512" w:rsidP="00425512">
            <w:pPr>
              <w:rPr>
                <w:rFonts w:ascii="Arial" w:hAnsi="Arial" w:cs="Arial"/>
              </w:rPr>
            </w:pPr>
            <w:r w:rsidRPr="00EE03D6">
              <w:rPr>
                <w:rFonts w:ascii="Arial" w:hAnsi="Arial" w:cs="Arial"/>
              </w:rPr>
              <w:t>PFUnDA</w:t>
            </w:r>
          </w:p>
        </w:tc>
        <w:tc>
          <w:tcPr>
            <w:tcW w:w="2093" w:type="pct"/>
            <w:shd w:val="clear" w:color="auto" w:fill="auto"/>
            <w:noWrap/>
          </w:tcPr>
          <w:p w14:paraId="7D18EE81" w14:textId="59C32AEC" w:rsidR="00425512" w:rsidRPr="00EE03D6" w:rsidRDefault="00425512" w:rsidP="00425512">
            <w:pPr>
              <w:rPr>
                <w:rFonts w:ascii="Arial" w:hAnsi="Arial" w:cs="Arial"/>
              </w:rPr>
            </w:pPr>
            <w:r w:rsidRPr="00EE03D6">
              <w:rPr>
                <w:rFonts w:ascii="Arial" w:hAnsi="Arial" w:cs="Arial"/>
              </w:rPr>
              <w:t xml:space="preserve">0.456 (-2.748, 3.660)  </w:t>
            </w:r>
          </w:p>
        </w:tc>
        <w:tc>
          <w:tcPr>
            <w:tcW w:w="2027" w:type="pct"/>
            <w:shd w:val="clear" w:color="auto" w:fill="auto"/>
            <w:noWrap/>
          </w:tcPr>
          <w:p w14:paraId="4082C7B2" w14:textId="2F52984C" w:rsidR="00425512" w:rsidRPr="00EE03D6" w:rsidRDefault="00425512" w:rsidP="00425512">
            <w:pPr>
              <w:rPr>
                <w:rFonts w:ascii="Arial" w:hAnsi="Arial" w:cs="Arial"/>
              </w:rPr>
            </w:pPr>
            <w:r w:rsidRPr="00EE03D6">
              <w:rPr>
                <w:rFonts w:ascii="Arial" w:hAnsi="Arial" w:cs="Arial"/>
              </w:rPr>
              <w:t xml:space="preserve">3.227 (-3.049, 9.506)  </w:t>
            </w:r>
          </w:p>
        </w:tc>
      </w:tr>
      <w:tr w:rsidR="00425512" w:rsidRPr="00EE03D6" w14:paraId="29F53AF0" w14:textId="77777777" w:rsidTr="002F6690">
        <w:trPr>
          <w:trHeight w:val="300"/>
        </w:trPr>
        <w:tc>
          <w:tcPr>
            <w:tcW w:w="880" w:type="pct"/>
            <w:tcBorders>
              <w:bottom w:val="single" w:sz="4" w:space="0" w:color="auto"/>
            </w:tcBorders>
            <w:shd w:val="clear" w:color="auto" w:fill="auto"/>
            <w:noWrap/>
          </w:tcPr>
          <w:p w14:paraId="00C5ACE3" w14:textId="0EA9590E" w:rsidR="00425512" w:rsidRPr="00EE03D6" w:rsidRDefault="00425512" w:rsidP="00425512">
            <w:pPr>
              <w:rPr>
                <w:rFonts w:ascii="Arial" w:hAnsi="Arial" w:cs="Arial"/>
              </w:rPr>
            </w:pPr>
            <w:r w:rsidRPr="00EE03D6">
              <w:rPr>
                <w:rFonts w:ascii="Arial" w:hAnsi="Arial" w:cs="Arial"/>
              </w:rPr>
              <w:t>L-PFOS</w:t>
            </w:r>
          </w:p>
        </w:tc>
        <w:tc>
          <w:tcPr>
            <w:tcW w:w="2093" w:type="pct"/>
            <w:tcBorders>
              <w:bottom w:val="single" w:sz="4" w:space="0" w:color="auto"/>
            </w:tcBorders>
            <w:shd w:val="clear" w:color="auto" w:fill="auto"/>
            <w:noWrap/>
          </w:tcPr>
          <w:p w14:paraId="3A8635BD" w14:textId="11CA1F78" w:rsidR="00425512" w:rsidRPr="00EE03D6" w:rsidRDefault="00425512" w:rsidP="00425512">
            <w:pPr>
              <w:rPr>
                <w:rFonts w:ascii="Arial" w:hAnsi="Arial" w:cs="Arial"/>
              </w:rPr>
            </w:pPr>
            <w:r w:rsidRPr="00EE03D6">
              <w:rPr>
                <w:rFonts w:ascii="Arial" w:hAnsi="Arial" w:cs="Arial"/>
              </w:rPr>
              <w:t xml:space="preserve">1.547 (-1.028, 4.124) </w:t>
            </w:r>
          </w:p>
        </w:tc>
        <w:tc>
          <w:tcPr>
            <w:tcW w:w="2027" w:type="pct"/>
            <w:tcBorders>
              <w:bottom w:val="single" w:sz="4" w:space="0" w:color="auto"/>
            </w:tcBorders>
            <w:shd w:val="clear" w:color="auto" w:fill="auto"/>
            <w:noWrap/>
          </w:tcPr>
          <w:p w14:paraId="49C8731F" w14:textId="1225E69C" w:rsidR="00425512" w:rsidRPr="00EE03D6" w:rsidRDefault="00425512" w:rsidP="00425512">
            <w:pPr>
              <w:rPr>
                <w:rFonts w:ascii="Arial" w:hAnsi="Arial" w:cs="Arial"/>
              </w:rPr>
            </w:pPr>
            <w:r w:rsidRPr="00EE03D6">
              <w:rPr>
                <w:rFonts w:ascii="Arial" w:hAnsi="Arial" w:cs="Arial"/>
              </w:rPr>
              <w:t xml:space="preserve">1.251 (-3.614, 6.109) </w:t>
            </w:r>
          </w:p>
        </w:tc>
      </w:tr>
    </w:tbl>
    <w:p w14:paraId="069E394A" w14:textId="670BCA77" w:rsidR="0088139B" w:rsidRPr="00EE03D6" w:rsidRDefault="00425512" w:rsidP="0088139B">
      <w:pPr>
        <w:spacing w:before="240"/>
        <w:rPr>
          <w:rFonts w:ascii="Arial" w:hAnsi="Arial" w:cs="Arial"/>
          <w:lang w:val="en-GB"/>
        </w:rPr>
      </w:pPr>
      <w:r w:rsidRPr="00EE03D6">
        <w:rPr>
          <w:rFonts w:ascii="Arial" w:hAnsi="Arial" w:cs="Arial"/>
          <w:lang w:val="en-GB"/>
        </w:rPr>
        <w:t xml:space="preserve">Note: All models were adjusted for age (time), BMI, smoking, HDL- and LDL-cholesterol, triglycerides, glucose, and statin use. </w:t>
      </w:r>
    </w:p>
    <w:sectPr w:rsidR="0088139B" w:rsidRPr="00EE03D6" w:rsidSect="0088139B">
      <w:footerReference w:type="default" r:id="rId8"/>
      <w:pgSz w:w="11906" w:h="16838"/>
      <w:pgMar w:top="1418" w:right="1418" w:bottom="1418" w:left="1418" w:header="567" w:footer="709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720BBE" w14:textId="77777777" w:rsidR="000C3CEB" w:rsidRDefault="000C3CEB">
      <w:pPr>
        <w:spacing w:after="0" w:line="240" w:lineRule="auto"/>
      </w:pPr>
      <w:r>
        <w:separator/>
      </w:r>
    </w:p>
  </w:endnote>
  <w:endnote w:type="continuationSeparator" w:id="0">
    <w:p w14:paraId="48FBA487" w14:textId="77777777" w:rsidR="000C3CEB" w:rsidRDefault="000C3C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25443880"/>
      <w:docPartObj>
        <w:docPartGallery w:val="Page Numbers (Bottom of Page)"/>
        <w:docPartUnique/>
      </w:docPartObj>
    </w:sdtPr>
    <w:sdtEndPr/>
    <w:sdtContent>
      <w:p w14:paraId="378C26CA" w14:textId="77777777" w:rsidR="00425512" w:rsidRDefault="00425512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E52707">
          <w:rPr>
            <w:noProof/>
            <w:lang w:val="sv-SE"/>
          </w:rPr>
          <w:t>21</w:t>
        </w:r>
        <w:r>
          <w:fldChar w:fldCharType="end"/>
        </w:r>
      </w:p>
    </w:sdtContent>
  </w:sdt>
  <w:p w14:paraId="16B8D64C" w14:textId="77777777" w:rsidR="00425512" w:rsidRDefault="0042551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185953" w14:textId="77777777" w:rsidR="000C3CEB" w:rsidRDefault="000C3CEB">
      <w:pPr>
        <w:spacing w:after="0" w:line="240" w:lineRule="auto"/>
      </w:pPr>
      <w:r>
        <w:separator/>
      </w:r>
    </w:p>
  </w:footnote>
  <w:footnote w:type="continuationSeparator" w:id="0">
    <w:p w14:paraId="205D6BF3" w14:textId="77777777" w:rsidR="000C3CEB" w:rsidRDefault="000C3CE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1FE"/>
    <w:rsid w:val="000C1EF3"/>
    <w:rsid w:val="000C3CEB"/>
    <w:rsid w:val="001E31FE"/>
    <w:rsid w:val="002569CF"/>
    <w:rsid w:val="002A1711"/>
    <w:rsid w:val="002A5C73"/>
    <w:rsid w:val="002A76BD"/>
    <w:rsid w:val="0034665A"/>
    <w:rsid w:val="00425512"/>
    <w:rsid w:val="00455E12"/>
    <w:rsid w:val="006A3431"/>
    <w:rsid w:val="00725B19"/>
    <w:rsid w:val="0088139B"/>
    <w:rsid w:val="00A464CB"/>
    <w:rsid w:val="00B00DF0"/>
    <w:rsid w:val="00BB7F71"/>
    <w:rsid w:val="00C33FA4"/>
    <w:rsid w:val="00C52C99"/>
    <w:rsid w:val="00E45971"/>
    <w:rsid w:val="00EE03D6"/>
    <w:rsid w:val="00EE0D53"/>
    <w:rsid w:val="00F57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E70513B"/>
  <w15:chartTrackingRefBased/>
  <w15:docId w15:val="{3AC1F269-5F13-44B4-9E2B-04768D16C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E31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E31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E31F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E31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E31F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E31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E31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E31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E31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E31F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E31F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E31F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E31F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E31F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E31F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E31F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E31F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E31F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E31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E31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E31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E31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E31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E31F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E31F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E31F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E31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E31F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E31FE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1E31FE"/>
    <w:pPr>
      <w:tabs>
        <w:tab w:val="center" w:pos="4536"/>
        <w:tab w:val="right" w:pos="9072"/>
      </w:tabs>
      <w:spacing w:after="0" w:line="240" w:lineRule="auto"/>
    </w:pPr>
    <w:rPr>
      <w:rFonts w:ascii="Arial" w:hAnsi="Arial"/>
      <w:kern w:val="0"/>
      <w:lang w:val="en-US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rsid w:val="001E31FE"/>
    <w:rPr>
      <w:rFonts w:ascii="Arial" w:hAnsi="Arial"/>
      <w:kern w:val="0"/>
      <w:lang w:val="en-US"/>
      <w14:ligatures w14:val="none"/>
    </w:rPr>
  </w:style>
  <w:style w:type="character" w:styleId="LineNumber">
    <w:name w:val="line number"/>
    <w:basedOn w:val="DefaultParagraphFont"/>
    <w:uiPriority w:val="99"/>
    <w:semiHidden/>
    <w:unhideWhenUsed/>
    <w:rsid w:val="001E31FE"/>
  </w:style>
  <w:style w:type="character" w:styleId="Hyperlink">
    <w:name w:val="Hyperlink"/>
    <w:basedOn w:val="DefaultParagraphFont"/>
    <w:uiPriority w:val="99"/>
    <w:unhideWhenUsed/>
    <w:rsid w:val="00EE03D6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amira.salihovic@oru.se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827</Words>
  <Characters>4387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Örebro universitet</Company>
  <LinksUpToDate>false</LinksUpToDate>
  <CharactersWithSpaces>5204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Samira Salihovic</dc:creator>
  <cp:keywords/>
  <dc:description/>
  <cp:lastModifiedBy>Samira Salihovic</cp:lastModifiedBy>
  <cp:revision>2</cp:revision>
  <dcterms:created xsi:type="dcterms:W3CDTF">2025-02-26T17:00:00Z</dcterms:created>
  <dcterms:modified xsi:type="dcterms:W3CDTF">2025-02-26T17:00:00Z</dcterms:modified>
</cp:coreProperties>
</file>