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2C95" w:rsidRDefault="00351C20" w:rsidP="005E5C33">
      <w:pPr>
        <w:rPr>
          <w:rFonts w:ascii="Arial" w:hAnsi="Arial" w:cs="Arial"/>
          <w:sz w:val="24"/>
          <w:szCs w:val="24"/>
          <w:lang w:val="en-US"/>
        </w:rPr>
      </w:pPr>
      <w:bookmarkStart w:id="0" w:name="_GoBack"/>
      <w:bookmarkEnd w:id="0"/>
      <w:r w:rsidRPr="008033DA">
        <w:rPr>
          <w:rFonts w:ascii="Arial" w:hAnsi="Arial" w:cs="Arial"/>
          <w:b/>
          <w:sz w:val="24"/>
          <w:szCs w:val="24"/>
          <w:lang w:val="en-US"/>
        </w:rPr>
        <w:t>Appendix</w:t>
      </w:r>
      <w:r w:rsidR="00652C95" w:rsidRPr="008033DA">
        <w:rPr>
          <w:rFonts w:ascii="Arial" w:hAnsi="Arial" w:cs="Arial"/>
          <w:b/>
          <w:sz w:val="24"/>
          <w:szCs w:val="24"/>
          <w:lang w:val="en-US"/>
        </w:rPr>
        <w:t xml:space="preserve"> S1. </w:t>
      </w:r>
      <w:r w:rsidR="00652C95" w:rsidRPr="008033DA">
        <w:rPr>
          <w:rFonts w:ascii="Arial" w:hAnsi="Arial" w:cs="Arial"/>
          <w:sz w:val="24"/>
          <w:szCs w:val="24"/>
          <w:lang w:val="en-US"/>
        </w:rPr>
        <w:t>PRISMA checklist</w:t>
      </w:r>
    </w:p>
    <w:p w:rsidR="00306828" w:rsidRDefault="00652C95" w:rsidP="005E5C33">
      <w:pPr>
        <w:rPr>
          <w:rFonts w:ascii="Arial" w:hAnsi="Arial" w:cs="Arial"/>
          <w:sz w:val="24"/>
          <w:szCs w:val="24"/>
          <w:lang w:val="en-US"/>
        </w:rPr>
      </w:pPr>
      <w:r w:rsidRPr="00351C20">
        <w:rPr>
          <w:rFonts w:ascii="Arial" w:hAnsi="Arial" w:cs="Arial"/>
          <w:b/>
          <w:sz w:val="24"/>
          <w:szCs w:val="24"/>
          <w:lang w:val="en-US"/>
        </w:rPr>
        <w:t>Appendix</w:t>
      </w:r>
      <w:r>
        <w:rPr>
          <w:rFonts w:ascii="Arial" w:hAnsi="Arial" w:cs="Arial"/>
          <w:b/>
          <w:sz w:val="24"/>
          <w:szCs w:val="24"/>
          <w:lang w:val="en-US"/>
        </w:rPr>
        <w:t xml:space="preserve"> S2</w:t>
      </w:r>
      <w:r w:rsidRPr="009B2880">
        <w:rPr>
          <w:rFonts w:ascii="Arial" w:hAnsi="Arial" w:cs="Arial"/>
          <w:b/>
          <w:sz w:val="24"/>
          <w:szCs w:val="24"/>
          <w:lang w:val="en-US"/>
        </w:rPr>
        <w:t>.</w:t>
      </w:r>
      <w:r w:rsidR="00306828">
        <w:rPr>
          <w:rFonts w:ascii="Arial" w:hAnsi="Arial" w:cs="Arial"/>
          <w:sz w:val="24"/>
          <w:szCs w:val="24"/>
          <w:lang w:val="en-US"/>
        </w:rPr>
        <w:t xml:space="preserve"> Search strategy</w:t>
      </w:r>
    </w:p>
    <w:p w:rsidR="00B2361D" w:rsidRPr="00C53986" w:rsidRDefault="00B2361D" w:rsidP="00C53986">
      <w:pPr>
        <w:rPr>
          <w:rFonts w:ascii="Arial" w:hAnsi="Arial" w:cs="Arial"/>
          <w:sz w:val="24"/>
          <w:szCs w:val="24"/>
          <w:lang w:val="en-US"/>
        </w:rPr>
      </w:pPr>
      <w:r>
        <w:rPr>
          <w:rFonts w:ascii="Arial" w:hAnsi="Arial" w:cs="Arial"/>
          <w:b/>
          <w:sz w:val="24"/>
          <w:szCs w:val="24"/>
          <w:lang w:val="en-US"/>
        </w:rPr>
        <w:t xml:space="preserve">Table S3. </w:t>
      </w:r>
      <w:r w:rsidR="00C53986" w:rsidRPr="00C53986">
        <w:rPr>
          <w:rFonts w:ascii="Arial" w:hAnsi="Arial" w:cs="Arial"/>
          <w:sz w:val="24"/>
          <w:szCs w:val="24"/>
          <w:lang w:val="en-US"/>
        </w:rPr>
        <w:t>Criteria used to define essential hypertension across studies.</w:t>
      </w:r>
    </w:p>
    <w:p w:rsidR="00306828" w:rsidRPr="00652C95" w:rsidRDefault="00306828" w:rsidP="005E5C33">
      <w:pPr>
        <w:rPr>
          <w:rFonts w:ascii="Arial" w:hAnsi="Arial" w:cs="Arial"/>
          <w:sz w:val="24"/>
          <w:szCs w:val="24"/>
          <w:lang w:val="en-US"/>
        </w:rPr>
        <w:sectPr w:rsidR="00306828" w:rsidRPr="00652C95" w:rsidSect="00652C95">
          <w:pgSz w:w="11906" w:h="16838"/>
          <w:pgMar w:top="1418" w:right="1418" w:bottom="1418" w:left="1418" w:header="709" w:footer="709" w:gutter="0"/>
          <w:cols w:space="708"/>
          <w:docGrid w:linePitch="360"/>
        </w:sectPr>
      </w:pPr>
      <w:r>
        <w:rPr>
          <w:rFonts w:ascii="Arial" w:hAnsi="Arial" w:cs="Arial"/>
          <w:b/>
          <w:sz w:val="24"/>
          <w:szCs w:val="24"/>
          <w:lang w:val="en-US"/>
        </w:rPr>
        <w:t>Table S</w:t>
      </w:r>
      <w:r w:rsidR="00B2361D">
        <w:rPr>
          <w:rFonts w:ascii="Arial" w:hAnsi="Arial" w:cs="Arial"/>
          <w:b/>
          <w:sz w:val="24"/>
          <w:szCs w:val="24"/>
          <w:lang w:val="en-US"/>
        </w:rPr>
        <w:t>4</w:t>
      </w:r>
      <w:r w:rsidRPr="009B2880">
        <w:rPr>
          <w:rFonts w:ascii="Arial" w:hAnsi="Arial" w:cs="Arial"/>
          <w:b/>
          <w:sz w:val="24"/>
          <w:szCs w:val="24"/>
          <w:lang w:val="en-US"/>
        </w:rPr>
        <w:t>.</w:t>
      </w:r>
      <w:r w:rsidRPr="009B2880">
        <w:rPr>
          <w:rFonts w:ascii="Arial" w:hAnsi="Arial" w:cs="Arial"/>
          <w:sz w:val="24"/>
          <w:szCs w:val="24"/>
          <w:lang w:val="en-US"/>
        </w:rPr>
        <w:t xml:space="preserve"> </w:t>
      </w:r>
      <w:r w:rsidRPr="00DF6F12">
        <w:rPr>
          <w:rFonts w:ascii="Arial" w:hAnsi="Arial" w:cs="Arial"/>
          <w:sz w:val="24"/>
          <w:szCs w:val="24"/>
          <w:lang w:val="en-US"/>
        </w:rPr>
        <w:t>Gene methylation in candidate gene approach and blood pressure</w:t>
      </w:r>
    </w:p>
    <w:p w:rsidR="005E5C33" w:rsidRDefault="00652C95" w:rsidP="005E5C33">
      <w:pPr>
        <w:rPr>
          <w:rFonts w:ascii="Arial" w:hAnsi="Arial" w:cs="Arial"/>
          <w:sz w:val="24"/>
          <w:szCs w:val="24"/>
          <w:lang w:val="en-US"/>
        </w:rPr>
      </w:pPr>
      <w:r>
        <w:rPr>
          <w:rFonts w:ascii="Arial" w:hAnsi="Arial" w:cs="Arial"/>
          <w:b/>
          <w:sz w:val="24"/>
          <w:szCs w:val="24"/>
          <w:lang w:val="en-US"/>
        </w:rPr>
        <w:lastRenderedPageBreak/>
        <w:t>Appendix S</w:t>
      </w:r>
      <w:r w:rsidRPr="00351C20">
        <w:rPr>
          <w:rFonts w:ascii="Arial" w:hAnsi="Arial" w:cs="Arial"/>
          <w:b/>
          <w:sz w:val="24"/>
          <w:szCs w:val="24"/>
          <w:lang w:val="en-US"/>
        </w:rPr>
        <w:t>1</w:t>
      </w:r>
      <w:r w:rsidR="005E5C33" w:rsidRPr="009B2880">
        <w:rPr>
          <w:rFonts w:ascii="Arial" w:hAnsi="Arial" w:cs="Arial"/>
          <w:b/>
          <w:sz w:val="24"/>
          <w:szCs w:val="24"/>
          <w:lang w:val="en-US"/>
        </w:rPr>
        <w:t xml:space="preserve">. </w:t>
      </w:r>
      <w:r w:rsidR="005E5C33" w:rsidRPr="009B2880">
        <w:rPr>
          <w:rFonts w:ascii="Arial" w:hAnsi="Arial" w:cs="Arial"/>
          <w:sz w:val="24"/>
          <w:szCs w:val="24"/>
          <w:lang w:val="en-US"/>
        </w:rPr>
        <w:t>PRISMA checklist</w:t>
      </w:r>
    </w:p>
    <w:tbl>
      <w:tblPr>
        <w:tblW w:w="15200" w:type="dxa"/>
        <w:tblLook w:val="04A0" w:firstRow="1" w:lastRow="0" w:firstColumn="1" w:lastColumn="0" w:noHBand="0" w:noVBand="1"/>
      </w:tblPr>
      <w:tblGrid>
        <w:gridCol w:w="2800"/>
        <w:gridCol w:w="540"/>
        <w:gridCol w:w="10518"/>
        <w:gridCol w:w="1342"/>
      </w:tblGrid>
      <w:tr w:rsidR="00E441F7" w:rsidRPr="00AF1C6B" w:rsidTr="00A41D53">
        <w:trPr>
          <w:trHeight w:val="353"/>
        </w:trPr>
        <w:tc>
          <w:tcPr>
            <w:tcW w:w="2800" w:type="dxa"/>
            <w:tcBorders>
              <w:top w:val="double" w:sz="6" w:space="0" w:color="000000"/>
              <w:left w:val="single" w:sz="6" w:space="0" w:color="000000"/>
              <w:bottom w:val="double" w:sz="2" w:space="0" w:color="FFFFCC"/>
              <w:right w:val="single" w:sz="6" w:space="0" w:color="000000"/>
            </w:tcBorders>
            <w:shd w:val="clear" w:color="auto" w:fill="8DB3E2"/>
            <w:vAlign w:val="center"/>
            <w:hideMark/>
          </w:tcPr>
          <w:p w:rsidR="00E441F7" w:rsidRPr="00AF1C6B" w:rsidRDefault="00E441F7" w:rsidP="00AF1C6B">
            <w:pPr>
              <w:pStyle w:val="Default"/>
              <w:spacing w:line="276" w:lineRule="auto"/>
              <w:rPr>
                <w:rFonts w:ascii="Calibri" w:hAnsi="Calibri" w:cs="Times New Roman"/>
                <w:sz w:val="18"/>
                <w:szCs w:val="18"/>
              </w:rPr>
            </w:pPr>
            <w:r w:rsidRPr="00AF1C6B">
              <w:rPr>
                <w:rFonts w:ascii="Calibri" w:hAnsi="Calibri" w:cs="Times New Roman"/>
                <w:b/>
                <w:bCs/>
                <w:sz w:val="18"/>
                <w:szCs w:val="18"/>
              </w:rPr>
              <w:t xml:space="preserve">Section/topic </w:t>
            </w:r>
          </w:p>
        </w:tc>
        <w:tc>
          <w:tcPr>
            <w:tcW w:w="540" w:type="dxa"/>
            <w:tcBorders>
              <w:top w:val="double" w:sz="6" w:space="0" w:color="000000"/>
              <w:left w:val="single" w:sz="6" w:space="0" w:color="000000"/>
              <w:bottom w:val="double" w:sz="2" w:space="0" w:color="FFFFCC"/>
              <w:right w:val="single" w:sz="6" w:space="0" w:color="000000"/>
            </w:tcBorders>
            <w:shd w:val="clear" w:color="auto" w:fill="8DB3E2"/>
            <w:vAlign w:val="center"/>
            <w:hideMark/>
          </w:tcPr>
          <w:p w:rsidR="00E441F7" w:rsidRPr="00AF1C6B" w:rsidRDefault="00E441F7" w:rsidP="00AF1C6B">
            <w:pPr>
              <w:pStyle w:val="Default"/>
              <w:spacing w:line="276" w:lineRule="auto"/>
              <w:jc w:val="right"/>
              <w:rPr>
                <w:rFonts w:ascii="Calibri" w:hAnsi="Calibri" w:cs="Times New Roman"/>
                <w:b/>
                <w:bCs/>
                <w:sz w:val="18"/>
                <w:szCs w:val="18"/>
              </w:rPr>
            </w:pPr>
            <w:r w:rsidRPr="00AF1C6B">
              <w:rPr>
                <w:rFonts w:ascii="Calibri" w:hAnsi="Calibri" w:cs="Times New Roman"/>
                <w:b/>
                <w:bCs/>
                <w:sz w:val="18"/>
                <w:szCs w:val="18"/>
              </w:rPr>
              <w:t>#</w:t>
            </w:r>
          </w:p>
        </w:tc>
        <w:tc>
          <w:tcPr>
            <w:tcW w:w="10518" w:type="dxa"/>
            <w:tcBorders>
              <w:top w:val="double" w:sz="6" w:space="0" w:color="000000"/>
              <w:left w:val="single" w:sz="6" w:space="0" w:color="000000"/>
              <w:bottom w:val="double" w:sz="6" w:space="0" w:color="000000"/>
              <w:right w:val="single" w:sz="6" w:space="0" w:color="000000"/>
            </w:tcBorders>
            <w:shd w:val="clear" w:color="auto" w:fill="8DB3E2"/>
            <w:vAlign w:val="center"/>
            <w:hideMark/>
          </w:tcPr>
          <w:p w:rsidR="00E441F7" w:rsidRPr="00AF1C6B" w:rsidRDefault="00E441F7" w:rsidP="00AF1C6B">
            <w:pPr>
              <w:pStyle w:val="Default"/>
              <w:spacing w:line="276" w:lineRule="auto"/>
              <w:rPr>
                <w:rFonts w:ascii="Calibri" w:hAnsi="Calibri" w:cs="Times New Roman"/>
                <w:sz w:val="18"/>
                <w:szCs w:val="18"/>
              </w:rPr>
            </w:pPr>
            <w:r w:rsidRPr="00AF1C6B">
              <w:rPr>
                <w:rFonts w:ascii="Calibri" w:hAnsi="Calibri" w:cs="Times New Roman"/>
                <w:b/>
                <w:bCs/>
                <w:sz w:val="18"/>
                <w:szCs w:val="18"/>
              </w:rPr>
              <w:t xml:space="preserve">Checklist item </w:t>
            </w:r>
          </w:p>
        </w:tc>
        <w:tc>
          <w:tcPr>
            <w:tcW w:w="1342" w:type="dxa"/>
            <w:tcBorders>
              <w:top w:val="double" w:sz="6" w:space="0" w:color="000000"/>
              <w:left w:val="single" w:sz="6" w:space="0" w:color="000000"/>
              <w:bottom w:val="double" w:sz="6" w:space="0" w:color="000000"/>
              <w:right w:val="single" w:sz="6" w:space="0" w:color="000000"/>
            </w:tcBorders>
            <w:shd w:val="clear" w:color="auto" w:fill="8DB3E2"/>
            <w:vAlign w:val="center"/>
            <w:hideMark/>
          </w:tcPr>
          <w:p w:rsidR="00E441F7" w:rsidRPr="00AF1C6B" w:rsidRDefault="00E441F7" w:rsidP="00AF1C6B">
            <w:pPr>
              <w:pStyle w:val="Default"/>
              <w:spacing w:line="276" w:lineRule="auto"/>
              <w:rPr>
                <w:rFonts w:ascii="Calibri" w:hAnsi="Calibri" w:cs="Times New Roman"/>
                <w:sz w:val="18"/>
                <w:szCs w:val="18"/>
              </w:rPr>
            </w:pPr>
            <w:r w:rsidRPr="00AF1C6B">
              <w:rPr>
                <w:rFonts w:ascii="Calibri" w:hAnsi="Calibri" w:cs="Times New Roman"/>
                <w:b/>
                <w:bCs/>
                <w:sz w:val="18"/>
                <w:szCs w:val="18"/>
              </w:rPr>
              <w:t xml:space="preserve">Reported on page # </w:t>
            </w:r>
          </w:p>
        </w:tc>
      </w:tr>
      <w:tr w:rsidR="00E441F7" w:rsidRPr="00AF1C6B" w:rsidTr="00AF1C6B">
        <w:trPr>
          <w:trHeight w:val="335"/>
        </w:trPr>
        <w:tc>
          <w:tcPr>
            <w:tcW w:w="13858"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rsidR="00E441F7" w:rsidRPr="00AF1C6B" w:rsidRDefault="00E441F7" w:rsidP="00AF1C6B">
            <w:pPr>
              <w:pStyle w:val="Default"/>
              <w:spacing w:line="276" w:lineRule="auto"/>
              <w:rPr>
                <w:rFonts w:ascii="Calibri" w:hAnsi="Calibri" w:cs="Times New Roman"/>
                <w:sz w:val="18"/>
                <w:szCs w:val="18"/>
              </w:rPr>
            </w:pPr>
            <w:r w:rsidRPr="00AF1C6B">
              <w:rPr>
                <w:rFonts w:ascii="Calibri" w:hAnsi="Calibri" w:cs="Times New Roman"/>
                <w:b/>
                <w:bCs/>
                <w:sz w:val="18"/>
                <w:szCs w:val="18"/>
              </w:rPr>
              <w:t xml:space="preserve">TITLE </w:t>
            </w:r>
          </w:p>
        </w:tc>
        <w:tc>
          <w:tcPr>
            <w:tcW w:w="1342" w:type="dxa"/>
            <w:tcBorders>
              <w:top w:val="double" w:sz="6" w:space="0" w:color="000000"/>
              <w:left w:val="single" w:sz="6" w:space="0" w:color="000000"/>
              <w:bottom w:val="single" w:sz="6" w:space="0" w:color="000000"/>
              <w:right w:val="single" w:sz="6" w:space="0" w:color="000000"/>
            </w:tcBorders>
            <w:shd w:val="clear" w:color="auto" w:fill="FFFFCC"/>
          </w:tcPr>
          <w:p w:rsidR="00E441F7" w:rsidRPr="00AF1C6B" w:rsidRDefault="00E441F7" w:rsidP="00AF1C6B">
            <w:pPr>
              <w:pStyle w:val="Default"/>
              <w:spacing w:line="276" w:lineRule="auto"/>
              <w:jc w:val="right"/>
              <w:rPr>
                <w:rFonts w:ascii="Calibri" w:hAnsi="Calibri" w:cs="Times New Roman"/>
                <w:color w:val="auto"/>
                <w:sz w:val="18"/>
                <w:szCs w:val="18"/>
              </w:rPr>
            </w:pPr>
          </w:p>
        </w:tc>
      </w:tr>
      <w:tr w:rsidR="00E441F7" w:rsidRPr="00AF1C6B" w:rsidTr="00AF1C6B">
        <w:trPr>
          <w:trHeight w:val="323"/>
        </w:trPr>
        <w:tc>
          <w:tcPr>
            <w:tcW w:w="2800" w:type="dxa"/>
            <w:tcBorders>
              <w:top w:val="single" w:sz="6" w:space="0" w:color="000000"/>
              <w:left w:val="single" w:sz="6" w:space="0" w:color="000000"/>
              <w:bottom w:val="double" w:sz="2" w:space="0" w:color="FFFFCC"/>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Title </w:t>
            </w:r>
          </w:p>
        </w:tc>
        <w:tc>
          <w:tcPr>
            <w:tcW w:w="540" w:type="dxa"/>
            <w:tcBorders>
              <w:top w:val="single" w:sz="6" w:space="0" w:color="000000"/>
              <w:left w:val="single" w:sz="6" w:space="0" w:color="000000"/>
              <w:bottom w:val="double" w:sz="2" w:space="0" w:color="FFFFCC"/>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1</w:t>
            </w:r>
          </w:p>
        </w:tc>
        <w:tc>
          <w:tcPr>
            <w:tcW w:w="10518" w:type="dxa"/>
            <w:tcBorders>
              <w:top w:val="single" w:sz="6" w:space="0" w:color="000000"/>
              <w:left w:val="single" w:sz="6" w:space="0" w:color="000000"/>
              <w:bottom w:val="doub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Identify the report as a systematic review, meta-analysis, or both. </w:t>
            </w:r>
          </w:p>
        </w:tc>
        <w:tc>
          <w:tcPr>
            <w:tcW w:w="1342" w:type="dxa"/>
            <w:tcBorders>
              <w:top w:val="single" w:sz="6" w:space="0" w:color="000000"/>
              <w:left w:val="single" w:sz="6" w:space="0" w:color="000000"/>
              <w:bottom w:val="double" w:sz="6" w:space="0" w:color="000000"/>
              <w:right w:val="single" w:sz="6" w:space="0" w:color="000000"/>
            </w:tcBorders>
          </w:tcPr>
          <w:p w:rsidR="00E441F7" w:rsidRPr="00AF1C6B" w:rsidRDefault="00E441F7" w:rsidP="00AF1C6B">
            <w:pPr>
              <w:pStyle w:val="Default"/>
              <w:spacing w:before="40" w:after="40" w:line="276" w:lineRule="auto"/>
              <w:jc w:val="center"/>
              <w:rPr>
                <w:rFonts w:ascii="Calibri" w:hAnsi="Calibri" w:cs="Times New Roman"/>
                <w:color w:val="auto"/>
                <w:sz w:val="18"/>
                <w:szCs w:val="18"/>
              </w:rPr>
            </w:pPr>
            <w:r w:rsidRPr="00AF1C6B">
              <w:rPr>
                <w:rFonts w:ascii="Calibri" w:hAnsi="Calibri" w:cs="Times New Roman"/>
                <w:color w:val="auto"/>
                <w:sz w:val="18"/>
                <w:szCs w:val="18"/>
              </w:rPr>
              <w:t>1</w:t>
            </w:r>
          </w:p>
        </w:tc>
      </w:tr>
      <w:tr w:rsidR="00E441F7" w:rsidRPr="00AF1C6B" w:rsidTr="00AF1C6B">
        <w:trPr>
          <w:trHeight w:val="335"/>
        </w:trPr>
        <w:tc>
          <w:tcPr>
            <w:tcW w:w="13858"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rsidR="00E441F7" w:rsidRPr="00AF1C6B" w:rsidRDefault="00E441F7" w:rsidP="00AF1C6B">
            <w:pPr>
              <w:pStyle w:val="Default"/>
              <w:spacing w:line="276" w:lineRule="auto"/>
              <w:rPr>
                <w:rFonts w:ascii="Calibri" w:hAnsi="Calibri" w:cs="Times New Roman"/>
                <w:sz w:val="18"/>
                <w:szCs w:val="18"/>
              </w:rPr>
            </w:pPr>
            <w:r w:rsidRPr="00AF1C6B">
              <w:rPr>
                <w:rFonts w:ascii="Calibri" w:hAnsi="Calibri" w:cs="Times New Roman"/>
                <w:b/>
                <w:bCs/>
                <w:sz w:val="18"/>
                <w:szCs w:val="18"/>
              </w:rPr>
              <w:t xml:space="preserve">ABSTRACT </w:t>
            </w:r>
          </w:p>
        </w:tc>
        <w:tc>
          <w:tcPr>
            <w:tcW w:w="1342" w:type="dxa"/>
            <w:tcBorders>
              <w:top w:val="double" w:sz="6" w:space="0" w:color="000000"/>
              <w:left w:val="single" w:sz="6" w:space="0" w:color="000000"/>
              <w:bottom w:val="single" w:sz="6" w:space="0" w:color="000000"/>
              <w:right w:val="single" w:sz="6" w:space="0" w:color="000000"/>
            </w:tcBorders>
            <w:shd w:val="clear" w:color="auto" w:fill="FFFFCC"/>
          </w:tcPr>
          <w:p w:rsidR="00E441F7" w:rsidRPr="00AF1C6B" w:rsidRDefault="00E441F7" w:rsidP="00AF1C6B">
            <w:pPr>
              <w:pStyle w:val="Default"/>
              <w:spacing w:line="276" w:lineRule="auto"/>
              <w:jc w:val="center"/>
              <w:rPr>
                <w:rFonts w:ascii="Calibri" w:hAnsi="Calibri" w:cs="Times New Roman"/>
                <w:color w:val="auto"/>
                <w:sz w:val="18"/>
                <w:szCs w:val="18"/>
              </w:rPr>
            </w:pPr>
          </w:p>
        </w:tc>
      </w:tr>
      <w:tr w:rsidR="00E441F7" w:rsidRPr="00AF1C6B" w:rsidTr="00AF1C6B">
        <w:trPr>
          <w:trHeight w:val="810"/>
        </w:trPr>
        <w:tc>
          <w:tcPr>
            <w:tcW w:w="2800" w:type="dxa"/>
            <w:tcBorders>
              <w:top w:val="single" w:sz="6" w:space="0" w:color="000000"/>
              <w:left w:val="single" w:sz="6" w:space="0" w:color="000000"/>
              <w:bottom w:val="double" w:sz="2" w:space="0" w:color="FFFFCC"/>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Structured summary </w:t>
            </w:r>
          </w:p>
        </w:tc>
        <w:tc>
          <w:tcPr>
            <w:tcW w:w="540" w:type="dxa"/>
            <w:tcBorders>
              <w:top w:val="single" w:sz="6" w:space="0" w:color="000000"/>
              <w:left w:val="single" w:sz="6" w:space="0" w:color="000000"/>
              <w:bottom w:val="double" w:sz="2" w:space="0" w:color="FFFFCC"/>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2</w:t>
            </w:r>
          </w:p>
        </w:tc>
        <w:tc>
          <w:tcPr>
            <w:tcW w:w="10518" w:type="dxa"/>
            <w:tcBorders>
              <w:top w:val="single" w:sz="6" w:space="0" w:color="000000"/>
              <w:left w:val="single" w:sz="6" w:space="0" w:color="000000"/>
              <w:bottom w:val="doub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342" w:type="dxa"/>
            <w:tcBorders>
              <w:top w:val="single" w:sz="6" w:space="0" w:color="000000"/>
              <w:left w:val="single" w:sz="6" w:space="0" w:color="000000"/>
              <w:bottom w:val="double" w:sz="6" w:space="0" w:color="000000"/>
              <w:right w:val="single" w:sz="6" w:space="0" w:color="000000"/>
            </w:tcBorders>
          </w:tcPr>
          <w:p w:rsidR="00E441F7" w:rsidRPr="00AF1C6B" w:rsidRDefault="00E441F7" w:rsidP="00AF1C6B">
            <w:pPr>
              <w:pStyle w:val="Default"/>
              <w:spacing w:before="40" w:after="40" w:line="276" w:lineRule="auto"/>
              <w:jc w:val="center"/>
              <w:rPr>
                <w:rFonts w:ascii="Calibri" w:hAnsi="Calibri" w:cs="Times New Roman"/>
                <w:color w:val="auto"/>
                <w:sz w:val="18"/>
                <w:szCs w:val="18"/>
              </w:rPr>
            </w:pPr>
            <w:r w:rsidRPr="00AF1C6B">
              <w:rPr>
                <w:rFonts w:ascii="Calibri" w:hAnsi="Calibri" w:cs="Times New Roman"/>
                <w:color w:val="auto"/>
                <w:sz w:val="18"/>
                <w:szCs w:val="18"/>
              </w:rPr>
              <w:t>2</w:t>
            </w:r>
          </w:p>
        </w:tc>
      </w:tr>
      <w:tr w:rsidR="00E441F7" w:rsidRPr="00AF1C6B" w:rsidTr="00AF1C6B">
        <w:trPr>
          <w:trHeight w:val="335"/>
        </w:trPr>
        <w:tc>
          <w:tcPr>
            <w:tcW w:w="13858"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rsidR="00E441F7" w:rsidRPr="00AF1C6B" w:rsidRDefault="00E441F7" w:rsidP="00AF1C6B">
            <w:pPr>
              <w:pStyle w:val="Default"/>
              <w:spacing w:line="276" w:lineRule="auto"/>
              <w:rPr>
                <w:rFonts w:ascii="Calibri" w:hAnsi="Calibri" w:cs="Times New Roman"/>
                <w:sz w:val="18"/>
                <w:szCs w:val="18"/>
              </w:rPr>
            </w:pPr>
            <w:r w:rsidRPr="00AF1C6B">
              <w:rPr>
                <w:rFonts w:ascii="Calibri" w:hAnsi="Calibri" w:cs="Times New Roman"/>
                <w:b/>
                <w:bCs/>
                <w:sz w:val="18"/>
                <w:szCs w:val="18"/>
              </w:rPr>
              <w:t xml:space="preserve">INTRODUCTION </w:t>
            </w:r>
          </w:p>
        </w:tc>
        <w:tc>
          <w:tcPr>
            <w:tcW w:w="1342" w:type="dxa"/>
            <w:tcBorders>
              <w:top w:val="double" w:sz="6" w:space="0" w:color="000000"/>
              <w:left w:val="single" w:sz="6" w:space="0" w:color="000000"/>
              <w:bottom w:val="single" w:sz="6" w:space="0" w:color="000000"/>
              <w:right w:val="single" w:sz="6" w:space="0" w:color="000000"/>
            </w:tcBorders>
            <w:shd w:val="clear" w:color="auto" w:fill="FFFFCC"/>
          </w:tcPr>
          <w:p w:rsidR="00E441F7" w:rsidRPr="00AF1C6B" w:rsidRDefault="00E441F7" w:rsidP="00AF1C6B">
            <w:pPr>
              <w:pStyle w:val="Default"/>
              <w:spacing w:line="276" w:lineRule="auto"/>
              <w:jc w:val="center"/>
              <w:rPr>
                <w:rFonts w:ascii="Calibri" w:hAnsi="Calibri" w:cs="Times New Roman"/>
                <w:color w:val="auto"/>
                <w:sz w:val="18"/>
                <w:szCs w:val="18"/>
              </w:rPr>
            </w:pPr>
          </w:p>
        </w:tc>
      </w:tr>
      <w:tr w:rsidR="00E441F7" w:rsidRPr="00AF1C6B" w:rsidTr="00AF1C6B">
        <w:trPr>
          <w:trHeight w:val="333"/>
        </w:trPr>
        <w:tc>
          <w:tcPr>
            <w:tcW w:w="280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Rationale </w:t>
            </w:r>
          </w:p>
        </w:tc>
        <w:tc>
          <w:tcPr>
            <w:tcW w:w="54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3</w:t>
            </w:r>
          </w:p>
        </w:tc>
        <w:tc>
          <w:tcPr>
            <w:tcW w:w="10518"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Describe the rationale for the review in the context of what </w:t>
            </w:r>
            <w:proofErr w:type="gramStart"/>
            <w:r w:rsidRPr="00AF1C6B">
              <w:rPr>
                <w:rFonts w:ascii="Calibri" w:hAnsi="Calibri" w:cs="Times New Roman"/>
                <w:sz w:val="18"/>
                <w:szCs w:val="18"/>
              </w:rPr>
              <w:t>is already known</w:t>
            </w:r>
            <w:proofErr w:type="gramEnd"/>
            <w:r w:rsidRPr="00AF1C6B">
              <w:rPr>
                <w:rFonts w:ascii="Calibri" w:hAnsi="Calibri" w:cs="Times New Roman"/>
                <w:sz w:val="18"/>
                <w:szCs w:val="18"/>
              </w:rPr>
              <w:t xml:space="preserve">. </w:t>
            </w:r>
          </w:p>
        </w:tc>
        <w:tc>
          <w:tcPr>
            <w:tcW w:w="1342" w:type="dxa"/>
            <w:tcBorders>
              <w:top w:val="single" w:sz="6" w:space="0" w:color="000000"/>
              <w:left w:val="single" w:sz="6" w:space="0" w:color="000000"/>
              <w:bottom w:val="single" w:sz="6" w:space="0" w:color="000000"/>
              <w:right w:val="single" w:sz="6" w:space="0" w:color="000000"/>
            </w:tcBorders>
          </w:tcPr>
          <w:p w:rsidR="00E441F7" w:rsidRPr="00AF1C6B" w:rsidRDefault="005F1D47" w:rsidP="00AF1C6B">
            <w:pPr>
              <w:pStyle w:val="Default"/>
              <w:spacing w:before="40" w:after="40" w:line="276" w:lineRule="auto"/>
              <w:jc w:val="center"/>
              <w:rPr>
                <w:rFonts w:ascii="Calibri" w:hAnsi="Calibri" w:cs="Times New Roman"/>
                <w:color w:val="auto"/>
                <w:sz w:val="18"/>
                <w:szCs w:val="18"/>
              </w:rPr>
            </w:pPr>
            <w:r>
              <w:rPr>
                <w:rFonts w:ascii="Calibri" w:hAnsi="Calibri" w:cs="Times New Roman"/>
                <w:color w:val="auto"/>
                <w:sz w:val="18"/>
                <w:szCs w:val="18"/>
              </w:rPr>
              <w:t>3</w:t>
            </w:r>
          </w:p>
        </w:tc>
      </w:tr>
      <w:tr w:rsidR="00E441F7" w:rsidRPr="00AF1C6B" w:rsidTr="00AF1C6B">
        <w:trPr>
          <w:trHeight w:val="568"/>
        </w:trPr>
        <w:tc>
          <w:tcPr>
            <w:tcW w:w="2800" w:type="dxa"/>
            <w:tcBorders>
              <w:top w:val="single" w:sz="6" w:space="0" w:color="000000"/>
              <w:left w:val="single" w:sz="6" w:space="0" w:color="000000"/>
              <w:bottom w:val="double" w:sz="2" w:space="0" w:color="FFFFCC"/>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Objectives </w:t>
            </w:r>
          </w:p>
        </w:tc>
        <w:tc>
          <w:tcPr>
            <w:tcW w:w="540" w:type="dxa"/>
            <w:tcBorders>
              <w:top w:val="single" w:sz="6" w:space="0" w:color="000000"/>
              <w:left w:val="single" w:sz="6" w:space="0" w:color="000000"/>
              <w:bottom w:val="double" w:sz="2" w:space="0" w:color="FFFFCC"/>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4</w:t>
            </w:r>
          </w:p>
        </w:tc>
        <w:tc>
          <w:tcPr>
            <w:tcW w:w="10518" w:type="dxa"/>
            <w:tcBorders>
              <w:top w:val="single" w:sz="6" w:space="0" w:color="000000"/>
              <w:left w:val="single" w:sz="6" w:space="0" w:color="000000"/>
              <w:bottom w:val="doub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Provide an explicit statement of questions </w:t>
            </w:r>
            <w:proofErr w:type="gramStart"/>
            <w:r w:rsidRPr="00AF1C6B">
              <w:rPr>
                <w:rFonts w:ascii="Calibri" w:hAnsi="Calibri" w:cs="Times New Roman"/>
                <w:sz w:val="18"/>
                <w:szCs w:val="18"/>
              </w:rPr>
              <w:t>being addressed</w:t>
            </w:r>
            <w:proofErr w:type="gramEnd"/>
            <w:r w:rsidRPr="00AF1C6B">
              <w:rPr>
                <w:rFonts w:ascii="Calibri" w:hAnsi="Calibri" w:cs="Times New Roman"/>
                <w:sz w:val="18"/>
                <w:szCs w:val="18"/>
              </w:rPr>
              <w:t xml:space="preserve"> with reference to participants, interventions, comparisons, outcomes, and study design (PICOS). </w:t>
            </w:r>
          </w:p>
        </w:tc>
        <w:tc>
          <w:tcPr>
            <w:tcW w:w="1342" w:type="dxa"/>
            <w:tcBorders>
              <w:top w:val="single" w:sz="6" w:space="0" w:color="000000"/>
              <w:left w:val="single" w:sz="6" w:space="0" w:color="000000"/>
              <w:bottom w:val="double" w:sz="6" w:space="0" w:color="000000"/>
              <w:right w:val="single" w:sz="6" w:space="0" w:color="000000"/>
            </w:tcBorders>
          </w:tcPr>
          <w:p w:rsidR="00E441F7" w:rsidRPr="00AF1C6B" w:rsidRDefault="005F1D47" w:rsidP="00AF1C6B">
            <w:pPr>
              <w:pStyle w:val="Default"/>
              <w:spacing w:before="40" w:after="40" w:line="276" w:lineRule="auto"/>
              <w:jc w:val="center"/>
              <w:rPr>
                <w:rFonts w:ascii="Calibri" w:hAnsi="Calibri" w:cs="Times New Roman"/>
                <w:color w:val="auto"/>
                <w:sz w:val="18"/>
                <w:szCs w:val="18"/>
              </w:rPr>
            </w:pPr>
            <w:r>
              <w:rPr>
                <w:rFonts w:ascii="Calibri" w:hAnsi="Calibri" w:cs="Times New Roman"/>
                <w:color w:val="auto"/>
                <w:sz w:val="18"/>
                <w:szCs w:val="18"/>
              </w:rPr>
              <w:t>4</w:t>
            </w:r>
          </w:p>
        </w:tc>
      </w:tr>
      <w:tr w:rsidR="00E441F7" w:rsidRPr="00AF1C6B" w:rsidTr="00AF1C6B">
        <w:trPr>
          <w:trHeight w:val="335"/>
        </w:trPr>
        <w:tc>
          <w:tcPr>
            <w:tcW w:w="13858"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rsidR="00E441F7" w:rsidRPr="00AF1C6B" w:rsidRDefault="00E441F7" w:rsidP="00AF1C6B">
            <w:pPr>
              <w:pStyle w:val="Default"/>
              <w:spacing w:line="276" w:lineRule="auto"/>
              <w:rPr>
                <w:rFonts w:ascii="Calibri" w:hAnsi="Calibri" w:cs="Times New Roman"/>
                <w:sz w:val="18"/>
                <w:szCs w:val="18"/>
              </w:rPr>
            </w:pPr>
            <w:r w:rsidRPr="00AF1C6B">
              <w:rPr>
                <w:rFonts w:ascii="Calibri" w:hAnsi="Calibri" w:cs="Times New Roman"/>
                <w:b/>
                <w:bCs/>
                <w:sz w:val="18"/>
                <w:szCs w:val="18"/>
              </w:rPr>
              <w:t xml:space="preserve">METHODS </w:t>
            </w:r>
          </w:p>
        </w:tc>
        <w:tc>
          <w:tcPr>
            <w:tcW w:w="1342" w:type="dxa"/>
            <w:tcBorders>
              <w:top w:val="double" w:sz="6" w:space="0" w:color="000000"/>
              <w:left w:val="single" w:sz="6" w:space="0" w:color="000000"/>
              <w:bottom w:val="single" w:sz="6" w:space="0" w:color="000000"/>
              <w:right w:val="single" w:sz="6" w:space="0" w:color="000000"/>
            </w:tcBorders>
            <w:shd w:val="clear" w:color="auto" w:fill="FFFFCC"/>
          </w:tcPr>
          <w:p w:rsidR="00E441F7" w:rsidRPr="00AF1C6B" w:rsidRDefault="00E441F7" w:rsidP="00AF1C6B">
            <w:pPr>
              <w:pStyle w:val="Default"/>
              <w:spacing w:line="276" w:lineRule="auto"/>
              <w:jc w:val="center"/>
              <w:rPr>
                <w:rFonts w:ascii="Calibri" w:hAnsi="Calibri" w:cs="Times New Roman"/>
                <w:color w:val="auto"/>
                <w:sz w:val="18"/>
                <w:szCs w:val="18"/>
              </w:rPr>
            </w:pPr>
          </w:p>
        </w:tc>
      </w:tr>
      <w:tr w:rsidR="00E441F7" w:rsidRPr="00AF1C6B" w:rsidTr="00AF1C6B">
        <w:trPr>
          <w:trHeight w:val="578"/>
        </w:trPr>
        <w:tc>
          <w:tcPr>
            <w:tcW w:w="280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Protocol and registration </w:t>
            </w:r>
          </w:p>
        </w:tc>
        <w:tc>
          <w:tcPr>
            <w:tcW w:w="54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5</w:t>
            </w:r>
          </w:p>
        </w:tc>
        <w:tc>
          <w:tcPr>
            <w:tcW w:w="10518"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Indicate if a review protocol exists, if and where it can be accessed (e.g., Web address), and, if available, provide registration information including registration number. </w:t>
            </w:r>
          </w:p>
        </w:tc>
        <w:tc>
          <w:tcPr>
            <w:tcW w:w="1342" w:type="dxa"/>
            <w:tcBorders>
              <w:top w:val="single" w:sz="6" w:space="0" w:color="000000"/>
              <w:left w:val="single" w:sz="6" w:space="0" w:color="000000"/>
              <w:bottom w:val="single" w:sz="6" w:space="0" w:color="000000"/>
              <w:right w:val="single" w:sz="6" w:space="0" w:color="000000"/>
            </w:tcBorders>
          </w:tcPr>
          <w:p w:rsidR="00E441F7" w:rsidRPr="00AF1C6B" w:rsidRDefault="005F1D47" w:rsidP="00AF1C6B">
            <w:pPr>
              <w:pStyle w:val="Default"/>
              <w:spacing w:before="40" w:after="40" w:line="276" w:lineRule="auto"/>
              <w:jc w:val="center"/>
              <w:rPr>
                <w:rFonts w:ascii="Calibri" w:hAnsi="Calibri" w:cs="Times New Roman"/>
                <w:color w:val="auto"/>
                <w:sz w:val="18"/>
                <w:szCs w:val="18"/>
              </w:rPr>
            </w:pPr>
            <w:r>
              <w:rPr>
                <w:rFonts w:ascii="Calibri" w:hAnsi="Calibri" w:cs="Times New Roman"/>
                <w:color w:val="auto"/>
                <w:sz w:val="18"/>
                <w:szCs w:val="18"/>
              </w:rPr>
              <w:t>4</w:t>
            </w:r>
          </w:p>
        </w:tc>
      </w:tr>
      <w:tr w:rsidR="00E441F7" w:rsidRPr="00AF1C6B" w:rsidTr="00AF1C6B">
        <w:trPr>
          <w:trHeight w:val="578"/>
        </w:trPr>
        <w:tc>
          <w:tcPr>
            <w:tcW w:w="280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Eligibility criteria </w:t>
            </w:r>
          </w:p>
        </w:tc>
        <w:tc>
          <w:tcPr>
            <w:tcW w:w="54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6</w:t>
            </w:r>
          </w:p>
        </w:tc>
        <w:tc>
          <w:tcPr>
            <w:tcW w:w="10518"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Specify study characteristics (e.g., PICOS, length of follow-up) and report characteristics (e.g., years considered, language, publication status) used as criteria for eligibility, giving rationale. </w:t>
            </w:r>
          </w:p>
        </w:tc>
        <w:tc>
          <w:tcPr>
            <w:tcW w:w="1342" w:type="dxa"/>
            <w:tcBorders>
              <w:top w:val="single" w:sz="6" w:space="0" w:color="000000"/>
              <w:left w:val="single" w:sz="6" w:space="0" w:color="000000"/>
              <w:bottom w:val="single" w:sz="6" w:space="0" w:color="000000"/>
              <w:right w:val="single" w:sz="6" w:space="0" w:color="000000"/>
            </w:tcBorders>
          </w:tcPr>
          <w:p w:rsidR="00E441F7" w:rsidRPr="00AF1C6B" w:rsidRDefault="005F1D47" w:rsidP="00AF1C6B">
            <w:pPr>
              <w:pStyle w:val="Default"/>
              <w:spacing w:before="40" w:after="40" w:line="276" w:lineRule="auto"/>
              <w:jc w:val="center"/>
              <w:rPr>
                <w:rFonts w:ascii="Calibri" w:hAnsi="Calibri" w:cs="Times New Roman"/>
                <w:color w:val="auto"/>
                <w:sz w:val="18"/>
                <w:szCs w:val="18"/>
              </w:rPr>
            </w:pPr>
            <w:r>
              <w:rPr>
                <w:rFonts w:ascii="Calibri" w:hAnsi="Calibri" w:cs="Times New Roman"/>
                <w:color w:val="auto"/>
                <w:sz w:val="18"/>
                <w:szCs w:val="18"/>
              </w:rPr>
              <w:t>5</w:t>
            </w:r>
          </w:p>
        </w:tc>
      </w:tr>
      <w:tr w:rsidR="00E441F7" w:rsidRPr="00AF1C6B" w:rsidTr="00AF1C6B">
        <w:trPr>
          <w:trHeight w:val="578"/>
        </w:trPr>
        <w:tc>
          <w:tcPr>
            <w:tcW w:w="280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Information sources </w:t>
            </w:r>
          </w:p>
        </w:tc>
        <w:tc>
          <w:tcPr>
            <w:tcW w:w="54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7</w:t>
            </w:r>
          </w:p>
        </w:tc>
        <w:tc>
          <w:tcPr>
            <w:tcW w:w="10518"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Describe all information sources (e.g., databases with dates of coverage, contact with study authors to identify additional studies) in the search and date last searched. </w:t>
            </w:r>
          </w:p>
        </w:tc>
        <w:tc>
          <w:tcPr>
            <w:tcW w:w="1342" w:type="dxa"/>
            <w:tcBorders>
              <w:top w:val="single" w:sz="6" w:space="0" w:color="000000"/>
              <w:left w:val="single" w:sz="6" w:space="0" w:color="000000"/>
              <w:bottom w:val="single" w:sz="6" w:space="0" w:color="000000"/>
              <w:right w:val="single" w:sz="6" w:space="0" w:color="000000"/>
            </w:tcBorders>
          </w:tcPr>
          <w:p w:rsidR="00E441F7" w:rsidRPr="00AF1C6B" w:rsidRDefault="005F1D47" w:rsidP="00AF1C6B">
            <w:pPr>
              <w:pStyle w:val="Default"/>
              <w:spacing w:before="40" w:after="40" w:line="276" w:lineRule="auto"/>
              <w:jc w:val="center"/>
              <w:rPr>
                <w:rFonts w:ascii="Calibri" w:hAnsi="Calibri" w:cs="Times New Roman"/>
                <w:color w:val="auto"/>
                <w:sz w:val="18"/>
                <w:szCs w:val="18"/>
              </w:rPr>
            </w:pPr>
            <w:r>
              <w:rPr>
                <w:rFonts w:ascii="Calibri" w:hAnsi="Calibri" w:cs="Times New Roman"/>
                <w:color w:val="auto"/>
                <w:sz w:val="18"/>
                <w:szCs w:val="18"/>
              </w:rPr>
              <w:t>4</w:t>
            </w:r>
          </w:p>
        </w:tc>
      </w:tr>
      <w:tr w:rsidR="00E441F7" w:rsidRPr="00AF1C6B" w:rsidTr="00AF1C6B">
        <w:trPr>
          <w:trHeight w:val="578"/>
        </w:trPr>
        <w:tc>
          <w:tcPr>
            <w:tcW w:w="280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Search </w:t>
            </w:r>
          </w:p>
        </w:tc>
        <w:tc>
          <w:tcPr>
            <w:tcW w:w="54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8</w:t>
            </w:r>
          </w:p>
        </w:tc>
        <w:tc>
          <w:tcPr>
            <w:tcW w:w="10518"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Present full electronic search strategy for at least one database, including any limits used, such that it </w:t>
            </w:r>
            <w:proofErr w:type="gramStart"/>
            <w:r w:rsidRPr="00AF1C6B">
              <w:rPr>
                <w:rFonts w:ascii="Calibri" w:hAnsi="Calibri" w:cs="Times New Roman"/>
                <w:sz w:val="18"/>
                <w:szCs w:val="18"/>
              </w:rPr>
              <w:t>could be repeated</w:t>
            </w:r>
            <w:proofErr w:type="gramEnd"/>
            <w:r w:rsidRPr="00AF1C6B">
              <w:rPr>
                <w:rFonts w:ascii="Calibri" w:hAnsi="Calibri" w:cs="Times New Roman"/>
                <w:sz w:val="18"/>
                <w:szCs w:val="18"/>
              </w:rPr>
              <w:t xml:space="preserve">. </w:t>
            </w:r>
          </w:p>
        </w:tc>
        <w:tc>
          <w:tcPr>
            <w:tcW w:w="1342" w:type="dxa"/>
            <w:tcBorders>
              <w:top w:val="single" w:sz="6" w:space="0" w:color="000000"/>
              <w:left w:val="single" w:sz="6" w:space="0" w:color="000000"/>
              <w:bottom w:val="single" w:sz="6" w:space="0" w:color="000000"/>
              <w:right w:val="single" w:sz="6" w:space="0" w:color="000000"/>
            </w:tcBorders>
          </w:tcPr>
          <w:p w:rsidR="00E441F7" w:rsidRPr="00AF1C6B" w:rsidRDefault="005F1D47" w:rsidP="005F1D47">
            <w:pPr>
              <w:pStyle w:val="Default"/>
              <w:spacing w:before="40" w:after="40" w:line="276" w:lineRule="auto"/>
              <w:jc w:val="center"/>
              <w:rPr>
                <w:rFonts w:ascii="Calibri" w:hAnsi="Calibri" w:cs="Times New Roman"/>
                <w:color w:val="auto"/>
                <w:sz w:val="18"/>
                <w:szCs w:val="18"/>
              </w:rPr>
            </w:pPr>
            <w:r>
              <w:rPr>
                <w:rFonts w:ascii="Calibri" w:hAnsi="Calibri" w:cs="Times New Roman"/>
                <w:color w:val="auto"/>
                <w:sz w:val="18"/>
                <w:szCs w:val="18"/>
              </w:rPr>
              <w:t>4</w:t>
            </w:r>
            <w:r w:rsidR="00E441F7" w:rsidRPr="00AF1C6B">
              <w:rPr>
                <w:rFonts w:ascii="Calibri" w:hAnsi="Calibri" w:cs="Times New Roman"/>
                <w:color w:val="auto"/>
                <w:sz w:val="18"/>
                <w:szCs w:val="18"/>
              </w:rPr>
              <w:t>,</w:t>
            </w:r>
            <w:r>
              <w:t xml:space="preserve"> </w:t>
            </w:r>
            <w:r w:rsidRPr="005F1D47">
              <w:rPr>
                <w:rFonts w:ascii="Calibri" w:hAnsi="Calibri" w:cs="Times New Roman"/>
                <w:color w:val="auto"/>
                <w:sz w:val="18"/>
                <w:szCs w:val="18"/>
              </w:rPr>
              <w:t>Appendix S2</w:t>
            </w:r>
          </w:p>
        </w:tc>
      </w:tr>
      <w:tr w:rsidR="00E441F7" w:rsidRPr="00AF1C6B" w:rsidTr="00AF1C6B">
        <w:trPr>
          <w:trHeight w:val="578"/>
        </w:trPr>
        <w:tc>
          <w:tcPr>
            <w:tcW w:w="280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Study selection </w:t>
            </w:r>
          </w:p>
        </w:tc>
        <w:tc>
          <w:tcPr>
            <w:tcW w:w="54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9</w:t>
            </w:r>
          </w:p>
        </w:tc>
        <w:tc>
          <w:tcPr>
            <w:tcW w:w="10518"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State the process for selecting studies (i.e., screening, eligibility, included in systematic review, and, if applicable, included in the meta-analysis). </w:t>
            </w:r>
          </w:p>
        </w:tc>
        <w:tc>
          <w:tcPr>
            <w:tcW w:w="1342" w:type="dxa"/>
            <w:tcBorders>
              <w:top w:val="single" w:sz="6" w:space="0" w:color="000000"/>
              <w:left w:val="single" w:sz="6" w:space="0" w:color="000000"/>
              <w:bottom w:val="single" w:sz="6" w:space="0" w:color="000000"/>
              <w:right w:val="single" w:sz="6" w:space="0" w:color="000000"/>
            </w:tcBorders>
          </w:tcPr>
          <w:p w:rsidR="00E441F7" w:rsidRPr="00AF1C6B" w:rsidRDefault="005F1D47" w:rsidP="00AF1C6B">
            <w:pPr>
              <w:pStyle w:val="Default"/>
              <w:spacing w:before="40" w:after="40" w:line="276" w:lineRule="auto"/>
              <w:jc w:val="center"/>
              <w:rPr>
                <w:rFonts w:ascii="Calibri" w:hAnsi="Calibri" w:cs="Times New Roman"/>
                <w:color w:val="auto"/>
                <w:sz w:val="18"/>
                <w:szCs w:val="18"/>
              </w:rPr>
            </w:pPr>
            <w:r>
              <w:rPr>
                <w:rFonts w:ascii="Calibri" w:hAnsi="Calibri" w:cs="Times New Roman"/>
                <w:color w:val="auto"/>
                <w:sz w:val="18"/>
                <w:szCs w:val="18"/>
              </w:rPr>
              <w:t>5</w:t>
            </w:r>
          </w:p>
        </w:tc>
      </w:tr>
      <w:tr w:rsidR="00E441F7" w:rsidRPr="00AF1C6B" w:rsidTr="00AF1C6B">
        <w:trPr>
          <w:trHeight w:val="578"/>
        </w:trPr>
        <w:tc>
          <w:tcPr>
            <w:tcW w:w="280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Data collection process </w:t>
            </w:r>
          </w:p>
        </w:tc>
        <w:tc>
          <w:tcPr>
            <w:tcW w:w="54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10</w:t>
            </w:r>
          </w:p>
        </w:tc>
        <w:tc>
          <w:tcPr>
            <w:tcW w:w="10518"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Describe method of data extraction from reports (e.g., piloted forms, independently, in duplicate) and any processes for obtaining and confirming data from investigators. </w:t>
            </w:r>
          </w:p>
        </w:tc>
        <w:tc>
          <w:tcPr>
            <w:tcW w:w="1342" w:type="dxa"/>
            <w:tcBorders>
              <w:top w:val="single" w:sz="6" w:space="0" w:color="000000"/>
              <w:left w:val="single" w:sz="6" w:space="0" w:color="000000"/>
              <w:bottom w:val="single" w:sz="6" w:space="0" w:color="000000"/>
              <w:right w:val="single" w:sz="6" w:space="0" w:color="000000"/>
            </w:tcBorders>
          </w:tcPr>
          <w:p w:rsidR="00E441F7" w:rsidRPr="00AF1C6B" w:rsidRDefault="005F1D47" w:rsidP="005F1D47">
            <w:pPr>
              <w:pStyle w:val="Default"/>
              <w:spacing w:before="40" w:after="40" w:line="276" w:lineRule="auto"/>
              <w:jc w:val="center"/>
              <w:rPr>
                <w:rFonts w:ascii="Calibri" w:hAnsi="Calibri" w:cs="Times New Roman"/>
                <w:color w:val="auto"/>
                <w:sz w:val="18"/>
                <w:szCs w:val="18"/>
              </w:rPr>
            </w:pPr>
            <w:r>
              <w:rPr>
                <w:rFonts w:ascii="Calibri" w:hAnsi="Calibri" w:cs="Times New Roman"/>
                <w:color w:val="auto"/>
                <w:sz w:val="18"/>
                <w:szCs w:val="18"/>
              </w:rPr>
              <w:t>5</w:t>
            </w:r>
          </w:p>
        </w:tc>
      </w:tr>
      <w:tr w:rsidR="00E441F7" w:rsidRPr="00AF1C6B" w:rsidTr="00AF1C6B">
        <w:trPr>
          <w:trHeight w:val="578"/>
        </w:trPr>
        <w:tc>
          <w:tcPr>
            <w:tcW w:w="280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Data items </w:t>
            </w:r>
          </w:p>
        </w:tc>
        <w:tc>
          <w:tcPr>
            <w:tcW w:w="54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11</w:t>
            </w:r>
          </w:p>
        </w:tc>
        <w:tc>
          <w:tcPr>
            <w:tcW w:w="10518"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List and define all variables for which data were sought (e.g., PICOS, funding sources) and any assumptions and simplifications made. </w:t>
            </w:r>
          </w:p>
        </w:tc>
        <w:tc>
          <w:tcPr>
            <w:tcW w:w="1342" w:type="dxa"/>
            <w:tcBorders>
              <w:top w:val="single" w:sz="6" w:space="0" w:color="000000"/>
              <w:left w:val="single" w:sz="6" w:space="0" w:color="000000"/>
              <w:bottom w:val="single" w:sz="6" w:space="0" w:color="000000"/>
              <w:right w:val="single" w:sz="6" w:space="0" w:color="000000"/>
            </w:tcBorders>
          </w:tcPr>
          <w:p w:rsidR="00E441F7" w:rsidRPr="00AF1C6B" w:rsidRDefault="005F1D47" w:rsidP="00AF1C6B">
            <w:pPr>
              <w:pStyle w:val="Default"/>
              <w:spacing w:before="40" w:after="40" w:line="276" w:lineRule="auto"/>
              <w:jc w:val="center"/>
              <w:rPr>
                <w:rFonts w:ascii="Calibri" w:hAnsi="Calibri" w:cs="Times New Roman"/>
                <w:color w:val="auto"/>
                <w:sz w:val="18"/>
                <w:szCs w:val="18"/>
              </w:rPr>
            </w:pPr>
            <w:r>
              <w:rPr>
                <w:rFonts w:ascii="Calibri" w:hAnsi="Calibri" w:cs="Times New Roman"/>
                <w:color w:val="auto"/>
                <w:sz w:val="18"/>
                <w:szCs w:val="18"/>
              </w:rPr>
              <w:t>5</w:t>
            </w:r>
          </w:p>
        </w:tc>
      </w:tr>
      <w:tr w:rsidR="00E441F7" w:rsidRPr="00AF1C6B" w:rsidTr="00AF1C6B">
        <w:trPr>
          <w:trHeight w:val="578"/>
        </w:trPr>
        <w:tc>
          <w:tcPr>
            <w:tcW w:w="2800" w:type="dxa"/>
            <w:tcBorders>
              <w:top w:val="single" w:sz="6" w:space="0" w:color="000000"/>
              <w:left w:val="single" w:sz="6" w:space="0" w:color="000000"/>
              <w:bottom w:val="single" w:sz="6" w:space="0" w:color="00008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lastRenderedPageBreak/>
              <w:t xml:space="preserve">Risk of bias in individual studies </w:t>
            </w:r>
          </w:p>
        </w:tc>
        <w:tc>
          <w:tcPr>
            <w:tcW w:w="540" w:type="dxa"/>
            <w:tcBorders>
              <w:top w:val="single" w:sz="6" w:space="0" w:color="000000"/>
              <w:left w:val="single" w:sz="6" w:space="0" w:color="000000"/>
              <w:bottom w:val="single" w:sz="6" w:space="0" w:color="000080"/>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12</w:t>
            </w:r>
          </w:p>
        </w:tc>
        <w:tc>
          <w:tcPr>
            <w:tcW w:w="10518" w:type="dxa"/>
            <w:tcBorders>
              <w:top w:val="single" w:sz="6" w:space="0" w:color="000000"/>
              <w:left w:val="single" w:sz="6" w:space="0" w:color="000000"/>
              <w:bottom w:val="single" w:sz="6" w:space="0" w:color="00008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Describe methods used for assessing risk of bias of individual studies (including specification of whether this was done at the study or outcome level), and how this information is to be used in any data synthesis. </w:t>
            </w:r>
          </w:p>
        </w:tc>
        <w:tc>
          <w:tcPr>
            <w:tcW w:w="1342" w:type="dxa"/>
            <w:tcBorders>
              <w:top w:val="single" w:sz="6" w:space="0" w:color="000000"/>
              <w:left w:val="single" w:sz="6" w:space="0" w:color="000000"/>
              <w:bottom w:val="single" w:sz="6" w:space="0" w:color="000080"/>
              <w:right w:val="single" w:sz="6" w:space="0" w:color="000000"/>
            </w:tcBorders>
          </w:tcPr>
          <w:p w:rsidR="00E441F7" w:rsidRPr="00AF1C6B" w:rsidRDefault="005F1D47" w:rsidP="00AF1C6B">
            <w:pPr>
              <w:pStyle w:val="Default"/>
              <w:spacing w:before="40" w:after="40" w:line="276" w:lineRule="auto"/>
              <w:jc w:val="center"/>
              <w:rPr>
                <w:rFonts w:ascii="Calibri" w:hAnsi="Calibri" w:cs="Times New Roman"/>
                <w:color w:val="auto"/>
                <w:sz w:val="18"/>
                <w:szCs w:val="18"/>
              </w:rPr>
            </w:pPr>
            <w:r>
              <w:rPr>
                <w:rFonts w:ascii="Calibri" w:hAnsi="Calibri" w:cs="Times New Roman"/>
                <w:color w:val="auto"/>
                <w:sz w:val="18"/>
                <w:szCs w:val="18"/>
              </w:rPr>
              <w:t>6</w:t>
            </w:r>
          </w:p>
        </w:tc>
      </w:tr>
      <w:tr w:rsidR="00E441F7" w:rsidRPr="00AF1C6B" w:rsidTr="00AF1C6B">
        <w:trPr>
          <w:trHeight w:val="341"/>
        </w:trPr>
        <w:tc>
          <w:tcPr>
            <w:tcW w:w="2800" w:type="dxa"/>
            <w:tcBorders>
              <w:top w:val="single" w:sz="6" w:space="0" w:color="000000"/>
              <w:left w:val="single" w:sz="6" w:space="0" w:color="000000"/>
              <w:bottom w:val="single" w:sz="6" w:space="0" w:color="00008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Summary measures </w:t>
            </w:r>
          </w:p>
        </w:tc>
        <w:tc>
          <w:tcPr>
            <w:tcW w:w="540" w:type="dxa"/>
            <w:tcBorders>
              <w:top w:val="single" w:sz="6" w:space="0" w:color="000000"/>
              <w:left w:val="single" w:sz="6" w:space="0" w:color="000000"/>
              <w:bottom w:val="single" w:sz="6" w:space="0" w:color="000080"/>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13</w:t>
            </w:r>
          </w:p>
        </w:tc>
        <w:tc>
          <w:tcPr>
            <w:tcW w:w="10518" w:type="dxa"/>
            <w:tcBorders>
              <w:top w:val="single" w:sz="6" w:space="0" w:color="000000"/>
              <w:left w:val="single" w:sz="6" w:space="0" w:color="000000"/>
              <w:bottom w:val="single" w:sz="6" w:space="0" w:color="00008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State the principal summary measures (e.g., risk ratio, difference in means). </w:t>
            </w:r>
          </w:p>
        </w:tc>
        <w:tc>
          <w:tcPr>
            <w:tcW w:w="1342" w:type="dxa"/>
            <w:tcBorders>
              <w:top w:val="single" w:sz="6" w:space="0" w:color="000000"/>
              <w:left w:val="single" w:sz="6" w:space="0" w:color="000000"/>
              <w:bottom w:val="single" w:sz="6" w:space="0" w:color="000080"/>
              <w:right w:val="single" w:sz="6" w:space="0" w:color="000000"/>
            </w:tcBorders>
          </w:tcPr>
          <w:p w:rsidR="00E441F7" w:rsidRPr="00AF1C6B" w:rsidRDefault="00727C6A" w:rsidP="00AF1C6B">
            <w:pPr>
              <w:pStyle w:val="Default"/>
              <w:spacing w:before="40" w:after="40" w:line="276" w:lineRule="auto"/>
              <w:jc w:val="center"/>
              <w:rPr>
                <w:rFonts w:ascii="Calibri" w:hAnsi="Calibri" w:cs="Times New Roman"/>
                <w:color w:val="auto"/>
                <w:sz w:val="18"/>
                <w:szCs w:val="18"/>
              </w:rPr>
            </w:pPr>
            <w:r w:rsidRPr="00AF1C6B">
              <w:rPr>
                <w:rFonts w:ascii="Calibri" w:hAnsi="Calibri" w:cs="Times New Roman"/>
                <w:color w:val="auto"/>
                <w:sz w:val="18"/>
                <w:szCs w:val="18"/>
              </w:rPr>
              <w:t>NA*</w:t>
            </w:r>
          </w:p>
        </w:tc>
      </w:tr>
      <w:tr w:rsidR="00E441F7" w:rsidRPr="00AF1C6B" w:rsidTr="00AF1C6B">
        <w:trPr>
          <w:trHeight w:val="578"/>
        </w:trPr>
        <w:tc>
          <w:tcPr>
            <w:tcW w:w="2800" w:type="dxa"/>
            <w:tcBorders>
              <w:top w:val="single" w:sz="6" w:space="0" w:color="000000"/>
              <w:left w:val="single" w:sz="6" w:space="0" w:color="000000"/>
              <w:bottom w:val="single" w:sz="6" w:space="0" w:color="00008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Synthesis of results </w:t>
            </w:r>
          </w:p>
        </w:tc>
        <w:tc>
          <w:tcPr>
            <w:tcW w:w="540" w:type="dxa"/>
            <w:tcBorders>
              <w:top w:val="single" w:sz="6" w:space="0" w:color="000000"/>
              <w:left w:val="single" w:sz="6" w:space="0" w:color="000000"/>
              <w:bottom w:val="single" w:sz="6" w:space="0" w:color="000080"/>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14</w:t>
            </w:r>
          </w:p>
        </w:tc>
        <w:tc>
          <w:tcPr>
            <w:tcW w:w="10518" w:type="dxa"/>
            <w:tcBorders>
              <w:top w:val="single" w:sz="6" w:space="0" w:color="000000"/>
              <w:left w:val="single" w:sz="6" w:space="0" w:color="000000"/>
              <w:bottom w:val="single" w:sz="6" w:space="0" w:color="00008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Describe the methods of handling data and combining results of studies, if done, including measures of consistency (e.g., I2) for each meta-analysis. </w:t>
            </w:r>
          </w:p>
        </w:tc>
        <w:tc>
          <w:tcPr>
            <w:tcW w:w="1342" w:type="dxa"/>
            <w:tcBorders>
              <w:top w:val="single" w:sz="6" w:space="0" w:color="000000"/>
              <w:left w:val="single" w:sz="6" w:space="0" w:color="000000"/>
              <w:bottom w:val="single" w:sz="6" w:space="0" w:color="000080"/>
              <w:right w:val="single" w:sz="6" w:space="0" w:color="000000"/>
            </w:tcBorders>
          </w:tcPr>
          <w:p w:rsidR="00E441F7" w:rsidRPr="00AF1C6B" w:rsidRDefault="00E441F7" w:rsidP="00AF1C6B">
            <w:pPr>
              <w:pStyle w:val="Default"/>
              <w:spacing w:before="40" w:after="40" w:line="276" w:lineRule="auto"/>
              <w:jc w:val="center"/>
              <w:rPr>
                <w:rFonts w:ascii="Calibri" w:hAnsi="Calibri" w:cs="Times New Roman"/>
                <w:color w:val="auto"/>
                <w:sz w:val="18"/>
                <w:szCs w:val="18"/>
              </w:rPr>
            </w:pPr>
            <w:r w:rsidRPr="00AF1C6B">
              <w:rPr>
                <w:rFonts w:ascii="Calibri" w:hAnsi="Calibri" w:cs="Times New Roman"/>
                <w:color w:val="auto"/>
                <w:sz w:val="18"/>
                <w:szCs w:val="18"/>
              </w:rPr>
              <w:t>NA*</w:t>
            </w:r>
          </w:p>
        </w:tc>
      </w:tr>
      <w:tr w:rsidR="00E441F7" w:rsidRPr="00AF1C6B" w:rsidTr="00A41D53">
        <w:trPr>
          <w:trHeight w:val="284"/>
        </w:trPr>
        <w:tc>
          <w:tcPr>
            <w:tcW w:w="2800" w:type="dxa"/>
            <w:tcBorders>
              <w:top w:val="single" w:sz="6" w:space="0" w:color="000000"/>
              <w:left w:val="single" w:sz="6" w:space="0" w:color="000000"/>
              <w:bottom w:val="single" w:sz="6" w:space="0" w:color="00008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Risk of bias across studies </w:t>
            </w:r>
          </w:p>
        </w:tc>
        <w:tc>
          <w:tcPr>
            <w:tcW w:w="540" w:type="dxa"/>
            <w:tcBorders>
              <w:top w:val="single" w:sz="6" w:space="0" w:color="000000"/>
              <w:left w:val="single" w:sz="6" w:space="0" w:color="000000"/>
              <w:bottom w:val="single" w:sz="6" w:space="0" w:color="000080"/>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15</w:t>
            </w:r>
          </w:p>
        </w:tc>
        <w:tc>
          <w:tcPr>
            <w:tcW w:w="10518" w:type="dxa"/>
            <w:tcBorders>
              <w:top w:val="single" w:sz="6" w:space="0" w:color="000000"/>
              <w:left w:val="single" w:sz="6" w:space="0" w:color="000000"/>
              <w:bottom w:val="single" w:sz="6" w:space="0" w:color="00008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Specify any assessment of risk of bias that may affect the cumulative evidence (e.g., publication bias, selective reporting within studies). </w:t>
            </w:r>
          </w:p>
        </w:tc>
        <w:tc>
          <w:tcPr>
            <w:tcW w:w="1342" w:type="dxa"/>
            <w:tcBorders>
              <w:top w:val="single" w:sz="6" w:space="0" w:color="000000"/>
              <w:left w:val="single" w:sz="6" w:space="0" w:color="000000"/>
              <w:bottom w:val="single" w:sz="6" w:space="0" w:color="000080"/>
              <w:right w:val="single" w:sz="6" w:space="0" w:color="000000"/>
            </w:tcBorders>
          </w:tcPr>
          <w:p w:rsidR="00E441F7" w:rsidRPr="00AF1C6B" w:rsidRDefault="00E441F7" w:rsidP="00AF1C6B">
            <w:pPr>
              <w:pStyle w:val="Default"/>
              <w:spacing w:before="40" w:after="40" w:line="276" w:lineRule="auto"/>
              <w:jc w:val="center"/>
              <w:rPr>
                <w:rFonts w:ascii="Calibri" w:hAnsi="Calibri" w:cs="Times New Roman"/>
                <w:color w:val="auto"/>
                <w:sz w:val="18"/>
                <w:szCs w:val="18"/>
              </w:rPr>
            </w:pPr>
            <w:r w:rsidRPr="00AF1C6B">
              <w:rPr>
                <w:rFonts w:ascii="Calibri" w:hAnsi="Calibri" w:cs="Times New Roman"/>
                <w:color w:val="auto"/>
                <w:sz w:val="18"/>
                <w:szCs w:val="18"/>
              </w:rPr>
              <w:t>NA*</w:t>
            </w:r>
          </w:p>
        </w:tc>
      </w:tr>
      <w:tr w:rsidR="00E441F7" w:rsidRPr="00AF1C6B" w:rsidTr="00AF1C6B">
        <w:trPr>
          <w:trHeight w:val="578"/>
        </w:trPr>
        <w:tc>
          <w:tcPr>
            <w:tcW w:w="2800" w:type="dxa"/>
            <w:tcBorders>
              <w:top w:val="single" w:sz="6" w:space="0" w:color="000000"/>
              <w:left w:val="single" w:sz="6" w:space="0" w:color="000000"/>
              <w:bottom w:val="single" w:sz="6" w:space="0" w:color="00008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Additional analyses </w:t>
            </w:r>
          </w:p>
        </w:tc>
        <w:tc>
          <w:tcPr>
            <w:tcW w:w="540" w:type="dxa"/>
            <w:tcBorders>
              <w:top w:val="single" w:sz="6" w:space="0" w:color="000000"/>
              <w:left w:val="single" w:sz="6" w:space="0" w:color="000000"/>
              <w:bottom w:val="single" w:sz="6" w:space="0" w:color="000080"/>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16</w:t>
            </w:r>
          </w:p>
        </w:tc>
        <w:tc>
          <w:tcPr>
            <w:tcW w:w="10518" w:type="dxa"/>
            <w:tcBorders>
              <w:top w:val="single" w:sz="6" w:space="0" w:color="000000"/>
              <w:left w:val="single" w:sz="6" w:space="0" w:color="000000"/>
              <w:bottom w:val="single" w:sz="6" w:space="0" w:color="00008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Describe methods of additional analyses (e.g., sensitivity or subgroup analyses, meta-regression), if done, indicating which were pre-specified. </w:t>
            </w:r>
          </w:p>
        </w:tc>
        <w:tc>
          <w:tcPr>
            <w:tcW w:w="1342" w:type="dxa"/>
            <w:tcBorders>
              <w:top w:val="single" w:sz="6" w:space="0" w:color="000000"/>
              <w:left w:val="single" w:sz="6" w:space="0" w:color="000000"/>
              <w:bottom w:val="single" w:sz="6" w:space="0" w:color="000080"/>
              <w:right w:val="single" w:sz="6" w:space="0" w:color="000000"/>
            </w:tcBorders>
            <w:hideMark/>
          </w:tcPr>
          <w:p w:rsidR="00E441F7" w:rsidRPr="00AF1C6B" w:rsidRDefault="00E441F7" w:rsidP="00AF1C6B">
            <w:pPr>
              <w:pStyle w:val="Default"/>
              <w:spacing w:before="40" w:after="40" w:line="276" w:lineRule="auto"/>
              <w:jc w:val="center"/>
              <w:rPr>
                <w:rFonts w:ascii="Calibri" w:hAnsi="Calibri" w:cs="Times New Roman"/>
                <w:color w:val="auto"/>
                <w:sz w:val="18"/>
                <w:szCs w:val="18"/>
              </w:rPr>
            </w:pPr>
            <w:r w:rsidRPr="00AF1C6B">
              <w:rPr>
                <w:rFonts w:ascii="Calibri" w:hAnsi="Calibri" w:cs="Times New Roman"/>
                <w:color w:val="auto"/>
                <w:sz w:val="18"/>
                <w:szCs w:val="18"/>
              </w:rPr>
              <w:t>NA*</w:t>
            </w:r>
          </w:p>
        </w:tc>
      </w:tr>
      <w:tr w:rsidR="00E441F7" w:rsidRPr="00AF1C6B" w:rsidTr="00AF1C6B">
        <w:trPr>
          <w:trHeight w:val="335"/>
        </w:trPr>
        <w:tc>
          <w:tcPr>
            <w:tcW w:w="13858"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rsidR="00E441F7" w:rsidRPr="00AF1C6B" w:rsidRDefault="00E441F7" w:rsidP="00AF1C6B">
            <w:pPr>
              <w:pStyle w:val="Default"/>
              <w:spacing w:line="276" w:lineRule="auto"/>
              <w:rPr>
                <w:rFonts w:ascii="Calibri" w:hAnsi="Calibri" w:cs="Times New Roman"/>
                <w:sz w:val="18"/>
                <w:szCs w:val="18"/>
              </w:rPr>
            </w:pPr>
            <w:r w:rsidRPr="00AF1C6B">
              <w:rPr>
                <w:rFonts w:ascii="Calibri" w:hAnsi="Calibri" w:cs="Times New Roman"/>
                <w:b/>
                <w:bCs/>
                <w:sz w:val="18"/>
                <w:szCs w:val="18"/>
              </w:rPr>
              <w:t xml:space="preserve">RESULTS </w:t>
            </w:r>
          </w:p>
        </w:tc>
        <w:tc>
          <w:tcPr>
            <w:tcW w:w="1342" w:type="dxa"/>
            <w:tcBorders>
              <w:top w:val="double" w:sz="6" w:space="0" w:color="000000"/>
              <w:left w:val="single" w:sz="6" w:space="0" w:color="000000"/>
              <w:bottom w:val="single" w:sz="6" w:space="0" w:color="000000"/>
              <w:right w:val="single" w:sz="6" w:space="0" w:color="000000"/>
            </w:tcBorders>
            <w:shd w:val="clear" w:color="auto" w:fill="FFFFCC"/>
          </w:tcPr>
          <w:p w:rsidR="00E441F7" w:rsidRPr="00AF1C6B" w:rsidRDefault="00E441F7" w:rsidP="00AF1C6B">
            <w:pPr>
              <w:pStyle w:val="Default"/>
              <w:spacing w:line="276" w:lineRule="auto"/>
              <w:jc w:val="center"/>
              <w:rPr>
                <w:rFonts w:ascii="Calibri" w:hAnsi="Calibri" w:cs="Times New Roman"/>
                <w:color w:val="auto"/>
                <w:sz w:val="18"/>
                <w:szCs w:val="18"/>
              </w:rPr>
            </w:pPr>
          </w:p>
        </w:tc>
      </w:tr>
      <w:tr w:rsidR="00E441F7" w:rsidRPr="00AF1C6B" w:rsidTr="00AF1C6B">
        <w:trPr>
          <w:trHeight w:val="578"/>
        </w:trPr>
        <w:tc>
          <w:tcPr>
            <w:tcW w:w="280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Study selection </w:t>
            </w:r>
          </w:p>
        </w:tc>
        <w:tc>
          <w:tcPr>
            <w:tcW w:w="54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17</w:t>
            </w:r>
          </w:p>
        </w:tc>
        <w:tc>
          <w:tcPr>
            <w:tcW w:w="10518"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Give numbers of studies screened, assessed for eligibility, and included in the review, with reasons for exclusions at each stage, ideally with a flow diagram. </w:t>
            </w:r>
          </w:p>
        </w:tc>
        <w:tc>
          <w:tcPr>
            <w:tcW w:w="1342" w:type="dxa"/>
            <w:tcBorders>
              <w:top w:val="single" w:sz="6" w:space="0" w:color="000000"/>
              <w:left w:val="single" w:sz="6" w:space="0" w:color="000000"/>
              <w:bottom w:val="single" w:sz="6" w:space="0" w:color="000000"/>
              <w:right w:val="single" w:sz="6" w:space="0" w:color="000000"/>
            </w:tcBorders>
          </w:tcPr>
          <w:p w:rsidR="00E441F7" w:rsidRPr="00AF1C6B" w:rsidRDefault="005F1D47" w:rsidP="00C671C3">
            <w:pPr>
              <w:pStyle w:val="Default"/>
              <w:spacing w:before="40" w:after="40" w:line="276" w:lineRule="auto"/>
              <w:jc w:val="center"/>
              <w:rPr>
                <w:rFonts w:ascii="Calibri" w:hAnsi="Calibri" w:cs="Times New Roman"/>
                <w:color w:val="auto"/>
                <w:sz w:val="18"/>
                <w:szCs w:val="18"/>
              </w:rPr>
            </w:pPr>
            <w:r>
              <w:rPr>
                <w:rFonts w:ascii="Calibri" w:hAnsi="Calibri" w:cs="Times New Roman"/>
                <w:color w:val="auto"/>
                <w:sz w:val="18"/>
                <w:szCs w:val="18"/>
              </w:rPr>
              <w:t>6</w:t>
            </w:r>
            <w:r w:rsidR="00E441F7" w:rsidRPr="00AF1C6B">
              <w:rPr>
                <w:rFonts w:ascii="Calibri" w:hAnsi="Calibri" w:cs="Times New Roman"/>
                <w:color w:val="auto"/>
                <w:sz w:val="18"/>
                <w:szCs w:val="18"/>
              </w:rPr>
              <w:t>, Fig 1</w:t>
            </w:r>
          </w:p>
        </w:tc>
      </w:tr>
      <w:tr w:rsidR="00E441F7" w:rsidRPr="00AF1C6B" w:rsidTr="00AF1C6B">
        <w:trPr>
          <w:trHeight w:val="375"/>
        </w:trPr>
        <w:tc>
          <w:tcPr>
            <w:tcW w:w="280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Study characteristics </w:t>
            </w:r>
          </w:p>
        </w:tc>
        <w:tc>
          <w:tcPr>
            <w:tcW w:w="54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18</w:t>
            </w:r>
          </w:p>
        </w:tc>
        <w:tc>
          <w:tcPr>
            <w:tcW w:w="10518"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For each study, present characteristics for which data were extracted (e.g., study size, PICOS, follow-up period) and provide the citations. </w:t>
            </w:r>
          </w:p>
        </w:tc>
        <w:tc>
          <w:tcPr>
            <w:tcW w:w="1342" w:type="dxa"/>
            <w:tcBorders>
              <w:top w:val="single" w:sz="6" w:space="0" w:color="000000"/>
              <w:left w:val="single" w:sz="6" w:space="0" w:color="000000"/>
              <w:bottom w:val="single" w:sz="6" w:space="0" w:color="000000"/>
              <w:right w:val="single" w:sz="6" w:space="0" w:color="000000"/>
            </w:tcBorders>
          </w:tcPr>
          <w:p w:rsidR="00E441F7" w:rsidRPr="00AF1C6B" w:rsidRDefault="00E441F7" w:rsidP="00C671C3">
            <w:pPr>
              <w:pStyle w:val="Default"/>
              <w:spacing w:before="40" w:after="40" w:line="276" w:lineRule="auto"/>
              <w:jc w:val="center"/>
              <w:rPr>
                <w:rFonts w:ascii="Calibri" w:hAnsi="Calibri" w:cs="Times New Roman"/>
                <w:color w:val="auto"/>
                <w:sz w:val="18"/>
                <w:szCs w:val="18"/>
              </w:rPr>
            </w:pPr>
            <w:r w:rsidRPr="00AF1C6B">
              <w:rPr>
                <w:rFonts w:ascii="Calibri" w:hAnsi="Calibri" w:cs="Times New Roman"/>
                <w:color w:val="auto"/>
                <w:sz w:val="18"/>
                <w:szCs w:val="18"/>
              </w:rPr>
              <w:t>Table</w:t>
            </w:r>
            <w:r w:rsidR="005F1D47">
              <w:rPr>
                <w:rFonts w:ascii="Calibri" w:hAnsi="Calibri" w:cs="Times New Roman"/>
                <w:color w:val="auto"/>
                <w:sz w:val="18"/>
                <w:szCs w:val="18"/>
              </w:rPr>
              <w:t>s</w:t>
            </w:r>
            <w:r w:rsidRPr="00AF1C6B">
              <w:rPr>
                <w:rFonts w:ascii="Calibri" w:hAnsi="Calibri" w:cs="Times New Roman"/>
                <w:color w:val="auto"/>
                <w:sz w:val="18"/>
                <w:szCs w:val="18"/>
              </w:rPr>
              <w:t xml:space="preserve"> 1</w:t>
            </w:r>
            <w:r w:rsidR="00C671C3">
              <w:rPr>
                <w:rFonts w:ascii="Calibri" w:hAnsi="Calibri" w:cs="Times New Roman"/>
                <w:color w:val="auto"/>
                <w:sz w:val="18"/>
                <w:szCs w:val="18"/>
              </w:rPr>
              <w:t>-3</w:t>
            </w:r>
          </w:p>
        </w:tc>
      </w:tr>
      <w:tr w:rsidR="00E441F7" w:rsidRPr="00AF1C6B" w:rsidTr="00AF1C6B">
        <w:trPr>
          <w:trHeight w:val="333"/>
        </w:trPr>
        <w:tc>
          <w:tcPr>
            <w:tcW w:w="280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Risk of bias within studies </w:t>
            </w:r>
          </w:p>
        </w:tc>
        <w:tc>
          <w:tcPr>
            <w:tcW w:w="54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19</w:t>
            </w:r>
          </w:p>
        </w:tc>
        <w:tc>
          <w:tcPr>
            <w:tcW w:w="10518"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Present data on risk of bias of each study and, if available, any outcome level assessment (see item 12).</w:t>
            </w:r>
          </w:p>
        </w:tc>
        <w:tc>
          <w:tcPr>
            <w:tcW w:w="1342" w:type="dxa"/>
            <w:tcBorders>
              <w:top w:val="single" w:sz="6" w:space="0" w:color="000000"/>
              <w:left w:val="single" w:sz="6" w:space="0" w:color="000000"/>
              <w:bottom w:val="single" w:sz="6" w:space="0" w:color="000000"/>
              <w:right w:val="single" w:sz="6" w:space="0" w:color="000000"/>
            </w:tcBorders>
          </w:tcPr>
          <w:p w:rsidR="00E441F7" w:rsidRPr="00AF1C6B" w:rsidRDefault="005F1D47" w:rsidP="00AF1C6B">
            <w:pPr>
              <w:pStyle w:val="Default"/>
              <w:spacing w:before="40" w:after="40" w:line="276" w:lineRule="auto"/>
              <w:jc w:val="center"/>
              <w:rPr>
                <w:rFonts w:ascii="Calibri" w:hAnsi="Calibri" w:cs="Times New Roman"/>
                <w:color w:val="auto"/>
                <w:sz w:val="18"/>
                <w:szCs w:val="18"/>
              </w:rPr>
            </w:pPr>
            <w:r>
              <w:rPr>
                <w:rFonts w:ascii="Calibri" w:hAnsi="Calibri" w:cs="Times New Roman"/>
                <w:color w:val="auto"/>
                <w:sz w:val="18"/>
                <w:szCs w:val="18"/>
              </w:rPr>
              <w:t>7, Tables 1-3</w:t>
            </w:r>
          </w:p>
        </w:tc>
      </w:tr>
      <w:tr w:rsidR="00E441F7" w:rsidRPr="00AF1C6B" w:rsidTr="00AF1C6B">
        <w:trPr>
          <w:trHeight w:val="578"/>
        </w:trPr>
        <w:tc>
          <w:tcPr>
            <w:tcW w:w="280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Results of individual studies </w:t>
            </w:r>
          </w:p>
        </w:tc>
        <w:tc>
          <w:tcPr>
            <w:tcW w:w="54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20</w:t>
            </w:r>
          </w:p>
        </w:tc>
        <w:tc>
          <w:tcPr>
            <w:tcW w:w="10518"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For all outcomes considered (benefits or harms), present, for each study: (a) simple summary data for each intervention group (b) effect estimates and confidence intervals, ideally with a forest plot. </w:t>
            </w:r>
          </w:p>
        </w:tc>
        <w:tc>
          <w:tcPr>
            <w:tcW w:w="1342" w:type="dxa"/>
            <w:tcBorders>
              <w:top w:val="single" w:sz="6" w:space="0" w:color="000000"/>
              <w:left w:val="single" w:sz="6" w:space="0" w:color="000000"/>
              <w:bottom w:val="single" w:sz="6" w:space="0" w:color="000000"/>
              <w:right w:val="single" w:sz="6" w:space="0" w:color="000000"/>
            </w:tcBorders>
          </w:tcPr>
          <w:p w:rsidR="00E441F7" w:rsidRPr="00AF1C6B" w:rsidRDefault="005F1D47" w:rsidP="00C671C3">
            <w:pPr>
              <w:pStyle w:val="Default"/>
              <w:spacing w:before="40" w:after="40" w:line="276" w:lineRule="auto"/>
              <w:jc w:val="center"/>
              <w:rPr>
                <w:rFonts w:ascii="Calibri" w:hAnsi="Calibri" w:cs="Times New Roman"/>
                <w:color w:val="auto"/>
                <w:sz w:val="18"/>
                <w:szCs w:val="18"/>
              </w:rPr>
            </w:pPr>
            <w:r w:rsidRPr="00AF1C6B">
              <w:rPr>
                <w:rFonts w:ascii="Calibri" w:hAnsi="Calibri" w:cs="Times New Roman"/>
                <w:color w:val="auto"/>
                <w:sz w:val="18"/>
                <w:szCs w:val="18"/>
              </w:rPr>
              <w:t>NA*</w:t>
            </w:r>
          </w:p>
        </w:tc>
      </w:tr>
      <w:tr w:rsidR="00E441F7" w:rsidRPr="00AF1C6B" w:rsidTr="00AF1C6B">
        <w:trPr>
          <w:trHeight w:val="335"/>
        </w:trPr>
        <w:tc>
          <w:tcPr>
            <w:tcW w:w="280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Synthesis of results </w:t>
            </w:r>
          </w:p>
        </w:tc>
        <w:tc>
          <w:tcPr>
            <w:tcW w:w="54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21</w:t>
            </w:r>
          </w:p>
        </w:tc>
        <w:tc>
          <w:tcPr>
            <w:tcW w:w="10518"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Present results of each meta-analysis done, including confidence intervals and measures of consistency. </w:t>
            </w:r>
          </w:p>
        </w:tc>
        <w:tc>
          <w:tcPr>
            <w:tcW w:w="1342" w:type="dxa"/>
            <w:tcBorders>
              <w:top w:val="single" w:sz="6" w:space="0" w:color="000000"/>
              <w:left w:val="single" w:sz="6" w:space="0" w:color="000000"/>
              <w:bottom w:val="single" w:sz="6" w:space="0" w:color="000000"/>
              <w:right w:val="single" w:sz="6" w:space="0" w:color="000000"/>
            </w:tcBorders>
          </w:tcPr>
          <w:p w:rsidR="00E441F7" w:rsidRPr="00AF1C6B" w:rsidRDefault="00E441F7" w:rsidP="00AF1C6B">
            <w:pPr>
              <w:pStyle w:val="Default"/>
              <w:spacing w:before="40" w:after="40" w:line="276" w:lineRule="auto"/>
              <w:jc w:val="center"/>
              <w:rPr>
                <w:rFonts w:ascii="Calibri" w:hAnsi="Calibri" w:cs="Times New Roman"/>
                <w:color w:val="auto"/>
                <w:sz w:val="18"/>
                <w:szCs w:val="18"/>
              </w:rPr>
            </w:pPr>
            <w:r w:rsidRPr="00AF1C6B">
              <w:rPr>
                <w:rFonts w:ascii="Calibri" w:hAnsi="Calibri" w:cs="Times New Roman"/>
                <w:color w:val="auto"/>
                <w:sz w:val="18"/>
                <w:szCs w:val="18"/>
              </w:rPr>
              <w:t>NA*</w:t>
            </w:r>
          </w:p>
        </w:tc>
      </w:tr>
      <w:tr w:rsidR="00E441F7" w:rsidRPr="00AF1C6B" w:rsidTr="00AF1C6B">
        <w:trPr>
          <w:trHeight w:val="333"/>
        </w:trPr>
        <w:tc>
          <w:tcPr>
            <w:tcW w:w="280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Risk of bias across studies </w:t>
            </w:r>
          </w:p>
        </w:tc>
        <w:tc>
          <w:tcPr>
            <w:tcW w:w="540"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22</w:t>
            </w:r>
          </w:p>
        </w:tc>
        <w:tc>
          <w:tcPr>
            <w:tcW w:w="10518" w:type="dxa"/>
            <w:tcBorders>
              <w:top w:val="single" w:sz="6" w:space="0" w:color="000000"/>
              <w:left w:val="single" w:sz="6" w:space="0" w:color="000000"/>
              <w:bottom w:val="sing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Present results of any assessment of risk of bias across studies (see item 15).</w:t>
            </w:r>
          </w:p>
        </w:tc>
        <w:tc>
          <w:tcPr>
            <w:tcW w:w="1342" w:type="dxa"/>
            <w:tcBorders>
              <w:top w:val="single" w:sz="6" w:space="0" w:color="000000"/>
              <w:left w:val="single" w:sz="6" w:space="0" w:color="000000"/>
              <w:bottom w:val="single" w:sz="6" w:space="0" w:color="000000"/>
              <w:right w:val="single" w:sz="6" w:space="0" w:color="000000"/>
            </w:tcBorders>
          </w:tcPr>
          <w:p w:rsidR="00E441F7" w:rsidRPr="00AF1C6B" w:rsidRDefault="00E441F7" w:rsidP="00AF1C6B">
            <w:pPr>
              <w:pStyle w:val="Default"/>
              <w:spacing w:before="40" w:after="40" w:line="276" w:lineRule="auto"/>
              <w:jc w:val="center"/>
              <w:rPr>
                <w:rFonts w:ascii="Calibri" w:hAnsi="Calibri" w:cs="Times New Roman"/>
                <w:color w:val="auto"/>
                <w:sz w:val="18"/>
                <w:szCs w:val="18"/>
              </w:rPr>
            </w:pPr>
            <w:r w:rsidRPr="00AF1C6B">
              <w:rPr>
                <w:rFonts w:ascii="Calibri" w:hAnsi="Calibri" w:cs="Times New Roman"/>
                <w:color w:val="auto"/>
                <w:sz w:val="18"/>
                <w:szCs w:val="18"/>
              </w:rPr>
              <w:t>NA*</w:t>
            </w:r>
          </w:p>
        </w:tc>
      </w:tr>
      <w:tr w:rsidR="00E441F7" w:rsidRPr="00AF1C6B" w:rsidTr="00AF1C6B">
        <w:trPr>
          <w:trHeight w:val="393"/>
        </w:trPr>
        <w:tc>
          <w:tcPr>
            <w:tcW w:w="2800" w:type="dxa"/>
            <w:tcBorders>
              <w:top w:val="single" w:sz="6" w:space="0" w:color="000000"/>
              <w:left w:val="single" w:sz="6" w:space="0" w:color="000000"/>
              <w:bottom w:val="double" w:sz="2" w:space="0" w:color="FFFFCC"/>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Additional analysis </w:t>
            </w:r>
          </w:p>
        </w:tc>
        <w:tc>
          <w:tcPr>
            <w:tcW w:w="540" w:type="dxa"/>
            <w:tcBorders>
              <w:top w:val="single" w:sz="6" w:space="0" w:color="000000"/>
              <w:left w:val="single" w:sz="6" w:space="0" w:color="000000"/>
              <w:bottom w:val="double" w:sz="2" w:space="0" w:color="FFFFCC"/>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23</w:t>
            </w:r>
          </w:p>
        </w:tc>
        <w:tc>
          <w:tcPr>
            <w:tcW w:w="10518" w:type="dxa"/>
            <w:tcBorders>
              <w:top w:val="single" w:sz="6" w:space="0" w:color="000000"/>
              <w:left w:val="single" w:sz="6" w:space="0" w:color="000000"/>
              <w:bottom w:val="doub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Give results of additional analyses, if done (e.g., sensitivity or subgroup analyses, meta-regression [see item 16]). </w:t>
            </w:r>
          </w:p>
        </w:tc>
        <w:tc>
          <w:tcPr>
            <w:tcW w:w="1342" w:type="dxa"/>
            <w:tcBorders>
              <w:top w:val="single" w:sz="6" w:space="0" w:color="000000"/>
              <w:left w:val="single" w:sz="6" w:space="0" w:color="000000"/>
              <w:bottom w:val="double" w:sz="6" w:space="0" w:color="000000"/>
              <w:right w:val="single" w:sz="6" w:space="0" w:color="000000"/>
            </w:tcBorders>
          </w:tcPr>
          <w:p w:rsidR="00E441F7" w:rsidRPr="00AF1C6B" w:rsidRDefault="00E441F7" w:rsidP="00AF1C6B">
            <w:pPr>
              <w:pStyle w:val="Default"/>
              <w:spacing w:before="40" w:after="40" w:line="276" w:lineRule="auto"/>
              <w:jc w:val="center"/>
              <w:rPr>
                <w:rFonts w:ascii="Calibri" w:hAnsi="Calibri" w:cs="Times New Roman"/>
                <w:color w:val="auto"/>
                <w:sz w:val="18"/>
                <w:szCs w:val="18"/>
              </w:rPr>
            </w:pPr>
            <w:r w:rsidRPr="00AF1C6B">
              <w:rPr>
                <w:rFonts w:ascii="Calibri" w:hAnsi="Calibri" w:cs="Times New Roman"/>
                <w:color w:val="auto"/>
                <w:sz w:val="18"/>
                <w:szCs w:val="18"/>
              </w:rPr>
              <w:t>NA*</w:t>
            </w:r>
          </w:p>
        </w:tc>
      </w:tr>
      <w:tr w:rsidR="00E441F7" w:rsidRPr="00AF1C6B" w:rsidTr="00AF1C6B">
        <w:trPr>
          <w:trHeight w:val="335"/>
        </w:trPr>
        <w:tc>
          <w:tcPr>
            <w:tcW w:w="13858"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rsidR="00E441F7" w:rsidRPr="00AF1C6B" w:rsidRDefault="00E441F7" w:rsidP="00AF1C6B">
            <w:pPr>
              <w:pStyle w:val="Default"/>
              <w:spacing w:line="276" w:lineRule="auto"/>
              <w:rPr>
                <w:rFonts w:ascii="Calibri" w:hAnsi="Calibri" w:cs="Times New Roman"/>
                <w:sz w:val="18"/>
                <w:szCs w:val="18"/>
              </w:rPr>
            </w:pPr>
            <w:r w:rsidRPr="00AF1C6B">
              <w:rPr>
                <w:rFonts w:ascii="Calibri" w:hAnsi="Calibri" w:cs="Times New Roman"/>
                <w:b/>
                <w:bCs/>
                <w:sz w:val="18"/>
                <w:szCs w:val="18"/>
              </w:rPr>
              <w:t xml:space="preserve">DISCUSSION </w:t>
            </w:r>
          </w:p>
        </w:tc>
        <w:tc>
          <w:tcPr>
            <w:tcW w:w="1342" w:type="dxa"/>
            <w:tcBorders>
              <w:top w:val="double" w:sz="6" w:space="0" w:color="000000"/>
              <w:left w:val="single" w:sz="6" w:space="0" w:color="000000"/>
              <w:bottom w:val="single" w:sz="6" w:space="0" w:color="000000"/>
              <w:right w:val="single" w:sz="6" w:space="0" w:color="000000"/>
            </w:tcBorders>
            <w:shd w:val="clear" w:color="auto" w:fill="FFFFCC"/>
          </w:tcPr>
          <w:p w:rsidR="00E441F7" w:rsidRPr="00AF1C6B" w:rsidRDefault="00E441F7" w:rsidP="00AF1C6B">
            <w:pPr>
              <w:pStyle w:val="Default"/>
              <w:spacing w:line="276" w:lineRule="auto"/>
              <w:jc w:val="center"/>
              <w:rPr>
                <w:rFonts w:ascii="Calibri" w:hAnsi="Calibri" w:cs="Times New Roman"/>
                <w:color w:val="auto"/>
                <w:sz w:val="18"/>
                <w:szCs w:val="18"/>
              </w:rPr>
            </w:pPr>
          </w:p>
        </w:tc>
      </w:tr>
      <w:tr w:rsidR="00E441F7" w:rsidRPr="00AF1C6B" w:rsidTr="00AF1C6B">
        <w:trPr>
          <w:trHeight w:val="578"/>
        </w:trPr>
        <w:tc>
          <w:tcPr>
            <w:tcW w:w="2800" w:type="dxa"/>
            <w:tcBorders>
              <w:top w:val="single" w:sz="6" w:space="0" w:color="000000"/>
              <w:left w:val="single" w:sz="6" w:space="0" w:color="000000"/>
              <w:bottom w:val="single" w:sz="6" w:space="0" w:color="000000"/>
              <w:right w:val="single" w:sz="6" w:space="0" w:color="000000"/>
            </w:tcBorders>
            <w:hideMark/>
          </w:tcPr>
          <w:p w:rsidR="00E441F7" w:rsidRPr="008033DA" w:rsidRDefault="00E441F7" w:rsidP="00AF1C6B">
            <w:pPr>
              <w:pStyle w:val="Default"/>
              <w:spacing w:before="40" w:after="40" w:line="276" w:lineRule="auto"/>
              <w:rPr>
                <w:rFonts w:ascii="Calibri" w:hAnsi="Calibri" w:cs="Times New Roman"/>
                <w:sz w:val="18"/>
                <w:szCs w:val="18"/>
              </w:rPr>
            </w:pPr>
            <w:r w:rsidRPr="008033DA">
              <w:rPr>
                <w:rFonts w:ascii="Calibri" w:hAnsi="Calibri" w:cs="Times New Roman"/>
                <w:sz w:val="18"/>
                <w:szCs w:val="18"/>
              </w:rPr>
              <w:t xml:space="preserve">Summary of evidence </w:t>
            </w:r>
          </w:p>
        </w:tc>
        <w:tc>
          <w:tcPr>
            <w:tcW w:w="540" w:type="dxa"/>
            <w:tcBorders>
              <w:top w:val="single" w:sz="6" w:space="0" w:color="000000"/>
              <w:left w:val="single" w:sz="6" w:space="0" w:color="000000"/>
              <w:bottom w:val="single" w:sz="6" w:space="0" w:color="000000"/>
              <w:right w:val="single" w:sz="6" w:space="0" w:color="000000"/>
            </w:tcBorders>
            <w:hideMark/>
          </w:tcPr>
          <w:p w:rsidR="00E441F7" w:rsidRPr="008033DA" w:rsidRDefault="00E441F7" w:rsidP="00AF1C6B">
            <w:pPr>
              <w:pStyle w:val="Default"/>
              <w:spacing w:before="40" w:after="40" w:line="276" w:lineRule="auto"/>
              <w:jc w:val="right"/>
              <w:rPr>
                <w:rFonts w:ascii="Calibri" w:hAnsi="Calibri" w:cs="Times New Roman"/>
                <w:sz w:val="18"/>
                <w:szCs w:val="18"/>
              </w:rPr>
            </w:pPr>
            <w:r w:rsidRPr="008033DA">
              <w:rPr>
                <w:rFonts w:ascii="Calibri" w:hAnsi="Calibri" w:cs="Times New Roman"/>
                <w:sz w:val="18"/>
                <w:szCs w:val="18"/>
              </w:rPr>
              <w:t>24</w:t>
            </w:r>
          </w:p>
        </w:tc>
        <w:tc>
          <w:tcPr>
            <w:tcW w:w="10518" w:type="dxa"/>
            <w:tcBorders>
              <w:top w:val="single" w:sz="6" w:space="0" w:color="000000"/>
              <w:left w:val="single" w:sz="6" w:space="0" w:color="000000"/>
              <w:bottom w:val="single" w:sz="6" w:space="0" w:color="000000"/>
              <w:right w:val="single" w:sz="6" w:space="0" w:color="000000"/>
            </w:tcBorders>
            <w:hideMark/>
          </w:tcPr>
          <w:p w:rsidR="00E441F7" w:rsidRPr="008033DA" w:rsidRDefault="00E441F7" w:rsidP="00AF1C6B">
            <w:pPr>
              <w:pStyle w:val="Default"/>
              <w:spacing w:before="40" w:after="40" w:line="276" w:lineRule="auto"/>
              <w:rPr>
                <w:rFonts w:ascii="Calibri" w:hAnsi="Calibri" w:cs="Times New Roman"/>
                <w:sz w:val="18"/>
                <w:szCs w:val="18"/>
              </w:rPr>
            </w:pPr>
            <w:r w:rsidRPr="008033DA">
              <w:rPr>
                <w:rFonts w:ascii="Calibri" w:hAnsi="Calibri" w:cs="Times New Roman"/>
                <w:sz w:val="18"/>
                <w:szCs w:val="18"/>
              </w:rPr>
              <w:t xml:space="preserve">Summarize the main findings including the strength of evidence for each main outcome; consider their relevance to key groups (e.g., healthcare providers, users, and policy makers). </w:t>
            </w:r>
          </w:p>
        </w:tc>
        <w:tc>
          <w:tcPr>
            <w:tcW w:w="1342" w:type="dxa"/>
            <w:tcBorders>
              <w:top w:val="single" w:sz="6" w:space="0" w:color="000000"/>
              <w:left w:val="single" w:sz="6" w:space="0" w:color="000000"/>
              <w:bottom w:val="single" w:sz="6" w:space="0" w:color="000000"/>
              <w:right w:val="single" w:sz="6" w:space="0" w:color="000000"/>
            </w:tcBorders>
          </w:tcPr>
          <w:p w:rsidR="00E441F7" w:rsidRPr="008033DA" w:rsidRDefault="005F1D47" w:rsidP="00C671C3">
            <w:pPr>
              <w:pStyle w:val="Default"/>
              <w:spacing w:before="40" w:after="40" w:line="276" w:lineRule="auto"/>
              <w:jc w:val="center"/>
              <w:rPr>
                <w:rFonts w:ascii="Calibri" w:hAnsi="Calibri" w:cs="Times New Roman"/>
                <w:color w:val="auto"/>
                <w:sz w:val="18"/>
                <w:szCs w:val="18"/>
              </w:rPr>
            </w:pPr>
            <w:r w:rsidRPr="008033DA">
              <w:rPr>
                <w:rFonts w:ascii="Calibri" w:hAnsi="Calibri" w:cs="Times New Roman"/>
                <w:color w:val="auto"/>
                <w:sz w:val="18"/>
                <w:szCs w:val="18"/>
              </w:rPr>
              <w:t>8-11</w:t>
            </w:r>
          </w:p>
        </w:tc>
      </w:tr>
      <w:tr w:rsidR="00E441F7" w:rsidRPr="00AF1C6B" w:rsidTr="00AF1C6B">
        <w:trPr>
          <w:trHeight w:val="578"/>
        </w:trPr>
        <w:tc>
          <w:tcPr>
            <w:tcW w:w="2800" w:type="dxa"/>
            <w:tcBorders>
              <w:top w:val="single" w:sz="6" w:space="0" w:color="000000"/>
              <w:left w:val="single" w:sz="6" w:space="0" w:color="000000"/>
              <w:bottom w:val="single" w:sz="6" w:space="0" w:color="000000"/>
              <w:right w:val="single" w:sz="6" w:space="0" w:color="000000"/>
            </w:tcBorders>
            <w:hideMark/>
          </w:tcPr>
          <w:p w:rsidR="00E441F7" w:rsidRPr="008033DA" w:rsidRDefault="00E441F7" w:rsidP="00AF1C6B">
            <w:pPr>
              <w:pStyle w:val="Default"/>
              <w:spacing w:before="40" w:after="40" w:line="276" w:lineRule="auto"/>
              <w:rPr>
                <w:rFonts w:ascii="Calibri" w:hAnsi="Calibri" w:cs="Times New Roman"/>
                <w:sz w:val="18"/>
                <w:szCs w:val="18"/>
              </w:rPr>
            </w:pPr>
            <w:r w:rsidRPr="008033DA">
              <w:rPr>
                <w:rFonts w:ascii="Calibri" w:hAnsi="Calibri" w:cs="Times New Roman"/>
                <w:sz w:val="18"/>
                <w:szCs w:val="18"/>
              </w:rPr>
              <w:t xml:space="preserve">Limitations </w:t>
            </w:r>
          </w:p>
        </w:tc>
        <w:tc>
          <w:tcPr>
            <w:tcW w:w="540" w:type="dxa"/>
            <w:tcBorders>
              <w:top w:val="single" w:sz="6" w:space="0" w:color="000000"/>
              <w:left w:val="single" w:sz="6" w:space="0" w:color="000000"/>
              <w:bottom w:val="single" w:sz="6" w:space="0" w:color="000000"/>
              <w:right w:val="single" w:sz="6" w:space="0" w:color="000000"/>
            </w:tcBorders>
            <w:hideMark/>
          </w:tcPr>
          <w:p w:rsidR="00E441F7" w:rsidRPr="008033DA" w:rsidRDefault="00E441F7" w:rsidP="00AF1C6B">
            <w:pPr>
              <w:pStyle w:val="Default"/>
              <w:spacing w:before="40" w:after="40" w:line="276" w:lineRule="auto"/>
              <w:jc w:val="right"/>
              <w:rPr>
                <w:rFonts w:ascii="Calibri" w:hAnsi="Calibri" w:cs="Times New Roman"/>
                <w:sz w:val="18"/>
                <w:szCs w:val="18"/>
              </w:rPr>
            </w:pPr>
            <w:r w:rsidRPr="008033DA">
              <w:rPr>
                <w:rFonts w:ascii="Calibri" w:hAnsi="Calibri" w:cs="Times New Roman"/>
                <w:sz w:val="18"/>
                <w:szCs w:val="18"/>
              </w:rPr>
              <w:t>25</w:t>
            </w:r>
          </w:p>
        </w:tc>
        <w:tc>
          <w:tcPr>
            <w:tcW w:w="10518" w:type="dxa"/>
            <w:tcBorders>
              <w:top w:val="single" w:sz="6" w:space="0" w:color="000000"/>
              <w:left w:val="single" w:sz="6" w:space="0" w:color="000000"/>
              <w:bottom w:val="single" w:sz="6" w:space="0" w:color="000000"/>
              <w:right w:val="single" w:sz="6" w:space="0" w:color="000000"/>
            </w:tcBorders>
            <w:hideMark/>
          </w:tcPr>
          <w:p w:rsidR="00E441F7" w:rsidRPr="008033DA" w:rsidRDefault="00E441F7" w:rsidP="00AF1C6B">
            <w:pPr>
              <w:pStyle w:val="Default"/>
              <w:spacing w:before="40" w:after="40" w:line="276" w:lineRule="auto"/>
              <w:rPr>
                <w:rFonts w:ascii="Calibri" w:hAnsi="Calibri" w:cs="Times New Roman"/>
                <w:sz w:val="18"/>
                <w:szCs w:val="18"/>
              </w:rPr>
            </w:pPr>
            <w:r w:rsidRPr="008033DA">
              <w:rPr>
                <w:rFonts w:ascii="Calibri" w:hAnsi="Calibri" w:cs="Times New Roman"/>
                <w:sz w:val="18"/>
                <w:szCs w:val="18"/>
              </w:rPr>
              <w:t xml:space="preserve">Discuss limitations at study and outcome level (e.g., risk of bias), and at review-level (e.g., incomplete retrieval of identified research, reporting bias). </w:t>
            </w:r>
          </w:p>
        </w:tc>
        <w:tc>
          <w:tcPr>
            <w:tcW w:w="1342" w:type="dxa"/>
            <w:tcBorders>
              <w:top w:val="single" w:sz="6" w:space="0" w:color="000000"/>
              <w:left w:val="single" w:sz="6" w:space="0" w:color="000000"/>
              <w:bottom w:val="single" w:sz="6" w:space="0" w:color="000000"/>
              <w:right w:val="single" w:sz="6" w:space="0" w:color="000000"/>
            </w:tcBorders>
          </w:tcPr>
          <w:p w:rsidR="00E441F7" w:rsidRPr="008033DA" w:rsidRDefault="008033DA" w:rsidP="00AF1C6B">
            <w:pPr>
              <w:pStyle w:val="Default"/>
              <w:spacing w:before="40" w:after="40" w:line="276" w:lineRule="auto"/>
              <w:jc w:val="center"/>
              <w:rPr>
                <w:rFonts w:ascii="Calibri" w:hAnsi="Calibri" w:cs="Times New Roman"/>
                <w:color w:val="auto"/>
                <w:sz w:val="18"/>
                <w:szCs w:val="18"/>
              </w:rPr>
            </w:pPr>
            <w:r w:rsidRPr="008033DA">
              <w:rPr>
                <w:rFonts w:ascii="Calibri" w:hAnsi="Calibri" w:cs="Times New Roman"/>
                <w:color w:val="auto"/>
                <w:sz w:val="18"/>
                <w:szCs w:val="18"/>
              </w:rPr>
              <w:t>16-17</w:t>
            </w:r>
          </w:p>
        </w:tc>
      </w:tr>
      <w:tr w:rsidR="00E441F7" w:rsidRPr="00AF1C6B" w:rsidTr="00AF1C6B">
        <w:trPr>
          <w:trHeight w:val="420"/>
        </w:trPr>
        <w:tc>
          <w:tcPr>
            <w:tcW w:w="2800" w:type="dxa"/>
            <w:tcBorders>
              <w:top w:val="single" w:sz="6" w:space="0" w:color="000000"/>
              <w:left w:val="single" w:sz="6" w:space="0" w:color="000000"/>
              <w:bottom w:val="double" w:sz="2" w:space="0" w:color="FFFFCC"/>
              <w:right w:val="single" w:sz="6" w:space="0" w:color="000000"/>
            </w:tcBorders>
            <w:hideMark/>
          </w:tcPr>
          <w:p w:rsidR="00E441F7" w:rsidRPr="008033DA" w:rsidRDefault="00E441F7" w:rsidP="00AF1C6B">
            <w:pPr>
              <w:pStyle w:val="Default"/>
              <w:spacing w:before="40" w:after="40" w:line="276" w:lineRule="auto"/>
              <w:rPr>
                <w:rFonts w:ascii="Calibri" w:hAnsi="Calibri" w:cs="Times New Roman"/>
                <w:sz w:val="18"/>
                <w:szCs w:val="18"/>
              </w:rPr>
            </w:pPr>
            <w:r w:rsidRPr="008033DA">
              <w:rPr>
                <w:rFonts w:ascii="Calibri" w:hAnsi="Calibri" w:cs="Times New Roman"/>
                <w:sz w:val="18"/>
                <w:szCs w:val="18"/>
              </w:rPr>
              <w:t xml:space="preserve">Conclusions </w:t>
            </w:r>
          </w:p>
        </w:tc>
        <w:tc>
          <w:tcPr>
            <w:tcW w:w="540" w:type="dxa"/>
            <w:tcBorders>
              <w:top w:val="single" w:sz="6" w:space="0" w:color="000000"/>
              <w:left w:val="single" w:sz="6" w:space="0" w:color="000000"/>
              <w:bottom w:val="double" w:sz="2" w:space="0" w:color="FFFFCC"/>
              <w:right w:val="single" w:sz="6" w:space="0" w:color="000000"/>
            </w:tcBorders>
            <w:hideMark/>
          </w:tcPr>
          <w:p w:rsidR="00E441F7" w:rsidRPr="008033DA" w:rsidRDefault="00E441F7" w:rsidP="00AF1C6B">
            <w:pPr>
              <w:pStyle w:val="Default"/>
              <w:spacing w:before="40" w:after="40" w:line="276" w:lineRule="auto"/>
              <w:jc w:val="right"/>
              <w:rPr>
                <w:rFonts w:ascii="Calibri" w:hAnsi="Calibri" w:cs="Times New Roman"/>
                <w:sz w:val="18"/>
                <w:szCs w:val="18"/>
              </w:rPr>
            </w:pPr>
            <w:r w:rsidRPr="008033DA">
              <w:rPr>
                <w:rFonts w:ascii="Calibri" w:hAnsi="Calibri" w:cs="Times New Roman"/>
                <w:sz w:val="18"/>
                <w:szCs w:val="18"/>
              </w:rPr>
              <w:t>26</w:t>
            </w:r>
          </w:p>
        </w:tc>
        <w:tc>
          <w:tcPr>
            <w:tcW w:w="10518" w:type="dxa"/>
            <w:tcBorders>
              <w:top w:val="single" w:sz="6" w:space="0" w:color="000000"/>
              <w:left w:val="single" w:sz="6" w:space="0" w:color="000000"/>
              <w:bottom w:val="double" w:sz="6" w:space="0" w:color="000000"/>
              <w:right w:val="single" w:sz="6" w:space="0" w:color="000000"/>
            </w:tcBorders>
            <w:hideMark/>
          </w:tcPr>
          <w:p w:rsidR="00E441F7" w:rsidRPr="008033DA" w:rsidRDefault="00E441F7" w:rsidP="00AF1C6B">
            <w:pPr>
              <w:pStyle w:val="Default"/>
              <w:spacing w:before="40" w:after="40" w:line="276" w:lineRule="auto"/>
              <w:rPr>
                <w:rFonts w:ascii="Calibri" w:hAnsi="Calibri" w:cs="Times New Roman"/>
                <w:sz w:val="18"/>
                <w:szCs w:val="18"/>
              </w:rPr>
            </w:pPr>
            <w:r w:rsidRPr="008033DA">
              <w:rPr>
                <w:rFonts w:ascii="Calibri" w:hAnsi="Calibri" w:cs="Times New Roman"/>
                <w:sz w:val="18"/>
                <w:szCs w:val="18"/>
              </w:rPr>
              <w:t xml:space="preserve">Provide a general interpretation of the results in the context of other evidence, and implications for future research. </w:t>
            </w:r>
          </w:p>
        </w:tc>
        <w:tc>
          <w:tcPr>
            <w:tcW w:w="1342" w:type="dxa"/>
            <w:tcBorders>
              <w:top w:val="single" w:sz="6" w:space="0" w:color="000000"/>
              <w:left w:val="single" w:sz="6" w:space="0" w:color="000000"/>
              <w:bottom w:val="double" w:sz="6" w:space="0" w:color="000000"/>
              <w:right w:val="single" w:sz="6" w:space="0" w:color="000000"/>
            </w:tcBorders>
          </w:tcPr>
          <w:p w:rsidR="00E441F7" w:rsidRPr="008033DA" w:rsidRDefault="008033DA" w:rsidP="00AF1C6B">
            <w:pPr>
              <w:pStyle w:val="Default"/>
              <w:spacing w:before="40" w:after="40" w:line="276" w:lineRule="auto"/>
              <w:jc w:val="center"/>
              <w:rPr>
                <w:rFonts w:ascii="Calibri" w:hAnsi="Calibri" w:cs="Times New Roman"/>
                <w:color w:val="auto"/>
                <w:sz w:val="18"/>
                <w:szCs w:val="18"/>
              </w:rPr>
            </w:pPr>
            <w:r w:rsidRPr="008033DA">
              <w:rPr>
                <w:rFonts w:ascii="Calibri" w:hAnsi="Calibri" w:cs="Times New Roman"/>
                <w:color w:val="auto"/>
                <w:sz w:val="18"/>
                <w:szCs w:val="18"/>
              </w:rPr>
              <w:t>17</w:t>
            </w:r>
          </w:p>
        </w:tc>
      </w:tr>
      <w:tr w:rsidR="00E441F7" w:rsidRPr="00AF1C6B" w:rsidTr="00AF1C6B">
        <w:trPr>
          <w:trHeight w:val="333"/>
        </w:trPr>
        <w:tc>
          <w:tcPr>
            <w:tcW w:w="13858"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rsidR="00E441F7" w:rsidRPr="00AF1C6B" w:rsidRDefault="00E441F7" w:rsidP="00AF1C6B">
            <w:pPr>
              <w:pStyle w:val="Default"/>
              <w:spacing w:line="276" w:lineRule="auto"/>
              <w:rPr>
                <w:rFonts w:ascii="Calibri" w:hAnsi="Calibri" w:cs="Times New Roman"/>
                <w:sz w:val="18"/>
                <w:szCs w:val="18"/>
              </w:rPr>
            </w:pPr>
            <w:r w:rsidRPr="00AF1C6B">
              <w:rPr>
                <w:rFonts w:ascii="Calibri" w:hAnsi="Calibri" w:cs="Times New Roman"/>
                <w:b/>
                <w:bCs/>
                <w:sz w:val="18"/>
                <w:szCs w:val="18"/>
              </w:rPr>
              <w:t xml:space="preserve">FUNDING </w:t>
            </w:r>
          </w:p>
        </w:tc>
        <w:tc>
          <w:tcPr>
            <w:tcW w:w="1342" w:type="dxa"/>
            <w:tcBorders>
              <w:top w:val="double" w:sz="6" w:space="0" w:color="000000"/>
              <w:left w:val="single" w:sz="6" w:space="0" w:color="000000"/>
              <w:bottom w:val="single" w:sz="6" w:space="0" w:color="000000"/>
              <w:right w:val="single" w:sz="6" w:space="0" w:color="000000"/>
            </w:tcBorders>
            <w:shd w:val="clear" w:color="auto" w:fill="FFFFCC"/>
          </w:tcPr>
          <w:p w:rsidR="00E441F7" w:rsidRPr="00AF1C6B" w:rsidRDefault="00E441F7" w:rsidP="00AF1C6B">
            <w:pPr>
              <w:pStyle w:val="Default"/>
              <w:spacing w:line="276" w:lineRule="auto"/>
              <w:jc w:val="center"/>
              <w:rPr>
                <w:rFonts w:ascii="Calibri" w:hAnsi="Calibri" w:cs="Times New Roman"/>
                <w:color w:val="auto"/>
                <w:sz w:val="18"/>
                <w:szCs w:val="18"/>
              </w:rPr>
            </w:pPr>
          </w:p>
        </w:tc>
      </w:tr>
      <w:tr w:rsidR="00E441F7" w:rsidRPr="00AF1C6B" w:rsidTr="00A41D53">
        <w:trPr>
          <w:trHeight w:val="310"/>
        </w:trPr>
        <w:tc>
          <w:tcPr>
            <w:tcW w:w="2800" w:type="dxa"/>
            <w:tcBorders>
              <w:top w:val="single" w:sz="6" w:space="0" w:color="000000"/>
              <w:left w:val="single" w:sz="6" w:space="0" w:color="000000"/>
              <w:bottom w:val="doub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 xml:space="preserve">Funding </w:t>
            </w:r>
          </w:p>
        </w:tc>
        <w:tc>
          <w:tcPr>
            <w:tcW w:w="540" w:type="dxa"/>
            <w:tcBorders>
              <w:top w:val="single" w:sz="6" w:space="0" w:color="000000"/>
              <w:left w:val="single" w:sz="6" w:space="0" w:color="000000"/>
              <w:bottom w:val="double" w:sz="6" w:space="0" w:color="000000"/>
              <w:right w:val="single" w:sz="6" w:space="0" w:color="000000"/>
            </w:tcBorders>
            <w:hideMark/>
          </w:tcPr>
          <w:p w:rsidR="00E441F7" w:rsidRPr="00AF1C6B" w:rsidRDefault="00E441F7" w:rsidP="00AF1C6B">
            <w:pPr>
              <w:pStyle w:val="Default"/>
              <w:spacing w:before="40" w:after="40" w:line="276" w:lineRule="auto"/>
              <w:jc w:val="right"/>
              <w:rPr>
                <w:rFonts w:ascii="Calibri" w:hAnsi="Calibri" w:cs="Times New Roman"/>
                <w:sz w:val="18"/>
                <w:szCs w:val="18"/>
              </w:rPr>
            </w:pPr>
            <w:r w:rsidRPr="00AF1C6B">
              <w:rPr>
                <w:rFonts w:ascii="Calibri" w:hAnsi="Calibri" w:cs="Times New Roman"/>
                <w:sz w:val="18"/>
                <w:szCs w:val="18"/>
              </w:rPr>
              <w:t>27</w:t>
            </w:r>
          </w:p>
        </w:tc>
        <w:tc>
          <w:tcPr>
            <w:tcW w:w="10518" w:type="dxa"/>
            <w:tcBorders>
              <w:top w:val="single" w:sz="6" w:space="0" w:color="000000"/>
              <w:left w:val="single" w:sz="6" w:space="0" w:color="000000"/>
              <w:bottom w:val="double" w:sz="6" w:space="0" w:color="000000"/>
              <w:right w:val="single" w:sz="6" w:space="0" w:color="000000"/>
            </w:tcBorders>
            <w:hideMark/>
          </w:tcPr>
          <w:p w:rsidR="00E441F7" w:rsidRPr="00AF1C6B" w:rsidRDefault="00E441F7" w:rsidP="00AF1C6B">
            <w:pPr>
              <w:pStyle w:val="Default"/>
              <w:spacing w:before="40" w:after="40" w:line="276" w:lineRule="auto"/>
              <w:rPr>
                <w:rFonts w:ascii="Calibri" w:hAnsi="Calibri" w:cs="Times New Roman"/>
                <w:sz w:val="18"/>
                <w:szCs w:val="18"/>
              </w:rPr>
            </w:pPr>
            <w:r w:rsidRPr="00AF1C6B">
              <w:rPr>
                <w:rFonts w:ascii="Calibri" w:hAnsi="Calibri" w:cs="Times New Roman"/>
                <w:sz w:val="18"/>
                <w:szCs w:val="18"/>
              </w:rPr>
              <w:t>Describe sources of funding for the systematic review and other support (e.g., supply of data)</w:t>
            </w:r>
            <w:proofErr w:type="gramStart"/>
            <w:r w:rsidRPr="00AF1C6B">
              <w:rPr>
                <w:rFonts w:ascii="Calibri" w:hAnsi="Calibri" w:cs="Times New Roman"/>
                <w:sz w:val="18"/>
                <w:szCs w:val="18"/>
              </w:rPr>
              <w:t>;</w:t>
            </w:r>
            <w:proofErr w:type="gramEnd"/>
            <w:r w:rsidRPr="00AF1C6B">
              <w:rPr>
                <w:rFonts w:ascii="Calibri" w:hAnsi="Calibri" w:cs="Times New Roman"/>
                <w:sz w:val="18"/>
                <w:szCs w:val="18"/>
              </w:rPr>
              <w:t xml:space="preserve"> role of funders for the systematic review. </w:t>
            </w:r>
          </w:p>
        </w:tc>
        <w:tc>
          <w:tcPr>
            <w:tcW w:w="1342" w:type="dxa"/>
            <w:tcBorders>
              <w:top w:val="single" w:sz="6" w:space="0" w:color="000000"/>
              <w:left w:val="single" w:sz="6" w:space="0" w:color="000000"/>
              <w:bottom w:val="double" w:sz="6" w:space="0" w:color="000000"/>
              <w:right w:val="single" w:sz="6" w:space="0" w:color="000000"/>
            </w:tcBorders>
          </w:tcPr>
          <w:p w:rsidR="00E441F7" w:rsidRPr="00AF1C6B" w:rsidRDefault="00727C6A" w:rsidP="00AF1C6B">
            <w:pPr>
              <w:pStyle w:val="Default"/>
              <w:spacing w:before="40" w:after="40" w:line="276" w:lineRule="auto"/>
              <w:jc w:val="center"/>
              <w:rPr>
                <w:rFonts w:ascii="Calibri" w:hAnsi="Calibri" w:cs="Times New Roman"/>
                <w:color w:val="auto"/>
                <w:sz w:val="18"/>
                <w:szCs w:val="18"/>
              </w:rPr>
            </w:pPr>
            <w:r w:rsidRPr="00AF1C6B">
              <w:rPr>
                <w:rFonts w:ascii="Calibri" w:hAnsi="Calibri" w:cs="Times New Roman"/>
                <w:color w:val="auto"/>
                <w:sz w:val="18"/>
                <w:szCs w:val="18"/>
              </w:rPr>
              <w:t>1</w:t>
            </w:r>
          </w:p>
        </w:tc>
      </w:tr>
    </w:tbl>
    <w:p w:rsidR="00AF4BAF" w:rsidRDefault="00E441F7" w:rsidP="00AF4BAF">
      <w:pPr>
        <w:rPr>
          <w:sz w:val="18"/>
          <w:szCs w:val="18"/>
        </w:rPr>
        <w:sectPr w:rsidR="00AF4BAF" w:rsidSect="00652C95">
          <w:pgSz w:w="16838" w:h="11906" w:orient="landscape"/>
          <w:pgMar w:top="1418" w:right="1418" w:bottom="1418" w:left="1418" w:header="709" w:footer="709" w:gutter="0"/>
          <w:cols w:space="708"/>
          <w:docGrid w:linePitch="360"/>
        </w:sectPr>
      </w:pPr>
      <w:r>
        <w:rPr>
          <w:sz w:val="18"/>
          <w:szCs w:val="18"/>
        </w:rPr>
        <w:t>*NA:</w:t>
      </w:r>
      <w:r w:rsidRPr="00C3723D">
        <w:rPr>
          <w:sz w:val="18"/>
          <w:szCs w:val="18"/>
        </w:rPr>
        <w:t xml:space="preserve"> </w:t>
      </w:r>
      <w:r w:rsidRPr="0022330C">
        <w:rPr>
          <w:sz w:val="18"/>
          <w:szCs w:val="18"/>
        </w:rPr>
        <w:t>not applicable</w:t>
      </w:r>
    </w:p>
    <w:p w:rsidR="005E5C33" w:rsidRPr="009B2880" w:rsidRDefault="00351C20" w:rsidP="005E5C33">
      <w:pPr>
        <w:rPr>
          <w:rFonts w:ascii="Arial" w:hAnsi="Arial" w:cs="Arial"/>
          <w:sz w:val="24"/>
          <w:szCs w:val="24"/>
          <w:lang w:val="en-US"/>
        </w:rPr>
      </w:pPr>
      <w:r w:rsidRPr="00351C20">
        <w:rPr>
          <w:rFonts w:ascii="Arial" w:hAnsi="Arial" w:cs="Arial"/>
          <w:b/>
          <w:sz w:val="24"/>
          <w:szCs w:val="24"/>
          <w:lang w:val="en-US"/>
        </w:rPr>
        <w:lastRenderedPageBreak/>
        <w:t>Appendix</w:t>
      </w:r>
      <w:r w:rsidR="00652C95">
        <w:rPr>
          <w:rFonts w:ascii="Arial" w:hAnsi="Arial" w:cs="Arial"/>
          <w:b/>
          <w:sz w:val="24"/>
          <w:szCs w:val="24"/>
          <w:lang w:val="en-US"/>
        </w:rPr>
        <w:t xml:space="preserve"> S2</w:t>
      </w:r>
      <w:r w:rsidR="005E5C33" w:rsidRPr="009B2880">
        <w:rPr>
          <w:rFonts w:ascii="Arial" w:hAnsi="Arial" w:cs="Arial"/>
          <w:b/>
          <w:sz w:val="24"/>
          <w:szCs w:val="24"/>
          <w:lang w:val="en-US"/>
        </w:rPr>
        <w:t>.</w:t>
      </w:r>
      <w:r w:rsidR="005E5C33" w:rsidRPr="009B2880">
        <w:rPr>
          <w:rFonts w:ascii="Arial" w:hAnsi="Arial" w:cs="Arial"/>
          <w:sz w:val="24"/>
          <w:szCs w:val="24"/>
          <w:lang w:val="en-US"/>
        </w:rPr>
        <w:t xml:space="preserve"> Search strategy</w:t>
      </w:r>
    </w:p>
    <w:p w:rsidR="00C22CDD" w:rsidRPr="00C22CDD" w:rsidRDefault="00C22CDD" w:rsidP="00C22CDD">
      <w:pPr>
        <w:jc w:val="both"/>
        <w:rPr>
          <w:rFonts w:ascii="Arial" w:hAnsi="Arial" w:cs="Arial"/>
          <w:sz w:val="24"/>
          <w:szCs w:val="24"/>
          <w:lang w:val="en-US"/>
        </w:rPr>
      </w:pPr>
      <w:r w:rsidRPr="00C22CDD">
        <w:rPr>
          <w:rFonts w:ascii="Arial" w:hAnsi="Arial" w:cs="Arial"/>
          <w:sz w:val="24"/>
          <w:szCs w:val="24"/>
          <w:lang w:val="en-US"/>
        </w:rPr>
        <w:t>embase.com</w:t>
      </w:r>
      <w:r w:rsidRPr="00C22CDD">
        <w:rPr>
          <w:rFonts w:ascii="Arial" w:hAnsi="Arial" w:cs="Arial"/>
          <w:sz w:val="24"/>
          <w:szCs w:val="24"/>
          <w:lang w:val="en-US"/>
        </w:rPr>
        <w:tab/>
      </w:r>
    </w:p>
    <w:p w:rsidR="00C22CDD" w:rsidRPr="00C22CDD" w:rsidRDefault="00C22CDD" w:rsidP="00C22CDD">
      <w:pPr>
        <w:jc w:val="both"/>
        <w:rPr>
          <w:rFonts w:ascii="Arial" w:hAnsi="Arial" w:cs="Arial"/>
          <w:sz w:val="24"/>
          <w:szCs w:val="24"/>
          <w:lang w:val="en-US"/>
        </w:rPr>
      </w:pPr>
      <w:r w:rsidRPr="00C22CDD">
        <w:rPr>
          <w:rFonts w:ascii="Arial" w:hAnsi="Arial" w:cs="Arial"/>
          <w:sz w:val="24"/>
          <w:szCs w:val="24"/>
          <w:lang w:val="en-US"/>
        </w:rPr>
        <w:t>(</w:t>
      </w:r>
      <w:proofErr w:type="gramStart"/>
      <w:r w:rsidRPr="00C22CDD">
        <w:rPr>
          <w:rFonts w:ascii="Arial" w:hAnsi="Arial" w:cs="Arial"/>
          <w:sz w:val="24"/>
          <w:szCs w:val="24"/>
          <w:lang w:val="en-US"/>
        </w:rPr>
        <w:t>epigenetics/</w:t>
      </w:r>
      <w:proofErr w:type="spellStart"/>
      <w:r w:rsidRPr="00C22CDD">
        <w:rPr>
          <w:rFonts w:ascii="Arial" w:hAnsi="Arial" w:cs="Arial"/>
          <w:sz w:val="24"/>
          <w:szCs w:val="24"/>
          <w:lang w:val="en-US"/>
        </w:rPr>
        <w:t>exp</w:t>
      </w:r>
      <w:proofErr w:type="spellEnd"/>
      <w:proofErr w:type="gramEnd"/>
      <w:r w:rsidRPr="00C22CDD">
        <w:rPr>
          <w:rFonts w:ascii="Arial" w:hAnsi="Arial" w:cs="Arial"/>
          <w:sz w:val="24"/>
          <w:szCs w:val="24"/>
          <w:lang w:val="en-US"/>
        </w:rPr>
        <w:t xml:space="preserve"> OR 'DNA methylation'/</w:t>
      </w:r>
      <w:proofErr w:type="spellStart"/>
      <w:r w:rsidRPr="00C22CDD">
        <w:rPr>
          <w:rFonts w:ascii="Arial" w:hAnsi="Arial" w:cs="Arial"/>
          <w:sz w:val="24"/>
          <w:szCs w:val="24"/>
          <w:lang w:val="en-US"/>
        </w:rPr>
        <w:t>exp</w:t>
      </w:r>
      <w:proofErr w:type="spellEnd"/>
      <w:r w:rsidRPr="00C22CDD">
        <w:rPr>
          <w:rFonts w:ascii="Arial" w:hAnsi="Arial" w:cs="Arial"/>
          <w:sz w:val="24"/>
          <w:szCs w:val="24"/>
          <w:lang w:val="en-US"/>
        </w:rPr>
        <w:t xml:space="preserve"> OR 'histone modification'/</w:t>
      </w:r>
      <w:proofErr w:type="spellStart"/>
      <w:r w:rsidRPr="00C22CDD">
        <w:rPr>
          <w:rFonts w:ascii="Arial" w:hAnsi="Arial" w:cs="Arial"/>
          <w:sz w:val="24"/>
          <w:szCs w:val="24"/>
          <w:lang w:val="en-US"/>
        </w:rPr>
        <w:t>exp</w:t>
      </w:r>
      <w:proofErr w:type="spellEnd"/>
      <w:r w:rsidRPr="00C22CDD">
        <w:rPr>
          <w:rFonts w:ascii="Arial" w:hAnsi="Arial" w:cs="Arial"/>
          <w:sz w:val="24"/>
          <w:szCs w:val="24"/>
          <w:lang w:val="en-US"/>
        </w:rPr>
        <w:t xml:space="preserve"> OR 's </w:t>
      </w:r>
      <w:proofErr w:type="spellStart"/>
      <w:r w:rsidRPr="00C22CDD">
        <w:rPr>
          <w:rFonts w:ascii="Arial" w:hAnsi="Arial" w:cs="Arial"/>
          <w:sz w:val="24"/>
          <w:szCs w:val="24"/>
          <w:lang w:val="en-US"/>
        </w:rPr>
        <w:t>adenosylmethionine</w:t>
      </w:r>
      <w:proofErr w:type="spellEnd"/>
      <w:r w:rsidRPr="00C22CDD">
        <w:rPr>
          <w:rFonts w:ascii="Arial" w:hAnsi="Arial" w:cs="Arial"/>
          <w:sz w:val="24"/>
          <w:szCs w:val="24"/>
          <w:lang w:val="en-US"/>
        </w:rPr>
        <w:t>'/</w:t>
      </w:r>
      <w:proofErr w:type="spellStart"/>
      <w:r w:rsidRPr="00C22CDD">
        <w:rPr>
          <w:rFonts w:ascii="Arial" w:hAnsi="Arial" w:cs="Arial"/>
          <w:sz w:val="24"/>
          <w:szCs w:val="24"/>
          <w:lang w:val="en-US"/>
        </w:rPr>
        <w:t>exp</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CpG</w:t>
      </w:r>
      <w:proofErr w:type="spellEnd"/>
      <w:r w:rsidRPr="00C22CDD">
        <w:rPr>
          <w:rFonts w:ascii="Arial" w:hAnsi="Arial" w:cs="Arial"/>
          <w:sz w:val="24"/>
          <w:szCs w:val="24"/>
          <w:lang w:val="en-US"/>
        </w:rPr>
        <w:t xml:space="preserve"> island'/</w:t>
      </w:r>
      <w:proofErr w:type="spellStart"/>
      <w:r w:rsidRPr="00C22CDD">
        <w:rPr>
          <w:rFonts w:ascii="Arial" w:hAnsi="Arial" w:cs="Arial"/>
          <w:sz w:val="24"/>
          <w:szCs w:val="24"/>
          <w:lang w:val="en-US"/>
        </w:rPr>
        <w:t>exp</w:t>
      </w:r>
      <w:proofErr w:type="spellEnd"/>
      <w:r w:rsidRPr="00C22CDD">
        <w:rPr>
          <w:rFonts w:ascii="Arial" w:hAnsi="Arial" w:cs="Arial"/>
          <w:sz w:val="24"/>
          <w:szCs w:val="24"/>
          <w:lang w:val="en-US"/>
        </w:rPr>
        <w:t xml:space="preserve"> OR (((histone* OR </w:t>
      </w:r>
      <w:proofErr w:type="spellStart"/>
      <w:r w:rsidRPr="00C22CDD">
        <w:rPr>
          <w:rFonts w:ascii="Arial" w:hAnsi="Arial" w:cs="Arial"/>
          <w:sz w:val="24"/>
          <w:szCs w:val="24"/>
          <w:lang w:val="en-US"/>
        </w:rPr>
        <w:t>dna</w:t>
      </w:r>
      <w:proofErr w:type="spellEnd"/>
      <w:r w:rsidRPr="00C22CDD">
        <w:rPr>
          <w:rFonts w:ascii="Arial" w:hAnsi="Arial" w:cs="Arial"/>
          <w:sz w:val="24"/>
          <w:szCs w:val="24"/>
          <w:lang w:val="en-US"/>
        </w:rPr>
        <w:t xml:space="preserve"> OR 'long interspersed') NEAR/3 (</w:t>
      </w:r>
      <w:proofErr w:type="spellStart"/>
      <w:r w:rsidRPr="00C22CDD">
        <w:rPr>
          <w:rFonts w:ascii="Arial" w:hAnsi="Arial" w:cs="Arial"/>
          <w:sz w:val="24"/>
          <w:szCs w:val="24"/>
          <w:lang w:val="en-US"/>
        </w:rPr>
        <w:t>acetylat</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demethylat</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methylat</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phosphorylat</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ubiquitinat</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modif</w:t>
      </w:r>
      <w:proofErr w:type="spellEnd"/>
      <w:r w:rsidRPr="00C22CDD">
        <w:rPr>
          <w:rFonts w:ascii="Arial" w:hAnsi="Arial" w:cs="Arial"/>
          <w:sz w:val="24"/>
          <w:szCs w:val="24"/>
          <w:lang w:val="en-US"/>
        </w:rPr>
        <w:t xml:space="preserve">*)) OR 's </w:t>
      </w:r>
      <w:proofErr w:type="spellStart"/>
      <w:r w:rsidRPr="00C22CDD">
        <w:rPr>
          <w:rFonts w:ascii="Arial" w:hAnsi="Arial" w:cs="Arial"/>
          <w:sz w:val="24"/>
          <w:szCs w:val="24"/>
          <w:lang w:val="en-US"/>
        </w:rPr>
        <w:t>adenosylmethionine</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cpg</w:t>
      </w:r>
      <w:proofErr w:type="spellEnd"/>
      <w:r w:rsidRPr="00C22CDD">
        <w:rPr>
          <w:rFonts w:ascii="Arial" w:hAnsi="Arial" w:cs="Arial"/>
          <w:sz w:val="24"/>
          <w:szCs w:val="24"/>
          <w:lang w:val="en-US"/>
        </w:rPr>
        <w:t xml:space="preserve"> OR epigenetic* OR </w:t>
      </w:r>
      <w:proofErr w:type="spellStart"/>
      <w:r w:rsidRPr="00C22CDD">
        <w:rPr>
          <w:rFonts w:ascii="Arial" w:hAnsi="Arial" w:cs="Arial"/>
          <w:sz w:val="24"/>
          <w:szCs w:val="24"/>
          <w:lang w:val="en-US"/>
        </w:rPr>
        <w:t>epigenomic</w:t>
      </w:r>
      <w:proofErr w:type="spellEnd"/>
      <w:r w:rsidRPr="00C22CDD">
        <w:rPr>
          <w:rFonts w:ascii="Arial" w:hAnsi="Arial" w:cs="Arial"/>
          <w:sz w:val="24"/>
          <w:szCs w:val="24"/>
          <w:lang w:val="en-US"/>
        </w:rPr>
        <w:t>*):</w:t>
      </w:r>
      <w:proofErr w:type="spellStart"/>
      <w:r w:rsidRPr="00C22CDD">
        <w:rPr>
          <w:rFonts w:ascii="Arial" w:hAnsi="Arial" w:cs="Arial"/>
          <w:sz w:val="24"/>
          <w:szCs w:val="24"/>
          <w:lang w:val="en-US"/>
        </w:rPr>
        <w:t>ab,ti</w:t>
      </w:r>
      <w:proofErr w:type="spellEnd"/>
      <w:r w:rsidRPr="00C22CDD">
        <w:rPr>
          <w:rFonts w:ascii="Arial" w:hAnsi="Arial" w:cs="Arial"/>
          <w:sz w:val="24"/>
          <w:szCs w:val="24"/>
          <w:lang w:val="en-US"/>
        </w:rPr>
        <w:t>) AND ('abnormal blood pressure'/</w:t>
      </w:r>
      <w:proofErr w:type="spellStart"/>
      <w:r w:rsidRPr="00C22CDD">
        <w:rPr>
          <w:rFonts w:ascii="Arial" w:hAnsi="Arial" w:cs="Arial"/>
          <w:sz w:val="24"/>
          <w:szCs w:val="24"/>
          <w:lang w:val="en-US"/>
        </w:rPr>
        <w:t>exp</w:t>
      </w:r>
      <w:proofErr w:type="spellEnd"/>
      <w:r w:rsidRPr="00C22CDD">
        <w:rPr>
          <w:rFonts w:ascii="Arial" w:hAnsi="Arial" w:cs="Arial"/>
          <w:sz w:val="24"/>
          <w:szCs w:val="24"/>
          <w:lang w:val="en-US"/>
        </w:rPr>
        <w:t xml:space="preserve"> OR 'blood pressure'/</w:t>
      </w:r>
      <w:proofErr w:type="spellStart"/>
      <w:r w:rsidRPr="00C22CDD">
        <w:rPr>
          <w:rFonts w:ascii="Arial" w:hAnsi="Arial" w:cs="Arial"/>
          <w:sz w:val="24"/>
          <w:szCs w:val="24"/>
          <w:lang w:val="en-US"/>
        </w:rPr>
        <w:t>exp</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hypertensi</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hypotensi</w:t>
      </w:r>
      <w:proofErr w:type="spellEnd"/>
      <w:r w:rsidRPr="00C22CDD">
        <w:rPr>
          <w:rFonts w:ascii="Arial" w:hAnsi="Arial" w:cs="Arial"/>
          <w:sz w:val="24"/>
          <w:szCs w:val="24"/>
          <w:lang w:val="en-US"/>
        </w:rPr>
        <w:t>* OR 'blood pressure*')</w:t>
      </w:r>
      <w:proofErr w:type="gramStart"/>
      <w:r w:rsidRPr="00C22CDD">
        <w:rPr>
          <w:rFonts w:ascii="Arial" w:hAnsi="Arial" w:cs="Arial"/>
          <w:sz w:val="24"/>
          <w:szCs w:val="24"/>
          <w:lang w:val="en-US"/>
        </w:rPr>
        <w:t>:</w:t>
      </w:r>
      <w:proofErr w:type="spellStart"/>
      <w:r w:rsidRPr="00C22CDD">
        <w:rPr>
          <w:rFonts w:ascii="Arial" w:hAnsi="Arial" w:cs="Arial"/>
          <w:sz w:val="24"/>
          <w:szCs w:val="24"/>
          <w:lang w:val="en-US"/>
        </w:rPr>
        <w:t>ab,ti</w:t>
      </w:r>
      <w:proofErr w:type="spellEnd"/>
      <w:proofErr w:type="gramEnd"/>
      <w:r w:rsidRPr="00C22CDD">
        <w:rPr>
          <w:rFonts w:ascii="Arial" w:hAnsi="Arial" w:cs="Arial"/>
          <w:sz w:val="24"/>
          <w:szCs w:val="24"/>
          <w:lang w:val="en-US"/>
        </w:rPr>
        <w:t>) NOT ([animals]/</w:t>
      </w:r>
      <w:proofErr w:type="spellStart"/>
      <w:r w:rsidRPr="00C22CDD">
        <w:rPr>
          <w:rFonts w:ascii="Arial" w:hAnsi="Arial" w:cs="Arial"/>
          <w:sz w:val="24"/>
          <w:szCs w:val="24"/>
          <w:lang w:val="en-US"/>
        </w:rPr>
        <w:t>lim</w:t>
      </w:r>
      <w:proofErr w:type="spellEnd"/>
      <w:r w:rsidRPr="00C22CDD">
        <w:rPr>
          <w:rFonts w:ascii="Arial" w:hAnsi="Arial" w:cs="Arial"/>
          <w:sz w:val="24"/>
          <w:szCs w:val="24"/>
          <w:lang w:val="en-US"/>
        </w:rPr>
        <w:t xml:space="preserve"> NOT [humans]/</w:t>
      </w:r>
      <w:proofErr w:type="spellStart"/>
      <w:r w:rsidRPr="00C22CDD">
        <w:rPr>
          <w:rFonts w:ascii="Arial" w:hAnsi="Arial" w:cs="Arial"/>
          <w:sz w:val="24"/>
          <w:szCs w:val="24"/>
          <w:lang w:val="en-US"/>
        </w:rPr>
        <w:t>lim</w:t>
      </w:r>
      <w:proofErr w:type="spellEnd"/>
      <w:r w:rsidRPr="00C22CDD">
        <w:rPr>
          <w:rFonts w:ascii="Arial" w:hAnsi="Arial" w:cs="Arial"/>
          <w:sz w:val="24"/>
          <w:szCs w:val="24"/>
          <w:lang w:val="en-US"/>
        </w:rPr>
        <w:t>) NOT ([Conference Abstract]/</w:t>
      </w:r>
      <w:proofErr w:type="spellStart"/>
      <w:r w:rsidRPr="00C22CDD">
        <w:rPr>
          <w:rFonts w:ascii="Arial" w:hAnsi="Arial" w:cs="Arial"/>
          <w:sz w:val="24"/>
          <w:szCs w:val="24"/>
          <w:lang w:val="en-US"/>
        </w:rPr>
        <w:t>lim</w:t>
      </w:r>
      <w:proofErr w:type="spellEnd"/>
      <w:r w:rsidRPr="00C22CDD">
        <w:rPr>
          <w:rFonts w:ascii="Arial" w:hAnsi="Arial" w:cs="Arial"/>
          <w:sz w:val="24"/>
          <w:szCs w:val="24"/>
          <w:lang w:val="en-US"/>
        </w:rPr>
        <w:t xml:space="preserve"> OR [Letter]/</w:t>
      </w:r>
      <w:proofErr w:type="spellStart"/>
      <w:r w:rsidRPr="00C22CDD">
        <w:rPr>
          <w:rFonts w:ascii="Arial" w:hAnsi="Arial" w:cs="Arial"/>
          <w:sz w:val="24"/>
          <w:szCs w:val="24"/>
          <w:lang w:val="en-US"/>
        </w:rPr>
        <w:t>lim</w:t>
      </w:r>
      <w:proofErr w:type="spellEnd"/>
      <w:r w:rsidRPr="00C22CDD">
        <w:rPr>
          <w:rFonts w:ascii="Arial" w:hAnsi="Arial" w:cs="Arial"/>
          <w:sz w:val="24"/>
          <w:szCs w:val="24"/>
          <w:lang w:val="en-US"/>
        </w:rPr>
        <w:t xml:space="preserve"> OR [Note]/</w:t>
      </w:r>
      <w:proofErr w:type="spellStart"/>
      <w:r w:rsidRPr="00C22CDD">
        <w:rPr>
          <w:rFonts w:ascii="Arial" w:hAnsi="Arial" w:cs="Arial"/>
          <w:sz w:val="24"/>
          <w:szCs w:val="24"/>
          <w:lang w:val="en-US"/>
        </w:rPr>
        <w:t>lim</w:t>
      </w:r>
      <w:proofErr w:type="spellEnd"/>
      <w:r w:rsidRPr="00C22CDD">
        <w:rPr>
          <w:rFonts w:ascii="Arial" w:hAnsi="Arial" w:cs="Arial"/>
          <w:sz w:val="24"/>
          <w:szCs w:val="24"/>
          <w:lang w:val="en-US"/>
        </w:rPr>
        <w:t xml:space="preserve"> OR [Editorial]/</w:t>
      </w:r>
      <w:proofErr w:type="spellStart"/>
      <w:r w:rsidRPr="00C22CDD">
        <w:rPr>
          <w:rFonts w:ascii="Arial" w:hAnsi="Arial" w:cs="Arial"/>
          <w:sz w:val="24"/>
          <w:szCs w:val="24"/>
          <w:lang w:val="en-US"/>
        </w:rPr>
        <w:t>lim</w:t>
      </w:r>
      <w:proofErr w:type="spellEnd"/>
      <w:r w:rsidRPr="00C22CDD">
        <w:rPr>
          <w:rFonts w:ascii="Arial" w:hAnsi="Arial" w:cs="Arial"/>
          <w:sz w:val="24"/>
          <w:szCs w:val="24"/>
          <w:lang w:val="en-US"/>
        </w:rPr>
        <w:t>)</w:t>
      </w:r>
    </w:p>
    <w:p w:rsidR="00C22CDD" w:rsidRPr="00C22CDD" w:rsidRDefault="00C22CDD" w:rsidP="00C22CDD">
      <w:pPr>
        <w:jc w:val="both"/>
        <w:rPr>
          <w:rFonts w:ascii="Arial" w:hAnsi="Arial" w:cs="Arial"/>
          <w:sz w:val="24"/>
          <w:szCs w:val="24"/>
          <w:lang w:val="en-US"/>
        </w:rPr>
      </w:pPr>
    </w:p>
    <w:p w:rsidR="00C22CDD" w:rsidRPr="00C22CDD" w:rsidRDefault="00C22CDD" w:rsidP="00C22CDD">
      <w:pPr>
        <w:jc w:val="both"/>
        <w:rPr>
          <w:rFonts w:ascii="Arial" w:hAnsi="Arial" w:cs="Arial"/>
          <w:sz w:val="24"/>
          <w:szCs w:val="24"/>
          <w:lang w:val="en-US"/>
        </w:rPr>
      </w:pPr>
      <w:r w:rsidRPr="00C22CDD">
        <w:rPr>
          <w:rFonts w:ascii="Arial" w:hAnsi="Arial" w:cs="Arial"/>
          <w:sz w:val="24"/>
          <w:szCs w:val="24"/>
          <w:lang w:val="en-US"/>
        </w:rPr>
        <w:t>Medline (Ovid)</w:t>
      </w:r>
    </w:p>
    <w:p w:rsidR="00C22CDD" w:rsidRPr="00C22CDD" w:rsidRDefault="00C22CDD" w:rsidP="00C22CDD">
      <w:pPr>
        <w:jc w:val="both"/>
        <w:rPr>
          <w:rFonts w:ascii="Arial" w:hAnsi="Arial" w:cs="Arial"/>
          <w:sz w:val="24"/>
          <w:szCs w:val="24"/>
          <w:lang w:val="en-US"/>
        </w:rPr>
      </w:pPr>
      <w:r w:rsidRPr="00C22CDD">
        <w:rPr>
          <w:rFonts w:ascii="Arial" w:hAnsi="Arial" w:cs="Arial"/>
          <w:sz w:val="24"/>
          <w:szCs w:val="24"/>
          <w:lang w:val="en-US"/>
        </w:rPr>
        <w:t>(</w:t>
      </w:r>
      <w:proofErr w:type="spellStart"/>
      <w:r w:rsidRPr="00C22CDD">
        <w:rPr>
          <w:rFonts w:ascii="Arial" w:hAnsi="Arial" w:cs="Arial"/>
          <w:sz w:val="24"/>
          <w:szCs w:val="24"/>
          <w:lang w:val="en-US"/>
        </w:rPr>
        <w:t>Epigenomics</w:t>
      </w:r>
      <w:proofErr w:type="spellEnd"/>
      <w:r w:rsidRPr="00C22CDD">
        <w:rPr>
          <w:rFonts w:ascii="Arial" w:hAnsi="Arial" w:cs="Arial"/>
          <w:sz w:val="24"/>
          <w:szCs w:val="24"/>
          <w:lang w:val="en-US"/>
        </w:rPr>
        <w:t>/ OR DNA methylation/ OR S-</w:t>
      </w:r>
      <w:proofErr w:type="spellStart"/>
      <w:r w:rsidRPr="00C22CDD">
        <w:rPr>
          <w:rFonts w:ascii="Arial" w:hAnsi="Arial" w:cs="Arial"/>
          <w:sz w:val="24"/>
          <w:szCs w:val="24"/>
          <w:lang w:val="en-US"/>
        </w:rPr>
        <w:t>Adenosylmethionine</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CpG</w:t>
      </w:r>
      <w:proofErr w:type="spellEnd"/>
      <w:r w:rsidRPr="00C22CDD">
        <w:rPr>
          <w:rFonts w:ascii="Arial" w:hAnsi="Arial" w:cs="Arial"/>
          <w:sz w:val="24"/>
          <w:szCs w:val="24"/>
          <w:lang w:val="en-US"/>
        </w:rPr>
        <w:t xml:space="preserve"> Islands/ OR (((histone* OR </w:t>
      </w:r>
      <w:proofErr w:type="spellStart"/>
      <w:r w:rsidRPr="00C22CDD">
        <w:rPr>
          <w:rFonts w:ascii="Arial" w:hAnsi="Arial" w:cs="Arial"/>
          <w:sz w:val="24"/>
          <w:szCs w:val="24"/>
          <w:lang w:val="en-US"/>
        </w:rPr>
        <w:t>dna</w:t>
      </w:r>
      <w:proofErr w:type="spellEnd"/>
      <w:r w:rsidRPr="00C22CDD">
        <w:rPr>
          <w:rFonts w:ascii="Arial" w:hAnsi="Arial" w:cs="Arial"/>
          <w:sz w:val="24"/>
          <w:szCs w:val="24"/>
          <w:lang w:val="en-US"/>
        </w:rPr>
        <w:t xml:space="preserve"> OR long interspersed) ADJ3 (</w:t>
      </w:r>
      <w:proofErr w:type="spellStart"/>
      <w:r w:rsidRPr="00C22CDD">
        <w:rPr>
          <w:rFonts w:ascii="Arial" w:hAnsi="Arial" w:cs="Arial"/>
          <w:sz w:val="24"/>
          <w:szCs w:val="24"/>
          <w:lang w:val="en-US"/>
        </w:rPr>
        <w:t>acetylat</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demethylat</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methylat</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phosphorylat</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ubiquitinat</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modif</w:t>
      </w:r>
      <w:proofErr w:type="spellEnd"/>
      <w:r w:rsidRPr="00C22CDD">
        <w:rPr>
          <w:rFonts w:ascii="Arial" w:hAnsi="Arial" w:cs="Arial"/>
          <w:sz w:val="24"/>
          <w:szCs w:val="24"/>
          <w:lang w:val="en-US"/>
        </w:rPr>
        <w:t xml:space="preserve">*)) OR s </w:t>
      </w:r>
      <w:proofErr w:type="spellStart"/>
      <w:r w:rsidRPr="00C22CDD">
        <w:rPr>
          <w:rFonts w:ascii="Arial" w:hAnsi="Arial" w:cs="Arial"/>
          <w:sz w:val="24"/>
          <w:szCs w:val="24"/>
          <w:lang w:val="en-US"/>
        </w:rPr>
        <w:t>adenosylmethionine</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cpg</w:t>
      </w:r>
      <w:proofErr w:type="spellEnd"/>
      <w:r w:rsidRPr="00C22CDD">
        <w:rPr>
          <w:rFonts w:ascii="Arial" w:hAnsi="Arial" w:cs="Arial"/>
          <w:sz w:val="24"/>
          <w:szCs w:val="24"/>
          <w:lang w:val="en-US"/>
        </w:rPr>
        <w:t xml:space="preserve"> OR epigenetic* OR </w:t>
      </w:r>
      <w:proofErr w:type="spellStart"/>
      <w:r w:rsidRPr="00C22CDD">
        <w:rPr>
          <w:rFonts w:ascii="Arial" w:hAnsi="Arial" w:cs="Arial"/>
          <w:sz w:val="24"/>
          <w:szCs w:val="24"/>
          <w:lang w:val="en-US"/>
        </w:rPr>
        <w:t>epigenomic</w:t>
      </w:r>
      <w:proofErr w:type="spellEnd"/>
      <w:r w:rsidRPr="00C22CDD">
        <w:rPr>
          <w:rFonts w:ascii="Arial" w:hAnsi="Arial" w:cs="Arial"/>
          <w:sz w:val="24"/>
          <w:szCs w:val="24"/>
          <w:lang w:val="en-US"/>
        </w:rPr>
        <w:t>*).</w:t>
      </w:r>
      <w:proofErr w:type="spellStart"/>
      <w:r w:rsidRPr="00C22CDD">
        <w:rPr>
          <w:rFonts w:ascii="Arial" w:hAnsi="Arial" w:cs="Arial"/>
          <w:sz w:val="24"/>
          <w:szCs w:val="24"/>
          <w:lang w:val="en-US"/>
        </w:rPr>
        <w:t>ab</w:t>
      </w:r>
      <w:proofErr w:type="gramStart"/>
      <w:r w:rsidRPr="00C22CDD">
        <w:rPr>
          <w:rFonts w:ascii="Arial" w:hAnsi="Arial" w:cs="Arial"/>
          <w:sz w:val="24"/>
          <w:szCs w:val="24"/>
          <w:lang w:val="en-US"/>
        </w:rPr>
        <w:t>,ti</w:t>
      </w:r>
      <w:proofErr w:type="spellEnd"/>
      <w:proofErr w:type="gramEnd"/>
      <w:r w:rsidRPr="00C22CDD">
        <w:rPr>
          <w:rFonts w:ascii="Arial" w:hAnsi="Arial" w:cs="Arial"/>
          <w:sz w:val="24"/>
          <w:szCs w:val="24"/>
          <w:lang w:val="en-US"/>
        </w:rPr>
        <w:t>.) AND (</w:t>
      </w:r>
      <w:proofErr w:type="spellStart"/>
      <w:r w:rsidRPr="00C22CDD">
        <w:rPr>
          <w:rFonts w:ascii="Arial" w:hAnsi="Arial" w:cs="Arial"/>
          <w:sz w:val="24"/>
          <w:szCs w:val="24"/>
          <w:lang w:val="en-US"/>
        </w:rPr>
        <w:t>exp</w:t>
      </w:r>
      <w:proofErr w:type="spellEnd"/>
      <w:r w:rsidRPr="00C22CDD">
        <w:rPr>
          <w:rFonts w:ascii="Arial" w:hAnsi="Arial" w:cs="Arial"/>
          <w:sz w:val="24"/>
          <w:szCs w:val="24"/>
          <w:lang w:val="en-US"/>
        </w:rPr>
        <w:t xml:space="preserve"> Hypertension/ OR </w:t>
      </w:r>
      <w:proofErr w:type="spellStart"/>
      <w:r w:rsidRPr="00C22CDD">
        <w:rPr>
          <w:rFonts w:ascii="Arial" w:hAnsi="Arial" w:cs="Arial"/>
          <w:sz w:val="24"/>
          <w:szCs w:val="24"/>
          <w:lang w:val="en-US"/>
        </w:rPr>
        <w:t>exp</w:t>
      </w:r>
      <w:proofErr w:type="spellEnd"/>
      <w:r w:rsidRPr="00C22CDD">
        <w:rPr>
          <w:rFonts w:ascii="Arial" w:hAnsi="Arial" w:cs="Arial"/>
          <w:sz w:val="24"/>
          <w:szCs w:val="24"/>
          <w:lang w:val="en-US"/>
        </w:rPr>
        <w:t xml:space="preserve"> Hypotension/ OR </w:t>
      </w:r>
      <w:proofErr w:type="spellStart"/>
      <w:r w:rsidRPr="00C22CDD">
        <w:rPr>
          <w:rFonts w:ascii="Arial" w:hAnsi="Arial" w:cs="Arial"/>
          <w:sz w:val="24"/>
          <w:szCs w:val="24"/>
          <w:lang w:val="en-US"/>
        </w:rPr>
        <w:t>exp</w:t>
      </w:r>
      <w:proofErr w:type="spellEnd"/>
      <w:r w:rsidRPr="00C22CDD">
        <w:rPr>
          <w:rFonts w:ascii="Arial" w:hAnsi="Arial" w:cs="Arial"/>
          <w:sz w:val="24"/>
          <w:szCs w:val="24"/>
          <w:lang w:val="en-US"/>
        </w:rPr>
        <w:t xml:space="preserve"> blood pressure/ OR (</w:t>
      </w:r>
      <w:proofErr w:type="spellStart"/>
      <w:r w:rsidRPr="00C22CDD">
        <w:rPr>
          <w:rFonts w:ascii="Arial" w:hAnsi="Arial" w:cs="Arial"/>
          <w:sz w:val="24"/>
          <w:szCs w:val="24"/>
          <w:lang w:val="en-US"/>
        </w:rPr>
        <w:t>hypertensi</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hypotensi</w:t>
      </w:r>
      <w:proofErr w:type="spellEnd"/>
      <w:r w:rsidRPr="00C22CDD">
        <w:rPr>
          <w:rFonts w:ascii="Arial" w:hAnsi="Arial" w:cs="Arial"/>
          <w:sz w:val="24"/>
          <w:szCs w:val="24"/>
          <w:lang w:val="en-US"/>
        </w:rPr>
        <w:t>* OR blood pressure*).</w:t>
      </w:r>
      <w:proofErr w:type="spellStart"/>
      <w:r w:rsidRPr="00C22CDD">
        <w:rPr>
          <w:rFonts w:ascii="Arial" w:hAnsi="Arial" w:cs="Arial"/>
          <w:sz w:val="24"/>
          <w:szCs w:val="24"/>
          <w:lang w:val="en-US"/>
        </w:rPr>
        <w:t>ab</w:t>
      </w:r>
      <w:proofErr w:type="gramStart"/>
      <w:r w:rsidRPr="00C22CDD">
        <w:rPr>
          <w:rFonts w:ascii="Arial" w:hAnsi="Arial" w:cs="Arial"/>
          <w:sz w:val="24"/>
          <w:szCs w:val="24"/>
          <w:lang w:val="en-US"/>
        </w:rPr>
        <w:t>,ti</w:t>
      </w:r>
      <w:proofErr w:type="spellEnd"/>
      <w:proofErr w:type="gramEnd"/>
      <w:r w:rsidRPr="00C22CDD">
        <w:rPr>
          <w:rFonts w:ascii="Arial" w:hAnsi="Arial" w:cs="Arial"/>
          <w:sz w:val="24"/>
          <w:szCs w:val="24"/>
          <w:lang w:val="en-US"/>
        </w:rPr>
        <w:t>.) NOT (</w:t>
      </w:r>
      <w:proofErr w:type="spellStart"/>
      <w:r w:rsidRPr="00C22CDD">
        <w:rPr>
          <w:rFonts w:ascii="Arial" w:hAnsi="Arial" w:cs="Arial"/>
          <w:sz w:val="24"/>
          <w:szCs w:val="24"/>
          <w:lang w:val="en-US"/>
        </w:rPr>
        <w:t>exp</w:t>
      </w:r>
      <w:proofErr w:type="spellEnd"/>
      <w:r w:rsidRPr="00C22CDD">
        <w:rPr>
          <w:rFonts w:ascii="Arial" w:hAnsi="Arial" w:cs="Arial"/>
          <w:sz w:val="24"/>
          <w:szCs w:val="24"/>
          <w:lang w:val="en-US"/>
        </w:rPr>
        <w:t xml:space="preserve"> animals/ NOT humans/) NOT (letter OR news OR comment OR editorial OR congresses OR abstracts).pt.</w:t>
      </w:r>
    </w:p>
    <w:p w:rsidR="00C22CDD" w:rsidRPr="00C22CDD" w:rsidRDefault="00C22CDD" w:rsidP="00C22CDD">
      <w:pPr>
        <w:jc w:val="both"/>
        <w:rPr>
          <w:rFonts w:ascii="Arial" w:hAnsi="Arial" w:cs="Arial"/>
          <w:sz w:val="24"/>
          <w:szCs w:val="24"/>
          <w:lang w:val="en-US"/>
        </w:rPr>
      </w:pPr>
    </w:p>
    <w:p w:rsidR="00C22CDD" w:rsidRPr="00C22CDD" w:rsidRDefault="00C22CDD" w:rsidP="00C22CDD">
      <w:pPr>
        <w:jc w:val="both"/>
        <w:rPr>
          <w:rFonts w:ascii="Arial" w:hAnsi="Arial" w:cs="Arial"/>
          <w:sz w:val="24"/>
          <w:szCs w:val="24"/>
          <w:lang w:val="en-US"/>
        </w:rPr>
      </w:pPr>
      <w:r w:rsidRPr="00C22CDD">
        <w:rPr>
          <w:rFonts w:ascii="Arial" w:hAnsi="Arial" w:cs="Arial"/>
          <w:sz w:val="24"/>
          <w:szCs w:val="24"/>
          <w:lang w:val="en-US"/>
        </w:rPr>
        <w:t xml:space="preserve">Cochrane </w:t>
      </w:r>
    </w:p>
    <w:p w:rsidR="00C22CDD" w:rsidRPr="00C22CDD" w:rsidRDefault="00C22CDD" w:rsidP="00C22CDD">
      <w:pPr>
        <w:jc w:val="both"/>
        <w:rPr>
          <w:rFonts w:ascii="Arial" w:hAnsi="Arial" w:cs="Arial"/>
          <w:sz w:val="24"/>
          <w:szCs w:val="24"/>
          <w:lang w:val="en-US"/>
        </w:rPr>
      </w:pPr>
      <w:r w:rsidRPr="00C22CDD">
        <w:rPr>
          <w:rFonts w:ascii="Arial" w:hAnsi="Arial" w:cs="Arial"/>
          <w:sz w:val="24"/>
          <w:szCs w:val="24"/>
          <w:lang w:val="en-US"/>
        </w:rPr>
        <w:t xml:space="preserve">((((histone* OR </w:t>
      </w:r>
      <w:proofErr w:type="spellStart"/>
      <w:r w:rsidRPr="00C22CDD">
        <w:rPr>
          <w:rFonts w:ascii="Arial" w:hAnsi="Arial" w:cs="Arial"/>
          <w:sz w:val="24"/>
          <w:szCs w:val="24"/>
          <w:lang w:val="en-US"/>
        </w:rPr>
        <w:t>dna</w:t>
      </w:r>
      <w:proofErr w:type="spellEnd"/>
      <w:r w:rsidRPr="00C22CDD">
        <w:rPr>
          <w:rFonts w:ascii="Arial" w:hAnsi="Arial" w:cs="Arial"/>
          <w:sz w:val="24"/>
          <w:szCs w:val="24"/>
          <w:lang w:val="en-US"/>
        </w:rPr>
        <w:t xml:space="preserve"> OR 'long interspersed') NEAR/3 (</w:t>
      </w:r>
      <w:proofErr w:type="spellStart"/>
      <w:r w:rsidRPr="00C22CDD">
        <w:rPr>
          <w:rFonts w:ascii="Arial" w:hAnsi="Arial" w:cs="Arial"/>
          <w:sz w:val="24"/>
          <w:szCs w:val="24"/>
          <w:lang w:val="en-US"/>
        </w:rPr>
        <w:t>acetylat</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demethylat</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methylat</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phosphorylat</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ubiquitinat</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modif</w:t>
      </w:r>
      <w:proofErr w:type="spellEnd"/>
      <w:r w:rsidRPr="00C22CDD">
        <w:rPr>
          <w:rFonts w:ascii="Arial" w:hAnsi="Arial" w:cs="Arial"/>
          <w:sz w:val="24"/>
          <w:szCs w:val="24"/>
          <w:lang w:val="en-US"/>
        </w:rPr>
        <w:t xml:space="preserve">*)) </w:t>
      </w:r>
      <w:proofErr w:type="gramStart"/>
      <w:r w:rsidRPr="00C22CDD">
        <w:rPr>
          <w:rFonts w:ascii="Arial" w:hAnsi="Arial" w:cs="Arial"/>
          <w:sz w:val="24"/>
          <w:szCs w:val="24"/>
          <w:lang w:val="en-US"/>
        </w:rPr>
        <w:t>OR 's</w:t>
      </w:r>
      <w:proofErr w:type="gramEnd"/>
      <w:r w:rsidRPr="00C22CDD">
        <w:rPr>
          <w:rFonts w:ascii="Arial" w:hAnsi="Arial" w:cs="Arial"/>
          <w:sz w:val="24"/>
          <w:szCs w:val="24"/>
          <w:lang w:val="en-US"/>
        </w:rPr>
        <w:t xml:space="preserve"> </w:t>
      </w:r>
      <w:proofErr w:type="spellStart"/>
      <w:r w:rsidRPr="00C22CDD">
        <w:rPr>
          <w:rFonts w:ascii="Arial" w:hAnsi="Arial" w:cs="Arial"/>
          <w:sz w:val="24"/>
          <w:szCs w:val="24"/>
          <w:lang w:val="en-US"/>
        </w:rPr>
        <w:t>adenosylmethionine</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cpg</w:t>
      </w:r>
      <w:proofErr w:type="spellEnd"/>
      <w:r w:rsidRPr="00C22CDD">
        <w:rPr>
          <w:rFonts w:ascii="Arial" w:hAnsi="Arial" w:cs="Arial"/>
          <w:sz w:val="24"/>
          <w:szCs w:val="24"/>
          <w:lang w:val="en-US"/>
        </w:rPr>
        <w:t xml:space="preserve"> OR epigenetic* OR </w:t>
      </w:r>
      <w:proofErr w:type="spellStart"/>
      <w:r w:rsidRPr="00C22CDD">
        <w:rPr>
          <w:rFonts w:ascii="Arial" w:hAnsi="Arial" w:cs="Arial"/>
          <w:sz w:val="24"/>
          <w:szCs w:val="24"/>
          <w:lang w:val="en-US"/>
        </w:rPr>
        <w:t>epigenomic</w:t>
      </w:r>
      <w:proofErr w:type="spellEnd"/>
      <w:r w:rsidRPr="00C22CDD">
        <w:rPr>
          <w:rFonts w:ascii="Arial" w:hAnsi="Arial" w:cs="Arial"/>
          <w:sz w:val="24"/>
          <w:szCs w:val="24"/>
          <w:lang w:val="en-US"/>
        </w:rPr>
        <w:t>*):</w:t>
      </w:r>
      <w:proofErr w:type="spellStart"/>
      <w:r w:rsidRPr="00C22CDD">
        <w:rPr>
          <w:rFonts w:ascii="Arial" w:hAnsi="Arial" w:cs="Arial"/>
          <w:sz w:val="24"/>
          <w:szCs w:val="24"/>
          <w:lang w:val="en-US"/>
        </w:rPr>
        <w:t>ab,ti</w:t>
      </w:r>
      <w:proofErr w:type="spellEnd"/>
      <w:r w:rsidRPr="00C22CDD">
        <w:rPr>
          <w:rFonts w:ascii="Arial" w:hAnsi="Arial" w:cs="Arial"/>
          <w:sz w:val="24"/>
          <w:szCs w:val="24"/>
          <w:lang w:val="en-US"/>
        </w:rPr>
        <w:t>) AND ((</w:t>
      </w:r>
      <w:proofErr w:type="spellStart"/>
      <w:r w:rsidRPr="00C22CDD">
        <w:rPr>
          <w:rFonts w:ascii="Arial" w:hAnsi="Arial" w:cs="Arial"/>
          <w:sz w:val="24"/>
          <w:szCs w:val="24"/>
          <w:lang w:val="en-US"/>
        </w:rPr>
        <w:t>hypertensi</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hypotensi</w:t>
      </w:r>
      <w:proofErr w:type="spellEnd"/>
      <w:r w:rsidRPr="00C22CDD">
        <w:rPr>
          <w:rFonts w:ascii="Arial" w:hAnsi="Arial" w:cs="Arial"/>
          <w:sz w:val="24"/>
          <w:szCs w:val="24"/>
          <w:lang w:val="en-US"/>
        </w:rPr>
        <w:t>* OR 'blood pressure*')</w:t>
      </w:r>
      <w:proofErr w:type="gramStart"/>
      <w:r w:rsidRPr="00C22CDD">
        <w:rPr>
          <w:rFonts w:ascii="Arial" w:hAnsi="Arial" w:cs="Arial"/>
          <w:sz w:val="24"/>
          <w:szCs w:val="24"/>
          <w:lang w:val="en-US"/>
        </w:rPr>
        <w:t>:</w:t>
      </w:r>
      <w:proofErr w:type="spellStart"/>
      <w:r w:rsidRPr="00C22CDD">
        <w:rPr>
          <w:rFonts w:ascii="Arial" w:hAnsi="Arial" w:cs="Arial"/>
          <w:sz w:val="24"/>
          <w:szCs w:val="24"/>
          <w:lang w:val="en-US"/>
        </w:rPr>
        <w:t>ab,ti</w:t>
      </w:r>
      <w:proofErr w:type="spellEnd"/>
      <w:proofErr w:type="gramEnd"/>
      <w:r w:rsidRPr="00C22CDD">
        <w:rPr>
          <w:rFonts w:ascii="Arial" w:hAnsi="Arial" w:cs="Arial"/>
          <w:sz w:val="24"/>
          <w:szCs w:val="24"/>
          <w:lang w:val="en-US"/>
        </w:rPr>
        <w:t xml:space="preserve">) </w:t>
      </w:r>
    </w:p>
    <w:p w:rsidR="00C22CDD" w:rsidRPr="00C22CDD" w:rsidRDefault="00C22CDD" w:rsidP="00C22CDD">
      <w:pPr>
        <w:jc w:val="both"/>
        <w:rPr>
          <w:rFonts w:ascii="Arial" w:hAnsi="Arial" w:cs="Arial"/>
          <w:sz w:val="24"/>
          <w:szCs w:val="24"/>
          <w:lang w:val="en-US"/>
        </w:rPr>
      </w:pPr>
    </w:p>
    <w:p w:rsidR="00C22CDD" w:rsidRPr="00C22CDD" w:rsidRDefault="00DF6F12" w:rsidP="00C22CDD">
      <w:pPr>
        <w:jc w:val="both"/>
        <w:rPr>
          <w:rFonts w:ascii="Arial" w:hAnsi="Arial" w:cs="Arial"/>
          <w:sz w:val="24"/>
          <w:szCs w:val="24"/>
          <w:lang w:val="en-US"/>
        </w:rPr>
      </w:pPr>
      <w:r>
        <w:rPr>
          <w:rFonts w:ascii="Arial" w:hAnsi="Arial" w:cs="Arial"/>
          <w:sz w:val="24"/>
          <w:szCs w:val="24"/>
          <w:lang w:val="en-US"/>
        </w:rPr>
        <w:t>Web-of-science</w:t>
      </w:r>
      <w:r w:rsidR="00C22CDD" w:rsidRPr="00C22CDD">
        <w:rPr>
          <w:rFonts w:ascii="Arial" w:hAnsi="Arial" w:cs="Arial"/>
          <w:sz w:val="24"/>
          <w:szCs w:val="24"/>
          <w:lang w:val="en-US"/>
        </w:rPr>
        <w:tab/>
      </w:r>
    </w:p>
    <w:p w:rsidR="00C22CDD" w:rsidRPr="00C22CDD" w:rsidRDefault="00C22CDD" w:rsidP="00C22CDD">
      <w:pPr>
        <w:jc w:val="both"/>
        <w:rPr>
          <w:rFonts w:ascii="Arial" w:hAnsi="Arial" w:cs="Arial"/>
          <w:sz w:val="24"/>
          <w:szCs w:val="24"/>
          <w:lang w:val="en-US"/>
        </w:rPr>
      </w:pPr>
      <w:proofErr w:type="gramStart"/>
      <w:r w:rsidRPr="00C22CDD">
        <w:rPr>
          <w:rFonts w:ascii="Arial" w:hAnsi="Arial" w:cs="Arial"/>
          <w:sz w:val="24"/>
          <w:szCs w:val="24"/>
          <w:lang w:val="en-US"/>
        </w:rPr>
        <w:t xml:space="preserve">TS=(((((histone* OR </w:t>
      </w:r>
      <w:proofErr w:type="spellStart"/>
      <w:r w:rsidRPr="00C22CDD">
        <w:rPr>
          <w:rFonts w:ascii="Arial" w:hAnsi="Arial" w:cs="Arial"/>
          <w:sz w:val="24"/>
          <w:szCs w:val="24"/>
          <w:lang w:val="en-US"/>
        </w:rPr>
        <w:t>dna</w:t>
      </w:r>
      <w:proofErr w:type="spellEnd"/>
      <w:r w:rsidRPr="00C22CDD">
        <w:rPr>
          <w:rFonts w:ascii="Arial" w:hAnsi="Arial" w:cs="Arial"/>
          <w:sz w:val="24"/>
          <w:szCs w:val="24"/>
          <w:lang w:val="en-US"/>
        </w:rPr>
        <w:t xml:space="preserve"> OR "long interspersed") NEAR/2 (</w:t>
      </w:r>
      <w:proofErr w:type="spellStart"/>
      <w:r w:rsidRPr="00C22CDD">
        <w:rPr>
          <w:rFonts w:ascii="Arial" w:hAnsi="Arial" w:cs="Arial"/>
          <w:sz w:val="24"/>
          <w:szCs w:val="24"/>
          <w:lang w:val="en-US"/>
        </w:rPr>
        <w:t>acetylat</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demethylat</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methylat</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phosphorylat</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ubiquitinat</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modif</w:t>
      </w:r>
      <w:proofErr w:type="spellEnd"/>
      <w:r w:rsidRPr="00C22CDD">
        <w:rPr>
          <w:rFonts w:ascii="Arial" w:hAnsi="Arial" w:cs="Arial"/>
          <w:sz w:val="24"/>
          <w:szCs w:val="24"/>
          <w:lang w:val="en-US"/>
        </w:rPr>
        <w:t xml:space="preserve">*)) OR "s </w:t>
      </w:r>
      <w:proofErr w:type="spellStart"/>
      <w:r w:rsidRPr="00C22CDD">
        <w:rPr>
          <w:rFonts w:ascii="Arial" w:hAnsi="Arial" w:cs="Arial"/>
          <w:sz w:val="24"/>
          <w:szCs w:val="24"/>
          <w:lang w:val="en-US"/>
        </w:rPr>
        <w:t>adenosylmethionine</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cpg</w:t>
      </w:r>
      <w:proofErr w:type="spellEnd"/>
      <w:r w:rsidRPr="00C22CDD">
        <w:rPr>
          <w:rFonts w:ascii="Arial" w:hAnsi="Arial" w:cs="Arial"/>
          <w:sz w:val="24"/>
          <w:szCs w:val="24"/>
          <w:lang w:val="en-US"/>
        </w:rPr>
        <w:t xml:space="preserve"> OR epigenetic* OR </w:t>
      </w:r>
      <w:proofErr w:type="spellStart"/>
      <w:r w:rsidRPr="00C22CDD">
        <w:rPr>
          <w:rFonts w:ascii="Arial" w:hAnsi="Arial" w:cs="Arial"/>
          <w:sz w:val="24"/>
          <w:szCs w:val="24"/>
          <w:lang w:val="en-US"/>
        </w:rPr>
        <w:t>epigenomic</w:t>
      </w:r>
      <w:proofErr w:type="spellEnd"/>
      <w:r w:rsidRPr="00C22CDD">
        <w:rPr>
          <w:rFonts w:ascii="Arial" w:hAnsi="Arial" w:cs="Arial"/>
          <w:sz w:val="24"/>
          <w:szCs w:val="24"/>
          <w:lang w:val="en-US"/>
        </w:rPr>
        <w:t>*)) AND ((</w:t>
      </w:r>
      <w:proofErr w:type="spellStart"/>
      <w:r w:rsidRPr="00C22CDD">
        <w:rPr>
          <w:rFonts w:ascii="Arial" w:hAnsi="Arial" w:cs="Arial"/>
          <w:sz w:val="24"/>
          <w:szCs w:val="24"/>
          <w:lang w:val="en-US"/>
        </w:rPr>
        <w:t>hypertensi</w:t>
      </w:r>
      <w:proofErr w:type="spellEnd"/>
      <w:r w:rsidRPr="00C22CDD">
        <w:rPr>
          <w:rFonts w:ascii="Arial" w:hAnsi="Arial" w:cs="Arial"/>
          <w:sz w:val="24"/>
          <w:szCs w:val="24"/>
          <w:lang w:val="en-US"/>
        </w:rPr>
        <w:t xml:space="preserve">* OR </w:t>
      </w:r>
      <w:proofErr w:type="spellStart"/>
      <w:r w:rsidRPr="00C22CDD">
        <w:rPr>
          <w:rFonts w:ascii="Arial" w:hAnsi="Arial" w:cs="Arial"/>
          <w:sz w:val="24"/>
          <w:szCs w:val="24"/>
          <w:lang w:val="en-US"/>
        </w:rPr>
        <w:t>hypotensi</w:t>
      </w:r>
      <w:proofErr w:type="spellEnd"/>
      <w:r w:rsidRPr="00C22CDD">
        <w:rPr>
          <w:rFonts w:ascii="Arial" w:hAnsi="Arial" w:cs="Arial"/>
          <w:sz w:val="24"/>
          <w:szCs w:val="24"/>
          <w:lang w:val="en-US"/>
        </w:rPr>
        <w:t>* OR "blood pressure*")) NOT ((animal* OR rat OR rats OR mouse OR mice OR murine OR dog OR dogs OR canine OR cat OR cats OR feline) NOT (human* OR patient* OR man OR men OR woman OR women))) AND DT=(Article)</w:t>
      </w:r>
      <w:proofErr w:type="gramEnd"/>
    </w:p>
    <w:p w:rsidR="00C22CDD" w:rsidRPr="00C22CDD" w:rsidRDefault="00C22CDD" w:rsidP="00C22CDD">
      <w:pPr>
        <w:jc w:val="both"/>
        <w:rPr>
          <w:rFonts w:ascii="Arial" w:hAnsi="Arial" w:cs="Arial"/>
          <w:sz w:val="24"/>
          <w:szCs w:val="24"/>
          <w:lang w:val="en-US"/>
        </w:rPr>
      </w:pPr>
    </w:p>
    <w:p w:rsidR="00C22CDD" w:rsidRPr="00C22CDD" w:rsidRDefault="00C22CDD" w:rsidP="00C22CDD">
      <w:pPr>
        <w:jc w:val="both"/>
        <w:rPr>
          <w:rFonts w:ascii="Arial" w:hAnsi="Arial" w:cs="Arial"/>
          <w:sz w:val="24"/>
          <w:szCs w:val="24"/>
          <w:lang w:val="en-US"/>
        </w:rPr>
      </w:pPr>
      <w:r w:rsidRPr="00C22CDD">
        <w:rPr>
          <w:rFonts w:ascii="Arial" w:hAnsi="Arial" w:cs="Arial"/>
          <w:sz w:val="24"/>
          <w:szCs w:val="24"/>
          <w:lang w:val="en-US"/>
        </w:rPr>
        <w:t>Google scholar</w:t>
      </w:r>
    </w:p>
    <w:p w:rsidR="00C22CDD" w:rsidRPr="00C22CDD" w:rsidRDefault="00C22CDD" w:rsidP="00C22CDD">
      <w:pPr>
        <w:jc w:val="both"/>
        <w:rPr>
          <w:rFonts w:ascii="Arial" w:hAnsi="Arial" w:cs="Arial"/>
          <w:sz w:val="24"/>
          <w:szCs w:val="24"/>
          <w:lang w:val="en-US"/>
        </w:rPr>
      </w:pPr>
      <w:r w:rsidRPr="00C22CDD">
        <w:rPr>
          <w:rFonts w:ascii="Arial" w:hAnsi="Arial" w:cs="Arial"/>
          <w:sz w:val="24"/>
          <w:szCs w:val="24"/>
          <w:lang w:val="en-US"/>
        </w:rPr>
        <w:t>"</w:t>
      </w:r>
      <w:proofErr w:type="spellStart"/>
      <w:r w:rsidRPr="00C22CDD">
        <w:rPr>
          <w:rFonts w:ascii="Arial" w:hAnsi="Arial" w:cs="Arial"/>
          <w:sz w:val="24"/>
          <w:szCs w:val="24"/>
          <w:lang w:val="en-US"/>
        </w:rPr>
        <w:t>histone|dna</w:t>
      </w:r>
      <w:proofErr w:type="spellEnd"/>
      <w:r w:rsidRPr="00C22CDD">
        <w:rPr>
          <w:rFonts w:ascii="Arial" w:hAnsi="Arial" w:cs="Arial"/>
          <w:sz w:val="24"/>
          <w:szCs w:val="24"/>
          <w:lang w:val="en-US"/>
        </w:rPr>
        <w:t xml:space="preserve"> </w:t>
      </w:r>
      <w:proofErr w:type="spellStart"/>
      <w:r w:rsidRPr="00C22CDD">
        <w:rPr>
          <w:rFonts w:ascii="Arial" w:hAnsi="Arial" w:cs="Arial"/>
          <w:sz w:val="24"/>
          <w:szCs w:val="24"/>
          <w:lang w:val="en-US"/>
        </w:rPr>
        <w:t>methylation|modification</w:t>
      </w:r>
      <w:proofErr w:type="spellEnd"/>
      <w:r w:rsidRPr="00C22CDD">
        <w:rPr>
          <w:rFonts w:ascii="Arial" w:hAnsi="Arial" w:cs="Arial"/>
          <w:sz w:val="24"/>
          <w:szCs w:val="24"/>
          <w:lang w:val="en-US"/>
        </w:rPr>
        <w:t>"|</w:t>
      </w:r>
      <w:proofErr w:type="gramStart"/>
      <w:r w:rsidRPr="00C22CDD">
        <w:rPr>
          <w:rFonts w:ascii="Arial" w:hAnsi="Arial" w:cs="Arial"/>
          <w:sz w:val="24"/>
          <w:szCs w:val="24"/>
          <w:lang w:val="en-US"/>
        </w:rPr>
        <w:t xml:space="preserve">epigenetics  </w:t>
      </w:r>
      <w:proofErr w:type="spellStart"/>
      <w:r w:rsidRPr="00C22CDD">
        <w:rPr>
          <w:rFonts w:ascii="Arial" w:hAnsi="Arial" w:cs="Arial"/>
          <w:sz w:val="24"/>
          <w:szCs w:val="24"/>
          <w:lang w:val="en-US"/>
        </w:rPr>
        <w:t>hypertension</w:t>
      </w:r>
      <w:proofErr w:type="gramEnd"/>
      <w:r w:rsidRPr="00C22CDD">
        <w:rPr>
          <w:rFonts w:ascii="Arial" w:hAnsi="Arial" w:cs="Arial"/>
          <w:sz w:val="24"/>
          <w:szCs w:val="24"/>
          <w:lang w:val="en-US"/>
        </w:rPr>
        <w:t>|hypotension</w:t>
      </w:r>
      <w:proofErr w:type="spellEnd"/>
      <w:r w:rsidRPr="00C22CDD">
        <w:rPr>
          <w:rFonts w:ascii="Arial" w:hAnsi="Arial" w:cs="Arial"/>
          <w:sz w:val="24"/>
          <w:szCs w:val="24"/>
          <w:lang w:val="en-US"/>
        </w:rPr>
        <w:t>|"blood pressure"</w:t>
      </w:r>
    </w:p>
    <w:p w:rsidR="002E2807" w:rsidRDefault="00652C95" w:rsidP="00DF6F12">
      <w:pPr>
        <w:rPr>
          <w:rFonts w:ascii="Arial" w:hAnsi="Arial" w:cs="Arial"/>
          <w:sz w:val="24"/>
          <w:szCs w:val="24"/>
          <w:lang w:val="en-US"/>
        </w:rPr>
      </w:pPr>
      <w:r>
        <w:rPr>
          <w:lang w:val="en-US"/>
        </w:rPr>
        <w:br w:type="page"/>
      </w:r>
      <w:r w:rsidR="00DF6F12">
        <w:rPr>
          <w:rFonts w:ascii="Arial" w:hAnsi="Arial" w:cs="Arial"/>
          <w:b/>
          <w:sz w:val="24"/>
          <w:szCs w:val="24"/>
          <w:lang w:val="en-US"/>
        </w:rPr>
        <w:lastRenderedPageBreak/>
        <w:t>Table S3</w:t>
      </w:r>
      <w:r w:rsidR="00DF6F12" w:rsidRPr="009B2880">
        <w:rPr>
          <w:rFonts w:ascii="Arial" w:hAnsi="Arial" w:cs="Arial"/>
          <w:b/>
          <w:sz w:val="24"/>
          <w:szCs w:val="24"/>
          <w:lang w:val="en-US"/>
        </w:rPr>
        <w:t>.</w:t>
      </w:r>
      <w:r w:rsidR="00DF6F12" w:rsidRPr="009B2880">
        <w:rPr>
          <w:rFonts w:ascii="Arial" w:hAnsi="Arial" w:cs="Arial"/>
          <w:sz w:val="24"/>
          <w:szCs w:val="24"/>
          <w:lang w:val="en-US"/>
        </w:rPr>
        <w:t xml:space="preserve"> </w:t>
      </w:r>
      <w:r w:rsidR="00C53986">
        <w:rPr>
          <w:rFonts w:ascii="Arial" w:hAnsi="Arial" w:cs="Arial"/>
          <w:sz w:val="24"/>
          <w:szCs w:val="24"/>
          <w:lang w:val="en-US"/>
        </w:rPr>
        <w:t xml:space="preserve">Criteria used to define essential hypertension across studies. </w:t>
      </w:r>
    </w:p>
    <w:tbl>
      <w:tblPr>
        <w:tblW w:w="9534" w:type="dxa"/>
        <w:tblInd w:w="108" w:type="dxa"/>
        <w:tblBorders>
          <w:top w:val="single" w:sz="2" w:space="0" w:color="auto"/>
          <w:left w:val="single" w:sz="2" w:space="0" w:color="auto"/>
          <w:bottom w:val="single" w:sz="2" w:space="0" w:color="auto"/>
          <w:right w:val="single" w:sz="2" w:space="0" w:color="auto"/>
          <w:insideH w:val="single" w:sz="2" w:space="0" w:color="auto"/>
          <w:insideV w:val="single" w:sz="6" w:space="0" w:color="auto"/>
        </w:tblBorders>
        <w:tblLook w:val="04A0" w:firstRow="1" w:lastRow="0" w:firstColumn="1" w:lastColumn="0" w:noHBand="0" w:noVBand="1"/>
      </w:tblPr>
      <w:tblGrid>
        <w:gridCol w:w="1134"/>
        <w:gridCol w:w="1134"/>
        <w:gridCol w:w="3119"/>
        <w:gridCol w:w="4147"/>
      </w:tblGrid>
      <w:tr w:rsidR="002E2807" w:rsidRPr="002E2807" w:rsidTr="00653C6D">
        <w:trPr>
          <w:trHeight w:val="262"/>
        </w:trPr>
        <w:tc>
          <w:tcPr>
            <w:tcW w:w="1134" w:type="dxa"/>
            <w:shd w:val="clear" w:color="auto" w:fill="auto"/>
            <w:noWrap/>
            <w:vAlign w:val="bottom"/>
            <w:hideMark/>
          </w:tcPr>
          <w:p w:rsidR="002E2807" w:rsidRPr="002E2807" w:rsidRDefault="002E2807" w:rsidP="00653C6D">
            <w:pPr>
              <w:spacing w:line="240" w:lineRule="auto"/>
              <w:rPr>
                <w:rFonts w:eastAsia="Times New Roman" w:cs="Calibri"/>
                <w:b/>
                <w:color w:val="000000"/>
                <w:sz w:val="18"/>
                <w:lang w:eastAsia="en-GB"/>
              </w:rPr>
            </w:pPr>
            <w:r w:rsidRPr="002E2807">
              <w:rPr>
                <w:rFonts w:eastAsia="Times New Roman" w:cs="Calibri"/>
                <w:b/>
                <w:color w:val="000000"/>
                <w:sz w:val="18"/>
                <w:lang w:eastAsia="en-GB"/>
              </w:rPr>
              <w:t>SBP cut-off</w:t>
            </w:r>
          </w:p>
        </w:tc>
        <w:tc>
          <w:tcPr>
            <w:tcW w:w="1134" w:type="dxa"/>
            <w:shd w:val="clear" w:color="auto" w:fill="auto"/>
            <w:noWrap/>
            <w:vAlign w:val="bottom"/>
            <w:hideMark/>
          </w:tcPr>
          <w:p w:rsidR="002E2807" w:rsidRPr="002E2807" w:rsidRDefault="002E2807" w:rsidP="00653C6D">
            <w:pPr>
              <w:spacing w:line="240" w:lineRule="auto"/>
              <w:rPr>
                <w:rFonts w:eastAsia="Times New Roman" w:cs="Calibri"/>
                <w:b/>
                <w:color w:val="000000"/>
                <w:sz w:val="18"/>
                <w:lang w:eastAsia="en-GB"/>
              </w:rPr>
            </w:pPr>
            <w:r w:rsidRPr="002E2807">
              <w:rPr>
                <w:rFonts w:eastAsia="Times New Roman" w:cs="Calibri"/>
                <w:b/>
                <w:color w:val="000000"/>
                <w:sz w:val="18"/>
                <w:lang w:eastAsia="en-GB"/>
              </w:rPr>
              <w:t xml:space="preserve">DBP </w:t>
            </w:r>
            <w:r w:rsidRPr="000E4214">
              <w:rPr>
                <w:rFonts w:eastAsia="Times New Roman" w:cs="Calibri"/>
                <w:b/>
                <w:color w:val="000000"/>
                <w:sz w:val="18"/>
                <w:lang w:eastAsia="en-GB"/>
              </w:rPr>
              <w:t>cut</w:t>
            </w:r>
            <w:r w:rsidRPr="002E2807">
              <w:rPr>
                <w:rFonts w:eastAsia="Times New Roman" w:cs="Calibri"/>
                <w:b/>
                <w:color w:val="000000"/>
                <w:sz w:val="18"/>
                <w:lang w:eastAsia="en-GB"/>
              </w:rPr>
              <w:t>-off</w:t>
            </w:r>
          </w:p>
        </w:tc>
        <w:tc>
          <w:tcPr>
            <w:tcW w:w="3119" w:type="dxa"/>
            <w:shd w:val="clear" w:color="auto" w:fill="auto"/>
            <w:noWrap/>
            <w:vAlign w:val="bottom"/>
            <w:hideMark/>
          </w:tcPr>
          <w:p w:rsidR="002E2807" w:rsidRPr="002E2807" w:rsidRDefault="002E2807" w:rsidP="00653C6D">
            <w:pPr>
              <w:spacing w:line="240" w:lineRule="auto"/>
              <w:rPr>
                <w:rFonts w:eastAsia="Times New Roman" w:cs="Calibri"/>
                <w:b/>
                <w:color w:val="000000"/>
                <w:sz w:val="18"/>
                <w:lang w:eastAsia="en-GB"/>
              </w:rPr>
            </w:pPr>
            <w:r w:rsidRPr="002E2807">
              <w:rPr>
                <w:rFonts w:eastAsia="Times New Roman" w:cs="Calibri"/>
                <w:b/>
                <w:color w:val="000000"/>
                <w:sz w:val="18"/>
                <w:lang w:eastAsia="en-GB"/>
              </w:rPr>
              <w:t>Additional criteria</w:t>
            </w:r>
          </w:p>
        </w:tc>
        <w:tc>
          <w:tcPr>
            <w:tcW w:w="4147" w:type="dxa"/>
            <w:shd w:val="clear" w:color="auto" w:fill="auto"/>
            <w:noWrap/>
            <w:vAlign w:val="bottom"/>
            <w:hideMark/>
          </w:tcPr>
          <w:p w:rsidR="002E2807" w:rsidRPr="002E2807" w:rsidRDefault="002E2807" w:rsidP="00653C6D">
            <w:pPr>
              <w:spacing w:line="240" w:lineRule="auto"/>
              <w:rPr>
                <w:rFonts w:eastAsia="Times New Roman" w:cs="Calibri"/>
                <w:b/>
                <w:color w:val="000000"/>
                <w:sz w:val="18"/>
                <w:lang w:eastAsia="en-GB"/>
              </w:rPr>
            </w:pPr>
            <w:r w:rsidRPr="002E2807">
              <w:rPr>
                <w:rFonts w:eastAsia="Times New Roman" w:cs="Calibri"/>
                <w:b/>
                <w:color w:val="000000"/>
                <w:sz w:val="18"/>
                <w:lang w:eastAsia="en-GB"/>
              </w:rPr>
              <w:t>Study author</w:t>
            </w:r>
          </w:p>
        </w:tc>
      </w:tr>
      <w:tr w:rsidR="002E2807" w:rsidRPr="002E2807" w:rsidTr="00653C6D">
        <w:trPr>
          <w:trHeight w:val="501"/>
        </w:trPr>
        <w:tc>
          <w:tcPr>
            <w:tcW w:w="1134" w:type="dxa"/>
            <w:shd w:val="clear" w:color="auto" w:fill="auto"/>
            <w:noWrap/>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 xml:space="preserve">≥130 </w:t>
            </w:r>
          </w:p>
        </w:tc>
        <w:tc>
          <w:tcPr>
            <w:tcW w:w="1134" w:type="dxa"/>
            <w:shd w:val="clear" w:color="auto" w:fill="auto"/>
            <w:noWrap/>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≥85</w:t>
            </w:r>
          </w:p>
        </w:tc>
        <w:tc>
          <w:tcPr>
            <w:tcW w:w="3119" w:type="dxa"/>
            <w:shd w:val="clear" w:color="auto" w:fill="auto"/>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And/or medication therapy for the treatment of hypertension.</w:t>
            </w:r>
          </w:p>
        </w:tc>
        <w:tc>
          <w:tcPr>
            <w:tcW w:w="4147" w:type="dxa"/>
            <w:shd w:val="clear" w:color="auto" w:fill="auto"/>
            <w:noWrap/>
            <w:vAlign w:val="bottom"/>
            <w:hideMark/>
          </w:tcPr>
          <w:p w:rsidR="002E2807" w:rsidRPr="002E2807" w:rsidRDefault="00824CDC" w:rsidP="00653C6D">
            <w:pPr>
              <w:spacing w:line="240" w:lineRule="auto"/>
              <w:rPr>
                <w:rFonts w:eastAsia="Times New Roman" w:cs="Calibri"/>
                <w:color w:val="000000"/>
                <w:sz w:val="18"/>
                <w:lang w:eastAsia="en-GB"/>
              </w:rPr>
            </w:pPr>
            <w:proofErr w:type="spellStart"/>
            <w:r>
              <w:rPr>
                <w:rFonts w:eastAsia="Times New Roman" w:cs="Calibri"/>
                <w:color w:val="000000"/>
                <w:sz w:val="18"/>
                <w:lang w:eastAsia="en-GB"/>
              </w:rPr>
              <w:t>Luttmer</w:t>
            </w:r>
            <w:proofErr w:type="spellEnd"/>
            <w:r>
              <w:rPr>
                <w:rFonts w:eastAsia="Times New Roman" w:cs="Calibri"/>
                <w:color w:val="000000"/>
                <w:sz w:val="18"/>
                <w:lang w:eastAsia="en-GB"/>
              </w:rPr>
              <w:t xml:space="preserve"> et al., 2013</w:t>
            </w:r>
          </w:p>
        </w:tc>
      </w:tr>
      <w:tr w:rsidR="002E2807" w:rsidRPr="008033DA" w:rsidTr="00653C6D">
        <w:trPr>
          <w:trHeight w:val="1002"/>
        </w:trPr>
        <w:tc>
          <w:tcPr>
            <w:tcW w:w="1134" w:type="dxa"/>
            <w:shd w:val="clear" w:color="auto" w:fill="auto"/>
            <w:noWrap/>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 xml:space="preserve">&gt;140 </w:t>
            </w:r>
            <w:r w:rsidR="00653C6D">
              <w:rPr>
                <w:rFonts w:eastAsia="Times New Roman" w:cs="Calibri"/>
                <w:color w:val="000000"/>
                <w:sz w:val="18"/>
                <w:lang w:eastAsia="en-GB"/>
              </w:rPr>
              <w:t>*</w:t>
            </w:r>
          </w:p>
        </w:tc>
        <w:tc>
          <w:tcPr>
            <w:tcW w:w="1134" w:type="dxa"/>
            <w:shd w:val="clear" w:color="auto" w:fill="auto"/>
            <w:noWrap/>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&gt;90</w:t>
            </w:r>
            <w:r w:rsidR="00653C6D">
              <w:rPr>
                <w:rFonts w:eastAsia="Times New Roman" w:cs="Calibri"/>
                <w:color w:val="000000"/>
                <w:sz w:val="18"/>
                <w:lang w:eastAsia="en-GB"/>
              </w:rPr>
              <w:t>*</w:t>
            </w:r>
          </w:p>
        </w:tc>
        <w:tc>
          <w:tcPr>
            <w:tcW w:w="3119" w:type="dxa"/>
            <w:shd w:val="clear" w:color="auto" w:fill="auto"/>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Had received antihypertensive medications for more than three months, self-report or ph</w:t>
            </w:r>
            <w:r w:rsidR="00653C6D">
              <w:rPr>
                <w:rFonts w:eastAsia="Times New Roman" w:cs="Calibri"/>
                <w:color w:val="000000"/>
                <w:sz w:val="18"/>
                <w:lang w:eastAsia="en-GB"/>
              </w:rPr>
              <w:t>ysician-report of the diagnosis.*</w:t>
            </w:r>
          </w:p>
        </w:tc>
        <w:tc>
          <w:tcPr>
            <w:tcW w:w="4147" w:type="dxa"/>
            <w:shd w:val="clear" w:color="auto" w:fill="auto"/>
            <w:vAlign w:val="bottom"/>
            <w:hideMark/>
          </w:tcPr>
          <w:p w:rsidR="002E2807" w:rsidRPr="002E2807" w:rsidRDefault="002E2807" w:rsidP="00653C6D">
            <w:pPr>
              <w:spacing w:line="240" w:lineRule="auto"/>
              <w:rPr>
                <w:rFonts w:eastAsia="Times New Roman" w:cs="Calibri"/>
                <w:color w:val="000000"/>
                <w:sz w:val="18"/>
                <w:lang w:val="fr-FR" w:eastAsia="en-GB"/>
              </w:rPr>
            </w:pPr>
            <w:r w:rsidRPr="002E2807">
              <w:rPr>
                <w:rFonts w:eastAsia="Times New Roman" w:cs="Calibri"/>
                <w:color w:val="000000"/>
                <w:sz w:val="18"/>
                <w:lang w:val="fr-FR" w:eastAsia="en-GB"/>
              </w:rPr>
              <w:t>Zhang et al</w:t>
            </w:r>
            <w:r w:rsidR="000E4214" w:rsidRPr="002E2807">
              <w:rPr>
                <w:rFonts w:eastAsia="Times New Roman" w:cs="Calibri"/>
                <w:color w:val="000000"/>
                <w:sz w:val="18"/>
                <w:lang w:val="fr-FR" w:eastAsia="en-GB"/>
              </w:rPr>
              <w:t>.,</w:t>
            </w:r>
            <w:r w:rsidR="00824CDC">
              <w:rPr>
                <w:rFonts w:eastAsia="Times New Roman" w:cs="Calibri"/>
                <w:color w:val="000000"/>
                <w:sz w:val="18"/>
                <w:lang w:val="fr-FR" w:eastAsia="en-GB"/>
              </w:rPr>
              <w:t xml:space="preserve">2013 ; </w:t>
            </w:r>
            <w:r w:rsidRPr="002E2807">
              <w:rPr>
                <w:rFonts w:eastAsia="Times New Roman" w:cs="Calibri"/>
                <w:color w:val="000000"/>
                <w:sz w:val="18"/>
                <w:lang w:val="fr-FR" w:eastAsia="en-GB"/>
              </w:rPr>
              <w:t>Fan et al.</w:t>
            </w:r>
            <w:r w:rsidR="00824CDC">
              <w:rPr>
                <w:rFonts w:eastAsia="Times New Roman" w:cs="Calibri"/>
                <w:color w:val="000000"/>
                <w:sz w:val="18"/>
                <w:lang w:val="fr-FR" w:eastAsia="en-GB"/>
              </w:rPr>
              <w:t>,</w:t>
            </w:r>
            <w:r w:rsidR="00824CDC" w:rsidRPr="00824CDC">
              <w:rPr>
                <w:rFonts w:eastAsia="Times New Roman" w:cs="Calibri"/>
                <w:color w:val="000000"/>
                <w:sz w:val="18"/>
                <w:lang w:val="fr-FR" w:eastAsia="en-GB"/>
              </w:rPr>
              <w:t xml:space="preserve">2015 (“Aberrant </w:t>
            </w:r>
            <w:proofErr w:type="spellStart"/>
            <w:r w:rsidR="00824CDC" w:rsidRPr="00824CDC">
              <w:rPr>
                <w:rFonts w:eastAsia="Times New Roman" w:cs="Calibri"/>
                <w:color w:val="000000"/>
                <w:sz w:val="18"/>
                <w:lang w:val="fr-FR" w:eastAsia="en-GB"/>
              </w:rPr>
              <w:t>methylation</w:t>
            </w:r>
            <w:proofErr w:type="spellEnd"/>
            <w:r w:rsidR="00824CDC" w:rsidRPr="00824CDC">
              <w:rPr>
                <w:rFonts w:eastAsia="Times New Roman" w:cs="Calibri"/>
                <w:color w:val="000000"/>
                <w:sz w:val="18"/>
                <w:lang w:val="fr-FR" w:eastAsia="en-GB"/>
              </w:rPr>
              <w:t>…”)</w:t>
            </w:r>
            <w:r w:rsidR="00824CDC">
              <w:rPr>
                <w:rFonts w:eastAsia="Times New Roman" w:cs="Calibri"/>
                <w:color w:val="000000"/>
                <w:sz w:val="18"/>
                <w:lang w:val="fr-FR" w:eastAsia="en-GB"/>
              </w:rPr>
              <w:t> ;</w:t>
            </w:r>
            <w:r w:rsidRPr="002E2807">
              <w:rPr>
                <w:rFonts w:eastAsia="Times New Roman" w:cs="Calibri"/>
                <w:color w:val="000000"/>
                <w:sz w:val="18"/>
                <w:lang w:val="fr-FR" w:eastAsia="en-GB"/>
              </w:rPr>
              <w:t xml:space="preserve"> </w:t>
            </w:r>
            <w:r w:rsidR="00824CDC">
              <w:rPr>
                <w:rFonts w:eastAsia="Times New Roman" w:cs="Calibri"/>
                <w:color w:val="000000"/>
                <w:sz w:val="18"/>
                <w:lang w:val="fr-FR" w:eastAsia="en-GB"/>
              </w:rPr>
              <w:t>Fan et al.,</w:t>
            </w:r>
            <w:r w:rsidR="00824CDC" w:rsidRPr="00824CDC">
              <w:rPr>
                <w:rFonts w:eastAsia="Times New Roman" w:cs="Calibri"/>
                <w:color w:val="000000"/>
                <w:sz w:val="18"/>
                <w:lang w:val="fr-FR" w:eastAsia="en-GB"/>
              </w:rPr>
              <w:t>2015 (“Association of…”)</w:t>
            </w:r>
            <w:r w:rsidR="00824CDC">
              <w:rPr>
                <w:rFonts w:eastAsia="Times New Roman" w:cs="Calibri"/>
                <w:color w:val="000000"/>
                <w:sz w:val="18"/>
                <w:lang w:val="fr-FR" w:eastAsia="en-GB"/>
              </w:rPr>
              <w:t> ; Mao et al., 2016;</w:t>
            </w:r>
            <w:r w:rsidRPr="002E2807">
              <w:rPr>
                <w:rFonts w:eastAsia="Times New Roman" w:cs="Calibri"/>
                <w:color w:val="000000"/>
                <w:sz w:val="18"/>
                <w:lang w:val="fr-FR" w:eastAsia="en-GB"/>
              </w:rPr>
              <w:t xml:space="preserve"> </w:t>
            </w:r>
            <w:proofErr w:type="spellStart"/>
            <w:r w:rsidRPr="002E2807">
              <w:rPr>
                <w:rFonts w:eastAsia="Times New Roman" w:cs="Calibri"/>
                <w:color w:val="000000"/>
                <w:sz w:val="18"/>
                <w:lang w:val="fr-FR" w:eastAsia="en-GB"/>
              </w:rPr>
              <w:t>Bayoumy</w:t>
            </w:r>
            <w:proofErr w:type="spellEnd"/>
            <w:r w:rsidRPr="002E2807">
              <w:rPr>
                <w:rFonts w:eastAsia="Times New Roman" w:cs="Calibri"/>
                <w:color w:val="000000"/>
                <w:sz w:val="18"/>
                <w:lang w:val="fr-FR" w:eastAsia="en-GB"/>
              </w:rPr>
              <w:t xml:space="preserve"> et al.,</w:t>
            </w:r>
            <w:r w:rsidR="00824CDC">
              <w:rPr>
                <w:rFonts w:eastAsia="Times New Roman" w:cs="Calibri"/>
                <w:color w:val="000000"/>
                <w:sz w:val="18"/>
                <w:lang w:val="fr-FR" w:eastAsia="en-GB"/>
              </w:rPr>
              <w:t>2017,</w:t>
            </w:r>
            <w:r w:rsidRPr="002E2807">
              <w:rPr>
                <w:rFonts w:eastAsia="Times New Roman" w:cs="Calibri"/>
                <w:color w:val="000000"/>
                <w:sz w:val="18"/>
                <w:lang w:val="fr-FR" w:eastAsia="en-GB"/>
              </w:rPr>
              <w:t xml:space="preserve"> Lin et al.,</w:t>
            </w:r>
            <w:r w:rsidR="00824CDC">
              <w:rPr>
                <w:rFonts w:eastAsia="Times New Roman" w:cs="Calibri"/>
                <w:color w:val="000000"/>
                <w:sz w:val="18"/>
                <w:lang w:val="fr-FR" w:eastAsia="en-GB"/>
              </w:rPr>
              <w:t>2017 ;</w:t>
            </w:r>
            <w:r w:rsidRPr="002E2807">
              <w:rPr>
                <w:rFonts w:eastAsia="Times New Roman" w:cs="Calibri"/>
                <w:color w:val="000000"/>
                <w:sz w:val="18"/>
                <w:lang w:val="fr-FR" w:eastAsia="en-GB"/>
              </w:rPr>
              <w:t xml:space="preserve"> Mao et al.</w:t>
            </w:r>
            <w:r w:rsidR="00824CDC">
              <w:rPr>
                <w:rFonts w:eastAsia="Times New Roman" w:cs="Calibri"/>
                <w:color w:val="000000"/>
                <w:sz w:val="18"/>
                <w:lang w:val="fr-FR" w:eastAsia="en-GB"/>
              </w:rPr>
              <w:t>,2017 ;</w:t>
            </w:r>
            <w:r w:rsidRPr="002E2807">
              <w:rPr>
                <w:rFonts w:eastAsia="Times New Roman" w:cs="Calibri"/>
                <w:color w:val="000000"/>
                <w:sz w:val="18"/>
                <w:lang w:val="fr-FR" w:eastAsia="en-GB"/>
              </w:rPr>
              <w:t xml:space="preserve"> Meng et al.,</w:t>
            </w:r>
            <w:r w:rsidR="00824CDC">
              <w:rPr>
                <w:rFonts w:eastAsia="Times New Roman" w:cs="Calibri"/>
                <w:color w:val="000000"/>
                <w:sz w:val="18"/>
                <w:lang w:val="fr-FR" w:eastAsia="en-GB"/>
              </w:rPr>
              <w:t>2017 ;</w:t>
            </w:r>
            <w:r w:rsidRPr="002E2807">
              <w:rPr>
                <w:rFonts w:eastAsia="Times New Roman" w:cs="Calibri"/>
                <w:color w:val="000000"/>
                <w:sz w:val="18"/>
                <w:lang w:val="fr-FR" w:eastAsia="en-GB"/>
              </w:rPr>
              <w:t xml:space="preserve"> Bao et al.,</w:t>
            </w:r>
            <w:r w:rsidR="00824CDC">
              <w:rPr>
                <w:rFonts w:eastAsia="Times New Roman" w:cs="Calibri"/>
                <w:color w:val="000000"/>
                <w:sz w:val="18"/>
                <w:lang w:val="fr-FR" w:eastAsia="en-GB"/>
              </w:rPr>
              <w:t xml:space="preserve">2018 ; </w:t>
            </w:r>
            <w:r w:rsidRPr="002E2807">
              <w:rPr>
                <w:rFonts w:eastAsia="Times New Roman" w:cs="Calibri"/>
                <w:color w:val="000000"/>
                <w:sz w:val="18"/>
                <w:lang w:val="fr-FR" w:eastAsia="en-GB"/>
              </w:rPr>
              <w:t>Jin et al.,</w:t>
            </w:r>
            <w:r w:rsidR="00824CDC">
              <w:rPr>
                <w:rFonts w:eastAsia="Times New Roman" w:cs="Calibri"/>
                <w:color w:val="000000"/>
                <w:sz w:val="18"/>
                <w:lang w:val="fr-FR" w:eastAsia="en-GB"/>
              </w:rPr>
              <w:t>2018 ;</w:t>
            </w:r>
            <w:r w:rsidRPr="002E2807">
              <w:rPr>
                <w:rFonts w:eastAsia="Times New Roman" w:cs="Calibri"/>
                <w:color w:val="000000"/>
                <w:sz w:val="18"/>
                <w:lang w:val="fr-FR" w:eastAsia="en-GB"/>
              </w:rPr>
              <w:t xml:space="preserve"> Xu et al.,</w:t>
            </w:r>
            <w:r w:rsidR="006B3B8C">
              <w:rPr>
                <w:rFonts w:eastAsia="Times New Roman" w:cs="Calibri"/>
                <w:color w:val="000000"/>
                <w:sz w:val="18"/>
                <w:lang w:val="fr-FR" w:eastAsia="en-GB"/>
              </w:rPr>
              <w:t>2018</w:t>
            </w:r>
          </w:p>
        </w:tc>
      </w:tr>
      <w:tr w:rsidR="002E2807" w:rsidRPr="002E2807" w:rsidTr="00653C6D">
        <w:trPr>
          <w:trHeight w:val="250"/>
        </w:trPr>
        <w:tc>
          <w:tcPr>
            <w:tcW w:w="1134" w:type="dxa"/>
            <w:shd w:val="clear" w:color="auto" w:fill="auto"/>
            <w:noWrap/>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 xml:space="preserve">≥140 </w:t>
            </w:r>
          </w:p>
        </w:tc>
        <w:tc>
          <w:tcPr>
            <w:tcW w:w="1134" w:type="dxa"/>
            <w:shd w:val="clear" w:color="auto" w:fill="auto"/>
            <w:noWrap/>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≥90</w:t>
            </w:r>
          </w:p>
        </w:tc>
        <w:tc>
          <w:tcPr>
            <w:tcW w:w="3119" w:type="dxa"/>
            <w:shd w:val="clear" w:color="auto" w:fill="auto"/>
            <w:noWrap/>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None</w:t>
            </w:r>
          </w:p>
        </w:tc>
        <w:tc>
          <w:tcPr>
            <w:tcW w:w="4147" w:type="dxa"/>
            <w:shd w:val="clear" w:color="auto" w:fill="auto"/>
            <w:noWrap/>
            <w:vAlign w:val="bottom"/>
            <w:hideMark/>
          </w:tcPr>
          <w:p w:rsidR="002E2807" w:rsidRPr="002E2807" w:rsidRDefault="002E2807" w:rsidP="00653C6D">
            <w:pPr>
              <w:spacing w:line="240" w:lineRule="auto"/>
              <w:rPr>
                <w:rFonts w:eastAsia="Times New Roman" w:cs="Calibri"/>
                <w:color w:val="000000"/>
                <w:sz w:val="18"/>
                <w:lang w:eastAsia="en-GB"/>
              </w:rPr>
            </w:pPr>
            <w:proofErr w:type="spellStart"/>
            <w:r w:rsidRPr="002E2807">
              <w:rPr>
                <w:rFonts w:eastAsia="Times New Roman" w:cs="Calibri"/>
                <w:color w:val="000000"/>
                <w:sz w:val="18"/>
                <w:lang w:eastAsia="en-GB"/>
              </w:rPr>
              <w:t>Smolarek</w:t>
            </w:r>
            <w:proofErr w:type="spellEnd"/>
            <w:r w:rsidRPr="002E2807">
              <w:rPr>
                <w:rFonts w:eastAsia="Times New Roman" w:cs="Calibri"/>
                <w:color w:val="000000"/>
                <w:sz w:val="18"/>
                <w:lang w:eastAsia="en-GB"/>
              </w:rPr>
              <w:t xml:space="preserve"> et al.</w:t>
            </w:r>
            <w:r w:rsidR="00824CDC">
              <w:rPr>
                <w:rFonts w:eastAsia="Times New Roman" w:cs="Calibri"/>
                <w:color w:val="000000"/>
                <w:sz w:val="18"/>
                <w:lang w:eastAsia="en-GB"/>
              </w:rPr>
              <w:t>,2010</w:t>
            </w:r>
            <w:r w:rsidRPr="002E2807">
              <w:rPr>
                <w:rFonts w:eastAsia="Times New Roman" w:cs="Calibri"/>
                <w:color w:val="000000"/>
                <w:sz w:val="18"/>
                <w:lang w:eastAsia="en-GB"/>
              </w:rPr>
              <w:t xml:space="preserve"> </w:t>
            </w:r>
          </w:p>
        </w:tc>
      </w:tr>
      <w:tr w:rsidR="002E2807" w:rsidRPr="002E2807" w:rsidTr="00653C6D">
        <w:trPr>
          <w:trHeight w:val="501"/>
        </w:trPr>
        <w:tc>
          <w:tcPr>
            <w:tcW w:w="1134" w:type="dxa"/>
            <w:shd w:val="clear" w:color="auto" w:fill="auto"/>
            <w:noWrap/>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 xml:space="preserve">≥140 </w:t>
            </w:r>
          </w:p>
        </w:tc>
        <w:tc>
          <w:tcPr>
            <w:tcW w:w="1134" w:type="dxa"/>
            <w:shd w:val="clear" w:color="auto" w:fill="auto"/>
            <w:noWrap/>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≥90</w:t>
            </w:r>
          </w:p>
        </w:tc>
        <w:tc>
          <w:tcPr>
            <w:tcW w:w="3119" w:type="dxa"/>
            <w:shd w:val="clear" w:color="auto" w:fill="auto"/>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 xml:space="preserve">Or: age, sex, and height adjusted SBP ≥95th percentile </w:t>
            </w:r>
          </w:p>
        </w:tc>
        <w:tc>
          <w:tcPr>
            <w:tcW w:w="4147" w:type="dxa"/>
            <w:shd w:val="clear" w:color="auto" w:fill="auto"/>
            <w:noWrap/>
            <w:vAlign w:val="bottom"/>
            <w:hideMark/>
          </w:tcPr>
          <w:p w:rsidR="002E2807" w:rsidRPr="002E2807" w:rsidRDefault="00824CDC" w:rsidP="00653C6D">
            <w:pPr>
              <w:spacing w:line="240" w:lineRule="auto"/>
              <w:rPr>
                <w:rFonts w:eastAsia="Times New Roman" w:cs="Calibri"/>
                <w:color w:val="000000"/>
                <w:sz w:val="18"/>
                <w:lang w:eastAsia="en-GB"/>
              </w:rPr>
            </w:pPr>
            <w:r>
              <w:rPr>
                <w:rFonts w:eastAsia="Times New Roman" w:cs="Calibri"/>
                <w:color w:val="000000"/>
                <w:sz w:val="18"/>
                <w:lang w:eastAsia="en-GB"/>
              </w:rPr>
              <w:t>Wang et al.,2013</w:t>
            </w:r>
          </w:p>
        </w:tc>
      </w:tr>
      <w:tr w:rsidR="002E2807" w:rsidRPr="002E2807" w:rsidTr="00653C6D">
        <w:trPr>
          <w:trHeight w:val="501"/>
        </w:trPr>
        <w:tc>
          <w:tcPr>
            <w:tcW w:w="1134" w:type="dxa"/>
            <w:shd w:val="clear" w:color="auto" w:fill="auto"/>
            <w:noWrap/>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 xml:space="preserve">≥160 </w:t>
            </w:r>
          </w:p>
        </w:tc>
        <w:tc>
          <w:tcPr>
            <w:tcW w:w="1134" w:type="dxa"/>
            <w:shd w:val="clear" w:color="auto" w:fill="auto"/>
            <w:noWrap/>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≥95</w:t>
            </w:r>
          </w:p>
        </w:tc>
        <w:tc>
          <w:tcPr>
            <w:tcW w:w="3119" w:type="dxa"/>
            <w:shd w:val="clear" w:color="auto" w:fill="auto"/>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And/or medication therapy for the treatment of hypertension.</w:t>
            </w:r>
          </w:p>
        </w:tc>
        <w:tc>
          <w:tcPr>
            <w:tcW w:w="4147" w:type="dxa"/>
            <w:shd w:val="clear" w:color="auto" w:fill="auto"/>
            <w:noWrap/>
            <w:vAlign w:val="bottom"/>
            <w:hideMark/>
          </w:tcPr>
          <w:p w:rsidR="002E2807" w:rsidRPr="002E2807" w:rsidRDefault="002E2807" w:rsidP="00653C6D">
            <w:pPr>
              <w:spacing w:line="240" w:lineRule="auto"/>
              <w:rPr>
                <w:rFonts w:eastAsia="Times New Roman" w:cs="Calibri"/>
                <w:color w:val="000000"/>
                <w:sz w:val="18"/>
                <w:lang w:eastAsia="en-GB"/>
              </w:rPr>
            </w:pPr>
            <w:proofErr w:type="spellStart"/>
            <w:r w:rsidRPr="002E2807">
              <w:rPr>
                <w:rFonts w:eastAsia="Times New Roman" w:cs="Calibri"/>
                <w:color w:val="000000"/>
                <w:sz w:val="18"/>
                <w:lang w:eastAsia="en-GB"/>
              </w:rPr>
              <w:t>Bac</w:t>
            </w:r>
            <w:r w:rsidR="00824CDC">
              <w:rPr>
                <w:rFonts w:eastAsia="Times New Roman" w:cs="Calibri"/>
                <w:color w:val="000000"/>
                <w:sz w:val="18"/>
                <w:lang w:eastAsia="en-GB"/>
              </w:rPr>
              <w:t>c</w:t>
            </w:r>
            <w:r w:rsidRPr="002E2807">
              <w:rPr>
                <w:rFonts w:eastAsia="Times New Roman" w:cs="Calibri"/>
                <w:color w:val="000000"/>
                <w:sz w:val="18"/>
                <w:lang w:eastAsia="en-GB"/>
              </w:rPr>
              <w:t>arelli</w:t>
            </w:r>
            <w:proofErr w:type="spellEnd"/>
            <w:r w:rsidRPr="002E2807">
              <w:rPr>
                <w:rFonts w:eastAsia="Times New Roman" w:cs="Calibri"/>
                <w:color w:val="000000"/>
                <w:sz w:val="18"/>
                <w:lang w:eastAsia="en-GB"/>
              </w:rPr>
              <w:t xml:space="preserve"> et al.</w:t>
            </w:r>
            <w:r w:rsidR="00824CDC">
              <w:rPr>
                <w:rFonts w:eastAsia="Times New Roman" w:cs="Calibri"/>
                <w:color w:val="000000"/>
                <w:sz w:val="18"/>
                <w:lang w:eastAsia="en-GB"/>
              </w:rPr>
              <w:t>,2010</w:t>
            </w:r>
          </w:p>
        </w:tc>
      </w:tr>
      <w:tr w:rsidR="002E2807" w:rsidRPr="002E2807" w:rsidTr="00653C6D">
        <w:trPr>
          <w:trHeight w:val="501"/>
        </w:trPr>
        <w:tc>
          <w:tcPr>
            <w:tcW w:w="1134" w:type="dxa"/>
            <w:shd w:val="clear" w:color="auto" w:fill="auto"/>
            <w:noWrap/>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 xml:space="preserve">≥160 </w:t>
            </w:r>
          </w:p>
        </w:tc>
        <w:tc>
          <w:tcPr>
            <w:tcW w:w="1134" w:type="dxa"/>
            <w:shd w:val="clear" w:color="auto" w:fill="auto"/>
            <w:noWrap/>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≥100</w:t>
            </w:r>
          </w:p>
        </w:tc>
        <w:tc>
          <w:tcPr>
            <w:tcW w:w="3119" w:type="dxa"/>
            <w:shd w:val="clear" w:color="auto" w:fill="auto"/>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 xml:space="preserve"> And/or medication therapy for the treatment of hypertension.</w:t>
            </w:r>
          </w:p>
        </w:tc>
        <w:tc>
          <w:tcPr>
            <w:tcW w:w="4147" w:type="dxa"/>
            <w:shd w:val="clear" w:color="auto" w:fill="auto"/>
            <w:noWrap/>
            <w:vAlign w:val="bottom"/>
            <w:hideMark/>
          </w:tcPr>
          <w:p w:rsidR="002E2807" w:rsidRPr="002E2807" w:rsidRDefault="00824CDC" w:rsidP="00653C6D">
            <w:pPr>
              <w:spacing w:line="240" w:lineRule="auto"/>
              <w:rPr>
                <w:rFonts w:eastAsia="Times New Roman" w:cs="Calibri"/>
                <w:color w:val="000000"/>
                <w:sz w:val="18"/>
                <w:lang w:eastAsia="en-GB"/>
              </w:rPr>
            </w:pPr>
            <w:r>
              <w:rPr>
                <w:rFonts w:eastAsia="Times New Roman" w:cs="Calibri"/>
                <w:color w:val="000000"/>
                <w:sz w:val="18"/>
                <w:lang w:eastAsia="en-GB"/>
              </w:rPr>
              <w:t>Kato et al.,2015</w:t>
            </w:r>
          </w:p>
        </w:tc>
      </w:tr>
      <w:tr w:rsidR="002E2807" w:rsidRPr="002E2807" w:rsidTr="00653C6D">
        <w:trPr>
          <w:trHeight w:val="250"/>
        </w:trPr>
        <w:tc>
          <w:tcPr>
            <w:tcW w:w="1134" w:type="dxa"/>
            <w:shd w:val="clear" w:color="auto" w:fill="auto"/>
            <w:noWrap/>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Not described*</w:t>
            </w:r>
            <w:r w:rsidR="00653C6D">
              <w:rPr>
                <w:rFonts w:eastAsia="Times New Roman" w:cs="Calibri"/>
                <w:color w:val="000000"/>
                <w:sz w:val="18"/>
                <w:lang w:eastAsia="en-GB"/>
              </w:rPr>
              <w:t>*</w:t>
            </w:r>
          </w:p>
        </w:tc>
        <w:tc>
          <w:tcPr>
            <w:tcW w:w="1134" w:type="dxa"/>
            <w:shd w:val="clear" w:color="auto" w:fill="auto"/>
            <w:noWrap/>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Not described*</w:t>
            </w:r>
            <w:r w:rsidR="00653C6D">
              <w:rPr>
                <w:rFonts w:eastAsia="Times New Roman" w:cs="Calibri"/>
                <w:color w:val="000000"/>
                <w:sz w:val="18"/>
                <w:lang w:eastAsia="en-GB"/>
              </w:rPr>
              <w:t>*</w:t>
            </w:r>
          </w:p>
        </w:tc>
        <w:tc>
          <w:tcPr>
            <w:tcW w:w="3119" w:type="dxa"/>
            <w:shd w:val="clear" w:color="auto" w:fill="auto"/>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None</w:t>
            </w:r>
          </w:p>
        </w:tc>
        <w:tc>
          <w:tcPr>
            <w:tcW w:w="4147" w:type="dxa"/>
            <w:shd w:val="clear" w:color="auto" w:fill="auto"/>
            <w:noWrap/>
            <w:vAlign w:val="bottom"/>
            <w:hideMark/>
          </w:tcPr>
          <w:p w:rsidR="002E2807" w:rsidRPr="002E2807" w:rsidRDefault="002E2807" w:rsidP="00653C6D">
            <w:pPr>
              <w:spacing w:line="240" w:lineRule="auto"/>
              <w:rPr>
                <w:rFonts w:eastAsia="Times New Roman" w:cs="Calibri"/>
                <w:color w:val="000000"/>
                <w:sz w:val="18"/>
                <w:lang w:eastAsia="en-GB"/>
              </w:rPr>
            </w:pPr>
            <w:proofErr w:type="spellStart"/>
            <w:r w:rsidRPr="002E2807">
              <w:rPr>
                <w:rFonts w:eastAsia="Times New Roman" w:cs="Calibri"/>
                <w:color w:val="000000"/>
                <w:sz w:val="18"/>
                <w:lang w:eastAsia="en-GB"/>
              </w:rPr>
              <w:t>Boström</w:t>
            </w:r>
            <w:proofErr w:type="spellEnd"/>
            <w:r w:rsidRPr="002E2807">
              <w:rPr>
                <w:rFonts w:eastAsia="Times New Roman" w:cs="Calibri"/>
                <w:color w:val="000000"/>
                <w:sz w:val="18"/>
                <w:lang w:eastAsia="en-GB"/>
              </w:rPr>
              <w:t xml:space="preserve"> et al.</w:t>
            </w:r>
            <w:r w:rsidR="00824CDC">
              <w:rPr>
                <w:rFonts w:eastAsia="Times New Roman" w:cs="Calibri"/>
                <w:color w:val="000000"/>
                <w:sz w:val="18"/>
                <w:lang w:eastAsia="en-GB"/>
              </w:rPr>
              <w:t>,2016</w:t>
            </w:r>
          </w:p>
        </w:tc>
      </w:tr>
      <w:tr w:rsidR="002E2807" w:rsidRPr="002E2807" w:rsidTr="00653C6D">
        <w:trPr>
          <w:trHeight w:val="262"/>
        </w:trPr>
        <w:tc>
          <w:tcPr>
            <w:tcW w:w="1134" w:type="dxa"/>
            <w:shd w:val="clear" w:color="auto" w:fill="auto"/>
            <w:noWrap/>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Not described</w:t>
            </w:r>
          </w:p>
        </w:tc>
        <w:tc>
          <w:tcPr>
            <w:tcW w:w="1134" w:type="dxa"/>
            <w:shd w:val="clear" w:color="auto" w:fill="auto"/>
            <w:noWrap/>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Not described</w:t>
            </w:r>
          </w:p>
        </w:tc>
        <w:tc>
          <w:tcPr>
            <w:tcW w:w="3119" w:type="dxa"/>
            <w:shd w:val="clear" w:color="auto" w:fill="auto"/>
            <w:vAlign w:val="bottom"/>
            <w:hideMark/>
          </w:tcPr>
          <w:p w:rsidR="002E2807" w:rsidRPr="002E2807" w:rsidRDefault="002E2807" w:rsidP="00653C6D">
            <w:pPr>
              <w:spacing w:line="240" w:lineRule="auto"/>
              <w:rPr>
                <w:rFonts w:eastAsia="Times New Roman" w:cs="Calibri"/>
                <w:color w:val="000000"/>
                <w:sz w:val="18"/>
                <w:lang w:eastAsia="en-GB"/>
              </w:rPr>
            </w:pPr>
            <w:r w:rsidRPr="002E2807">
              <w:rPr>
                <w:rFonts w:eastAsia="Times New Roman" w:cs="Calibri"/>
                <w:color w:val="000000"/>
                <w:sz w:val="18"/>
                <w:lang w:eastAsia="en-GB"/>
              </w:rPr>
              <w:t>History of hypertension</w:t>
            </w:r>
          </w:p>
        </w:tc>
        <w:tc>
          <w:tcPr>
            <w:tcW w:w="4147" w:type="dxa"/>
            <w:shd w:val="clear" w:color="auto" w:fill="auto"/>
            <w:noWrap/>
            <w:vAlign w:val="bottom"/>
            <w:hideMark/>
          </w:tcPr>
          <w:p w:rsidR="00C53986" w:rsidRPr="002E2807" w:rsidRDefault="00C53986" w:rsidP="00653C6D">
            <w:pPr>
              <w:spacing w:line="240" w:lineRule="auto"/>
              <w:rPr>
                <w:rFonts w:eastAsia="Times New Roman" w:cs="Calibri"/>
                <w:color w:val="000000"/>
                <w:sz w:val="18"/>
                <w:lang w:eastAsia="en-GB"/>
              </w:rPr>
            </w:pPr>
            <w:r>
              <w:rPr>
                <w:rFonts w:eastAsia="Times New Roman" w:cs="Calibri"/>
                <w:color w:val="000000"/>
                <w:sz w:val="18"/>
                <w:lang w:eastAsia="en-GB"/>
              </w:rPr>
              <w:t>Peng et al.,2014</w:t>
            </w:r>
          </w:p>
        </w:tc>
      </w:tr>
    </w:tbl>
    <w:p w:rsidR="002E2807" w:rsidRPr="00653C6D" w:rsidRDefault="000E4214" w:rsidP="00DF6F12">
      <w:pPr>
        <w:rPr>
          <w:rFonts w:eastAsia="Times New Roman" w:cs="Calibri"/>
          <w:color w:val="000000"/>
          <w:sz w:val="18"/>
          <w:lang w:eastAsia="en-GB"/>
        </w:rPr>
      </w:pPr>
      <w:r w:rsidRPr="002E2807">
        <w:rPr>
          <w:rFonts w:eastAsia="Times New Roman" w:cs="Calibri"/>
          <w:color w:val="000000"/>
          <w:sz w:val="18"/>
          <w:lang w:eastAsia="en-GB"/>
        </w:rPr>
        <w:t>*</w:t>
      </w:r>
      <w:r w:rsidR="00653C6D" w:rsidRPr="00653C6D">
        <w:t xml:space="preserve"> </w:t>
      </w:r>
      <w:r w:rsidR="00653C6D" w:rsidRPr="00653C6D">
        <w:rPr>
          <w:rFonts w:eastAsia="Times New Roman" w:cs="Calibri"/>
          <w:color w:val="000000"/>
          <w:sz w:val="18"/>
          <w:lang w:eastAsia="en-GB"/>
        </w:rPr>
        <w:t>Definition from the European Society of Hypertension-European Society o</w:t>
      </w:r>
      <w:r w:rsidR="00653C6D">
        <w:rPr>
          <w:rFonts w:eastAsia="Times New Roman" w:cs="Calibri"/>
          <w:color w:val="000000"/>
          <w:sz w:val="18"/>
          <w:lang w:eastAsia="en-GB"/>
        </w:rPr>
        <w:t>f Cardiology Guidelines, 2003</w:t>
      </w:r>
      <w:r w:rsidR="00E66895">
        <w:rPr>
          <w:rFonts w:eastAsia="Times New Roman" w:cs="Calibri"/>
          <w:color w:val="000000"/>
          <w:sz w:val="18"/>
          <w:lang w:eastAsia="en-GB"/>
        </w:rPr>
        <w:t>.</w:t>
      </w:r>
      <w:r w:rsidR="00653C6D">
        <w:rPr>
          <w:rFonts w:eastAsia="Times New Roman" w:cs="Calibri"/>
          <w:color w:val="000000"/>
          <w:sz w:val="18"/>
          <w:lang w:eastAsia="en-GB"/>
        </w:rPr>
        <w:br/>
        <w:t>**</w:t>
      </w:r>
      <w:r w:rsidRPr="002E2807">
        <w:rPr>
          <w:rFonts w:eastAsia="Times New Roman" w:cs="Calibri"/>
          <w:color w:val="000000"/>
          <w:sz w:val="18"/>
          <w:lang w:eastAsia="en-GB"/>
        </w:rPr>
        <w:t>Information about diagnosis provided by researcher</w:t>
      </w:r>
      <w:r w:rsidR="00E66895">
        <w:rPr>
          <w:rFonts w:eastAsia="Times New Roman" w:cs="Calibri"/>
          <w:color w:val="000000"/>
          <w:sz w:val="18"/>
          <w:lang w:eastAsia="en-GB"/>
        </w:rPr>
        <w:t>.</w:t>
      </w:r>
    </w:p>
    <w:p w:rsidR="00DF6F12" w:rsidRPr="009B2880" w:rsidRDefault="002E2807" w:rsidP="00DF6F12">
      <w:pPr>
        <w:rPr>
          <w:rFonts w:ascii="Arial" w:hAnsi="Arial" w:cs="Arial"/>
          <w:sz w:val="24"/>
          <w:szCs w:val="24"/>
          <w:lang w:val="en-US"/>
        </w:rPr>
      </w:pPr>
      <w:r>
        <w:rPr>
          <w:rFonts w:ascii="Arial" w:hAnsi="Arial" w:cs="Arial"/>
          <w:sz w:val="24"/>
          <w:szCs w:val="24"/>
          <w:lang w:val="en-US"/>
        </w:rPr>
        <w:br w:type="page"/>
      </w:r>
      <w:r w:rsidR="00C53986" w:rsidRPr="00C53986">
        <w:rPr>
          <w:rFonts w:ascii="Arial" w:hAnsi="Arial" w:cs="Arial"/>
          <w:b/>
          <w:sz w:val="24"/>
          <w:szCs w:val="24"/>
          <w:lang w:val="en-US"/>
        </w:rPr>
        <w:lastRenderedPageBreak/>
        <w:t>Table S4.</w:t>
      </w:r>
      <w:r w:rsidR="00C53986">
        <w:rPr>
          <w:rFonts w:ascii="Arial" w:hAnsi="Arial" w:cs="Arial"/>
          <w:sz w:val="24"/>
          <w:szCs w:val="24"/>
          <w:lang w:val="en-US"/>
        </w:rPr>
        <w:t xml:space="preserve"> </w:t>
      </w:r>
      <w:r w:rsidR="00DF6F12" w:rsidRPr="00DF6F12">
        <w:rPr>
          <w:rFonts w:ascii="Arial" w:hAnsi="Arial" w:cs="Arial"/>
          <w:sz w:val="24"/>
          <w:szCs w:val="24"/>
          <w:lang w:val="en-US"/>
        </w:rPr>
        <w:t>Gene methylation in candidate gene approach and blood pressure</w:t>
      </w:r>
    </w:p>
    <w:tbl>
      <w:tblPr>
        <w:tblW w:w="7812" w:type="dxa"/>
        <w:tblLayout w:type="fixed"/>
        <w:tblLook w:val="04A0" w:firstRow="1" w:lastRow="0" w:firstColumn="1" w:lastColumn="0" w:noHBand="0" w:noVBand="1"/>
      </w:tblPr>
      <w:tblGrid>
        <w:gridCol w:w="1260"/>
        <w:gridCol w:w="1000"/>
        <w:gridCol w:w="1600"/>
        <w:gridCol w:w="1700"/>
        <w:gridCol w:w="2252"/>
      </w:tblGrid>
      <w:tr w:rsidR="00DF6F12" w:rsidRPr="00D30C71" w:rsidTr="00815961">
        <w:trPr>
          <w:trHeight w:val="420"/>
        </w:trPr>
        <w:tc>
          <w:tcPr>
            <w:tcW w:w="1260" w:type="dxa"/>
            <w:tcBorders>
              <w:top w:val="single" w:sz="4" w:space="0" w:color="auto"/>
              <w:bottom w:val="single" w:sz="4" w:space="0" w:color="auto"/>
              <w:right w:val="single" w:sz="4" w:space="0" w:color="auto"/>
            </w:tcBorders>
            <w:shd w:val="clear" w:color="auto" w:fill="D0CECE"/>
            <w:hideMark/>
          </w:tcPr>
          <w:p w:rsidR="00DF6F12" w:rsidRPr="009B2880" w:rsidRDefault="00DF6F12" w:rsidP="00815961">
            <w:pPr>
              <w:spacing w:before="240" w:after="0" w:line="240" w:lineRule="auto"/>
              <w:jc w:val="center"/>
              <w:rPr>
                <w:rFonts w:ascii="Arial" w:eastAsia="Times New Roman" w:hAnsi="Arial" w:cs="Arial"/>
                <w:b/>
                <w:bCs/>
                <w:color w:val="000000"/>
                <w:sz w:val="16"/>
                <w:szCs w:val="16"/>
                <w:lang w:val="en-US"/>
              </w:rPr>
            </w:pPr>
            <w:r w:rsidRPr="009B2880">
              <w:rPr>
                <w:rFonts w:ascii="Arial" w:eastAsia="Times New Roman" w:hAnsi="Arial" w:cs="Arial"/>
                <w:b/>
                <w:bCs/>
                <w:color w:val="000000"/>
                <w:sz w:val="16"/>
                <w:szCs w:val="16"/>
                <w:lang w:val="en-US"/>
              </w:rPr>
              <w:t xml:space="preserve">Outcome </w:t>
            </w:r>
          </w:p>
        </w:tc>
        <w:tc>
          <w:tcPr>
            <w:tcW w:w="1000" w:type="dxa"/>
            <w:tcBorders>
              <w:top w:val="single" w:sz="4" w:space="0" w:color="auto"/>
              <w:left w:val="nil"/>
              <w:bottom w:val="single" w:sz="4" w:space="0" w:color="auto"/>
              <w:right w:val="single" w:sz="4" w:space="0" w:color="auto"/>
            </w:tcBorders>
            <w:shd w:val="clear" w:color="auto" w:fill="D0CECE"/>
            <w:hideMark/>
          </w:tcPr>
          <w:p w:rsidR="00DF6F12" w:rsidRPr="009B2880" w:rsidRDefault="00DF6F12" w:rsidP="00815961">
            <w:pPr>
              <w:spacing w:before="240" w:after="0" w:line="240" w:lineRule="auto"/>
              <w:jc w:val="center"/>
              <w:rPr>
                <w:rFonts w:ascii="Arial" w:eastAsia="Times New Roman" w:hAnsi="Arial" w:cs="Arial"/>
                <w:b/>
                <w:bCs/>
                <w:color w:val="000000"/>
                <w:sz w:val="16"/>
                <w:szCs w:val="16"/>
                <w:lang w:val="en-US"/>
              </w:rPr>
            </w:pPr>
            <w:r w:rsidRPr="009B2880">
              <w:rPr>
                <w:rFonts w:ascii="Arial" w:eastAsia="Times New Roman" w:hAnsi="Arial" w:cs="Arial"/>
                <w:b/>
                <w:bCs/>
                <w:color w:val="000000"/>
                <w:sz w:val="16"/>
                <w:szCs w:val="16"/>
                <w:lang w:val="en-US"/>
              </w:rPr>
              <w:t>Sample</w:t>
            </w:r>
          </w:p>
        </w:tc>
        <w:tc>
          <w:tcPr>
            <w:tcW w:w="1600" w:type="dxa"/>
            <w:tcBorders>
              <w:top w:val="single" w:sz="4" w:space="0" w:color="auto"/>
              <w:left w:val="nil"/>
              <w:bottom w:val="single" w:sz="4" w:space="0" w:color="auto"/>
              <w:right w:val="single" w:sz="4" w:space="0" w:color="auto"/>
            </w:tcBorders>
            <w:shd w:val="clear" w:color="auto" w:fill="D0CECE"/>
            <w:hideMark/>
          </w:tcPr>
          <w:p w:rsidR="00DF6F12" w:rsidRPr="009B2880" w:rsidRDefault="00DF6F12" w:rsidP="00815961">
            <w:pPr>
              <w:spacing w:before="240" w:after="0" w:line="240" w:lineRule="auto"/>
              <w:jc w:val="center"/>
              <w:rPr>
                <w:rFonts w:ascii="Arial" w:eastAsia="Times New Roman" w:hAnsi="Arial" w:cs="Arial"/>
                <w:b/>
                <w:bCs/>
                <w:color w:val="000000"/>
                <w:sz w:val="16"/>
                <w:szCs w:val="16"/>
                <w:lang w:val="en-US"/>
              </w:rPr>
            </w:pPr>
            <w:r w:rsidRPr="009B2880">
              <w:rPr>
                <w:rFonts w:ascii="Arial" w:eastAsia="Times New Roman" w:hAnsi="Arial" w:cs="Arial"/>
                <w:b/>
                <w:bCs/>
                <w:color w:val="000000"/>
                <w:sz w:val="16"/>
                <w:szCs w:val="16"/>
                <w:lang w:val="en-US"/>
              </w:rPr>
              <w:t>Hypomethylated genes</w:t>
            </w:r>
          </w:p>
        </w:tc>
        <w:tc>
          <w:tcPr>
            <w:tcW w:w="1700" w:type="dxa"/>
            <w:tcBorders>
              <w:top w:val="single" w:sz="4" w:space="0" w:color="auto"/>
              <w:left w:val="nil"/>
              <w:bottom w:val="single" w:sz="4" w:space="0" w:color="auto"/>
              <w:right w:val="single" w:sz="4" w:space="0" w:color="auto"/>
            </w:tcBorders>
            <w:shd w:val="clear" w:color="auto" w:fill="D0CECE"/>
            <w:hideMark/>
          </w:tcPr>
          <w:p w:rsidR="00DF6F12" w:rsidRPr="009B2880" w:rsidRDefault="00DF6F12" w:rsidP="00815961">
            <w:pPr>
              <w:spacing w:before="240" w:after="0" w:line="240" w:lineRule="auto"/>
              <w:jc w:val="center"/>
              <w:rPr>
                <w:rFonts w:ascii="Arial" w:eastAsia="Times New Roman" w:hAnsi="Arial" w:cs="Arial"/>
                <w:b/>
                <w:bCs/>
                <w:color w:val="000000"/>
                <w:sz w:val="16"/>
                <w:szCs w:val="16"/>
                <w:lang w:val="en-US"/>
              </w:rPr>
            </w:pPr>
            <w:proofErr w:type="spellStart"/>
            <w:r w:rsidRPr="009B2880">
              <w:rPr>
                <w:rFonts w:ascii="Arial" w:eastAsia="Times New Roman" w:hAnsi="Arial" w:cs="Arial"/>
                <w:b/>
                <w:bCs/>
                <w:color w:val="000000"/>
                <w:sz w:val="16"/>
                <w:szCs w:val="16"/>
                <w:lang w:val="en-US"/>
              </w:rPr>
              <w:t>Hypermethylated</w:t>
            </w:r>
            <w:proofErr w:type="spellEnd"/>
            <w:r w:rsidRPr="009B2880">
              <w:rPr>
                <w:rFonts w:ascii="Arial" w:eastAsia="Times New Roman" w:hAnsi="Arial" w:cs="Arial"/>
                <w:b/>
                <w:bCs/>
                <w:color w:val="000000"/>
                <w:sz w:val="16"/>
                <w:szCs w:val="16"/>
                <w:lang w:val="en-US"/>
              </w:rPr>
              <w:t xml:space="preserve"> genes</w:t>
            </w:r>
          </w:p>
        </w:tc>
        <w:tc>
          <w:tcPr>
            <w:tcW w:w="2252" w:type="dxa"/>
            <w:tcBorders>
              <w:top w:val="single" w:sz="4" w:space="0" w:color="auto"/>
              <w:left w:val="nil"/>
              <w:bottom w:val="single" w:sz="4" w:space="0" w:color="auto"/>
            </w:tcBorders>
            <w:shd w:val="clear" w:color="auto" w:fill="D0CECE"/>
            <w:hideMark/>
          </w:tcPr>
          <w:p w:rsidR="00DF6F12" w:rsidRPr="009B2880" w:rsidRDefault="00DF6F12" w:rsidP="00815961">
            <w:pPr>
              <w:spacing w:before="240" w:after="0" w:line="240" w:lineRule="auto"/>
              <w:jc w:val="center"/>
              <w:rPr>
                <w:rFonts w:ascii="Arial" w:eastAsia="Times New Roman" w:hAnsi="Arial" w:cs="Arial"/>
                <w:b/>
                <w:bCs/>
                <w:color w:val="000000"/>
                <w:sz w:val="16"/>
                <w:szCs w:val="16"/>
                <w:lang w:val="en-US"/>
              </w:rPr>
            </w:pPr>
            <w:r w:rsidRPr="009B2880">
              <w:rPr>
                <w:rFonts w:ascii="Arial" w:eastAsia="Times New Roman" w:hAnsi="Arial" w:cs="Arial"/>
                <w:b/>
                <w:bCs/>
                <w:color w:val="000000"/>
                <w:sz w:val="16"/>
                <w:szCs w:val="16"/>
                <w:lang w:val="en-US"/>
              </w:rPr>
              <w:t>Null association</w:t>
            </w:r>
          </w:p>
        </w:tc>
      </w:tr>
      <w:tr w:rsidR="00DF6F12" w:rsidRPr="00D30C71" w:rsidTr="00815961">
        <w:trPr>
          <w:trHeight w:val="368"/>
        </w:trPr>
        <w:tc>
          <w:tcPr>
            <w:tcW w:w="1260" w:type="dxa"/>
            <w:vMerge w:val="restart"/>
            <w:tcBorders>
              <w:top w:val="nil"/>
              <w:right w:val="single" w:sz="4" w:space="0" w:color="auto"/>
            </w:tcBorders>
            <w:shd w:val="clear" w:color="auto" w:fill="auto"/>
            <w:vAlign w:val="center"/>
          </w:tcPr>
          <w:p w:rsidR="00DF6F12" w:rsidRPr="009B2880" w:rsidRDefault="00DF6F12" w:rsidP="00815961">
            <w:pPr>
              <w:spacing w:before="240" w:after="0" w:line="240" w:lineRule="auto"/>
              <w:rPr>
                <w:rFonts w:ascii="Arial" w:eastAsia="Times New Roman" w:hAnsi="Arial" w:cs="Arial"/>
                <w:color w:val="000000"/>
                <w:sz w:val="16"/>
                <w:szCs w:val="16"/>
                <w:lang w:val="en-US"/>
              </w:rPr>
            </w:pPr>
            <w:r w:rsidRPr="009B2880">
              <w:rPr>
                <w:rFonts w:ascii="Arial" w:eastAsia="Times New Roman" w:hAnsi="Arial" w:cs="Arial"/>
                <w:b/>
                <w:color w:val="000000"/>
                <w:sz w:val="16"/>
                <w:szCs w:val="16"/>
                <w:lang w:val="en-US"/>
              </w:rPr>
              <w:t>SBP</w:t>
            </w:r>
          </w:p>
        </w:tc>
        <w:tc>
          <w:tcPr>
            <w:tcW w:w="1000" w:type="dxa"/>
            <w:tcBorders>
              <w:top w:val="nil"/>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color w:val="000000"/>
                <w:sz w:val="16"/>
                <w:szCs w:val="16"/>
                <w:lang w:val="en-US"/>
              </w:rPr>
            </w:pPr>
            <w:r w:rsidRPr="009B2880">
              <w:rPr>
                <w:rFonts w:ascii="Arial" w:eastAsia="Times New Roman" w:hAnsi="Arial" w:cs="Arial"/>
                <w:color w:val="000000"/>
                <w:sz w:val="16"/>
                <w:szCs w:val="16"/>
                <w:lang w:val="en-US"/>
              </w:rPr>
              <w:t>WB</w:t>
            </w:r>
          </w:p>
        </w:tc>
        <w:tc>
          <w:tcPr>
            <w:tcW w:w="1600" w:type="dxa"/>
            <w:tcBorders>
              <w:top w:val="nil"/>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r w:rsidRPr="009B2880">
              <w:rPr>
                <w:rFonts w:ascii="Arial" w:eastAsia="Times New Roman" w:hAnsi="Arial" w:cs="Arial"/>
                <w:i/>
                <w:color w:val="000000"/>
                <w:sz w:val="16"/>
                <w:szCs w:val="16"/>
                <w:lang w:val="en-US"/>
              </w:rPr>
              <w:t>TLR4</w:t>
            </w:r>
          </w:p>
        </w:tc>
        <w:tc>
          <w:tcPr>
            <w:tcW w:w="1700" w:type="dxa"/>
            <w:tcBorders>
              <w:top w:val="nil"/>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p>
        </w:tc>
        <w:tc>
          <w:tcPr>
            <w:tcW w:w="2252" w:type="dxa"/>
            <w:tcBorders>
              <w:top w:val="nil"/>
              <w:left w:val="nil"/>
              <w:bottom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r w:rsidRPr="00D30C71">
              <w:rPr>
                <w:rFonts w:ascii="Arial" w:hAnsi="Arial" w:cs="Arial"/>
                <w:i/>
                <w:sz w:val="16"/>
                <w:szCs w:val="16"/>
                <w:lang w:val="en-US"/>
              </w:rPr>
              <w:t>F3, GCR, ICAM-1</w:t>
            </w:r>
          </w:p>
        </w:tc>
      </w:tr>
      <w:tr w:rsidR="00DF6F12" w:rsidRPr="00D30C71" w:rsidTr="00815961">
        <w:trPr>
          <w:trHeight w:val="401"/>
        </w:trPr>
        <w:tc>
          <w:tcPr>
            <w:tcW w:w="1260" w:type="dxa"/>
            <w:vMerge/>
            <w:tcBorders>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b/>
                <w:color w:val="000000"/>
                <w:sz w:val="16"/>
                <w:szCs w:val="16"/>
                <w:lang w:val="en-US"/>
              </w:rPr>
            </w:pPr>
          </w:p>
        </w:tc>
        <w:tc>
          <w:tcPr>
            <w:tcW w:w="10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color w:val="000000"/>
                <w:sz w:val="16"/>
                <w:szCs w:val="16"/>
                <w:lang w:val="en-US"/>
              </w:rPr>
            </w:pPr>
            <w:r w:rsidRPr="009B2880">
              <w:rPr>
                <w:rFonts w:ascii="Arial" w:eastAsia="Times New Roman" w:hAnsi="Arial" w:cs="Arial"/>
                <w:color w:val="000000"/>
                <w:sz w:val="16"/>
                <w:szCs w:val="16"/>
                <w:lang w:val="en-US"/>
              </w:rPr>
              <w:t>PBL</w:t>
            </w:r>
          </w:p>
        </w:tc>
        <w:tc>
          <w:tcPr>
            <w:tcW w:w="16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r w:rsidRPr="009B2880">
              <w:rPr>
                <w:rFonts w:ascii="Arial" w:eastAsia="Times New Roman" w:hAnsi="Arial" w:cs="Arial"/>
                <w:i/>
                <w:color w:val="000000"/>
                <w:sz w:val="16"/>
                <w:szCs w:val="16"/>
                <w:lang w:val="en-US"/>
              </w:rPr>
              <w:t>ACE promoter</w:t>
            </w:r>
          </w:p>
        </w:tc>
        <w:tc>
          <w:tcPr>
            <w:tcW w:w="17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p>
        </w:tc>
        <w:tc>
          <w:tcPr>
            <w:tcW w:w="2252" w:type="dxa"/>
            <w:tcBorders>
              <w:top w:val="single" w:sz="4" w:space="0" w:color="auto"/>
              <w:left w:val="nil"/>
              <w:bottom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p>
        </w:tc>
      </w:tr>
      <w:tr w:rsidR="00DF6F12" w:rsidRPr="00D30C71" w:rsidTr="00815961">
        <w:trPr>
          <w:trHeight w:val="300"/>
        </w:trPr>
        <w:tc>
          <w:tcPr>
            <w:tcW w:w="1260" w:type="dxa"/>
            <w:vMerge/>
            <w:tcBorders>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color w:val="000000"/>
                <w:sz w:val="16"/>
                <w:szCs w:val="16"/>
                <w:lang w:val="en-US"/>
              </w:rPr>
            </w:pPr>
          </w:p>
        </w:tc>
        <w:tc>
          <w:tcPr>
            <w:tcW w:w="10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color w:val="000000"/>
                <w:sz w:val="16"/>
                <w:szCs w:val="16"/>
                <w:lang w:val="en-US"/>
              </w:rPr>
            </w:pPr>
            <w:r w:rsidRPr="009B2880">
              <w:rPr>
                <w:rFonts w:ascii="Arial" w:eastAsia="Times New Roman" w:hAnsi="Arial" w:cs="Arial"/>
                <w:color w:val="000000"/>
                <w:sz w:val="16"/>
                <w:szCs w:val="16"/>
                <w:lang w:val="en-US"/>
              </w:rPr>
              <w:t>VAT</w:t>
            </w:r>
          </w:p>
        </w:tc>
        <w:tc>
          <w:tcPr>
            <w:tcW w:w="16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p>
        </w:tc>
        <w:tc>
          <w:tcPr>
            <w:tcW w:w="17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r w:rsidRPr="009B2880">
              <w:rPr>
                <w:rFonts w:ascii="Arial" w:eastAsia="Times New Roman" w:hAnsi="Arial" w:cs="Arial"/>
                <w:i/>
                <w:color w:val="000000"/>
                <w:sz w:val="16"/>
                <w:szCs w:val="16"/>
                <w:lang w:val="en-US"/>
              </w:rPr>
              <w:t>ADRB3</w:t>
            </w:r>
          </w:p>
        </w:tc>
        <w:tc>
          <w:tcPr>
            <w:tcW w:w="2252" w:type="dxa"/>
            <w:tcBorders>
              <w:top w:val="single" w:sz="4" w:space="0" w:color="auto"/>
              <w:left w:val="nil"/>
              <w:bottom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highlight w:val="yellow"/>
                <w:lang w:val="en-US"/>
              </w:rPr>
            </w:pPr>
          </w:p>
        </w:tc>
      </w:tr>
      <w:tr w:rsidR="00DF6F12" w:rsidRPr="00D30C71" w:rsidTr="00815961">
        <w:trPr>
          <w:trHeight w:val="300"/>
        </w:trPr>
        <w:tc>
          <w:tcPr>
            <w:tcW w:w="1260" w:type="dxa"/>
            <w:vMerge/>
            <w:tcBorders>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color w:val="000000"/>
                <w:sz w:val="16"/>
                <w:szCs w:val="16"/>
                <w:lang w:val="en-US"/>
              </w:rPr>
            </w:pPr>
          </w:p>
        </w:tc>
        <w:tc>
          <w:tcPr>
            <w:tcW w:w="10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color w:val="000000"/>
                <w:sz w:val="16"/>
                <w:szCs w:val="16"/>
                <w:lang w:val="en-US"/>
              </w:rPr>
            </w:pPr>
            <w:r>
              <w:rPr>
                <w:rFonts w:ascii="Arial" w:eastAsia="Times New Roman" w:hAnsi="Arial" w:cs="Arial"/>
                <w:color w:val="000000"/>
                <w:sz w:val="16"/>
                <w:szCs w:val="16"/>
                <w:lang w:val="en-US"/>
              </w:rPr>
              <w:t>PBMC</w:t>
            </w:r>
          </w:p>
        </w:tc>
        <w:tc>
          <w:tcPr>
            <w:tcW w:w="16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r w:rsidRPr="000828FA">
              <w:rPr>
                <w:rFonts w:ascii="Arial" w:eastAsia="Times New Roman" w:hAnsi="Arial" w:cs="Arial"/>
                <w:i/>
                <w:color w:val="000000"/>
                <w:sz w:val="16"/>
                <w:szCs w:val="16"/>
                <w:lang w:val="en-US"/>
              </w:rPr>
              <w:t>NFKB1</w:t>
            </w:r>
          </w:p>
        </w:tc>
        <w:tc>
          <w:tcPr>
            <w:tcW w:w="17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p>
        </w:tc>
        <w:tc>
          <w:tcPr>
            <w:tcW w:w="2252" w:type="dxa"/>
            <w:tcBorders>
              <w:top w:val="single" w:sz="4" w:space="0" w:color="auto"/>
              <w:left w:val="nil"/>
              <w:bottom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highlight w:val="yellow"/>
                <w:lang w:val="en-US"/>
              </w:rPr>
            </w:pPr>
            <w:r w:rsidRPr="006E53BA">
              <w:rPr>
                <w:rFonts w:ascii="Arial" w:eastAsia="Times New Roman" w:hAnsi="Arial" w:cs="Arial"/>
                <w:i/>
                <w:sz w:val="16"/>
                <w:szCs w:val="16"/>
                <w:lang w:val="fr-CH"/>
              </w:rPr>
              <w:t xml:space="preserve">PPAR </w:t>
            </w:r>
            <w:r>
              <w:rPr>
                <w:rFonts w:ascii="Arial" w:eastAsia="Times New Roman" w:hAnsi="Arial" w:cs="Arial"/>
                <w:i/>
                <w:sz w:val="16"/>
                <w:szCs w:val="16"/>
                <w:lang w:val="en-US"/>
              </w:rPr>
              <w:t>γ</w:t>
            </w:r>
            <w:r w:rsidRPr="006E53BA">
              <w:rPr>
                <w:rFonts w:ascii="Arial" w:eastAsia="Times New Roman" w:hAnsi="Arial" w:cs="Arial"/>
                <w:i/>
                <w:sz w:val="16"/>
                <w:szCs w:val="16"/>
                <w:lang w:val="fr-CH"/>
              </w:rPr>
              <w:t>, SLC19A1, IL-6,</w:t>
            </w:r>
          </w:p>
        </w:tc>
      </w:tr>
      <w:tr w:rsidR="00DF6F12" w:rsidRPr="00D30C71" w:rsidTr="00815961">
        <w:trPr>
          <w:trHeight w:val="356"/>
        </w:trPr>
        <w:tc>
          <w:tcPr>
            <w:tcW w:w="1260" w:type="dxa"/>
            <w:vMerge w:val="restart"/>
            <w:tcBorders>
              <w:top w:val="single" w:sz="4" w:space="0" w:color="auto"/>
              <w:right w:val="single" w:sz="4" w:space="0" w:color="auto"/>
            </w:tcBorders>
            <w:shd w:val="clear" w:color="auto" w:fill="auto"/>
          </w:tcPr>
          <w:p w:rsidR="00DF6F12" w:rsidRDefault="00DF6F12" w:rsidP="00815961">
            <w:pPr>
              <w:spacing w:before="240" w:after="0" w:line="240" w:lineRule="auto"/>
              <w:rPr>
                <w:rFonts w:ascii="Arial" w:eastAsia="Times New Roman" w:hAnsi="Arial" w:cs="Arial"/>
                <w:b/>
                <w:color w:val="000000"/>
                <w:sz w:val="16"/>
                <w:szCs w:val="16"/>
                <w:lang w:val="en-US"/>
              </w:rPr>
            </w:pPr>
          </w:p>
          <w:p w:rsidR="00DF6F12" w:rsidRPr="000828FA" w:rsidRDefault="00DF6F12" w:rsidP="00815961">
            <w:pPr>
              <w:spacing w:before="240" w:after="0" w:line="240" w:lineRule="auto"/>
              <w:rPr>
                <w:rFonts w:ascii="Arial" w:eastAsia="Times New Roman" w:hAnsi="Arial" w:cs="Arial"/>
                <w:b/>
                <w:color w:val="000000"/>
                <w:sz w:val="16"/>
                <w:szCs w:val="16"/>
                <w:lang w:val="en-US"/>
              </w:rPr>
            </w:pPr>
            <w:r w:rsidRPr="000828FA">
              <w:rPr>
                <w:rFonts w:ascii="Arial" w:eastAsia="Times New Roman" w:hAnsi="Arial" w:cs="Arial"/>
                <w:b/>
                <w:color w:val="000000"/>
                <w:sz w:val="16"/>
                <w:szCs w:val="16"/>
                <w:lang w:val="en-US"/>
              </w:rPr>
              <w:t>DBP</w:t>
            </w:r>
          </w:p>
        </w:tc>
        <w:tc>
          <w:tcPr>
            <w:tcW w:w="10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color w:val="000000"/>
                <w:sz w:val="16"/>
                <w:szCs w:val="16"/>
                <w:lang w:val="en-US"/>
              </w:rPr>
            </w:pPr>
            <w:r w:rsidRPr="009B2880">
              <w:rPr>
                <w:rFonts w:ascii="Arial" w:eastAsia="Times New Roman" w:hAnsi="Arial" w:cs="Arial"/>
                <w:color w:val="000000"/>
                <w:sz w:val="16"/>
                <w:szCs w:val="16"/>
                <w:lang w:val="en-US"/>
              </w:rPr>
              <w:t>WB</w:t>
            </w:r>
          </w:p>
        </w:tc>
        <w:tc>
          <w:tcPr>
            <w:tcW w:w="16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r w:rsidRPr="009B2880">
              <w:rPr>
                <w:rFonts w:ascii="Arial" w:eastAsia="Times New Roman" w:hAnsi="Arial" w:cs="Arial"/>
                <w:i/>
                <w:color w:val="000000"/>
                <w:sz w:val="16"/>
                <w:szCs w:val="16"/>
                <w:lang w:val="en-US"/>
              </w:rPr>
              <w:t xml:space="preserve">TLR4, </w:t>
            </w:r>
            <w:proofErr w:type="spellStart"/>
            <w:r w:rsidRPr="009B2880">
              <w:rPr>
                <w:rFonts w:ascii="Arial" w:eastAsia="Times New Roman" w:hAnsi="Arial" w:cs="Arial"/>
                <w:i/>
                <w:color w:val="000000"/>
                <w:sz w:val="16"/>
                <w:szCs w:val="16"/>
                <w:lang w:val="en-US"/>
              </w:rPr>
              <w:t>IFNγ</w:t>
            </w:r>
            <w:proofErr w:type="spellEnd"/>
            <w:r>
              <w:rPr>
                <w:rFonts w:ascii="Arial" w:eastAsia="Times New Roman" w:hAnsi="Arial" w:cs="Arial"/>
                <w:i/>
                <w:color w:val="000000"/>
                <w:sz w:val="16"/>
                <w:szCs w:val="16"/>
                <w:lang w:val="en-US"/>
              </w:rPr>
              <w:t xml:space="preserve"> </w:t>
            </w:r>
          </w:p>
        </w:tc>
        <w:tc>
          <w:tcPr>
            <w:tcW w:w="17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r w:rsidRPr="009B2880">
              <w:rPr>
                <w:rFonts w:ascii="Arial" w:eastAsia="Times New Roman" w:hAnsi="Arial" w:cs="Arial"/>
                <w:i/>
                <w:color w:val="000000"/>
                <w:sz w:val="16"/>
                <w:szCs w:val="16"/>
                <w:lang w:val="en-US"/>
              </w:rPr>
              <w:t xml:space="preserve">TRL2, </w:t>
            </w:r>
            <w:proofErr w:type="spellStart"/>
            <w:r w:rsidRPr="009B2880">
              <w:rPr>
                <w:rFonts w:ascii="Arial" w:eastAsia="Times New Roman" w:hAnsi="Arial" w:cs="Arial"/>
                <w:i/>
                <w:color w:val="000000"/>
                <w:sz w:val="16"/>
                <w:szCs w:val="16"/>
                <w:lang w:val="en-US"/>
              </w:rPr>
              <w:t>iNOS</w:t>
            </w:r>
            <w:proofErr w:type="spellEnd"/>
            <w:r w:rsidRPr="009B2880">
              <w:rPr>
                <w:rFonts w:ascii="Arial" w:eastAsia="Times New Roman" w:hAnsi="Arial" w:cs="Arial"/>
                <w:i/>
                <w:color w:val="000000"/>
                <w:sz w:val="16"/>
                <w:szCs w:val="16"/>
                <w:lang w:val="en-US"/>
              </w:rPr>
              <w:t>,</w:t>
            </w:r>
          </w:p>
        </w:tc>
        <w:tc>
          <w:tcPr>
            <w:tcW w:w="2252" w:type="dxa"/>
            <w:tcBorders>
              <w:top w:val="single" w:sz="4" w:space="0" w:color="auto"/>
              <w:left w:val="nil"/>
              <w:bottom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r w:rsidRPr="00D30C71">
              <w:rPr>
                <w:rFonts w:ascii="Arial" w:hAnsi="Arial" w:cs="Arial"/>
                <w:i/>
                <w:sz w:val="16"/>
                <w:szCs w:val="16"/>
                <w:lang w:val="en-US"/>
              </w:rPr>
              <w:t>F3, GCR, ICAM-1</w:t>
            </w:r>
          </w:p>
        </w:tc>
      </w:tr>
      <w:tr w:rsidR="00DF6F12" w:rsidRPr="00D30C71" w:rsidTr="00815961">
        <w:trPr>
          <w:trHeight w:val="300"/>
        </w:trPr>
        <w:tc>
          <w:tcPr>
            <w:tcW w:w="1260" w:type="dxa"/>
            <w:vMerge/>
            <w:tcBorders>
              <w:right w:val="single" w:sz="4" w:space="0" w:color="auto"/>
            </w:tcBorders>
            <w:shd w:val="clear" w:color="auto" w:fill="auto"/>
          </w:tcPr>
          <w:p w:rsidR="00DF6F12" w:rsidRPr="000828FA" w:rsidRDefault="00DF6F12" w:rsidP="00815961">
            <w:pPr>
              <w:spacing w:before="240" w:after="0" w:line="240" w:lineRule="auto"/>
              <w:rPr>
                <w:rFonts w:ascii="Arial" w:eastAsia="Times New Roman" w:hAnsi="Arial" w:cs="Arial"/>
                <w:b/>
                <w:color w:val="000000"/>
                <w:sz w:val="16"/>
                <w:szCs w:val="16"/>
                <w:lang w:val="en-US"/>
              </w:rPr>
            </w:pPr>
          </w:p>
        </w:tc>
        <w:tc>
          <w:tcPr>
            <w:tcW w:w="10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color w:val="000000"/>
                <w:sz w:val="16"/>
                <w:szCs w:val="16"/>
                <w:lang w:val="en-US"/>
              </w:rPr>
            </w:pPr>
            <w:r w:rsidRPr="009B2880">
              <w:rPr>
                <w:rFonts w:ascii="Arial" w:eastAsia="Times New Roman" w:hAnsi="Arial" w:cs="Arial"/>
                <w:color w:val="000000"/>
                <w:sz w:val="16"/>
                <w:szCs w:val="16"/>
                <w:lang w:val="en-US"/>
              </w:rPr>
              <w:t>VAT</w:t>
            </w:r>
          </w:p>
        </w:tc>
        <w:tc>
          <w:tcPr>
            <w:tcW w:w="16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p>
        </w:tc>
        <w:tc>
          <w:tcPr>
            <w:tcW w:w="17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r w:rsidRPr="009B2880">
              <w:rPr>
                <w:rFonts w:ascii="Arial" w:eastAsia="Times New Roman" w:hAnsi="Arial" w:cs="Arial"/>
                <w:i/>
                <w:color w:val="000000"/>
                <w:sz w:val="16"/>
                <w:szCs w:val="16"/>
                <w:lang w:val="en-US"/>
              </w:rPr>
              <w:t>ADRB3</w:t>
            </w:r>
          </w:p>
        </w:tc>
        <w:tc>
          <w:tcPr>
            <w:tcW w:w="2252" w:type="dxa"/>
            <w:tcBorders>
              <w:top w:val="single" w:sz="4" w:space="0" w:color="auto"/>
              <w:left w:val="nil"/>
              <w:bottom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highlight w:val="yellow"/>
                <w:lang w:val="en-US"/>
              </w:rPr>
            </w:pPr>
          </w:p>
        </w:tc>
      </w:tr>
      <w:tr w:rsidR="00DF6F12" w:rsidRPr="00D30C71" w:rsidTr="00815961">
        <w:trPr>
          <w:trHeight w:val="300"/>
        </w:trPr>
        <w:tc>
          <w:tcPr>
            <w:tcW w:w="1260" w:type="dxa"/>
            <w:vMerge/>
            <w:tcBorders>
              <w:bottom w:val="single" w:sz="4" w:space="0" w:color="auto"/>
              <w:right w:val="single" w:sz="4" w:space="0" w:color="auto"/>
            </w:tcBorders>
            <w:shd w:val="clear" w:color="auto" w:fill="auto"/>
          </w:tcPr>
          <w:p w:rsidR="00DF6F12" w:rsidRPr="000828FA" w:rsidRDefault="00DF6F12" w:rsidP="00815961">
            <w:pPr>
              <w:spacing w:before="240" w:after="0" w:line="240" w:lineRule="auto"/>
              <w:rPr>
                <w:rFonts w:ascii="Arial" w:eastAsia="Times New Roman" w:hAnsi="Arial" w:cs="Arial"/>
                <w:b/>
                <w:color w:val="000000"/>
                <w:sz w:val="16"/>
                <w:szCs w:val="16"/>
                <w:lang w:val="en-US"/>
              </w:rPr>
            </w:pPr>
          </w:p>
        </w:tc>
        <w:tc>
          <w:tcPr>
            <w:tcW w:w="1000" w:type="dxa"/>
            <w:tcBorders>
              <w:top w:val="single" w:sz="4" w:space="0" w:color="auto"/>
              <w:left w:val="nil"/>
              <w:bottom w:val="single" w:sz="4" w:space="0" w:color="auto"/>
              <w:right w:val="single" w:sz="4" w:space="0" w:color="auto"/>
            </w:tcBorders>
            <w:shd w:val="clear" w:color="auto" w:fill="auto"/>
          </w:tcPr>
          <w:p w:rsidR="00DF6F12" w:rsidRPr="00B3191C" w:rsidRDefault="00DF6F12" w:rsidP="00815961">
            <w:pPr>
              <w:spacing w:before="240" w:after="0" w:line="240" w:lineRule="auto"/>
              <w:rPr>
                <w:rFonts w:ascii="Arial" w:eastAsia="Times New Roman" w:hAnsi="Arial" w:cs="Arial"/>
                <w:color w:val="000000"/>
                <w:sz w:val="16"/>
                <w:szCs w:val="16"/>
                <w:lang w:val="fr-CH"/>
              </w:rPr>
            </w:pPr>
            <w:r w:rsidRPr="00B3191C">
              <w:rPr>
                <w:rFonts w:ascii="Arial" w:eastAsia="Times New Roman" w:hAnsi="Arial" w:cs="Arial"/>
                <w:color w:val="000000"/>
                <w:sz w:val="16"/>
                <w:szCs w:val="16"/>
                <w:lang w:val="fr-CH"/>
              </w:rPr>
              <w:t>PBMC</w:t>
            </w:r>
          </w:p>
        </w:tc>
        <w:tc>
          <w:tcPr>
            <w:tcW w:w="16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r w:rsidRPr="000828FA">
              <w:rPr>
                <w:rFonts w:ascii="Arial" w:eastAsia="Times New Roman" w:hAnsi="Arial" w:cs="Arial"/>
                <w:i/>
                <w:color w:val="000000"/>
                <w:sz w:val="16"/>
                <w:szCs w:val="16"/>
                <w:lang w:val="en-US"/>
              </w:rPr>
              <w:t>NFKB1</w:t>
            </w:r>
          </w:p>
        </w:tc>
        <w:tc>
          <w:tcPr>
            <w:tcW w:w="17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p>
        </w:tc>
        <w:tc>
          <w:tcPr>
            <w:tcW w:w="2252" w:type="dxa"/>
            <w:tcBorders>
              <w:top w:val="single" w:sz="4" w:space="0" w:color="auto"/>
              <w:left w:val="nil"/>
              <w:bottom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highlight w:val="yellow"/>
                <w:lang w:val="en-US"/>
              </w:rPr>
            </w:pPr>
            <w:r>
              <w:rPr>
                <w:rFonts w:ascii="Arial" w:eastAsia="Times New Roman" w:hAnsi="Arial" w:cs="Arial"/>
                <w:i/>
                <w:sz w:val="16"/>
                <w:szCs w:val="16"/>
                <w:lang w:val="fr-CH"/>
              </w:rPr>
              <w:t>PPAR</w:t>
            </w:r>
            <w:r>
              <w:rPr>
                <w:rFonts w:ascii="Arial" w:eastAsia="Times New Roman" w:hAnsi="Arial" w:cs="Arial"/>
                <w:i/>
                <w:sz w:val="16"/>
                <w:szCs w:val="16"/>
                <w:lang w:val="en-US"/>
              </w:rPr>
              <w:t>γ</w:t>
            </w:r>
            <w:r w:rsidRPr="006E53BA">
              <w:rPr>
                <w:rFonts w:ascii="Arial" w:eastAsia="Times New Roman" w:hAnsi="Arial" w:cs="Arial"/>
                <w:i/>
                <w:sz w:val="16"/>
                <w:szCs w:val="16"/>
                <w:lang w:val="fr-CH"/>
              </w:rPr>
              <w:t>, SLC19A1, IL-6,</w:t>
            </w:r>
          </w:p>
        </w:tc>
      </w:tr>
      <w:tr w:rsidR="00DF6F12" w:rsidRPr="00D30C71" w:rsidTr="00815961">
        <w:trPr>
          <w:trHeight w:val="455"/>
        </w:trPr>
        <w:tc>
          <w:tcPr>
            <w:tcW w:w="1260" w:type="dxa"/>
            <w:vMerge w:val="restart"/>
            <w:tcBorders>
              <w:top w:val="single" w:sz="4" w:space="0" w:color="auto"/>
              <w:right w:val="single" w:sz="4" w:space="0" w:color="auto"/>
            </w:tcBorders>
            <w:shd w:val="clear" w:color="auto" w:fill="auto"/>
          </w:tcPr>
          <w:p w:rsidR="00DF6F12" w:rsidRDefault="00DF6F12" w:rsidP="00815961">
            <w:pPr>
              <w:spacing w:before="240" w:after="0" w:line="240" w:lineRule="auto"/>
              <w:rPr>
                <w:rFonts w:ascii="Arial" w:eastAsia="Times New Roman" w:hAnsi="Arial" w:cs="Arial"/>
                <w:b/>
                <w:color w:val="000000"/>
                <w:sz w:val="16"/>
                <w:szCs w:val="16"/>
                <w:lang w:val="en-US"/>
              </w:rPr>
            </w:pPr>
          </w:p>
          <w:p w:rsidR="00DF6F12" w:rsidRPr="000828FA" w:rsidRDefault="00DF6F12" w:rsidP="00815961">
            <w:pPr>
              <w:spacing w:before="240" w:after="0" w:line="240" w:lineRule="auto"/>
              <w:rPr>
                <w:rFonts w:ascii="Arial" w:eastAsia="Times New Roman" w:hAnsi="Arial" w:cs="Arial"/>
                <w:b/>
                <w:color w:val="000000"/>
                <w:sz w:val="16"/>
                <w:szCs w:val="16"/>
                <w:lang w:val="en-US"/>
              </w:rPr>
            </w:pPr>
            <w:r w:rsidRPr="000828FA">
              <w:rPr>
                <w:rFonts w:ascii="Arial" w:eastAsia="Times New Roman" w:hAnsi="Arial" w:cs="Arial"/>
                <w:b/>
                <w:color w:val="000000"/>
                <w:sz w:val="16"/>
                <w:szCs w:val="16"/>
                <w:lang w:val="en-US"/>
              </w:rPr>
              <w:t>Hypertension</w:t>
            </w:r>
          </w:p>
        </w:tc>
        <w:tc>
          <w:tcPr>
            <w:tcW w:w="10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color w:val="000000"/>
                <w:sz w:val="16"/>
                <w:szCs w:val="16"/>
                <w:lang w:val="en-US"/>
              </w:rPr>
            </w:pPr>
            <w:r w:rsidRPr="009B2880">
              <w:rPr>
                <w:rFonts w:ascii="Arial" w:eastAsia="Times New Roman" w:hAnsi="Arial" w:cs="Arial"/>
                <w:color w:val="000000"/>
                <w:sz w:val="16"/>
                <w:szCs w:val="16"/>
                <w:lang w:val="en-US"/>
              </w:rPr>
              <w:t>WB</w:t>
            </w:r>
          </w:p>
        </w:tc>
        <w:tc>
          <w:tcPr>
            <w:tcW w:w="16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r w:rsidRPr="009B2880">
              <w:rPr>
                <w:rFonts w:ascii="Arial" w:eastAsia="Times New Roman" w:hAnsi="Arial" w:cs="Arial"/>
                <w:i/>
                <w:color w:val="000000"/>
                <w:sz w:val="16"/>
                <w:szCs w:val="16"/>
                <w:lang w:val="en-US"/>
              </w:rPr>
              <w:t>ADD1</w:t>
            </w:r>
          </w:p>
        </w:tc>
        <w:tc>
          <w:tcPr>
            <w:tcW w:w="17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p>
        </w:tc>
        <w:tc>
          <w:tcPr>
            <w:tcW w:w="2252" w:type="dxa"/>
            <w:tcBorders>
              <w:top w:val="single" w:sz="4" w:space="0" w:color="auto"/>
              <w:left w:val="nil"/>
              <w:bottom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p>
        </w:tc>
      </w:tr>
      <w:tr w:rsidR="00DF6F12" w:rsidRPr="00D30C71" w:rsidTr="00815961">
        <w:trPr>
          <w:trHeight w:val="277"/>
        </w:trPr>
        <w:tc>
          <w:tcPr>
            <w:tcW w:w="1260" w:type="dxa"/>
            <w:vMerge/>
            <w:tcBorders>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color w:val="000000"/>
                <w:sz w:val="16"/>
                <w:szCs w:val="16"/>
                <w:lang w:val="en-US"/>
              </w:rPr>
            </w:pPr>
          </w:p>
        </w:tc>
        <w:tc>
          <w:tcPr>
            <w:tcW w:w="10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color w:val="000000"/>
                <w:sz w:val="16"/>
                <w:szCs w:val="16"/>
                <w:lang w:val="en-US"/>
              </w:rPr>
            </w:pPr>
            <w:r w:rsidRPr="009B2880">
              <w:rPr>
                <w:rFonts w:ascii="Arial" w:eastAsia="Times New Roman" w:hAnsi="Arial" w:cs="Arial"/>
                <w:color w:val="000000"/>
                <w:sz w:val="16"/>
                <w:szCs w:val="16"/>
                <w:lang w:val="en-US"/>
              </w:rPr>
              <w:t>PB</w:t>
            </w:r>
          </w:p>
        </w:tc>
        <w:tc>
          <w:tcPr>
            <w:tcW w:w="1600" w:type="dxa"/>
            <w:tcBorders>
              <w:top w:val="single" w:sz="4" w:space="0" w:color="auto"/>
              <w:left w:val="nil"/>
              <w:bottom w:val="single" w:sz="4" w:space="0" w:color="auto"/>
              <w:right w:val="single" w:sz="4" w:space="0" w:color="auto"/>
            </w:tcBorders>
            <w:shd w:val="clear" w:color="auto" w:fill="auto"/>
          </w:tcPr>
          <w:p w:rsidR="00DF6F12" w:rsidRPr="00476062" w:rsidRDefault="00DF6F12" w:rsidP="00815961">
            <w:pPr>
              <w:spacing w:before="240" w:after="0" w:line="240" w:lineRule="auto"/>
              <w:rPr>
                <w:rFonts w:ascii="Arial" w:eastAsia="Times New Roman" w:hAnsi="Arial" w:cs="Arial"/>
                <w:i/>
                <w:color w:val="000000"/>
                <w:sz w:val="16"/>
                <w:szCs w:val="16"/>
                <w:lang w:val="fr-FR"/>
              </w:rPr>
            </w:pPr>
            <w:r w:rsidRPr="00476062">
              <w:rPr>
                <w:rFonts w:ascii="Arial" w:eastAsia="Times New Roman" w:hAnsi="Arial" w:cs="Arial"/>
                <w:i/>
                <w:color w:val="000000"/>
                <w:sz w:val="16"/>
                <w:szCs w:val="16"/>
                <w:lang w:val="fr-FR"/>
              </w:rPr>
              <w:t xml:space="preserve">ADD1, ADD1 </w:t>
            </w:r>
            <w:proofErr w:type="spellStart"/>
            <w:r w:rsidRPr="00476062">
              <w:rPr>
                <w:rFonts w:ascii="Arial" w:eastAsia="Times New Roman" w:hAnsi="Arial" w:cs="Arial"/>
                <w:i/>
                <w:color w:val="000000"/>
                <w:sz w:val="16"/>
                <w:szCs w:val="16"/>
                <w:lang w:val="fr-FR"/>
              </w:rPr>
              <w:t>promoter</w:t>
            </w:r>
            <w:proofErr w:type="spellEnd"/>
            <w:r w:rsidRPr="00476062">
              <w:rPr>
                <w:rFonts w:ascii="Arial" w:eastAsia="Times New Roman" w:hAnsi="Arial" w:cs="Arial"/>
                <w:i/>
                <w:color w:val="000000"/>
                <w:sz w:val="16"/>
                <w:szCs w:val="16"/>
                <w:lang w:val="fr-FR"/>
              </w:rPr>
              <w:t xml:space="preserve">, GCK, AGTR1, IL-6, NET </w:t>
            </w:r>
            <w:proofErr w:type="spellStart"/>
            <w:r w:rsidRPr="00476062">
              <w:rPr>
                <w:rFonts w:ascii="Arial" w:eastAsia="Times New Roman" w:hAnsi="Arial" w:cs="Arial"/>
                <w:i/>
                <w:color w:val="000000"/>
                <w:sz w:val="16"/>
                <w:szCs w:val="16"/>
                <w:lang w:val="fr-FR"/>
              </w:rPr>
              <w:t>promoter</w:t>
            </w:r>
            <w:proofErr w:type="spellEnd"/>
            <w:r>
              <w:rPr>
                <w:rFonts w:ascii="Arial" w:eastAsia="Times New Roman" w:hAnsi="Arial" w:cs="Arial"/>
                <w:i/>
                <w:color w:val="000000"/>
                <w:sz w:val="16"/>
                <w:szCs w:val="16"/>
                <w:lang w:val="en-US"/>
              </w:rPr>
              <w:t xml:space="preserve">, </w:t>
            </w:r>
            <w:r w:rsidRPr="006E04AA">
              <w:rPr>
                <w:rFonts w:ascii="Arial" w:eastAsia="Times New Roman" w:hAnsi="Arial" w:cs="Arial"/>
                <w:i/>
                <w:color w:val="000000"/>
                <w:sz w:val="16"/>
                <w:szCs w:val="16"/>
                <w:lang w:val="en-US"/>
              </w:rPr>
              <w:t>Mfn2</w:t>
            </w:r>
            <w:r>
              <w:rPr>
                <w:rFonts w:ascii="Arial" w:eastAsia="Times New Roman" w:hAnsi="Arial" w:cs="Arial"/>
                <w:i/>
                <w:color w:val="000000"/>
                <w:sz w:val="16"/>
                <w:szCs w:val="16"/>
                <w:lang w:val="en-US"/>
              </w:rPr>
              <w:t xml:space="preserve">, </w:t>
            </w:r>
            <w:proofErr w:type="spellStart"/>
            <w:r w:rsidRPr="009B2880">
              <w:rPr>
                <w:rFonts w:ascii="Arial" w:eastAsia="Times New Roman" w:hAnsi="Arial" w:cs="Arial"/>
                <w:i/>
                <w:color w:val="000000"/>
                <w:sz w:val="16"/>
                <w:szCs w:val="16"/>
                <w:lang w:val="en-US"/>
              </w:rPr>
              <w:t>IFNγ</w:t>
            </w:r>
            <w:proofErr w:type="spellEnd"/>
            <w:r>
              <w:rPr>
                <w:rFonts w:ascii="Arial" w:eastAsia="Times New Roman" w:hAnsi="Arial" w:cs="Arial"/>
                <w:i/>
                <w:color w:val="000000"/>
                <w:sz w:val="16"/>
                <w:szCs w:val="16"/>
                <w:lang w:val="en-US"/>
              </w:rPr>
              <w:t xml:space="preserve"> promoter</w:t>
            </w:r>
          </w:p>
        </w:tc>
        <w:tc>
          <w:tcPr>
            <w:tcW w:w="1700" w:type="dxa"/>
            <w:tcBorders>
              <w:top w:val="single" w:sz="4" w:space="0" w:color="auto"/>
              <w:left w:val="nil"/>
              <w:bottom w:val="single" w:sz="4" w:space="0" w:color="auto"/>
              <w:right w:val="single" w:sz="4" w:space="0" w:color="auto"/>
            </w:tcBorders>
            <w:shd w:val="clear" w:color="auto" w:fill="auto"/>
          </w:tcPr>
          <w:p w:rsidR="00DF6F12" w:rsidRPr="00476062" w:rsidRDefault="00DF6F12" w:rsidP="00815961">
            <w:pPr>
              <w:spacing w:before="240" w:after="0" w:line="240" w:lineRule="auto"/>
              <w:rPr>
                <w:rFonts w:ascii="Arial" w:eastAsia="Times New Roman" w:hAnsi="Arial" w:cs="Arial"/>
                <w:i/>
                <w:color w:val="000000"/>
                <w:sz w:val="16"/>
                <w:szCs w:val="16"/>
                <w:lang w:val="fr-FR"/>
              </w:rPr>
            </w:pPr>
            <w:r w:rsidRPr="000828FA">
              <w:rPr>
                <w:rFonts w:ascii="Arial" w:eastAsia="Times New Roman" w:hAnsi="Arial" w:cs="Arial"/>
                <w:i/>
                <w:color w:val="000000"/>
                <w:sz w:val="16"/>
                <w:szCs w:val="16"/>
                <w:lang w:val="fr-FR"/>
              </w:rPr>
              <w:t>MTHFD1</w:t>
            </w:r>
            <w:r>
              <w:rPr>
                <w:rFonts w:ascii="Arial" w:eastAsia="Times New Roman" w:hAnsi="Arial" w:cs="Arial"/>
                <w:i/>
                <w:color w:val="000000"/>
                <w:sz w:val="16"/>
                <w:szCs w:val="16"/>
                <w:lang w:val="fr-FR"/>
              </w:rPr>
              <w:t xml:space="preserve"> </w:t>
            </w:r>
            <w:proofErr w:type="spellStart"/>
            <w:r>
              <w:rPr>
                <w:rFonts w:ascii="Arial" w:eastAsia="Times New Roman" w:hAnsi="Arial" w:cs="Arial"/>
                <w:i/>
                <w:color w:val="000000"/>
                <w:sz w:val="16"/>
                <w:szCs w:val="16"/>
                <w:lang w:val="fr-FR"/>
              </w:rPr>
              <w:t>promoter</w:t>
            </w:r>
            <w:proofErr w:type="spellEnd"/>
          </w:p>
        </w:tc>
        <w:tc>
          <w:tcPr>
            <w:tcW w:w="2252" w:type="dxa"/>
            <w:tcBorders>
              <w:top w:val="single" w:sz="4" w:space="0" w:color="auto"/>
              <w:left w:val="nil"/>
              <w:bottom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r w:rsidRPr="009B2880">
              <w:rPr>
                <w:rFonts w:ascii="Arial" w:eastAsia="Times New Roman" w:hAnsi="Arial" w:cs="Arial"/>
                <w:i/>
                <w:color w:val="000000"/>
                <w:sz w:val="16"/>
                <w:szCs w:val="16"/>
                <w:lang w:val="en-US"/>
              </w:rPr>
              <w:t>ABCG1, GALNT2, HMGCR</w:t>
            </w:r>
          </w:p>
        </w:tc>
      </w:tr>
      <w:tr w:rsidR="00DF6F12" w:rsidRPr="00D30C71" w:rsidTr="00815961">
        <w:trPr>
          <w:trHeight w:val="277"/>
        </w:trPr>
        <w:tc>
          <w:tcPr>
            <w:tcW w:w="1260" w:type="dxa"/>
            <w:vMerge/>
            <w:tcBorders>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color w:val="000000"/>
                <w:sz w:val="16"/>
                <w:szCs w:val="16"/>
                <w:lang w:val="en-US"/>
              </w:rPr>
            </w:pPr>
          </w:p>
        </w:tc>
        <w:tc>
          <w:tcPr>
            <w:tcW w:w="10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color w:val="000000"/>
                <w:sz w:val="16"/>
                <w:szCs w:val="16"/>
                <w:lang w:val="en-US"/>
              </w:rPr>
            </w:pPr>
            <w:r w:rsidRPr="009B2880">
              <w:rPr>
                <w:rFonts w:ascii="Arial" w:eastAsia="Times New Roman" w:hAnsi="Arial" w:cs="Arial"/>
                <w:color w:val="000000"/>
                <w:sz w:val="16"/>
                <w:szCs w:val="16"/>
                <w:lang w:val="en-US"/>
              </w:rPr>
              <w:t>Saliva</w:t>
            </w:r>
          </w:p>
        </w:tc>
        <w:tc>
          <w:tcPr>
            <w:tcW w:w="16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r w:rsidRPr="009B2880">
              <w:rPr>
                <w:rFonts w:ascii="Arial" w:eastAsia="Times New Roman" w:hAnsi="Arial" w:cs="Arial"/>
                <w:i/>
                <w:color w:val="000000"/>
                <w:sz w:val="16"/>
                <w:szCs w:val="16"/>
                <w:lang w:val="en-US"/>
              </w:rPr>
              <w:t>AGTR1</w:t>
            </w:r>
          </w:p>
        </w:tc>
        <w:tc>
          <w:tcPr>
            <w:tcW w:w="1700" w:type="dxa"/>
            <w:tcBorders>
              <w:top w:val="single" w:sz="4" w:space="0" w:color="auto"/>
              <w:left w:val="nil"/>
              <w:bottom w:val="single" w:sz="4" w:space="0" w:color="auto"/>
              <w:right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p>
        </w:tc>
        <w:tc>
          <w:tcPr>
            <w:tcW w:w="2252" w:type="dxa"/>
            <w:tcBorders>
              <w:top w:val="single" w:sz="4" w:space="0" w:color="auto"/>
              <w:left w:val="nil"/>
              <w:bottom w:val="single" w:sz="4" w:space="0" w:color="auto"/>
            </w:tcBorders>
            <w:shd w:val="clear" w:color="auto" w:fill="auto"/>
          </w:tcPr>
          <w:p w:rsidR="00DF6F12" w:rsidRPr="009B2880" w:rsidRDefault="00DF6F12" w:rsidP="00815961">
            <w:pPr>
              <w:spacing w:before="240" w:after="0" w:line="240" w:lineRule="auto"/>
              <w:rPr>
                <w:rFonts w:ascii="Arial" w:eastAsia="Times New Roman" w:hAnsi="Arial" w:cs="Arial"/>
                <w:i/>
                <w:color w:val="000000"/>
                <w:sz w:val="16"/>
                <w:szCs w:val="16"/>
                <w:lang w:val="en-US"/>
              </w:rPr>
            </w:pPr>
          </w:p>
        </w:tc>
      </w:tr>
    </w:tbl>
    <w:p w:rsidR="00DF6F12" w:rsidRPr="009B2880" w:rsidRDefault="00DF6F12" w:rsidP="00DF6F12">
      <w:pPr>
        <w:spacing w:before="240" w:after="200" w:line="240" w:lineRule="auto"/>
        <w:rPr>
          <w:rFonts w:ascii="Arial" w:hAnsi="Arial" w:cs="Arial"/>
          <w:sz w:val="16"/>
          <w:szCs w:val="24"/>
          <w:lang w:val="en-US"/>
        </w:rPr>
      </w:pPr>
      <w:r w:rsidRPr="009B2880">
        <w:rPr>
          <w:rFonts w:ascii="Arial" w:hAnsi="Arial" w:cs="Arial"/>
          <w:sz w:val="16"/>
          <w:szCs w:val="24"/>
          <w:lang w:val="en-US"/>
        </w:rPr>
        <w:t>SBP: systolic blood pressure; WB: whole blood; PBL: peripheral blood leukocytes; VAT: visceral fat tissue;</w:t>
      </w:r>
      <w:r>
        <w:rPr>
          <w:rFonts w:ascii="Arial" w:hAnsi="Arial" w:cs="Arial"/>
          <w:sz w:val="16"/>
          <w:szCs w:val="24"/>
          <w:lang w:val="en-US"/>
        </w:rPr>
        <w:t xml:space="preserve"> PBMC: peripheral blood mononuclear cells; </w:t>
      </w:r>
      <w:r w:rsidRPr="009B2880">
        <w:rPr>
          <w:rFonts w:ascii="Arial" w:hAnsi="Arial" w:cs="Arial"/>
          <w:sz w:val="16"/>
          <w:szCs w:val="24"/>
          <w:lang w:val="en-US"/>
        </w:rPr>
        <w:t xml:space="preserve">DBP: diastolic blood pressure; PB: peripheral blood. </w:t>
      </w:r>
    </w:p>
    <w:sectPr w:rsidR="00DF6F12" w:rsidRPr="009B2880" w:rsidSect="00652C95">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bon LT">
    <w:altName w:val="Sabon L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C33"/>
    <w:rsid w:val="000058D5"/>
    <w:rsid w:val="000E4214"/>
    <w:rsid w:val="001C1932"/>
    <w:rsid w:val="002E2807"/>
    <w:rsid w:val="00306828"/>
    <w:rsid w:val="00351C20"/>
    <w:rsid w:val="0049733F"/>
    <w:rsid w:val="005B2F1F"/>
    <w:rsid w:val="005E5C33"/>
    <w:rsid w:val="005F1D47"/>
    <w:rsid w:val="00652C95"/>
    <w:rsid w:val="00653C6D"/>
    <w:rsid w:val="006B3B8C"/>
    <w:rsid w:val="00727C6A"/>
    <w:rsid w:val="00773D6D"/>
    <w:rsid w:val="008033DA"/>
    <w:rsid w:val="00815961"/>
    <w:rsid w:val="00824CDC"/>
    <w:rsid w:val="00932F0B"/>
    <w:rsid w:val="009A6263"/>
    <w:rsid w:val="00A41D53"/>
    <w:rsid w:val="00AF1C6B"/>
    <w:rsid w:val="00AF1D41"/>
    <w:rsid w:val="00AF4BAF"/>
    <w:rsid w:val="00B2361D"/>
    <w:rsid w:val="00C22CDD"/>
    <w:rsid w:val="00C53986"/>
    <w:rsid w:val="00C671C3"/>
    <w:rsid w:val="00D74414"/>
    <w:rsid w:val="00DF6F12"/>
    <w:rsid w:val="00E26DBC"/>
    <w:rsid w:val="00E441F7"/>
    <w:rsid w:val="00E66895"/>
    <w:rsid w:val="00F76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09F49"/>
  <w15:docId w15:val="{486304CA-4C05-4CB5-BAAB-29BA39378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5C33"/>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441F7"/>
    <w:pPr>
      <w:autoSpaceDE w:val="0"/>
      <w:autoSpaceDN w:val="0"/>
      <w:adjustRightInd w:val="0"/>
    </w:pPr>
    <w:rPr>
      <w:rFonts w:ascii="Sabon LT" w:eastAsia="Times New Roman" w:hAnsi="Sabon LT" w:cs="Sabon L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39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1348</Words>
  <Characters>7685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Gonzalez Jaramillo</dc:creator>
  <cp:keywords/>
  <cp:lastModifiedBy>González Jaramillo, Valentina (ISPM)</cp:lastModifiedBy>
  <cp:revision>6</cp:revision>
  <dcterms:created xsi:type="dcterms:W3CDTF">2019-02-23T11:02:00Z</dcterms:created>
  <dcterms:modified xsi:type="dcterms:W3CDTF">2019-04-23T11:10:00Z</dcterms:modified>
</cp:coreProperties>
</file>