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0C9335" w14:textId="77777777" w:rsidR="00E423EF" w:rsidRPr="00E423EF" w:rsidRDefault="00E423EF" w:rsidP="00E423EF">
      <w:pPr>
        <w:rPr>
          <w:rFonts w:ascii="Times New Roman" w:hAnsi="Times New Roman" w:cs="Times New Roman"/>
          <w:b/>
          <w:sz w:val="28"/>
          <w:szCs w:val="28"/>
          <w:lang w:val="en-US"/>
        </w:rPr>
      </w:pPr>
      <w:r w:rsidRPr="00E423EF">
        <w:rPr>
          <w:rFonts w:ascii="Times New Roman" w:hAnsi="Times New Roman" w:cs="Times New Roman"/>
          <w:b/>
          <w:sz w:val="28"/>
          <w:szCs w:val="28"/>
          <w:lang w:val="en-US"/>
        </w:rPr>
        <w:t>Funnel plots</w:t>
      </w:r>
      <w:r w:rsidR="00626E36">
        <w:rPr>
          <w:rFonts w:ascii="Times New Roman" w:hAnsi="Times New Roman" w:cs="Times New Roman"/>
          <w:b/>
          <w:sz w:val="28"/>
          <w:szCs w:val="28"/>
          <w:lang w:val="en-US"/>
        </w:rPr>
        <w:t xml:space="preserve"> </w:t>
      </w:r>
    </w:p>
    <w:p w14:paraId="46137A5B" w14:textId="3CC2AB24" w:rsidR="00E423EF" w:rsidRDefault="00C34326" w:rsidP="00913EA8">
      <w:pPr>
        <w:jc w:val="both"/>
        <w:rPr>
          <w:rFonts w:ascii="Times New Roman" w:hAnsi="Times New Roman" w:cs="Times New Roman"/>
          <w:sz w:val="24"/>
          <w:szCs w:val="24"/>
          <w:lang w:val="en-US"/>
        </w:rPr>
      </w:pPr>
      <w:r w:rsidRPr="00C34326">
        <w:rPr>
          <w:rFonts w:ascii="Times New Roman" w:hAnsi="Times New Roman" w:cs="Times New Roman"/>
          <w:sz w:val="24"/>
          <w:szCs w:val="24"/>
          <w:lang w:val="en-US"/>
        </w:rPr>
        <w:t xml:space="preserve">Asymmetry in funnel plots may indicate publication bias in meta-analysis, but the shape of the plot in the absence of bias depends on the choice of axes. We evaluated standard error, precision (inverse of standard error), variance, inverse of variance, sample size and log sample size (vertical axis) and log odds ratio, log risk ratio and risk difference (horizontal axis). Standard error is likely to be the best choice for the vertical axis: the expected shape in the absence of bias corresponds to a symmetrical funnel, straight lines to indicate 95% confidence intervals can be included and the plot </w:t>
      </w:r>
      <w:r w:rsidR="00BC5C23" w:rsidRPr="00C34326">
        <w:rPr>
          <w:rFonts w:ascii="Times New Roman" w:hAnsi="Times New Roman" w:cs="Times New Roman"/>
          <w:sz w:val="24"/>
          <w:szCs w:val="24"/>
          <w:lang w:val="en-US"/>
        </w:rPr>
        <w:t>emphasizes</w:t>
      </w:r>
      <w:r w:rsidRPr="00C34326">
        <w:rPr>
          <w:rFonts w:ascii="Times New Roman" w:hAnsi="Times New Roman" w:cs="Times New Roman"/>
          <w:sz w:val="24"/>
          <w:szCs w:val="24"/>
          <w:lang w:val="en-US"/>
        </w:rPr>
        <w:t xml:space="preserve"> smaller studies which are more prone to bias.</w:t>
      </w:r>
      <w:r w:rsidRPr="00947A3B">
        <w:rPr>
          <w:rFonts w:ascii="Times New Roman" w:hAnsi="Times New Roman" w:cs="Times New Roman"/>
          <w:sz w:val="24"/>
          <w:szCs w:val="24"/>
          <w:lang w:val="en-US"/>
        </w:rPr>
        <w:t xml:space="preserve"> </w:t>
      </w:r>
      <w:r w:rsidR="00947A3B">
        <w:rPr>
          <w:rFonts w:ascii="Times New Roman" w:hAnsi="Times New Roman" w:cs="Times New Roman"/>
          <w:sz w:val="24"/>
          <w:szCs w:val="24"/>
          <w:lang w:val="en-US"/>
        </w:rPr>
        <w:t>(</w:t>
      </w:r>
      <w:r w:rsidRPr="00947A3B">
        <w:rPr>
          <w:rFonts w:ascii="Times New Roman" w:hAnsi="Times New Roman" w:cs="Times New Roman"/>
          <w:sz w:val="24"/>
          <w:szCs w:val="24"/>
          <w:lang w:val="en-US"/>
        </w:rPr>
        <w:t>Sterne JA, Egger M J, Funnel plots for detecting bias in meta-analysis: guidelines on choice of axis, Clin Epidemiol. 2001 Oct;54(10):1046-55.</w:t>
      </w:r>
      <w:r w:rsidR="00947A3B">
        <w:rPr>
          <w:rFonts w:ascii="Times New Roman" w:hAnsi="Times New Roman" w:cs="Times New Roman"/>
          <w:sz w:val="24"/>
          <w:szCs w:val="24"/>
          <w:lang w:val="en-US"/>
        </w:rPr>
        <w:t>)</w:t>
      </w:r>
    </w:p>
    <w:p w14:paraId="7449D2DE" w14:textId="77777777" w:rsidR="00C34326" w:rsidRDefault="00C34326" w:rsidP="00C34326">
      <w:pPr>
        <w:rPr>
          <w:rFonts w:ascii="Times New Roman" w:hAnsi="Times New Roman" w:cs="Times New Roman"/>
          <w:sz w:val="24"/>
          <w:szCs w:val="24"/>
          <w:lang w:val="en-US"/>
        </w:rPr>
      </w:pPr>
    </w:p>
    <w:p w14:paraId="4F2B785F" w14:textId="77777777" w:rsidR="00E423EF" w:rsidRPr="00E423EF" w:rsidRDefault="00E423EF" w:rsidP="00947A3B">
      <w:pPr>
        <w:jc w:val="center"/>
        <w:rPr>
          <w:rFonts w:ascii="Times New Roman" w:hAnsi="Times New Roman" w:cs="Times New Roman"/>
          <w:sz w:val="24"/>
          <w:szCs w:val="24"/>
          <w:lang w:val="en-US"/>
        </w:rPr>
      </w:pPr>
      <w:r w:rsidRPr="00E423EF">
        <w:rPr>
          <w:rFonts w:ascii="Times New Roman" w:eastAsia="Times New Roman" w:hAnsi="Times New Roman" w:cs="Times New Roman"/>
          <w:noProof/>
          <w:sz w:val="24"/>
          <w:szCs w:val="24"/>
          <w:lang w:eastAsia="bg-BG"/>
        </w:rPr>
        <w:drawing>
          <wp:inline distT="0" distB="0" distL="0" distR="0" wp14:anchorId="76A31A33" wp14:editId="6A310D36">
            <wp:extent cx="4028303" cy="1771222"/>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79173" cy="1793589"/>
                    </a:xfrm>
                    <a:prstGeom prst="rect">
                      <a:avLst/>
                    </a:prstGeom>
                    <a:noFill/>
                    <a:ln>
                      <a:noFill/>
                    </a:ln>
                  </pic:spPr>
                </pic:pic>
              </a:graphicData>
            </a:graphic>
          </wp:inline>
        </w:drawing>
      </w:r>
    </w:p>
    <w:p w14:paraId="1348E926" w14:textId="7C10B1ED" w:rsidR="00947A3B" w:rsidRDefault="00947A3B" w:rsidP="00947A3B">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Figure S1: Funnel plot: </w:t>
      </w:r>
      <w:r w:rsidR="00E423EF" w:rsidRPr="00E423EF">
        <w:rPr>
          <w:rFonts w:ascii="Times New Roman" w:hAnsi="Times New Roman" w:cs="Times New Roman"/>
          <w:sz w:val="24"/>
          <w:szCs w:val="24"/>
          <w:lang w:val="en-US"/>
        </w:rPr>
        <w:t>Weighted Mean Difference (WMD) – SBP (mmHg)</w:t>
      </w:r>
      <w:r>
        <w:rPr>
          <w:rFonts w:ascii="Times New Roman" w:hAnsi="Times New Roman" w:cs="Times New Roman"/>
          <w:sz w:val="24"/>
          <w:szCs w:val="24"/>
          <w:lang w:val="en-US"/>
        </w:rPr>
        <w:t>.</w:t>
      </w:r>
    </w:p>
    <w:p w14:paraId="51B5B9BD" w14:textId="6F25112C" w:rsidR="00511257" w:rsidRDefault="00511257" w:rsidP="00947A3B">
      <w:pPr>
        <w:jc w:val="center"/>
        <w:rPr>
          <w:rFonts w:ascii="Times New Roman" w:hAnsi="Times New Roman" w:cs="Times New Roman"/>
          <w:sz w:val="24"/>
          <w:szCs w:val="24"/>
          <w:lang w:val="en-US"/>
        </w:rPr>
      </w:pPr>
      <w:r w:rsidRPr="00511257">
        <w:rPr>
          <w:rFonts w:ascii="Times New Roman" w:hAnsi="Times New Roman" w:cs="Times New Roman"/>
          <w:sz w:val="24"/>
          <w:szCs w:val="24"/>
          <w:lang w:val="en-US"/>
        </w:rPr>
        <w:t xml:space="preserve">Funnel plot including all studies shows </w:t>
      </w:r>
      <w:r>
        <w:rPr>
          <w:rFonts w:ascii="Times New Roman" w:hAnsi="Times New Roman" w:cs="Times New Roman"/>
          <w:sz w:val="24"/>
          <w:szCs w:val="24"/>
          <w:lang w:val="en-US"/>
        </w:rPr>
        <w:t xml:space="preserve">that the results are relatively </w:t>
      </w:r>
      <w:r w:rsidRPr="00511257">
        <w:rPr>
          <w:rFonts w:ascii="Times New Roman" w:hAnsi="Times New Roman" w:cs="Times New Roman"/>
          <w:sz w:val="24"/>
          <w:szCs w:val="24"/>
          <w:lang w:val="en-US"/>
        </w:rPr>
        <w:t>homogeneous</w:t>
      </w:r>
      <w:r>
        <w:rPr>
          <w:rFonts w:ascii="Times New Roman" w:hAnsi="Times New Roman" w:cs="Times New Roman"/>
          <w:sz w:val="24"/>
          <w:szCs w:val="24"/>
          <w:lang w:val="en-US"/>
        </w:rPr>
        <w:t xml:space="preserve"> </w:t>
      </w:r>
      <w:r w:rsidRPr="00511257">
        <w:rPr>
          <w:rFonts w:ascii="Times New Roman" w:hAnsi="Times New Roman" w:cs="Times New Roman"/>
          <w:sz w:val="24"/>
          <w:szCs w:val="24"/>
          <w:lang w:val="en-US"/>
        </w:rPr>
        <w:t>p=0.25</w:t>
      </w:r>
      <w:r w:rsidR="00A60C98">
        <w:rPr>
          <w:rFonts w:ascii="Times New Roman" w:hAnsi="Times New Roman" w:cs="Times New Roman"/>
          <w:sz w:val="24"/>
          <w:szCs w:val="24"/>
          <w:lang w:val="en-US"/>
        </w:rPr>
        <w:t>.</w:t>
      </w:r>
    </w:p>
    <w:p w14:paraId="43A370B6" w14:textId="77777777" w:rsidR="00E423EF" w:rsidRDefault="00E423EF" w:rsidP="00947A3B">
      <w:pPr>
        <w:jc w:val="center"/>
        <w:rPr>
          <w:rFonts w:ascii="Times New Roman" w:hAnsi="Times New Roman" w:cs="Times New Roman"/>
          <w:sz w:val="24"/>
          <w:szCs w:val="24"/>
          <w:lang w:val="en-US"/>
        </w:rPr>
      </w:pPr>
      <w:r>
        <w:rPr>
          <w:rFonts w:ascii="Times New Roman" w:hAnsi="Times New Roman" w:cs="Times New Roman"/>
          <w:noProof/>
          <w:sz w:val="24"/>
          <w:szCs w:val="24"/>
          <w:lang w:eastAsia="bg-BG"/>
        </w:rPr>
        <w:drawing>
          <wp:inline distT="0" distB="0" distL="0" distR="0" wp14:anchorId="76D4C607" wp14:editId="53A764E8">
            <wp:extent cx="4143598" cy="181989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0927" cy="1840682"/>
                    </a:xfrm>
                    <a:prstGeom prst="rect">
                      <a:avLst/>
                    </a:prstGeom>
                    <a:noFill/>
                  </pic:spPr>
                </pic:pic>
              </a:graphicData>
            </a:graphic>
          </wp:inline>
        </w:drawing>
      </w:r>
    </w:p>
    <w:p w14:paraId="6695F4BA" w14:textId="5160D544" w:rsidR="00947A3B" w:rsidRDefault="00947A3B" w:rsidP="00947A3B">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Figure S2: </w:t>
      </w:r>
      <w:r w:rsidR="00E423EF">
        <w:rPr>
          <w:rFonts w:ascii="Times New Roman" w:hAnsi="Times New Roman" w:cs="Times New Roman"/>
          <w:sz w:val="24"/>
          <w:szCs w:val="24"/>
          <w:lang w:val="en-US"/>
        </w:rPr>
        <w:t xml:space="preserve">Funnel plot: </w:t>
      </w:r>
      <w:r w:rsidR="00E423EF" w:rsidRPr="00E423EF">
        <w:rPr>
          <w:rFonts w:ascii="Times New Roman" w:hAnsi="Times New Roman" w:cs="Times New Roman"/>
          <w:sz w:val="24"/>
          <w:szCs w:val="24"/>
          <w:lang w:val="en-US"/>
        </w:rPr>
        <w:t>We</w:t>
      </w:r>
      <w:r w:rsidR="00E423EF">
        <w:rPr>
          <w:rFonts w:ascii="Times New Roman" w:hAnsi="Times New Roman" w:cs="Times New Roman"/>
          <w:sz w:val="24"/>
          <w:szCs w:val="24"/>
          <w:lang w:val="en-US"/>
        </w:rPr>
        <w:t>ighted Mean Difference (WMD) – D</w:t>
      </w:r>
      <w:r w:rsidR="00E423EF" w:rsidRPr="00E423EF">
        <w:rPr>
          <w:rFonts w:ascii="Times New Roman" w:hAnsi="Times New Roman" w:cs="Times New Roman"/>
          <w:sz w:val="24"/>
          <w:szCs w:val="24"/>
          <w:lang w:val="en-US"/>
        </w:rPr>
        <w:t>BP (mmHg</w:t>
      </w:r>
      <w:r>
        <w:rPr>
          <w:rFonts w:ascii="Times New Roman" w:hAnsi="Times New Roman" w:cs="Times New Roman"/>
          <w:sz w:val="24"/>
          <w:szCs w:val="24"/>
          <w:lang w:val="en-US"/>
        </w:rPr>
        <w:t>)</w:t>
      </w:r>
    </w:p>
    <w:p w14:paraId="7027C2EB" w14:textId="21DA5E50" w:rsidR="00E423EF" w:rsidRDefault="00624EC8" w:rsidP="00624EC8">
      <w:pPr>
        <w:jc w:val="both"/>
        <w:rPr>
          <w:rFonts w:ascii="Times New Roman" w:hAnsi="Times New Roman" w:cs="Times New Roman"/>
          <w:sz w:val="24"/>
          <w:szCs w:val="24"/>
          <w:lang w:val="en-US"/>
        </w:rPr>
      </w:pPr>
      <w:r w:rsidRPr="00624EC8">
        <w:rPr>
          <w:rFonts w:ascii="Times New Roman" w:hAnsi="Times New Roman" w:cs="Times New Roman"/>
          <w:sz w:val="24"/>
          <w:szCs w:val="24"/>
          <w:lang w:val="en-US"/>
        </w:rPr>
        <w:t xml:space="preserve">Funnel plot including all studies shows that the results </w:t>
      </w:r>
      <w:r>
        <w:rPr>
          <w:rFonts w:ascii="Times New Roman" w:hAnsi="Times New Roman" w:cs="Times New Roman"/>
          <w:sz w:val="24"/>
          <w:szCs w:val="24"/>
          <w:lang w:val="en-US"/>
        </w:rPr>
        <w:t>are relatively homogeneous p=0.1</w:t>
      </w:r>
      <w:r w:rsidRPr="00624EC8">
        <w:rPr>
          <w:rFonts w:ascii="Times New Roman" w:hAnsi="Times New Roman" w:cs="Times New Roman"/>
          <w:sz w:val="24"/>
          <w:szCs w:val="24"/>
          <w:lang w:val="en-US"/>
        </w:rPr>
        <w:t>5</w:t>
      </w:r>
    </w:p>
    <w:p w14:paraId="406D922E" w14:textId="77777777" w:rsidR="00E423EF" w:rsidRPr="00E423EF" w:rsidRDefault="00E423EF" w:rsidP="00E423EF">
      <w:pPr>
        <w:rPr>
          <w:rFonts w:ascii="Times New Roman" w:hAnsi="Times New Roman" w:cs="Times New Roman"/>
          <w:sz w:val="24"/>
          <w:szCs w:val="24"/>
          <w:lang w:val="en-US"/>
        </w:rPr>
      </w:pPr>
    </w:p>
    <w:p w14:paraId="468DBC43" w14:textId="77777777" w:rsidR="00E423EF" w:rsidRDefault="00E423EF" w:rsidP="00E423EF">
      <w:pPr>
        <w:rPr>
          <w:rFonts w:ascii="Times New Roman" w:hAnsi="Times New Roman" w:cs="Times New Roman"/>
          <w:sz w:val="24"/>
          <w:szCs w:val="24"/>
          <w:lang w:val="en-US"/>
        </w:rPr>
      </w:pPr>
    </w:p>
    <w:p w14:paraId="467C301B" w14:textId="77777777" w:rsidR="00E423EF" w:rsidRDefault="00E423EF" w:rsidP="00947A3B">
      <w:pPr>
        <w:jc w:val="center"/>
        <w:rPr>
          <w:rFonts w:ascii="Times New Roman" w:hAnsi="Times New Roman" w:cs="Times New Roman"/>
          <w:sz w:val="24"/>
          <w:szCs w:val="24"/>
          <w:lang w:val="en-US"/>
        </w:rPr>
      </w:pPr>
      <w:r w:rsidRPr="00E423EF">
        <w:rPr>
          <w:rFonts w:ascii="Times New Roman" w:eastAsia="Times New Roman" w:hAnsi="Times New Roman" w:cs="Times New Roman"/>
          <w:b/>
          <w:noProof/>
          <w:sz w:val="24"/>
          <w:szCs w:val="24"/>
          <w:lang w:eastAsia="bg-BG"/>
        </w:rPr>
        <w:lastRenderedPageBreak/>
        <w:drawing>
          <wp:inline distT="0" distB="0" distL="0" distR="0" wp14:anchorId="2029FBA7" wp14:editId="05A80240">
            <wp:extent cx="4226011" cy="1787360"/>
            <wp:effectExtent l="0" t="0" r="317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59384" cy="1801475"/>
                    </a:xfrm>
                    <a:prstGeom prst="rect">
                      <a:avLst/>
                    </a:prstGeom>
                    <a:noFill/>
                    <a:ln>
                      <a:noFill/>
                    </a:ln>
                  </pic:spPr>
                </pic:pic>
              </a:graphicData>
            </a:graphic>
          </wp:inline>
        </w:drawing>
      </w:r>
    </w:p>
    <w:p w14:paraId="15DD62D6" w14:textId="77777777" w:rsidR="00947A3B" w:rsidRDefault="00947A3B" w:rsidP="00947A3B">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Figure S3: </w:t>
      </w:r>
      <w:r w:rsidR="00E423EF">
        <w:rPr>
          <w:rFonts w:ascii="Times New Roman" w:hAnsi="Times New Roman" w:cs="Times New Roman"/>
          <w:sz w:val="24"/>
          <w:szCs w:val="24"/>
          <w:lang w:val="en-US"/>
        </w:rPr>
        <w:t xml:space="preserve">Funnel plot: </w:t>
      </w:r>
      <w:r w:rsidR="00E423EF" w:rsidRPr="00E423EF">
        <w:rPr>
          <w:rFonts w:ascii="Times New Roman" w:hAnsi="Times New Roman" w:cs="Times New Roman"/>
          <w:sz w:val="24"/>
          <w:szCs w:val="24"/>
          <w:lang w:val="en-US"/>
        </w:rPr>
        <w:t>We</w:t>
      </w:r>
      <w:r w:rsidR="00E423EF">
        <w:rPr>
          <w:rFonts w:ascii="Times New Roman" w:hAnsi="Times New Roman" w:cs="Times New Roman"/>
          <w:sz w:val="24"/>
          <w:szCs w:val="24"/>
          <w:lang w:val="en-US"/>
        </w:rPr>
        <w:t xml:space="preserve">ighted Mean Difference (WMD) </w:t>
      </w:r>
      <w:r w:rsidR="004A5FB1">
        <w:rPr>
          <w:rFonts w:ascii="Times New Roman" w:hAnsi="Times New Roman" w:cs="Times New Roman"/>
          <w:sz w:val="24"/>
          <w:szCs w:val="24"/>
          <w:lang w:val="en-US"/>
        </w:rPr>
        <w:t xml:space="preserve">– </w:t>
      </w:r>
      <w:r w:rsidR="004A5FB1" w:rsidRPr="007E0F2D">
        <w:rPr>
          <w:rFonts w:ascii="Times New Roman" w:hAnsi="Times New Roman" w:cs="Times New Roman"/>
          <w:sz w:val="24"/>
          <w:szCs w:val="24"/>
          <w:lang w:val="en-US"/>
        </w:rPr>
        <w:t>serum</w:t>
      </w:r>
      <w:r w:rsidR="007E0F2D" w:rsidRPr="007E0F2D">
        <w:rPr>
          <w:rFonts w:ascii="Times New Roman" w:hAnsi="Times New Roman" w:cs="Times New Roman"/>
          <w:sz w:val="24"/>
          <w:szCs w:val="24"/>
          <w:lang w:val="en-US"/>
        </w:rPr>
        <w:t xml:space="preserve"> К</w:t>
      </w:r>
      <w:r w:rsidR="004B1CFD" w:rsidRPr="007E0F2D">
        <w:rPr>
          <w:rFonts w:ascii="Times New Roman" w:hAnsi="Times New Roman" w:cs="Times New Roman"/>
          <w:sz w:val="24"/>
          <w:szCs w:val="24"/>
          <w:vertAlign w:val="superscript"/>
          <w:lang w:val="en-US"/>
        </w:rPr>
        <w:t>+</w:t>
      </w:r>
      <w:r w:rsidR="004B1CFD" w:rsidRPr="007E0F2D">
        <w:rPr>
          <w:rFonts w:ascii="Times New Roman" w:hAnsi="Times New Roman" w:cs="Times New Roman"/>
          <w:sz w:val="24"/>
          <w:szCs w:val="24"/>
          <w:lang w:val="en-US"/>
        </w:rPr>
        <w:t xml:space="preserve"> (</w:t>
      </w:r>
      <w:r w:rsidR="007E0F2D" w:rsidRPr="007E0F2D">
        <w:rPr>
          <w:rFonts w:ascii="Times New Roman" w:hAnsi="Times New Roman" w:cs="Times New Roman"/>
          <w:sz w:val="24"/>
          <w:szCs w:val="24"/>
          <w:lang w:val="en-US"/>
        </w:rPr>
        <w:t>mEq/L</w:t>
      </w:r>
      <w:r>
        <w:rPr>
          <w:rFonts w:ascii="Times New Roman" w:hAnsi="Times New Roman" w:cs="Times New Roman"/>
          <w:sz w:val="24"/>
          <w:szCs w:val="24"/>
          <w:lang w:val="en-US"/>
        </w:rPr>
        <w:t>)</w:t>
      </w:r>
    </w:p>
    <w:p w14:paraId="254E4684" w14:textId="5D812FE6" w:rsidR="00E423EF" w:rsidRDefault="00624EC8" w:rsidP="00A60C98">
      <w:pPr>
        <w:jc w:val="both"/>
        <w:rPr>
          <w:rFonts w:ascii="Times New Roman" w:hAnsi="Times New Roman" w:cs="Times New Roman"/>
          <w:sz w:val="24"/>
          <w:szCs w:val="24"/>
          <w:lang w:val="en-US"/>
        </w:rPr>
      </w:pPr>
      <w:r w:rsidRPr="00624EC8">
        <w:rPr>
          <w:rFonts w:ascii="Times New Roman" w:hAnsi="Times New Roman" w:cs="Times New Roman"/>
          <w:sz w:val="24"/>
          <w:szCs w:val="24"/>
          <w:lang w:val="en-US"/>
        </w:rPr>
        <w:t>Funnel plot including all studies shows that the results a</w:t>
      </w:r>
      <w:r w:rsidR="00A60C98">
        <w:rPr>
          <w:rFonts w:ascii="Times New Roman" w:hAnsi="Times New Roman" w:cs="Times New Roman"/>
          <w:sz w:val="24"/>
          <w:szCs w:val="24"/>
          <w:lang w:val="en-US"/>
        </w:rPr>
        <w:t>re relatively homogeneous p=0.30</w:t>
      </w:r>
    </w:p>
    <w:p w14:paraId="46F3ED1A" w14:textId="77777777" w:rsidR="00BC1821" w:rsidRDefault="00BC1821" w:rsidP="00BC1821">
      <w:pPr>
        <w:rPr>
          <w:rFonts w:ascii="Times New Roman" w:hAnsi="Times New Roman" w:cs="Times New Roman"/>
          <w:sz w:val="24"/>
          <w:szCs w:val="24"/>
          <w:lang w:val="en-US"/>
        </w:rPr>
      </w:pPr>
    </w:p>
    <w:p w14:paraId="16DBCC4C" w14:textId="77777777" w:rsidR="00AF0537" w:rsidRPr="00E423EF" w:rsidRDefault="00AF0537" w:rsidP="00AF0537">
      <w:pPr>
        <w:rPr>
          <w:rFonts w:ascii="Times New Roman" w:hAnsi="Times New Roman" w:cs="Times New Roman"/>
          <w:b/>
          <w:sz w:val="28"/>
          <w:szCs w:val="28"/>
          <w:lang w:val="en-US"/>
        </w:rPr>
      </w:pPr>
      <w:r w:rsidRPr="00E423EF">
        <w:rPr>
          <w:rFonts w:ascii="Times New Roman" w:hAnsi="Times New Roman" w:cs="Times New Roman"/>
          <w:b/>
          <w:sz w:val="28"/>
          <w:szCs w:val="28"/>
          <w:lang w:val="en-US"/>
        </w:rPr>
        <w:t>Quality assessment</w:t>
      </w:r>
    </w:p>
    <w:p w14:paraId="09394EE3" w14:textId="401761C6" w:rsidR="00AF0537" w:rsidRPr="00D7110B" w:rsidRDefault="00947A3B" w:rsidP="00AF0537">
      <w:pPr>
        <w:rPr>
          <w:rFonts w:ascii="Times New Roman" w:hAnsi="Times New Roman" w:cs="Times New Roman"/>
          <w:sz w:val="24"/>
          <w:szCs w:val="24"/>
          <w:lang w:val="en-US"/>
        </w:rPr>
      </w:pPr>
      <w:r>
        <w:rPr>
          <w:rFonts w:ascii="Times New Roman" w:hAnsi="Times New Roman" w:cs="Times New Roman"/>
          <w:sz w:val="24"/>
          <w:szCs w:val="24"/>
          <w:lang w:val="en-US"/>
        </w:rPr>
        <w:t xml:space="preserve">Table S1: </w:t>
      </w:r>
      <w:r w:rsidR="00AF0537" w:rsidRPr="00D7110B">
        <w:rPr>
          <w:rFonts w:ascii="Times New Roman" w:hAnsi="Times New Roman" w:cs="Times New Roman"/>
          <w:sz w:val="24"/>
          <w:szCs w:val="24"/>
          <w:lang w:val="en-US"/>
        </w:rPr>
        <w:t>Effective Public Health Practice Project (EPHPP) was utilized to assess study quality</w:t>
      </w:r>
    </w:p>
    <w:tbl>
      <w:tblPr>
        <w:tblStyle w:val="TableGrid"/>
        <w:tblW w:w="0" w:type="auto"/>
        <w:tblLook w:val="04A0" w:firstRow="1" w:lastRow="0" w:firstColumn="1" w:lastColumn="0" w:noHBand="0" w:noVBand="1"/>
      </w:tblPr>
      <w:tblGrid>
        <w:gridCol w:w="567"/>
        <w:gridCol w:w="2948"/>
        <w:gridCol w:w="496"/>
        <w:gridCol w:w="492"/>
        <w:gridCol w:w="496"/>
        <w:gridCol w:w="496"/>
        <w:gridCol w:w="492"/>
        <w:gridCol w:w="877"/>
        <w:gridCol w:w="1495"/>
      </w:tblGrid>
      <w:tr w:rsidR="00980ED8" w:rsidRPr="00D7110B" w14:paraId="3D578808" w14:textId="77777777" w:rsidTr="00CF67A3">
        <w:tc>
          <w:tcPr>
            <w:tcW w:w="567" w:type="dxa"/>
          </w:tcPr>
          <w:p w14:paraId="769414AE" w14:textId="77777777" w:rsidR="00980ED8" w:rsidRPr="00980ED8" w:rsidRDefault="00544F20" w:rsidP="00980ED8">
            <w:pPr>
              <w:rPr>
                <w:rFonts w:ascii="Times New Roman" w:hAnsi="Times New Roman" w:cs="Times New Roman"/>
                <w:b/>
              </w:rPr>
            </w:pPr>
            <w:r>
              <w:rPr>
                <w:rFonts w:ascii="Times New Roman" w:hAnsi="Times New Roman" w:cs="Times New Roman"/>
                <w:b/>
              </w:rPr>
              <w:t>Ref</w:t>
            </w:r>
          </w:p>
        </w:tc>
        <w:tc>
          <w:tcPr>
            <w:tcW w:w="2948" w:type="dxa"/>
          </w:tcPr>
          <w:p w14:paraId="29EA5C96" w14:textId="77777777" w:rsidR="00980ED8" w:rsidRPr="00D7110B" w:rsidRDefault="00980ED8" w:rsidP="00980ED8">
            <w:pPr>
              <w:pStyle w:val="NoSpacing"/>
              <w:rPr>
                <w:rFonts w:ascii="Times New Roman" w:hAnsi="Times New Roman" w:cs="Times New Roman"/>
                <w:b/>
                <w:lang w:val="en-US"/>
              </w:rPr>
            </w:pPr>
            <w:r w:rsidRPr="00D7110B">
              <w:rPr>
                <w:rFonts w:ascii="Times New Roman" w:hAnsi="Times New Roman" w:cs="Times New Roman"/>
                <w:b/>
                <w:lang w:val="en-US"/>
              </w:rPr>
              <w:t>Study</w:t>
            </w:r>
          </w:p>
        </w:tc>
        <w:tc>
          <w:tcPr>
            <w:tcW w:w="496" w:type="dxa"/>
          </w:tcPr>
          <w:p w14:paraId="1EEEA642" w14:textId="77777777" w:rsidR="00980ED8" w:rsidRPr="00D7110B" w:rsidRDefault="00980ED8" w:rsidP="00980ED8">
            <w:pPr>
              <w:pStyle w:val="NoSpacing"/>
              <w:rPr>
                <w:rFonts w:ascii="Times New Roman" w:hAnsi="Times New Roman" w:cs="Times New Roman"/>
                <w:b/>
                <w:lang w:val="en-US"/>
              </w:rPr>
            </w:pPr>
            <w:r w:rsidRPr="00D7110B">
              <w:rPr>
                <w:rFonts w:ascii="Times New Roman" w:hAnsi="Times New Roman" w:cs="Times New Roman"/>
                <w:b/>
                <w:lang w:val="en-US"/>
              </w:rPr>
              <w:t>A</w:t>
            </w:r>
          </w:p>
        </w:tc>
        <w:tc>
          <w:tcPr>
            <w:tcW w:w="492" w:type="dxa"/>
          </w:tcPr>
          <w:p w14:paraId="446CFB8E" w14:textId="77777777" w:rsidR="00980ED8" w:rsidRPr="00D7110B" w:rsidRDefault="00980ED8" w:rsidP="00980ED8">
            <w:pPr>
              <w:pStyle w:val="NoSpacing"/>
              <w:rPr>
                <w:rFonts w:ascii="Times New Roman" w:hAnsi="Times New Roman" w:cs="Times New Roman"/>
                <w:b/>
                <w:lang w:val="en-US"/>
              </w:rPr>
            </w:pPr>
            <w:r w:rsidRPr="00D7110B">
              <w:rPr>
                <w:rFonts w:ascii="Times New Roman" w:hAnsi="Times New Roman" w:cs="Times New Roman"/>
                <w:b/>
                <w:lang w:val="en-US"/>
              </w:rPr>
              <w:t>B</w:t>
            </w:r>
          </w:p>
        </w:tc>
        <w:tc>
          <w:tcPr>
            <w:tcW w:w="496" w:type="dxa"/>
          </w:tcPr>
          <w:p w14:paraId="23FB5EAA" w14:textId="77777777" w:rsidR="00980ED8" w:rsidRPr="00D7110B" w:rsidRDefault="00980ED8" w:rsidP="00980ED8">
            <w:pPr>
              <w:pStyle w:val="NoSpacing"/>
              <w:rPr>
                <w:rFonts w:ascii="Times New Roman" w:hAnsi="Times New Roman" w:cs="Times New Roman"/>
                <w:b/>
                <w:lang w:val="en-US"/>
              </w:rPr>
            </w:pPr>
            <w:r w:rsidRPr="00D7110B">
              <w:rPr>
                <w:rFonts w:ascii="Times New Roman" w:hAnsi="Times New Roman" w:cs="Times New Roman"/>
                <w:b/>
                <w:lang w:val="en-US"/>
              </w:rPr>
              <w:t>C</w:t>
            </w:r>
          </w:p>
        </w:tc>
        <w:tc>
          <w:tcPr>
            <w:tcW w:w="496" w:type="dxa"/>
          </w:tcPr>
          <w:p w14:paraId="7D6B5EB2" w14:textId="77777777" w:rsidR="00980ED8" w:rsidRPr="00D7110B" w:rsidRDefault="00980ED8" w:rsidP="00980ED8">
            <w:pPr>
              <w:pStyle w:val="NoSpacing"/>
              <w:rPr>
                <w:rFonts w:ascii="Times New Roman" w:hAnsi="Times New Roman" w:cs="Times New Roman"/>
                <w:b/>
                <w:lang w:val="en-US"/>
              </w:rPr>
            </w:pPr>
            <w:r w:rsidRPr="00D7110B">
              <w:rPr>
                <w:rFonts w:ascii="Times New Roman" w:hAnsi="Times New Roman" w:cs="Times New Roman"/>
                <w:b/>
                <w:lang w:val="en-US"/>
              </w:rPr>
              <w:t>D</w:t>
            </w:r>
          </w:p>
        </w:tc>
        <w:tc>
          <w:tcPr>
            <w:tcW w:w="492" w:type="dxa"/>
          </w:tcPr>
          <w:p w14:paraId="1B1CC2AF" w14:textId="77777777" w:rsidR="00980ED8" w:rsidRPr="00D7110B" w:rsidRDefault="00980ED8" w:rsidP="00980ED8">
            <w:pPr>
              <w:pStyle w:val="NoSpacing"/>
              <w:rPr>
                <w:rFonts w:ascii="Times New Roman" w:hAnsi="Times New Roman" w:cs="Times New Roman"/>
                <w:b/>
                <w:lang w:val="en-US"/>
              </w:rPr>
            </w:pPr>
            <w:r w:rsidRPr="00D7110B">
              <w:rPr>
                <w:rFonts w:ascii="Times New Roman" w:hAnsi="Times New Roman" w:cs="Times New Roman"/>
                <w:b/>
                <w:lang w:val="en-US"/>
              </w:rPr>
              <w:t>E</w:t>
            </w:r>
          </w:p>
        </w:tc>
        <w:tc>
          <w:tcPr>
            <w:tcW w:w="877" w:type="dxa"/>
          </w:tcPr>
          <w:p w14:paraId="39657C55" w14:textId="77777777" w:rsidR="00980ED8" w:rsidRPr="00D7110B" w:rsidRDefault="00980ED8" w:rsidP="00980ED8">
            <w:pPr>
              <w:pStyle w:val="NoSpacing"/>
              <w:rPr>
                <w:rFonts w:ascii="Times New Roman" w:hAnsi="Times New Roman" w:cs="Times New Roman"/>
                <w:b/>
                <w:lang w:val="en-US"/>
              </w:rPr>
            </w:pPr>
            <w:r w:rsidRPr="00D7110B">
              <w:rPr>
                <w:rFonts w:ascii="Times New Roman" w:hAnsi="Times New Roman" w:cs="Times New Roman"/>
                <w:b/>
                <w:lang w:val="en-US"/>
              </w:rPr>
              <w:t>F</w:t>
            </w:r>
          </w:p>
        </w:tc>
        <w:tc>
          <w:tcPr>
            <w:tcW w:w="1495" w:type="dxa"/>
          </w:tcPr>
          <w:p w14:paraId="055F8AAB" w14:textId="77777777" w:rsidR="00980ED8" w:rsidRPr="00D7110B" w:rsidRDefault="00980ED8" w:rsidP="00980ED8">
            <w:pPr>
              <w:pStyle w:val="NoSpacing"/>
              <w:rPr>
                <w:rFonts w:ascii="Times New Roman" w:hAnsi="Times New Roman" w:cs="Times New Roman"/>
                <w:b/>
                <w:lang w:val="en-US"/>
              </w:rPr>
            </w:pPr>
            <w:r w:rsidRPr="00D7110B">
              <w:rPr>
                <w:rFonts w:ascii="Times New Roman" w:hAnsi="Times New Roman" w:cs="Times New Roman"/>
                <w:b/>
                <w:lang w:val="en-US"/>
              </w:rPr>
              <w:t>Global rating</w:t>
            </w:r>
          </w:p>
        </w:tc>
      </w:tr>
      <w:tr w:rsidR="00980ED8" w:rsidRPr="00D7110B" w14:paraId="67524919" w14:textId="77777777" w:rsidTr="00CF67A3">
        <w:tc>
          <w:tcPr>
            <w:tcW w:w="567" w:type="dxa"/>
          </w:tcPr>
          <w:p w14:paraId="620A6070"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26</w:t>
            </w:r>
          </w:p>
        </w:tc>
        <w:tc>
          <w:tcPr>
            <w:tcW w:w="2948" w:type="dxa"/>
          </w:tcPr>
          <w:p w14:paraId="4322981B" w14:textId="77777777" w:rsidR="00980ED8" w:rsidRPr="007F157B" w:rsidRDefault="00980ED8" w:rsidP="00980ED8">
            <w:pPr>
              <w:pStyle w:val="NoSpacing"/>
              <w:rPr>
                <w:rFonts w:ascii="Times New Roman" w:hAnsi="Times New Roman" w:cs="Times New Roman"/>
                <w:lang w:val="en-US"/>
              </w:rPr>
            </w:pPr>
            <w:r w:rsidRPr="00D7110B">
              <w:rPr>
                <w:rFonts w:ascii="Times New Roman" w:hAnsi="Times New Roman" w:cs="Times New Roman"/>
              </w:rPr>
              <w:t>Bakris et al (2012)</w:t>
            </w:r>
          </w:p>
        </w:tc>
        <w:tc>
          <w:tcPr>
            <w:tcW w:w="496" w:type="dxa"/>
          </w:tcPr>
          <w:p w14:paraId="21322179"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2" w:type="dxa"/>
          </w:tcPr>
          <w:p w14:paraId="1B3AD462"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3AF27AA2"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03577A30"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2" w:type="dxa"/>
          </w:tcPr>
          <w:p w14:paraId="4DF7350A"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877" w:type="dxa"/>
          </w:tcPr>
          <w:p w14:paraId="1FBAA3EA"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1495" w:type="dxa"/>
          </w:tcPr>
          <w:p w14:paraId="562F1555"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strong</w:t>
            </w:r>
          </w:p>
        </w:tc>
      </w:tr>
      <w:tr w:rsidR="00980ED8" w:rsidRPr="00D7110B" w14:paraId="6C0876BB" w14:textId="77777777" w:rsidTr="00CF67A3">
        <w:tc>
          <w:tcPr>
            <w:tcW w:w="567" w:type="dxa"/>
          </w:tcPr>
          <w:p w14:paraId="5ACB4183"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6</w:t>
            </w:r>
          </w:p>
        </w:tc>
        <w:tc>
          <w:tcPr>
            <w:tcW w:w="2948" w:type="dxa"/>
          </w:tcPr>
          <w:p w14:paraId="429D1AFA" w14:textId="77777777" w:rsidR="00980ED8" w:rsidRPr="00D7110B" w:rsidRDefault="00980ED8" w:rsidP="00980ED8">
            <w:pPr>
              <w:pStyle w:val="NoSpacing"/>
              <w:rPr>
                <w:rFonts w:ascii="Times New Roman" w:hAnsi="Times New Roman" w:cs="Times New Roman"/>
              </w:rPr>
            </w:pPr>
            <w:r w:rsidRPr="00D7110B">
              <w:rPr>
                <w:rFonts w:ascii="Times New Roman" w:hAnsi="Times New Roman" w:cs="Times New Roman"/>
              </w:rPr>
              <w:t>Dhalla et al (2013)</w:t>
            </w:r>
          </w:p>
        </w:tc>
        <w:tc>
          <w:tcPr>
            <w:tcW w:w="496" w:type="dxa"/>
          </w:tcPr>
          <w:p w14:paraId="2020C13D"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2" w:type="dxa"/>
          </w:tcPr>
          <w:p w14:paraId="23A20187"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6" w:type="dxa"/>
          </w:tcPr>
          <w:p w14:paraId="19214CA5"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2D861D0D"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3</w:t>
            </w:r>
          </w:p>
        </w:tc>
        <w:tc>
          <w:tcPr>
            <w:tcW w:w="492" w:type="dxa"/>
          </w:tcPr>
          <w:p w14:paraId="0D153DAA"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877" w:type="dxa"/>
          </w:tcPr>
          <w:p w14:paraId="02EB503E" w14:textId="3EF1742D" w:rsidR="00980ED8" w:rsidRPr="00D7110B" w:rsidRDefault="00947A3B" w:rsidP="00980ED8">
            <w:pPr>
              <w:pStyle w:val="NoSpacing"/>
              <w:rPr>
                <w:rFonts w:ascii="Times New Roman" w:hAnsi="Times New Roman" w:cs="Times New Roman"/>
                <w:lang w:val="en-US"/>
              </w:rPr>
            </w:pPr>
            <w:r>
              <w:rPr>
                <w:rFonts w:ascii="Times New Roman" w:hAnsi="Times New Roman" w:cs="Times New Roman"/>
                <w:lang w:val="en-US"/>
              </w:rPr>
              <w:t>NA</w:t>
            </w:r>
          </w:p>
        </w:tc>
        <w:tc>
          <w:tcPr>
            <w:tcW w:w="1495" w:type="dxa"/>
          </w:tcPr>
          <w:p w14:paraId="187217D1"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weak</w:t>
            </w:r>
          </w:p>
        </w:tc>
      </w:tr>
      <w:tr w:rsidR="00980ED8" w:rsidRPr="00D7110B" w14:paraId="3BC1A1DD" w14:textId="77777777" w:rsidTr="00CF67A3">
        <w:tc>
          <w:tcPr>
            <w:tcW w:w="567" w:type="dxa"/>
          </w:tcPr>
          <w:p w14:paraId="1BBFD18E"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7</w:t>
            </w:r>
          </w:p>
        </w:tc>
        <w:tc>
          <w:tcPr>
            <w:tcW w:w="2948" w:type="dxa"/>
          </w:tcPr>
          <w:p w14:paraId="28D70489" w14:textId="77777777" w:rsidR="00980ED8" w:rsidRPr="00D7110B" w:rsidRDefault="00980ED8" w:rsidP="00980ED8">
            <w:pPr>
              <w:pStyle w:val="NoSpacing"/>
              <w:rPr>
                <w:rFonts w:ascii="Times New Roman" w:hAnsi="Times New Roman" w:cs="Times New Roman"/>
              </w:rPr>
            </w:pPr>
            <w:r w:rsidRPr="00D7110B">
              <w:rPr>
                <w:rFonts w:ascii="Times New Roman" w:hAnsi="Times New Roman" w:cs="Times New Roman"/>
              </w:rPr>
              <w:t>Dorsch et al (2011)</w:t>
            </w:r>
          </w:p>
        </w:tc>
        <w:tc>
          <w:tcPr>
            <w:tcW w:w="496" w:type="dxa"/>
          </w:tcPr>
          <w:p w14:paraId="5BD5CE57"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2" w:type="dxa"/>
          </w:tcPr>
          <w:p w14:paraId="3459BFE4"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6" w:type="dxa"/>
          </w:tcPr>
          <w:p w14:paraId="722350F6"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4FE5E3FA"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3</w:t>
            </w:r>
          </w:p>
        </w:tc>
        <w:tc>
          <w:tcPr>
            <w:tcW w:w="492" w:type="dxa"/>
          </w:tcPr>
          <w:p w14:paraId="4167DC57"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877" w:type="dxa"/>
          </w:tcPr>
          <w:p w14:paraId="487CCC5F" w14:textId="0CD1C33F" w:rsidR="00980ED8" w:rsidRPr="00D7110B" w:rsidRDefault="00947A3B" w:rsidP="00980ED8">
            <w:pPr>
              <w:pStyle w:val="NoSpacing"/>
              <w:rPr>
                <w:rFonts w:ascii="Times New Roman" w:hAnsi="Times New Roman" w:cs="Times New Roman"/>
                <w:lang w:val="en-US"/>
              </w:rPr>
            </w:pPr>
            <w:r>
              <w:rPr>
                <w:rFonts w:ascii="Times New Roman" w:hAnsi="Times New Roman" w:cs="Times New Roman"/>
                <w:lang w:val="en-US"/>
              </w:rPr>
              <w:t>NA</w:t>
            </w:r>
          </w:p>
        </w:tc>
        <w:tc>
          <w:tcPr>
            <w:tcW w:w="1495" w:type="dxa"/>
          </w:tcPr>
          <w:p w14:paraId="76B93F63"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weak</w:t>
            </w:r>
          </w:p>
        </w:tc>
      </w:tr>
      <w:tr w:rsidR="00980ED8" w:rsidRPr="00D7110B" w14:paraId="5102EDA3" w14:textId="77777777" w:rsidTr="00CF67A3">
        <w:tc>
          <w:tcPr>
            <w:tcW w:w="567" w:type="dxa"/>
          </w:tcPr>
          <w:p w14:paraId="0E6B8084"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14</w:t>
            </w:r>
          </w:p>
        </w:tc>
        <w:tc>
          <w:tcPr>
            <w:tcW w:w="2948" w:type="dxa"/>
          </w:tcPr>
          <w:p w14:paraId="4D2E0AA4" w14:textId="77777777" w:rsidR="00980ED8" w:rsidRPr="00D7110B" w:rsidRDefault="00980ED8" w:rsidP="00980ED8">
            <w:pPr>
              <w:pStyle w:val="NoSpacing"/>
              <w:rPr>
                <w:rFonts w:ascii="Times New Roman" w:hAnsi="Times New Roman" w:cs="Times New Roman"/>
              </w:rPr>
            </w:pPr>
            <w:r w:rsidRPr="00D7110B">
              <w:rPr>
                <w:rFonts w:ascii="Times New Roman" w:hAnsi="Times New Roman" w:cs="Times New Roman"/>
              </w:rPr>
              <w:t>Ernst et al (2006)</w:t>
            </w:r>
          </w:p>
        </w:tc>
        <w:tc>
          <w:tcPr>
            <w:tcW w:w="496" w:type="dxa"/>
          </w:tcPr>
          <w:p w14:paraId="7A5B0260"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2" w:type="dxa"/>
          </w:tcPr>
          <w:p w14:paraId="1077240D"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45AEADE9"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59529D68"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2" w:type="dxa"/>
          </w:tcPr>
          <w:p w14:paraId="516D8FD9"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877" w:type="dxa"/>
          </w:tcPr>
          <w:p w14:paraId="73345557"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1495" w:type="dxa"/>
          </w:tcPr>
          <w:p w14:paraId="39BADED2"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moderate</w:t>
            </w:r>
          </w:p>
        </w:tc>
      </w:tr>
      <w:tr w:rsidR="00980ED8" w:rsidRPr="00D7110B" w14:paraId="227991B0" w14:textId="77777777" w:rsidTr="00CF67A3">
        <w:tc>
          <w:tcPr>
            <w:tcW w:w="567" w:type="dxa"/>
          </w:tcPr>
          <w:p w14:paraId="78636DC3"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21</w:t>
            </w:r>
          </w:p>
        </w:tc>
        <w:tc>
          <w:tcPr>
            <w:tcW w:w="2948" w:type="dxa"/>
          </w:tcPr>
          <w:p w14:paraId="1976D318" w14:textId="77777777" w:rsidR="00980ED8" w:rsidRPr="00D7110B" w:rsidRDefault="00980ED8" w:rsidP="00980ED8">
            <w:pPr>
              <w:pStyle w:val="NoSpacing"/>
              <w:rPr>
                <w:rFonts w:ascii="Times New Roman" w:hAnsi="Times New Roman" w:cs="Times New Roman"/>
              </w:rPr>
            </w:pPr>
            <w:r w:rsidRPr="00D7110B">
              <w:rPr>
                <w:rFonts w:ascii="Times New Roman" w:hAnsi="Times New Roman" w:cs="Times New Roman"/>
              </w:rPr>
              <w:t>Kwon et al (2013)</w:t>
            </w:r>
          </w:p>
        </w:tc>
        <w:tc>
          <w:tcPr>
            <w:tcW w:w="496" w:type="dxa"/>
          </w:tcPr>
          <w:p w14:paraId="7E8CFFEE"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2" w:type="dxa"/>
          </w:tcPr>
          <w:p w14:paraId="024340DB"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691BBA8B"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67D04E0C"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3</w:t>
            </w:r>
          </w:p>
        </w:tc>
        <w:tc>
          <w:tcPr>
            <w:tcW w:w="492" w:type="dxa"/>
          </w:tcPr>
          <w:p w14:paraId="3D4F1440"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877" w:type="dxa"/>
          </w:tcPr>
          <w:p w14:paraId="1DC8B8B0"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1495" w:type="dxa"/>
          </w:tcPr>
          <w:p w14:paraId="3861FED2"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moderate</w:t>
            </w:r>
          </w:p>
        </w:tc>
      </w:tr>
      <w:tr w:rsidR="00980ED8" w:rsidRPr="00D7110B" w14:paraId="2B421CD8" w14:textId="77777777" w:rsidTr="00CF67A3">
        <w:tc>
          <w:tcPr>
            <w:tcW w:w="567" w:type="dxa"/>
          </w:tcPr>
          <w:p w14:paraId="2CD6C6C9"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27</w:t>
            </w:r>
          </w:p>
        </w:tc>
        <w:tc>
          <w:tcPr>
            <w:tcW w:w="2948" w:type="dxa"/>
          </w:tcPr>
          <w:p w14:paraId="4694C930" w14:textId="77777777" w:rsidR="00980ED8" w:rsidRPr="00D7110B" w:rsidRDefault="00980ED8" w:rsidP="00980ED8">
            <w:pPr>
              <w:pStyle w:val="NoSpacing"/>
              <w:rPr>
                <w:rFonts w:ascii="Times New Roman" w:hAnsi="Times New Roman" w:cs="Times New Roman"/>
              </w:rPr>
            </w:pPr>
            <w:r w:rsidRPr="00D7110B">
              <w:rPr>
                <w:rFonts w:ascii="Times New Roman" w:hAnsi="Times New Roman" w:cs="Times New Roman"/>
              </w:rPr>
              <w:t>Pareek et al (2009)</w:t>
            </w:r>
          </w:p>
        </w:tc>
        <w:tc>
          <w:tcPr>
            <w:tcW w:w="496" w:type="dxa"/>
          </w:tcPr>
          <w:p w14:paraId="54F70ACE"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2" w:type="dxa"/>
          </w:tcPr>
          <w:p w14:paraId="24666EE8"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08B98D9B"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517A262F"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3</w:t>
            </w:r>
          </w:p>
        </w:tc>
        <w:tc>
          <w:tcPr>
            <w:tcW w:w="492" w:type="dxa"/>
          </w:tcPr>
          <w:p w14:paraId="5617BFBA"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877" w:type="dxa"/>
          </w:tcPr>
          <w:p w14:paraId="68231690"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1495" w:type="dxa"/>
          </w:tcPr>
          <w:p w14:paraId="252583E8"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moderate</w:t>
            </w:r>
          </w:p>
        </w:tc>
      </w:tr>
      <w:tr w:rsidR="00980ED8" w:rsidRPr="00D7110B" w14:paraId="52091E78" w14:textId="77777777" w:rsidTr="00CF67A3">
        <w:tc>
          <w:tcPr>
            <w:tcW w:w="567" w:type="dxa"/>
          </w:tcPr>
          <w:p w14:paraId="225961D6"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28</w:t>
            </w:r>
          </w:p>
        </w:tc>
        <w:tc>
          <w:tcPr>
            <w:tcW w:w="2948" w:type="dxa"/>
          </w:tcPr>
          <w:p w14:paraId="5A0B20A3" w14:textId="77777777" w:rsidR="00980ED8" w:rsidRPr="00D7110B" w:rsidRDefault="00980ED8" w:rsidP="00980ED8">
            <w:pPr>
              <w:pStyle w:val="NoSpacing"/>
              <w:rPr>
                <w:rFonts w:ascii="Times New Roman" w:hAnsi="Times New Roman" w:cs="Times New Roman"/>
              </w:rPr>
            </w:pPr>
            <w:r w:rsidRPr="00D7110B">
              <w:rPr>
                <w:rFonts w:ascii="Times New Roman" w:hAnsi="Times New Roman" w:cs="Times New Roman"/>
              </w:rPr>
              <w:t>Pareek et al (2016)</w:t>
            </w:r>
          </w:p>
        </w:tc>
        <w:tc>
          <w:tcPr>
            <w:tcW w:w="496" w:type="dxa"/>
          </w:tcPr>
          <w:p w14:paraId="77EFFB82"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2" w:type="dxa"/>
          </w:tcPr>
          <w:p w14:paraId="4C909274"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614F3917"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374E161A"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2" w:type="dxa"/>
          </w:tcPr>
          <w:p w14:paraId="49B2A8C1"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877" w:type="dxa"/>
          </w:tcPr>
          <w:p w14:paraId="6600CEA0"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3</w:t>
            </w:r>
          </w:p>
        </w:tc>
        <w:tc>
          <w:tcPr>
            <w:tcW w:w="1495" w:type="dxa"/>
          </w:tcPr>
          <w:p w14:paraId="4803BA26"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moderate</w:t>
            </w:r>
          </w:p>
        </w:tc>
      </w:tr>
      <w:tr w:rsidR="00980ED8" w:rsidRPr="00D7110B" w14:paraId="65B0E594" w14:textId="77777777" w:rsidTr="00CF67A3">
        <w:tc>
          <w:tcPr>
            <w:tcW w:w="567" w:type="dxa"/>
          </w:tcPr>
          <w:p w14:paraId="42E2B331"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29</w:t>
            </w:r>
          </w:p>
        </w:tc>
        <w:tc>
          <w:tcPr>
            <w:tcW w:w="2948" w:type="dxa"/>
          </w:tcPr>
          <w:p w14:paraId="0E01313A" w14:textId="77777777" w:rsidR="00980ED8" w:rsidRPr="00D7110B" w:rsidRDefault="00980ED8" w:rsidP="00980ED8">
            <w:pPr>
              <w:pStyle w:val="NoSpacing"/>
              <w:rPr>
                <w:rFonts w:ascii="Times New Roman" w:hAnsi="Times New Roman" w:cs="Times New Roman"/>
              </w:rPr>
            </w:pPr>
            <w:r w:rsidRPr="00D7110B">
              <w:rPr>
                <w:rFonts w:ascii="Times New Roman" w:hAnsi="Times New Roman" w:cs="Times New Roman"/>
              </w:rPr>
              <w:t>Saseen et al (2014)</w:t>
            </w:r>
          </w:p>
        </w:tc>
        <w:tc>
          <w:tcPr>
            <w:tcW w:w="496" w:type="dxa"/>
          </w:tcPr>
          <w:p w14:paraId="5ECA2A0D"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2" w:type="dxa"/>
          </w:tcPr>
          <w:p w14:paraId="0CBC2678"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6" w:type="dxa"/>
          </w:tcPr>
          <w:p w14:paraId="291C72BB"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436A3F0F"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3</w:t>
            </w:r>
          </w:p>
        </w:tc>
        <w:tc>
          <w:tcPr>
            <w:tcW w:w="492" w:type="dxa"/>
          </w:tcPr>
          <w:p w14:paraId="5E01F518"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877" w:type="dxa"/>
          </w:tcPr>
          <w:p w14:paraId="0C2480F9" w14:textId="3C611C4C" w:rsidR="00980ED8" w:rsidRPr="00D7110B" w:rsidRDefault="00947A3B" w:rsidP="00980ED8">
            <w:pPr>
              <w:pStyle w:val="NoSpacing"/>
              <w:rPr>
                <w:rFonts w:ascii="Times New Roman" w:hAnsi="Times New Roman" w:cs="Times New Roman"/>
                <w:lang w:val="en-US"/>
              </w:rPr>
            </w:pPr>
            <w:r>
              <w:rPr>
                <w:rFonts w:ascii="Times New Roman" w:hAnsi="Times New Roman" w:cs="Times New Roman"/>
                <w:lang w:val="en-US"/>
              </w:rPr>
              <w:t>NA</w:t>
            </w:r>
          </w:p>
        </w:tc>
        <w:tc>
          <w:tcPr>
            <w:tcW w:w="1495" w:type="dxa"/>
          </w:tcPr>
          <w:p w14:paraId="6F748F78"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weak</w:t>
            </w:r>
          </w:p>
        </w:tc>
      </w:tr>
      <w:tr w:rsidR="00980ED8" w:rsidRPr="00D7110B" w14:paraId="4769DCE8" w14:textId="77777777" w:rsidTr="00CF67A3">
        <w:tc>
          <w:tcPr>
            <w:tcW w:w="567" w:type="dxa"/>
          </w:tcPr>
          <w:p w14:paraId="4E6449B0" w14:textId="77777777" w:rsidR="00980ED8" w:rsidRPr="00980ED8" w:rsidRDefault="00980ED8" w:rsidP="00980ED8">
            <w:pPr>
              <w:rPr>
                <w:rFonts w:ascii="Times New Roman" w:hAnsi="Times New Roman" w:cs="Times New Roman"/>
              </w:rPr>
            </w:pPr>
            <w:r w:rsidRPr="00980ED8">
              <w:rPr>
                <w:rFonts w:ascii="Times New Roman" w:hAnsi="Times New Roman" w:cs="Times New Roman"/>
              </w:rPr>
              <w:t>30</w:t>
            </w:r>
          </w:p>
        </w:tc>
        <w:tc>
          <w:tcPr>
            <w:tcW w:w="2948" w:type="dxa"/>
          </w:tcPr>
          <w:p w14:paraId="786BC67E" w14:textId="77777777" w:rsidR="00980ED8" w:rsidRPr="00D7110B" w:rsidRDefault="00980ED8" w:rsidP="00980ED8">
            <w:pPr>
              <w:pStyle w:val="NoSpacing"/>
              <w:rPr>
                <w:rFonts w:ascii="Times New Roman" w:hAnsi="Times New Roman" w:cs="Times New Roman"/>
              </w:rPr>
            </w:pPr>
            <w:r w:rsidRPr="00D7110B">
              <w:rPr>
                <w:rFonts w:ascii="Times New Roman" w:hAnsi="Times New Roman" w:cs="Times New Roman"/>
              </w:rPr>
              <w:t>van Blijderveen et al (2014)</w:t>
            </w:r>
          </w:p>
        </w:tc>
        <w:tc>
          <w:tcPr>
            <w:tcW w:w="496" w:type="dxa"/>
          </w:tcPr>
          <w:p w14:paraId="59AABCA5"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2" w:type="dxa"/>
          </w:tcPr>
          <w:p w14:paraId="0613DCF0"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496" w:type="dxa"/>
          </w:tcPr>
          <w:p w14:paraId="430F923E"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1</w:t>
            </w:r>
          </w:p>
        </w:tc>
        <w:tc>
          <w:tcPr>
            <w:tcW w:w="496" w:type="dxa"/>
          </w:tcPr>
          <w:p w14:paraId="476A310F" w14:textId="77777777" w:rsidR="00980ED8" w:rsidRPr="00D7110B" w:rsidRDefault="00980ED8" w:rsidP="00980ED8">
            <w:pPr>
              <w:pStyle w:val="NoSpacing"/>
              <w:rPr>
                <w:rFonts w:ascii="Times New Roman" w:hAnsi="Times New Roman" w:cs="Times New Roman"/>
                <w:highlight w:val="yellow"/>
                <w:lang w:val="en-US"/>
              </w:rPr>
            </w:pPr>
            <w:r w:rsidRPr="00D7110B">
              <w:rPr>
                <w:rFonts w:ascii="Times New Roman" w:hAnsi="Times New Roman" w:cs="Times New Roman"/>
                <w:lang w:val="en-US"/>
              </w:rPr>
              <w:t>3</w:t>
            </w:r>
          </w:p>
        </w:tc>
        <w:tc>
          <w:tcPr>
            <w:tcW w:w="492" w:type="dxa"/>
          </w:tcPr>
          <w:p w14:paraId="4FE8F2CD"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2</w:t>
            </w:r>
          </w:p>
        </w:tc>
        <w:tc>
          <w:tcPr>
            <w:tcW w:w="877" w:type="dxa"/>
          </w:tcPr>
          <w:p w14:paraId="36B780F5" w14:textId="41237E10" w:rsidR="00980ED8" w:rsidRPr="00D7110B" w:rsidRDefault="00947A3B" w:rsidP="00980ED8">
            <w:pPr>
              <w:pStyle w:val="NoSpacing"/>
              <w:rPr>
                <w:rFonts w:ascii="Times New Roman" w:hAnsi="Times New Roman" w:cs="Times New Roman"/>
                <w:lang w:val="en-US"/>
              </w:rPr>
            </w:pPr>
            <w:r>
              <w:rPr>
                <w:rFonts w:ascii="Times New Roman" w:hAnsi="Times New Roman" w:cs="Times New Roman"/>
                <w:lang w:val="en-US"/>
              </w:rPr>
              <w:t>NA</w:t>
            </w:r>
            <w:bookmarkStart w:id="0" w:name="_GoBack"/>
            <w:bookmarkEnd w:id="0"/>
          </w:p>
        </w:tc>
        <w:tc>
          <w:tcPr>
            <w:tcW w:w="1495" w:type="dxa"/>
          </w:tcPr>
          <w:p w14:paraId="38DB12B8" w14:textId="77777777" w:rsidR="00980ED8" w:rsidRPr="00D7110B" w:rsidRDefault="00980ED8" w:rsidP="00980ED8">
            <w:pPr>
              <w:pStyle w:val="NoSpacing"/>
              <w:rPr>
                <w:rFonts w:ascii="Times New Roman" w:hAnsi="Times New Roman" w:cs="Times New Roman"/>
                <w:lang w:val="en-US"/>
              </w:rPr>
            </w:pPr>
            <w:r w:rsidRPr="00D7110B">
              <w:rPr>
                <w:rFonts w:ascii="Times New Roman" w:hAnsi="Times New Roman" w:cs="Times New Roman"/>
                <w:lang w:val="en-US"/>
              </w:rPr>
              <w:t>weak</w:t>
            </w:r>
          </w:p>
        </w:tc>
      </w:tr>
    </w:tbl>
    <w:p w14:paraId="434C95BC" w14:textId="40E1D79F" w:rsidR="00AF0537" w:rsidRPr="00D7110B" w:rsidRDefault="00947A3B" w:rsidP="00E24040">
      <w:pPr>
        <w:jc w:val="both"/>
        <w:rPr>
          <w:rFonts w:ascii="Times New Roman" w:hAnsi="Times New Roman" w:cs="Times New Roman"/>
          <w:sz w:val="24"/>
          <w:szCs w:val="24"/>
          <w:lang w:val="en-US"/>
        </w:rPr>
      </w:pPr>
      <w:r>
        <w:rPr>
          <w:rFonts w:ascii="Times New Roman" w:hAnsi="Times New Roman" w:cs="Times New Roman"/>
          <w:sz w:val="24"/>
          <w:szCs w:val="24"/>
          <w:lang w:val="en-US"/>
        </w:rPr>
        <w:t>A – Selection bias; B – Study design; C – Confounders; D – Blinding; E – Data collection method; F – Withdrawals and drop – outs; 1- Strong; 2 – Moderate; 3 – Weak; NA – Not Applicable</w:t>
      </w:r>
    </w:p>
    <w:p w14:paraId="6C1924E3" w14:textId="77777777" w:rsidR="00AF0537" w:rsidRDefault="00AF0537" w:rsidP="00E24040">
      <w:pPr>
        <w:jc w:val="both"/>
        <w:rPr>
          <w:rFonts w:ascii="Times New Roman" w:hAnsi="Times New Roman" w:cs="Times New Roman"/>
          <w:sz w:val="24"/>
          <w:szCs w:val="24"/>
          <w:lang w:val="en-US"/>
        </w:rPr>
      </w:pPr>
      <w:r w:rsidRPr="00D7110B">
        <w:rPr>
          <w:rFonts w:ascii="Times New Roman" w:hAnsi="Times New Roman" w:cs="Times New Roman"/>
          <w:sz w:val="24"/>
          <w:szCs w:val="24"/>
          <w:lang w:val="en-US"/>
        </w:rPr>
        <w:t>Two of the seven studies which we included in our statistical analysis: retrospective observational cohort analysis (</w:t>
      </w:r>
      <w:r w:rsidR="00E24040">
        <w:rPr>
          <w:rFonts w:ascii="Times New Roman" w:hAnsi="Times New Roman" w:cs="Times New Roman"/>
          <w:sz w:val="24"/>
          <w:szCs w:val="24"/>
          <w:lang w:val="en-US"/>
        </w:rPr>
        <w:t>7</w:t>
      </w:r>
      <w:r w:rsidRPr="00D7110B">
        <w:rPr>
          <w:rFonts w:ascii="Times New Roman" w:hAnsi="Times New Roman" w:cs="Times New Roman"/>
          <w:sz w:val="24"/>
          <w:szCs w:val="24"/>
          <w:lang w:val="en-US"/>
        </w:rPr>
        <w:t>), retrospective analysis (</w:t>
      </w:r>
      <w:r w:rsidR="00E24040">
        <w:rPr>
          <w:rFonts w:ascii="Times New Roman" w:hAnsi="Times New Roman" w:cs="Times New Roman"/>
          <w:sz w:val="24"/>
          <w:szCs w:val="24"/>
          <w:lang w:val="en-US"/>
        </w:rPr>
        <w:t>29</w:t>
      </w:r>
      <w:r w:rsidRPr="00D7110B">
        <w:rPr>
          <w:rFonts w:ascii="Times New Roman" w:hAnsi="Times New Roman" w:cs="Times New Roman"/>
          <w:sz w:val="24"/>
          <w:szCs w:val="24"/>
          <w:lang w:val="en-US"/>
        </w:rPr>
        <w:t xml:space="preserve">), we assessed like weak due to they received minimum scores regards of the questions of randomization and blinding. They are not applicable for this kind of studies. </w:t>
      </w:r>
      <w:r w:rsidRPr="00D7110B">
        <w:rPr>
          <w:rFonts w:ascii="Times New Roman" w:hAnsi="Times New Roman" w:cs="Times New Roman"/>
          <w:sz w:val="24"/>
          <w:szCs w:val="24"/>
        </w:rPr>
        <w:t>(</w:t>
      </w:r>
      <w:r w:rsidR="00E24040">
        <w:rPr>
          <w:rFonts w:ascii="Times New Roman" w:hAnsi="Times New Roman" w:cs="Times New Roman"/>
          <w:sz w:val="24"/>
          <w:szCs w:val="24"/>
          <w:lang w:val="en-US"/>
        </w:rPr>
        <w:t>6</w:t>
      </w:r>
      <w:r w:rsidRPr="00D7110B">
        <w:rPr>
          <w:rFonts w:ascii="Times New Roman" w:hAnsi="Times New Roman" w:cs="Times New Roman"/>
          <w:sz w:val="24"/>
          <w:szCs w:val="24"/>
        </w:rPr>
        <w:t>)</w:t>
      </w:r>
      <w:r w:rsidRPr="00D7110B">
        <w:rPr>
          <w:rFonts w:ascii="Times New Roman" w:hAnsi="Times New Roman" w:cs="Times New Roman"/>
          <w:sz w:val="24"/>
          <w:szCs w:val="24"/>
          <w:lang w:val="en-US"/>
        </w:rPr>
        <w:t xml:space="preserve"> and </w:t>
      </w:r>
      <w:r w:rsidRPr="00D7110B">
        <w:rPr>
          <w:rFonts w:ascii="Times New Roman" w:hAnsi="Times New Roman" w:cs="Times New Roman"/>
          <w:sz w:val="24"/>
          <w:szCs w:val="24"/>
        </w:rPr>
        <w:t>(</w:t>
      </w:r>
      <w:r w:rsidR="00E24040">
        <w:rPr>
          <w:rFonts w:ascii="Times New Roman" w:hAnsi="Times New Roman" w:cs="Times New Roman"/>
          <w:sz w:val="24"/>
          <w:szCs w:val="24"/>
          <w:lang w:val="en-US"/>
        </w:rPr>
        <w:t>30</w:t>
      </w:r>
      <w:r w:rsidRPr="00D7110B">
        <w:rPr>
          <w:rFonts w:ascii="Times New Roman" w:hAnsi="Times New Roman" w:cs="Times New Roman"/>
          <w:sz w:val="24"/>
          <w:szCs w:val="24"/>
        </w:rPr>
        <w:t>)</w:t>
      </w:r>
      <w:r w:rsidRPr="00D7110B">
        <w:rPr>
          <w:rFonts w:ascii="Times New Roman" w:hAnsi="Times New Roman" w:cs="Times New Roman"/>
          <w:sz w:val="24"/>
          <w:szCs w:val="24"/>
          <w:lang w:val="en-US"/>
        </w:rPr>
        <w:t xml:space="preserve"> are not included in the statistical analysis.</w:t>
      </w:r>
    </w:p>
    <w:p w14:paraId="1BA8FF45" w14:textId="77777777" w:rsidR="005F74FF" w:rsidRDefault="005F74FF" w:rsidP="00B06DB5">
      <w:pPr>
        <w:rPr>
          <w:rFonts w:ascii="Times New Roman" w:hAnsi="Times New Roman" w:cs="Times New Roman"/>
          <w:sz w:val="24"/>
          <w:szCs w:val="24"/>
          <w:lang w:val="en-US"/>
        </w:rPr>
      </w:pPr>
    </w:p>
    <w:p w14:paraId="3D55B5A3" w14:textId="77777777" w:rsidR="00913EA8" w:rsidRDefault="00913EA8" w:rsidP="00B06DB5">
      <w:pPr>
        <w:rPr>
          <w:rFonts w:ascii="Times New Roman" w:hAnsi="Times New Roman" w:cs="Times New Roman"/>
          <w:sz w:val="24"/>
          <w:szCs w:val="24"/>
          <w:lang w:val="en-US"/>
        </w:rPr>
      </w:pPr>
    </w:p>
    <w:sectPr w:rsidR="00913EA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969F9" w14:textId="77777777" w:rsidR="00BD0C24" w:rsidRDefault="00BD0C24" w:rsidP="00BD0C24">
      <w:pPr>
        <w:spacing w:after="0" w:line="240" w:lineRule="auto"/>
      </w:pPr>
      <w:r>
        <w:separator/>
      </w:r>
    </w:p>
  </w:endnote>
  <w:endnote w:type="continuationSeparator" w:id="0">
    <w:p w14:paraId="7C6A7F80" w14:textId="77777777" w:rsidR="00BD0C24" w:rsidRDefault="00BD0C24" w:rsidP="00BD0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15D85" w14:textId="77777777" w:rsidR="00BD0C24" w:rsidRDefault="00BD0C24" w:rsidP="00BD0C24">
      <w:pPr>
        <w:spacing w:after="0" w:line="240" w:lineRule="auto"/>
      </w:pPr>
      <w:r>
        <w:separator/>
      </w:r>
    </w:p>
  </w:footnote>
  <w:footnote w:type="continuationSeparator" w:id="0">
    <w:p w14:paraId="5307509A" w14:textId="77777777" w:rsidR="00BD0C24" w:rsidRDefault="00BD0C24" w:rsidP="00BD0C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435"/>
    <w:rsid w:val="00081BDD"/>
    <w:rsid w:val="0008426C"/>
    <w:rsid w:val="000C1385"/>
    <w:rsid w:val="001A5920"/>
    <w:rsid w:val="001C6874"/>
    <w:rsid w:val="001D59FA"/>
    <w:rsid w:val="002940E3"/>
    <w:rsid w:val="002B790C"/>
    <w:rsid w:val="00353F48"/>
    <w:rsid w:val="003B3023"/>
    <w:rsid w:val="003C1141"/>
    <w:rsid w:val="00474991"/>
    <w:rsid w:val="004A5FB1"/>
    <w:rsid w:val="004B1CFD"/>
    <w:rsid w:val="004F130A"/>
    <w:rsid w:val="00504462"/>
    <w:rsid w:val="00511257"/>
    <w:rsid w:val="00521DE8"/>
    <w:rsid w:val="00544F20"/>
    <w:rsid w:val="00567C22"/>
    <w:rsid w:val="005D4260"/>
    <w:rsid w:val="005F74FF"/>
    <w:rsid w:val="0060463F"/>
    <w:rsid w:val="00606AAA"/>
    <w:rsid w:val="00607169"/>
    <w:rsid w:val="00624EC8"/>
    <w:rsid w:val="00626E36"/>
    <w:rsid w:val="00653100"/>
    <w:rsid w:val="0066513B"/>
    <w:rsid w:val="006F4B60"/>
    <w:rsid w:val="006F6C7F"/>
    <w:rsid w:val="00744C2D"/>
    <w:rsid w:val="00753A17"/>
    <w:rsid w:val="007E0F2D"/>
    <w:rsid w:val="007F157B"/>
    <w:rsid w:val="0086738D"/>
    <w:rsid w:val="00913EA8"/>
    <w:rsid w:val="00947A3B"/>
    <w:rsid w:val="00980ED8"/>
    <w:rsid w:val="00A60C98"/>
    <w:rsid w:val="00A71D53"/>
    <w:rsid w:val="00A73776"/>
    <w:rsid w:val="00AF0537"/>
    <w:rsid w:val="00B06DB5"/>
    <w:rsid w:val="00B76F69"/>
    <w:rsid w:val="00BC1821"/>
    <w:rsid w:val="00BC5C23"/>
    <w:rsid w:val="00BD0C24"/>
    <w:rsid w:val="00C1786A"/>
    <w:rsid w:val="00C34326"/>
    <w:rsid w:val="00C37752"/>
    <w:rsid w:val="00C8492C"/>
    <w:rsid w:val="00CB37B3"/>
    <w:rsid w:val="00CC118E"/>
    <w:rsid w:val="00CF67A3"/>
    <w:rsid w:val="00D474FA"/>
    <w:rsid w:val="00D53058"/>
    <w:rsid w:val="00D7110B"/>
    <w:rsid w:val="00DA06FA"/>
    <w:rsid w:val="00DC1447"/>
    <w:rsid w:val="00DE01AD"/>
    <w:rsid w:val="00DE577C"/>
    <w:rsid w:val="00E24040"/>
    <w:rsid w:val="00E423EF"/>
    <w:rsid w:val="00E80409"/>
    <w:rsid w:val="00EB4343"/>
    <w:rsid w:val="00ED1184"/>
    <w:rsid w:val="00ED2E4C"/>
    <w:rsid w:val="00EF10F7"/>
    <w:rsid w:val="00EF32FB"/>
    <w:rsid w:val="00F144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B6919"/>
  <w15:chartTrackingRefBased/>
  <w15:docId w15:val="{CC0D8983-1886-41B8-852A-49804B8A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1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5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6513B"/>
    <w:pPr>
      <w:spacing w:after="0" w:line="240" w:lineRule="auto"/>
    </w:pPr>
  </w:style>
  <w:style w:type="paragraph" w:styleId="BalloonText">
    <w:name w:val="Balloon Text"/>
    <w:basedOn w:val="Normal"/>
    <w:link w:val="BalloonTextChar"/>
    <w:uiPriority w:val="99"/>
    <w:semiHidden/>
    <w:unhideWhenUsed/>
    <w:rsid w:val="00980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ED8"/>
    <w:rPr>
      <w:rFonts w:ascii="Segoe UI" w:hAnsi="Segoe UI" w:cs="Segoe UI"/>
      <w:sz w:val="18"/>
      <w:szCs w:val="18"/>
    </w:rPr>
  </w:style>
  <w:style w:type="paragraph" w:styleId="Header">
    <w:name w:val="header"/>
    <w:basedOn w:val="Normal"/>
    <w:link w:val="HeaderChar"/>
    <w:uiPriority w:val="99"/>
    <w:unhideWhenUsed/>
    <w:rsid w:val="00BD0C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0C24"/>
  </w:style>
  <w:style w:type="paragraph" w:styleId="Footer">
    <w:name w:val="footer"/>
    <w:basedOn w:val="Normal"/>
    <w:link w:val="FooterChar"/>
    <w:uiPriority w:val="99"/>
    <w:unhideWhenUsed/>
    <w:rsid w:val="00BD0C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0C24"/>
  </w:style>
  <w:style w:type="character" w:styleId="CommentReference">
    <w:name w:val="annotation reference"/>
    <w:basedOn w:val="DefaultParagraphFont"/>
    <w:uiPriority w:val="99"/>
    <w:semiHidden/>
    <w:unhideWhenUsed/>
    <w:rsid w:val="00BC5C23"/>
    <w:rPr>
      <w:sz w:val="16"/>
      <w:szCs w:val="16"/>
    </w:rPr>
  </w:style>
  <w:style w:type="paragraph" w:styleId="CommentText">
    <w:name w:val="annotation text"/>
    <w:basedOn w:val="Normal"/>
    <w:link w:val="CommentTextChar"/>
    <w:uiPriority w:val="99"/>
    <w:semiHidden/>
    <w:unhideWhenUsed/>
    <w:rsid w:val="00BC5C23"/>
    <w:pPr>
      <w:spacing w:line="240" w:lineRule="auto"/>
    </w:pPr>
    <w:rPr>
      <w:sz w:val="20"/>
      <w:szCs w:val="20"/>
    </w:rPr>
  </w:style>
  <w:style w:type="character" w:customStyle="1" w:styleId="CommentTextChar">
    <w:name w:val="Comment Text Char"/>
    <w:basedOn w:val="DefaultParagraphFont"/>
    <w:link w:val="CommentText"/>
    <w:uiPriority w:val="99"/>
    <w:semiHidden/>
    <w:rsid w:val="00BC5C23"/>
    <w:rPr>
      <w:sz w:val="20"/>
      <w:szCs w:val="20"/>
    </w:rPr>
  </w:style>
  <w:style w:type="paragraph" w:styleId="CommentSubject">
    <w:name w:val="annotation subject"/>
    <w:basedOn w:val="CommentText"/>
    <w:next w:val="CommentText"/>
    <w:link w:val="CommentSubjectChar"/>
    <w:uiPriority w:val="99"/>
    <w:semiHidden/>
    <w:unhideWhenUsed/>
    <w:rsid w:val="00BC5C23"/>
    <w:rPr>
      <w:b/>
      <w:bCs/>
    </w:rPr>
  </w:style>
  <w:style w:type="character" w:customStyle="1" w:styleId="CommentSubjectChar">
    <w:name w:val="Comment Subject Char"/>
    <w:basedOn w:val="CommentTextChar"/>
    <w:link w:val="CommentSubject"/>
    <w:uiPriority w:val="99"/>
    <w:semiHidden/>
    <w:rsid w:val="00BC5C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DACE9-2F98-49A7-9720-97FD9CCAA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2</Pages>
  <Words>388</Words>
  <Characters>2035</Characters>
  <Application>Microsoft Office Word</Application>
  <DocSecurity>0</DocSecurity>
  <Lines>254</Lines>
  <Paragraphs>186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Stela Dineva</dc:creator>
  <cp:keywords/>
  <dc:description/>
  <cp:lastModifiedBy>Stela Dineva</cp:lastModifiedBy>
  <cp:revision>78</cp:revision>
  <dcterms:created xsi:type="dcterms:W3CDTF">2019-05-28T07:26:00Z</dcterms:created>
  <dcterms:modified xsi:type="dcterms:W3CDTF">2019-06-11T08:59:00Z</dcterms:modified>
</cp:coreProperties>
</file>