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C7317" w14:textId="77777777" w:rsidR="008A059A" w:rsidRPr="003262D7" w:rsidRDefault="00000000">
      <w:pPr>
        <w:rPr>
          <w:rFonts w:ascii="Times New Roman" w:eastAsia="Times New Roman" w:hAnsi="Times New Roman" w:cs="Times New Roman"/>
        </w:rPr>
      </w:pPr>
      <w:r w:rsidRPr="003262D7">
        <w:rPr>
          <w:rFonts w:ascii="Times New Roman" w:eastAsia="Times New Roman" w:hAnsi="Times New Roman" w:cs="Times New Roman"/>
        </w:rPr>
        <w:t xml:space="preserve">Exclusion of patients who died, were lost to follow-up, or experienced MACE during acute infection may have led to selection bias. This analysis here did not exclude patients due to being lost to follow-up or experiencing MACE within the first 30 days of index date. The flowchart is shown in </w:t>
      </w:r>
      <w:r w:rsidRPr="003262D7">
        <w:rPr>
          <w:rFonts w:ascii="Times New Roman" w:eastAsia="Times New Roman" w:hAnsi="Times New Roman" w:cs="Times New Roman"/>
          <w:b/>
        </w:rPr>
        <w:t>Figure A</w:t>
      </w:r>
      <w:r w:rsidRPr="003262D7">
        <w:rPr>
          <w:rFonts w:ascii="Times New Roman" w:eastAsia="Times New Roman" w:hAnsi="Times New Roman" w:cs="Times New Roman"/>
        </w:rPr>
        <w:t xml:space="preserve">, patients characteristics are shown in </w:t>
      </w:r>
      <w:r w:rsidRPr="003262D7">
        <w:rPr>
          <w:rFonts w:ascii="Times New Roman" w:eastAsia="Times New Roman" w:hAnsi="Times New Roman" w:cs="Times New Roman"/>
          <w:b/>
        </w:rPr>
        <w:t>Table A,</w:t>
      </w:r>
      <w:r w:rsidRPr="003262D7">
        <w:rPr>
          <w:rFonts w:ascii="Times New Roman" w:eastAsia="Times New Roman" w:hAnsi="Times New Roman" w:cs="Times New Roman"/>
        </w:rPr>
        <w:t xml:space="preserve"> and the results are shown in </w:t>
      </w:r>
      <w:r w:rsidRPr="003262D7">
        <w:rPr>
          <w:rFonts w:ascii="Times New Roman" w:eastAsia="Times New Roman" w:hAnsi="Times New Roman" w:cs="Times New Roman"/>
          <w:b/>
        </w:rPr>
        <w:t>Table B</w:t>
      </w:r>
      <w:r w:rsidRPr="003262D7">
        <w:rPr>
          <w:rFonts w:ascii="Times New Roman" w:eastAsia="Times New Roman" w:hAnsi="Times New Roman" w:cs="Times New Roman"/>
        </w:rPr>
        <w:t>.</w:t>
      </w:r>
    </w:p>
    <w:p w14:paraId="71681B82" w14:textId="77777777" w:rsidR="008A059A" w:rsidRPr="003262D7" w:rsidRDefault="008A059A">
      <w:pPr>
        <w:rPr>
          <w:rFonts w:ascii="Times New Roman" w:eastAsia="Times New Roman" w:hAnsi="Times New Roman" w:cs="Times New Roman"/>
        </w:rPr>
      </w:pPr>
    </w:p>
    <w:p w14:paraId="538D7312" w14:textId="77777777" w:rsidR="008A059A" w:rsidRPr="003262D7" w:rsidRDefault="00000000">
      <w:pPr>
        <w:rPr>
          <w:rFonts w:ascii="Times New Roman" w:eastAsia="Times New Roman" w:hAnsi="Times New Roman" w:cs="Times New Roman"/>
        </w:rPr>
      </w:pPr>
      <w:r w:rsidRPr="003262D7">
        <w:rPr>
          <w:rFonts w:ascii="Times New Roman" w:eastAsia="Times New Roman" w:hAnsi="Times New Roman" w:cs="Times New Roman"/>
          <w:noProof/>
        </w:rPr>
        <w:drawing>
          <wp:inline distT="114300" distB="114300" distL="114300" distR="114300" wp14:anchorId="6D2A7B22" wp14:editId="11C2A670">
            <wp:extent cx="5943600" cy="37719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5943600" cy="3771900"/>
                    </a:xfrm>
                    <a:prstGeom prst="rect">
                      <a:avLst/>
                    </a:prstGeom>
                    <a:ln/>
                  </pic:spPr>
                </pic:pic>
              </a:graphicData>
            </a:graphic>
          </wp:inline>
        </w:drawing>
      </w:r>
    </w:p>
    <w:p w14:paraId="748451F4" w14:textId="133CC903" w:rsidR="008A059A" w:rsidRPr="003262D7" w:rsidRDefault="00FB3A30">
      <w:pPr>
        <w:rPr>
          <w:rFonts w:ascii="Times New Roman" w:eastAsia="Times New Roman" w:hAnsi="Times New Roman" w:cs="Times New Roman"/>
        </w:rPr>
      </w:pPr>
      <w:r w:rsidRPr="003262D7">
        <w:rPr>
          <w:rFonts w:ascii="Times New Roman" w:eastAsia="Times New Roman" w:hAnsi="Times New Roman" w:cs="Times New Roman"/>
          <w:b/>
        </w:rPr>
        <w:t>Figure A.</w:t>
      </w:r>
      <w:r w:rsidRPr="003262D7">
        <w:rPr>
          <w:rFonts w:ascii="Times New Roman" w:eastAsia="Times New Roman" w:hAnsi="Times New Roman" w:cs="Times New Roman"/>
        </w:rPr>
        <w:t xml:space="preserve"> Patient selection flowchart not excluding patients who experienced outcomes or were lost to follow-up within 30 days of index date. PCR, polymerase chain reaction. MI, myocardial infarction. HF, heart failure.</w:t>
      </w:r>
    </w:p>
    <w:p w14:paraId="1348E45F" w14:textId="77777777" w:rsidR="008A059A" w:rsidRPr="003262D7" w:rsidRDefault="00000000">
      <w:pPr>
        <w:spacing w:line="240" w:lineRule="auto"/>
        <w:rPr>
          <w:rFonts w:ascii="Times New Roman" w:eastAsia="Times New Roman" w:hAnsi="Times New Roman" w:cs="Times New Roman"/>
          <w:b/>
        </w:rPr>
      </w:pPr>
      <w:r w:rsidRPr="003262D7">
        <w:rPr>
          <w:rFonts w:ascii="Times New Roman" w:hAnsi="Times New Roman" w:cs="Times New Roman"/>
        </w:rPr>
        <w:br w:type="page"/>
      </w:r>
    </w:p>
    <w:p w14:paraId="6E6DC52F" w14:textId="77777777" w:rsidR="008A059A" w:rsidRPr="003262D7" w:rsidRDefault="00000000">
      <w:pPr>
        <w:spacing w:line="240" w:lineRule="auto"/>
        <w:rPr>
          <w:rFonts w:ascii="Times New Roman" w:eastAsia="Times New Roman" w:hAnsi="Times New Roman" w:cs="Times New Roman"/>
        </w:rPr>
      </w:pPr>
      <w:r w:rsidRPr="003262D7">
        <w:rPr>
          <w:rFonts w:ascii="Times New Roman" w:eastAsia="Times New Roman" w:hAnsi="Times New Roman" w:cs="Times New Roman"/>
          <w:b/>
        </w:rPr>
        <w:lastRenderedPageBreak/>
        <w:t>Table A.</w:t>
      </w:r>
      <w:r w:rsidRPr="003262D7">
        <w:rPr>
          <w:rFonts w:ascii="Times New Roman" w:eastAsia="Times New Roman" w:hAnsi="Times New Roman" w:cs="Times New Roman"/>
        </w:rPr>
        <w:t xml:space="preserve"> Characteristics of patients with pre-existing hypertension but no history of myocardial infarction, heart failure, or stroke with and without COVID-19 (no 30-day exclusions applied). SD, standard deviation. SMD, standardized mean difference. COPD, chronic obstructive pulmonary disease.</w:t>
      </w:r>
    </w:p>
    <w:tbl>
      <w:tblPr>
        <w:tblStyle w:val="a"/>
        <w:tblW w:w="8700" w:type="dxa"/>
        <w:tblInd w:w="0" w:type="dxa"/>
        <w:tblLayout w:type="fixed"/>
        <w:tblLook w:val="0600" w:firstRow="0" w:lastRow="0" w:firstColumn="0" w:lastColumn="0" w:noHBand="1" w:noVBand="1"/>
      </w:tblPr>
      <w:tblGrid>
        <w:gridCol w:w="3735"/>
        <w:gridCol w:w="1800"/>
        <w:gridCol w:w="1680"/>
        <w:gridCol w:w="780"/>
        <w:gridCol w:w="705"/>
      </w:tblGrid>
      <w:tr w:rsidR="008A059A" w:rsidRPr="003262D7" w14:paraId="50C76D29" w14:textId="77777777" w:rsidTr="00B47876">
        <w:tc>
          <w:tcPr>
            <w:tcW w:w="3735" w:type="dxa"/>
            <w:tcBorders>
              <w:top w:val="single" w:sz="4" w:space="0" w:color="auto"/>
              <w:bottom w:val="single" w:sz="4" w:space="0" w:color="auto"/>
            </w:tcBorders>
            <w:tcMar>
              <w:top w:w="0" w:type="dxa"/>
              <w:left w:w="0" w:type="dxa"/>
              <w:bottom w:w="0" w:type="dxa"/>
              <w:right w:w="0" w:type="dxa"/>
            </w:tcMar>
            <w:vAlign w:val="center"/>
          </w:tcPr>
          <w:p w14:paraId="04329084" w14:textId="77777777" w:rsidR="008A059A" w:rsidRPr="003262D7" w:rsidRDefault="008A059A">
            <w:pPr>
              <w:widowControl w:val="0"/>
              <w:spacing w:line="240" w:lineRule="auto"/>
              <w:rPr>
                <w:rFonts w:ascii="Times New Roman" w:eastAsia="Times New Roman" w:hAnsi="Times New Roman" w:cs="Times New Roman"/>
                <w:sz w:val="18"/>
                <w:szCs w:val="18"/>
              </w:rPr>
            </w:pPr>
          </w:p>
        </w:tc>
        <w:tc>
          <w:tcPr>
            <w:tcW w:w="1800" w:type="dxa"/>
            <w:tcBorders>
              <w:top w:val="single" w:sz="4" w:space="0" w:color="auto"/>
              <w:bottom w:val="single" w:sz="4" w:space="0" w:color="auto"/>
            </w:tcBorders>
            <w:tcMar>
              <w:top w:w="0" w:type="dxa"/>
              <w:left w:w="0" w:type="dxa"/>
              <w:bottom w:w="0" w:type="dxa"/>
              <w:right w:w="0" w:type="dxa"/>
            </w:tcMar>
            <w:vAlign w:val="center"/>
          </w:tcPr>
          <w:p w14:paraId="22DED5EC"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COVID+ (n=24689)</w:t>
            </w:r>
          </w:p>
        </w:tc>
        <w:tc>
          <w:tcPr>
            <w:tcW w:w="1680" w:type="dxa"/>
            <w:tcBorders>
              <w:top w:val="single" w:sz="4" w:space="0" w:color="auto"/>
              <w:bottom w:val="single" w:sz="4" w:space="0" w:color="auto"/>
            </w:tcBorders>
            <w:tcMar>
              <w:top w:w="0" w:type="dxa"/>
              <w:left w:w="0" w:type="dxa"/>
              <w:bottom w:w="0" w:type="dxa"/>
              <w:right w:w="0" w:type="dxa"/>
            </w:tcMar>
            <w:vAlign w:val="center"/>
          </w:tcPr>
          <w:p w14:paraId="59C17A87"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COVID– (n=55911)</w:t>
            </w:r>
          </w:p>
        </w:tc>
        <w:tc>
          <w:tcPr>
            <w:tcW w:w="780" w:type="dxa"/>
            <w:tcBorders>
              <w:top w:val="single" w:sz="4" w:space="0" w:color="auto"/>
              <w:bottom w:val="single" w:sz="4" w:space="0" w:color="auto"/>
            </w:tcBorders>
            <w:tcMar>
              <w:top w:w="0" w:type="dxa"/>
              <w:left w:w="0" w:type="dxa"/>
              <w:bottom w:w="0" w:type="dxa"/>
              <w:right w:w="0" w:type="dxa"/>
            </w:tcMar>
            <w:vAlign w:val="center"/>
          </w:tcPr>
          <w:p w14:paraId="6E8664EE"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i/>
                <w:sz w:val="18"/>
                <w:szCs w:val="18"/>
              </w:rPr>
              <w:t>p</w:t>
            </w:r>
            <w:r w:rsidRPr="003262D7">
              <w:rPr>
                <w:rFonts w:ascii="Times New Roman" w:eastAsia="Times New Roman" w:hAnsi="Times New Roman" w:cs="Times New Roman"/>
                <w:sz w:val="18"/>
                <w:szCs w:val="18"/>
              </w:rPr>
              <w:t>-value</w:t>
            </w:r>
          </w:p>
        </w:tc>
        <w:tc>
          <w:tcPr>
            <w:tcW w:w="705" w:type="dxa"/>
            <w:tcBorders>
              <w:top w:val="single" w:sz="4" w:space="0" w:color="auto"/>
              <w:bottom w:val="single" w:sz="4" w:space="0" w:color="auto"/>
            </w:tcBorders>
            <w:tcMar>
              <w:top w:w="0" w:type="dxa"/>
              <w:left w:w="0" w:type="dxa"/>
              <w:bottom w:w="0" w:type="dxa"/>
              <w:right w:w="0" w:type="dxa"/>
            </w:tcMar>
            <w:vAlign w:val="center"/>
          </w:tcPr>
          <w:p w14:paraId="34DB0123"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SMD</w:t>
            </w:r>
          </w:p>
        </w:tc>
      </w:tr>
      <w:tr w:rsidR="008A059A" w:rsidRPr="003262D7" w14:paraId="0082D1D1" w14:textId="77777777" w:rsidTr="00B47876">
        <w:tc>
          <w:tcPr>
            <w:tcW w:w="3735" w:type="dxa"/>
            <w:tcBorders>
              <w:top w:val="single" w:sz="4" w:space="0" w:color="auto"/>
            </w:tcBorders>
            <w:tcMar>
              <w:top w:w="0" w:type="dxa"/>
              <w:left w:w="0" w:type="dxa"/>
              <w:bottom w:w="0" w:type="dxa"/>
              <w:right w:w="0" w:type="dxa"/>
            </w:tcMar>
            <w:vAlign w:val="center"/>
          </w:tcPr>
          <w:p w14:paraId="0DB3A8BF"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Follow Up Time (Months), mean ± SD</w:t>
            </w:r>
          </w:p>
        </w:tc>
        <w:tc>
          <w:tcPr>
            <w:tcW w:w="1800" w:type="dxa"/>
            <w:tcBorders>
              <w:top w:val="single" w:sz="4" w:space="0" w:color="auto"/>
            </w:tcBorders>
            <w:tcMar>
              <w:top w:w="0" w:type="dxa"/>
              <w:left w:w="0" w:type="dxa"/>
              <w:bottom w:w="0" w:type="dxa"/>
              <w:right w:w="0" w:type="dxa"/>
            </w:tcMar>
            <w:vAlign w:val="center"/>
          </w:tcPr>
          <w:p w14:paraId="405D5B9D"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22.17 ± 14.89</w:t>
            </w:r>
          </w:p>
        </w:tc>
        <w:tc>
          <w:tcPr>
            <w:tcW w:w="1680" w:type="dxa"/>
            <w:tcBorders>
              <w:top w:val="single" w:sz="4" w:space="0" w:color="auto"/>
            </w:tcBorders>
            <w:tcMar>
              <w:top w:w="0" w:type="dxa"/>
              <w:left w:w="0" w:type="dxa"/>
              <w:bottom w:w="0" w:type="dxa"/>
              <w:right w:w="0" w:type="dxa"/>
            </w:tcMar>
            <w:vAlign w:val="center"/>
          </w:tcPr>
          <w:p w14:paraId="589060AA"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26.05 ± 15.05</w:t>
            </w:r>
          </w:p>
        </w:tc>
        <w:tc>
          <w:tcPr>
            <w:tcW w:w="780" w:type="dxa"/>
            <w:tcBorders>
              <w:top w:val="single" w:sz="4" w:space="0" w:color="auto"/>
            </w:tcBorders>
            <w:tcMar>
              <w:top w:w="0" w:type="dxa"/>
              <w:left w:w="0" w:type="dxa"/>
              <w:bottom w:w="0" w:type="dxa"/>
              <w:right w:w="0" w:type="dxa"/>
            </w:tcMar>
            <w:vAlign w:val="center"/>
          </w:tcPr>
          <w:p w14:paraId="35D9304D"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Borders>
              <w:top w:val="single" w:sz="4" w:space="0" w:color="auto"/>
            </w:tcBorders>
            <w:tcMar>
              <w:top w:w="0" w:type="dxa"/>
              <w:left w:w="0" w:type="dxa"/>
              <w:bottom w:w="0" w:type="dxa"/>
              <w:right w:w="0" w:type="dxa"/>
            </w:tcMar>
            <w:vAlign w:val="center"/>
          </w:tcPr>
          <w:p w14:paraId="681ECBF1"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0.26</w:t>
            </w:r>
          </w:p>
        </w:tc>
      </w:tr>
      <w:tr w:rsidR="008A059A" w:rsidRPr="003262D7" w14:paraId="3D49299B" w14:textId="77777777" w:rsidTr="00B47876">
        <w:trPr>
          <w:trHeight w:val="213"/>
        </w:trPr>
        <w:tc>
          <w:tcPr>
            <w:tcW w:w="3735" w:type="dxa"/>
            <w:tcMar>
              <w:top w:w="0" w:type="dxa"/>
              <w:left w:w="0" w:type="dxa"/>
              <w:bottom w:w="0" w:type="dxa"/>
              <w:right w:w="0" w:type="dxa"/>
            </w:tcMar>
            <w:vAlign w:val="center"/>
          </w:tcPr>
          <w:p w14:paraId="35B7FCAB"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Age at Index Date (Years), mean ± SD</w:t>
            </w:r>
          </w:p>
        </w:tc>
        <w:tc>
          <w:tcPr>
            <w:tcW w:w="1800" w:type="dxa"/>
            <w:tcMar>
              <w:top w:w="0" w:type="dxa"/>
              <w:left w:w="0" w:type="dxa"/>
              <w:bottom w:w="0" w:type="dxa"/>
              <w:right w:w="0" w:type="dxa"/>
            </w:tcMar>
            <w:vAlign w:val="center"/>
          </w:tcPr>
          <w:p w14:paraId="6E64F95F"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56.30 ± 17.05</w:t>
            </w:r>
          </w:p>
        </w:tc>
        <w:tc>
          <w:tcPr>
            <w:tcW w:w="1680" w:type="dxa"/>
            <w:tcMar>
              <w:top w:w="0" w:type="dxa"/>
              <w:left w:w="0" w:type="dxa"/>
              <w:bottom w:w="0" w:type="dxa"/>
              <w:right w:w="0" w:type="dxa"/>
            </w:tcMar>
            <w:vAlign w:val="center"/>
          </w:tcPr>
          <w:p w14:paraId="32BFA13B"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54.71 ± 15.70</w:t>
            </w:r>
          </w:p>
        </w:tc>
        <w:tc>
          <w:tcPr>
            <w:tcW w:w="780" w:type="dxa"/>
            <w:tcMar>
              <w:top w:w="0" w:type="dxa"/>
              <w:left w:w="0" w:type="dxa"/>
              <w:bottom w:w="0" w:type="dxa"/>
              <w:right w:w="0" w:type="dxa"/>
            </w:tcMar>
            <w:vAlign w:val="center"/>
          </w:tcPr>
          <w:p w14:paraId="7C9927AD"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Mar>
              <w:top w:w="0" w:type="dxa"/>
              <w:left w:w="0" w:type="dxa"/>
              <w:bottom w:w="0" w:type="dxa"/>
              <w:right w:w="0" w:type="dxa"/>
            </w:tcMar>
            <w:vAlign w:val="center"/>
          </w:tcPr>
          <w:p w14:paraId="1A94107C"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0.097</w:t>
            </w:r>
          </w:p>
        </w:tc>
      </w:tr>
      <w:tr w:rsidR="008A059A" w:rsidRPr="003262D7" w14:paraId="2FFC708D" w14:textId="77777777" w:rsidTr="00B47876">
        <w:trPr>
          <w:trHeight w:val="213"/>
        </w:trPr>
        <w:tc>
          <w:tcPr>
            <w:tcW w:w="3735" w:type="dxa"/>
            <w:tcBorders>
              <w:bottom w:val="single" w:sz="4" w:space="0" w:color="auto"/>
            </w:tcBorders>
            <w:tcMar>
              <w:top w:w="0" w:type="dxa"/>
              <w:left w:w="0" w:type="dxa"/>
              <w:bottom w:w="0" w:type="dxa"/>
              <w:right w:w="0" w:type="dxa"/>
            </w:tcMar>
            <w:vAlign w:val="center"/>
          </w:tcPr>
          <w:p w14:paraId="3ACE00DE"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Female, n (%)</w:t>
            </w:r>
          </w:p>
        </w:tc>
        <w:tc>
          <w:tcPr>
            <w:tcW w:w="1800" w:type="dxa"/>
            <w:tcBorders>
              <w:bottom w:val="single" w:sz="4" w:space="0" w:color="auto"/>
            </w:tcBorders>
            <w:tcMar>
              <w:top w:w="0" w:type="dxa"/>
              <w:left w:w="0" w:type="dxa"/>
              <w:bottom w:w="0" w:type="dxa"/>
              <w:right w:w="0" w:type="dxa"/>
            </w:tcMar>
            <w:vAlign w:val="center"/>
          </w:tcPr>
          <w:p w14:paraId="0C040B29"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15470 (62.66%)</w:t>
            </w:r>
          </w:p>
        </w:tc>
        <w:tc>
          <w:tcPr>
            <w:tcW w:w="1680" w:type="dxa"/>
            <w:tcBorders>
              <w:bottom w:val="single" w:sz="4" w:space="0" w:color="auto"/>
            </w:tcBorders>
            <w:tcMar>
              <w:top w:w="0" w:type="dxa"/>
              <w:left w:w="0" w:type="dxa"/>
              <w:bottom w:w="0" w:type="dxa"/>
              <w:right w:w="0" w:type="dxa"/>
            </w:tcMar>
            <w:vAlign w:val="center"/>
          </w:tcPr>
          <w:p w14:paraId="122CD474"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34507 (61.72%)</w:t>
            </w:r>
          </w:p>
        </w:tc>
        <w:tc>
          <w:tcPr>
            <w:tcW w:w="780" w:type="dxa"/>
            <w:tcBorders>
              <w:bottom w:val="single" w:sz="4" w:space="0" w:color="auto"/>
            </w:tcBorders>
            <w:tcMar>
              <w:top w:w="0" w:type="dxa"/>
              <w:left w:w="0" w:type="dxa"/>
              <w:bottom w:w="0" w:type="dxa"/>
              <w:right w:w="0" w:type="dxa"/>
            </w:tcMar>
            <w:vAlign w:val="center"/>
          </w:tcPr>
          <w:p w14:paraId="5CDF0E3A"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0.011</w:t>
            </w:r>
          </w:p>
        </w:tc>
        <w:tc>
          <w:tcPr>
            <w:tcW w:w="705" w:type="dxa"/>
            <w:tcBorders>
              <w:bottom w:val="single" w:sz="4" w:space="0" w:color="auto"/>
            </w:tcBorders>
            <w:tcMar>
              <w:top w:w="0" w:type="dxa"/>
              <w:left w:w="0" w:type="dxa"/>
              <w:bottom w:w="0" w:type="dxa"/>
              <w:right w:w="0" w:type="dxa"/>
            </w:tcMar>
            <w:vAlign w:val="center"/>
          </w:tcPr>
          <w:p w14:paraId="7431A7BA"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0.019</w:t>
            </w:r>
          </w:p>
        </w:tc>
      </w:tr>
      <w:tr w:rsidR="008A059A" w:rsidRPr="003262D7" w14:paraId="2D93FEDD" w14:textId="77777777" w:rsidTr="00B47876">
        <w:trPr>
          <w:trHeight w:val="213"/>
        </w:trPr>
        <w:tc>
          <w:tcPr>
            <w:tcW w:w="3735" w:type="dxa"/>
            <w:tcBorders>
              <w:top w:val="single" w:sz="4" w:space="0" w:color="auto"/>
              <w:bottom w:val="single" w:sz="4" w:space="0" w:color="auto"/>
            </w:tcBorders>
            <w:tcMar>
              <w:top w:w="0" w:type="dxa"/>
              <w:left w:w="0" w:type="dxa"/>
              <w:bottom w:w="0" w:type="dxa"/>
              <w:right w:w="0" w:type="dxa"/>
            </w:tcMar>
            <w:vAlign w:val="center"/>
          </w:tcPr>
          <w:p w14:paraId="02768CF2"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Race and Ethnicity, n (%)</w:t>
            </w:r>
          </w:p>
        </w:tc>
        <w:tc>
          <w:tcPr>
            <w:tcW w:w="1800" w:type="dxa"/>
            <w:tcBorders>
              <w:top w:val="single" w:sz="4" w:space="0" w:color="auto"/>
              <w:bottom w:val="single" w:sz="4" w:space="0" w:color="auto"/>
            </w:tcBorders>
            <w:tcMar>
              <w:top w:w="0" w:type="dxa"/>
              <w:left w:w="0" w:type="dxa"/>
              <w:bottom w:w="0" w:type="dxa"/>
              <w:right w:w="0" w:type="dxa"/>
            </w:tcMar>
            <w:vAlign w:val="center"/>
          </w:tcPr>
          <w:p w14:paraId="1909CA7A" w14:textId="77777777" w:rsidR="008A059A" w:rsidRPr="003262D7" w:rsidRDefault="008A059A">
            <w:pPr>
              <w:widowControl w:val="0"/>
              <w:spacing w:line="240" w:lineRule="auto"/>
              <w:rPr>
                <w:rFonts w:ascii="Times New Roman" w:eastAsia="Times New Roman" w:hAnsi="Times New Roman" w:cs="Times New Roman"/>
                <w:sz w:val="18"/>
                <w:szCs w:val="18"/>
              </w:rPr>
            </w:pPr>
          </w:p>
        </w:tc>
        <w:tc>
          <w:tcPr>
            <w:tcW w:w="1680" w:type="dxa"/>
            <w:tcBorders>
              <w:top w:val="single" w:sz="4" w:space="0" w:color="auto"/>
              <w:bottom w:val="single" w:sz="4" w:space="0" w:color="auto"/>
            </w:tcBorders>
            <w:tcMar>
              <w:top w:w="0" w:type="dxa"/>
              <w:left w:w="0" w:type="dxa"/>
              <w:bottom w:w="0" w:type="dxa"/>
              <w:right w:w="0" w:type="dxa"/>
            </w:tcMar>
            <w:vAlign w:val="center"/>
          </w:tcPr>
          <w:p w14:paraId="27A96465" w14:textId="77777777" w:rsidR="008A059A" w:rsidRPr="003262D7" w:rsidRDefault="008A059A">
            <w:pPr>
              <w:widowControl w:val="0"/>
              <w:spacing w:line="240" w:lineRule="auto"/>
              <w:rPr>
                <w:rFonts w:ascii="Times New Roman" w:eastAsia="Times New Roman" w:hAnsi="Times New Roman" w:cs="Times New Roman"/>
                <w:sz w:val="18"/>
                <w:szCs w:val="18"/>
              </w:rPr>
            </w:pPr>
          </w:p>
        </w:tc>
        <w:tc>
          <w:tcPr>
            <w:tcW w:w="780" w:type="dxa"/>
            <w:tcBorders>
              <w:top w:val="single" w:sz="4" w:space="0" w:color="auto"/>
              <w:bottom w:val="single" w:sz="4" w:space="0" w:color="auto"/>
            </w:tcBorders>
            <w:tcMar>
              <w:top w:w="0" w:type="dxa"/>
              <w:left w:w="0" w:type="dxa"/>
              <w:bottom w:w="0" w:type="dxa"/>
              <w:right w:w="0" w:type="dxa"/>
            </w:tcMar>
            <w:vAlign w:val="center"/>
          </w:tcPr>
          <w:p w14:paraId="287D3868" w14:textId="77777777" w:rsidR="008A059A" w:rsidRPr="003262D7" w:rsidRDefault="008A059A">
            <w:pPr>
              <w:widowControl w:val="0"/>
              <w:spacing w:line="240" w:lineRule="auto"/>
              <w:rPr>
                <w:rFonts w:ascii="Times New Roman" w:eastAsia="Times New Roman" w:hAnsi="Times New Roman" w:cs="Times New Roman"/>
                <w:sz w:val="18"/>
                <w:szCs w:val="18"/>
              </w:rPr>
            </w:pPr>
          </w:p>
        </w:tc>
        <w:tc>
          <w:tcPr>
            <w:tcW w:w="705" w:type="dxa"/>
            <w:tcBorders>
              <w:top w:val="single" w:sz="4" w:space="0" w:color="auto"/>
              <w:bottom w:val="single" w:sz="4" w:space="0" w:color="auto"/>
            </w:tcBorders>
            <w:tcMar>
              <w:top w:w="0" w:type="dxa"/>
              <w:left w:w="0" w:type="dxa"/>
              <w:bottom w:w="0" w:type="dxa"/>
              <w:right w:w="0" w:type="dxa"/>
            </w:tcMar>
            <w:vAlign w:val="center"/>
          </w:tcPr>
          <w:p w14:paraId="66E9ACB8" w14:textId="77777777" w:rsidR="008A059A" w:rsidRPr="003262D7" w:rsidRDefault="008A059A">
            <w:pPr>
              <w:widowControl w:val="0"/>
              <w:spacing w:line="240" w:lineRule="auto"/>
              <w:rPr>
                <w:rFonts w:ascii="Times New Roman" w:eastAsia="Times New Roman" w:hAnsi="Times New Roman" w:cs="Times New Roman"/>
                <w:sz w:val="18"/>
                <w:szCs w:val="18"/>
              </w:rPr>
            </w:pPr>
          </w:p>
        </w:tc>
      </w:tr>
      <w:tr w:rsidR="008A059A" w:rsidRPr="003262D7" w14:paraId="733C1F0D" w14:textId="77777777" w:rsidTr="00B47876">
        <w:trPr>
          <w:trHeight w:val="213"/>
        </w:trPr>
        <w:tc>
          <w:tcPr>
            <w:tcW w:w="3735" w:type="dxa"/>
            <w:tcBorders>
              <w:top w:val="single" w:sz="4" w:space="0" w:color="auto"/>
            </w:tcBorders>
            <w:tcMar>
              <w:top w:w="0" w:type="dxa"/>
              <w:left w:w="0" w:type="dxa"/>
              <w:bottom w:w="0" w:type="dxa"/>
              <w:right w:w="0" w:type="dxa"/>
            </w:tcMar>
            <w:vAlign w:val="center"/>
          </w:tcPr>
          <w:p w14:paraId="21A52CF8"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 xml:space="preserve">     Non-Hispanic White</w:t>
            </w:r>
          </w:p>
        </w:tc>
        <w:tc>
          <w:tcPr>
            <w:tcW w:w="1800" w:type="dxa"/>
            <w:tcBorders>
              <w:top w:val="single" w:sz="4" w:space="0" w:color="auto"/>
            </w:tcBorders>
            <w:tcMar>
              <w:top w:w="0" w:type="dxa"/>
              <w:left w:w="0" w:type="dxa"/>
              <w:bottom w:w="0" w:type="dxa"/>
              <w:right w:w="0" w:type="dxa"/>
            </w:tcMar>
            <w:vAlign w:val="center"/>
          </w:tcPr>
          <w:p w14:paraId="58BAE0E9"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2331 (9.44%)</w:t>
            </w:r>
          </w:p>
        </w:tc>
        <w:tc>
          <w:tcPr>
            <w:tcW w:w="1680" w:type="dxa"/>
            <w:tcBorders>
              <w:top w:val="single" w:sz="4" w:space="0" w:color="auto"/>
            </w:tcBorders>
            <w:tcMar>
              <w:top w:w="0" w:type="dxa"/>
              <w:left w:w="0" w:type="dxa"/>
              <w:bottom w:w="0" w:type="dxa"/>
              <w:right w:w="0" w:type="dxa"/>
            </w:tcMar>
            <w:vAlign w:val="center"/>
          </w:tcPr>
          <w:p w14:paraId="14533B0A"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5770 (10.32%)</w:t>
            </w:r>
          </w:p>
        </w:tc>
        <w:tc>
          <w:tcPr>
            <w:tcW w:w="780" w:type="dxa"/>
            <w:tcBorders>
              <w:top w:val="single" w:sz="4" w:space="0" w:color="auto"/>
            </w:tcBorders>
            <w:tcMar>
              <w:top w:w="0" w:type="dxa"/>
              <w:left w:w="0" w:type="dxa"/>
              <w:bottom w:w="0" w:type="dxa"/>
              <w:right w:w="0" w:type="dxa"/>
            </w:tcMar>
            <w:vAlign w:val="center"/>
          </w:tcPr>
          <w:p w14:paraId="580CB3CA"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Borders>
              <w:top w:val="single" w:sz="4" w:space="0" w:color="auto"/>
            </w:tcBorders>
            <w:tcMar>
              <w:top w:w="0" w:type="dxa"/>
              <w:left w:w="0" w:type="dxa"/>
              <w:bottom w:w="0" w:type="dxa"/>
              <w:right w:w="0" w:type="dxa"/>
            </w:tcMar>
            <w:vAlign w:val="center"/>
          </w:tcPr>
          <w:p w14:paraId="7A5A3F52"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0.029</w:t>
            </w:r>
          </w:p>
        </w:tc>
      </w:tr>
      <w:tr w:rsidR="008A059A" w:rsidRPr="003262D7" w14:paraId="7B2B4ABE" w14:textId="77777777" w:rsidTr="00B47876">
        <w:trPr>
          <w:trHeight w:val="213"/>
        </w:trPr>
        <w:tc>
          <w:tcPr>
            <w:tcW w:w="3735" w:type="dxa"/>
            <w:tcMar>
              <w:top w:w="0" w:type="dxa"/>
              <w:left w:w="0" w:type="dxa"/>
              <w:bottom w:w="0" w:type="dxa"/>
              <w:right w:w="0" w:type="dxa"/>
            </w:tcMar>
            <w:vAlign w:val="center"/>
          </w:tcPr>
          <w:p w14:paraId="64803613"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 xml:space="preserve">     Black</w:t>
            </w:r>
          </w:p>
        </w:tc>
        <w:tc>
          <w:tcPr>
            <w:tcW w:w="1800" w:type="dxa"/>
            <w:tcMar>
              <w:top w:w="0" w:type="dxa"/>
              <w:left w:w="0" w:type="dxa"/>
              <w:bottom w:w="0" w:type="dxa"/>
              <w:right w:w="0" w:type="dxa"/>
            </w:tcMar>
            <w:vAlign w:val="center"/>
          </w:tcPr>
          <w:p w14:paraId="25A75696"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8799 (35.64%)</w:t>
            </w:r>
          </w:p>
        </w:tc>
        <w:tc>
          <w:tcPr>
            <w:tcW w:w="1680" w:type="dxa"/>
            <w:tcMar>
              <w:top w:w="0" w:type="dxa"/>
              <w:left w:w="0" w:type="dxa"/>
              <w:bottom w:w="0" w:type="dxa"/>
              <w:right w:w="0" w:type="dxa"/>
            </w:tcMar>
            <w:vAlign w:val="center"/>
          </w:tcPr>
          <w:p w14:paraId="1FB1909C"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19187 (34.32%)</w:t>
            </w:r>
          </w:p>
        </w:tc>
        <w:tc>
          <w:tcPr>
            <w:tcW w:w="780" w:type="dxa"/>
            <w:tcMar>
              <w:top w:w="0" w:type="dxa"/>
              <w:left w:w="0" w:type="dxa"/>
              <w:bottom w:w="0" w:type="dxa"/>
              <w:right w:w="0" w:type="dxa"/>
            </w:tcMar>
            <w:vAlign w:val="center"/>
          </w:tcPr>
          <w:p w14:paraId="7A057B86"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Mar>
              <w:top w:w="0" w:type="dxa"/>
              <w:left w:w="0" w:type="dxa"/>
              <w:bottom w:w="0" w:type="dxa"/>
              <w:right w:w="0" w:type="dxa"/>
            </w:tcMar>
            <w:vAlign w:val="center"/>
          </w:tcPr>
          <w:p w14:paraId="3F60AF21"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0.028</w:t>
            </w:r>
          </w:p>
        </w:tc>
      </w:tr>
      <w:tr w:rsidR="008A059A" w:rsidRPr="003262D7" w14:paraId="5B3A8896" w14:textId="77777777" w:rsidTr="00B47876">
        <w:trPr>
          <w:trHeight w:val="213"/>
        </w:trPr>
        <w:tc>
          <w:tcPr>
            <w:tcW w:w="3735" w:type="dxa"/>
            <w:tcMar>
              <w:top w:w="0" w:type="dxa"/>
              <w:left w:w="0" w:type="dxa"/>
              <w:bottom w:w="0" w:type="dxa"/>
              <w:right w:w="0" w:type="dxa"/>
            </w:tcMar>
            <w:vAlign w:val="center"/>
          </w:tcPr>
          <w:p w14:paraId="46DF5F59"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 xml:space="preserve">     Asian</w:t>
            </w:r>
          </w:p>
        </w:tc>
        <w:tc>
          <w:tcPr>
            <w:tcW w:w="1800" w:type="dxa"/>
            <w:tcMar>
              <w:top w:w="0" w:type="dxa"/>
              <w:left w:w="0" w:type="dxa"/>
              <w:bottom w:w="0" w:type="dxa"/>
              <w:right w:w="0" w:type="dxa"/>
            </w:tcMar>
            <w:vAlign w:val="center"/>
          </w:tcPr>
          <w:p w14:paraId="0259AAC8"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1128 (4.57%)</w:t>
            </w:r>
          </w:p>
        </w:tc>
        <w:tc>
          <w:tcPr>
            <w:tcW w:w="1680" w:type="dxa"/>
            <w:tcMar>
              <w:top w:w="0" w:type="dxa"/>
              <w:left w:w="0" w:type="dxa"/>
              <w:bottom w:w="0" w:type="dxa"/>
              <w:right w:w="0" w:type="dxa"/>
            </w:tcMar>
            <w:vAlign w:val="center"/>
          </w:tcPr>
          <w:p w14:paraId="44F97F24"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2269 (4.06%)</w:t>
            </w:r>
          </w:p>
        </w:tc>
        <w:tc>
          <w:tcPr>
            <w:tcW w:w="780" w:type="dxa"/>
            <w:tcMar>
              <w:top w:w="0" w:type="dxa"/>
              <w:left w:w="0" w:type="dxa"/>
              <w:bottom w:w="0" w:type="dxa"/>
              <w:right w:w="0" w:type="dxa"/>
            </w:tcMar>
            <w:vAlign w:val="center"/>
          </w:tcPr>
          <w:p w14:paraId="328F62AB"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Mar>
              <w:top w:w="0" w:type="dxa"/>
              <w:left w:w="0" w:type="dxa"/>
              <w:bottom w:w="0" w:type="dxa"/>
              <w:right w:w="0" w:type="dxa"/>
            </w:tcMar>
            <w:vAlign w:val="center"/>
          </w:tcPr>
          <w:p w14:paraId="41C91BC1"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0.025</w:t>
            </w:r>
          </w:p>
        </w:tc>
      </w:tr>
      <w:tr w:rsidR="008A059A" w:rsidRPr="003262D7" w14:paraId="2BFBBA55" w14:textId="77777777" w:rsidTr="00B47876">
        <w:trPr>
          <w:trHeight w:val="213"/>
        </w:trPr>
        <w:tc>
          <w:tcPr>
            <w:tcW w:w="3735" w:type="dxa"/>
            <w:tcMar>
              <w:top w:w="0" w:type="dxa"/>
              <w:left w:w="0" w:type="dxa"/>
              <w:bottom w:w="0" w:type="dxa"/>
              <w:right w:w="0" w:type="dxa"/>
            </w:tcMar>
            <w:vAlign w:val="center"/>
          </w:tcPr>
          <w:p w14:paraId="6F96DBA6"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 xml:space="preserve">     Other Race</w:t>
            </w:r>
          </w:p>
        </w:tc>
        <w:tc>
          <w:tcPr>
            <w:tcW w:w="1800" w:type="dxa"/>
            <w:tcMar>
              <w:top w:w="0" w:type="dxa"/>
              <w:left w:w="0" w:type="dxa"/>
              <w:bottom w:w="0" w:type="dxa"/>
              <w:right w:w="0" w:type="dxa"/>
            </w:tcMar>
            <w:vAlign w:val="center"/>
          </w:tcPr>
          <w:p w14:paraId="0975647F"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12431 (50.35%)</w:t>
            </w:r>
          </w:p>
        </w:tc>
        <w:tc>
          <w:tcPr>
            <w:tcW w:w="1680" w:type="dxa"/>
            <w:tcMar>
              <w:top w:w="0" w:type="dxa"/>
              <w:left w:w="0" w:type="dxa"/>
              <w:bottom w:w="0" w:type="dxa"/>
              <w:right w:w="0" w:type="dxa"/>
            </w:tcMar>
            <w:vAlign w:val="center"/>
          </w:tcPr>
          <w:p w14:paraId="779D12E8"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28685 (51.30%)</w:t>
            </w:r>
          </w:p>
        </w:tc>
        <w:tc>
          <w:tcPr>
            <w:tcW w:w="780" w:type="dxa"/>
            <w:tcMar>
              <w:top w:w="0" w:type="dxa"/>
              <w:left w:w="0" w:type="dxa"/>
              <w:bottom w:w="0" w:type="dxa"/>
              <w:right w:w="0" w:type="dxa"/>
            </w:tcMar>
            <w:vAlign w:val="center"/>
          </w:tcPr>
          <w:p w14:paraId="5FEB4604"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0.013</w:t>
            </w:r>
          </w:p>
        </w:tc>
        <w:tc>
          <w:tcPr>
            <w:tcW w:w="705" w:type="dxa"/>
            <w:tcMar>
              <w:top w:w="0" w:type="dxa"/>
              <w:left w:w="0" w:type="dxa"/>
              <w:bottom w:w="0" w:type="dxa"/>
              <w:right w:w="0" w:type="dxa"/>
            </w:tcMar>
            <w:vAlign w:val="center"/>
          </w:tcPr>
          <w:p w14:paraId="5FE9EB7B"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0.019</w:t>
            </w:r>
          </w:p>
        </w:tc>
      </w:tr>
      <w:tr w:rsidR="008A059A" w:rsidRPr="003262D7" w14:paraId="6D79AB19" w14:textId="77777777" w:rsidTr="00B47876">
        <w:trPr>
          <w:trHeight w:val="213"/>
        </w:trPr>
        <w:tc>
          <w:tcPr>
            <w:tcW w:w="3735" w:type="dxa"/>
            <w:tcBorders>
              <w:bottom w:val="single" w:sz="4" w:space="0" w:color="auto"/>
            </w:tcBorders>
            <w:tcMar>
              <w:top w:w="0" w:type="dxa"/>
              <w:left w:w="0" w:type="dxa"/>
              <w:bottom w:w="0" w:type="dxa"/>
              <w:right w:w="0" w:type="dxa"/>
            </w:tcMar>
            <w:vAlign w:val="center"/>
          </w:tcPr>
          <w:p w14:paraId="732810E3"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 xml:space="preserve">     Hispanic</w:t>
            </w:r>
          </w:p>
        </w:tc>
        <w:tc>
          <w:tcPr>
            <w:tcW w:w="1800" w:type="dxa"/>
            <w:tcBorders>
              <w:bottom w:val="single" w:sz="4" w:space="0" w:color="auto"/>
            </w:tcBorders>
            <w:tcMar>
              <w:top w:w="0" w:type="dxa"/>
              <w:left w:w="0" w:type="dxa"/>
              <w:bottom w:w="0" w:type="dxa"/>
              <w:right w:w="0" w:type="dxa"/>
            </w:tcMar>
            <w:vAlign w:val="center"/>
          </w:tcPr>
          <w:p w14:paraId="631CD5A4"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10336 (41.86%)</w:t>
            </w:r>
          </w:p>
        </w:tc>
        <w:tc>
          <w:tcPr>
            <w:tcW w:w="1680" w:type="dxa"/>
            <w:tcBorders>
              <w:bottom w:val="single" w:sz="4" w:space="0" w:color="auto"/>
            </w:tcBorders>
            <w:tcMar>
              <w:top w:w="0" w:type="dxa"/>
              <w:left w:w="0" w:type="dxa"/>
              <w:bottom w:w="0" w:type="dxa"/>
              <w:right w:w="0" w:type="dxa"/>
            </w:tcMar>
            <w:vAlign w:val="center"/>
          </w:tcPr>
          <w:p w14:paraId="643CD41C"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22926 (41.00%)</w:t>
            </w:r>
          </w:p>
        </w:tc>
        <w:tc>
          <w:tcPr>
            <w:tcW w:w="780" w:type="dxa"/>
            <w:tcBorders>
              <w:bottom w:val="single" w:sz="4" w:space="0" w:color="auto"/>
            </w:tcBorders>
            <w:tcMar>
              <w:top w:w="0" w:type="dxa"/>
              <w:left w:w="0" w:type="dxa"/>
              <w:bottom w:w="0" w:type="dxa"/>
              <w:right w:w="0" w:type="dxa"/>
            </w:tcMar>
            <w:vAlign w:val="center"/>
          </w:tcPr>
          <w:p w14:paraId="0CA226B8"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0.023</w:t>
            </w:r>
          </w:p>
        </w:tc>
        <w:tc>
          <w:tcPr>
            <w:tcW w:w="705" w:type="dxa"/>
            <w:tcBorders>
              <w:bottom w:val="single" w:sz="4" w:space="0" w:color="auto"/>
            </w:tcBorders>
            <w:tcMar>
              <w:top w:w="0" w:type="dxa"/>
              <w:left w:w="0" w:type="dxa"/>
              <w:bottom w:w="0" w:type="dxa"/>
              <w:right w:w="0" w:type="dxa"/>
            </w:tcMar>
            <w:vAlign w:val="center"/>
          </w:tcPr>
          <w:p w14:paraId="43B40D93"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0.017</w:t>
            </w:r>
          </w:p>
        </w:tc>
      </w:tr>
      <w:tr w:rsidR="008A059A" w:rsidRPr="003262D7" w14:paraId="6B65829F" w14:textId="77777777" w:rsidTr="00B47876">
        <w:trPr>
          <w:trHeight w:val="213"/>
        </w:trPr>
        <w:tc>
          <w:tcPr>
            <w:tcW w:w="3735" w:type="dxa"/>
            <w:tcBorders>
              <w:top w:val="single" w:sz="4" w:space="0" w:color="auto"/>
              <w:bottom w:val="single" w:sz="4" w:space="0" w:color="auto"/>
            </w:tcBorders>
            <w:tcMar>
              <w:top w:w="0" w:type="dxa"/>
              <w:left w:w="0" w:type="dxa"/>
              <w:bottom w:w="0" w:type="dxa"/>
              <w:right w:w="0" w:type="dxa"/>
            </w:tcMar>
            <w:vAlign w:val="bottom"/>
          </w:tcPr>
          <w:p w14:paraId="6FA5D118" w14:textId="77777777" w:rsidR="008A059A" w:rsidRPr="003262D7" w:rsidRDefault="00000000">
            <w:pPr>
              <w:widowControl w:val="0"/>
              <w:spacing w:line="240" w:lineRule="auto"/>
              <w:rPr>
                <w:rFonts w:ascii="Times New Roman" w:eastAsia="Times New Roman" w:hAnsi="Times New Roman" w:cs="Times New Roman"/>
                <w:b/>
                <w:sz w:val="18"/>
                <w:szCs w:val="18"/>
              </w:rPr>
            </w:pPr>
            <w:r w:rsidRPr="003262D7">
              <w:rPr>
                <w:rFonts w:ascii="Times New Roman" w:eastAsia="Times New Roman" w:hAnsi="Times New Roman" w:cs="Times New Roman"/>
                <w:b/>
                <w:sz w:val="18"/>
                <w:szCs w:val="18"/>
              </w:rPr>
              <w:t>Blood Pressure (mm Hg), mean ± SD</w:t>
            </w:r>
          </w:p>
        </w:tc>
        <w:tc>
          <w:tcPr>
            <w:tcW w:w="1800" w:type="dxa"/>
            <w:tcBorders>
              <w:top w:val="single" w:sz="4" w:space="0" w:color="auto"/>
              <w:bottom w:val="single" w:sz="4" w:space="0" w:color="auto"/>
            </w:tcBorders>
            <w:tcMar>
              <w:top w:w="0" w:type="dxa"/>
              <w:left w:w="0" w:type="dxa"/>
              <w:bottom w:w="0" w:type="dxa"/>
              <w:right w:w="0" w:type="dxa"/>
            </w:tcMar>
            <w:vAlign w:val="center"/>
          </w:tcPr>
          <w:p w14:paraId="47537F07" w14:textId="77777777" w:rsidR="008A059A" w:rsidRPr="003262D7" w:rsidRDefault="008A059A">
            <w:pPr>
              <w:widowControl w:val="0"/>
              <w:spacing w:line="240" w:lineRule="auto"/>
              <w:rPr>
                <w:rFonts w:ascii="Times New Roman" w:eastAsia="Times New Roman" w:hAnsi="Times New Roman" w:cs="Times New Roman"/>
                <w:sz w:val="18"/>
                <w:szCs w:val="18"/>
              </w:rPr>
            </w:pPr>
          </w:p>
        </w:tc>
        <w:tc>
          <w:tcPr>
            <w:tcW w:w="1680" w:type="dxa"/>
            <w:tcBorders>
              <w:top w:val="single" w:sz="4" w:space="0" w:color="auto"/>
              <w:bottom w:val="single" w:sz="4" w:space="0" w:color="auto"/>
            </w:tcBorders>
            <w:tcMar>
              <w:top w:w="0" w:type="dxa"/>
              <w:left w:w="0" w:type="dxa"/>
              <w:bottom w:w="0" w:type="dxa"/>
              <w:right w:w="0" w:type="dxa"/>
            </w:tcMar>
            <w:vAlign w:val="center"/>
          </w:tcPr>
          <w:p w14:paraId="693D0C60" w14:textId="77777777" w:rsidR="008A059A" w:rsidRPr="003262D7" w:rsidRDefault="008A059A">
            <w:pPr>
              <w:widowControl w:val="0"/>
              <w:spacing w:line="240" w:lineRule="auto"/>
              <w:rPr>
                <w:rFonts w:ascii="Times New Roman" w:eastAsia="Times New Roman" w:hAnsi="Times New Roman" w:cs="Times New Roman"/>
                <w:sz w:val="18"/>
                <w:szCs w:val="18"/>
              </w:rPr>
            </w:pPr>
          </w:p>
        </w:tc>
        <w:tc>
          <w:tcPr>
            <w:tcW w:w="780" w:type="dxa"/>
            <w:tcBorders>
              <w:top w:val="single" w:sz="4" w:space="0" w:color="auto"/>
              <w:bottom w:val="single" w:sz="4" w:space="0" w:color="auto"/>
            </w:tcBorders>
            <w:tcMar>
              <w:top w:w="0" w:type="dxa"/>
              <w:left w:w="0" w:type="dxa"/>
              <w:bottom w:w="0" w:type="dxa"/>
              <w:right w:w="0" w:type="dxa"/>
            </w:tcMar>
            <w:vAlign w:val="center"/>
          </w:tcPr>
          <w:p w14:paraId="6610C119" w14:textId="77777777" w:rsidR="008A059A" w:rsidRPr="003262D7" w:rsidRDefault="008A059A">
            <w:pPr>
              <w:widowControl w:val="0"/>
              <w:spacing w:line="240" w:lineRule="auto"/>
              <w:rPr>
                <w:rFonts w:ascii="Times New Roman" w:eastAsia="Times New Roman" w:hAnsi="Times New Roman" w:cs="Times New Roman"/>
                <w:sz w:val="18"/>
                <w:szCs w:val="18"/>
              </w:rPr>
            </w:pPr>
          </w:p>
        </w:tc>
        <w:tc>
          <w:tcPr>
            <w:tcW w:w="705" w:type="dxa"/>
            <w:tcBorders>
              <w:top w:val="single" w:sz="4" w:space="0" w:color="auto"/>
              <w:bottom w:val="single" w:sz="4" w:space="0" w:color="auto"/>
            </w:tcBorders>
            <w:tcMar>
              <w:top w:w="0" w:type="dxa"/>
              <w:left w:w="0" w:type="dxa"/>
              <w:bottom w:w="0" w:type="dxa"/>
              <w:right w:w="0" w:type="dxa"/>
            </w:tcMar>
            <w:vAlign w:val="center"/>
          </w:tcPr>
          <w:p w14:paraId="2BCCD072" w14:textId="77777777" w:rsidR="008A059A" w:rsidRPr="003262D7" w:rsidRDefault="008A059A">
            <w:pPr>
              <w:widowControl w:val="0"/>
              <w:spacing w:line="240" w:lineRule="auto"/>
              <w:rPr>
                <w:rFonts w:ascii="Times New Roman" w:eastAsia="Times New Roman" w:hAnsi="Times New Roman" w:cs="Times New Roman"/>
                <w:sz w:val="18"/>
                <w:szCs w:val="18"/>
              </w:rPr>
            </w:pPr>
          </w:p>
        </w:tc>
      </w:tr>
      <w:tr w:rsidR="008A059A" w:rsidRPr="003262D7" w14:paraId="322CE3EA" w14:textId="77777777" w:rsidTr="00B47876">
        <w:trPr>
          <w:trHeight w:val="99"/>
        </w:trPr>
        <w:tc>
          <w:tcPr>
            <w:tcW w:w="3735" w:type="dxa"/>
            <w:tcBorders>
              <w:top w:val="single" w:sz="4" w:space="0" w:color="auto"/>
            </w:tcBorders>
            <w:tcMar>
              <w:top w:w="0" w:type="dxa"/>
              <w:left w:w="0" w:type="dxa"/>
              <w:bottom w:w="0" w:type="dxa"/>
              <w:right w:w="0" w:type="dxa"/>
            </w:tcMar>
            <w:vAlign w:val="bottom"/>
          </w:tcPr>
          <w:p w14:paraId="30510C77"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 xml:space="preserve">     Systolic Blood Pressure</w:t>
            </w:r>
          </w:p>
        </w:tc>
        <w:tc>
          <w:tcPr>
            <w:tcW w:w="1800" w:type="dxa"/>
            <w:tcBorders>
              <w:top w:val="single" w:sz="4" w:space="0" w:color="auto"/>
            </w:tcBorders>
            <w:tcMar>
              <w:top w:w="0" w:type="dxa"/>
              <w:left w:w="0" w:type="dxa"/>
              <w:bottom w:w="0" w:type="dxa"/>
              <w:right w:w="0" w:type="dxa"/>
            </w:tcMar>
            <w:vAlign w:val="center"/>
          </w:tcPr>
          <w:p w14:paraId="30581111"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133.08 ± 13.91</w:t>
            </w:r>
          </w:p>
        </w:tc>
        <w:tc>
          <w:tcPr>
            <w:tcW w:w="1680" w:type="dxa"/>
            <w:tcBorders>
              <w:top w:val="single" w:sz="4" w:space="0" w:color="auto"/>
            </w:tcBorders>
            <w:tcMar>
              <w:top w:w="0" w:type="dxa"/>
              <w:left w:w="0" w:type="dxa"/>
              <w:bottom w:w="0" w:type="dxa"/>
              <w:right w:w="0" w:type="dxa"/>
            </w:tcMar>
            <w:vAlign w:val="center"/>
          </w:tcPr>
          <w:p w14:paraId="3D9378DE"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133.92 ± 14.25</w:t>
            </w:r>
          </w:p>
        </w:tc>
        <w:tc>
          <w:tcPr>
            <w:tcW w:w="780" w:type="dxa"/>
            <w:tcBorders>
              <w:top w:val="single" w:sz="4" w:space="0" w:color="auto"/>
            </w:tcBorders>
            <w:tcMar>
              <w:top w:w="0" w:type="dxa"/>
              <w:left w:w="0" w:type="dxa"/>
              <w:bottom w:w="0" w:type="dxa"/>
              <w:right w:w="0" w:type="dxa"/>
            </w:tcMar>
            <w:vAlign w:val="center"/>
          </w:tcPr>
          <w:p w14:paraId="5D909F42"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Borders>
              <w:top w:val="single" w:sz="4" w:space="0" w:color="auto"/>
            </w:tcBorders>
            <w:tcMar>
              <w:top w:w="0" w:type="dxa"/>
              <w:left w:w="0" w:type="dxa"/>
              <w:bottom w:w="0" w:type="dxa"/>
              <w:right w:w="0" w:type="dxa"/>
            </w:tcMar>
            <w:vAlign w:val="center"/>
          </w:tcPr>
          <w:p w14:paraId="103A932D"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0.060</w:t>
            </w:r>
          </w:p>
        </w:tc>
      </w:tr>
      <w:tr w:rsidR="008A059A" w:rsidRPr="003262D7" w14:paraId="659075CD" w14:textId="77777777" w:rsidTr="00B47876">
        <w:trPr>
          <w:trHeight w:val="213"/>
        </w:trPr>
        <w:tc>
          <w:tcPr>
            <w:tcW w:w="3735" w:type="dxa"/>
            <w:tcBorders>
              <w:bottom w:val="single" w:sz="4" w:space="0" w:color="auto"/>
            </w:tcBorders>
            <w:tcMar>
              <w:top w:w="0" w:type="dxa"/>
              <w:left w:w="0" w:type="dxa"/>
              <w:bottom w:w="0" w:type="dxa"/>
              <w:right w:w="0" w:type="dxa"/>
            </w:tcMar>
            <w:vAlign w:val="bottom"/>
          </w:tcPr>
          <w:p w14:paraId="7F30552E"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 xml:space="preserve">     Diastolic Blood Pressure</w:t>
            </w:r>
          </w:p>
        </w:tc>
        <w:tc>
          <w:tcPr>
            <w:tcW w:w="1800" w:type="dxa"/>
            <w:tcBorders>
              <w:bottom w:val="single" w:sz="4" w:space="0" w:color="auto"/>
            </w:tcBorders>
            <w:tcMar>
              <w:top w:w="0" w:type="dxa"/>
              <w:left w:w="0" w:type="dxa"/>
              <w:bottom w:w="0" w:type="dxa"/>
              <w:right w:w="0" w:type="dxa"/>
            </w:tcMar>
            <w:vAlign w:val="center"/>
          </w:tcPr>
          <w:p w14:paraId="7C40C95B"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78.61 ± 8.48</w:t>
            </w:r>
          </w:p>
        </w:tc>
        <w:tc>
          <w:tcPr>
            <w:tcW w:w="1680" w:type="dxa"/>
            <w:tcBorders>
              <w:bottom w:val="single" w:sz="4" w:space="0" w:color="auto"/>
            </w:tcBorders>
            <w:tcMar>
              <w:top w:w="0" w:type="dxa"/>
              <w:left w:w="0" w:type="dxa"/>
              <w:bottom w:w="0" w:type="dxa"/>
              <w:right w:w="0" w:type="dxa"/>
            </w:tcMar>
            <w:vAlign w:val="center"/>
          </w:tcPr>
          <w:p w14:paraId="5C79ADCE"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80.05 ± 8.25</w:t>
            </w:r>
          </w:p>
        </w:tc>
        <w:tc>
          <w:tcPr>
            <w:tcW w:w="780" w:type="dxa"/>
            <w:tcBorders>
              <w:bottom w:val="single" w:sz="4" w:space="0" w:color="auto"/>
            </w:tcBorders>
            <w:tcMar>
              <w:top w:w="0" w:type="dxa"/>
              <w:left w:w="0" w:type="dxa"/>
              <w:bottom w:w="0" w:type="dxa"/>
              <w:right w:w="0" w:type="dxa"/>
            </w:tcMar>
            <w:vAlign w:val="center"/>
          </w:tcPr>
          <w:p w14:paraId="430D9A84"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Borders>
              <w:bottom w:val="single" w:sz="4" w:space="0" w:color="auto"/>
            </w:tcBorders>
            <w:tcMar>
              <w:top w:w="0" w:type="dxa"/>
              <w:left w:w="0" w:type="dxa"/>
              <w:bottom w:w="0" w:type="dxa"/>
              <w:right w:w="0" w:type="dxa"/>
            </w:tcMar>
            <w:vAlign w:val="center"/>
          </w:tcPr>
          <w:p w14:paraId="7BED9C41"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0.17</w:t>
            </w:r>
          </w:p>
        </w:tc>
      </w:tr>
      <w:tr w:rsidR="008A059A" w:rsidRPr="003262D7" w14:paraId="2E7329AF" w14:textId="77777777" w:rsidTr="00B47876">
        <w:trPr>
          <w:trHeight w:val="213"/>
        </w:trPr>
        <w:tc>
          <w:tcPr>
            <w:tcW w:w="3735" w:type="dxa"/>
            <w:tcBorders>
              <w:top w:val="single" w:sz="4" w:space="0" w:color="auto"/>
              <w:bottom w:val="single" w:sz="4" w:space="0" w:color="auto"/>
            </w:tcBorders>
            <w:tcMar>
              <w:top w:w="0" w:type="dxa"/>
              <w:left w:w="0" w:type="dxa"/>
              <w:bottom w:w="0" w:type="dxa"/>
              <w:right w:w="0" w:type="dxa"/>
            </w:tcMar>
            <w:vAlign w:val="center"/>
          </w:tcPr>
          <w:p w14:paraId="720433FA"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Stage of Hypertension, n (%)</w:t>
            </w:r>
          </w:p>
        </w:tc>
        <w:tc>
          <w:tcPr>
            <w:tcW w:w="1800" w:type="dxa"/>
            <w:tcBorders>
              <w:top w:val="single" w:sz="4" w:space="0" w:color="auto"/>
              <w:bottom w:val="single" w:sz="4" w:space="0" w:color="auto"/>
            </w:tcBorders>
            <w:tcMar>
              <w:top w:w="0" w:type="dxa"/>
              <w:left w:w="0" w:type="dxa"/>
              <w:bottom w:w="0" w:type="dxa"/>
              <w:right w:w="0" w:type="dxa"/>
            </w:tcMar>
            <w:vAlign w:val="center"/>
          </w:tcPr>
          <w:p w14:paraId="264AFD5A" w14:textId="77777777" w:rsidR="008A059A" w:rsidRPr="003262D7" w:rsidRDefault="008A059A">
            <w:pPr>
              <w:widowControl w:val="0"/>
              <w:spacing w:line="240" w:lineRule="auto"/>
              <w:rPr>
                <w:rFonts w:ascii="Times New Roman" w:eastAsia="Times New Roman" w:hAnsi="Times New Roman" w:cs="Times New Roman"/>
                <w:sz w:val="18"/>
                <w:szCs w:val="18"/>
              </w:rPr>
            </w:pPr>
          </w:p>
        </w:tc>
        <w:tc>
          <w:tcPr>
            <w:tcW w:w="1680" w:type="dxa"/>
            <w:tcBorders>
              <w:top w:val="single" w:sz="4" w:space="0" w:color="auto"/>
              <w:bottom w:val="single" w:sz="4" w:space="0" w:color="auto"/>
            </w:tcBorders>
            <w:tcMar>
              <w:top w:w="0" w:type="dxa"/>
              <w:left w:w="0" w:type="dxa"/>
              <w:bottom w:w="0" w:type="dxa"/>
              <w:right w:w="0" w:type="dxa"/>
            </w:tcMar>
            <w:vAlign w:val="center"/>
          </w:tcPr>
          <w:p w14:paraId="25E61F2B" w14:textId="77777777" w:rsidR="008A059A" w:rsidRPr="003262D7" w:rsidRDefault="008A059A">
            <w:pPr>
              <w:widowControl w:val="0"/>
              <w:spacing w:line="240" w:lineRule="auto"/>
              <w:rPr>
                <w:rFonts w:ascii="Times New Roman" w:eastAsia="Times New Roman" w:hAnsi="Times New Roman" w:cs="Times New Roman"/>
                <w:sz w:val="18"/>
                <w:szCs w:val="18"/>
              </w:rPr>
            </w:pPr>
          </w:p>
        </w:tc>
        <w:tc>
          <w:tcPr>
            <w:tcW w:w="780" w:type="dxa"/>
            <w:tcBorders>
              <w:top w:val="single" w:sz="4" w:space="0" w:color="auto"/>
              <w:bottom w:val="single" w:sz="4" w:space="0" w:color="auto"/>
            </w:tcBorders>
            <w:tcMar>
              <w:top w:w="0" w:type="dxa"/>
              <w:left w:w="0" w:type="dxa"/>
              <w:bottom w:w="0" w:type="dxa"/>
              <w:right w:w="0" w:type="dxa"/>
            </w:tcMar>
            <w:vAlign w:val="center"/>
          </w:tcPr>
          <w:p w14:paraId="08467450" w14:textId="77777777" w:rsidR="008A059A" w:rsidRPr="003262D7" w:rsidRDefault="008A059A">
            <w:pPr>
              <w:widowControl w:val="0"/>
              <w:spacing w:line="240" w:lineRule="auto"/>
              <w:rPr>
                <w:rFonts w:ascii="Times New Roman" w:eastAsia="Times New Roman" w:hAnsi="Times New Roman" w:cs="Times New Roman"/>
                <w:sz w:val="18"/>
                <w:szCs w:val="18"/>
              </w:rPr>
            </w:pPr>
          </w:p>
        </w:tc>
        <w:tc>
          <w:tcPr>
            <w:tcW w:w="705" w:type="dxa"/>
            <w:tcBorders>
              <w:top w:val="single" w:sz="4" w:space="0" w:color="auto"/>
              <w:bottom w:val="single" w:sz="4" w:space="0" w:color="auto"/>
            </w:tcBorders>
            <w:tcMar>
              <w:top w:w="0" w:type="dxa"/>
              <w:left w:w="0" w:type="dxa"/>
              <w:bottom w:w="0" w:type="dxa"/>
              <w:right w:w="0" w:type="dxa"/>
            </w:tcMar>
            <w:vAlign w:val="center"/>
          </w:tcPr>
          <w:p w14:paraId="11E8E3AD" w14:textId="77777777" w:rsidR="008A059A" w:rsidRPr="003262D7" w:rsidRDefault="008A059A">
            <w:pPr>
              <w:widowControl w:val="0"/>
              <w:spacing w:line="240" w:lineRule="auto"/>
              <w:rPr>
                <w:rFonts w:ascii="Times New Roman" w:eastAsia="Times New Roman" w:hAnsi="Times New Roman" w:cs="Times New Roman"/>
                <w:sz w:val="18"/>
                <w:szCs w:val="18"/>
              </w:rPr>
            </w:pPr>
          </w:p>
        </w:tc>
      </w:tr>
      <w:tr w:rsidR="008A059A" w:rsidRPr="003262D7" w14:paraId="44FEA531" w14:textId="77777777" w:rsidTr="00B47876">
        <w:trPr>
          <w:trHeight w:val="213"/>
        </w:trPr>
        <w:tc>
          <w:tcPr>
            <w:tcW w:w="3735" w:type="dxa"/>
            <w:tcBorders>
              <w:top w:val="single" w:sz="4" w:space="0" w:color="auto"/>
            </w:tcBorders>
            <w:tcMar>
              <w:top w:w="0" w:type="dxa"/>
              <w:left w:w="0" w:type="dxa"/>
              <w:bottom w:w="0" w:type="dxa"/>
              <w:right w:w="0" w:type="dxa"/>
            </w:tcMar>
            <w:vAlign w:val="center"/>
          </w:tcPr>
          <w:p w14:paraId="1312DD24"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 xml:space="preserve">     No Blood Pressure Measurements Available</w:t>
            </w:r>
          </w:p>
        </w:tc>
        <w:tc>
          <w:tcPr>
            <w:tcW w:w="1800" w:type="dxa"/>
            <w:tcBorders>
              <w:top w:val="single" w:sz="4" w:space="0" w:color="auto"/>
            </w:tcBorders>
            <w:tcMar>
              <w:top w:w="0" w:type="dxa"/>
              <w:left w:w="0" w:type="dxa"/>
              <w:bottom w:w="0" w:type="dxa"/>
              <w:right w:w="0" w:type="dxa"/>
            </w:tcMar>
            <w:vAlign w:val="center"/>
          </w:tcPr>
          <w:p w14:paraId="55BA7B41"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5163 (20.91%)</w:t>
            </w:r>
          </w:p>
        </w:tc>
        <w:tc>
          <w:tcPr>
            <w:tcW w:w="1680" w:type="dxa"/>
            <w:tcBorders>
              <w:top w:val="single" w:sz="4" w:space="0" w:color="auto"/>
            </w:tcBorders>
            <w:tcMar>
              <w:top w:w="0" w:type="dxa"/>
              <w:left w:w="0" w:type="dxa"/>
              <w:bottom w:w="0" w:type="dxa"/>
              <w:right w:w="0" w:type="dxa"/>
            </w:tcMar>
            <w:vAlign w:val="center"/>
          </w:tcPr>
          <w:p w14:paraId="6E1749E6"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12298 (22.00%)</w:t>
            </w:r>
          </w:p>
        </w:tc>
        <w:tc>
          <w:tcPr>
            <w:tcW w:w="780" w:type="dxa"/>
            <w:tcBorders>
              <w:top w:val="single" w:sz="4" w:space="0" w:color="auto"/>
            </w:tcBorders>
            <w:tcMar>
              <w:top w:w="0" w:type="dxa"/>
              <w:left w:w="0" w:type="dxa"/>
              <w:bottom w:w="0" w:type="dxa"/>
              <w:right w:w="0" w:type="dxa"/>
            </w:tcMar>
            <w:vAlign w:val="center"/>
          </w:tcPr>
          <w:p w14:paraId="0E7ADBDE"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Borders>
              <w:top w:val="single" w:sz="4" w:space="0" w:color="auto"/>
            </w:tcBorders>
            <w:tcMar>
              <w:top w:w="0" w:type="dxa"/>
              <w:left w:w="0" w:type="dxa"/>
              <w:bottom w:w="0" w:type="dxa"/>
              <w:right w:w="0" w:type="dxa"/>
            </w:tcMar>
            <w:vAlign w:val="center"/>
          </w:tcPr>
          <w:p w14:paraId="1A5188ED"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0.026</w:t>
            </w:r>
          </w:p>
        </w:tc>
      </w:tr>
      <w:tr w:rsidR="008A059A" w:rsidRPr="003262D7" w14:paraId="64D118ED" w14:textId="77777777" w:rsidTr="00B47876">
        <w:trPr>
          <w:trHeight w:val="213"/>
        </w:trPr>
        <w:tc>
          <w:tcPr>
            <w:tcW w:w="3735" w:type="dxa"/>
            <w:tcMar>
              <w:top w:w="0" w:type="dxa"/>
              <w:left w:w="0" w:type="dxa"/>
              <w:bottom w:w="0" w:type="dxa"/>
              <w:right w:w="0" w:type="dxa"/>
            </w:tcMar>
            <w:vAlign w:val="center"/>
          </w:tcPr>
          <w:p w14:paraId="7814325F"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 xml:space="preserve">     Normal</w:t>
            </w:r>
          </w:p>
        </w:tc>
        <w:tc>
          <w:tcPr>
            <w:tcW w:w="1800" w:type="dxa"/>
            <w:tcMar>
              <w:top w:w="0" w:type="dxa"/>
              <w:left w:w="0" w:type="dxa"/>
              <w:bottom w:w="0" w:type="dxa"/>
              <w:right w:w="0" w:type="dxa"/>
            </w:tcMar>
            <w:vAlign w:val="center"/>
          </w:tcPr>
          <w:p w14:paraId="39DD6418"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2409 (9.76%)</w:t>
            </w:r>
          </w:p>
        </w:tc>
        <w:tc>
          <w:tcPr>
            <w:tcW w:w="1680" w:type="dxa"/>
            <w:tcMar>
              <w:top w:w="0" w:type="dxa"/>
              <w:left w:w="0" w:type="dxa"/>
              <w:bottom w:w="0" w:type="dxa"/>
              <w:right w:w="0" w:type="dxa"/>
            </w:tcMar>
            <w:vAlign w:val="center"/>
          </w:tcPr>
          <w:p w14:paraId="7D55B0AD"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3972 (7.10%)</w:t>
            </w:r>
          </w:p>
        </w:tc>
        <w:tc>
          <w:tcPr>
            <w:tcW w:w="780" w:type="dxa"/>
            <w:tcMar>
              <w:top w:w="0" w:type="dxa"/>
              <w:left w:w="0" w:type="dxa"/>
              <w:bottom w:w="0" w:type="dxa"/>
              <w:right w:w="0" w:type="dxa"/>
            </w:tcMar>
            <w:vAlign w:val="center"/>
          </w:tcPr>
          <w:p w14:paraId="5B67D362"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Mar>
              <w:top w:w="0" w:type="dxa"/>
              <w:left w:w="0" w:type="dxa"/>
              <w:bottom w:w="0" w:type="dxa"/>
              <w:right w:w="0" w:type="dxa"/>
            </w:tcMar>
            <w:vAlign w:val="center"/>
          </w:tcPr>
          <w:p w14:paraId="39253E3A"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0.096</w:t>
            </w:r>
          </w:p>
        </w:tc>
      </w:tr>
      <w:tr w:rsidR="008A059A" w:rsidRPr="003262D7" w14:paraId="48B44F87" w14:textId="77777777" w:rsidTr="00B47876">
        <w:trPr>
          <w:trHeight w:val="213"/>
        </w:trPr>
        <w:tc>
          <w:tcPr>
            <w:tcW w:w="3735" w:type="dxa"/>
            <w:tcMar>
              <w:top w:w="0" w:type="dxa"/>
              <w:left w:w="0" w:type="dxa"/>
              <w:bottom w:w="0" w:type="dxa"/>
              <w:right w:w="0" w:type="dxa"/>
            </w:tcMar>
            <w:vAlign w:val="center"/>
          </w:tcPr>
          <w:p w14:paraId="44B61E7B"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 xml:space="preserve">     Elevated</w:t>
            </w:r>
          </w:p>
        </w:tc>
        <w:tc>
          <w:tcPr>
            <w:tcW w:w="1800" w:type="dxa"/>
            <w:tcMar>
              <w:top w:w="0" w:type="dxa"/>
              <w:left w:w="0" w:type="dxa"/>
              <w:bottom w:w="0" w:type="dxa"/>
              <w:right w:w="0" w:type="dxa"/>
            </w:tcMar>
            <w:vAlign w:val="center"/>
          </w:tcPr>
          <w:p w14:paraId="19BC1B1E"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4218 (17.08%)</w:t>
            </w:r>
          </w:p>
        </w:tc>
        <w:tc>
          <w:tcPr>
            <w:tcW w:w="1680" w:type="dxa"/>
            <w:tcMar>
              <w:top w:w="0" w:type="dxa"/>
              <w:left w:w="0" w:type="dxa"/>
              <w:bottom w:w="0" w:type="dxa"/>
              <w:right w:w="0" w:type="dxa"/>
            </w:tcMar>
            <w:vAlign w:val="center"/>
          </w:tcPr>
          <w:p w14:paraId="60691DD8"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8635 (15.44%)</w:t>
            </w:r>
          </w:p>
        </w:tc>
        <w:tc>
          <w:tcPr>
            <w:tcW w:w="780" w:type="dxa"/>
            <w:tcMar>
              <w:top w:w="0" w:type="dxa"/>
              <w:left w:w="0" w:type="dxa"/>
              <w:bottom w:w="0" w:type="dxa"/>
              <w:right w:w="0" w:type="dxa"/>
            </w:tcMar>
            <w:vAlign w:val="center"/>
          </w:tcPr>
          <w:p w14:paraId="3BAAE067"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Mar>
              <w:top w:w="0" w:type="dxa"/>
              <w:left w:w="0" w:type="dxa"/>
              <w:bottom w:w="0" w:type="dxa"/>
              <w:right w:w="0" w:type="dxa"/>
            </w:tcMar>
            <w:vAlign w:val="center"/>
          </w:tcPr>
          <w:p w14:paraId="256FAFB4"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0.044</w:t>
            </w:r>
          </w:p>
        </w:tc>
      </w:tr>
      <w:tr w:rsidR="008A059A" w:rsidRPr="003262D7" w14:paraId="4F0AFD81" w14:textId="77777777" w:rsidTr="00B47876">
        <w:trPr>
          <w:trHeight w:val="213"/>
        </w:trPr>
        <w:tc>
          <w:tcPr>
            <w:tcW w:w="3735" w:type="dxa"/>
            <w:tcMar>
              <w:top w:w="0" w:type="dxa"/>
              <w:left w:w="0" w:type="dxa"/>
              <w:bottom w:w="0" w:type="dxa"/>
              <w:right w:w="0" w:type="dxa"/>
            </w:tcMar>
            <w:vAlign w:val="center"/>
          </w:tcPr>
          <w:p w14:paraId="485BBE4A"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 xml:space="preserve">     Stage 1 Hypertension</w:t>
            </w:r>
          </w:p>
        </w:tc>
        <w:tc>
          <w:tcPr>
            <w:tcW w:w="1800" w:type="dxa"/>
            <w:tcMar>
              <w:top w:w="0" w:type="dxa"/>
              <w:left w:w="0" w:type="dxa"/>
              <w:bottom w:w="0" w:type="dxa"/>
              <w:right w:w="0" w:type="dxa"/>
            </w:tcMar>
            <w:vAlign w:val="center"/>
          </w:tcPr>
          <w:p w14:paraId="02A00B55"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7206 (29.19%)</w:t>
            </w:r>
          </w:p>
        </w:tc>
        <w:tc>
          <w:tcPr>
            <w:tcW w:w="1680" w:type="dxa"/>
            <w:tcMar>
              <w:top w:w="0" w:type="dxa"/>
              <w:left w:w="0" w:type="dxa"/>
              <w:bottom w:w="0" w:type="dxa"/>
              <w:right w:w="0" w:type="dxa"/>
            </w:tcMar>
            <w:vAlign w:val="center"/>
          </w:tcPr>
          <w:p w14:paraId="50DF6550"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17303 (30.95%)</w:t>
            </w:r>
          </w:p>
        </w:tc>
        <w:tc>
          <w:tcPr>
            <w:tcW w:w="780" w:type="dxa"/>
            <w:tcMar>
              <w:top w:w="0" w:type="dxa"/>
              <w:left w:w="0" w:type="dxa"/>
              <w:bottom w:w="0" w:type="dxa"/>
              <w:right w:w="0" w:type="dxa"/>
            </w:tcMar>
            <w:vAlign w:val="center"/>
          </w:tcPr>
          <w:p w14:paraId="253E9910"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Mar>
              <w:top w:w="0" w:type="dxa"/>
              <w:left w:w="0" w:type="dxa"/>
              <w:bottom w:w="0" w:type="dxa"/>
              <w:right w:w="0" w:type="dxa"/>
            </w:tcMar>
            <w:vAlign w:val="center"/>
          </w:tcPr>
          <w:p w14:paraId="6D82D3FA"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0.038</w:t>
            </w:r>
          </w:p>
        </w:tc>
      </w:tr>
      <w:tr w:rsidR="008A059A" w:rsidRPr="003262D7" w14:paraId="6CAA1671" w14:textId="77777777" w:rsidTr="00B47876">
        <w:trPr>
          <w:trHeight w:val="213"/>
        </w:trPr>
        <w:tc>
          <w:tcPr>
            <w:tcW w:w="3735" w:type="dxa"/>
            <w:tcBorders>
              <w:bottom w:val="single" w:sz="4" w:space="0" w:color="auto"/>
            </w:tcBorders>
            <w:tcMar>
              <w:top w:w="0" w:type="dxa"/>
              <w:left w:w="0" w:type="dxa"/>
              <w:bottom w:w="0" w:type="dxa"/>
              <w:right w:w="0" w:type="dxa"/>
            </w:tcMar>
            <w:vAlign w:val="center"/>
          </w:tcPr>
          <w:p w14:paraId="73AC160D"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 xml:space="preserve">     Stage 2 Hypertension</w:t>
            </w:r>
          </w:p>
        </w:tc>
        <w:tc>
          <w:tcPr>
            <w:tcW w:w="1800" w:type="dxa"/>
            <w:tcBorders>
              <w:bottom w:val="single" w:sz="4" w:space="0" w:color="auto"/>
            </w:tcBorders>
            <w:tcMar>
              <w:top w:w="0" w:type="dxa"/>
              <w:left w:w="0" w:type="dxa"/>
              <w:bottom w:w="0" w:type="dxa"/>
              <w:right w:w="0" w:type="dxa"/>
            </w:tcMar>
            <w:vAlign w:val="center"/>
          </w:tcPr>
          <w:p w14:paraId="2BD6E8E9"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5693 (23.06%)</w:t>
            </w:r>
          </w:p>
        </w:tc>
        <w:tc>
          <w:tcPr>
            <w:tcW w:w="1680" w:type="dxa"/>
            <w:tcBorders>
              <w:bottom w:val="single" w:sz="4" w:space="0" w:color="auto"/>
            </w:tcBorders>
            <w:tcMar>
              <w:top w:w="0" w:type="dxa"/>
              <w:left w:w="0" w:type="dxa"/>
              <w:bottom w:w="0" w:type="dxa"/>
              <w:right w:w="0" w:type="dxa"/>
            </w:tcMar>
            <w:vAlign w:val="center"/>
          </w:tcPr>
          <w:p w14:paraId="6EB1F39B"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13703 (24.51%)</w:t>
            </w:r>
          </w:p>
        </w:tc>
        <w:tc>
          <w:tcPr>
            <w:tcW w:w="780" w:type="dxa"/>
            <w:tcBorders>
              <w:bottom w:val="single" w:sz="4" w:space="0" w:color="auto"/>
            </w:tcBorders>
            <w:tcMar>
              <w:top w:w="0" w:type="dxa"/>
              <w:left w:w="0" w:type="dxa"/>
              <w:bottom w:w="0" w:type="dxa"/>
              <w:right w:w="0" w:type="dxa"/>
            </w:tcMar>
            <w:vAlign w:val="center"/>
          </w:tcPr>
          <w:p w14:paraId="3BDB6DA8"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Borders>
              <w:bottom w:val="single" w:sz="4" w:space="0" w:color="auto"/>
            </w:tcBorders>
            <w:tcMar>
              <w:top w:w="0" w:type="dxa"/>
              <w:left w:w="0" w:type="dxa"/>
              <w:bottom w:w="0" w:type="dxa"/>
              <w:right w:w="0" w:type="dxa"/>
            </w:tcMar>
            <w:vAlign w:val="center"/>
          </w:tcPr>
          <w:p w14:paraId="6C0A92AE"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0.034</w:t>
            </w:r>
          </w:p>
        </w:tc>
      </w:tr>
      <w:tr w:rsidR="008A059A" w:rsidRPr="003262D7" w14:paraId="214B966B" w14:textId="77777777" w:rsidTr="00B47876">
        <w:trPr>
          <w:trHeight w:val="213"/>
        </w:trPr>
        <w:tc>
          <w:tcPr>
            <w:tcW w:w="3735" w:type="dxa"/>
            <w:tcBorders>
              <w:top w:val="single" w:sz="4" w:space="0" w:color="auto"/>
              <w:bottom w:val="single" w:sz="4" w:space="0" w:color="auto"/>
            </w:tcBorders>
            <w:tcMar>
              <w:top w:w="0" w:type="dxa"/>
              <w:left w:w="0" w:type="dxa"/>
              <w:bottom w:w="0" w:type="dxa"/>
              <w:right w:w="0" w:type="dxa"/>
            </w:tcMar>
            <w:vAlign w:val="center"/>
          </w:tcPr>
          <w:p w14:paraId="542BE95B"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Definition of Hypertension Met, n (%)</w:t>
            </w:r>
          </w:p>
        </w:tc>
        <w:tc>
          <w:tcPr>
            <w:tcW w:w="1800" w:type="dxa"/>
            <w:tcBorders>
              <w:top w:val="single" w:sz="4" w:space="0" w:color="auto"/>
              <w:bottom w:val="single" w:sz="4" w:space="0" w:color="auto"/>
            </w:tcBorders>
            <w:tcMar>
              <w:top w:w="0" w:type="dxa"/>
              <w:left w:w="0" w:type="dxa"/>
              <w:bottom w:w="0" w:type="dxa"/>
              <w:right w:w="0" w:type="dxa"/>
            </w:tcMar>
            <w:vAlign w:val="center"/>
          </w:tcPr>
          <w:p w14:paraId="33A42F16" w14:textId="77777777" w:rsidR="008A059A" w:rsidRPr="003262D7" w:rsidRDefault="008A059A">
            <w:pPr>
              <w:widowControl w:val="0"/>
              <w:spacing w:line="240" w:lineRule="auto"/>
              <w:rPr>
                <w:rFonts w:ascii="Times New Roman" w:eastAsia="Times New Roman" w:hAnsi="Times New Roman" w:cs="Times New Roman"/>
                <w:sz w:val="18"/>
                <w:szCs w:val="18"/>
              </w:rPr>
            </w:pPr>
          </w:p>
        </w:tc>
        <w:tc>
          <w:tcPr>
            <w:tcW w:w="1680" w:type="dxa"/>
            <w:tcBorders>
              <w:top w:val="single" w:sz="4" w:space="0" w:color="auto"/>
              <w:bottom w:val="single" w:sz="4" w:space="0" w:color="auto"/>
            </w:tcBorders>
            <w:tcMar>
              <w:top w:w="0" w:type="dxa"/>
              <w:left w:w="0" w:type="dxa"/>
              <w:bottom w:w="0" w:type="dxa"/>
              <w:right w:w="0" w:type="dxa"/>
            </w:tcMar>
            <w:vAlign w:val="center"/>
          </w:tcPr>
          <w:p w14:paraId="3CAF2F77" w14:textId="77777777" w:rsidR="008A059A" w:rsidRPr="003262D7" w:rsidRDefault="008A059A">
            <w:pPr>
              <w:widowControl w:val="0"/>
              <w:spacing w:line="240" w:lineRule="auto"/>
              <w:rPr>
                <w:rFonts w:ascii="Times New Roman" w:eastAsia="Times New Roman" w:hAnsi="Times New Roman" w:cs="Times New Roman"/>
                <w:sz w:val="18"/>
                <w:szCs w:val="18"/>
              </w:rPr>
            </w:pPr>
          </w:p>
        </w:tc>
        <w:tc>
          <w:tcPr>
            <w:tcW w:w="780" w:type="dxa"/>
            <w:tcBorders>
              <w:top w:val="single" w:sz="4" w:space="0" w:color="auto"/>
              <w:bottom w:val="single" w:sz="4" w:space="0" w:color="auto"/>
            </w:tcBorders>
            <w:tcMar>
              <w:top w:w="0" w:type="dxa"/>
              <w:left w:w="0" w:type="dxa"/>
              <w:bottom w:w="0" w:type="dxa"/>
              <w:right w:w="0" w:type="dxa"/>
            </w:tcMar>
            <w:vAlign w:val="center"/>
          </w:tcPr>
          <w:p w14:paraId="27BCC538" w14:textId="77777777" w:rsidR="008A059A" w:rsidRPr="003262D7" w:rsidRDefault="008A059A">
            <w:pPr>
              <w:widowControl w:val="0"/>
              <w:spacing w:line="240" w:lineRule="auto"/>
              <w:rPr>
                <w:rFonts w:ascii="Times New Roman" w:eastAsia="Times New Roman" w:hAnsi="Times New Roman" w:cs="Times New Roman"/>
                <w:sz w:val="18"/>
                <w:szCs w:val="18"/>
              </w:rPr>
            </w:pPr>
          </w:p>
        </w:tc>
        <w:tc>
          <w:tcPr>
            <w:tcW w:w="705" w:type="dxa"/>
            <w:tcBorders>
              <w:top w:val="single" w:sz="4" w:space="0" w:color="auto"/>
              <w:bottom w:val="single" w:sz="4" w:space="0" w:color="auto"/>
            </w:tcBorders>
            <w:tcMar>
              <w:top w:w="0" w:type="dxa"/>
              <w:left w:w="0" w:type="dxa"/>
              <w:bottom w:w="0" w:type="dxa"/>
              <w:right w:w="0" w:type="dxa"/>
            </w:tcMar>
            <w:vAlign w:val="center"/>
          </w:tcPr>
          <w:p w14:paraId="0FE6B8C8" w14:textId="77777777" w:rsidR="008A059A" w:rsidRPr="003262D7" w:rsidRDefault="008A059A">
            <w:pPr>
              <w:widowControl w:val="0"/>
              <w:spacing w:line="240" w:lineRule="auto"/>
              <w:rPr>
                <w:rFonts w:ascii="Times New Roman" w:eastAsia="Times New Roman" w:hAnsi="Times New Roman" w:cs="Times New Roman"/>
                <w:sz w:val="18"/>
                <w:szCs w:val="18"/>
              </w:rPr>
            </w:pPr>
          </w:p>
        </w:tc>
      </w:tr>
      <w:tr w:rsidR="008A059A" w:rsidRPr="003262D7" w14:paraId="584C0574" w14:textId="77777777" w:rsidTr="00B47876">
        <w:trPr>
          <w:trHeight w:val="213"/>
        </w:trPr>
        <w:tc>
          <w:tcPr>
            <w:tcW w:w="3735" w:type="dxa"/>
            <w:tcBorders>
              <w:top w:val="single" w:sz="4" w:space="0" w:color="auto"/>
            </w:tcBorders>
            <w:tcMar>
              <w:top w:w="0" w:type="dxa"/>
              <w:left w:w="0" w:type="dxa"/>
              <w:bottom w:w="0" w:type="dxa"/>
              <w:right w:w="0" w:type="dxa"/>
            </w:tcMar>
            <w:vAlign w:val="center"/>
          </w:tcPr>
          <w:p w14:paraId="6BD63E77"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 xml:space="preserve">     Blood Pressure Measurements</w:t>
            </w:r>
          </w:p>
        </w:tc>
        <w:tc>
          <w:tcPr>
            <w:tcW w:w="1800" w:type="dxa"/>
            <w:tcBorders>
              <w:top w:val="single" w:sz="4" w:space="0" w:color="auto"/>
            </w:tcBorders>
            <w:tcMar>
              <w:top w:w="0" w:type="dxa"/>
              <w:left w:w="0" w:type="dxa"/>
              <w:bottom w:w="0" w:type="dxa"/>
              <w:right w:w="0" w:type="dxa"/>
            </w:tcMar>
            <w:vAlign w:val="center"/>
          </w:tcPr>
          <w:p w14:paraId="152752E5"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17117 (69.33%)</w:t>
            </w:r>
          </w:p>
        </w:tc>
        <w:tc>
          <w:tcPr>
            <w:tcW w:w="1680" w:type="dxa"/>
            <w:tcBorders>
              <w:top w:val="single" w:sz="4" w:space="0" w:color="auto"/>
            </w:tcBorders>
            <w:tcMar>
              <w:top w:w="0" w:type="dxa"/>
              <w:left w:w="0" w:type="dxa"/>
              <w:bottom w:w="0" w:type="dxa"/>
              <w:right w:w="0" w:type="dxa"/>
            </w:tcMar>
            <w:vAlign w:val="center"/>
          </w:tcPr>
          <w:p w14:paraId="20A3D1D1"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39641 (70.90%)</w:t>
            </w:r>
          </w:p>
        </w:tc>
        <w:tc>
          <w:tcPr>
            <w:tcW w:w="780" w:type="dxa"/>
            <w:tcBorders>
              <w:top w:val="single" w:sz="4" w:space="0" w:color="auto"/>
            </w:tcBorders>
            <w:tcMar>
              <w:top w:w="0" w:type="dxa"/>
              <w:left w:w="0" w:type="dxa"/>
              <w:bottom w:w="0" w:type="dxa"/>
              <w:right w:w="0" w:type="dxa"/>
            </w:tcMar>
            <w:vAlign w:val="center"/>
          </w:tcPr>
          <w:p w14:paraId="47B5025C"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Borders>
              <w:top w:val="single" w:sz="4" w:space="0" w:color="auto"/>
            </w:tcBorders>
            <w:tcMar>
              <w:top w:w="0" w:type="dxa"/>
              <w:left w:w="0" w:type="dxa"/>
              <w:bottom w:w="0" w:type="dxa"/>
              <w:right w:w="0" w:type="dxa"/>
            </w:tcMar>
            <w:vAlign w:val="center"/>
          </w:tcPr>
          <w:p w14:paraId="06286F8C"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0.034</w:t>
            </w:r>
          </w:p>
        </w:tc>
      </w:tr>
      <w:tr w:rsidR="008A059A" w:rsidRPr="003262D7" w14:paraId="37785224" w14:textId="77777777" w:rsidTr="00B47876">
        <w:trPr>
          <w:trHeight w:val="213"/>
        </w:trPr>
        <w:tc>
          <w:tcPr>
            <w:tcW w:w="3735" w:type="dxa"/>
            <w:tcMar>
              <w:top w:w="0" w:type="dxa"/>
              <w:left w:w="0" w:type="dxa"/>
              <w:bottom w:w="0" w:type="dxa"/>
              <w:right w:w="0" w:type="dxa"/>
            </w:tcMar>
            <w:vAlign w:val="center"/>
          </w:tcPr>
          <w:p w14:paraId="777A2ACC"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 xml:space="preserve">     Antihypertensive Use</w:t>
            </w:r>
          </w:p>
        </w:tc>
        <w:tc>
          <w:tcPr>
            <w:tcW w:w="1800" w:type="dxa"/>
            <w:tcMar>
              <w:top w:w="0" w:type="dxa"/>
              <w:left w:w="0" w:type="dxa"/>
              <w:bottom w:w="0" w:type="dxa"/>
              <w:right w:w="0" w:type="dxa"/>
            </w:tcMar>
            <w:vAlign w:val="center"/>
          </w:tcPr>
          <w:p w14:paraId="24C8D763"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15115 (61.22%)</w:t>
            </w:r>
          </w:p>
        </w:tc>
        <w:tc>
          <w:tcPr>
            <w:tcW w:w="1680" w:type="dxa"/>
            <w:tcMar>
              <w:top w:w="0" w:type="dxa"/>
              <w:left w:w="0" w:type="dxa"/>
              <w:bottom w:w="0" w:type="dxa"/>
              <w:right w:w="0" w:type="dxa"/>
            </w:tcMar>
            <w:vAlign w:val="center"/>
          </w:tcPr>
          <w:p w14:paraId="47FBAD6F"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30998 (55.44%)</w:t>
            </w:r>
          </w:p>
        </w:tc>
        <w:tc>
          <w:tcPr>
            <w:tcW w:w="780" w:type="dxa"/>
            <w:tcMar>
              <w:top w:w="0" w:type="dxa"/>
              <w:left w:w="0" w:type="dxa"/>
              <w:bottom w:w="0" w:type="dxa"/>
              <w:right w:w="0" w:type="dxa"/>
            </w:tcMar>
            <w:vAlign w:val="center"/>
          </w:tcPr>
          <w:p w14:paraId="1D394535"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Mar>
              <w:top w:w="0" w:type="dxa"/>
              <w:left w:w="0" w:type="dxa"/>
              <w:bottom w:w="0" w:type="dxa"/>
              <w:right w:w="0" w:type="dxa"/>
            </w:tcMar>
            <w:vAlign w:val="center"/>
          </w:tcPr>
          <w:p w14:paraId="3920B97A"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0.12</w:t>
            </w:r>
          </w:p>
        </w:tc>
      </w:tr>
      <w:tr w:rsidR="008A059A" w:rsidRPr="003262D7" w14:paraId="1B4390E7" w14:textId="77777777" w:rsidTr="00B47876">
        <w:trPr>
          <w:trHeight w:val="213"/>
        </w:trPr>
        <w:tc>
          <w:tcPr>
            <w:tcW w:w="3735" w:type="dxa"/>
            <w:tcBorders>
              <w:bottom w:val="single" w:sz="4" w:space="0" w:color="auto"/>
            </w:tcBorders>
            <w:tcMar>
              <w:top w:w="0" w:type="dxa"/>
              <w:left w:w="0" w:type="dxa"/>
              <w:bottom w:w="0" w:type="dxa"/>
              <w:right w:w="0" w:type="dxa"/>
            </w:tcMar>
            <w:vAlign w:val="center"/>
          </w:tcPr>
          <w:p w14:paraId="1DF3FA3C"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 xml:space="preserve">     ICD-10 Code</w:t>
            </w:r>
          </w:p>
        </w:tc>
        <w:tc>
          <w:tcPr>
            <w:tcW w:w="1800" w:type="dxa"/>
            <w:tcBorders>
              <w:bottom w:val="single" w:sz="4" w:space="0" w:color="auto"/>
            </w:tcBorders>
            <w:tcMar>
              <w:top w:w="0" w:type="dxa"/>
              <w:left w:w="0" w:type="dxa"/>
              <w:bottom w:w="0" w:type="dxa"/>
              <w:right w:w="0" w:type="dxa"/>
            </w:tcMar>
            <w:vAlign w:val="center"/>
          </w:tcPr>
          <w:p w14:paraId="33D38A64"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17397 (70.46%)</w:t>
            </w:r>
          </w:p>
        </w:tc>
        <w:tc>
          <w:tcPr>
            <w:tcW w:w="1680" w:type="dxa"/>
            <w:tcBorders>
              <w:bottom w:val="single" w:sz="4" w:space="0" w:color="auto"/>
            </w:tcBorders>
            <w:tcMar>
              <w:top w:w="0" w:type="dxa"/>
              <w:left w:w="0" w:type="dxa"/>
              <w:bottom w:w="0" w:type="dxa"/>
              <w:right w:w="0" w:type="dxa"/>
            </w:tcMar>
            <w:vAlign w:val="center"/>
          </w:tcPr>
          <w:p w14:paraId="5570F9D1"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35020 (62.64%)</w:t>
            </w:r>
          </w:p>
        </w:tc>
        <w:tc>
          <w:tcPr>
            <w:tcW w:w="780" w:type="dxa"/>
            <w:tcBorders>
              <w:bottom w:val="single" w:sz="4" w:space="0" w:color="auto"/>
            </w:tcBorders>
            <w:tcMar>
              <w:top w:w="0" w:type="dxa"/>
              <w:left w:w="0" w:type="dxa"/>
              <w:bottom w:w="0" w:type="dxa"/>
              <w:right w:w="0" w:type="dxa"/>
            </w:tcMar>
            <w:vAlign w:val="center"/>
          </w:tcPr>
          <w:p w14:paraId="6A2C9872"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Borders>
              <w:bottom w:val="single" w:sz="4" w:space="0" w:color="auto"/>
            </w:tcBorders>
            <w:tcMar>
              <w:top w:w="0" w:type="dxa"/>
              <w:left w:w="0" w:type="dxa"/>
              <w:bottom w:w="0" w:type="dxa"/>
              <w:right w:w="0" w:type="dxa"/>
            </w:tcMar>
            <w:vAlign w:val="center"/>
          </w:tcPr>
          <w:p w14:paraId="4BE13F3B"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0.17</w:t>
            </w:r>
          </w:p>
        </w:tc>
      </w:tr>
      <w:tr w:rsidR="008A059A" w:rsidRPr="003262D7" w14:paraId="6B9D9C21" w14:textId="77777777" w:rsidTr="00B47876">
        <w:trPr>
          <w:trHeight w:val="196"/>
        </w:trPr>
        <w:tc>
          <w:tcPr>
            <w:tcW w:w="3735" w:type="dxa"/>
            <w:tcBorders>
              <w:top w:val="single" w:sz="4" w:space="0" w:color="auto"/>
              <w:bottom w:val="single" w:sz="4" w:space="0" w:color="auto"/>
            </w:tcBorders>
            <w:tcMar>
              <w:top w:w="0" w:type="dxa"/>
              <w:left w:w="0" w:type="dxa"/>
              <w:bottom w:w="0" w:type="dxa"/>
              <w:right w:w="0" w:type="dxa"/>
            </w:tcMar>
            <w:vAlign w:val="center"/>
          </w:tcPr>
          <w:p w14:paraId="0A1AB8ED"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Pre-Existing Comorbidities, n (%)</w:t>
            </w:r>
          </w:p>
        </w:tc>
        <w:tc>
          <w:tcPr>
            <w:tcW w:w="1800" w:type="dxa"/>
            <w:tcBorders>
              <w:top w:val="single" w:sz="4" w:space="0" w:color="auto"/>
              <w:bottom w:val="single" w:sz="4" w:space="0" w:color="auto"/>
            </w:tcBorders>
            <w:tcMar>
              <w:top w:w="0" w:type="dxa"/>
              <w:left w:w="0" w:type="dxa"/>
              <w:bottom w:w="0" w:type="dxa"/>
              <w:right w:w="0" w:type="dxa"/>
            </w:tcMar>
            <w:vAlign w:val="center"/>
          </w:tcPr>
          <w:p w14:paraId="3E3508C1" w14:textId="77777777" w:rsidR="008A059A" w:rsidRPr="003262D7" w:rsidRDefault="008A059A">
            <w:pPr>
              <w:widowControl w:val="0"/>
              <w:spacing w:line="240" w:lineRule="auto"/>
              <w:rPr>
                <w:rFonts w:ascii="Times New Roman" w:eastAsia="Times New Roman" w:hAnsi="Times New Roman" w:cs="Times New Roman"/>
                <w:sz w:val="18"/>
                <w:szCs w:val="18"/>
              </w:rPr>
            </w:pPr>
          </w:p>
        </w:tc>
        <w:tc>
          <w:tcPr>
            <w:tcW w:w="1680" w:type="dxa"/>
            <w:tcBorders>
              <w:top w:val="single" w:sz="4" w:space="0" w:color="auto"/>
              <w:bottom w:val="single" w:sz="4" w:space="0" w:color="auto"/>
            </w:tcBorders>
            <w:tcMar>
              <w:top w:w="0" w:type="dxa"/>
              <w:left w:w="0" w:type="dxa"/>
              <w:bottom w:w="0" w:type="dxa"/>
              <w:right w:w="0" w:type="dxa"/>
            </w:tcMar>
            <w:vAlign w:val="center"/>
          </w:tcPr>
          <w:p w14:paraId="139DB7D9" w14:textId="77777777" w:rsidR="008A059A" w:rsidRPr="003262D7" w:rsidRDefault="008A059A">
            <w:pPr>
              <w:widowControl w:val="0"/>
              <w:spacing w:line="240" w:lineRule="auto"/>
              <w:rPr>
                <w:rFonts w:ascii="Times New Roman" w:eastAsia="Times New Roman" w:hAnsi="Times New Roman" w:cs="Times New Roman"/>
                <w:sz w:val="18"/>
                <w:szCs w:val="18"/>
              </w:rPr>
            </w:pPr>
          </w:p>
        </w:tc>
        <w:tc>
          <w:tcPr>
            <w:tcW w:w="780" w:type="dxa"/>
            <w:tcBorders>
              <w:top w:val="single" w:sz="4" w:space="0" w:color="auto"/>
              <w:bottom w:val="single" w:sz="4" w:space="0" w:color="auto"/>
            </w:tcBorders>
            <w:tcMar>
              <w:top w:w="0" w:type="dxa"/>
              <w:left w:w="0" w:type="dxa"/>
              <w:bottom w:w="0" w:type="dxa"/>
              <w:right w:w="0" w:type="dxa"/>
            </w:tcMar>
            <w:vAlign w:val="center"/>
          </w:tcPr>
          <w:p w14:paraId="24A2AA3E" w14:textId="77777777" w:rsidR="008A059A" w:rsidRPr="003262D7" w:rsidRDefault="008A059A">
            <w:pPr>
              <w:widowControl w:val="0"/>
              <w:spacing w:line="240" w:lineRule="auto"/>
              <w:rPr>
                <w:rFonts w:ascii="Times New Roman" w:eastAsia="Times New Roman" w:hAnsi="Times New Roman" w:cs="Times New Roman"/>
                <w:sz w:val="18"/>
                <w:szCs w:val="18"/>
              </w:rPr>
            </w:pPr>
          </w:p>
        </w:tc>
        <w:tc>
          <w:tcPr>
            <w:tcW w:w="705" w:type="dxa"/>
            <w:tcBorders>
              <w:top w:val="single" w:sz="4" w:space="0" w:color="auto"/>
              <w:bottom w:val="single" w:sz="4" w:space="0" w:color="auto"/>
            </w:tcBorders>
            <w:tcMar>
              <w:top w:w="0" w:type="dxa"/>
              <w:left w:w="0" w:type="dxa"/>
              <w:bottom w:w="0" w:type="dxa"/>
              <w:right w:w="0" w:type="dxa"/>
            </w:tcMar>
            <w:vAlign w:val="center"/>
          </w:tcPr>
          <w:p w14:paraId="0F69DF06" w14:textId="77777777" w:rsidR="008A059A" w:rsidRPr="003262D7" w:rsidRDefault="008A059A">
            <w:pPr>
              <w:widowControl w:val="0"/>
              <w:spacing w:line="240" w:lineRule="auto"/>
              <w:rPr>
                <w:rFonts w:ascii="Times New Roman" w:eastAsia="Times New Roman" w:hAnsi="Times New Roman" w:cs="Times New Roman"/>
                <w:sz w:val="18"/>
                <w:szCs w:val="18"/>
              </w:rPr>
            </w:pPr>
          </w:p>
        </w:tc>
      </w:tr>
      <w:tr w:rsidR="008A059A" w:rsidRPr="003262D7" w14:paraId="29DA4AD0" w14:textId="77777777" w:rsidTr="00B47876">
        <w:trPr>
          <w:trHeight w:val="196"/>
        </w:trPr>
        <w:tc>
          <w:tcPr>
            <w:tcW w:w="3735" w:type="dxa"/>
            <w:tcBorders>
              <w:top w:val="single" w:sz="4" w:space="0" w:color="auto"/>
            </w:tcBorders>
            <w:tcMar>
              <w:top w:w="0" w:type="dxa"/>
              <w:left w:w="0" w:type="dxa"/>
              <w:bottom w:w="0" w:type="dxa"/>
              <w:right w:w="0" w:type="dxa"/>
            </w:tcMar>
            <w:vAlign w:val="center"/>
          </w:tcPr>
          <w:p w14:paraId="187B8B9C"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 xml:space="preserve">     Coronary Artery Disease</w:t>
            </w:r>
          </w:p>
        </w:tc>
        <w:tc>
          <w:tcPr>
            <w:tcW w:w="1800" w:type="dxa"/>
            <w:tcBorders>
              <w:top w:val="single" w:sz="4" w:space="0" w:color="auto"/>
            </w:tcBorders>
            <w:tcMar>
              <w:top w:w="0" w:type="dxa"/>
              <w:left w:w="0" w:type="dxa"/>
              <w:bottom w:w="0" w:type="dxa"/>
              <w:right w:w="0" w:type="dxa"/>
            </w:tcMar>
            <w:vAlign w:val="center"/>
          </w:tcPr>
          <w:p w14:paraId="56A7AF9F"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2491 (10.09%)</w:t>
            </w:r>
          </w:p>
        </w:tc>
        <w:tc>
          <w:tcPr>
            <w:tcW w:w="1680" w:type="dxa"/>
            <w:tcBorders>
              <w:top w:val="single" w:sz="4" w:space="0" w:color="auto"/>
            </w:tcBorders>
            <w:tcMar>
              <w:top w:w="0" w:type="dxa"/>
              <w:left w:w="0" w:type="dxa"/>
              <w:bottom w:w="0" w:type="dxa"/>
              <w:right w:w="0" w:type="dxa"/>
            </w:tcMar>
            <w:vAlign w:val="center"/>
          </w:tcPr>
          <w:p w14:paraId="7A093954"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3439 (6.15%)</w:t>
            </w:r>
          </w:p>
        </w:tc>
        <w:tc>
          <w:tcPr>
            <w:tcW w:w="780" w:type="dxa"/>
            <w:tcBorders>
              <w:top w:val="single" w:sz="4" w:space="0" w:color="auto"/>
            </w:tcBorders>
            <w:tcMar>
              <w:top w:w="0" w:type="dxa"/>
              <w:left w:w="0" w:type="dxa"/>
              <w:bottom w:w="0" w:type="dxa"/>
              <w:right w:w="0" w:type="dxa"/>
            </w:tcMar>
            <w:vAlign w:val="center"/>
          </w:tcPr>
          <w:p w14:paraId="4EE95229"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Borders>
              <w:top w:val="single" w:sz="4" w:space="0" w:color="auto"/>
            </w:tcBorders>
            <w:tcMar>
              <w:top w:w="0" w:type="dxa"/>
              <w:left w:w="0" w:type="dxa"/>
              <w:bottom w:w="0" w:type="dxa"/>
              <w:right w:w="0" w:type="dxa"/>
            </w:tcMar>
            <w:vAlign w:val="center"/>
          </w:tcPr>
          <w:p w14:paraId="6801D877"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0.14</w:t>
            </w:r>
          </w:p>
        </w:tc>
      </w:tr>
      <w:tr w:rsidR="008A059A" w:rsidRPr="003262D7" w14:paraId="7BE382AD" w14:textId="77777777" w:rsidTr="00B47876">
        <w:trPr>
          <w:trHeight w:val="196"/>
        </w:trPr>
        <w:tc>
          <w:tcPr>
            <w:tcW w:w="3735" w:type="dxa"/>
            <w:tcMar>
              <w:top w:w="0" w:type="dxa"/>
              <w:left w:w="0" w:type="dxa"/>
              <w:bottom w:w="0" w:type="dxa"/>
              <w:right w:w="0" w:type="dxa"/>
            </w:tcMar>
            <w:vAlign w:val="center"/>
          </w:tcPr>
          <w:p w14:paraId="3674D186"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 xml:space="preserve">     Type-2 Diabetes</w:t>
            </w:r>
          </w:p>
        </w:tc>
        <w:tc>
          <w:tcPr>
            <w:tcW w:w="1800" w:type="dxa"/>
            <w:tcMar>
              <w:top w:w="0" w:type="dxa"/>
              <w:left w:w="0" w:type="dxa"/>
              <w:bottom w:w="0" w:type="dxa"/>
              <w:right w:w="0" w:type="dxa"/>
            </w:tcMar>
            <w:vAlign w:val="center"/>
          </w:tcPr>
          <w:p w14:paraId="3A96D1DB"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8676 (35.14%)</w:t>
            </w:r>
          </w:p>
        </w:tc>
        <w:tc>
          <w:tcPr>
            <w:tcW w:w="1680" w:type="dxa"/>
            <w:tcMar>
              <w:top w:w="0" w:type="dxa"/>
              <w:left w:w="0" w:type="dxa"/>
              <w:bottom w:w="0" w:type="dxa"/>
              <w:right w:w="0" w:type="dxa"/>
            </w:tcMar>
            <w:vAlign w:val="center"/>
          </w:tcPr>
          <w:p w14:paraId="46FD7FAC"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14965 (26.77%)</w:t>
            </w:r>
          </w:p>
        </w:tc>
        <w:tc>
          <w:tcPr>
            <w:tcW w:w="780" w:type="dxa"/>
            <w:tcMar>
              <w:top w:w="0" w:type="dxa"/>
              <w:left w:w="0" w:type="dxa"/>
              <w:bottom w:w="0" w:type="dxa"/>
              <w:right w:w="0" w:type="dxa"/>
            </w:tcMar>
            <w:vAlign w:val="center"/>
          </w:tcPr>
          <w:p w14:paraId="0617BD68"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Mar>
              <w:top w:w="0" w:type="dxa"/>
              <w:left w:w="0" w:type="dxa"/>
              <w:bottom w:w="0" w:type="dxa"/>
              <w:right w:w="0" w:type="dxa"/>
            </w:tcMar>
            <w:vAlign w:val="center"/>
          </w:tcPr>
          <w:p w14:paraId="57CA030A"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0.18</w:t>
            </w:r>
          </w:p>
        </w:tc>
      </w:tr>
      <w:tr w:rsidR="008A059A" w:rsidRPr="003262D7" w14:paraId="469E70D6" w14:textId="77777777" w:rsidTr="00B47876">
        <w:trPr>
          <w:trHeight w:val="196"/>
        </w:trPr>
        <w:tc>
          <w:tcPr>
            <w:tcW w:w="3735" w:type="dxa"/>
            <w:tcMar>
              <w:top w:w="0" w:type="dxa"/>
              <w:left w:w="0" w:type="dxa"/>
              <w:bottom w:w="0" w:type="dxa"/>
              <w:right w:w="0" w:type="dxa"/>
            </w:tcMar>
            <w:vAlign w:val="center"/>
          </w:tcPr>
          <w:p w14:paraId="62192433"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 xml:space="preserve">     COPD</w:t>
            </w:r>
          </w:p>
        </w:tc>
        <w:tc>
          <w:tcPr>
            <w:tcW w:w="1800" w:type="dxa"/>
            <w:tcMar>
              <w:top w:w="0" w:type="dxa"/>
              <w:left w:w="0" w:type="dxa"/>
              <w:bottom w:w="0" w:type="dxa"/>
              <w:right w:w="0" w:type="dxa"/>
            </w:tcMar>
            <w:vAlign w:val="center"/>
          </w:tcPr>
          <w:p w14:paraId="798EB461"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1159 (4.69%)</w:t>
            </w:r>
          </w:p>
        </w:tc>
        <w:tc>
          <w:tcPr>
            <w:tcW w:w="1680" w:type="dxa"/>
            <w:tcMar>
              <w:top w:w="0" w:type="dxa"/>
              <w:left w:w="0" w:type="dxa"/>
              <w:bottom w:w="0" w:type="dxa"/>
              <w:right w:w="0" w:type="dxa"/>
            </w:tcMar>
            <w:vAlign w:val="center"/>
          </w:tcPr>
          <w:p w14:paraId="72AAF71B"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1256 (2.25%)</w:t>
            </w:r>
          </w:p>
        </w:tc>
        <w:tc>
          <w:tcPr>
            <w:tcW w:w="780" w:type="dxa"/>
            <w:tcMar>
              <w:top w:w="0" w:type="dxa"/>
              <w:left w:w="0" w:type="dxa"/>
              <w:bottom w:w="0" w:type="dxa"/>
              <w:right w:w="0" w:type="dxa"/>
            </w:tcMar>
            <w:vAlign w:val="center"/>
          </w:tcPr>
          <w:p w14:paraId="23D6A90B"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Mar>
              <w:top w:w="0" w:type="dxa"/>
              <w:left w:w="0" w:type="dxa"/>
              <w:bottom w:w="0" w:type="dxa"/>
              <w:right w:w="0" w:type="dxa"/>
            </w:tcMar>
            <w:vAlign w:val="center"/>
          </w:tcPr>
          <w:p w14:paraId="7D1FC390"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0.13</w:t>
            </w:r>
          </w:p>
        </w:tc>
      </w:tr>
      <w:tr w:rsidR="008A059A" w:rsidRPr="003262D7" w14:paraId="07C898FF" w14:textId="77777777" w:rsidTr="00B47876">
        <w:trPr>
          <w:trHeight w:val="196"/>
        </w:trPr>
        <w:tc>
          <w:tcPr>
            <w:tcW w:w="3735" w:type="dxa"/>
            <w:tcMar>
              <w:top w:w="0" w:type="dxa"/>
              <w:left w:w="0" w:type="dxa"/>
              <w:bottom w:w="0" w:type="dxa"/>
              <w:right w:w="0" w:type="dxa"/>
            </w:tcMar>
            <w:vAlign w:val="center"/>
          </w:tcPr>
          <w:p w14:paraId="475B8F98"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 xml:space="preserve">     Asthma</w:t>
            </w:r>
          </w:p>
        </w:tc>
        <w:tc>
          <w:tcPr>
            <w:tcW w:w="1800" w:type="dxa"/>
            <w:tcMar>
              <w:top w:w="0" w:type="dxa"/>
              <w:left w:w="0" w:type="dxa"/>
              <w:bottom w:w="0" w:type="dxa"/>
              <w:right w:w="0" w:type="dxa"/>
            </w:tcMar>
            <w:vAlign w:val="center"/>
          </w:tcPr>
          <w:p w14:paraId="1EA0897F"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5485 (22.22%)</w:t>
            </w:r>
          </w:p>
        </w:tc>
        <w:tc>
          <w:tcPr>
            <w:tcW w:w="1680" w:type="dxa"/>
            <w:tcMar>
              <w:top w:w="0" w:type="dxa"/>
              <w:left w:w="0" w:type="dxa"/>
              <w:bottom w:w="0" w:type="dxa"/>
              <w:right w:w="0" w:type="dxa"/>
            </w:tcMar>
            <w:vAlign w:val="center"/>
          </w:tcPr>
          <w:p w14:paraId="0FC7875C"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9466 (16.93%)</w:t>
            </w:r>
          </w:p>
        </w:tc>
        <w:tc>
          <w:tcPr>
            <w:tcW w:w="780" w:type="dxa"/>
            <w:tcMar>
              <w:top w:w="0" w:type="dxa"/>
              <w:left w:w="0" w:type="dxa"/>
              <w:bottom w:w="0" w:type="dxa"/>
              <w:right w:w="0" w:type="dxa"/>
            </w:tcMar>
            <w:vAlign w:val="center"/>
          </w:tcPr>
          <w:p w14:paraId="74A08D11"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Mar>
              <w:top w:w="0" w:type="dxa"/>
              <w:left w:w="0" w:type="dxa"/>
              <w:bottom w:w="0" w:type="dxa"/>
              <w:right w:w="0" w:type="dxa"/>
            </w:tcMar>
            <w:vAlign w:val="center"/>
          </w:tcPr>
          <w:p w14:paraId="4E50AB4D"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0.13</w:t>
            </w:r>
          </w:p>
        </w:tc>
      </w:tr>
      <w:tr w:rsidR="008A059A" w:rsidRPr="003262D7" w14:paraId="5EBEFC47" w14:textId="77777777" w:rsidTr="00B47876">
        <w:trPr>
          <w:trHeight w:val="196"/>
        </w:trPr>
        <w:tc>
          <w:tcPr>
            <w:tcW w:w="3735" w:type="dxa"/>
            <w:tcMar>
              <w:top w:w="0" w:type="dxa"/>
              <w:left w:w="0" w:type="dxa"/>
              <w:bottom w:w="0" w:type="dxa"/>
              <w:right w:w="0" w:type="dxa"/>
            </w:tcMar>
            <w:vAlign w:val="center"/>
          </w:tcPr>
          <w:p w14:paraId="35A210F4"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 xml:space="preserve">     Chronic Kidney Disease</w:t>
            </w:r>
          </w:p>
        </w:tc>
        <w:tc>
          <w:tcPr>
            <w:tcW w:w="1800" w:type="dxa"/>
            <w:tcMar>
              <w:top w:w="0" w:type="dxa"/>
              <w:left w:w="0" w:type="dxa"/>
              <w:bottom w:w="0" w:type="dxa"/>
              <w:right w:w="0" w:type="dxa"/>
            </w:tcMar>
            <w:vAlign w:val="center"/>
          </w:tcPr>
          <w:p w14:paraId="257141D3"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4225 (17.11%)</w:t>
            </w:r>
          </w:p>
        </w:tc>
        <w:tc>
          <w:tcPr>
            <w:tcW w:w="1680" w:type="dxa"/>
            <w:tcMar>
              <w:top w:w="0" w:type="dxa"/>
              <w:left w:w="0" w:type="dxa"/>
              <w:bottom w:w="0" w:type="dxa"/>
              <w:right w:w="0" w:type="dxa"/>
            </w:tcMar>
            <w:vAlign w:val="center"/>
          </w:tcPr>
          <w:p w14:paraId="04F705AF"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5320 (9.52%)</w:t>
            </w:r>
          </w:p>
        </w:tc>
        <w:tc>
          <w:tcPr>
            <w:tcW w:w="780" w:type="dxa"/>
            <w:tcMar>
              <w:top w:w="0" w:type="dxa"/>
              <w:left w:w="0" w:type="dxa"/>
              <w:bottom w:w="0" w:type="dxa"/>
              <w:right w:w="0" w:type="dxa"/>
            </w:tcMar>
            <w:vAlign w:val="center"/>
          </w:tcPr>
          <w:p w14:paraId="13A1CFBC"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Mar>
              <w:top w:w="0" w:type="dxa"/>
              <w:left w:w="0" w:type="dxa"/>
              <w:bottom w:w="0" w:type="dxa"/>
              <w:right w:w="0" w:type="dxa"/>
            </w:tcMar>
            <w:vAlign w:val="center"/>
          </w:tcPr>
          <w:p w14:paraId="41AB2BE0"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0.23</w:t>
            </w:r>
          </w:p>
        </w:tc>
      </w:tr>
      <w:tr w:rsidR="008A059A" w:rsidRPr="003262D7" w14:paraId="5A471AE3" w14:textId="77777777" w:rsidTr="00B47876">
        <w:trPr>
          <w:trHeight w:val="196"/>
        </w:trPr>
        <w:tc>
          <w:tcPr>
            <w:tcW w:w="3735" w:type="dxa"/>
            <w:tcMar>
              <w:top w:w="0" w:type="dxa"/>
              <w:left w:w="0" w:type="dxa"/>
              <w:bottom w:w="0" w:type="dxa"/>
              <w:right w:w="0" w:type="dxa"/>
            </w:tcMar>
            <w:vAlign w:val="center"/>
          </w:tcPr>
          <w:p w14:paraId="5FE109B5"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 xml:space="preserve">     Liver Disease</w:t>
            </w:r>
          </w:p>
        </w:tc>
        <w:tc>
          <w:tcPr>
            <w:tcW w:w="1800" w:type="dxa"/>
            <w:tcMar>
              <w:top w:w="0" w:type="dxa"/>
              <w:left w:w="0" w:type="dxa"/>
              <w:bottom w:w="0" w:type="dxa"/>
              <w:right w:w="0" w:type="dxa"/>
            </w:tcMar>
            <w:vAlign w:val="center"/>
          </w:tcPr>
          <w:p w14:paraId="573E3D65"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2324 (9.41%)</w:t>
            </w:r>
          </w:p>
        </w:tc>
        <w:tc>
          <w:tcPr>
            <w:tcW w:w="1680" w:type="dxa"/>
            <w:tcMar>
              <w:top w:w="0" w:type="dxa"/>
              <w:left w:w="0" w:type="dxa"/>
              <w:bottom w:w="0" w:type="dxa"/>
              <w:right w:w="0" w:type="dxa"/>
            </w:tcMar>
            <w:vAlign w:val="center"/>
          </w:tcPr>
          <w:p w14:paraId="09C620F7"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4119 (7.37%)</w:t>
            </w:r>
          </w:p>
        </w:tc>
        <w:tc>
          <w:tcPr>
            <w:tcW w:w="780" w:type="dxa"/>
            <w:tcMar>
              <w:top w:w="0" w:type="dxa"/>
              <w:left w:w="0" w:type="dxa"/>
              <w:bottom w:w="0" w:type="dxa"/>
              <w:right w:w="0" w:type="dxa"/>
            </w:tcMar>
            <w:vAlign w:val="center"/>
          </w:tcPr>
          <w:p w14:paraId="10EB4BF8"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Mar>
              <w:top w:w="0" w:type="dxa"/>
              <w:left w:w="0" w:type="dxa"/>
              <w:bottom w:w="0" w:type="dxa"/>
              <w:right w:w="0" w:type="dxa"/>
            </w:tcMar>
            <w:vAlign w:val="center"/>
          </w:tcPr>
          <w:p w14:paraId="2DCE3153"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0.074</w:t>
            </w:r>
          </w:p>
        </w:tc>
      </w:tr>
      <w:tr w:rsidR="008A059A" w:rsidRPr="003262D7" w14:paraId="1CEBFF5D" w14:textId="77777777" w:rsidTr="00B47876">
        <w:trPr>
          <w:trHeight w:val="105"/>
        </w:trPr>
        <w:tc>
          <w:tcPr>
            <w:tcW w:w="3735" w:type="dxa"/>
            <w:tcMar>
              <w:top w:w="0" w:type="dxa"/>
              <w:left w:w="0" w:type="dxa"/>
              <w:bottom w:w="0" w:type="dxa"/>
              <w:right w:w="0" w:type="dxa"/>
            </w:tcMar>
            <w:vAlign w:val="center"/>
          </w:tcPr>
          <w:p w14:paraId="74DF5938"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 xml:space="preserve">     Obesity</w:t>
            </w:r>
          </w:p>
        </w:tc>
        <w:tc>
          <w:tcPr>
            <w:tcW w:w="1800" w:type="dxa"/>
            <w:tcMar>
              <w:top w:w="0" w:type="dxa"/>
              <w:left w:w="0" w:type="dxa"/>
              <w:bottom w:w="0" w:type="dxa"/>
              <w:right w:w="0" w:type="dxa"/>
            </w:tcMar>
            <w:vAlign w:val="center"/>
          </w:tcPr>
          <w:p w14:paraId="376EA29E"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14212 (57.56%)</w:t>
            </w:r>
          </w:p>
        </w:tc>
        <w:tc>
          <w:tcPr>
            <w:tcW w:w="1680" w:type="dxa"/>
            <w:tcMar>
              <w:top w:w="0" w:type="dxa"/>
              <w:left w:w="0" w:type="dxa"/>
              <w:bottom w:w="0" w:type="dxa"/>
              <w:right w:w="0" w:type="dxa"/>
            </w:tcMar>
            <w:vAlign w:val="center"/>
          </w:tcPr>
          <w:p w14:paraId="2A61692E"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29775 (53.25%)</w:t>
            </w:r>
          </w:p>
        </w:tc>
        <w:tc>
          <w:tcPr>
            <w:tcW w:w="780" w:type="dxa"/>
            <w:tcMar>
              <w:top w:w="0" w:type="dxa"/>
              <w:left w:w="0" w:type="dxa"/>
              <w:bottom w:w="0" w:type="dxa"/>
              <w:right w:w="0" w:type="dxa"/>
            </w:tcMar>
            <w:vAlign w:val="center"/>
          </w:tcPr>
          <w:p w14:paraId="760CE51F"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Mar>
              <w:top w:w="0" w:type="dxa"/>
              <w:left w:w="0" w:type="dxa"/>
              <w:bottom w:w="0" w:type="dxa"/>
              <w:right w:w="0" w:type="dxa"/>
            </w:tcMar>
            <w:vAlign w:val="center"/>
          </w:tcPr>
          <w:p w14:paraId="67BEC72D"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0.087</w:t>
            </w:r>
          </w:p>
        </w:tc>
      </w:tr>
      <w:tr w:rsidR="008A059A" w:rsidRPr="003262D7" w14:paraId="35DD7203" w14:textId="77777777" w:rsidTr="00B47876">
        <w:trPr>
          <w:trHeight w:val="105"/>
        </w:trPr>
        <w:tc>
          <w:tcPr>
            <w:tcW w:w="3735" w:type="dxa"/>
            <w:tcBorders>
              <w:bottom w:val="single" w:sz="4" w:space="0" w:color="auto"/>
            </w:tcBorders>
            <w:tcMar>
              <w:top w:w="0" w:type="dxa"/>
              <w:left w:w="0" w:type="dxa"/>
              <w:bottom w:w="0" w:type="dxa"/>
              <w:right w:w="0" w:type="dxa"/>
            </w:tcMar>
            <w:vAlign w:val="center"/>
          </w:tcPr>
          <w:p w14:paraId="24B0497C"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 xml:space="preserve">     Tobacco Use</w:t>
            </w:r>
          </w:p>
        </w:tc>
        <w:tc>
          <w:tcPr>
            <w:tcW w:w="1800" w:type="dxa"/>
            <w:tcBorders>
              <w:bottom w:val="single" w:sz="4" w:space="0" w:color="auto"/>
            </w:tcBorders>
            <w:tcMar>
              <w:top w:w="0" w:type="dxa"/>
              <w:left w:w="0" w:type="dxa"/>
              <w:bottom w:w="0" w:type="dxa"/>
              <w:right w:w="0" w:type="dxa"/>
            </w:tcMar>
            <w:vAlign w:val="center"/>
          </w:tcPr>
          <w:p w14:paraId="19FFE474"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8395 (34.00%)</w:t>
            </w:r>
          </w:p>
        </w:tc>
        <w:tc>
          <w:tcPr>
            <w:tcW w:w="1680" w:type="dxa"/>
            <w:tcBorders>
              <w:bottom w:val="single" w:sz="4" w:space="0" w:color="auto"/>
            </w:tcBorders>
            <w:tcMar>
              <w:top w:w="0" w:type="dxa"/>
              <w:left w:w="0" w:type="dxa"/>
              <w:bottom w:w="0" w:type="dxa"/>
              <w:right w:w="0" w:type="dxa"/>
            </w:tcMar>
            <w:vAlign w:val="center"/>
          </w:tcPr>
          <w:p w14:paraId="08EBF7C8"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19529 (34.93%)</w:t>
            </w:r>
          </w:p>
        </w:tc>
        <w:tc>
          <w:tcPr>
            <w:tcW w:w="780" w:type="dxa"/>
            <w:tcBorders>
              <w:bottom w:val="single" w:sz="4" w:space="0" w:color="auto"/>
            </w:tcBorders>
            <w:tcMar>
              <w:top w:w="0" w:type="dxa"/>
              <w:left w:w="0" w:type="dxa"/>
              <w:bottom w:w="0" w:type="dxa"/>
              <w:right w:w="0" w:type="dxa"/>
            </w:tcMar>
            <w:vAlign w:val="center"/>
          </w:tcPr>
          <w:p w14:paraId="5F8D6BA0"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0.011</w:t>
            </w:r>
          </w:p>
        </w:tc>
        <w:tc>
          <w:tcPr>
            <w:tcW w:w="705" w:type="dxa"/>
            <w:tcBorders>
              <w:bottom w:val="single" w:sz="4" w:space="0" w:color="auto"/>
            </w:tcBorders>
            <w:tcMar>
              <w:top w:w="0" w:type="dxa"/>
              <w:left w:w="0" w:type="dxa"/>
              <w:bottom w:w="0" w:type="dxa"/>
              <w:right w:w="0" w:type="dxa"/>
            </w:tcMar>
            <w:vAlign w:val="center"/>
          </w:tcPr>
          <w:p w14:paraId="4F66CD43"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0.019</w:t>
            </w:r>
          </w:p>
        </w:tc>
      </w:tr>
      <w:tr w:rsidR="008A059A" w:rsidRPr="003262D7" w14:paraId="03952CAE" w14:textId="77777777" w:rsidTr="00B47876">
        <w:trPr>
          <w:trHeight w:val="105"/>
        </w:trPr>
        <w:tc>
          <w:tcPr>
            <w:tcW w:w="3735" w:type="dxa"/>
            <w:tcBorders>
              <w:top w:val="single" w:sz="4" w:space="0" w:color="auto"/>
              <w:bottom w:val="single" w:sz="4" w:space="0" w:color="auto"/>
            </w:tcBorders>
            <w:tcMar>
              <w:top w:w="0" w:type="dxa"/>
              <w:left w:w="0" w:type="dxa"/>
              <w:bottom w:w="0" w:type="dxa"/>
              <w:right w:w="0" w:type="dxa"/>
            </w:tcMar>
            <w:vAlign w:val="center"/>
          </w:tcPr>
          <w:p w14:paraId="0B6B9B6F"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Insurance, n (%)</w:t>
            </w:r>
          </w:p>
        </w:tc>
        <w:tc>
          <w:tcPr>
            <w:tcW w:w="1800" w:type="dxa"/>
            <w:tcBorders>
              <w:top w:val="single" w:sz="4" w:space="0" w:color="auto"/>
              <w:bottom w:val="single" w:sz="4" w:space="0" w:color="auto"/>
            </w:tcBorders>
            <w:tcMar>
              <w:top w:w="0" w:type="dxa"/>
              <w:left w:w="0" w:type="dxa"/>
              <w:bottom w:w="0" w:type="dxa"/>
              <w:right w:w="0" w:type="dxa"/>
            </w:tcMar>
            <w:vAlign w:val="center"/>
          </w:tcPr>
          <w:p w14:paraId="3A36A999" w14:textId="77777777" w:rsidR="008A059A" w:rsidRPr="003262D7" w:rsidRDefault="008A059A">
            <w:pPr>
              <w:widowControl w:val="0"/>
              <w:spacing w:line="240" w:lineRule="auto"/>
              <w:rPr>
                <w:rFonts w:ascii="Times New Roman" w:eastAsia="Times New Roman" w:hAnsi="Times New Roman" w:cs="Times New Roman"/>
                <w:sz w:val="18"/>
                <w:szCs w:val="18"/>
              </w:rPr>
            </w:pPr>
          </w:p>
        </w:tc>
        <w:tc>
          <w:tcPr>
            <w:tcW w:w="1680" w:type="dxa"/>
            <w:tcBorders>
              <w:top w:val="single" w:sz="4" w:space="0" w:color="auto"/>
              <w:bottom w:val="single" w:sz="4" w:space="0" w:color="auto"/>
            </w:tcBorders>
            <w:tcMar>
              <w:top w:w="0" w:type="dxa"/>
              <w:left w:w="0" w:type="dxa"/>
              <w:bottom w:w="0" w:type="dxa"/>
              <w:right w:w="0" w:type="dxa"/>
            </w:tcMar>
            <w:vAlign w:val="center"/>
          </w:tcPr>
          <w:p w14:paraId="5E1515DE" w14:textId="77777777" w:rsidR="008A059A" w:rsidRPr="003262D7" w:rsidRDefault="008A059A">
            <w:pPr>
              <w:widowControl w:val="0"/>
              <w:spacing w:line="240" w:lineRule="auto"/>
              <w:rPr>
                <w:rFonts w:ascii="Times New Roman" w:eastAsia="Times New Roman" w:hAnsi="Times New Roman" w:cs="Times New Roman"/>
                <w:sz w:val="18"/>
                <w:szCs w:val="18"/>
              </w:rPr>
            </w:pPr>
          </w:p>
        </w:tc>
        <w:tc>
          <w:tcPr>
            <w:tcW w:w="780" w:type="dxa"/>
            <w:tcBorders>
              <w:top w:val="single" w:sz="4" w:space="0" w:color="auto"/>
              <w:bottom w:val="single" w:sz="4" w:space="0" w:color="auto"/>
            </w:tcBorders>
            <w:tcMar>
              <w:top w:w="0" w:type="dxa"/>
              <w:left w:w="0" w:type="dxa"/>
              <w:bottom w:w="0" w:type="dxa"/>
              <w:right w:w="0" w:type="dxa"/>
            </w:tcMar>
            <w:vAlign w:val="center"/>
          </w:tcPr>
          <w:p w14:paraId="69F4C3D5" w14:textId="77777777" w:rsidR="008A059A" w:rsidRPr="003262D7" w:rsidRDefault="008A059A">
            <w:pPr>
              <w:widowControl w:val="0"/>
              <w:spacing w:line="240" w:lineRule="auto"/>
              <w:rPr>
                <w:rFonts w:ascii="Times New Roman" w:eastAsia="Times New Roman" w:hAnsi="Times New Roman" w:cs="Times New Roman"/>
                <w:sz w:val="18"/>
                <w:szCs w:val="18"/>
              </w:rPr>
            </w:pPr>
          </w:p>
        </w:tc>
        <w:tc>
          <w:tcPr>
            <w:tcW w:w="705" w:type="dxa"/>
            <w:tcBorders>
              <w:top w:val="single" w:sz="4" w:space="0" w:color="auto"/>
              <w:bottom w:val="single" w:sz="4" w:space="0" w:color="auto"/>
            </w:tcBorders>
            <w:tcMar>
              <w:top w:w="0" w:type="dxa"/>
              <w:left w:w="0" w:type="dxa"/>
              <w:bottom w:w="0" w:type="dxa"/>
              <w:right w:w="0" w:type="dxa"/>
            </w:tcMar>
            <w:vAlign w:val="center"/>
          </w:tcPr>
          <w:p w14:paraId="6E09A894" w14:textId="77777777" w:rsidR="008A059A" w:rsidRPr="003262D7" w:rsidRDefault="008A059A">
            <w:pPr>
              <w:widowControl w:val="0"/>
              <w:spacing w:line="240" w:lineRule="auto"/>
              <w:rPr>
                <w:rFonts w:ascii="Times New Roman" w:eastAsia="Times New Roman" w:hAnsi="Times New Roman" w:cs="Times New Roman"/>
                <w:sz w:val="18"/>
                <w:szCs w:val="18"/>
              </w:rPr>
            </w:pPr>
          </w:p>
        </w:tc>
      </w:tr>
      <w:tr w:rsidR="008A059A" w:rsidRPr="003262D7" w14:paraId="172AA94E" w14:textId="77777777" w:rsidTr="00B47876">
        <w:trPr>
          <w:trHeight w:val="105"/>
        </w:trPr>
        <w:tc>
          <w:tcPr>
            <w:tcW w:w="3735" w:type="dxa"/>
            <w:tcBorders>
              <w:top w:val="single" w:sz="4" w:space="0" w:color="auto"/>
            </w:tcBorders>
            <w:tcMar>
              <w:top w:w="0" w:type="dxa"/>
              <w:left w:w="0" w:type="dxa"/>
              <w:bottom w:w="0" w:type="dxa"/>
              <w:right w:w="0" w:type="dxa"/>
            </w:tcMar>
            <w:vAlign w:val="center"/>
          </w:tcPr>
          <w:p w14:paraId="0CDFCCE1"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 xml:space="preserve">     Medicaid</w:t>
            </w:r>
          </w:p>
        </w:tc>
        <w:tc>
          <w:tcPr>
            <w:tcW w:w="1800" w:type="dxa"/>
            <w:tcBorders>
              <w:top w:val="single" w:sz="4" w:space="0" w:color="auto"/>
            </w:tcBorders>
            <w:tcMar>
              <w:top w:w="0" w:type="dxa"/>
              <w:left w:w="0" w:type="dxa"/>
              <w:bottom w:w="0" w:type="dxa"/>
              <w:right w:w="0" w:type="dxa"/>
            </w:tcMar>
            <w:vAlign w:val="center"/>
          </w:tcPr>
          <w:p w14:paraId="00C39A06"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8316 (33.68%)</w:t>
            </w:r>
          </w:p>
        </w:tc>
        <w:tc>
          <w:tcPr>
            <w:tcW w:w="1680" w:type="dxa"/>
            <w:tcBorders>
              <w:top w:val="single" w:sz="4" w:space="0" w:color="auto"/>
            </w:tcBorders>
            <w:tcMar>
              <w:top w:w="0" w:type="dxa"/>
              <w:left w:w="0" w:type="dxa"/>
              <w:bottom w:w="0" w:type="dxa"/>
              <w:right w:w="0" w:type="dxa"/>
            </w:tcMar>
            <w:vAlign w:val="center"/>
          </w:tcPr>
          <w:p w14:paraId="6AF89A30"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20163 (36.06%)</w:t>
            </w:r>
          </w:p>
        </w:tc>
        <w:tc>
          <w:tcPr>
            <w:tcW w:w="780" w:type="dxa"/>
            <w:tcBorders>
              <w:top w:val="single" w:sz="4" w:space="0" w:color="auto"/>
            </w:tcBorders>
            <w:tcMar>
              <w:top w:w="0" w:type="dxa"/>
              <w:left w:w="0" w:type="dxa"/>
              <w:bottom w:w="0" w:type="dxa"/>
              <w:right w:w="0" w:type="dxa"/>
            </w:tcMar>
            <w:vAlign w:val="center"/>
          </w:tcPr>
          <w:p w14:paraId="5E40249D"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Borders>
              <w:top w:val="single" w:sz="4" w:space="0" w:color="auto"/>
            </w:tcBorders>
            <w:tcMar>
              <w:top w:w="0" w:type="dxa"/>
              <w:left w:w="0" w:type="dxa"/>
              <w:bottom w:w="0" w:type="dxa"/>
              <w:right w:w="0" w:type="dxa"/>
            </w:tcMar>
            <w:vAlign w:val="center"/>
          </w:tcPr>
          <w:p w14:paraId="5DC9861B"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0.050</w:t>
            </w:r>
          </w:p>
        </w:tc>
      </w:tr>
      <w:tr w:rsidR="008A059A" w:rsidRPr="003262D7" w14:paraId="769D402B" w14:textId="77777777" w:rsidTr="00B47876">
        <w:trPr>
          <w:trHeight w:val="105"/>
        </w:trPr>
        <w:tc>
          <w:tcPr>
            <w:tcW w:w="3735" w:type="dxa"/>
            <w:tcMar>
              <w:top w:w="0" w:type="dxa"/>
              <w:left w:w="0" w:type="dxa"/>
              <w:bottom w:w="0" w:type="dxa"/>
              <w:right w:w="0" w:type="dxa"/>
            </w:tcMar>
            <w:vAlign w:val="center"/>
          </w:tcPr>
          <w:p w14:paraId="5AADD39A"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 xml:space="preserve">     Medicare</w:t>
            </w:r>
          </w:p>
        </w:tc>
        <w:tc>
          <w:tcPr>
            <w:tcW w:w="1800" w:type="dxa"/>
            <w:tcMar>
              <w:top w:w="0" w:type="dxa"/>
              <w:left w:w="0" w:type="dxa"/>
              <w:bottom w:w="0" w:type="dxa"/>
              <w:right w:w="0" w:type="dxa"/>
            </w:tcMar>
            <w:vAlign w:val="center"/>
          </w:tcPr>
          <w:p w14:paraId="599B929C"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5306 (21.49%)</w:t>
            </w:r>
          </w:p>
        </w:tc>
        <w:tc>
          <w:tcPr>
            <w:tcW w:w="1680" w:type="dxa"/>
            <w:tcMar>
              <w:top w:w="0" w:type="dxa"/>
              <w:left w:w="0" w:type="dxa"/>
              <w:bottom w:w="0" w:type="dxa"/>
              <w:right w:w="0" w:type="dxa"/>
            </w:tcMar>
            <w:vAlign w:val="center"/>
          </w:tcPr>
          <w:p w14:paraId="40545871"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9796 (17.52%)</w:t>
            </w:r>
          </w:p>
        </w:tc>
        <w:tc>
          <w:tcPr>
            <w:tcW w:w="780" w:type="dxa"/>
            <w:tcMar>
              <w:top w:w="0" w:type="dxa"/>
              <w:left w:w="0" w:type="dxa"/>
              <w:bottom w:w="0" w:type="dxa"/>
              <w:right w:w="0" w:type="dxa"/>
            </w:tcMar>
            <w:vAlign w:val="center"/>
          </w:tcPr>
          <w:p w14:paraId="7ED1C4DC"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Mar>
              <w:top w:w="0" w:type="dxa"/>
              <w:left w:w="0" w:type="dxa"/>
              <w:bottom w:w="0" w:type="dxa"/>
              <w:right w:w="0" w:type="dxa"/>
            </w:tcMar>
            <w:vAlign w:val="center"/>
          </w:tcPr>
          <w:p w14:paraId="507A15A5"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0.10</w:t>
            </w:r>
          </w:p>
        </w:tc>
      </w:tr>
      <w:tr w:rsidR="008A059A" w:rsidRPr="003262D7" w14:paraId="698B75FD" w14:textId="77777777" w:rsidTr="00B47876">
        <w:trPr>
          <w:trHeight w:val="105"/>
        </w:trPr>
        <w:tc>
          <w:tcPr>
            <w:tcW w:w="3735" w:type="dxa"/>
            <w:tcMar>
              <w:top w:w="0" w:type="dxa"/>
              <w:left w:w="0" w:type="dxa"/>
              <w:bottom w:w="0" w:type="dxa"/>
              <w:right w:w="0" w:type="dxa"/>
            </w:tcMar>
            <w:vAlign w:val="center"/>
          </w:tcPr>
          <w:p w14:paraId="09B39AAD"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 xml:space="preserve">     Private</w:t>
            </w:r>
          </w:p>
        </w:tc>
        <w:tc>
          <w:tcPr>
            <w:tcW w:w="1800" w:type="dxa"/>
            <w:tcMar>
              <w:top w:w="0" w:type="dxa"/>
              <w:left w:w="0" w:type="dxa"/>
              <w:bottom w:w="0" w:type="dxa"/>
              <w:right w:w="0" w:type="dxa"/>
            </w:tcMar>
            <w:vAlign w:val="center"/>
          </w:tcPr>
          <w:p w14:paraId="4A41856F"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9206 (37.29%)</w:t>
            </w:r>
          </w:p>
        </w:tc>
        <w:tc>
          <w:tcPr>
            <w:tcW w:w="1680" w:type="dxa"/>
            <w:tcMar>
              <w:top w:w="0" w:type="dxa"/>
              <w:left w:w="0" w:type="dxa"/>
              <w:bottom w:w="0" w:type="dxa"/>
              <w:right w:w="0" w:type="dxa"/>
            </w:tcMar>
            <w:vAlign w:val="center"/>
          </w:tcPr>
          <w:p w14:paraId="4EA8E211"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22232 (39.76%)</w:t>
            </w:r>
          </w:p>
        </w:tc>
        <w:tc>
          <w:tcPr>
            <w:tcW w:w="780" w:type="dxa"/>
            <w:tcMar>
              <w:top w:w="0" w:type="dxa"/>
              <w:left w:w="0" w:type="dxa"/>
              <w:bottom w:w="0" w:type="dxa"/>
              <w:right w:w="0" w:type="dxa"/>
            </w:tcMar>
            <w:vAlign w:val="center"/>
          </w:tcPr>
          <w:p w14:paraId="3FF591D9"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Mar>
              <w:top w:w="0" w:type="dxa"/>
              <w:left w:w="0" w:type="dxa"/>
              <w:bottom w:w="0" w:type="dxa"/>
              <w:right w:w="0" w:type="dxa"/>
            </w:tcMar>
            <w:vAlign w:val="center"/>
          </w:tcPr>
          <w:p w14:paraId="4AE90C58"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0.051</w:t>
            </w:r>
          </w:p>
        </w:tc>
      </w:tr>
      <w:tr w:rsidR="008A059A" w:rsidRPr="003262D7" w14:paraId="6F354AD3" w14:textId="77777777" w:rsidTr="00B47876">
        <w:trPr>
          <w:trHeight w:val="105"/>
        </w:trPr>
        <w:tc>
          <w:tcPr>
            <w:tcW w:w="3735" w:type="dxa"/>
            <w:tcBorders>
              <w:bottom w:val="single" w:sz="4" w:space="0" w:color="auto"/>
            </w:tcBorders>
            <w:tcMar>
              <w:top w:w="0" w:type="dxa"/>
              <w:left w:w="0" w:type="dxa"/>
              <w:bottom w:w="0" w:type="dxa"/>
              <w:right w:w="0" w:type="dxa"/>
            </w:tcMar>
            <w:vAlign w:val="center"/>
          </w:tcPr>
          <w:p w14:paraId="263A6BF0"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 xml:space="preserve">     Uninsured</w:t>
            </w:r>
          </w:p>
        </w:tc>
        <w:tc>
          <w:tcPr>
            <w:tcW w:w="1800" w:type="dxa"/>
            <w:tcBorders>
              <w:bottom w:val="single" w:sz="4" w:space="0" w:color="auto"/>
            </w:tcBorders>
            <w:tcMar>
              <w:top w:w="0" w:type="dxa"/>
              <w:left w:w="0" w:type="dxa"/>
              <w:bottom w:w="0" w:type="dxa"/>
              <w:right w:w="0" w:type="dxa"/>
            </w:tcMar>
            <w:vAlign w:val="center"/>
          </w:tcPr>
          <w:p w14:paraId="2A4BA7C9"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1861 (7.54%)</w:t>
            </w:r>
          </w:p>
        </w:tc>
        <w:tc>
          <w:tcPr>
            <w:tcW w:w="1680" w:type="dxa"/>
            <w:tcBorders>
              <w:bottom w:val="single" w:sz="4" w:space="0" w:color="auto"/>
            </w:tcBorders>
            <w:tcMar>
              <w:top w:w="0" w:type="dxa"/>
              <w:left w:w="0" w:type="dxa"/>
              <w:bottom w:w="0" w:type="dxa"/>
              <w:right w:w="0" w:type="dxa"/>
            </w:tcMar>
            <w:vAlign w:val="center"/>
          </w:tcPr>
          <w:p w14:paraId="33709C71"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3720 (6.65%)</w:t>
            </w:r>
          </w:p>
        </w:tc>
        <w:tc>
          <w:tcPr>
            <w:tcW w:w="780" w:type="dxa"/>
            <w:tcBorders>
              <w:bottom w:val="single" w:sz="4" w:space="0" w:color="auto"/>
            </w:tcBorders>
            <w:tcMar>
              <w:top w:w="0" w:type="dxa"/>
              <w:left w:w="0" w:type="dxa"/>
              <w:bottom w:w="0" w:type="dxa"/>
              <w:right w:w="0" w:type="dxa"/>
            </w:tcMar>
            <w:vAlign w:val="center"/>
          </w:tcPr>
          <w:p w14:paraId="022E6D67"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Borders>
              <w:bottom w:val="single" w:sz="4" w:space="0" w:color="auto"/>
            </w:tcBorders>
            <w:tcMar>
              <w:top w:w="0" w:type="dxa"/>
              <w:left w:w="0" w:type="dxa"/>
              <w:bottom w:w="0" w:type="dxa"/>
              <w:right w:w="0" w:type="dxa"/>
            </w:tcMar>
            <w:vAlign w:val="center"/>
          </w:tcPr>
          <w:p w14:paraId="4A27AD6F"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0.034</w:t>
            </w:r>
          </w:p>
        </w:tc>
      </w:tr>
      <w:tr w:rsidR="008A059A" w:rsidRPr="003262D7" w14:paraId="70ACCB75" w14:textId="77777777" w:rsidTr="00B47876">
        <w:trPr>
          <w:trHeight w:val="105"/>
        </w:trPr>
        <w:tc>
          <w:tcPr>
            <w:tcW w:w="3735" w:type="dxa"/>
            <w:tcBorders>
              <w:top w:val="single" w:sz="4" w:space="0" w:color="auto"/>
              <w:bottom w:val="single" w:sz="4" w:space="0" w:color="auto"/>
            </w:tcBorders>
            <w:tcMar>
              <w:top w:w="0" w:type="dxa"/>
              <w:left w:w="0" w:type="dxa"/>
              <w:bottom w:w="0" w:type="dxa"/>
              <w:right w:w="0" w:type="dxa"/>
            </w:tcMar>
            <w:vAlign w:val="center"/>
          </w:tcPr>
          <w:p w14:paraId="6A8466C7"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Income Group, n (%)</w:t>
            </w:r>
          </w:p>
        </w:tc>
        <w:tc>
          <w:tcPr>
            <w:tcW w:w="1800" w:type="dxa"/>
            <w:tcBorders>
              <w:top w:val="single" w:sz="4" w:space="0" w:color="auto"/>
              <w:bottom w:val="single" w:sz="4" w:space="0" w:color="auto"/>
            </w:tcBorders>
            <w:tcMar>
              <w:top w:w="0" w:type="dxa"/>
              <w:left w:w="0" w:type="dxa"/>
              <w:bottom w:w="0" w:type="dxa"/>
              <w:right w:w="0" w:type="dxa"/>
            </w:tcMar>
            <w:vAlign w:val="center"/>
          </w:tcPr>
          <w:p w14:paraId="7467D04F" w14:textId="77777777" w:rsidR="008A059A" w:rsidRPr="003262D7" w:rsidRDefault="008A059A">
            <w:pPr>
              <w:widowControl w:val="0"/>
              <w:spacing w:line="240" w:lineRule="auto"/>
              <w:rPr>
                <w:rFonts w:ascii="Times New Roman" w:eastAsia="Times New Roman" w:hAnsi="Times New Roman" w:cs="Times New Roman"/>
                <w:sz w:val="18"/>
                <w:szCs w:val="18"/>
              </w:rPr>
            </w:pPr>
          </w:p>
        </w:tc>
        <w:tc>
          <w:tcPr>
            <w:tcW w:w="1680" w:type="dxa"/>
            <w:tcBorders>
              <w:top w:val="single" w:sz="4" w:space="0" w:color="auto"/>
              <w:bottom w:val="single" w:sz="4" w:space="0" w:color="auto"/>
            </w:tcBorders>
            <w:tcMar>
              <w:top w:w="0" w:type="dxa"/>
              <w:left w:w="0" w:type="dxa"/>
              <w:bottom w:w="0" w:type="dxa"/>
              <w:right w:w="0" w:type="dxa"/>
            </w:tcMar>
            <w:vAlign w:val="center"/>
          </w:tcPr>
          <w:p w14:paraId="4DAF55BE" w14:textId="77777777" w:rsidR="008A059A" w:rsidRPr="003262D7" w:rsidRDefault="008A059A">
            <w:pPr>
              <w:widowControl w:val="0"/>
              <w:spacing w:line="240" w:lineRule="auto"/>
              <w:rPr>
                <w:rFonts w:ascii="Times New Roman" w:eastAsia="Times New Roman" w:hAnsi="Times New Roman" w:cs="Times New Roman"/>
                <w:sz w:val="18"/>
                <w:szCs w:val="18"/>
              </w:rPr>
            </w:pPr>
          </w:p>
        </w:tc>
        <w:tc>
          <w:tcPr>
            <w:tcW w:w="780" w:type="dxa"/>
            <w:tcBorders>
              <w:top w:val="single" w:sz="4" w:space="0" w:color="auto"/>
              <w:bottom w:val="single" w:sz="4" w:space="0" w:color="auto"/>
            </w:tcBorders>
            <w:tcMar>
              <w:top w:w="0" w:type="dxa"/>
              <w:left w:w="0" w:type="dxa"/>
              <w:bottom w:w="0" w:type="dxa"/>
              <w:right w:w="0" w:type="dxa"/>
            </w:tcMar>
            <w:vAlign w:val="center"/>
          </w:tcPr>
          <w:p w14:paraId="5A793B5B" w14:textId="77777777" w:rsidR="008A059A" w:rsidRPr="003262D7" w:rsidRDefault="008A059A">
            <w:pPr>
              <w:widowControl w:val="0"/>
              <w:spacing w:line="240" w:lineRule="auto"/>
              <w:rPr>
                <w:rFonts w:ascii="Times New Roman" w:eastAsia="Times New Roman" w:hAnsi="Times New Roman" w:cs="Times New Roman"/>
                <w:sz w:val="18"/>
                <w:szCs w:val="18"/>
              </w:rPr>
            </w:pPr>
          </w:p>
        </w:tc>
        <w:tc>
          <w:tcPr>
            <w:tcW w:w="705" w:type="dxa"/>
            <w:tcBorders>
              <w:top w:val="single" w:sz="4" w:space="0" w:color="auto"/>
              <w:bottom w:val="single" w:sz="4" w:space="0" w:color="auto"/>
            </w:tcBorders>
            <w:tcMar>
              <w:top w:w="0" w:type="dxa"/>
              <w:left w:w="0" w:type="dxa"/>
              <w:bottom w:w="0" w:type="dxa"/>
              <w:right w:w="0" w:type="dxa"/>
            </w:tcMar>
            <w:vAlign w:val="center"/>
          </w:tcPr>
          <w:p w14:paraId="77E6EA05" w14:textId="77777777" w:rsidR="008A059A" w:rsidRPr="003262D7" w:rsidRDefault="008A059A">
            <w:pPr>
              <w:widowControl w:val="0"/>
              <w:spacing w:line="240" w:lineRule="auto"/>
              <w:rPr>
                <w:rFonts w:ascii="Times New Roman" w:eastAsia="Times New Roman" w:hAnsi="Times New Roman" w:cs="Times New Roman"/>
                <w:sz w:val="18"/>
                <w:szCs w:val="18"/>
              </w:rPr>
            </w:pPr>
          </w:p>
        </w:tc>
      </w:tr>
      <w:tr w:rsidR="008A059A" w:rsidRPr="003262D7" w14:paraId="362CB879" w14:textId="77777777" w:rsidTr="00B47876">
        <w:trPr>
          <w:trHeight w:val="105"/>
        </w:trPr>
        <w:tc>
          <w:tcPr>
            <w:tcW w:w="3735" w:type="dxa"/>
            <w:tcBorders>
              <w:top w:val="single" w:sz="4" w:space="0" w:color="auto"/>
            </w:tcBorders>
            <w:tcMar>
              <w:top w:w="0" w:type="dxa"/>
              <w:left w:w="0" w:type="dxa"/>
              <w:bottom w:w="0" w:type="dxa"/>
              <w:right w:w="0" w:type="dxa"/>
            </w:tcMar>
            <w:vAlign w:val="center"/>
          </w:tcPr>
          <w:p w14:paraId="30063B45"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Gungsuh" w:hAnsi="Times New Roman" w:cs="Times New Roman"/>
                <w:sz w:val="18"/>
                <w:szCs w:val="18"/>
              </w:rPr>
              <w:t xml:space="preserve">     Lower Third (≤$42,639/year)</w:t>
            </w:r>
          </w:p>
        </w:tc>
        <w:tc>
          <w:tcPr>
            <w:tcW w:w="1800" w:type="dxa"/>
            <w:tcBorders>
              <w:top w:val="single" w:sz="4" w:space="0" w:color="auto"/>
            </w:tcBorders>
            <w:tcMar>
              <w:top w:w="0" w:type="dxa"/>
              <w:left w:w="0" w:type="dxa"/>
              <w:bottom w:w="0" w:type="dxa"/>
              <w:right w:w="0" w:type="dxa"/>
            </w:tcMar>
            <w:vAlign w:val="center"/>
          </w:tcPr>
          <w:p w14:paraId="7A1C91F7"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9934 (40.24%)</w:t>
            </w:r>
          </w:p>
        </w:tc>
        <w:tc>
          <w:tcPr>
            <w:tcW w:w="1680" w:type="dxa"/>
            <w:tcBorders>
              <w:top w:val="single" w:sz="4" w:space="0" w:color="auto"/>
            </w:tcBorders>
            <w:tcMar>
              <w:top w:w="0" w:type="dxa"/>
              <w:left w:w="0" w:type="dxa"/>
              <w:bottom w:w="0" w:type="dxa"/>
              <w:right w:w="0" w:type="dxa"/>
            </w:tcMar>
            <w:vAlign w:val="center"/>
          </w:tcPr>
          <w:p w14:paraId="3518B102"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22766 (40.72%)</w:t>
            </w:r>
          </w:p>
        </w:tc>
        <w:tc>
          <w:tcPr>
            <w:tcW w:w="780" w:type="dxa"/>
            <w:tcBorders>
              <w:top w:val="single" w:sz="4" w:space="0" w:color="auto"/>
            </w:tcBorders>
            <w:tcMar>
              <w:top w:w="0" w:type="dxa"/>
              <w:left w:w="0" w:type="dxa"/>
              <w:bottom w:w="0" w:type="dxa"/>
              <w:right w:w="0" w:type="dxa"/>
            </w:tcMar>
            <w:vAlign w:val="center"/>
          </w:tcPr>
          <w:p w14:paraId="0F4B725F"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0.20</w:t>
            </w:r>
          </w:p>
        </w:tc>
        <w:tc>
          <w:tcPr>
            <w:tcW w:w="705" w:type="dxa"/>
            <w:tcBorders>
              <w:top w:val="single" w:sz="4" w:space="0" w:color="auto"/>
            </w:tcBorders>
            <w:tcMar>
              <w:top w:w="0" w:type="dxa"/>
              <w:left w:w="0" w:type="dxa"/>
              <w:bottom w:w="0" w:type="dxa"/>
              <w:right w:w="0" w:type="dxa"/>
            </w:tcMar>
            <w:vAlign w:val="center"/>
          </w:tcPr>
          <w:p w14:paraId="5C6F556A"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0.0098</w:t>
            </w:r>
          </w:p>
        </w:tc>
      </w:tr>
      <w:tr w:rsidR="008A059A" w:rsidRPr="003262D7" w14:paraId="6FE7BE0D" w14:textId="77777777" w:rsidTr="00B47876">
        <w:trPr>
          <w:trHeight w:val="144"/>
        </w:trPr>
        <w:tc>
          <w:tcPr>
            <w:tcW w:w="3735" w:type="dxa"/>
            <w:tcMar>
              <w:top w:w="0" w:type="dxa"/>
              <w:left w:w="0" w:type="dxa"/>
              <w:bottom w:w="0" w:type="dxa"/>
              <w:right w:w="0" w:type="dxa"/>
            </w:tcMar>
            <w:vAlign w:val="center"/>
          </w:tcPr>
          <w:p w14:paraId="6CADC22F"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 xml:space="preserve">     Middle Third ($42,834/year–$61,272/year)</w:t>
            </w:r>
          </w:p>
        </w:tc>
        <w:tc>
          <w:tcPr>
            <w:tcW w:w="1800" w:type="dxa"/>
            <w:tcMar>
              <w:top w:w="0" w:type="dxa"/>
              <w:left w:w="0" w:type="dxa"/>
              <w:bottom w:w="0" w:type="dxa"/>
              <w:right w:w="0" w:type="dxa"/>
            </w:tcMar>
            <w:vAlign w:val="center"/>
          </w:tcPr>
          <w:p w14:paraId="60FF892C"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7250 (29.37%)</w:t>
            </w:r>
          </w:p>
        </w:tc>
        <w:tc>
          <w:tcPr>
            <w:tcW w:w="1680" w:type="dxa"/>
            <w:tcMar>
              <w:top w:w="0" w:type="dxa"/>
              <w:left w:w="0" w:type="dxa"/>
              <w:bottom w:w="0" w:type="dxa"/>
              <w:right w:w="0" w:type="dxa"/>
            </w:tcMar>
            <w:vAlign w:val="center"/>
          </w:tcPr>
          <w:p w14:paraId="463E3FD1"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15845 (28.34%)</w:t>
            </w:r>
          </w:p>
        </w:tc>
        <w:tc>
          <w:tcPr>
            <w:tcW w:w="780" w:type="dxa"/>
            <w:tcMar>
              <w:top w:w="0" w:type="dxa"/>
              <w:left w:w="0" w:type="dxa"/>
              <w:bottom w:w="0" w:type="dxa"/>
              <w:right w:w="0" w:type="dxa"/>
            </w:tcMar>
            <w:vAlign w:val="center"/>
          </w:tcPr>
          <w:p w14:paraId="5D22FECE"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Mar>
              <w:top w:w="0" w:type="dxa"/>
              <w:left w:w="0" w:type="dxa"/>
              <w:bottom w:w="0" w:type="dxa"/>
              <w:right w:w="0" w:type="dxa"/>
            </w:tcMar>
            <w:vAlign w:val="center"/>
          </w:tcPr>
          <w:p w14:paraId="2296026C"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0.023</w:t>
            </w:r>
          </w:p>
        </w:tc>
      </w:tr>
      <w:tr w:rsidR="008A059A" w:rsidRPr="003262D7" w14:paraId="3506121F" w14:textId="77777777" w:rsidTr="00B47876">
        <w:trPr>
          <w:trHeight w:val="144"/>
        </w:trPr>
        <w:tc>
          <w:tcPr>
            <w:tcW w:w="3735" w:type="dxa"/>
            <w:tcBorders>
              <w:bottom w:val="single" w:sz="4" w:space="0" w:color="auto"/>
            </w:tcBorders>
            <w:tcMar>
              <w:top w:w="0" w:type="dxa"/>
              <w:left w:w="0" w:type="dxa"/>
              <w:bottom w:w="0" w:type="dxa"/>
              <w:right w:w="0" w:type="dxa"/>
            </w:tcMar>
            <w:vAlign w:val="center"/>
          </w:tcPr>
          <w:p w14:paraId="2872EA3E"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Gungsuh" w:hAnsi="Times New Roman" w:cs="Times New Roman"/>
                <w:sz w:val="18"/>
                <w:szCs w:val="18"/>
              </w:rPr>
              <w:t xml:space="preserve">     Top Third (≥$61,414/year)</w:t>
            </w:r>
          </w:p>
        </w:tc>
        <w:tc>
          <w:tcPr>
            <w:tcW w:w="1800" w:type="dxa"/>
            <w:tcBorders>
              <w:bottom w:val="single" w:sz="4" w:space="0" w:color="auto"/>
            </w:tcBorders>
            <w:tcMar>
              <w:top w:w="0" w:type="dxa"/>
              <w:left w:w="0" w:type="dxa"/>
              <w:bottom w:w="0" w:type="dxa"/>
              <w:right w:w="0" w:type="dxa"/>
            </w:tcMar>
            <w:vAlign w:val="center"/>
          </w:tcPr>
          <w:p w14:paraId="5B910731"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7505 (30.40%)</w:t>
            </w:r>
          </w:p>
        </w:tc>
        <w:tc>
          <w:tcPr>
            <w:tcW w:w="1680" w:type="dxa"/>
            <w:tcBorders>
              <w:bottom w:val="single" w:sz="4" w:space="0" w:color="auto"/>
            </w:tcBorders>
            <w:tcMar>
              <w:top w:w="0" w:type="dxa"/>
              <w:left w:w="0" w:type="dxa"/>
              <w:bottom w:w="0" w:type="dxa"/>
              <w:right w:w="0" w:type="dxa"/>
            </w:tcMar>
            <w:vAlign w:val="center"/>
          </w:tcPr>
          <w:p w14:paraId="65CDC541"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17300 (30.94%)</w:t>
            </w:r>
          </w:p>
        </w:tc>
        <w:tc>
          <w:tcPr>
            <w:tcW w:w="780" w:type="dxa"/>
            <w:tcBorders>
              <w:bottom w:val="single" w:sz="4" w:space="0" w:color="auto"/>
            </w:tcBorders>
            <w:tcMar>
              <w:top w:w="0" w:type="dxa"/>
              <w:left w:w="0" w:type="dxa"/>
              <w:bottom w:w="0" w:type="dxa"/>
              <w:right w:w="0" w:type="dxa"/>
            </w:tcMar>
            <w:vAlign w:val="center"/>
          </w:tcPr>
          <w:p w14:paraId="22154261"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0.13</w:t>
            </w:r>
          </w:p>
        </w:tc>
        <w:tc>
          <w:tcPr>
            <w:tcW w:w="705" w:type="dxa"/>
            <w:tcBorders>
              <w:bottom w:val="single" w:sz="4" w:space="0" w:color="auto"/>
            </w:tcBorders>
            <w:tcMar>
              <w:top w:w="0" w:type="dxa"/>
              <w:left w:w="0" w:type="dxa"/>
              <w:bottom w:w="0" w:type="dxa"/>
              <w:right w:w="0" w:type="dxa"/>
            </w:tcMar>
            <w:vAlign w:val="center"/>
          </w:tcPr>
          <w:p w14:paraId="24A04F11"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0.012</w:t>
            </w:r>
          </w:p>
        </w:tc>
      </w:tr>
      <w:tr w:rsidR="008A059A" w:rsidRPr="003262D7" w14:paraId="415DAB94" w14:textId="77777777" w:rsidTr="00B47876">
        <w:trPr>
          <w:trHeight w:val="144"/>
        </w:trPr>
        <w:tc>
          <w:tcPr>
            <w:tcW w:w="3735" w:type="dxa"/>
            <w:tcBorders>
              <w:top w:val="single" w:sz="4" w:space="0" w:color="auto"/>
              <w:bottom w:val="single" w:sz="4" w:space="0" w:color="auto"/>
            </w:tcBorders>
            <w:tcMar>
              <w:top w:w="0" w:type="dxa"/>
              <w:left w:w="0" w:type="dxa"/>
              <w:bottom w:w="0" w:type="dxa"/>
              <w:right w:w="0" w:type="dxa"/>
            </w:tcMar>
            <w:vAlign w:val="center"/>
          </w:tcPr>
          <w:p w14:paraId="44F20C06"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Unmet Social Needs, n (%)</w:t>
            </w:r>
          </w:p>
        </w:tc>
        <w:tc>
          <w:tcPr>
            <w:tcW w:w="1800" w:type="dxa"/>
            <w:tcBorders>
              <w:top w:val="single" w:sz="4" w:space="0" w:color="auto"/>
              <w:bottom w:val="single" w:sz="4" w:space="0" w:color="auto"/>
            </w:tcBorders>
            <w:tcMar>
              <w:top w:w="0" w:type="dxa"/>
              <w:left w:w="0" w:type="dxa"/>
              <w:bottom w:w="0" w:type="dxa"/>
              <w:right w:w="0" w:type="dxa"/>
            </w:tcMar>
            <w:vAlign w:val="center"/>
          </w:tcPr>
          <w:p w14:paraId="14C41714" w14:textId="77777777" w:rsidR="008A059A" w:rsidRPr="003262D7" w:rsidRDefault="008A059A">
            <w:pPr>
              <w:widowControl w:val="0"/>
              <w:spacing w:line="240" w:lineRule="auto"/>
              <w:rPr>
                <w:rFonts w:ascii="Times New Roman" w:eastAsia="Times New Roman" w:hAnsi="Times New Roman" w:cs="Times New Roman"/>
                <w:sz w:val="18"/>
                <w:szCs w:val="18"/>
              </w:rPr>
            </w:pPr>
          </w:p>
        </w:tc>
        <w:tc>
          <w:tcPr>
            <w:tcW w:w="1680" w:type="dxa"/>
            <w:tcBorders>
              <w:top w:val="single" w:sz="4" w:space="0" w:color="auto"/>
              <w:bottom w:val="single" w:sz="4" w:space="0" w:color="auto"/>
            </w:tcBorders>
            <w:tcMar>
              <w:top w:w="0" w:type="dxa"/>
              <w:left w:w="0" w:type="dxa"/>
              <w:bottom w:w="0" w:type="dxa"/>
              <w:right w:w="0" w:type="dxa"/>
            </w:tcMar>
            <w:vAlign w:val="center"/>
          </w:tcPr>
          <w:p w14:paraId="41B60606" w14:textId="77777777" w:rsidR="008A059A" w:rsidRPr="003262D7" w:rsidRDefault="008A059A">
            <w:pPr>
              <w:widowControl w:val="0"/>
              <w:spacing w:line="240" w:lineRule="auto"/>
              <w:rPr>
                <w:rFonts w:ascii="Times New Roman" w:eastAsia="Times New Roman" w:hAnsi="Times New Roman" w:cs="Times New Roman"/>
                <w:sz w:val="18"/>
                <w:szCs w:val="18"/>
              </w:rPr>
            </w:pPr>
          </w:p>
        </w:tc>
        <w:tc>
          <w:tcPr>
            <w:tcW w:w="780" w:type="dxa"/>
            <w:tcBorders>
              <w:top w:val="single" w:sz="4" w:space="0" w:color="auto"/>
              <w:bottom w:val="single" w:sz="4" w:space="0" w:color="auto"/>
            </w:tcBorders>
            <w:tcMar>
              <w:top w:w="0" w:type="dxa"/>
              <w:left w:w="0" w:type="dxa"/>
              <w:bottom w:w="0" w:type="dxa"/>
              <w:right w:w="0" w:type="dxa"/>
            </w:tcMar>
            <w:vAlign w:val="center"/>
          </w:tcPr>
          <w:p w14:paraId="7F11F103" w14:textId="77777777" w:rsidR="008A059A" w:rsidRPr="003262D7" w:rsidRDefault="008A059A">
            <w:pPr>
              <w:widowControl w:val="0"/>
              <w:spacing w:line="240" w:lineRule="auto"/>
              <w:rPr>
                <w:rFonts w:ascii="Times New Roman" w:eastAsia="Times New Roman" w:hAnsi="Times New Roman" w:cs="Times New Roman"/>
                <w:sz w:val="18"/>
                <w:szCs w:val="18"/>
              </w:rPr>
            </w:pPr>
          </w:p>
        </w:tc>
        <w:tc>
          <w:tcPr>
            <w:tcW w:w="705" w:type="dxa"/>
            <w:tcBorders>
              <w:top w:val="single" w:sz="4" w:space="0" w:color="auto"/>
              <w:bottom w:val="single" w:sz="4" w:space="0" w:color="auto"/>
            </w:tcBorders>
            <w:tcMar>
              <w:top w:w="0" w:type="dxa"/>
              <w:left w:w="0" w:type="dxa"/>
              <w:bottom w:w="0" w:type="dxa"/>
              <w:right w:w="0" w:type="dxa"/>
            </w:tcMar>
            <w:vAlign w:val="center"/>
          </w:tcPr>
          <w:p w14:paraId="6E580250" w14:textId="77777777" w:rsidR="008A059A" w:rsidRPr="003262D7" w:rsidRDefault="008A059A">
            <w:pPr>
              <w:widowControl w:val="0"/>
              <w:spacing w:line="240" w:lineRule="auto"/>
              <w:rPr>
                <w:rFonts w:ascii="Times New Roman" w:eastAsia="Times New Roman" w:hAnsi="Times New Roman" w:cs="Times New Roman"/>
                <w:sz w:val="18"/>
                <w:szCs w:val="18"/>
              </w:rPr>
            </w:pPr>
          </w:p>
        </w:tc>
      </w:tr>
      <w:tr w:rsidR="008A059A" w:rsidRPr="003262D7" w14:paraId="60F658B2" w14:textId="77777777" w:rsidTr="00B47876">
        <w:trPr>
          <w:trHeight w:val="105"/>
        </w:trPr>
        <w:tc>
          <w:tcPr>
            <w:tcW w:w="3735" w:type="dxa"/>
            <w:tcBorders>
              <w:top w:val="single" w:sz="4" w:space="0" w:color="auto"/>
            </w:tcBorders>
            <w:tcMar>
              <w:top w:w="0" w:type="dxa"/>
              <w:left w:w="0" w:type="dxa"/>
              <w:bottom w:w="0" w:type="dxa"/>
              <w:right w:w="0" w:type="dxa"/>
            </w:tcMar>
            <w:vAlign w:val="center"/>
          </w:tcPr>
          <w:p w14:paraId="418C11A0"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 xml:space="preserve">     At Least One Unmet Social Need</w:t>
            </w:r>
          </w:p>
        </w:tc>
        <w:tc>
          <w:tcPr>
            <w:tcW w:w="1800" w:type="dxa"/>
            <w:tcBorders>
              <w:top w:val="single" w:sz="4" w:space="0" w:color="auto"/>
            </w:tcBorders>
            <w:tcMar>
              <w:top w:w="0" w:type="dxa"/>
              <w:left w:w="0" w:type="dxa"/>
              <w:bottom w:w="0" w:type="dxa"/>
              <w:right w:w="0" w:type="dxa"/>
            </w:tcMar>
            <w:vAlign w:val="center"/>
          </w:tcPr>
          <w:p w14:paraId="358CFE31"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2163 (8.76%)</w:t>
            </w:r>
          </w:p>
        </w:tc>
        <w:tc>
          <w:tcPr>
            <w:tcW w:w="1680" w:type="dxa"/>
            <w:tcBorders>
              <w:top w:val="single" w:sz="4" w:space="0" w:color="auto"/>
            </w:tcBorders>
            <w:tcMar>
              <w:top w:w="0" w:type="dxa"/>
              <w:left w:w="0" w:type="dxa"/>
              <w:bottom w:w="0" w:type="dxa"/>
              <w:right w:w="0" w:type="dxa"/>
            </w:tcMar>
            <w:vAlign w:val="center"/>
          </w:tcPr>
          <w:p w14:paraId="7D007A2F"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4322 (7.73%)</w:t>
            </w:r>
          </w:p>
        </w:tc>
        <w:tc>
          <w:tcPr>
            <w:tcW w:w="780" w:type="dxa"/>
            <w:tcBorders>
              <w:top w:val="single" w:sz="4" w:space="0" w:color="auto"/>
            </w:tcBorders>
            <w:tcMar>
              <w:top w:w="0" w:type="dxa"/>
              <w:left w:w="0" w:type="dxa"/>
              <w:bottom w:w="0" w:type="dxa"/>
              <w:right w:w="0" w:type="dxa"/>
            </w:tcMar>
            <w:vAlign w:val="center"/>
          </w:tcPr>
          <w:p w14:paraId="165C5BDB"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Borders>
              <w:top w:val="single" w:sz="4" w:space="0" w:color="auto"/>
            </w:tcBorders>
            <w:tcMar>
              <w:top w:w="0" w:type="dxa"/>
              <w:left w:w="0" w:type="dxa"/>
              <w:bottom w:w="0" w:type="dxa"/>
              <w:right w:w="0" w:type="dxa"/>
            </w:tcMar>
            <w:vAlign w:val="center"/>
          </w:tcPr>
          <w:p w14:paraId="703CA0EB"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0.037</w:t>
            </w:r>
          </w:p>
        </w:tc>
      </w:tr>
      <w:tr w:rsidR="008A059A" w:rsidRPr="003262D7" w14:paraId="38DE4607" w14:textId="77777777" w:rsidTr="00B47876">
        <w:trPr>
          <w:trHeight w:val="105"/>
        </w:trPr>
        <w:tc>
          <w:tcPr>
            <w:tcW w:w="3735" w:type="dxa"/>
            <w:tcMar>
              <w:top w:w="0" w:type="dxa"/>
              <w:left w:w="0" w:type="dxa"/>
              <w:bottom w:w="0" w:type="dxa"/>
              <w:right w:w="0" w:type="dxa"/>
            </w:tcMar>
            <w:vAlign w:val="center"/>
          </w:tcPr>
          <w:p w14:paraId="65B59248"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 xml:space="preserve">     No Unmet Social Needs</w:t>
            </w:r>
          </w:p>
        </w:tc>
        <w:tc>
          <w:tcPr>
            <w:tcW w:w="1800" w:type="dxa"/>
            <w:tcMar>
              <w:top w:w="0" w:type="dxa"/>
              <w:left w:w="0" w:type="dxa"/>
              <w:bottom w:w="0" w:type="dxa"/>
              <w:right w:w="0" w:type="dxa"/>
            </w:tcMar>
            <w:vAlign w:val="center"/>
          </w:tcPr>
          <w:p w14:paraId="01B9CA66"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6345 (25.70%)</w:t>
            </w:r>
          </w:p>
        </w:tc>
        <w:tc>
          <w:tcPr>
            <w:tcW w:w="1680" w:type="dxa"/>
            <w:tcMar>
              <w:top w:w="0" w:type="dxa"/>
              <w:left w:w="0" w:type="dxa"/>
              <w:bottom w:w="0" w:type="dxa"/>
              <w:right w:w="0" w:type="dxa"/>
            </w:tcMar>
            <w:vAlign w:val="center"/>
          </w:tcPr>
          <w:p w14:paraId="4F96504B"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13633 (24.38%)</w:t>
            </w:r>
          </w:p>
        </w:tc>
        <w:tc>
          <w:tcPr>
            <w:tcW w:w="780" w:type="dxa"/>
            <w:tcMar>
              <w:top w:w="0" w:type="dxa"/>
              <w:left w:w="0" w:type="dxa"/>
              <w:bottom w:w="0" w:type="dxa"/>
              <w:right w:w="0" w:type="dxa"/>
            </w:tcMar>
            <w:vAlign w:val="center"/>
          </w:tcPr>
          <w:p w14:paraId="549331A7"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Mar>
              <w:top w:w="0" w:type="dxa"/>
              <w:left w:w="0" w:type="dxa"/>
              <w:bottom w:w="0" w:type="dxa"/>
              <w:right w:w="0" w:type="dxa"/>
            </w:tcMar>
            <w:vAlign w:val="center"/>
          </w:tcPr>
          <w:p w14:paraId="2DE4AD6F"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0.03</w:t>
            </w:r>
          </w:p>
        </w:tc>
      </w:tr>
      <w:tr w:rsidR="008A059A" w:rsidRPr="003262D7" w14:paraId="53BAAE14" w14:textId="77777777" w:rsidTr="00B47876">
        <w:trPr>
          <w:trHeight w:val="105"/>
        </w:trPr>
        <w:tc>
          <w:tcPr>
            <w:tcW w:w="3735" w:type="dxa"/>
            <w:tcBorders>
              <w:bottom w:val="single" w:sz="4" w:space="0" w:color="auto"/>
            </w:tcBorders>
            <w:tcMar>
              <w:top w:w="0" w:type="dxa"/>
              <w:left w:w="0" w:type="dxa"/>
              <w:bottom w:w="0" w:type="dxa"/>
              <w:right w:w="0" w:type="dxa"/>
            </w:tcMar>
            <w:vAlign w:val="center"/>
          </w:tcPr>
          <w:p w14:paraId="4231580E"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 xml:space="preserve">     Status Unknown</w:t>
            </w:r>
          </w:p>
        </w:tc>
        <w:tc>
          <w:tcPr>
            <w:tcW w:w="1800" w:type="dxa"/>
            <w:tcBorders>
              <w:bottom w:val="single" w:sz="4" w:space="0" w:color="auto"/>
            </w:tcBorders>
            <w:tcMar>
              <w:top w:w="0" w:type="dxa"/>
              <w:left w:w="0" w:type="dxa"/>
              <w:bottom w:w="0" w:type="dxa"/>
              <w:right w:w="0" w:type="dxa"/>
            </w:tcMar>
            <w:vAlign w:val="center"/>
          </w:tcPr>
          <w:p w14:paraId="7A0BDEEF"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16181 (65.54%)</w:t>
            </w:r>
          </w:p>
        </w:tc>
        <w:tc>
          <w:tcPr>
            <w:tcW w:w="1680" w:type="dxa"/>
            <w:tcBorders>
              <w:bottom w:val="single" w:sz="4" w:space="0" w:color="auto"/>
            </w:tcBorders>
            <w:tcMar>
              <w:top w:w="0" w:type="dxa"/>
              <w:left w:w="0" w:type="dxa"/>
              <w:bottom w:w="0" w:type="dxa"/>
              <w:right w:w="0" w:type="dxa"/>
            </w:tcMar>
            <w:vAlign w:val="center"/>
          </w:tcPr>
          <w:p w14:paraId="34746C76"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37956 (67.89%)</w:t>
            </w:r>
          </w:p>
        </w:tc>
        <w:tc>
          <w:tcPr>
            <w:tcW w:w="780" w:type="dxa"/>
            <w:tcBorders>
              <w:bottom w:val="single" w:sz="4" w:space="0" w:color="auto"/>
            </w:tcBorders>
            <w:tcMar>
              <w:top w:w="0" w:type="dxa"/>
              <w:left w:w="0" w:type="dxa"/>
              <w:bottom w:w="0" w:type="dxa"/>
              <w:right w:w="0" w:type="dxa"/>
            </w:tcMar>
            <w:vAlign w:val="center"/>
          </w:tcPr>
          <w:p w14:paraId="7171CB99"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Borders>
              <w:bottom w:val="single" w:sz="4" w:space="0" w:color="auto"/>
            </w:tcBorders>
            <w:tcMar>
              <w:top w:w="0" w:type="dxa"/>
              <w:left w:w="0" w:type="dxa"/>
              <w:bottom w:w="0" w:type="dxa"/>
              <w:right w:w="0" w:type="dxa"/>
            </w:tcMar>
            <w:vAlign w:val="center"/>
          </w:tcPr>
          <w:p w14:paraId="359C9987"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0.05</w:t>
            </w:r>
          </w:p>
        </w:tc>
      </w:tr>
      <w:tr w:rsidR="008A059A" w:rsidRPr="003262D7" w14:paraId="4A0947F7" w14:textId="77777777" w:rsidTr="00B47876">
        <w:trPr>
          <w:trHeight w:val="105"/>
        </w:trPr>
        <w:tc>
          <w:tcPr>
            <w:tcW w:w="3735" w:type="dxa"/>
            <w:tcBorders>
              <w:top w:val="single" w:sz="4" w:space="0" w:color="auto"/>
              <w:bottom w:val="single" w:sz="4" w:space="0" w:color="auto"/>
            </w:tcBorders>
            <w:tcMar>
              <w:top w:w="0" w:type="dxa"/>
              <w:left w:w="0" w:type="dxa"/>
              <w:bottom w:w="0" w:type="dxa"/>
              <w:right w:w="0" w:type="dxa"/>
            </w:tcMar>
            <w:vAlign w:val="center"/>
          </w:tcPr>
          <w:p w14:paraId="3BB50D88"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Hospitalized Due to COVID-19, n (%)</w:t>
            </w:r>
          </w:p>
        </w:tc>
        <w:tc>
          <w:tcPr>
            <w:tcW w:w="1800" w:type="dxa"/>
            <w:tcBorders>
              <w:top w:val="single" w:sz="4" w:space="0" w:color="auto"/>
              <w:bottom w:val="single" w:sz="4" w:space="0" w:color="auto"/>
            </w:tcBorders>
            <w:tcMar>
              <w:top w:w="0" w:type="dxa"/>
              <w:left w:w="0" w:type="dxa"/>
              <w:bottom w:w="0" w:type="dxa"/>
              <w:right w:w="0" w:type="dxa"/>
            </w:tcMar>
            <w:vAlign w:val="center"/>
          </w:tcPr>
          <w:p w14:paraId="2BD4F333"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8123 (32.90%)</w:t>
            </w:r>
          </w:p>
        </w:tc>
        <w:tc>
          <w:tcPr>
            <w:tcW w:w="1680" w:type="dxa"/>
            <w:tcBorders>
              <w:top w:val="single" w:sz="4" w:space="0" w:color="auto"/>
              <w:bottom w:val="single" w:sz="4" w:space="0" w:color="auto"/>
            </w:tcBorders>
            <w:tcMar>
              <w:top w:w="0" w:type="dxa"/>
              <w:left w:w="0" w:type="dxa"/>
              <w:bottom w:w="0" w:type="dxa"/>
              <w:right w:w="0" w:type="dxa"/>
            </w:tcMar>
            <w:vAlign w:val="center"/>
          </w:tcPr>
          <w:p w14:paraId="2382A85F"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 (0.00%)</w:t>
            </w:r>
          </w:p>
        </w:tc>
        <w:tc>
          <w:tcPr>
            <w:tcW w:w="780" w:type="dxa"/>
            <w:tcBorders>
              <w:top w:val="single" w:sz="4" w:space="0" w:color="auto"/>
              <w:bottom w:val="single" w:sz="4" w:space="0" w:color="auto"/>
            </w:tcBorders>
            <w:tcMar>
              <w:top w:w="0" w:type="dxa"/>
              <w:left w:w="0" w:type="dxa"/>
              <w:bottom w:w="0" w:type="dxa"/>
              <w:right w:w="0" w:type="dxa"/>
            </w:tcMar>
            <w:vAlign w:val="center"/>
          </w:tcPr>
          <w:p w14:paraId="66820ADE"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Borders>
              <w:top w:val="single" w:sz="4" w:space="0" w:color="auto"/>
              <w:bottom w:val="single" w:sz="4" w:space="0" w:color="auto"/>
            </w:tcBorders>
            <w:tcMar>
              <w:top w:w="0" w:type="dxa"/>
              <w:left w:w="0" w:type="dxa"/>
              <w:bottom w:w="0" w:type="dxa"/>
              <w:right w:w="0" w:type="dxa"/>
            </w:tcMar>
            <w:vAlign w:val="center"/>
          </w:tcPr>
          <w:p w14:paraId="25E7D5FE"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0.99</w:t>
            </w:r>
          </w:p>
        </w:tc>
      </w:tr>
      <w:tr w:rsidR="008A059A" w:rsidRPr="003262D7" w14:paraId="646C6797" w14:textId="77777777" w:rsidTr="00B47876">
        <w:tc>
          <w:tcPr>
            <w:tcW w:w="3735" w:type="dxa"/>
            <w:tcBorders>
              <w:top w:val="single" w:sz="4" w:space="0" w:color="auto"/>
              <w:bottom w:val="single" w:sz="4" w:space="0" w:color="auto"/>
            </w:tcBorders>
            <w:tcMar>
              <w:top w:w="0" w:type="dxa"/>
              <w:left w:w="0" w:type="dxa"/>
              <w:bottom w:w="0" w:type="dxa"/>
              <w:right w:w="0" w:type="dxa"/>
            </w:tcMar>
            <w:vAlign w:val="center"/>
          </w:tcPr>
          <w:p w14:paraId="611AAEA3"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Vaccinated for SARS-CoV-2, n (%)</w:t>
            </w:r>
          </w:p>
        </w:tc>
        <w:tc>
          <w:tcPr>
            <w:tcW w:w="1800" w:type="dxa"/>
            <w:tcBorders>
              <w:top w:val="single" w:sz="4" w:space="0" w:color="auto"/>
              <w:bottom w:val="single" w:sz="4" w:space="0" w:color="auto"/>
            </w:tcBorders>
            <w:tcMar>
              <w:top w:w="0" w:type="dxa"/>
              <w:left w:w="0" w:type="dxa"/>
              <w:bottom w:w="0" w:type="dxa"/>
              <w:right w:w="0" w:type="dxa"/>
            </w:tcMar>
            <w:vAlign w:val="center"/>
          </w:tcPr>
          <w:p w14:paraId="57AA903C"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9211 (37.31%)</w:t>
            </w:r>
          </w:p>
        </w:tc>
        <w:tc>
          <w:tcPr>
            <w:tcW w:w="1680" w:type="dxa"/>
            <w:tcBorders>
              <w:top w:val="single" w:sz="4" w:space="0" w:color="auto"/>
              <w:bottom w:val="single" w:sz="4" w:space="0" w:color="auto"/>
            </w:tcBorders>
            <w:tcMar>
              <w:top w:w="0" w:type="dxa"/>
              <w:left w:w="0" w:type="dxa"/>
              <w:bottom w:w="0" w:type="dxa"/>
              <w:right w:w="0" w:type="dxa"/>
            </w:tcMar>
            <w:vAlign w:val="center"/>
          </w:tcPr>
          <w:p w14:paraId="456C32A6"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16789 (30.03%)</w:t>
            </w:r>
          </w:p>
        </w:tc>
        <w:tc>
          <w:tcPr>
            <w:tcW w:w="780" w:type="dxa"/>
            <w:tcBorders>
              <w:top w:val="single" w:sz="4" w:space="0" w:color="auto"/>
              <w:bottom w:val="single" w:sz="4" w:space="0" w:color="auto"/>
            </w:tcBorders>
            <w:tcMar>
              <w:top w:w="0" w:type="dxa"/>
              <w:left w:w="0" w:type="dxa"/>
              <w:bottom w:w="0" w:type="dxa"/>
              <w:right w:w="0" w:type="dxa"/>
            </w:tcMar>
            <w:vAlign w:val="center"/>
          </w:tcPr>
          <w:p w14:paraId="62DFF6E0"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Borders>
              <w:top w:val="single" w:sz="4" w:space="0" w:color="auto"/>
              <w:bottom w:val="single" w:sz="4" w:space="0" w:color="auto"/>
            </w:tcBorders>
            <w:tcMar>
              <w:top w:w="0" w:type="dxa"/>
              <w:left w:w="0" w:type="dxa"/>
              <w:bottom w:w="0" w:type="dxa"/>
              <w:right w:w="0" w:type="dxa"/>
            </w:tcMar>
            <w:vAlign w:val="center"/>
          </w:tcPr>
          <w:p w14:paraId="450ED0C8"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0.15</w:t>
            </w:r>
          </w:p>
        </w:tc>
      </w:tr>
      <w:tr w:rsidR="008A059A" w:rsidRPr="003262D7" w14:paraId="1BF0C119" w14:textId="77777777" w:rsidTr="00B47876">
        <w:trPr>
          <w:trHeight w:val="214"/>
        </w:trPr>
        <w:tc>
          <w:tcPr>
            <w:tcW w:w="3735" w:type="dxa"/>
            <w:tcBorders>
              <w:top w:val="single" w:sz="4" w:space="0" w:color="auto"/>
              <w:bottom w:val="single" w:sz="4" w:space="0" w:color="auto"/>
            </w:tcBorders>
            <w:tcMar>
              <w:top w:w="0" w:type="dxa"/>
              <w:left w:w="0" w:type="dxa"/>
              <w:bottom w:w="0" w:type="dxa"/>
              <w:right w:w="0" w:type="dxa"/>
            </w:tcMar>
            <w:vAlign w:val="center"/>
          </w:tcPr>
          <w:p w14:paraId="2DCEEB04"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Outcomes, n (%)</w:t>
            </w:r>
          </w:p>
        </w:tc>
        <w:tc>
          <w:tcPr>
            <w:tcW w:w="1800" w:type="dxa"/>
            <w:tcBorders>
              <w:top w:val="single" w:sz="4" w:space="0" w:color="auto"/>
              <w:bottom w:val="single" w:sz="4" w:space="0" w:color="auto"/>
            </w:tcBorders>
            <w:tcMar>
              <w:top w:w="0" w:type="dxa"/>
              <w:left w:w="0" w:type="dxa"/>
              <w:bottom w:w="0" w:type="dxa"/>
              <w:right w:w="0" w:type="dxa"/>
            </w:tcMar>
            <w:vAlign w:val="center"/>
          </w:tcPr>
          <w:p w14:paraId="761AC627" w14:textId="77777777" w:rsidR="008A059A" w:rsidRPr="003262D7" w:rsidRDefault="008A059A">
            <w:pPr>
              <w:widowControl w:val="0"/>
              <w:spacing w:line="240" w:lineRule="auto"/>
              <w:rPr>
                <w:rFonts w:ascii="Times New Roman" w:eastAsia="Times New Roman" w:hAnsi="Times New Roman" w:cs="Times New Roman"/>
                <w:sz w:val="18"/>
                <w:szCs w:val="18"/>
              </w:rPr>
            </w:pPr>
          </w:p>
        </w:tc>
        <w:tc>
          <w:tcPr>
            <w:tcW w:w="1680" w:type="dxa"/>
            <w:tcBorders>
              <w:top w:val="single" w:sz="4" w:space="0" w:color="auto"/>
              <w:bottom w:val="single" w:sz="4" w:space="0" w:color="auto"/>
            </w:tcBorders>
            <w:tcMar>
              <w:top w:w="0" w:type="dxa"/>
              <w:left w:w="0" w:type="dxa"/>
              <w:bottom w:w="0" w:type="dxa"/>
              <w:right w:w="0" w:type="dxa"/>
            </w:tcMar>
            <w:vAlign w:val="center"/>
          </w:tcPr>
          <w:p w14:paraId="7C30ADDE" w14:textId="77777777" w:rsidR="008A059A" w:rsidRPr="003262D7" w:rsidRDefault="008A059A">
            <w:pPr>
              <w:widowControl w:val="0"/>
              <w:spacing w:line="240" w:lineRule="auto"/>
              <w:rPr>
                <w:rFonts w:ascii="Times New Roman" w:eastAsia="Times New Roman" w:hAnsi="Times New Roman" w:cs="Times New Roman"/>
                <w:sz w:val="18"/>
                <w:szCs w:val="18"/>
              </w:rPr>
            </w:pPr>
          </w:p>
        </w:tc>
        <w:tc>
          <w:tcPr>
            <w:tcW w:w="780" w:type="dxa"/>
            <w:tcBorders>
              <w:top w:val="single" w:sz="4" w:space="0" w:color="auto"/>
              <w:bottom w:val="single" w:sz="4" w:space="0" w:color="auto"/>
            </w:tcBorders>
            <w:tcMar>
              <w:top w:w="0" w:type="dxa"/>
              <w:left w:w="0" w:type="dxa"/>
              <w:bottom w:w="0" w:type="dxa"/>
              <w:right w:w="0" w:type="dxa"/>
            </w:tcMar>
            <w:vAlign w:val="center"/>
          </w:tcPr>
          <w:p w14:paraId="728B0678" w14:textId="77777777" w:rsidR="008A059A" w:rsidRPr="003262D7" w:rsidRDefault="008A059A">
            <w:pPr>
              <w:widowControl w:val="0"/>
              <w:spacing w:line="240" w:lineRule="auto"/>
              <w:rPr>
                <w:rFonts w:ascii="Times New Roman" w:eastAsia="Times New Roman" w:hAnsi="Times New Roman" w:cs="Times New Roman"/>
                <w:sz w:val="18"/>
                <w:szCs w:val="18"/>
              </w:rPr>
            </w:pPr>
          </w:p>
        </w:tc>
        <w:tc>
          <w:tcPr>
            <w:tcW w:w="705" w:type="dxa"/>
            <w:tcBorders>
              <w:top w:val="single" w:sz="4" w:space="0" w:color="auto"/>
              <w:bottom w:val="single" w:sz="4" w:space="0" w:color="auto"/>
            </w:tcBorders>
            <w:tcMar>
              <w:top w:w="0" w:type="dxa"/>
              <w:left w:w="0" w:type="dxa"/>
              <w:bottom w:w="0" w:type="dxa"/>
              <w:right w:w="0" w:type="dxa"/>
            </w:tcMar>
            <w:vAlign w:val="center"/>
          </w:tcPr>
          <w:p w14:paraId="5A842E4A" w14:textId="77777777" w:rsidR="008A059A" w:rsidRPr="003262D7" w:rsidRDefault="008A059A">
            <w:pPr>
              <w:widowControl w:val="0"/>
              <w:spacing w:line="240" w:lineRule="auto"/>
              <w:rPr>
                <w:rFonts w:ascii="Times New Roman" w:eastAsia="Times New Roman" w:hAnsi="Times New Roman" w:cs="Times New Roman"/>
                <w:sz w:val="18"/>
                <w:szCs w:val="18"/>
              </w:rPr>
            </w:pPr>
          </w:p>
        </w:tc>
      </w:tr>
      <w:tr w:rsidR="008A059A" w:rsidRPr="003262D7" w14:paraId="37BB26F6" w14:textId="77777777" w:rsidTr="00B47876">
        <w:tc>
          <w:tcPr>
            <w:tcW w:w="3735" w:type="dxa"/>
            <w:tcBorders>
              <w:top w:val="single" w:sz="4" w:space="0" w:color="auto"/>
            </w:tcBorders>
            <w:tcMar>
              <w:top w:w="0" w:type="dxa"/>
              <w:left w:w="0" w:type="dxa"/>
              <w:bottom w:w="0" w:type="dxa"/>
              <w:right w:w="0" w:type="dxa"/>
            </w:tcMar>
            <w:vAlign w:val="center"/>
          </w:tcPr>
          <w:p w14:paraId="7E2CAB5A"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 xml:space="preserve">     All-Cause Mortality</w:t>
            </w:r>
          </w:p>
        </w:tc>
        <w:tc>
          <w:tcPr>
            <w:tcW w:w="1800" w:type="dxa"/>
            <w:tcBorders>
              <w:top w:val="single" w:sz="4" w:space="0" w:color="auto"/>
            </w:tcBorders>
            <w:tcMar>
              <w:top w:w="0" w:type="dxa"/>
              <w:left w:w="0" w:type="dxa"/>
              <w:bottom w:w="0" w:type="dxa"/>
              <w:right w:w="0" w:type="dxa"/>
            </w:tcMar>
            <w:vAlign w:val="center"/>
          </w:tcPr>
          <w:p w14:paraId="12B6A2A5"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1377 (5.58%)</w:t>
            </w:r>
          </w:p>
        </w:tc>
        <w:tc>
          <w:tcPr>
            <w:tcW w:w="1680" w:type="dxa"/>
            <w:tcBorders>
              <w:top w:val="single" w:sz="4" w:space="0" w:color="auto"/>
            </w:tcBorders>
            <w:tcMar>
              <w:top w:w="0" w:type="dxa"/>
              <w:left w:w="0" w:type="dxa"/>
              <w:bottom w:w="0" w:type="dxa"/>
              <w:right w:w="0" w:type="dxa"/>
            </w:tcMar>
            <w:vAlign w:val="center"/>
          </w:tcPr>
          <w:p w14:paraId="038A4CAB"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644 (1.15%)</w:t>
            </w:r>
          </w:p>
        </w:tc>
        <w:tc>
          <w:tcPr>
            <w:tcW w:w="780" w:type="dxa"/>
            <w:tcBorders>
              <w:top w:val="single" w:sz="4" w:space="0" w:color="auto"/>
            </w:tcBorders>
            <w:tcMar>
              <w:top w:w="0" w:type="dxa"/>
              <w:left w:w="0" w:type="dxa"/>
              <w:bottom w:w="0" w:type="dxa"/>
              <w:right w:w="0" w:type="dxa"/>
            </w:tcMar>
            <w:vAlign w:val="center"/>
          </w:tcPr>
          <w:p w14:paraId="6BABDC7D"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Borders>
              <w:top w:val="single" w:sz="4" w:space="0" w:color="auto"/>
            </w:tcBorders>
            <w:tcMar>
              <w:top w:w="0" w:type="dxa"/>
              <w:left w:w="0" w:type="dxa"/>
              <w:bottom w:w="0" w:type="dxa"/>
              <w:right w:w="0" w:type="dxa"/>
            </w:tcMar>
            <w:vAlign w:val="center"/>
          </w:tcPr>
          <w:p w14:paraId="3B36933C"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0.25</w:t>
            </w:r>
          </w:p>
        </w:tc>
      </w:tr>
      <w:tr w:rsidR="008A059A" w:rsidRPr="003262D7" w14:paraId="4112655B" w14:textId="77777777" w:rsidTr="00B47876">
        <w:tc>
          <w:tcPr>
            <w:tcW w:w="3735" w:type="dxa"/>
            <w:tcMar>
              <w:top w:w="0" w:type="dxa"/>
              <w:left w:w="0" w:type="dxa"/>
              <w:bottom w:w="0" w:type="dxa"/>
              <w:right w:w="0" w:type="dxa"/>
            </w:tcMar>
            <w:vAlign w:val="center"/>
          </w:tcPr>
          <w:p w14:paraId="21D26DC1"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 xml:space="preserve">     Myocardial Infarction</w:t>
            </w:r>
          </w:p>
        </w:tc>
        <w:tc>
          <w:tcPr>
            <w:tcW w:w="1800" w:type="dxa"/>
            <w:tcMar>
              <w:top w:w="0" w:type="dxa"/>
              <w:left w:w="0" w:type="dxa"/>
              <w:bottom w:w="0" w:type="dxa"/>
              <w:right w:w="0" w:type="dxa"/>
            </w:tcMar>
            <w:vAlign w:val="center"/>
          </w:tcPr>
          <w:p w14:paraId="20C95C68"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515 (2.09%)</w:t>
            </w:r>
          </w:p>
        </w:tc>
        <w:tc>
          <w:tcPr>
            <w:tcW w:w="1680" w:type="dxa"/>
            <w:tcMar>
              <w:top w:w="0" w:type="dxa"/>
              <w:left w:w="0" w:type="dxa"/>
              <w:bottom w:w="0" w:type="dxa"/>
              <w:right w:w="0" w:type="dxa"/>
            </w:tcMar>
            <w:vAlign w:val="center"/>
          </w:tcPr>
          <w:p w14:paraId="67EACCB5"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936 (1.67%)</w:t>
            </w:r>
          </w:p>
        </w:tc>
        <w:tc>
          <w:tcPr>
            <w:tcW w:w="780" w:type="dxa"/>
            <w:tcMar>
              <w:top w:w="0" w:type="dxa"/>
              <w:left w:w="0" w:type="dxa"/>
              <w:bottom w:w="0" w:type="dxa"/>
              <w:right w:w="0" w:type="dxa"/>
            </w:tcMar>
            <w:vAlign w:val="center"/>
          </w:tcPr>
          <w:p w14:paraId="35BC2E2C"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Mar>
              <w:top w:w="0" w:type="dxa"/>
              <w:left w:w="0" w:type="dxa"/>
              <w:bottom w:w="0" w:type="dxa"/>
              <w:right w:w="0" w:type="dxa"/>
            </w:tcMar>
            <w:vAlign w:val="center"/>
          </w:tcPr>
          <w:p w14:paraId="0F440F7A"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0.03</w:t>
            </w:r>
          </w:p>
        </w:tc>
      </w:tr>
      <w:tr w:rsidR="008A059A" w:rsidRPr="003262D7" w14:paraId="0FB756E9" w14:textId="77777777" w:rsidTr="00B47876">
        <w:tc>
          <w:tcPr>
            <w:tcW w:w="3735" w:type="dxa"/>
            <w:tcMar>
              <w:top w:w="0" w:type="dxa"/>
              <w:left w:w="0" w:type="dxa"/>
              <w:bottom w:w="0" w:type="dxa"/>
              <w:right w:w="0" w:type="dxa"/>
            </w:tcMar>
            <w:vAlign w:val="center"/>
          </w:tcPr>
          <w:p w14:paraId="79C72A13"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 xml:space="preserve">     Heart Failure</w:t>
            </w:r>
          </w:p>
        </w:tc>
        <w:tc>
          <w:tcPr>
            <w:tcW w:w="1800" w:type="dxa"/>
            <w:tcMar>
              <w:top w:w="0" w:type="dxa"/>
              <w:left w:w="0" w:type="dxa"/>
              <w:bottom w:w="0" w:type="dxa"/>
              <w:right w:w="0" w:type="dxa"/>
            </w:tcMar>
            <w:vAlign w:val="center"/>
          </w:tcPr>
          <w:p w14:paraId="68A608D2"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1290 (5.22%)</w:t>
            </w:r>
          </w:p>
        </w:tc>
        <w:tc>
          <w:tcPr>
            <w:tcW w:w="1680" w:type="dxa"/>
            <w:tcMar>
              <w:top w:w="0" w:type="dxa"/>
              <w:left w:w="0" w:type="dxa"/>
              <w:bottom w:w="0" w:type="dxa"/>
              <w:right w:w="0" w:type="dxa"/>
            </w:tcMar>
            <w:vAlign w:val="center"/>
          </w:tcPr>
          <w:p w14:paraId="44AD4C1C"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2177 (3.89%)</w:t>
            </w:r>
          </w:p>
        </w:tc>
        <w:tc>
          <w:tcPr>
            <w:tcW w:w="780" w:type="dxa"/>
            <w:tcMar>
              <w:top w:w="0" w:type="dxa"/>
              <w:left w:w="0" w:type="dxa"/>
              <w:bottom w:w="0" w:type="dxa"/>
              <w:right w:w="0" w:type="dxa"/>
            </w:tcMar>
            <w:vAlign w:val="center"/>
          </w:tcPr>
          <w:p w14:paraId="474DB69F"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Mar>
              <w:top w:w="0" w:type="dxa"/>
              <w:left w:w="0" w:type="dxa"/>
              <w:bottom w:w="0" w:type="dxa"/>
              <w:right w:w="0" w:type="dxa"/>
            </w:tcMar>
            <w:vAlign w:val="center"/>
          </w:tcPr>
          <w:p w14:paraId="0B63D38C"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0.064</w:t>
            </w:r>
          </w:p>
        </w:tc>
      </w:tr>
      <w:tr w:rsidR="008A059A" w:rsidRPr="003262D7" w14:paraId="0EB881C9" w14:textId="77777777" w:rsidTr="00B47876">
        <w:tc>
          <w:tcPr>
            <w:tcW w:w="3735" w:type="dxa"/>
            <w:tcMar>
              <w:top w:w="0" w:type="dxa"/>
              <w:left w:w="0" w:type="dxa"/>
              <w:bottom w:w="0" w:type="dxa"/>
              <w:right w:w="0" w:type="dxa"/>
            </w:tcMar>
            <w:vAlign w:val="center"/>
          </w:tcPr>
          <w:p w14:paraId="078DF334"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 xml:space="preserve">     Ischemic or Hemorrhagic Stroke</w:t>
            </w:r>
          </w:p>
        </w:tc>
        <w:tc>
          <w:tcPr>
            <w:tcW w:w="1800" w:type="dxa"/>
            <w:tcMar>
              <w:top w:w="0" w:type="dxa"/>
              <w:left w:w="0" w:type="dxa"/>
              <w:bottom w:w="0" w:type="dxa"/>
              <w:right w:w="0" w:type="dxa"/>
            </w:tcMar>
            <w:vAlign w:val="center"/>
          </w:tcPr>
          <w:p w14:paraId="6BB7BB19"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511 (2.07%)</w:t>
            </w:r>
          </w:p>
        </w:tc>
        <w:tc>
          <w:tcPr>
            <w:tcW w:w="1680" w:type="dxa"/>
            <w:tcMar>
              <w:top w:w="0" w:type="dxa"/>
              <w:left w:w="0" w:type="dxa"/>
              <w:bottom w:w="0" w:type="dxa"/>
              <w:right w:w="0" w:type="dxa"/>
            </w:tcMar>
            <w:vAlign w:val="center"/>
          </w:tcPr>
          <w:p w14:paraId="0291AA8B"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966 (1.73%)</w:t>
            </w:r>
          </w:p>
        </w:tc>
        <w:tc>
          <w:tcPr>
            <w:tcW w:w="780" w:type="dxa"/>
            <w:tcMar>
              <w:top w:w="0" w:type="dxa"/>
              <w:left w:w="0" w:type="dxa"/>
              <w:bottom w:w="0" w:type="dxa"/>
              <w:right w:w="0" w:type="dxa"/>
            </w:tcMar>
            <w:vAlign w:val="center"/>
          </w:tcPr>
          <w:p w14:paraId="29483EBC"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Mar>
              <w:top w:w="0" w:type="dxa"/>
              <w:left w:w="0" w:type="dxa"/>
              <w:bottom w:w="0" w:type="dxa"/>
              <w:right w:w="0" w:type="dxa"/>
            </w:tcMar>
            <w:vAlign w:val="center"/>
          </w:tcPr>
          <w:p w14:paraId="539B7A87"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0.025</w:t>
            </w:r>
          </w:p>
        </w:tc>
      </w:tr>
      <w:tr w:rsidR="008A059A" w:rsidRPr="003262D7" w14:paraId="14F02BC5" w14:textId="77777777" w:rsidTr="00B47876">
        <w:tc>
          <w:tcPr>
            <w:tcW w:w="3735" w:type="dxa"/>
            <w:tcBorders>
              <w:bottom w:val="single" w:sz="4" w:space="0" w:color="auto"/>
            </w:tcBorders>
            <w:tcMar>
              <w:top w:w="0" w:type="dxa"/>
              <w:left w:w="0" w:type="dxa"/>
              <w:bottom w:w="0" w:type="dxa"/>
              <w:right w:w="0" w:type="dxa"/>
            </w:tcMar>
            <w:vAlign w:val="center"/>
          </w:tcPr>
          <w:p w14:paraId="5757AF58" w14:textId="77777777" w:rsidR="008A059A" w:rsidRPr="003262D7" w:rsidRDefault="00000000">
            <w:pPr>
              <w:widowControl w:val="0"/>
              <w:spacing w:line="240" w:lineRule="auto"/>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 xml:space="preserve">     Major Adverse Cardiovascular Events</w:t>
            </w:r>
          </w:p>
        </w:tc>
        <w:tc>
          <w:tcPr>
            <w:tcW w:w="1800" w:type="dxa"/>
            <w:tcBorders>
              <w:bottom w:val="single" w:sz="4" w:space="0" w:color="auto"/>
            </w:tcBorders>
            <w:tcMar>
              <w:top w:w="0" w:type="dxa"/>
              <w:left w:w="0" w:type="dxa"/>
              <w:bottom w:w="0" w:type="dxa"/>
              <w:right w:w="0" w:type="dxa"/>
            </w:tcMar>
            <w:vAlign w:val="center"/>
          </w:tcPr>
          <w:p w14:paraId="59EEAD11"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3124 (12.65%)</w:t>
            </w:r>
          </w:p>
        </w:tc>
        <w:tc>
          <w:tcPr>
            <w:tcW w:w="1680" w:type="dxa"/>
            <w:tcBorders>
              <w:bottom w:val="single" w:sz="4" w:space="0" w:color="auto"/>
            </w:tcBorders>
            <w:tcMar>
              <w:top w:w="0" w:type="dxa"/>
              <w:left w:w="0" w:type="dxa"/>
              <w:bottom w:w="0" w:type="dxa"/>
              <w:right w:w="0" w:type="dxa"/>
            </w:tcMar>
            <w:vAlign w:val="center"/>
          </w:tcPr>
          <w:p w14:paraId="347246CF"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3916 (7.00%)</w:t>
            </w:r>
          </w:p>
        </w:tc>
        <w:tc>
          <w:tcPr>
            <w:tcW w:w="780" w:type="dxa"/>
            <w:tcBorders>
              <w:bottom w:val="single" w:sz="4" w:space="0" w:color="auto"/>
            </w:tcBorders>
            <w:tcMar>
              <w:top w:w="0" w:type="dxa"/>
              <w:left w:w="0" w:type="dxa"/>
              <w:bottom w:w="0" w:type="dxa"/>
              <w:right w:w="0" w:type="dxa"/>
            </w:tcMar>
            <w:vAlign w:val="center"/>
          </w:tcPr>
          <w:p w14:paraId="1F1340AD"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b/>
                <w:sz w:val="18"/>
                <w:szCs w:val="18"/>
              </w:rPr>
              <w:t>&lt;0.005</w:t>
            </w:r>
          </w:p>
        </w:tc>
        <w:tc>
          <w:tcPr>
            <w:tcW w:w="705" w:type="dxa"/>
            <w:tcBorders>
              <w:bottom w:val="single" w:sz="4" w:space="0" w:color="auto"/>
            </w:tcBorders>
            <w:tcMar>
              <w:top w:w="0" w:type="dxa"/>
              <w:left w:w="0" w:type="dxa"/>
              <w:bottom w:w="0" w:type="dxa"/>
              <w:right w:w="0" w:type="dxa"/>
            </w:tcMar>
            <w:vAlign w:val="center"/>
          </w:tcPr>
          <w:p w14:paraId="40A4FFA5" w14:textId="77777777" w:rsidR="008A059A" w:rsidRPr="003262D7" w:rsidRDefault="00000000">
            <w:pPr>
              <w:widowControl w:val="0"/>
              <w:spacing w:line="240" w:lineRule="auto"/>
              <w:jc w:val="center"/>
              <w:rPr>
                <w:rFonts w:ascii="Times New Roman" w:eastAsia="Times New Roman" w:hAnsi="Times New Roman" w:cs="Times New Roman"/>
                <w:sz w:val="18"/>
                <w:szCs w:val="18"/>
              </w:rPr>
            </w:pPr>
            <w:r w:rsidRPr="003262D7">
              <w:rPr>
                <w:rFonts w:ascii="Times New Roman" w:eastAsia="Times New Roman" w:hAnsi="Times New Roman" w:cs="Times New Roman"/>
                <w:sz w:val="18"/>
                <w:szCs w:val="18"/>
              </w:rPr>
              <w:t>0.19</w:t>
            </w:r>
          </w:p>
        </w:tc>
      </w:tr>
    </w:tbl>
    <w:p w14:paraId="5CCBDB56" w14:textId="77777777" w:rsidR="008A059A" w:rsidRPr="003262D7" w:rsidRDefault="00000000">
      <w:pPr>
        <w:spacing w:line="240" w:lineRule="auto"/>
        <w:rPr>
          <w:rFonts w:ascii="Times New Roman" w:eastAsia="Times New Roman" w:hAnsi="Times New Roman" w:cs="Times New Roman"/>
          <w:b/>
        </w:rPr>
      </w:pPr>
      <w:r w:rsidRPr="003262D7">
        <w:rPr>
          <w:rFonts w:ascii="Times New Roman" w:hAnsi="Times New Roman" w:cs="Times New Roman"/>
        </w:rPr>
        <w:br w:type="page"/>
      </w:r>
    </w:p>
    <w:p w14:paraId="13AA69FB" w14:textId="6663F376" w:rsidR="008A059A" w:rsidRPr="003262D7" w:rsidRDefault="00000000">
      <w:pPr>
        <w:spacing w:line="240" w:lineRule="auto"/>
        <w:rPr>
          <w:rFonts w:ascii="Times New Roman" w:eastAsia="Times New Roman" w:hAnsi="Times New Roman" w:cs="Times New Roman"/>
        </w:rPr>
      </w:pPr>
      <w:r w:rsidRPr="003262D7">
        <w:rPr>
          <w:rFonts w:ascii="Times New Roman" w:eastAsia="Times New Roman" w:hAnsi="Times New Roman" w:cs="Times New Roman"/>
          <w:b/>
        </w:rPr>
        <w:lastRenderedPageBreak/>
        <w:t>Table B.</w:t>
      </w:r>
      <w:r w:rsidRPr="003262D7">
        <w:rPr>
          <w:rFonts w:ascii="Times New Roman" w:eastAsia="Times New Roman" w:hAnsi="Times New Roman" w:cs="Times New Roman"/>
        </w:rPr>
        <w:t xml:space="preserve"> Cox proportional (all-cause mortality and major adverse cardiovascular events) and Fine-Gray subdistribution (myocardial infarction, heart failure, and ischemic or hemorrhagic stroke) adjusted hazard ratios (HR) for different outcomes grouped by COVID-19 status (COVID+ hospitalized and COVID+ non-hospitalized vs. COVID–) (no 30-day exclusions applied). Multivariate model for mortality could not converge due to very high COVID+ hospitalized hazard ratio (HR). Multivariate regression and inverse probability weighting both adjusted for baseline age, sex, race, ethnicity, comorbidities, stage of hypertension, insurance status, tertile of Zone Improvement Plan median income, presence of unmet social needs, and SARS-CoV-2 vaccination status.</w:t>
      </w:r>
      <w:r w:rsidR="008A4F4B">
        <w:rPr>
          <w:rFonts w:ascii="Times New Roman" w:eastAsia="Times New Roman" w:hAnsi="Times New Roman" w:cs="Times New Roman"/>
        </w:rPr>
        <w:t xml:space="preserve"> HR, hazard ratio.</w:t>
      </w:r>
      <w:r w:rsidRPr="003262D7">
        <w:rPr>
          <w:rFonts w:ascii="Times New Roman" w:eastAsia="Times New Roman" w:hAnsi="Times New Roman" w:cs="Times New Roman"/>
        </w:rPr>
        <w:t xml:space="preserve"> CI, confidence interval. </w:t>
      </w:r>
    </w:p>
    <w:tbl>
      <w:tblPr>
        <w:tblStyle w:val="a0"/>
        <w:tblW w:w="10005" w:type="dxa"/>
        <w:tblInd w:w="0" w:type="dxa"/>
        <w:tblLayout w:type="fixed"/>
        <w:tblLook w:val="0600" w:firstRow="0" w:lastRow="0" w:firstColumn="0" w:lastColumn="0" w:noHBand="1" w:noVBand="1"/>
      </w:tblPr>
      <w:tblGrid>
        <w:gridCol w:w="3165"/>
        <w:gridCol w:w="2340"/>
        <w:gridCol w:w="1080"/>
        <w:gridCol w:w="2535"/>
        <w:gridCol w:w="885"/>
      </w:tblGrid>
      <w:tr w:rsidR="008A059A" w:rsidRPr="003262D7" w14:paraId="193120EB" w14:textId="77777777" w:rsidTr="00B47876">
        <w:trPr>
          <w:trHeight w:val="194"/>
        </w:trPr>
        <w:tc>
          <w:tcPr>
            <w:tcW w:w="3165" w:type="dxa"/>
            <w:tcBorders>
              <w:top w:val="single" w:sz="4" w:space="0" w:color="auto"/>
              <w:bottom w:val="single" w:sz="4" w:space="0" w:color="auto"/>
            </w:tcBorders>
            <w:tcMar>
              <w:top w:w="0" w:type="dxa"/>
              <w:left w:w="0" w:type="dxa"/>
              <w:bottom w:w="0" w:type="dxa"/>
              <w:right w:w="0" w:type="dxa"/>
            </w:tcMar>
            <w:vAlign w:val="center"/>
          </w:tcPr>
          <w:p w14:paraId="0BB07FB4" w14:textId="77777777" w:rsidR="008A059A" w:rsidRPr="003262D7" w:rsidRDefault="008A059A">
            <w:pPr>
              <w:widowControl w:val="0"/>
              <w:spacing w:line="240" w:lineRule="auto"/>
              <w:rPr>
                <w:rFonts w:ascii="Times New Roman" w:eastAsia="Times New Roman" w:hAnsi="Times New Roman" w:cs="Times New Roman"/>
                <w:sz w:val="20"/>
                <w:szCs w:val="20"/>
              </w:rPr>
            </w:pPr>
          </w:p>
        </w:tc>
        <w:tc>
          <w:tcPr>
            <w:tcW w:w="6840" w:type="dxa"/>
            <w:gridSpan w:val="4"/>
            <w:tcBorders>
              <w:top w:val="single" w:sz="4" w:space="0" w:color="auto"/>
              <w:bottom w:val="single" w:sz="4" w:space="0" w:color="auto"/>
            </w:tcBorders>
            <w:tcMar>
              <w:top w:w="0" w:type="dxa"/>
              <w:left w:w="0" w:type="dxa"/>
              <w:bottom w:w="0" w:type="dxa"/>
              <w:right w:w="0" w:type="dxa"/>
            </w:tcMar>
            <w:vAlign w:val="center"/>
          </w:tcPr>
          <w:p w14:paraId="0D1FD4BD"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b/>
                <w:sz w:val="20"/>
                <w:szCs w:val="20"/>
              </w:rPr>
              <w:t>Multivariate Regression</w:t>
            </w:r>
          </w:p>
        </w:tc>
      </w:tr>
      <w:tr w:rsidR="008A059A" w:rsidRPr="003262D7" w14:paraId="69516A72" w14:textId="77777777" w:rsidTr="00B47876">
        <w:trPr>
          <w:trHeight w:val="30"/>
        </w:trPr>
        <w:tc>
          <w:tcPr>
            <w:tcW w:w="3165" w:type="dxa"/>
            <w:vMerge w:val="restart"/>
            <w:tcBorders>
              <w:top w:val="single" w:sz="4" w:space="0" w:color="auto"/>
              <w:bottom w:val="single" w:sz="4" w:space="0" w:color="auto"/>
            </w:tcBorders>
            <w:tcMar>
              <w:top w:w="0" w:type="dxa"/>
              <w:left w:w="0" w:type="dxa"/>
              <w:bottom w:w="0" w:type="dxa"/>
              <w:right w:w="0" w:type="dxa"/>
            </w:tcMar>
            <w:vAlign w:val="center"/>
          </w:tcPr>
          <w:p w14:paraId="0CC88B13" w14:textId="77777777" w:rsidR="008A059A" w:rsidRPr="003262D7" w:rsidRDefault="00000000">
            <w:pPr>
              <w:widowControl w:val="0"/>
              <w:spacing w:line="240" w:lineRule="auto"/>
              <w:jc w:val="center"/>
              <w:rPr>
                <w:rFonts w:ascii="Times New Roman" w:eastAsia="Times New Roman" w:hAnsi="Times New Roman" w:cs="Times New Roman"/>
                <w:b/>
                <w:sz w:val="20"/>
                <w:szCs w:val="20"/>
              </w:rPr>
            </w:pPr>
            <w:r w:rsidRPr="003262D7">
              <w:rPr>
                <w:rFonts w:ascii="Times New Roman" w:eastAsia="Times New Roman" w:hAnsi="Times New Roman" w:cs="Times New Roman"/>
                <w:b/>
                <w:sz w:val="20"/>
                <w:szCs w:val="20"/>
              </w:rPr>
              <w:t>Outcome</w:t>
            </w:r>
          </w:p>
        </w:tc>
        <w:tc>
          <w:tcPr>
            <w:tcW w:w="3420" w:type="dxa"/>
            <w:gridSpan w:val="2"/>
            <w:tcBorders>
              <w:top w:val="single" w:sz="4" w:space="0" w:color="auto"/>
              <w:bottom w:val="single" w:sz="4" w:space="0" w:color="auto"/>
            </w:tcBorders>
            <w:tcMar>
              <w:top w:w="0" w:type="dxa"/>
              <w:left w:w="0" w:type="dxa"/>
              <w:bottom w:w="0" w:type="dxa"/>
              <w:right w:w="0" w:type="dxa"/>
            </w:tcMar>
            <w:vAlign w:val="center"/>
          </w:tcPr>
          <w:p w14:paraId="048C181F"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COVID+ Hospitalized vs COVID–</w:t>
            </w:r>
          </w:p>
        </w:tc>
        <w:tc>
          <w:tcPr>
            <w:tcW w:w="3420" w:type="dxa"/>
            <w:gridSpan w:val="2"/>
            <w:tcBorders>
              <w:top w:val="single" w:sz="4" w:space="0" w:color="auto"/>
              <w:bottom w:val="single" w:sz="4" w:space="0" w:color="auto"/>
            </w:tcBorders>
            <w:tcMar>
              <w:top w:w="0" w:type="dxa"/>
              <w:left w:w="0" w:type="dxa"/>
              <w:bottom w:w="0" w:type="dxa"/>
              <w:right w:w="0" w:type="dxa"/>
            </w:tcMar>
            <w:vAlign w:val="center"/>
          </w:tcPr>
          <w:p w14:paraId="0D8603EE"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COVID+ Non-Hospitalized vs COVID–</w:t>
            </w:r>
          </w:p>
        </w:tc>
      </w:tr>
      <w:tr w:rsidR="008A059A" w:rsidRPr="003262D7" w14:paraId="586DAE43" w14:textId="77777777" w:rsidTr="00B47876">
        <w:trPr>
          <w:trHeight w:val="194"/>
        </w:trPr>
        <w:tc>
          <w:tcPr>
            <w:tcW w:w="3165" w:type="dxa"/>
            <w:vMerge/>
            <w:tcBorders>
              <w:bottom w:val="single" w:sz="4" w:space="0" w:color="auto"/>
            </w:tcBorders>
            <w:tcMar>
              <w:top w:w="0" w:type="dxa"/>
              <w:left w:w="0" w:type="dxa"/>
              <w:bottom w:w="0" w:type="dxa"/>
              <w:right w:w="0" w:type="dxa"/>
            </w:tcMar>
            <w:vAlign w:val="center"/>
          </w:tcPr>
          <w:p w14:paraId="736D7EF6" w14:textId="77777777" w:rsidR="008A059A" w:rsidRPr="003262D7" w:rsidRDefault="008A059A">
            <w:pPr>
              <w:widowControl w:val="0"/>
              <w:spacing w:line="240" w:lineRule="auto"/>
              <w:rPr>
                <w:rFonts w:ascii="Times New Roman" w:eastAsia="Times New Roman" w:hAnsi="Times New Roman" w:cs="Times New Roman"/>
                <w:sz w:val="20"/>
                <w:szCs w:val="20"/>
              </w:rPr>
            </w:pPr>
          </w:p>
        </w:tc>
        <w:tc>
          <w:tcPr>
            <w:tcW w:w="2340" w:type="dxa"/>
            <w:tcBorders>
              <w:top w:val="single" w:sz="4" w:space="0" w:color="auto"/>
              <w:bottom w:val="single" w:sz="4" w:space="0" w:color="auto"/>
            </w:tcBorders>
            <w:tcMar>
              <w:top w:w="0" w:type="dxa"/>
              <w:left w:w="0" w:type="dxa"/>
              <w:bottom w:w="0" w:type="dxa"/>
              <w:right w:w="0" w:type="dxa"/>
            </w:tcMar>
            <w:vAlign w:val="center"/>
          </w:tcPr>
          <w:p w14:paraId="4AACA49E"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Adjusted HR [95% CI]</w:t>
            </w:r>
          </w:p>
        </w:tc>
        <w:tc>
          <w:tcPr>
            <w:tcW w:w="1080" w:type="dxa"/>
            <w:tcBorders>
              <w:top w:val="single" w:sz="4" w:space="0" w:color="auto"/>
              <w:bottom w:val="single" w:sz="4" w:space="0" w:color="auto"/>
            </w:tcBorders>
            <w:tcMar>
              <w:top w:w="0" w:type="dxa"/>
              <w:left w:w="0" w:type="dxa"/>
              <w:bottom w:w="0" w:type="dxa"/>
              <w:right w:w="0" w:type="dxa"/>
            </w:tcMar>
            <w:vAlign w:val="center"/>
          </w:tcPr>
          <w:p w14:paraId="5C3427F9"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i/>
                <w:sz w:val="20"/>
                <w:szCs w:val="20"/>
              </w:rPr>
              <w:t>p</w:t>
            </w:r>
            <w:r w:rsidRPr="003262D7">
              <w:rPr>
                <w:rFonts w:ascii="Times New Roman" w:eastAsia="Times New Roman" w:hAnsi="Times New Roman" w:cs="Times New Roman"/>
                <w:sz w:val="20"/>
                <w:szCs w:val="20"/>
              </w:rPr>
              <w:t>-value</w:t>
            </w:r>
          </w:p>
        </w:tc>
        <w:tc>
          <w:tcPr>
            <w:tcW w:w="2535" w:type="dxa"/>
            <w:tcBorders>
              <w:top w:val="single" w:sz="4" w:space="0" w:color="auto"/>
              <w:bottom w:val="single" w:sz="4" w:space="0" w:color="auto"/>
            </w:tcBorders>
            <w:tcMar>
              <w:top w:w="0" w:type="dxa"/>
              <w:left w:w="0" w:type="dxa"/>
              <w:bottom w:w="0" w:type="dxa"/>
              <w:right w:w="0" w:type="dxa"/>
            </w:tcMar>
            <w:vAlign w:val="center"/>
          </w:tcPr>
          <w:p w14:paraId="57EE6ED8"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Adjusted HR [95% CI]</w:t>
            </w:r>
          </w:p>
        </w:tc>
        <w:tc>
          <w:tcPr>
            <w:tcW w:w="885" w:type="dxa"/>
            <w:tcBorders>
              <w:top w:val="single" w:sz="4" w:space="0" w:color="auto"/>
              <w:bottom w:val="single" w:sz="4" w:space="0" w:color="auto"/>
            </w:tcBorders>
            <w:tcMar>
              <w:top w:w="0" w:type="dxa"/>
              <w:left w:w="0" w:type="dxa"/>
              <w:bottom w:w="0" w:type="dxa"/>
              <w:right w:w="0" w:type="dxa"/>
            </w:tcMar>
            <w:vAlign w:val="center"/>
          </w:tcPr>
          <w:p w14:paraId="711F4A2E"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i/>
                <w:sz w:val="20"/>
                <w:szCs w:val="20"/>
              </w:rPr>
              <w:t>p</w:t>
            </w:r>
            <w:r w:rsidRPr="003262D7">
              <w:rPr>
                <w:rFonts w:ascii="Times New Roman" w:eastAsia="Times New Roman" w:hAnsi="Times New Roman" w:cs="Times New Roman"/>
                <w:sz w:val="20"/>
                <w:szCs w:val="20"/>
              </w:rPr>
              <w:t>-value</w:t>
            </w:r>
          </w:p>
        </w:tc>
      </w:tr>
      <w:tr w:rsidR="008A059A" w:rsidRPr="003262D7" w14:paraId="714E2486" w14:textId="77777777" w:rsidTr="00B47876">
        <w:trPr>
          <w:trHeight w:val="194"/>
        </w:trPr>
        <w:tc>
          <w:tcPr>
            <w:tcW w:w="3165" w:type="dxa"/>
            <w:tcBorders>
              <w:top w:val="single" w:sz="4" w:space="0" w:color="auto"/>
            </w:tcBorders>
            <w:tcMar>
              <w:top w:w="0" w:type="dxa"/>
              <w:left w:w="0" w:type="dxa"/>
              <w:bottom w:w="0" w:type="dxa"/>
              <w:right w:w="0" w:type="dxa"/>
            </w:tcMar>
            <w:vAlign w:val="center"/>
          </w:tcPr>
          <w:p w14:paraId="02C31B62" w14:textId="77777777" w:rsidR="008A059A" w:rsidRPr="003262D7" w:rsidRDefault="00000000">
            <w:pPr>
              <w:widowControl w:val="0"/>
              <w:spacing w:line="240" w:lineRule="auto"/>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Myocardial Infarction</w:t>
            </w:r>
          </w:p>
        </w:tc>
        <w:tc>
          <w:tcPr>
            <w:tcW w:w="2340" w:type="dxa"/>
            <w:tcBorders>
              <w:top w:val="single" w:sz="4" w:space="0" w:color="auto"/>
            </w:tcBorders>
            <w:tcMar>
              <w:top w:w="0" w:type="dxa"/>
              <w:left w:w="0" w:type="dxa"/>
              <w:bottom w:w="0" w:type="dxa"/>
              <w:right w:w="0" w:type="dxa"/>
            </w:tcMar>
            <w:vAlign w:val="center"/>
          </w:tcPr>
          <w:p w14:paraId="11FE2651"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1.41 [1.23, 1.62]</w:t>
            </w:r>
          </w:p>
        </w:tc>
        <w:tc>
          <w:tcPr>
            <w:tcW w:w="1080" w:type="dxa"/>
            <w:tcBorders>
              <w:top w:val="single" w:sz="4" w:space="0" w:color="auto"/>
            </w:tcBorders>
            <w:tcMar>
              <w:top w:w="0" w:type="dxa"/>
              <w:left w:w="0" w:type="dxa"/>
              <w:bottom w:w="0" w:type="dxa"/>
              <w:right w:w="0" w:type="dxa"/>
            </w:tcMar>
            <w:vAlign w:val="center"/>
          </w:tcPr>
          <w:p w14:paraId="5E10AF3E"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b/>
                <w:sz w:val="20"/>
                <w:szCs w:val="20"/>
              </w:rPr>
              <w:t>&lt;0.005</w:t>
            </w:r>
          </w:p>
        </w:tc>
        <w:tc>
          <w:tcPr>
            <w:tcW w:w="2535" w:type="dxa"/>
            <w:tcBorders>
              <w:top w:val="single" w:sz="4" w:space="0" w:color="auto"/>
            </w:tcBorders>
            <w:tcMar>
              <w:top w:w="0" w:type="dxa"/>
              <w:left w:w="0" w:type="dxa"/>
              <w:bottom w:w="0" w:type="dxa"/>
              <w:right w:w="0" w:type="dxa"/>
            </w:tcMar>
            <w:vAlign w:val="center"/>
          </w:tcPr>
          <w:p w14:paraId="411FC8BF"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1.06 [0.91, 1.22]</w:t>
            </w:r>
          </w:p>
        </w:tc>
        <w:tc>
          <w:tcPr>
            <w:tcW w:w="885" w:type="dxa"/>
            <w:tcBorders>
              <w:top w:val="single" w:sz="4" w:space="0" w:color="auto"/>
            </w:tcBorders>
            <w:tcMar>
              <w:top w:w="0" w:type="dxa"/>
              <w:left w:w="0" w:type="dxa"/>
              <w:bottom w:w="0" w:type="dxa"/>
              <w:right w:w="0" w:type="dxa"/>
            </w:tcMar>
            <w:vAlign w:val="center"/>
          </w:tcPr>
          <w:p w14:paraId="7B651E73"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0.48</w:t>
            </w:r>
          </w:p>
        </w:tc>
      </w:tr>
      <w:tr w:rsidR="008A059A" w:rsidRPr="003262D7" w14:paraId="0B3FE94A" w14:textId="77777777" w:rsidTr="00B47876">
        <w:trPr>
          <w:trHeight w:val="194"/>
        </w:trPr>
        <w:tc>
          <w:tcPr>
            <w:tcW w:w="3165" w:type="dxa"/>
            <w:tcMar>
              <w:top w:w="0" w:type="dxa"/>
              <w:left w:w="0" w:type="dxa"/>
              <w:bottom w:w="0" w:type="dxa"/>
              <w:right w:w="0" w:type="dxa"/>
            </w:tcMar>
            <w:vAlign w:val="center"/>
          </w:tcPr>
          <w:p w14:paraId="5DDC2788" w14:textId="77777777" w:rsidR="008A059A" w:rsidRPr="003262D7" w:rsidRDefault="00000000">
            <w:pPr>
              <w:widowControl w:val="0"/>
              <w:spacing w:line="240" w:lineRule="auto"/>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Heart Failure</w:t>
            </w:r>
          </w:p>
        </w:tc>
        <w:tc>
          <w:tcPr>
            <w:tcW w:w="2340" w:type="dxa"/>
            <w:tcMar>
              <w:top w:w="0" w:type="dxa"/>
              <w:left w:w="0" w:type="dxa"/>
              <w:bottom w:w="0" w:type="dxa"/>
              <w:right w:w="0" w:type="dxa"/>
            </w:tcMar>
            <w:vAlign w:val="center"/>
          </w:tcPr>
          <w:p w14:paraId="61E57A2D"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1.56 [1.43, 1.71]</w:t>
            </w:r>
          </w:p>
        </w:tc>
        <w:tc>
          <w:tcPr>
            <w:tcW w:w="1080" w:type="dxa"/>
            <w:tcMar>
              <w:top w:w="0" w:type="dxa"/>
              <w:left w:w="0" w:type="dxa"/>
              <w:bottom w:w="0" w:type="dxa"/>
              <w:right w:w="0" w:type="dxa"/>
            </w:tcMar>
            <w:vAlign w:val="center"/>
          </w:tcPr>
          <w:p w14:paraId="3B8CEE29"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b/>
                <w:sz w:val="20"/>
                <w:szCs w:val="20"/>
              </w:rPr>
              <w:t>&lt;0.005</w:t>
            </w:r>
          </w:p>
        </w:tc>
        <w:tc>
          <w:tcPr>
            <w:tcW w:w="2535" w:type="dxa"/>
            <w:tcMar>
              <w:top w:w="0" w:type="dxa"/>
              <w:left w:w="0" w:type="dxa"/>
              <w:bottom w:w="0" w:type="dxa"/>
              <w:right w:w="0" w:type="dxa"/>
            </w:tcMar>
            <w:vAlign w:val="center"/>
          </w:tcPr>
          <w:p w14:paraId="28995E42"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1.11 [1.01, 1.22]</w:t>
            </w:r>
          </w:p>
        </w:tc>
        <w:tc>
          <w:tcPr>
            <w:tcW w:w="885" w:type="dxa"/>
            <w:tcMar>
              <w:top w:w="0" w:type="dxa"/>
              <w:left w:w="0" w:type="dxa"/>
              <w:bottom w:w="0" w:type="dxa"/>
              <w:right w:w="0" w:type="dxa"/>
            </w:tcMar>
            <w:vAlign w:val="center"/>
          </w:tcPr>
          <w:p w14:paraId="1EC1C8C5"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b/>
                <w:sz w:val="20"/>
                <w:szCs w:val="20"/>
              </w:rPr>
              <w:t>0.025</w:t>
            </w:r>
          </w:p>
        </w:tc>
      </w:tr>
      <w:tr w:rsidR="008A059A" w:rsidRPr="003262D7" w14:paraId="3D8A834F" w14:textId="77777777" w:rsidTr="00B47876">
        <w:trPr>
          <w:trHeight w:val="194"/>
        </w:trPr>
        <w:tc>
          <w:tcPr>
            <w:tcW w:w="3165" w:type="dxa"/>
            <w:tcMar>
              <w:top w:w="0" w:type="dxa"/>
              <w:left w:w="0" w:type="dxa"/>
              <w:bottom w:w="0" w:type="dxa"/>
              <w:right w:w="0" w:type="dxa"/>
            </w:tcMar>
            <w:vAlign w:val="center"/>
          </w:tcPr>
          <w:p w14:paraId="2DE56672" w14:textId="77777777" w:rsidR="008A059A" w:rsidRPr="003262D7" w:rsidRDefault="00000000">
            <w:pPr>
              <w:widowControl w:val="0"/>
              <w:spacing w:line="240" w:lineRule="auto"/>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Ischemic or Hemorrhagic Stroke</w:t>
            </w:r>
          </w:p>
        </w:tc>
        <w:tc>
          <w:tcPr>
            <w:tcW w:w="2340" w:type="dxa"/>
            <w:tcMar>
              <w:top w:w="0" w:type="dxa"/>
              <w:left w:w="0" w:type="dxa"/>
              <w:bottom w:w="0" w:type="dxa"/>
              <w:right w:w="0" w:type="dxa"/>
            </w:tcMar>
            <w:vAlign w:val="center"/>
          </w:tcPr>
          <w:p w14:paraId="5497DD7C"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1.39 [1.21, 1.60]</w:t>
            </w:r>
          </w:p>
        </w:tc>
        <w:tc>
          <w:tcPr>
            <w:tcW w:w="1080" w:type="dxa"/>
            <w:tcMar>
              <w:top w:w="0" w:type="dxa"/>
              <w:left w:w="0" w:type="dxa"/>
              <w:bottom w:w="0" w:type="dxa"/>
              <w:right w:w="0" w:type="dxa"/>
            </w:tcMar>
            <w:vAlign w:val="center"/>
          </w:tcPr>
          <w:p w14:paraId="6118AF1E"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b/>
                <w:sz w:val="20"/>
                <w:szCs w:val="20"/>
              </w:rPr>
              <w:t>&lt;0.005</w:t>
            </w:r>
          </w:p>
        </w:tc>
        <w:tc>
          <w:tcPr>
            <w:tcW w:w="2535" w:type="dxa"/>
            <w:tcMar>
              <w:top w:w="0" w:type="dxa"/>
              <w:left w:w="0" w:type="dxa"/>
              <w:bottom w:w="0" w:type="dxa"/>
              <w:right w:w="0" w:type="dxa"/>
            </w:tcMar>
            <w:vAlign w:val="center"/>
          </w:tcPr>
          <w:p w14:paraId="0B030045"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1.06 [0.92, 1.23]</w:t>
            </w:r>
          </w:p>
        </w:tc>
        <w:tc>
          <w:tcPr>
            <w:tcW w:w="885" w:type="dxa"/>
            <w:tcMar>
              <w:top w:w="0" w:type="dxa"/>
              <w:left w:w="0" w:type="dxa"/>
              <w:bottom w:w="0" w:type="dxa"/>
              <w:right w:w="0" w:type="dxa"/>
            </w:tcMar>
            <w:vAlign w:val="center"/>
          </w:tcPr>
          <w:p w14:paraId="0D2E1FE6"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0.41</w:t>
            </w:r>
          </w:p>
        </w:tc>
      </w:tr>
      <w:tr w:rsidR="008A059A" w:rsidRPr="003262D7" w14:paraId="3CEB730B" w14:textId="77777777" w:rsidTr="00B47876">
        <w:tc>
          <w:tcPr>
            <w:tcW w:w="3165" w:type="dxa"/>
            <w:tcBorders>
              <w:bottom w:val="single" w:sz="4" w:space="0" w:color="auto"/>
            </w:tcBorders>
            <w:tcMar>
              <w:top w:w="0" w:type="dxa"/>
              <w:left w:w="0" w:type="dxa"/>
              <w:bottom w:w="0" w:type="dxa"/>
              <w:right w:w="0" w:type="dxa"/>
            </w:tcMar>
            <w:vAlign w:val="center"/>
          </w:tcPr>
          <w:p w14:paraId="05DC55DA" w14:textId="77777777" w:rsidR="008A059A" w:rsidRPr="003262D7" w:rsidRDefault="00000000">
            <w:pPr>
              <w:widowControl w:val="0"/>
              <w:spacing w:line="240" w:lineRule="auto"/>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Major Adverse Cardiovascular Events</w:t>
            </w:r>
          </w:p>
        </w:tc>
        <w:tc>
          <w:tcPr>
            <w:tcW w:w="2340" w:type="dxa"/>
            <w:tcBorders>
              <w:bottom w:val="single" w:sz="4" w:space="0" w:color="auto"/>
            </w:tcBorders>
            <w:tcMar>
              <w:top w:w="0" w:type="dxa"/>
              <w:left w:w="0" w:type="dxa"/>
              <w:bottom w:w="0" w:type="dxa"/>
              <w:right w:w="0" w:type="dxa"/>
            </w:tcMar>
            <w:vAlign w:val="center"/>
          </w:tcPr>
          <w:p w14:paraId="70D6521A"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2.45 [2.31, 2.59]</w:t>
            </w:r>
          </w:p>
        </w:tc>
        <w:tc>
          <w:tcPr>
            <w:tcW w:w="1080" w:type="dxa"/>
            <w:tcBorders>
              <w:bottom w:val="single" w:sz="4" w:space="0" w:color="auto"/>
            </w:tcBorders>
            <w:tcMar>
              <w:top w:w="0" w:type="dxa"/>
              <w:left w:w="0" w:type="dxa"/>
              <w:bottom w:w="0" w:type="dxa"/>
              <w:right w:w="0" w:type="dxa"/>
            </w:tcMar>
            <w:vAlign w:val="center"/>
          </w:tcPr>
          <w:p w14:paraId="69189B57"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b/>
                <w:sz w:val="20"/>
                <w:szCs w:val="20"/>
              </w:rPr>
              <w:t>&lt;0.005</w:t>
            </w:r>
          </w:p>
        </w:tc>
        <w:tc>
          <w:tcPr>
            <w:tcW w:w="2535" w:type="dxa"/>
            <w:tcBorders>
              <w:bottom w:val="single" w:sz="4" w:space="0" w:color="auto"/>
            </w:tcBorders>
            <w:tcMar>
              <w:top w:w="0" w:type="dxa"/>
              <w:left w:w="0" w:type="dxa"/>
              <w:bottom w:w="0" w:type="dxa"/>
              <w:right w:w="0" w:type="dxa"/>
            </w:tcMar>
            <w:vAlign w:val="center"/>
          </w:tcPr>
          <w:p w14:paraId="700C4805"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1.16 [1.08, 1.24]</w:t>
            </w:r>
          </w:p>
        </w:tc>
        <w:tc>
          <w:tcPr>
            <w:tcW w:w="885" w:type="dxa"/>
            <w:tcBorders>
              <w:bottom w:val="single" w:sz="4" w:space="0" w:color="auto"/>
            </w:tcBorders>
            <w:tcMar>
              <w:top w:w="0" w:type="dxa"/>
              <w:left w:w="0" w:type="dxa"/>
              <w:bottom w:w="0" w:type="dxa"/>
              <w:right w:w="0" w:type="dxa"/>
            </w:tcMar>
            <w:vAlign w:val="center"/>
          </w:tcPr>
          <w:p w14:paraId="2233EBD8"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b/>
                <w:sz w:val="20"/>
                <w:szCs w:val="20"/>
              </w:rPr>
              <w:t>&lt;0.005</w:t>
            </w:r>
          </w:p>
        </w:tc>
      </w:tr>
      <w:tr w:rsidR="008A059A" w:rsidRPr="003262D7" w14:paraId="42D24601" w14:textId="77777777" w:rsidTr="00B47876">
        <w:trPr>
          <w:trHeight w:val="94"/>
        </w:trPr>
        <w:tc>
          <w:tcPr>
            <w:tcW w:w="3165" w:type="dxa"/>
            <w:tcBorders>
              <w:top w:val="single" w:sz="4" w:space="0" w:color="auto"/>
              <w:bottom w:val="single" w:sz="4" w:space="0" w:color="auto"/>
            </w:tcBorders>
            <w:tcMar>
              <w:top w:w="0" w:type="dxa"/>
              <w:left w:w="0" w:type="dxa"/>
              <w:bottom w:w="0" w:type="dxa"/>
              <w:right w:w="0" w:type="dxa"/>
            </w:tcMar>
            <w:vAlign w:val="center"/>
          </w:tcPr>
          <w:p w14:paraId="2FA941F7" w14:textId="77777777" w:rsidR="008A059A" w:rsidRPr="003262D7" w:rsidRDefault="008A059A">
            <w:pPr>
              <w:widowControl w:val="0"/>
              <w:spacing w:line="240" w:lineRule="auto"/>
              <w:rPr>
                <w:rFonts w:ascii="Times New Roman" w:eastAsia="Times New Roman" w:hAnsi="Times New Roman" w:cs="Times New Roman"/>
                <w:sz w:val="20"/>
                <w:szCs w:val="20"/>
              </w:rPr>
            </w:pPr>
          </w:p>
        </w:tc>
        <w:tc>
          <w:tcPr>
            <w:tcW w:w="6840" w:type="dxa"/>
            <w:gridSpan w:val="4"/>
            <w:tcBorders>
              <w:top w:val="single" w:sz="4" w:space="0" w:color="auto"/>
              <w:bottom w:val="single" w:sz="4" w:space="0" w:color="auto"/>
            </w:tcBorders>
            <w:tcMar>
              <w:top w:w="0" w:type="dxa"/>
              <w:left w:w="0" w:type="dxa"/>
              <w:bottom w:w="0" w:type="dxa"/>
              <w:right w:w="0" w:type="dxa"/>
            </w:tcMar>
            <w:vAlign w:val="center"/>
          </w:tcPr>
          <w:p w14:paraId="0B5479D3"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b/>
                <w:sz w:val="20"/>
                <w:szCs w:val="20"/>
              </w:rPr>
              <w:t>Inverse Probability Weighting-Adjusted</w:t>
            </w:r>
          </w:p>
        </w:tc>
      </w:tr>
      <w:tr w:rsidR="008A059A" w:rsidRPr="003262D7" w14:paraId="71D2091A" w14:textId="77777777" w:rsidTr="00B47876">
        <w:tc>
          <w:tcPr>
            <w:tcW w:w="3165" w:type="dxa"/>
            <w:vMerge w:val="restart"/>
            <w:tcBorders>
              <w:top w:val="single" w:sz="4" w:space="0" w:color="auto"/>
              <w:bottom w:val="single" w:sz="4" w:space="0" w:color="auto"/>
            </w:tcBorders>
            <w:tcMar>
              <w:top w:w="0" w:type="dxa"/>
              <w:left w:w="0" w:type="dxa"/>
              <w:bottom w:w="0" w:type="dxa"/>
              <w:right w:w="0" w:type="dxa"/>
            </w:tcMar>
            <w:vAlign w:val="center"/>
          </w:tcPr>
          <w:p w14:paraId="17D4709A" w14:textId="77777777" w:rsidR="008A059A" w:rsidRPr="003262D7" w:rsidRDefault="00000000">
            <w:pPr>
              <w:widowControl w:val="0"/>
              <w:spacing w:line="240" w:lineRule="auto"/>
              <w:jc w:val="center"/>
              <w:rPr>
                <w:rFonts w:ascii="Times New Roman" w:eastAsia="Times New Roman" w:hAnsi="Times New Roman" w:cs="Times New Roman"/>
                <w:b/>
                <w:sz w:val="20"/>
                <w:szCs w:val="20"/>
              </w:rPr>
            </w:pPr>
            <w:r w:rsidRPr="003262D7">
              <w:rPr>
                <w:rFonts w:ascii="Times New Roman" w:eastAsia="Times New Roman" w:hAnsi="Times New Roman" w:cs="Times New Roman"/>
                <w:b/>
                <w:sz w:val="20"/>
                <w:szCs w:val="20"/>
              </w:rPr>
              <w:t>Outcome</w:t>
            </w:r>
          </w:p>
        </w:tc>
        <w:tc>
          <w:tcPr>
            <w:tcW w:w="3420" w:type="dxa"/>
            <w:gridSpan w:val="2"/>
            <w:tcBorders>
              <w:top w:val="single" w:sz="4" w:space="0" w:color="auto"/>
              <w:bottom w:val="single" w:sz="4" w:space="0" w:color="auto"/>
            </w:tcBorders>
            <w:tcMar>
              <w:top w:w="0" w:type="dxa"/>
              <w:left w:w="0" w:type="dxa"/>
              <w:bottom w:w="0" w:type="dxa"/>
              <w:right w:w="0" w:type="dxa"/>
            </w:tcMar>
            <w:vAlign w:val="center"/>
          </w:tcPr>
          <w:p w14:paraId="4BF08E6C"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COVID+ Hospitalized vs COVID–</w:t>
            </w:r>
          </w:p>
        </w:tc>
        <w:tc>
          <w:tcPr>
            <w:tcW w:w="3420" w:type="dxa"/>
            <w:gridSpan w:val="2"/>
            <w:tcBorders>
              <w:top w:val="single" w:sz="4" w:space="0" w:color="auto"/>
              <w:bottom w:val="single" w:sz="4" w:space="0" w:color="auto"/>
            </w:tcBorders>
            <w:tcMar>
              <w:top w:w="0" w:type="dxa"/>
              <w:left w:w="0" w:type="dxa"/>
              <w:bottom w:w="0" w:type="dxa"/>
              <w:right w:w="0" w:type="dxa"/>
            </w:tcMar>
            <w:vAlign w:val="center"/>
          </w:tcPr>
          <w:p w14:paraId="6694B433"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COVID+ Non-Hospitalized vs COVID–</w:t>
            </w:r>
          </w:p>
        </w:tc>
      </w:tr>
      <w:tr w:rsidR="008A059A" w:rsidRPr="003262D7" w14:paraId="6B9D6AA5" w14:textId="77777777" w:rsidTr="00B47876">
        <w:trPr>
          <w:trHeight w:val="194"/>
        </w:trPr>
        <w:tc>
          <w:tcPr>
            <w:tcW w:w="3165" w:type="dxa"/>
            <w:vMerge/>
            <w:tcBorders>
              <w:top w:val="single" w:sz="4" w:space="0" w:color="auto"/>
              <w:bottom w:val="single" w:sz="4" w:space="0" w:color="auto"/>
            </w:tcBorders>
            <w:tcMar>
              <w:top w:w="0" w:type="dxa"/>
              <w:left w:w="0" w:type="dxa"/>
              <w:bottom w:w="0" w:type="dxa"/>
              <w:right w:w="0" w:type="dxa"/>
            </w:tcMar>
            <w:vAlign w:val="center"/>
          </w:tcPr>
          <w:p w14:paraId="21B41EF6" w14:textId="77777777" w:rsidR="008A059A" w:rsidRPr="003262D7" w:rsidRDefault="008A059A">
            <w:pPr>
              <w:widowControl w:val="0"/>
              <w:spacing w:line="240" w:lineRule="auto"/>
              <w:rPr>
                <w:rFonts w:ascii="Times New Roman" w:eastAsia="Times New Roman" w:hAnsi="Times New Roman" w:cs="Times New Roman"/>
                <w:sz w:val="20"/>
                <w:szCs w:val="20"/>
              </w:rPr>
            </w:pPr>
          </w:p>
        </w:tc>
        <w:tc>
          <w:tcPr>
            <w:tcW w:w="2340" w:type="dxa"/>
            <w:tcBorders>
              <w:top w:val="single" w:sz="4" w:space="0" w:color="auto"/>
              <w:bottom w:val="single" w:sz="4" w:space="0" w:color="auto"/>
            </w:tcBorders>
            <w:tcMar>
              <w:top w:w="0" w:type="dxa"/>
              <w:left w:w="0" w:type="dxa"/>
              <w:bottom w:w="0" w:type="dxa"/>
              <w:right w:w="0" w:type="dxa"/>
            </w:tcMar>
            <w:vAlign w:val="center"/>
          </w:tcPr>
          <w:p w14:paraId="1614883B"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HR [95% CI]</w:t>
            </w:r>
          </w:p>
        </w:tc>
        <w:tc>
          <w:tcPr>
            <w:tcW w:w="1080" w:type="dxa"/>
            <w:tcBorders>
              <w:top w:val="single" w:sz="4" w:space="0" w:color="auto"/>
              <w:bottom w:val="single" w:sz="4" w:space="0" w:color="auto"/>
            </w:tcBorders>
            <w:tcMar>
              <w:top w:w="0" w:type="dxa"/>
              <w:left w:w="0" w:type="dxa"/>
              <w:bottom w:w="0" w:type="dxa"/>
              <w:right w:w="0" w:type="dxa"/>
            </w:tcMar>
            <w:vAlign w:val="center"/>
          </w:tcPr>
          <w:p w14:paraId="2CBAF023"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i/>
                <w:sz w:val="20"/>
                <w:szCs w:val="20"/>
              </w:rPr>
              <w:t>p</w:t>
            </w:r>
            <w:r w:rsidRPr="003262D7">
              <w:rPr>
                <w:rFonts w:ascii="Times New Roman" w:eastAsia="Times New Roman" w:hAnsi="Times New Roman" w:cs="Times New Roman"/>
                <w:sz w:val="20"/>
                <w:szCs w:val="20"/>
              </w:rPr>
              <w:t>-value</w:t>
            </w:r>
          </w:p>
        </w:tc>
        <w:tc>
          <w:tcPr>
            <w:tcW w:w="2535" w:type="dxa"/>
            <w:tcBorders>
              <w:top w:val="single" w:sz="4" w:space="0" w:color="auto"/>
              <w:bottom w:val="single" w:sz="4" w:space="0" w:color="auto"/>
            </w:tcBorders>
            <w:tcMar>
              <w:top w:w="0" w:type="dxa"/>
              <w:left w:w="0" w:type="dxa"/>
              <w:bottom w:w="0" w:type="dxa"/>
              <w:right w:w="0" w:type="dxa"/>
            </w:tcMar>
            <w:vAlign w:val="center"/>
          </w:tcPr>
          <w:p w14:paraId="1A9B4B1B"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HR [95% CI]</w:t>
            </w:r>
          </w:p>
        </w:tc>
        <w:tc>
          <w:tcPr>
            <w:tcW w:w="885" w:type="dxa"/>
            <w:tcBorders>
              <w:top w:val="single" w:sz="4" w:space="0" w:color="auto"/>
              <w:bottom w:val="single" w:sz="4" w:space="0" w:color="auto"/>
            </w:tcBorders>
            <w:tcMar>
              <w:top w:w="0" w:type="dxa"/>
              <w:left w:w="0" w:type="dxa"/>
              <w:bottom w:w="0" w:type="dxa"/>
              <w:right w:w="0" w:type="dxa"/>
            </w:tcMar>
            <w:vAlign w:val="center"/>
          </w:tcPr>
          <w:p w14:paraId="529CFCDC"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i/>
                <w:sz w:val="20"/>
                <w:szCs w:val="20"/>
              </w:rPr>
              <w:t>p</w:t>
            </w:r>
            <w:r w:rsidRPr="003262D7">
              <w:rPr>
                <w:rFonts w:ascii="Times New Roman" w:eastAsia="Times New Roman" w:hAnsi="Times New Roman" w:cs="Times New Roman"/>
                <w:sz w:val="20"/>
                <w:szCs w:val="20"/>
              </w:rPr>
              <w:t>-value</w:t>
            </w:r>
          </w:p>
        </w:tc>
      </w:tr>
      <w:tr w:rsidR="008A059A" w:rsidRPr="003262D7" w14:paraId="63E16997" w14:textId="77777777" w:rsidTr="00B47876">
        <w:trPr>
          <w:trHeight w:val="194"/>
        </w:trPr>
        <w:tc>
          <w:tcPr>
            <w:tcW w:w="3165" w:type="dxa"/>
            <w:tcBorders>
              <w:top w:val="single" w:sz="4" w:space="0" w:color="auto"/>
            </w:tcBorders>
            <w:tcMar>
              <w:top w:w="0" w:type="dxa"/>
              <w:left w:w="0" w:type="dxa"/>
              <w:bottom w:w="0" w:type="dxa"/>
              <w:right w:w="0" w:type="dxa"/>
            </w:tcMar>
            <w:vAlign w:val="center"/>
          </w:tcPr>
          <w:p w14:paraId="11113D45" w14:textId="77777777" w:rsidR="008A059A" w:rsidRPr="003262D7" w:rsidRDefault="00000000">
            <w:pPr>
              <w:widowControl w:val="0"/>
              <w:spacing w:line="240" w:lineRule="auto"/>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All-Cause Mortality</w:t>
            </w:r>
          </w:p>
        </w:tc>
        <w:tc>
          <w:tcPr>
            <w:tcW w:w="2340" w:type="dxa"/>
            <w:tcBorders>
              <w:top w:val="single" w:sz="4" w:space="0" w:color="auto"/>
            </w:tcBorders>
            <w:tcMar>
              <w:top w:w="0" w:type="dxa"/>
              <w:left w:w="0" w:type="dxa"/>
              <w:bottom w:w="0" w:type="dxa"/>
              <w:right w:w="0" w:type="dxa"/>
            </w:tcMar>
            <w:vAlign w:val="center"/>
          </w:tcPr>
          <w:p w14:paraId="5D684752"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6.49 [5.80, 7.26]</w:t>
            </w:r>
          </w:p>
        </w:tc>
        <w:tc>
          <w:tcPr>
            <w:tcW w:w="1080" w:type="dxa"/>
            <w:tcBorders>
              <w:top w:val="single" w:sz="4" w:space="0" w:color="auto"/>
            </w:tcBorders>
            <w:tcMar>
              <w:top w:w="0" w:type="dxa"/>
              <w:left w:w="0" w:type="dxa"/>
              <w:bottom w:w="0" w:type="dxa"/>
              <w:right w:w="0" w:type="dxa"/>
            </w:tcMar>
            <w:vAlign w:val="center"/>
          </w:tcPr>
          <w:p w14:paraId="04850B08"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b/>
                <w:sz w:val="20"/>
                <w:szCs w:val="20"/>
              </w:rPr>
              <w:t>&lt;0.005</w:t>
            </w:r>
          </w:p>
        </w:tc>
        <w:tc>
          <w:tcPr>
            <w:tcW w:w="2535" w:type="dxa"/>
            <w:tcBorders>
              <w:top w:val="single" w:sz="4" w:space="0" w:color="auto"/>
            </w:tcBorders>
            <w:tcMar>
              <w:top w:w="0" w:type="dxa"/>
              <w:left w:w="0" w:type="dxa"/>
              <w:bottom w:w="0" w:type="dxa"/>
              <w:right w:w="0" w:type="dxa"/>
            </w:tcMar>
            <w:vAlign w:val="center"/>
          </w:tcPr>
          <w:p w14:paraId="7F04D724"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1.72 [1.46, 2.02]</w:t>
            </w:r>
          </w:p>
        </w:tc>
        <w:tc>
          <w:tcPr>
            <w:tcW w:w="885" w:type="dxa"/>
            <w:tcBorders>
              <w:top w:val="single" w:sz="4" w:space="0" w:color="auto"/>
            </w:tcBorders>
            <w:tcMar>
              <w:top w:w="0" w:type="dxa"/>
              <w:left w:w="0" w:type="dxa"/>
              <w:bottom w:w="0" w:type="dxa"/>
              <w:right w:w="0" w:type="dxa"/>
            </w:tcMar>
            <w:vAlign w:val="center"/>
          </w:tcPr>
          <w:p w14:paraId="77BE8AD8"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b/>
                <w:sz w:val="20"/>
                <w:szCs w:val="20"/>
              </w:rPr>
              <w:t>&lt;0.005</w:t>
            </w:r>
          </w:p>
        </w:tc>
      </w:tr>
      <w:tr w:rsidR="008A059A" w:rsidRPr="003262D7" w14:paraId="3075D645" w14:textId="77777777" w:rsidTr="00B47876">
        <w:trPr>
          <w:trHeight w:val="194"/>
        </w:trPr>
        <w:tc>
          <w:tcPr>
            <w:tcW w:w="3165" w:type="dxa"/>
            <w:tcMar>
              <w:top w:w="0" w:type="dxa"/>
              <w:left w:w="0" w:type="dxa"/>
              <w:bottom w:w="0" w:type="dxa"/>
              <w:right w:w="0" w:type="dxa"/>
            </w:tcMar>
            <w:vAlign w:val="center"/>
          </w:tcPr>
          <w:p w14:paraId="599CC010" w14:textId="77777777" w:rsidR="008A059A" w:rsidRPr="003262D7" w:rsidRDefault="00000000">
            <w:pPr>
              <w:widowControl w:val="0"/>
              <w:spacing w:line="240" w:lineRule="auto"/>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Myocardial Infarction</w:t>
            </w:r>
          </w:p>
        </w:tc>
        <w:tc>
          <w:tcPr>
            <w:tcW w:w="2340" w:type="dxa"/>
            <w:tcMar>
              <w:top w:w="0" w:type="dxa"/>
              <w:left w:w="0" w:type="dxa"/>
              <w:bottom w:w="0" w:type="dxa"/>
              <w:right w:w="0" w:type="dxa"/>
            </w:tcMar>
            <w:vAlign w:val="center"/>
          </w:tcPr>
          <w:p w14:paraId="6D810977"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1.55 [1.30, 1.85]</w:t>
            </w:r>
          </w:p>
        </w:tc>
        <w:tc>
          <w:tcPr>
            <w:tcW w:w="1080" w:type="dxa"/>
            <w:tcMar>
              <w:top w:w="0" w:type="dxa"/>
              <w:left w:w="0" w:type="dxa"/>
              <w:bottom w:w="0" w:type="dxa"/>
              <w:right w:w="0" w:type="dxa"/>
            </w:tcMar>
            <w:vAlign w:val="center"/>
          </w:tcPr>
          <w:p w14:paraId="0A550A67"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b/>
                <w:sz w:val="20"/>
                <w:szCs w:val="20"/>
              </w:rPr>
              <w:t>&lt;0.005</w:t>
            </w:r>
          </w:p>
        </w:tc>
        <w:tc>
          <w:tcPr>
            <w:tcW w:w="2535" w:type="dxa"/>
            <w:tcMar>
              <w:top w:w="0" w:type="dxa"/>
              <w:left w:w="0" w:type="dxa"/>
              <w:bottom w:w="0" w:type="dxa"/>
              <w:right w:w="0" w:type="dxa"/>
            </w:tcMar>
            <w:vAlign w:val="center"/>
          </w:tcPr>
          <w:p w14:paraId="7B7CC1BE"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1.08 [0.92, 1.26]</w:t>
            </w:r>
          </w:p>
        </w:tc>
        <w:tc>
          <w:tcPr>
            <w:tcW w:w="885" w:type="dxa"/>
            <w:tcMar>
              <w:top w:w="0" w:type="dxa"/>
              <w:left w:w="0" w:type="dxa"/>
              <w:bottom w:w="0" w:type="dxa"/>
              <w:right w:w="0" w:type="dxa"/>
            </w:tcMar>
            <w:vAlign w:val="center"/>
          </w:tcPr>
          <w:p w14:paraId="7C219C4B"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0.37</w:t>
            </w:r>
          </w:p>
        </w:tc>
      </w:tr>
      <w:tr w:rsidR="008A059A" w:rsidRPr="003262D7" w14:paraId="55695FD7" w14:textId="77777777" w:rsidTr="00B47876">
        <w:trPr>
          <w:trHeight w:val="194"/>
        </w:trPr>
        <w:tc>
          <w:tcPr>
            <w:tcW w:w="3165" w:type="dxa"/>
            <w:tcMar>
              <w:top w:w="0" w:type="dxa"/>
              <w:left w:w="0" w:type="dxa"/>
              <w:bottom w:w="0" w:type="dxa"/>
              <w:right w:w="0" w:type="dxa"/>
            </w:tcMar>
            <w:vAlign w:val="center"/>
          </w:tcPr>
          <w:p w14:paraId="33A9D3A2" w14:textId="77777777" w:rsidR="008A059A" w:rsidRPr="003262D7" w:rsidRDefault="00000000">
            <w:pPr>
              <w:widowControl w:val="0"/>
              <w:spacing w:line="240" w:lineRule="auto"/>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Heart Failure</w:t>
            </w:r>
          </w:p>
        </w:tc>
        <w:tc>
          <w:tcPr>
            <w:tcW w:w="2340" w:type="dxa"/>
            <w:tcMar>
              <w:top w:w="0" w:type="dxa"/>
              <w:left w:w="0" w:type="dxa"/>
              <w:bottom w:w="0" w:type="dxa"/>
              <w:right w:w="0" w:type="dxa"/>
            </w:tcMar>
            <w:vAlign w:val="center"/>
          </w:tcPr>
          <w:p w14:paraId="1528BB08"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1.70 [1.53, 1.90]</w:t>
            </w:r>
          </w:p>
        </w:tc>
        <w:tc>
          <w:tcPr>
            <w:tcW w:w="1080" w:type="dxa"/>
            <w:tcMar>
              <w:top w:w="0" w:type="dxa"/>
              <w:left w:w="0" w:type="dxa"/>
              <w:bottom w:w="0" w:type="dxa"/>
              <w:right w:w="0" w:type="dxa"/>
            </w:tcMar>
            <w:vAlign w:val="center"/>
          </w:tcPr>
          <w:p w14:paraId="569BD8D4"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b/>
                <w:sz w:val="20"/>
                <w:szCs w:val="20"/>
              </w:rPr>
              <w:t>&lt;0.005</w:t>
            </w:r>
          </w:p>
        </w:tc>
        <w:tc>
          <w:tcPr>
            <w:tcW w:w="2535" w:type="dxa"/>
            <w:tcMar>
              <w:top w:w="0" w:type="dxa"/>
              <w:left w:w="0" w:type="dxa"/>
              <w:bottom w:w="0" w:type="dxa"/>
              <w:right w:w="0" w:type="dxa"/>
            </w:tcMar>
            <w:vAlign w:val="center"/>
          </w:tcPr>
          <w:p w14:paraId="33DA1C53"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1.11 [1.00, 1.23]</w:t>
            </w:r>
          </w:p>
        </w:tc>
        <w:tc>
          <w:tcPr>
            <w:tcW w:w="885" w:type="dxa"/>
            <w:tcMar>
              <w:top w:w="0" w:type="dxa"/>
              <w:left w:w="0" w:type="dxa"/>
              <w:bottom w:w="0" w:type="dxa"/>
              <w:right w:w="0" w:type="dxa"/>
            </w:tcMar>
            <w:vAlign w:val="center"/>
          </w:tcPr>
          <w:p w14:paraId="517D77CA"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b/>
                <w:sz w:val="20"/>
                <w:szCs w:val="20"/>
              </w:rPr>
              <w:t>0.041</w:t>
            </w:r>
          </w:p>
        </w:tc>
      </w:tr>
      <w:tr w:rsidR="008A059A" w:rsidRPr="003262D7" w14:paraId="771C7378" w14:textId="77777777" w:rsidTr="00B47876">
        <w:trPr>
          <w:trHeight w:val="194"/>
        </w:trPr>
        <w:tc>
          <w:tcPr>
            <w:tcW w:w="3165" w:type="dxa"/>
            <w:tcMar>
              <w:top w:w="0" w:type="dxa"/>
              <w:left w:w="0" w:type="dxa"/>
              <w:bottom w:w="0" w:type="dxa"/>
              <w:right w:w="0" w:type="dxa"/>
            </w:tcMar>
            <w:vAlign w:val="center"/>
          </w:tcPr>
          <w:p w14:paraId="468EA4AE" w14:textId="77777777" w:rsidR="008A059A" w:rsidRPr="003262D7" w:rsidRDefault="00000000">
            <w:pPr>
              <w:widowControl w:val="0"/>
              <w:spacing w:line="240" w:lineRule="auto"/>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Ischemic or Hemorrhagic Stroke</w:t>
            </w:r>
          </w:p>
        </w:tc>
        <w:tc>
          <w:tcPr>
            <w:tcW w:w="2340" w:type="dxa"/>
            <w:tcMar>
              <w:top w:w="0" w:type="dxa"/>
              <w:left w:w="0" w:type="dxa"/>
              <w:bottom w:w="0" w:type="dxa"/>
              <w:right w:w="0" w:type="dxa"/>
            </w:tcMar>
            <w:vAlign w:val="center"/>
          </w:tcPr>
          <w:p w14:paraId="69507E6D"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1.37 [1.15, 1.64]</w:t>
            </w:r>
          </w:p>
        </w:tc>
        <w:tc>
          <w:tcPr>
            <w:tcW w:w="1080" w:type="dxa"/>
            <w:tcMar>
              <w:top w:w="0" w:type="dxa"/>
              <w:left w:w="0" w:type="dxa"/>
              <w:bottom w:w="0" w:type="dxa"/>
              <w:right w:w="0" w:type="dxa"/>
            </w:tcMar>
            <w:vAlign w:val="center"/>
          </w:tcPr>
          <w:p w14:paraId="500F05EC"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b/>
                <w:sz w:val="20"/>
                <w:szCs w:val="20"/>
              </w:rPr>
              <w:t>&lt;0.005</w:t>
            </w:r>
          </w:p>
        </w:tc>
        <w:tc>
          <w:tcPr>
            <w:tcW w:w="2535" w:type="dxa"/>
            <w:tcMar>
              <w:top w:w="0" w:type="dxa"/>
              <w:left w:w="0" w:type="dxa"/>
              <w:bottom w:w="0" w:type="dxa"/>
              <w:right w:w="0" w:type="dxa"/>
            </w:tcMar>
            <w:vAlign w:val="center"/>
          </w:tcPr>
          <w:p w14:paraId="6B62FEE8"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1.00 [0.86, 1.17]</w:t>
            </w:r>
          </w:p>
        </w:tc>
        <w:tc>
          <w:tcPr>
            <w:tcW w:w="885" w:type="dxa"/>
            <w:tcMar>
              <w:top w:w="0" w:type="dxa"/>
              <w:left w:w="0" w:type="dxa"/>
              <w:bottom w:w="0" w:type="dxa"/>
              <w:right w:w="0" w:type="dxa"/>
            </w:tcMar>
            <w:vAlign w:val="center"/>
          </w:tcPr>
          <w:p w14:paraId="4FD9F1C2"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0.96</w:t>
            </w:r>
          </w:p>
        </w:tc>
      </w:tr>
      <w:tr w:rsidR="008A059A" w:rsidRPr="003262D7" w14:paraId="02EF251D" w14:textId="77777777" w:rsidTr="00B47876">
        <w:tc>
          <w:tcPr>
            <w:tcW w:w="3165" w:type="dxa"/>
            <w:tcBorders>
              <w:bottom w:val="single" w:sz="4" w:space="0" w:color="auto"/>
            </w:tcBorders>
            <w:tcMar>
              <w:top w:w="0" w:type="dxa"/>
              <w:left w:w="0" w:type="dxa"/>
              <w:bottom w:w="0" w:type="dxa"/>
              <w:right w:w="0" w:type="dxa"/>
            </w:tcMar>
            <w:vAlign w:val="center"/>
          </w:tcPr>
          <w:p w14:paraId="1986B430" w14:textId="77777777" w:rsidR="008A059A" w:rsidRPr="003262D7" w:rsidRDefault="00000000">
            <w:pPr>
              <w:widowControl w:val="0"/>
              <w:spacing w:line="240" w:lineRule="auto"/>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Major Adverse Cardiovascular Events</w:t>
            </w:r>
          </w:p>
        </w:tc>
        <w:tc>
          <w:tcPr>
            <w:tcW w:w="2340" w:type="dxa"/>
            <w:tcBorders>
              <w:bottom w:val="single" w:sz="4" w:space="0" w:color="auto"/>
            </w:tcBorders>
            <w:tcMar>
              <w:top w:w="0" w:type="dxa"/>
              <w:left w:w="0" w:type="dxa"/>
              <w:bottom w:w="0" w:type="dxa"/>
              <w:right w:w="0" w:type="dxa"/>
            </w:tcMar>
            <w:vAlign w:val="center"/>
          </w:tcPr>
          <w:p w14:paraId="5FBB5700"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2.42 [2.26, 2.61]</w:t>
            </w:r>
          </w:p>
        </w:tc>
        <w:tc>
          <w:tcPr>
            <w:tcW w:w="1080" w:type="dxa"/>
            <w:tcBorders>
              <w:bottom w:val="single" w:sz="4" w:space="0" w:color="auto"/>
            </w:tcBorders>
            <w:tcMar>
              <w:top w:w="0" w:type="dxa"/>
              <w:left w:w="0" w:type="dxa"/>
              <w:bottom w:w="0" w:type="dxa"/>
              <w:right w:w="0" w:type="dxa"/>
            </w:tcMar>
            <w:vAlign w:val="center"/>
          </w:tcPr>
          <w:p w14:paraId="3105725E"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b/>
                <w:sz w:val="20"/>
                <w:szCs w:val="20"/>
              </w:rPr>
              <w:t>&lt;0.005</w:t>
            </w:r>
          </w:p>
        </w:tc>
        <w:tc>
          <w:tcPr>
            <w:tcW w:w="2535" w:type="dxa"/>
            <w:tcBorders>
              <w:bottom w:val="single" w:sz="4" w:space="0" w:color="auto"/>
            </w:tcBorders>
            <w:tcMar>
              <w:top w:w="0" w:type="dxa"/>
              <w:left w:w="0" w:type="dxa"/>
              <w:bottom w:w="0" w:type="dxa"/>
              <w:right w:w="0" w:type="dxa"/>
            </w:tcMar>
            <w:vAlign w:val="center"/>
          </w:tcPr>
          <w:p w14:paraId="3901520C"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sz w:val="20"/>
                <w:szCs w:val="20"/>
              </w:rPr>
              <w:t>1.18 [1.09, 1.27]</w:t>
            </w:r>
          </w:p>
        </w:tc>
        <w:tc>
          <w:tcPr>
            <w:tcW w:w="885" w:type="dxa"/>
            <w:tcBorders>
              <w:bottom w:val="single" w:sz="4" w:space="0" w:color="auto"/>
            </w:tcBorders>
            <w:tcMar>
              <w:top w:w="0" w:type="dxa"/>
              <w:left w:w="0" w:type="dxa"/>
              <w:bottom w:w="0" w:type="dxa"/>
              <w:right w:w="0" w:type="dxa"/>
            </w:tcMar>
            <w:vAlign w:val="center"/>
          </w:tcPr>
          <w:p w14:paraId="02B55E4B" w14:textId="77777777" w:rsidR="008A059A" w:rsidRPr="003262D7" w:rsidRDefault="00000000">
            <w:pPr>
              <w:widowControl w:val="0"/>
              <w:spacing w:line="240" w:lineRule="auto"/>
              <w:jc w:val="center"/>
              <w:rPr>
                <w:rFonts w:ascii="Times New Roman" w:eastAsia="Times New Roman" w:hAnsi="Times New Roman" w:cs="Times New Roman"/>
                <w:sz w:val="20"/>
                <w:szCs w:val="20"/>
              </w:rPr>
            </w:pPr>
            <w:r w:rsidRPr="003262D7">
              <w:rPr>
                <w:rFonts w:ascii="Times New Roman" w:eastAsia="Times New Roman" w:hAnsi="Times New Roman" w:cs="Times New Roman"/>
                <w:b/>
                <w:sz w:val="20"/>
                <w:szCs w:val="20"/>
              </w:rPr>
              <w:t>&lt;0.005</w:t>
            </w:r>
          </w:p>
        </w:tc>
      </w:tr>
    </w:tbl>
    <w:p w14:paraId="2B6F700D" w14:textId="77777777" w:rsidR="008A059A" w:rsidRPr="003262D7" w:rsidRDefault="008A059A">
      <w:pPr>
        <w:spacing w:line="240" w:lineRule="auto"/>
        <w:rPr>
          <w:rFonts w:ascii="Times New Roman" w:eastAsia="Times New Roman" w:hAnsi="Times New Roman" w:cs="Times New Roman"/>
        </w:rPr>
      </w:pPr>
    </w:p>
    <w:sectPr w:rsidR="008A059A" w:rsidRPr="003262D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59A"/>
    <w:rsid w:val="003262D7"/>
    <w:rsid w:val="005A1CAB"/>
    <w:rsid w:val="00800907"/>
    <w:rsid w:val="008A059A"/>
    <w:rsid w:val="008A4F4B"/>
    <w:rsid w:val="008C0A6B"/>
    <w:rsid w:val="00A5443E"/>
    <w:rsid w:val="00B47876"/>
    <w:rsid w:val="00D634C3"/>
    <w:rsid w:val="00FB3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BD2BD"/>
  <w15:docId w15:val="{44C33721-E777-403A-990A-B40FF504F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872</Words>
  <Characters>4976</Characters>
  <Application>Microsoft Office Word</Application>
  <DocSecurity>0</DocSecurity>
  <Lines>41</Lines>
  <Paragraphs>11</Paragraphs>
  <ScaleCrop>false</ScaleCrop>
  <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Roham Hadidchi</cp:lastModifiedBy>
  <cp:revision>6</cp:revision>
  <dcterms:created xsi:type="dcterms:W3CDTF">2025-06-19T09:59:00Z</dcterms:created>
  <dcterms:modified xsi:type="dcterms:W3CDTF">2026-02-16T04:20:00Z</dcterms:modified>
</cp:coreProperties>
</file>