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1CB8B" w14:textId="2A2D08DD" w:rsidR="0014764B" w:rsidRPr="00B67766" w:rsidRDefault="0014764B" w:rsidP="0014764B">
      <w:pPr>
        <w:rPr>
          <w:rFonts w:asciiTheme="majorBidi" w:hAnsiTheme="majorBidi" w:cstheme="majorBidi"/>
          <w:lang w:val="en-US"/>
        </w:rPr>
      </w:pPr>
      <w:r w:rsidRPr="00B67766">
        <w:rPr>
          <w:rFonts w:asciiTheme="majorBidi" w:hAnsiTheme="majorBidi" w:cstheme="majorBidi"/>
          <w:lang w:val="en-US"/>
        </w:rPr>
        <w:t>Supplementa</w:t>
      </w:r>
      <w:r w:rsidR="00B67766" w:rsidRPr="00B67766">
        <w:rPr>
          <w:rFonts w:asciiTheme="majorBidi" w:hAnsiTheme="majorBidi" w:cstheme="majorBidi"/>
          <w:lang w:val="en-US"/>
        </w:rPr>
        <w:t>ry</w:t>
      </w:r>
      <w:r w:rsidRPr="00B67766">
        <w:rPr>
          <w:rFonts w:asciiTheme="majorBidi" w:hAnsiTheme="majorBidi" w:cstheme="majorBidi"/>
          <w:lang w:val="en-US"/>
        </w:rPr>
        <w:t xml:space="preserve"> Table 1. </w:t>
      </w:r>
      <w:r w:rsidR="00860078" w:rsidRPr="00B67766">
        <w:rPr>
          <w:rFonts w:asciiTheme="majorBidi" w:hAnsiTheme="majorBidi" w:cstheme="majorBidi"/>
          <w:lang w:val="en-US"/>
        </w:rPr>
        <w:t>Univariate Logistic Regression Analysis</w:t>
      </w:r>
    </w:p>
    <w:tbl>
      <w:tblPr>
        <w:tblStyle w:val="aa"/>
        <w:tblpPr w:leftFromText="180" w:rightFromText="180" w:vertAnchor="page" w:horzAnchor="margin" w:tblpY="1312"/>
        <w:tblW w:w="10069" w:type="dxa"/>
        <w:tblLook w:val="04A0" w:firstRow="1" w:lastRow="0" w:firstColumn="1" w:lastColumn="0" w:noHBand="0" w:noVBand="1"/>
      </w:tblPr>
      <w:tblGrid>
        <w:gridCol w:w="5975"/>
        <w:gridCol w:w="984"/>
        <w:gridCol w:w="1847"/>
        <w:gridCol w:w="1263"/>
      </w:tblGrid>
      <w:tr w:rsidR="0014764B" w:rsidRPr="00B67766" w14:paraId="7E1D810B" w14:textId="77777777" w:rsidTr="0014764B">
        <w:trPr>
          <w:trHeight w:val="490"/>
        </w:trPr>
        <w:tc>
          <w:tcPr>
            <w:tcW w:w="0" w:type="auto"/>
            <w:hideMark/>
          </w:tcPr>
          <w:p w14:paraId="000B90FC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</w:tc>
        <w:tc>
          <w:tcPr>
            <w:tcW w:w="0" w:type="auto"/>
            <w:hideMark/>
          </w:tcPr>
          <w:p w14:paraId="56C5CCF1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B67766">
              <w:rPr>
                <w:rFonts w:asciiTheme="majorBidi" w:hAnsiTheme="majorBidi" w:cstheme="majorBidi"/>
                <w:b/>
                <w:bCs/>
              </w:rPr>
              <w:t>OR</w:t>
            </w:r>
          </w:p>
        </w:tc>
        <w:tc>
          <w:tcPr>
            <w:tcW w:w="0" w:type="auto"/>
            <w:hideMark/>
          </w:tcPr>
          <w:p w14:paraId="7D542421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B67766">
              <w:rPr>
                <w:rFonts w:asciiTheme="majorBidi" w:hAnsiTheme="majorBidi" w:cstheme="majorBidi"/>
                <w:b/>
                <w:bCs/>
              </w:rPr>
              <w:t>95% CI</w:t>
            </w:r>
          </w:p>
        </w:tc>
        <w:tc>
          <w:tcPr>
            <w:tcW w:w="0" w:type="auto"/>
            <w:hideMark/>
          </w:tcPr>
          <w:p w14:paraId="1FFB133B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B67766">
              <w:rPr>
                <w:rFonts w:asciiTheme="majorBidi" w:hAnsiTheme="majorBidi" w:cstheme="majorBidi"/>
                <w:b/>
                <w:bCs/>
              </w:rPr>
              <w:t>p</w:t>
            </w:r>
            <w:r w:rsidRPr="00B67766">
              <w:rPr>
                <w:rFonts w:asciiTheme="majorBidi" w:hAnsiTheme="majorBidi" w:cstheme="majorBidi"/>
                <w:b/>
                <w:bCs/>
                <w:lang w:val="en-US"/>
              </w:rPr>
              <w:t>-value</w:t>
            </w:r>
          </w:p>
        </w:tc>
      </w:tr>
      <w:tr w:rsidR="0014764B" w:rsidRPr="00B67766" w14:paraId="25728FBB" w14:textId="77777777" w:rsidTr="0014764B">
        <w:trPr>
          <w:trHeight w:val="490"/>
        </w:trPr>
        <w:tc>
          <w:tcPr>
            <w:tcW w:w="0" w:type="auto"/>
            <w:gridSpan w:val="4"/>
          </w:tcPr>
          <w:p w14:paraId="4CEC6F31" w14:textId="72C3FB26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B67766">
              <w:rPr>
                <w:rFonts w:asciiTheme="majorBidi" w:hAnsiTheme="majorBidi" w:cstheme="majorBidi"/>
                <w:b/>
                <w:bCs/>
                <w:lang w:val="en-US"/>
              </w:rPr>
              <w:t xml:space="preserve">Univariate logistic regression analysis of </w:t>
            </w:r>
            <w:r w:rsidR="00A168E8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 w:rsidR="00A168E8" w:rsidRPr="00A168E8">
              <w:rPr>
                <w:rFonts w:asciiTheme="majorBidi" w:hAnsiTheme="majorBidi" w:cstheme="majorBidi"/>
                <w:b/>
                <w:bCs/>
                <w:lang w:val="en-US"/>
              </w:rPr>
              <w:t xml:space="preserve">actors associated with non-routine BP measurement </w:t>
            </w:r>
          </w:p>
        </w:tc>
      </w:tr>
      <w:tr w:rsidR="0014764B" w:rsidRPr="00B67766" w14:paraId="485FDF10" w14:textId="77777777" w:rsidTr="0014764B">
        <w:trPr>
          <w:trHeight w:val="490"/>
        </w:trPr>
        <w:tc>
          <w:tcPr>
            <w:tcW w:w="0" w:type="auto"/>
          </w:tcPr>
          <w:p w14:paraId="3700C61C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Male gender</w:t>
            </w:r>
          </w:p>
        </w:tc>
        <w:tc>
          <w:tcPr>
            <w:tcW w:w="0" w:type="auto"/>
          </w:tcPr>
          <w:p w14:paraId="33BCFD75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1.095</w:t>
            </w:r>
          </w:p>
        </w:tc>
        <w:tc>
          <w:tcPr>
            <w:tcW w:w="0" w:type="auto"/>
          </w:tcPr>
          <w:p w14:paraId="745450CF" w14:textId="196601D1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0.668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1.796</w:t>
            </w:r>
          </w:p>
        </w:tc>
        <w:tc>
          <w:tcPr>
            <w:tcW w:w="0" w:type="auto"/>
          </w:tcPr>
          <w:p w14:paraId="61AD1733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0.718</w:t>
            </w:r>
          </w:p>
        </w:tc>
      </w:tr>
      <w:tr w:rsidR="0014764B" w:rsidRPr="00B67766" w14:paraId="5BF915EB" w14:textId="77777777" w:rsidTr="0014764B">
        <w:trPr>
          <w:trHeight w:val="490"/>
        </w:trPr>
        <w:tc>
          <w:tcPr>
            <w:tcW w:w="0" w:type="auto"/>
          </w:tcPr>
          <w:p w14:paraId="20FD32FE" w14:textId="19348FFD" w:rsidR="0014764B" w:rsidRPr="00B67766" w:rsidRDefault="0031253D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Private</w:t>
            </w:r>
            <w:r w:rsidR="0014764B" w:rsidRPr="00B67766">
              <w:rPr>
                <w:rFonts w:asciiTheme="majorBidi" w:hAnsiTheme="majorBidi" w:cstheme="majorBidi"/>
                <w:lang w:val="en-US"/>
              </w:rPr>
              <w:t xml:space="preserve"> sector</w:t>
            </w:r>
          </w:p>
        </w:tc>
        <w:tc>
          <w:tcPr>
            <w:tcW w:w="0" w:type="auto"/>
          </w:tcPr>
          <w:p w14:paraId="2C9A0D5F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0.385</w:t>
            </w:r>
          </w:p>
        </w:tc>
        <w:tc>
          <w:tcPr>
            <w:tcW w:w="0" w:type="auto"/>
          </w:tcPr>
          <w:p w14:paraId="2CFFB9D9" w14:textId="02A0301A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0.179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0.828</w:t>
            </w:r>
          </w:p>
        </w:tc>
        <w:tc>
          <w:tcPr>
            <w:tcW w:w="0" w:type="auto"/>
          </w:tcPr>
          <w:p w14:paraId="6989867B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0.015</w:t>
            </w:r>
          </w:p>
        </w:tc>
      </w:tr>
      <w:tr w:rsidR="0014764B" w:rsidRPr="00B67766" w14:paraId="6C5618DB" w14:textId="77777777" w:rsidTr="0014764B">
        <w:trPr>
          <w:trHeight w:val="490"/>
        </w:trPr>
        <w:tc>
          <w:tcPr>
            <w:tcW w:w="0" w:type="auto"/>
          </w:tcPr>
          <w:p w14:paraId="7DCAAE29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Specialty: general practice</w:t>
            </w:r>
          </w:p>
        </w:tc>
        <w:tc>
          <w:tcPr>
            <w:tcW w:w="0" w:type="auto"/>
          </w:tcPr>
          <w:p w14:paraId="63885A45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0.713</w:t>
            </w:r>
          </w:p>
        </w:tc>
        <w:tc>
          <w:tcPr>
            <w:tcW w:w="0" w:type="auto"/>
          </w:tcPr>
          <w:p w14:paraId="00FC012E" w14:textId="092E20B9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0.329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1.545</w:t>
            </w:r>
          </w:p>
        </w:tc>
        <w:tc>
          <w:tcPr>
            <w:tcW w:w="0" w:type="auto"/>
          </w:tcPr>
          <w:p w14:paraId="5EC5FBB4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0.391</w:t>
            </w:r>
          </w:p>
        </w:tc>
      </w:tr>
      <w:tr w:rsidR="0014764B" w:rsidRPr="00B67766" w14:paraId="33C94F08" w14:textId="77777777" w:rsidTr="0014764B">
        <w:trPr>
          <w:trHeight w:val="490"/>
        </w:trPr>
        <w:tc>
          <w:tcPr>
            <w:tcW w:w="0" w:type="auto"/>
          </w:tcPr>
          <w:p w14:paraId="3E048783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≥ 20 years of working experience</w:t>
            </w:r>
          </w:p>
        </w:tc>
        <w:tc>
          <w:tcPr>
            <w:tcW w:w="0" w:type="auto"/>
          </w:tcPr>
          <w:p w14:paraId="4ECF9377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0.857</w:t>
            </w:r>
          </w:p>
        </w:tc>
        <w:tc>
          <w:tcPr>
            <w:tcW w:w="0" w:type="auto"/>
          </w:tcPr>
          <w:p w14:paraId="0C592522" w14:textId="1D8FB1E9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0.464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1.586</w:t>
            </w:r>
          </w:p>
        </w:tc>
        <w:tc>
          <w:tcPr>
            <w:tcW w:w="0" w:type="auto"/>
          </w:tcPr>
          <w:p w14:paraId="52F24837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0.624</w:t>
            </w:r>
          </w:p>
        </w:tc>
      </w:tr>
      <w:tr w:rsidR="0014764B" w:rsidRPr="00B67766" w14:paraId="355D506D" w14:textId="77777777" w:rsidTr="0014764B">
        <w:trPr>
          <w:trHeight w:val="490"/>
        </w:trPr>
        <w:tc>
          <w:tcPr>
            <w:tcW w:w="0" w:type="auto"/>
          </w:tcPr>
          <w:p w14:paraId="4CE9B2B5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Number of patients per day</w:t>
            </w:r>
          </w:p>
        </w:tc>
        <w:tc>
          <w:tcPr>
            <w:tcW w:w="0" w:type="auto"/>
          </w:tcPr>
          <w:p w14:paraId="3C79AA90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0.999</w:t>
            </w:r>
          </w:p>
        </w:tc>
        <w:tc>
          <w:tcPr>
            <w:tcW w:w="0" w:type="auto"/>
          </w:tcPr>
          <w:p w14:paraId="229123DE" w14:textId="68D4E479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0.975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1.024</w:t>
            </w:r>
          </w:p>
        </w:tc>
        <w:tc>
          <w:tcPr>
            <w:tcW w:w="0" w:type="auto"/>
          </w:tcPr>
          <w:p w14:paraId="3519AF0D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0.929</w:t>
            </w:r>
          </w:p>
        </w:tc>
      </w:tr>
      <w:tr w:rsidR="0014764B" w:rsidRPr="00B67766" w14:paraId="3A2A6237" w14:textId="77777777" w:rsidTr="0014764B">
        <w:trPr>
          <w:trHeight w:val="490"/>
        </w:trPr>
        <w:tc>
          <w:tcPr>
            <w:tcW w:w="0" w:type="auto"/>
          </w:tcPr>
          <w:p w14:paraId="57E3431B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Use of an electronic BP monitor</w:t>
            </w:r>
          </w:p>
        </w:tc>
        <w:tc>
          <w:tcPr>
            <w:tcW w:w="0" w:type="auto"/>
          </w:tcPr>
          <w:p w14:paraId="44925706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1.277</w:t>
            </w:r>
          </w:p>
        </w:tc>
        <w:tc>
          <w:tcPr>
            <w:tcW w:w="0" w:type="auto"/>
          </w:tcPr>
          <w:p w14:paraId="3D215074" w14:textId="28F55695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0.764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2.137</w:t>
            </w:r>
          </w:p>
        </w:tc>
        <w:tc>
          <w:tcPr>
            <w:tcW w:w="0" w:type="auto"/>
          </w:tcPr>
          <w:p w14:paraId="421852B9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0.351</w:t>
            </w:r>
          </w:p>
        </w:tc>
      </w:tr>
      <w:tr w:rsidR="0014764B" w:rsidRPr="00B67766" w14:paraId="20A0F1A9" w14:textId="77777777" w:rsidTr="0014764B">
        <w:trPr>
          <w:trHeight w:val="490"/>
        </w:trPr>
        <w:tc>
          <w:tcPr>
            <w:tcW w:w="0" w:type="auto"/>
          </w:tcPr>
          <w:p w14:paraId="0706BE1D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Use of a certified BP monitor</w:t>
            </w:r>
          </w:p>
        </w:tc>
        <w:tc>
          <w:tcPr>
            <w:tcW w:w="0" w:type="auto"/>
          </w:tcPr>
          <w:p w14:paraId="28B801C1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1.275 </w:t>
            </w:r>
          </w:p>
        </w:tc>
        <w:tc>
          <w:tcPr>
            <w:tcW w:w="0" w:type="auto"/>
          </w:tcPr>
          <w:p w14:paraId="36280AD4" w14:textId="1E67AD13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0.490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3.317</w:t>
            </w:r>
          </w:p>
        </w:tc>
        <w:tc>
          <w:tcPr>
            <w:tcW w:w="0" w:type="auto"/>
          </w:tcPr>
          <w:p w14:paraId="393425F5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0.618</w:t>
            </w:r>
          </w:p>
        </w:tc>
      </w:tr>
      <w:tr w:rsidR="0014764B" w:rsidRPr="00B67766" w14:paraId="524CD62E" w14:textId="77777777" w:rsidTr="0014764B">
        <w:trPr>
          <w:trHeight w:val="490"/>
        </w:trPr>
        <w:tc>
          <w:tcPr>
            <w:tcW w:w="0" w:type="auto"/>
          </w:tcPr>
          <w:p w14:paraId="5963A913" w14:textId="401E3891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Measure BP 3 times, according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the guidelines</w:t>
            </w:r>
          </w:p>
        </w:tc>
        <w:tc>
          <w:tcPr>
            <w:tcW w:w="0" w:type="auto"/>
          </w:tcPr>
          <w:p w14:paraId="5F5A1F15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1.003</w:t>
            </w:r>
          </w:p>
        </w:tc>
        <w:tc>
          <w:tcPr>
            <w:tcW w:w="0" w:type="auto"/>
          </w:tcPr>
          <w:p w14:paraId="1F675906" w14:textId="09B15EFF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0.505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1.993</w:t>
            </w:r>
          </w:p>
        </w:tc>
        <w:tc>
          <w:tcPr>
            <w:tcW w:w="0" w:type="auto"/>
          </w:tcPr>
          <w:p w14:paraId="5ACF0056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0.993</w:t>
            </w:r>
          </w:p>
        </w:tc>
      </w:tr>
      <w:tr w:rsidR="0014764B" w:rsidRPr="00B67766" w14:paraId="657D14BB" w14:textId="77777777" w:rsidTr="0014764B">
        <w:trPr>
          <w:trHeight w:val="490"/>
        </w:trPr>
        <w:tc>
          <w:tcPr>
            <w:tcW w:w="0" w:type="auto"/>
            <w:gridSpan w:val="4"/>
          </w:tcPr>
          <w:p w14:paraId="68C194F9" w14:textId="48606DAF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b/>
                <w:bCs/>
                <w:lang w:val="en-US"/>
              </w:rPr>
              <w:t xml:space="preserve">Univariate logistic regression analysis of </w:t>
            </w:r>
            <w:r w:rsidR="00F942D0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 w:rsidR="00F942D0" w:rsidRPr="00F942D0">
              <w:rPr>
                <w:rFonts w:asciiTheme="majorBidi" w:hAnsiTheme="majorBidi" w:cstheme="majorBidi"/>
                <w:b/>
                <w:bCs/>
                <w:lang w:val="en-US"/>
              </w:rPr>
              <w:t xml:space="preserve">actors associated with not performing three BP measurements </w:t>
            </w:r>
          </w:p>
        </w:tc>
      </w:tr>
      <w:tr w:rsidR="0014764B" w:rsidRPr="00B67766" w14:paraId="69988B5D" w14:textId="77777777" w:rsidTr="0014764B">
        <w:trPr>
          <w:trHeight w:val="490"/>
        </w:trPr>
        <w:tc>
          <w:tcPr>
            <w:tcW w:w="0" w:type="auto"/>
          </w:tcPr>
          <w:p w14:paraId="0A9148F1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Male gender</w:t>
            </w:r>
          </w:p>
        </w:tc>
        <w:tc>
          <w:tcPr>
            <w:tcW w:w="0" w:type="auto"/>
          </w:tcPr>
          <w:p w14:paraId="02A7F476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1.442</w:t>
            </w:r>
          </w:p>
        </w:tc>
        <w:tc>
          <w:tcPr>
            <w:tcW w:w="0" w:type="auto"/>
          </w:tcPr>
          <w:p w14:paraId="0059FB1C" w14:textId="3D0BCDAA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0.820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2.534</w:t>
            </w:r>
          </w:p>
        </w:tc>
        <w:tc>
          <w:tcPr>
            <w:tcW w:w="0" w:type="auto"/>
          </w:tcPr>
          <w:p w14:paraId="1703030B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0.204</w:t>
            </w:r>
          </w:p>
        </w:tc>
      </w:tr>
      <w:tr w:rsidR="0014764B" w:rsidRPr="00B67766" w14:paraId="64B57883" w14:textId="77777777" w:rsidTr="0014764B">
        <w:trPr>
          <w:trHeight w:val="490"/>
        </w:trPr>
        <w:tc>
          <w:tcPr>
            <w:tcW w:w="0" w:type="auto"/>
          </w:tcPr>
          <w:p w14:paraId="1C275E95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Public sector</w:t>
            </w:r>
          </w:p>
        </w:tc>
        <w:tc>
          <w:tcPr>
            <w:tcW w:w="0" w:type="auto"/>
          </w:tcPr>
          <w:p w14:paraId="2D642DE8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0.684</w:t>
            </w:r>
          </w:p>
        </w:tc>
        <w:tc>
          <w:tcPr>
            <w:tcW w:w="0" w:type="auto"/>
          </w:tcPr>
          <w:p w14:paraId="7741E476" w14:textId="3D8677B5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0.281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1.664</w:t>
            </w:r>
          </w:p>
        </w:tc>
        <w:tc>
          <w:tcPr>
            <w:tcW w:w="0" w:type="auto"/>
          </w:tcPr>
          <w:p w14:paraId="35E67223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0.403</w:t>
            </w:r>
          </w:p>
        </w:tc>
      </w:tr>
      <w:tr w:rsidR="0014764B" w:rsidRPr="00B67766" w14:paraId="4A431501" w14:textId="77777777" w:rsidTr="0014764B">
        <w:trPr>
          <w:trHeight w:val="490"/>
        </w:trPr>
        <w:tc>
          <w:tcPr>
            <w:tcW w:w="0" w:type="auto"/>
          </w:tcPr>
          <w:p w14:paraId="20DD2497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Specialty: general practice</w:t>
            </w:r>
          </w:p>
        </w:tc>
        <w:tc>
          <w:tcPr>
            <w:tcW w:w="0" w:type="auto"/>
          </w:tcPr>
          <w:p w14:paraId="5ED17704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1.928</w:t>
            </w:r>
          </w:p>
        </w:tc>
        <w:tc>
          <w:tcPr>
            <w:tcW w:w="0" w:type="auto"/>
          </w:tcPr>
          <w:p w14:paraId="24CFBD34" w14:textId="42DFD5FB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0.609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6.100</w:t>
            </w:r>
          </w:p>
        </w:tc>
        <w:tc>
          <w:tcPr>
            <w:tcW w:w="0" w:type="auto"/>
          </w:tcPr>
          <w:p w14:paraId="509A4B2E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0.264</w:t>
            </w:r>
          </w:p>
        </w:tc>
      </w:tr>
      <w:tr w:rsidR="0014764B" w:rsidRPr="00B67766" w14:paraId="77720A41" w14:textId="77777777" w:rsidTr="0014764B">
        <w:trPr>
          <w:trHeight w:val="490"/>
        </w:trPr>
        <w:tc>
          <w:tcPr>
            <w:tcW w:w="0" w:type="auto"/>
          </w:tcPr>
          <w:p w14:paraId="0A89936B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≥ 20 years of working experience</w:t>
            </w:r>
          </w:p>
        </w:tc>
        <w:tc>
          <w:tcPr>
            <w:tcW w:w="0" w:type="auto"/>
          </w:tcPr>
          <w:p w14:paraId="5AE9315B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1.265</w:t>
            </w:r>
          </w:p>
        </w:tc>
        <w:tc>
          <w:tcPr>
            <w:tcW w:w="0" w:type="auto"/>
          </w:tcPr>
          <w:p w14:paraId="3F1766D2" w14:textId="260F3B3C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0.658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2.432</w:t>
            </w:r>
          </w:p>
        </w:tc>
        <w:tc>
          <w:tcPr>
            <w:tcW w:w="0" w:type="auto"/>
          </w:tcPr>
          <w:p w14:paraId="7FD05C4E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0.481</w:t>
            </w:r>
          </w:p>
        </w:tc>
      </w:tr>
      <w:tr w:rsidR="0014764B" w:rsidRPr="00B67766" w14:paraId="257D850E" w14:textId="77777777" w:rsidTr="0014764B">
        <w:trPr>
          <w:trHeight w:val="490"/>
        </w:trPr>
        <w:tc>
          <w:tcPr>
            <w:tcW w:w="0" w:type="auto"/>
          </w:tcPr>
          <w:p w14:paraId="6D004B6F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Number of patients per day</w:t>
            </w:r>
          </w:p>
        </w:tc>
        <w:tc>
          <w:tcPr>
            <w:tcW w:w="0" w:type="auto"/>
          </w:tcPr>
          <w:p w14:paraId="3F5AC9D9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1.001</w:t>
            </w:r>
          </w:p>
        </w:tc>
        <w:tc>
          <w:tcPr>
            <w:tcW w:w="0" w:type="auto"/>
          </w:tcPr>
          <w:p w14:paraId="18FE72A9" w14:textId="524C91E0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0.974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1.029</w:t>
            </w:r>
          </w:p>
        </w:tc>
        <w:tc>
          <w:tcPr>
            <w:tcW w:w="0" w:type="auto"/>
          </w:tcPr>
          <w:p w14:paraId="7481754A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0.949</w:t>
            </w:r>
          </w:p>
        </w:tc>
      </w:tr>
      <w:tr w:rsidR="0014764B" w:rsidRPr="00B67766" w14:paraId="74733E5F" w14:textId="77777777" w:rsidTr="0014764B">
        <w:trPr>
          <w:trHeight w:val="490"/>
        </w:trPr>
        <w:tc>
          <w:tcPr>
            <w:tcW w:w="0" w:type="auto"/>
          </w:tcPr>
          <w:p w14:paraId="5B663696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Percentage of patients with BP measured</w:t>
            </w:r>
          </w:p>
        </w:tc>
        <w:tc>
          <w:tcPr>
            <w:tcW w:w="0" w:type="auto"/>
          </w:tcPr>
          <w:p w14:paraId="7B4903C9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1.001</w:t>
            </w:r>
          </w:p>
        </w:tc>
        <w:tc>
          <w:tcPr>
            <w:tcW w:w="0" w:type="auto"/>
          </w:tcPr>
          <w:p w14:paraId="3B233A6B" w14:textId="31555ACB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0.989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1.013</w:t>
            </w:r>
          </w:p>
        </w:tc>
        <w:tc>
          <w:tcPr>
            <w:tcW w:w="0" w:type="auto"/>
          </w:tcPr>
          <w:p w14:paraId="5184F336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0.869</w:t>
            </w:r>
          </w:p>
        </w:tc>
      </w:tr>
      <w:tr w:rsidR="0014764B" w:rsidRPr="00B67766" w14:paraId="38DE1B22" w14:textId="77777777" w:rsidTr="0014764B">
        <w:trPr>
          <w:trHeight w:val="490"/>
        </w:trPr>
        <w:tc>
          <w:tcPr>
            <w:tcW w:w="0" w:type="auto"/>
          </w:tcPr>
          <w:p w14:paraId="042CC7F7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Use of an electronic BP monitor</w:t>
            </w:r>
          </w:p>
        </w:tc>
        <w:tc>
          <w:tcPr>
            <w:tcW w:w="0" w:type="auto"/>
          </w:tcPr>
          <w:p w14:paraId="44FFEF2D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1.494</w:t>
            </w:r>
          </w:p>
        </w:tc>
        <w:tc>
          <w:tcPr>
            <w:tcW w:w="0" w:type="auto"/>
          </w:tcPr>
          <w:p w14:paraId="29875DC7" w14:textId="4AE84EAA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0.825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2.704</w:t>
            </w:r>
          </w:p>
        </w:tc>
        <w:tc>
          <w:tcPr>
            <w:tcW w:w="0" w:type="auto"/>
          </w:tcPr>
          <w:p w14:paraId="49255942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0.185</w:t>
            </w:r>
          </w:p>
        </w:tc>
      </w:tr>
      <w:tr w:rsidR="0014764B" w:rsidRPr="00B67766" w14:paraId="5829DF1B" w14:textId="77777777" w:rsidTr="0014764B">
        <w:trPr>
          <w:trHeight w:val="490"/>
        </w:trPr>
        <w:tc>
          <w:tcPr>
            <w:tcW w:w="0" w:type="auto"/>
          </w:tcPr>
          <w:p w14:paraId="3BC3BF3E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Use of a certified BP monitor</w:t>
            </w:r>
          </w:p>
        </w:tc>
        <w:tc>
          <w:tcPr>
            <w:tcW w:w="0" w:type="auto"/>
          </w:tcPr>
          <w:p w14:paraId="5F8C89D5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1.684</w:t>
            </w:r>
          </w:p>
        </w:tc>
        <w:tc>
          <w:tcPr>
            <w:tcW w:w="0" w:type="auto"/>
          </w:tcPr>
          <w:p w14:paraId="2D90A831" w14:textId="2D9F15C5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  <w:lang w:val="en-US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 xml:space="preserve">0.522 </w:t>
            </w:r>
            <w:r w:rsidR="00B67766">
              <w:rPr>
                <w:rFonts w:asciiTheme="majorBidi" w:hAnsiTheme="majorBidi" w:cstheme="majorBidi"/>
                <w:lang w:val="en-US"/>
              </w:rPr>
              <w:t>-</w:t>
            </w:r>
            <w:r w:rsidRPr="00B67766">
              <w:rPr>
                <w:rFonts w:asciiTheme="majorBidi" w:hAnsiTheme="majorBidi" w:cstheme="majorBidi"/>
                <w:lang w:val="en-US"/>
              </w:rPr>
              <w:t>5.431</w:t>
            </w:r>
          </w:p>
        </w:tc>
        <w:tc>
          <w:tcPr>
            <w:tcW w:w="0" w:type="auto"/>
          </w:tcPr>
          <w:p w14:paraId="2191244A" w14:textId="77777777" w:rsidR="0014764B" w:rsidRPr="00B67766" w:rsidRDefault="0014764B" w:rsidP="0014764B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B67766">
              <w:rPr>
                <w:rFonts w:asciiTheme="majorBidi" w:hAnsiTheme="majorBidi" w:cstheme="majorBidi"/>
                <w:lang w:val="en-US"/>
              </w:rPr>
              <w:t>0.383</w:t>
            </w:r>
          </w:p>
        </w:tc>
      </w:tr>
    </w:tbl>
    <w:p w14:paraId="79423203" w14:textId="33152C74" w:rsidR="0014764B" w:rsidRPr="00B67766" w:rsidRDefault="0014764B" w:rsidP="0014764B">
      <w:pPr>
        <w:rPr>
          <w:rFonts w:asciiTheme="majorBidi" w:hAnsiTheme="majorBidi" w:cstheme="majorBidi"/>
          <w:lang w:val="en-US"/>
        </w:rPr>
      </w:pPr>
      <w:r w:rsidRPr="00B67766">
        <w:rPr>
          <w:rFonts w:asciiTheme="majorBidi" w:hAnsiTheme="majorBidi" w:cstheme="majorBidi"/>
          <w:i/>
          <w:iCs/>
          <w:lang w:val="en-US"/>
        </w:rPr>
        <w:t>BP</w:t>
      </w:r>
      <w:r w:rsidRPr="00B67766">
        <w:rPr>
          <w:rFonts w:asciiTheme="majorBidi" w:hAnsiTheme="majorBidi" w:cstheme="majorBidi"/>
          <w:lang w:val="en-US"/>
        </w:rPr>
        <w:t xml:space="preserve">: Blood pressure, </w:t>
      </w:r>
      <w:r w:rsidRPr="00B67766">
        <w:rPr>
          <w:rFonts w:asciiTheme="majorBidi" w:hAnsiTheme="majorBidi" w:cstheme="majorBidi"/>
          <w:i/>
          <w:iCs/>
          <w:lang w:val="en-US"/>
        </w:rPr>
        <w:t>CI</w:t>
      </w:r>
      <w:r w:rsidRPr="00B67766">
        <w:rPr>
          <w:rFonts w:asciiTheme="majorBidi" w:hAnsiTheme="majorBidi" w:cstheme="majorBidi"/>
          <w:lang w:val="en-US"/>
        </w:rPr>
        <w:t xml:space="preserve">: Confidence interval, </w:t>
      </w:r>
      <w:r w:rsidR="004F14E6" w:rsidRPr="00B67766">
        <w:rPr>
          <w:rFonts w:asciiTheme="majorBidi" w:hAnsiTheme="majorBidi" w:cstheme="majorBidi"/>
          <w:i/>
          <w:iCs/>
          <w:lang w:val="en-US"/>
        </w:rPr>
        <w:t>OR</w:t>
      </w:r>
      <w:r w:rsidR="004F14E6" w:rsidRPr="00B67766">
        <w:rPr>
          <w:rFonts w:asciiTheme="majorBidi" w:hAnsiTheme="majorBidi" w:cstheme="majorBidi"/>
          <w:lang w:val="en-US"/>
        </w:rPr>
        <w:t>: Odds ratio</w:t>
      </w:r>
    </w:p>
    <w:sectPr w:rsidR="0014764B" w:rsidRPr="00B67766" w:rsidSect="008600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BC"/>
    <w:rsid w:val="0014764B"/>
    <w:rsid w:val="002C5BBC"/>
    <w:rsid w:val="0031253D"/>
    <w:rsid w:val="004F14E6"/>
    <w:rsid w:val="00625B44"/>
    <w:rsid w:val="006F7203"/>
    <w:rsid w:val="0070746F"/>
    <w:rsid w:val="00860078"/>
    <w:rsid w:val="008B4FE1"/>
    <w:rsid w:val="00A168E8"/>
    <w:rsid w:val="00AC17F3"/>
    <w:rsid w:val="00B67766"/>
    <w:rsid w:val="00CB5477"/>
    <w:rsid w:val="00E829C1"/>
    <w:rsid w:val="00ED5F1E"/>
    <w:rsid w:val="00EF0942"/>
    <w:rsid w:val="00F15772"/>
    <w:rsid w:val="00F942D0"/>
    <w:rsid w:val="00F9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D003D"/>
  <w15:chartTrackingRefBased/>
  <w15:docId w15:val="{AD4F5422-11FB-4A1A-899C-55C139A5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C5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C5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C5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C5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C5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C5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C5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C5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C5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C5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C5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C5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C5BB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C5BB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C5BB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C5BB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C5BB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C5B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C5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C5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C5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C5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C5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C5BB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C5BB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C5BB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C5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C5BB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C5BB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60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Nikolaos Evangelidis</dc:creator>
  <cp:keywords/>
  <dc:description/>
  <cp:lastModifiedBy>Nikolaos Evangelidis</cp:lastModifiedBy>
  <cp:revision>12</cp:revision>
  <dcterms:created xsi:type="dcterms:W3CDTF">2026-02-17T17:17:00Z</dcterms:created>
  <dcterms:modified xsi:type="dcterms:W3CDTF">2026-03-31T16:41:00Z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829dadbc-3dfa-452a-90b1-161bdc0ca811</vt:lpwstr>
  </property>
</Properties>
</file>