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613" w:rsidRPr="005C513C" w:rsidRDefault="00C2717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C513C">
        <w:rPr>
          <w:rFonts w:ascii="Times New Roman" w:hAnsi="Times New Roman" w:cs="Times New Roman"/>
          <w:b/>
          <w:sz w:val="24"/>
          <w:szCs w:val="24"/>
        </w:rPr>
        <w:t>Appendix</w:t>
      </w:r>
    </w:p>
    <w:p w:rsidR="00AB3C72" w:rsidRDefault="00AB3C72" w:rsidP="00C27176">
      <w:pPr>
        <w:rPr>
          <w:rFonts w:ascii="Times New Roman" w:hAnsi="Times New Roman"/>
          <w:b/>
          <w:bCs/>
          <w:sz w:val="24"/>
          <w:szCs w:val="24"/>
        </w:rPr>
      </w:pPr>
    </w:p>
    <w:p w:rsidR="00BE41BD" w:rsidRPr="005C513C" w:rsidRDefault="00BE41BD" w:rsidP="00C27176">
      <w:pPr>
        <w:rPr>
          <w:rFonts w:ascii="Times New Roman" w:hAnsi="Times New Roman"/>
          <w:b/>
          <w:bCs/>
          <w:sz w:val="24"/>
          <w:szCs w:val="24"/>
        </w:rPr>
      </w:pPr>
    </w:p>
    <w:p w:rsidR="00616CE8" w:rsidRPr="005C513C" w:rsidRDefault="00616CE8" w:rsidP="00616CE8">
      <w:pPr>
        <w:rPr>
          <w:rFonts w:ascii="Times New Roman" w:hAnsi="Times New Roman"/>
          <w:bCs/>
          <w:sz w:val="24"/>
          <w:szCs w:val="24"/>
        </w:rPr>
      </w:pPr>
      <w:r w:rsidRPr="00CB027B"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 w:rsidRPr="00CB027B">
        <w:rPr>
          <w:rFonts w:ascii="Times New Roman" w:hAnsi="Times New Roman"/>
          <w:b/>
          <w:bCs/>
          <w:sz w:val="24"/>
          <w:szCs w:val="24"/>
        </w:rPr>
        <w:t>.</w:t>
      </w:r>
      <w:r w:rsidRPr="00CB027B">
        <w:rPr>
          <w:rFonts w:ascii="Times New Roman" w:hAnsi="Times New Roman"/>
          <w:bCs/>
          <w:sz w:val="24"/>
          <w:szCs w:val="24"/>
        </w:rPr>
        <w:t xml:space="preserve"> </w:t>
      </w:r>
      <w:r w:rsidRPr="005C513C">
        <w:rPr>
          <w:rFonts w:ascii="Times New Roman" w:hAnsi="Times New Roman"/>
          <w:bCs/>
          <w:sz w:val="24"/>
          <w:szCs w:val="24"/>
        </w:rPr>
        <w:t xml:space="preserve">Outcome data (Glycemic effect) </w:t>
      </w:r>
      <w:r w:rsidRPr="005C513C">
        <w:rPr>
          <w:rFonts w:ascii="Times New Roman" w:hAnsi="Times New Roman"/>
          <w:sz w:val="24"/>
          <w:szCs w:val="24"/>
        </w:rPr>
        <w:t xml:space="preserve">restricted to only those samples in which the pre-Gn PG values </w:t>
      </w:r>
      <w:r>
        <w:rPr>
          <w:rFonts w:ascii="Times New Roman" w:hAnsi="Times New Roman"/>
          <w:sz w:val="24"/>
          <w:szCs w:val="24"/>
        </w:rPr>
        <w:t xml:space="preserve">(of &lt;50 mg/dL) </w:t>
      </w:r>
      <w:r w:rsidRPr="005C513C">
        <w:rPr>
          <w:rFonts w:ascii="Times New Roman" w:hAnsi="Times New Roman"/>
          <w:sz w:val="24"/>
          <w:szCs w:val="24"/>
        </w:rPr>
        <w:t xml:space="preserve">were available by </w:t>
      </w:r>
      <w:r>
        <w:rPr>
          <w:rFonts w:ascii="Times New Roman" w:hAnsi="Times New Roman"/>
          <w:sz w:val="24"/>
          <w:szCs w:val="24"/>
        </w:rPr>
        <w:t>laboratory</w:t>
      </w:r>
      <w:r w:rsidR="00BE3C46">
        <w:rPr>
          <w:rFonts w:ascii="Times New Roman" w:hAnsi="Times New Roman"/>
          <w:sz w:val="24"/>
          <w:szCs w:val="24"/>
        </w:rPr>
        <w:t xml:space="preserve"> sampling</w:t>
      </w:r>
      <w:r w:rsidRPr="005C513C">
        <w:rPr>
          <w:rFonts w:ascii="Times New Roman" w:hAnsi="Times New Roman"/>
          <w:sz w:val="24"/>
          <w:szCs w:val="24"/>
        </w:rPr>
        <w:t xml:space="preserve"> (PG</w:t>
      </w:r>
      <w:r>
        <w:rPr>
          <w:rFonts w:ascii="Times New Roman" w:hAnsi="Times New Roman"/>
          <w:sz w:val="24"/>
          <w:szCs w:val="24"/>
          <w:vertAlign w:val="subscript"/>
        </w:rPr>
        <w:t>lab</w:t>
      </w:r>
      <w:r w:rsidRPr="005C513C">
        <w:rPr>
          <w:rFonts w:ascii="Times New Roman" w:hAnsi="Times New Roman"/>
          <w:sz w:val="24"/>
          <w:szCs w:val="24"/>
        </w:rPr>
        <w:t>)</w:t>
      </w:r>
      <w:r w:rsidRPr="00B34E00">
        <w:rPr>
          <w:rFonts w:ascii="Times New Roman" w:hAnsi="Times New Roman"/>
          <w:sz w:val="24"/>
          <w:szCs w:val="24"/>
          <w:vertAlign w:val="superscript"/>
        </w:rPr>
        <w:t>a</w:t>
      </w:r>
    </w:p>
    <w:tbl>
      <w:tblPr>
        <w:tblW w:w="981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2160"/>
        <w:gridCol w:w="2160"/>
        <w:gridCol w:w="810"/>
      </w:tblGrid>
      <w:tr w:rsidR="00616CE8" w:rsidRPr="005C513C" w:rsidTr="0021176E">
        <w:tc>
          <w:tcPr>
            <w:tcW w:w="4680" w:type="dxa"/>
            <w:tcBorders>
              <w:bottom w:val="single" w:sz="4" w:space="0" w:color="auto"/>
            </w:tcBorders>
          </w:tcPr>
          <w:p w:rsidR="00616CE8" w:rsidRPr="005C513C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16CE8" w:rsidRPr="005C513C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Gn</w:t>
            </w:r>
            <w:r w:rsidRPr="005C513C">
              <w:rPr>
                <w:rFonts w:ascii="Times New Roman" w:hAnsi="Times New Roman"/>
                <w:sz w:val="24"/>
                <w:szCs w:val="24"/>
                <w:vertAlign w:val="subscript"/>
              </w:rPr>
              <w:t>low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16CE8" w:rsidRPr="005C513C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Gn</w:t>
            </w:r>
            <w:r w:rsidRPr="005C513C">
              <w:rPr>
                <w:rFonts w:ascii="Times New Roman" w:hAnsi="Times New Roman"/>
                <w:sz w:val="24"/>
                <w:szCs w:val="24"/>
                <w:vertAlign w:val="subscript"/>
              </w:rPr>
              <w:t>high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616CE8" w:rsidRPr="005C513C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616CE8" w:rsidRPr="005C513C" w:rsidTr="0021176E">
        <w:tc>
          <w:tcPr>
            <w:tcW w:w="4680" w:type="dxa"/>
            <w:tcBorders>
              <w:bottom w:val="nil"/>
            </w:tcBorders>
          </w:tcPr>
          <w:p w:rsidR="00616CE8" w:rsidRPr="005C513C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2160" w:type="dxa"/>
            <w:tcBorders>
              <w:bottom w:val="nil"/>
            </w:tcBorders>
          </w:tcPr>
          <w:p w:rsidR="00616CE8" w:rsidRPr="005C513C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C51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bottom w:val="nil"/>
            </w:tcBorders>
          </w:tcPr>
          <w:p w:rsidR="00616CE8" w:rsidRPr="003F7985" w:rsidRDefault="00616CE8" w:rsidP="0021176E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10" w:type="dxa"/>
            <w:tcBorders>
              <w:bottom w:val="nil"/>
            </w:tcBorders>
          </w:tcPr>
          <w:p w:rsidR="00616CE8" w:rsidRPr="005C513C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6CE8" w:rsidRPr="005C513C" w:rsidTr="0021176E">
        <w:tc>
          <w:tcPr>
            <w:tcW w:w="4680" w:type="dxa"/>
            <w:tcBorders>
              <w:top w:val="nil"/>
              <w:bottom w:val="nil"/>
            </w:tcBorders>
          </w:tcPr>
          <w:p w:rsidR="00616CE8" w:rsidRPr="00020B4C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Primary analyses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616CE8" w:rsidRPr="005C513C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616CE8" w:rsidRPr="003F7985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616CE8" w:rsidRPr="005C513C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6CE8" w:rsidRPr="005C513C" w:rsidTr="0021176E">
        <w:tc>
          <w:tcPr>
            <w:tcW w:w="4680" w:type="dxa"/>
            <w:tcBorders>
              <w:top w:val="nil"/>
              <w:bottom w:val="nil"/>
            </w:tcBorders>
          </w:tcPr>
          <w:p w:rsidR="00616CE8" w:rsidRPr="009E50DE" w:rsidRDefault="00616CE8" w:rsidP="004B6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4B649C">
              <w:rPr>
                <w:rFonts w:ascii="Times New Roman" w:hAnsi="Times New Roman"/>
                <w:sz w:val="24"/>
                <w:szCs w:val="24"/>
              </w:rPr>
              <w:t>HG</w:t>
            </w:r>
            <w:r w:rsidRPr="00020B4C">
              <w:rPr>
                <w:rFonts w:ascii="Times New Roman" w:hAnsi="Times New Roman"/>
                <w:sz w:val="24"/>
                <w:szCs w:val="24"/>
              </w:rPr>
              <w:t xml:space="preserve"> resolution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PG</w:t>
            </w:r>
            <w:r w:rsidRPr="00DB2B6C">
              <w:rPr>
                <w:rFonts w:ascii="Times New Roman" w:hAnsi="Times New Roman"/>
                <w:sz w:val="24"/>
                <w:szCs w:val="24"/>
                <w:vertAlign w:val="subscript"/>
              </w:rPr>
              <w:t>max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&gt;60</w:t>
            </w:r>
            <w:r w:rsidR="00AE0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mg/dL</w:t>
            </w:r>
            <w:r w:rsidRPr="00020B4C">
              <w:rPr>
                <w:rFonts w:ascii="Times New Roman" w:hAnsi="Times New Roman"/>
                <w:sz w:val="24"/>
                <w:szCs w:val="24"/>
              </w:rPr>
              <w:t>, n (%)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616CE8" w:rsidRPr="005C513C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(100</w:t>
            </w:r>
            <w:r w:rsidRPr="005C513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616CE8" w:rsidRPr="003F7985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3F7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(95.2</w:t>
            </w:r>
            <w:r w:rsidRPr="003F798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616CE8" w:rsidRPr="005C513C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616CE8" w:rsidRPr="005C513C" w:rsidTr="0021176E">
        <w:tc>
          <w:tcPr>
            <w:tcW w:w="4680" w:type="dxa"/>
            <w:tcBorders>
              <w:top w:val="nil"/>
              <w:bottom w:val="nil"/>
            </w:tcBorders>
          </w:tcPr>
          <w:p w:rsidR="00616CE8" w:rsidRPr="005C513C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5C513C">
              <w:rPr>
                <w:rFonts w:ascii="Times New Roman" w:hAnsi="Times New Roman"/>
                <w:sz w:val="24"/>
                <w:szCs w:val="24"/>
              </w:rPr>
              <w:t>PG</w:t>
            </w:r>
            <w:r w:rsidRPr="005C513C">
              <w:rPr>
                <w:rFonts w:ascii="Times New Roman" w:hAnsi="Times New Roman"/>
                <w:sz w:val="24"/>
                <w:szCs w:val="24"/>
                <w:vertAlign w:val="subscript"/>
              </w:rPr>
              <w:t>∆</w:t>
            </w:r>
            <w:r w:rsidRPr="005C513C">
              <w:rPr>
                <w:rFonts w:ascii="Times New Roman" w:hAnsi="Times New Roman"/>
                <w:sz w:val="24"/>
                <w:szCs w:val="24"/>
              </w:rPr>
              <w:t xml:space="preserve"> &gt;30</w:t>
            </w:r>
            <w:r w:rsidR="00AE0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13C">
              <w:rPr>
                <w:rFonts w:ascii="Times New Roman" w:hAnsi="Times New Roman"/>
                <w:sz w:val="24"/>
                <w:szCs w:val="24"/>
              </w:rPr>
              <w:t>mg/dL, n (%)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616CE8" w:rsidRPr="005C513C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(81.3</w:t>
            </w:r>
            <w:r w:rsidRPr="005C513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616CE8" w:rsidRPr="003F7985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3F798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Pr="003F798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616CE8" w:rsidRPr="005C513C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616CE8" w:rsidRPr="005C513C" w:rsidTr="0021176E">
        <w:tc>
          <w:tcPr>
            <w:tcW w:w="4680" w:type="dxa"/>
            <w:tcBorders>
              <w:top w:val="nil"/>
              <w:bottom w:val="nil"/>
            </w:tcBorders>
          </w:tcPr>
          <w:p w:rsidR="00616CE8" w:rsidRPr="009E50DE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Secondary analyses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616CE8" w:rsidRPr="005C513C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616CE8" w:rsidRPr="003F7985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616CE8" w:rsidRPr="005C513C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6CE8" w:rsidRPr="005C513C" w:rsidTr="0021176E">
        <w:tc>
          <w:tcPr>
            <w:tcW w:w="4680" w:type="dxa"/>
            <w:tcBorders>
              <w:top w:val="nil"/>
              <w:bottom w:val="nil"/>
            </w:tcBorders>
          </w:tcPr>
          <w:p w:rsidR="00616CE8" w:rsidRPr="009E50DE" w:rsidRDefault="00616CE8" w:rsidP="004B6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4B649C">
              <w:rPr>
                <w:rFonts w:ascii="Times New Roman" w:hAnsi="Times New Roman"/>
                <w:sz w:val="24"/>
                <w:szCs w:val="24"/>
              </w:rPr>
              <w:t>HG</w:t>
            </w:r>
            <w:r w:rsidRPr="009E50DE">
              <w:rPr>
                <w:rFonts w:ascii="Times New Roman" w:hAnsi="Times New Roman"/>
                <w:sz w:val="24"/>
                <w:szCs w:val="24"/>
              </w:rPr>
              <w:t xml:space="preserve"> resolution PG</w:t>
            </w:r>
            <w:r w:rsidRPr="009E50DE">
              <w:rPr>
                <w:rFonts w:ascii="Times New Roman" w:hAnsi="Times New Roman"/>
                <w:sz w:val="24"/>
                <w:szCs w:val="24"/>
                <w:vertAlign w:val="subscript"/>
              </w:rPr>
              <w:t>max</w:t>
            </w:r>
            <w:r w:rsidRPr="009E50DE">
              <w:rPr>
                <w:rFonts w:ascii="Times New Roman" w:hAnsi="Times New Roman"/>
                <w:sz w:val="24"/>
                <w:szCs w:val="24"/>
              </w:rPr>
              <w:t xml:space="preserve"> &gt;70</w:t>
            </w:r>
            <w:r w:rsidR="00AE0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50DE">
              <w:rPr>
                <w:rFonts w:ascii="Times New Roman" w:hAnsi="Times New Roman"/>
                <w:sz w:val="24"/>
                <w:szCs w:val="24"/>
              </w:rPr>
              <w:t>mg/dL, n (%)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616CE8" w:rsidRPr="005C513C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(75)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616CE8" w:rsidRPr="003F7985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F798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71.4</w:t>
            </w:r>
            <w:r w:rsidRPr="003F798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616CE8" w:rsidRPr="005C513C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616CE8" w:rsidRPr="005C513C" w:rsidTr="0021176E">
        <w:trPr>
          <w:trHeight w:val="243"/>
        </w:trPr>
        <w:tc>
          <w:tcPr>
            <w:tcW w:w="4680" w:type="dxa"/>
            <w:tcBorders>
              <w:top w:val="nil"/>
              <w:bottom w:val="nil"/>
            </w:tcBorders>
          </w:tcPr>
          <w:p w:rsidR="00616CE8" w:rsidRPr="005C513C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5C513C">
              <w:rPr>
                <w:rFonts w:ascii="Times New Roman" w:hAnsi="Times New Roman"/>
                <w:sz w:val="24"/>
                <w:szCs w:val="24"/>
              </w:rPr>
              <w:t>Post-Gn PGmax, mg/dL, mean (SD)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616CE8" w:rsidRPr="005C513C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79.9 (11.6</w:t>
            </w:r>
            <w:r w:rsidRPr="005C513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616CE8" w:rsidRPr="003F7985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81.7 (16.3</w:t>
            </w:r>
            <w:r w:rsidRPr="003F798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616CE8" w:rsidRPr="005C513C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616CE8" w:rsidRPr="005C513C" w:rsidTr="0021176E">
        <w:tc>
          <w:tcPr>
            <w:tcW w:w="4680" w:type="dxa"/>
            <w:tcBorders>
              <w:top w:val="nil"/>
            </w:tcBorders>
          </w:tcPr>
          <w:p w:rsidR="00616CE8" w:rsidRPr="005C513C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5C513C">
              <w:rPr>
                <w:rFonts w:ascii="Times New Roman" w:hAnsi="Times New Roman"/>
                <w:sz w:val="24"/>
                <w:szCs w:val="24"/>
              </w:rPr>
              <w:t>PG</w:t>
            </w:r>
            <w:r w:rsidRPr="005C513C">
              <w:rPr>
                <w:rFonts w:ascii="Times New Roman" w:hAnsi="Times New Roman"/>
                <w:sz w:val="24"/>
                <w:szCs w:val="24"/>
                <w:vertAlign w:val="subscript"/>
              </w:rPr>
              <w:t>∆</w:t>
            </w:r>
            <w:r w:rsidRPr="005C513C">
              <w:rPr>
                <w:rFonts w:ascii="Times New Roman" w:hAnsi="Times New Roman"/>
                <w:sz w:val="24"/>
                <w:szCs w:val="24"/>
              </w:rPr>
              <w:t>, mg/dL, mean (SD)</w:t>
            </w:r>
          </w:p>
        </w:tc>
        <w:tc>
          <w:tcPr>
            <w:tcW w:w="2160" w:type="dxa"/>
            <w:tcBorders>
              <w:top w:val="nil"/>
            </w:tcBorders>
          </w:tcPr>
          <w:p w:rsidR="00616CE8" w:rsidRPr="005C513C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37.7 (12.4</w:t>
            </w:r>
            <w:r w:rsidRPr="005C513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60" w:type="dxa"/>
            <w:tcBorders>
              <w:top w:val="nil"/>
            </w:tcBorders>
          </w:tcPr>
          <w:p w:rsidR="00616CE8" w:rsidRPr="003F7985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44.8 (17.3</w:t>
            </w:r>
            <w:r w:rsidRPr="003F798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10" w:type="dxa"/>
            <w:tcBorders>
              <w:top w:val="nil"/>
            </w:tcBorders>
          </w:tcPr>
          <w:p w:rsidR="00616CE8" w:rsidRPr="005C513C" w:rsidRDefault="00616CE8" w:rsidP="00211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</w:tbl>
    <w:p w:rsidR="00616CE8" w:rsidRDefault="00616CE8" w:rsidP="00616CE8">
      <w:pPr>
        <w:spacing w:after="0"/>
        <w:rPr>
          <w:rFonts w:ascii="Times New Roman" w:hAnsi="Times New Roman"/>
          <w:sz w:val="24"/>
          <w:szCs w:val="24"/>
        </w:rPr>
      </w:pPr>
      <w:r w:rsidRPr="00B34E00"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>Since we do not obtain post-Gn PG values by PG</w:t>
      </w:r>
      <w:r w:rsidRPr="00B34E00">
        <w:rPr>
          <w:rFonts w:ascii="Times New Roman" w:hAnsi="Times New Roman"/>
          <w:sz w:val="24"/>
          <w:szCs w:val="24"/>
          <w:vertAlign w:val="subscript"/>
        </w:rPr>
        <w:t>lab</w:t>
      </w:r>
      <w:r>
        <w:rPr>
          <w:rFonts w:ascii="Times New Roman" w:hAnsi="Times New Roman"/>
          <w:sz w:val="24"/>
          <w:szCs w:val="24"/>
        </w:rPr>
        <w:t xml:space="preserve"> in our </w:t>
      </w:r>
      <w:r w:rsidR="00BE3C46">
        <w:rPr>
          <w:rFonts w:ascii="Times New Roman" w:hAnsi="Times New Roman"/>
          <w:sz w:val="24"/>
          <w:szCs w:val="24"/>
        </w:rPr>
        <w:t>NICU</w:t>
      </w:r>
      <w:r>
        <w:rPr>
          <w:rFonts w:ascii="Times New Roman" w:hAnsi="Times New Roman"/>
          <w:sz w:val="24"/>
          <w:szCs w:val="24"/>
        </w:rPr>
        <w:t>, all post-Gn PG values were PG</w:t>
      </w:r>
      <w:r w:rsidRPr="00BE3C46">
        <w:rPr>
          <w:rFonts w:ascii="Times New Roman" w:hAnsi="Times New Roman"/>
          <w:sz w:val="24"/>
          <w:szCs w:val="24"/>
          <w:vertAlign w:val="subscript"/>
        </w:rPr>
        <w:t>poc</w:t>
      </w:r>
      <w:r>
        <w:rPr>
          <w:rFonts w:ascii="Times New Roman" w:hAnsi="Times New Roman"/>
          <w:sz w:val="24"/>
          <w:szCs w:val="24"/>
        </w:rPr>
        <w:t>.</w:t>
      </w:r>
    </w:p>
    <w:p w:rsidR="00616CE8" w:rsidRPr="005C513C" w:rsidRDefault="00616CE8" w:rsidP="00616CE8">
      <w:pPr>
        <w:rPr>
          <w:rFonts w:ascii="Times New Roman" w:hAnsi="Times New Roman"/>
          <w:sz w:val="24"/>
          <w:szCs w:val="24"/>
        </w:rPr>
      </w:pPr>
      <w:r w:rsidRPr="005C513C">
        <w:rPr>
          <w:rFonts w:ascii="Times New Roman" w:hAnsi="Times New Roman"/>
          <w:sz w:val="24"/>
          <w:szCs w:val="24"/>
        </w:rPr>
        <w:t>Gn</w:t>
      </w:r>
      <w:r w:rsidRPr="005C513C">
        <w:rPr>
          <w:rFonts w:ascii="Times New Roman" w:hAnsi="Times New Roman"/>
          <w:sz w:val="24"/>
          <w:szCs w:val="24"/>
          <w:vertAlign w:val="subscript"/>
        </w:rPr>
        <w:t>low</w:t>
      </w:r>
      <w:r w:rsidRPr="005C513C">
        <w:rPr>
          <w:rFonts w:ascii="Times New Roman" w:hAnsi="Times New Roman"/>
          <w:sz w:val="24"/>
          <w:szCs w:val="24"/>
        </w:rPr>
        <w:t>, lower dose glucagon (</w:t>
      </w:r>
      <w:r w:rsidRPr="005C513C">
        <w:rPr>
          <w:rFonts w:ascii="Times New Roman" w:hAnsi="Times New Roman" w:cs="Times New Roman"/>
          <w:sz w:val="24"/>
          <w:szCs w:val="24"/>
        </w:rPr>
        <w:t>≤</w:t>
      </w:r>
      <w:r w:rsidRPr="005C513C">
        <w:rPr>
          <w:rFonts w:ascii="Times New Roman" w:hAnsi="Times New Roman"/>
          <w:sz w:val="24"/>
          <w:szCs w:val="24"/>
        </w:rPr>
        <w:t>0.2</w:t>
      </w:r>
      <w:r w:rsidR="00AE0CDD">
        <w:rPr>
          <w:rFonts w:ascii="Times New Roman" w:hAnsi="Times New Roman"/>
          <w:sz w:val="24"/>
          <w:szCs w:val="24"/>
        </w:rPr>
        <w:t xml:space="preserve"> </w:t>
      </w:r>
      <w:r w:rsidRPr="005C513C">
        <w:rPr>
          <w:rFonts w:ascii="Times New Roman" w:hAnsi="Times New Roman"/>
          <w:sz w:val="24"/>
          <w:szCs w:val="24"/>
        </w:rPr>
        <w:t>mg/kg); Gn</w:t>
      </w:r>
      <w:r w:rsidRPr="005C513C">
        <w:rPr>
          <w:rFonts w:ascii="Times New Roman" w:hAnsi="Times New Roman"/>
          <w:sz w:val="24"/>
          <w:szCs w:val="24"/>
          <w:vertAlign w:val="subscript"/>
        </w:rPr>
        <w:t>high</w:t>
      </w:r>
      <w:r w:rsidRPr="005C513C">
        <w:rPr>
          <w:rFonts w:ascii="Times New Roman" w:hAnsi="Times New Roman"/>
          <w:sz w:val="24"/>
          <w:szCs w:val="24"/>
        </w:rPr>
        <w:t>, higher dose glucagon (&gt;0.2</w:t>
      </w:r>
      <w:r w:rsidR="00AE0CDD">
        <w:rPr>
          <w:rFonts w:ascii="Times New Roman" w:hAnsi="Times New Roman"/>
          <w:sz w:val="24"/>
          <w:szCs w:val="24"/>
        </w:rPr>
        <w:t xml:space="preserve"> </w:t>
      </w:r>
      <w:r w:rsidRPr="005C513C">
        <w:rPr>
          <w:rFonts w:ascii="Times New Roman" w:hAnsi="Times New Roman"/>
          <w:sz w:val="24"/>
          <w:szCs w:val="24"/>
        </w:rPr>
        <w:t xml:space="preserve">mg/kg); </w:t>
      </w:r>
      <w:r w:rsidR="004B649C">
        <w:rPr>
          <w:rFonts w:ascii="Times New Roman" w:hAnsi="Times New Roman"/>
          <w:sz w:val="24"/>
          <w:szCs w:val="24"/>
        </w:rPr>
        <w:t xml:space="preserve">HG, </w:t>
      </w:r>
      <w:r w:rsidRPr="005C513C">
        <w:rPr>
          <w:rFonts w:ascii="Times New Roman" w:hAnsi="Times New Roman"/>
          <w:sz w:val="24"/>
          <w:szCs w:val="24"/>
        </w:rPr>
        <w:t>hypoglycemia; PG</w:t>
      </w:r>
      <w:r w:rsidRPr="005C513C">
        <w:rPr>
          <w:rFonts w:ascii="Times New Roman" w:hAnsi="Times New Roman"/>
          <w:sz w:val="24"/>
          <w:szCs w:val="24"/>
          <w:vertAlign w:val="subscript"/>
        </w:rPr>
        <w:t>∆</w:t>
      </w:r>
      <w:r w:rsidRPr="005C513C">
        <w:rPr>
          <w:rFonts w:ascii="Times New Roman" w:hAnsi="Times New Roman"/>
          <w:sz w:val="24"/>
          <w:szCs w:val="24"/>
        </w:rPr>
        <w:t>, change from pre-Gn PG to PG</w:t>
      </w:r>
      <w:r w:rsidRPr="005C513C">
        <w:rPr>
          <w:rFonts w:ascii="Times New Roman" w:hAnsi="Times New Roman"/>
          <w:sz w:val="24"/>
          <w:szCs w:val="24"/>
          <w:vertAlign w:val="subscript"/>
        </w:rPr>
        <w:t>max</w:t>
      </w:r>
      <w:r w:rsidRPr="005C513C">
        <w:rPr>
          <w:rFonts w:ascii="Times New Roman" w:hAnsi="Times New Roman"/>
          <w:sz w:val="24"/>
          <w:szCs w:val="24"/>
        </w:rPr>
        <w:t>; PGmax, maximum plasma glucose level obtained more than 20 minutes but less than 60 minutes after glucagon dose; N, number of samples; SD, standard deviation, NS, not significant.</w:t>
      </w:r>
    </w:p>
    <w:p w:rsidR="00616CE8" w:rsidRDefault="00616CE8" w:rsidP="00C27176">
      <w:pPr>
        <w:rPr>
          <w:rFonts w:ascii="Times New Roman" w:hAnsi="Times New Roman"/>
          <w:b/>
          <w:bCs/>
          <w:sz w:val="24"/>
          <w:szCs w:val="24"/>
        </w:rPr>
      </w:pPr>
    </w:p>
    <w:p w:rsidR="00616CE8" w:rsidRDefault="00616CE8" w:rsidP="00C27176">
      <w:pPr>
        <w:rPr>
          <w:rFonts w:ascii="Times New Roman" w:hAnsi="Times New Roman"/>
          <w:b/>
          <w:bCs/>
          <w:sz w:val="24"/>
          <w:szCs w:val="24"/>
        </w:rPr>
      </w:pPr>
    </w:p>
    <w:p w:rsidR="00616CE8" w:rsidRDefault="00616CE8" w:rsidP="00C27176">
      <w:pPr>
        <w:rPr>
          <w:rFonts w:ascii="Times New Roman" w:hAnsi="Times New Roman"/>
          <w:b/>
          <w:bCs/>
          <w:sz w:val="24"/>
          <w:szCs w:val="24"/>
        </w:rPr>
      </w:pPr>
    </w:p>
    <w:p w:rsidR="00C27176" w:rsidRPr="005C513C" w:rsidRDefault="00C27176" w:rsidP="00C27176">
      <w:pPr>
        <w:rPr>
          <w:rFonts w:ascii="Times New Roman" w:hAnsi="Times New Roman"/>
          <w:bCs/>
          <w:sz w:val="24"/>
          <w:szCs w:val="24"/>
        </w:rPr>
      </w:pPr>
      <w:r w:rsidRPr="00CB027B">
        <w:rPr>
          <w:rFonts w:ascii="Times New Roman" w:hAnsi="Times New Roman"/>
          <w:b/>
          <w:bCs/>
          <w:sz w:val="24"/>
          <w:szCs w:val="24"/>
        </w:rPr>
        <w:t xml:space="preserve">Table </w:t>
      </w:r>
      <w:r w:rsidR="00616CE8">
        <w:rPr>
          <w:rFonts w:ascii="Times New Roman" w:hAnsi="Times New Roman"/>
          <w:b/>
          <w:bCs/>
          <w:sz w:val="24"/>
          <w:szCs w:val="24"/>
        </w:rPr>
        <w:t>B</w:t>
      </w:r>
      <w:r w:rsidRPr="00CB027B">
        <w:rPr>
          <w:rFonts w:ascii="Times New Roman" w:hAnsi="Times New Roman"/>
          <w:b/>
          <w:bCs/>
          <w:sz w:val="24"/>
          <w:szCs w:val="24"/>
        </w:rPr>
        <w:t>.</w:t>
      </w:r>
      <w:r w:rsidRPr="00CB027B">
        <w:rPr>
          <w:rFonts w:ascii="Times New Roman" w:hAnsi="Times New Roman"/>
          <w:bCs/>
          <w:sz w:val="24"/>
          <w:szCs w:val="24"/>
        </w:rPr>
        <w:t xml:space="preserve"> </w:t>
      </w:r>
      <w:r w:rsidRPr="005C513C">
        <w:rPr>
          <w:rFonts w:ascii="Times New Roman" w:hAnsi="Times New Roman"/>
          <w:bCs/>
          <w:sz w:val="24"/>
          <w:szCs w:val="24"/>
        </w:rPr>
        <w:t xml:space="preserve">Outcome data (Glycemic effect) </w:t>
      </w:r>
      <w:r w:rsidR="004A6DD6" w:rsidRPr="005C513C">
        <w:rPr>
          <w:rFonts w:ascii="Times New Roman" w:hAnsi="Times New Roman"/>
          <w:sz w:val="24"/>
          <w:szCs w:val="24"/>
        </w:rPr>
        <w:t xml:space="preserve">restricted </w:t>
      </w:r>
      <w:r w:rsidRPr="005C513C">
        <w:rPr>
          <w:rFonts w:ascii="Times New Roman" w:hAnsi="Times New Roman"/>
          <w:sz w:val="24"/>
          <w:szCs w:val="24"/>
        </w:rPr>
        <w:t xml:space="preserve">to only those </w:t>
      </w:r>
      <w:r w:rsidR="009817DA" w:rsidRPr="005C513C">
        <w:rPr>
          <w:rFonts w:ascii="Times New Roman" w:hAnsi="Times New Roman"/>
          <w:sz w:val="24"/>
          <w:szCs w:val="24"/>
        </w:rPr>
        <w:t>samples in which</w:t>
      </w:r>
      <w:r w:rsidR="004A6DD6" w:rsidRPr="005C513C">
        <w:rPr>
          <w:rFonts w:ascii="Times New Roman" w:hAnsi="Times New Roman"/>
          <w:sz w:val="24"/>
          <w:szCs w:val="24"/>
        </w:rPr>
        <w:t xml:space="preserve"> the </w:t>
      </w:r>
      <w:r w:rsidRPr="005C513C">
        <w:rPr>
          <w:rFonts w:ascii="Times New Roman" w:hAnsi="Times New Roman"/>
          <w:sz w:val="24"/>
          <w:szCs w:val="24"/>
        </w:rPr>
        <w:t>pre-</w:t>
      </w:r>
      <w:r w:rsidR="004A6DD6" w:rsidRPr="005C513C">
        <w:rPr>
          <w:rFonts w:ascii="Times New Roman" w:hAnsi="Times New Roman"/>
          <w:sz w:val="24"/>
          <w:szCs w:val="24"/>
        </w:rPr>
        <w:t>and post-</w:t>
      </w:r>
      <w:r w:rsidRPr="005C513C">
        <w:rPr>
          <w:rFonts w:ascii="Times New Roman" w:hAnsi="Times New Roman"/>
          <w:sz w:val="24"/>
          <w:szCs w:val="24"/>
        </w:rPr>
        <w:t xml:space="preserve">Gn PG values were available by point of care </w:t>
      </w:r>
      <w:r w:rsidR="00BE3C46">
        <w:rPr>
          <w:rFonts w:ascii="Times New Roman" w:hAnsi="Times New Roman"/>
          <w:sz w:val="24"/>
          <w:szCs w:val="24"/>
        </w:rPr>
        <w:t>sampling</w:t>
      </w:r>
      <w:r w:rsidR="00BE3C46" w:rsidRPr="005C513C">
        <w:rPr>
          <w:rFonts w:ascii="Times New Roman" w:hAnsi="Times New Roman"/>
          <w:sz w:val="24"/>
          <w:szCs w:val="24"/>
        </w:rPr>
        <w:t xml:space="preserve"> </w:t>
      </w:r>
      <w:r w:rsidRPr="005C513C">
        <w:rPr>
          <w:rFonts w:ascii="Times New Roman" w:hAnsi="Times New Roman"/>
          <w:sz w:val="24"/>
          <w:szCs w:val="24"/>
        </w:rPr>
        <w:t>(PG</w:t>
      </w:r>
      <w:r w:rsidRPr="005C513C">
        <w:rPr>
          <w:rFonts w:ascii="Times New Roman" w:hAnsi="Times New Roman"/>
          <w:sz w:val="24"/>
          <w:szCs w:val="24"/>
          <w:vertAlign w:val="subscript"/>
        </w:rPr>
        <w:t>poc</w:t>
      </w:r>
      <w:r w:rsidRPr="005C513C">
        <w:rPr>
          <w:rFonts w:ascii="Times New Roman" w:hAnsi="Times New Roman"/>
          <w:sz w:val="24"/>
          <w:szCs w:val="24"/>
        </w:rPr>
        <w:t>)</w:t>
      </w:r>
    </w:p>
    <w:tbl>
      <w:tblPr>
        <w:tblW w:w="981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2160"/>
        <w:gridCol w:w="2160"/>
        <w:gridCol w:w="810"/>
      </w:tblGrid>
      <w:tr w:rsidR="005C513C" w:rsidRPr="005C513C" w:rsidTr="00BE41BD">
        <w:tc>
          <w:tcPr>
            <w:tcW w:w="4680" w:type="dxa"/>
            <w:tcBorders>
              <w:bottom w:val="single" w:sz="4" w:space="0" w:color="auto"/>
            </w:tcBorders>
          </w:tcPr>
          <w:p w:rsidR="00C27176" w:rsidRPr="005C513C" w:rsidRDefault="00C27176" w:rsidP="0042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C27176" w:rsidRPr="005C513C" w:rsidRDefault="00C27176" w:rsidP="00C27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Gn</w:t>
            </w:r>
            <w:r w:rsidRPr="005C513C">
              <w:rPr>
                <w:rFonts w:ascii="Times New Roman" w:hAnsi="Times New Roman"/>
                <w:sz w:val="24"/>
                <w:szCs w:val="24"/>
                <w:vertAlign w:val="subscript"/>
              </w:rPr>
              <w:t>low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C27176" w:rsidRPr="005C513C" w:rsidRDefault="00C27176" w:rsidP="00C27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Gn</w:t>
            </w:r>
            <w:r w:rsidRPr="005C513C">
              <w:rPr>
                <w:rFonts w:ascii="Times New Roman" w:hAnsi="Times New Roman"/>
                <w:sz w:val="24"/>
                <w:szCs w:val="24"/>
                <w:vertAlign w:val="subscript"/>
              </w:rPr>
              <w:t>high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27176" w:rsidRPr="005C513C" w:rsidRDefault="00C27176" w:rsidP="0042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5C513C" w:rsidRPr="005C513C" w:rsidTr="00BE41BD">
        <w:tc>
          <w:tcPr>
            <w:tcW w:w="4680" w:type="dxa"/>
            <w:tcBorders>
              <w:bottom w:val="nil"/>
            </w:tcBorders>
          </w:tcPr>
          <w:p w:rsidR="00407E15" w:rsidRPr="005C513C" w:rsidRDefault="00407E15" w:rsidP="0042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2160" w:type="dxa"/>
            <w:tcBorders>
              <w:bottom w:val="nil"/>
            </w:tcBorders>
          </w:tcPr>
          <w:p w:rsidR="00407E15" w:rsidRPr="005C513C" w:rsidRDefault="001056AC" w:rsidP="0042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160" w:type="dxa"/>
            <w:tcBorders>
              <w:bottom w:val="nil"/>
            </w:tcBorders>
          </w:tcPr>
          <w:p w:rsidR="00407E15" w:rsidRPr="003F7985" w:rsidRDefault="00E85B11" w:rsidP="00E85B11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3F7985">
              <w:rPr>
                <w:rFonts w:ascii="Times New Roman" w:hAnsi="Times New Roman"/>
                <w:sz w:val="24"/>
                <w:szCs w:val="24"/>
              </w:rPr>
              <w:t>3</w:t>
            </w:r>
            <w:r w:rsidR="00F40283" w:rsidRPr="003F79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0" w:type="dxa"/>
            <w:tcBorders>
              <w:bottom w:val="nil"/>
            </w:tcBorders>
          </w:tcPr>
          <w:p w:rsidR="00407E15" w:rsidRPr="005C513C" w:rsidRDefault="00407E15" w:rsidP="0042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27B" w:rsidRPr="005C513C" w:rsidTr="00BE41BD">
        <w:tc>
          <w:tcPr>
            <w:tcW w:w="4680" w:type="dxa"/>
            <w:tcBorders>
              <w:top w:val="nil"/>
              <w:bottom w:val="nil"/>
            </w:tcBorders>
          </w:tcPr>
          <w:p w:rsidR="00CB027B" w:rsidRPr="00020B4C" w:rsidRDefault="00CB027B" w:rsidP="00CB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Primary analyses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CB027B" w:rsidRPr="005C513C" w:rsidRDefault="00CB027B" w:rsidP="00CB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CB027B" w:rsidRPr="003F7985" w:rsidRDefault="00CB027B" w:rsidP="00CB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CB027B" w:rsidRPr="005C513C" w:rsidRDefault="00CB027B" w:rsidP="00CB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27B" w:rsidRPr="005C513C" w:rsidTr="00BE41BD">
        <w:tc>
          <w:tcPr>
            <w:tcW w:w="4680" w:type="dxa"/>
            <w:tcBorders>
              <w:top w:val="nil"/>
              <w:bottom w:val="nil"/>
            </w:tcBorders>
          </w:tcPr>
          <w:p w:rsidR="00CB027B" w:rsidRPr="009E50DE" w:rsidRDefault="00CB027B" w:rsidP="004B6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4B649C">
              <w:rPr>
                <w:rFonts w:ascii="Times New Roman" w:hAnsi="Times New Roman"/>
                <w:sz w:val="24"/>
                <w:szCs w:val="24"/>
              </w:rPr>
              <w:t>HG</w:t>
            </w:r>
            <w:r w:rsidRPr="00020B4C">
              <w:rPr>
                <w:rFonts w:ascii="Times New Roman" w:hAnsi="Times New Roman"/>
                <w:sz w:val="24"/>
                <w:szCs w:val="24"/>
              </w:rPr>
              <w:t xml:space="preserve"> resolution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PG</w:t>
            </w:r>
            <w:r w:rsidRPr="00DB2B6C">
              <w:rPr>
                <w:rFonts w:ascii="Times New Roman" w:hAnsi="Times New Roman"/>
                <w:sz w:val="24"/>
                <w:szCs w:val="24"/>
                <w:vertAlign w:val="subscript"/>
              </w:rPr>
              <w:t>max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&gt;60</w:t>
            </w:r>
            <w:r w:rsidR="00AE0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mg/dL</w:t>
            </w:r>
            <w:r w:rsidRPr="00020B4C">
              <w:rPr>
                <w:rFonts w:ascii="Times New Roman" w:hAnsi="Times New Roman"/>
                <w:sz w:val="24"/>
                <w:szCs w:val="24"/>
              </w:rPr>
              <w:t>, n (%)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CB027B" w:rsidRPr="005C513C" w:rsidRDefault="00CB027B" w:rsidP="00CB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25 (96.2)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CB027B" w:rsidRPr="003F7985" w:rsidRDefault="00FD7A3D" w:rsidP="00CB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985">
              <w:rPr>
                <w:rFonts w:ascii="Times New Roman" w:hAnsi="Times New Roman"/>
                <w:sz w:val="24"/>
                <w:szCs w:val="24"/>
              </w:rPr>
              <w:t xml:space="preserve">37 </w:t>
            </w:r>
            <w:r w:rsidR="00CB027B" w:rsidRPr="003F7985">
              <w:rPr>
                <w:rFonts w:ascii="Times New Roman" w:hAnsi="Times New Roman"/>
                <w:sz w:val="24"/>
                <w:szCs w:val="24"/>
              </w:rPr>
              <w:t>(97.4)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CB027B" w:rsidRPr="005C513C" w:rsidRDefault="00CB027B" w:rsidP="00CB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CB027B" w:rsidRPr="005C513C" w:rsidTr="00BE41BD">
        <w:tc>
          <w:tcPr>
            <w:tcW w:w="4680" w:type="dxa"/>
            <w:tcBorders>
              <w:top w:val="nil"/>
              <w:bottom w:val="nil"/>
            </w:tcBorders>
          </w:tcPr>
          <w:p w:rsidR="00CB027B" w:rsidRPr="005C513C" w:rsidRDefault="00CB027B" w:rsidP="00203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5C513C">
              <w:rPr>
                <w:rFonts w:ascii="Times New Roman" w:hAnsi="Times New Roman"/>
                <w:sz w:val="24"/>
                <w:szCs w:val="24"/>
              </w:rPr>
              <w:t>PG</w:t>
            </w:r>
            <w:r w:rsidRPr="005C513C">
              <w:rPr>
                <w:rFonts w:ascii="Times New Roman" w:hAnsi="Times New Roman"/>
                <w:sz w:val="24"/>
                <w:szCs w:val="24"/>
                <w:vertAlign w:val="subscript"/>
              </w:rPr>
              <w:t>∆</w:t>
            </w:r>
            <w:r w:rsidRPr="005C513C">
              <w:rPr>
                <w:rFonts w:ascii="Times New Roman" w:hAnsi="Times New Roman"/>
                <w:sz w:val="24"/>
                <w:szCs w:val="24"/>
              </w:rPr>
              <w:t xml:space="preserve"> &gt;30mg/dL, n (%)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CB027B" w:rsidRPr="005C513C" w:rsidRDefault="00CB027B" w:rsidP="00203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19 (73.1)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CB027B" w:rsidRPr="003F7985" w:rsidRDefault="00E85B11" w:rsidP="003F7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985">
              <w:rPr>
                <w:rFonts w:ascii="Times New Roman" w:hAnsi="Times New Roman"/>
                <w:sz w:val="24"/>
                <w:szCs w:val="24"/>
              </w:rPr>
              <w:t>27</w:t>
            </w:r>
            <w:r w:rsidR="00CB027B" w:rsidRPr="003F798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3F7985">
              <w:rPr>
                <w:rFonts w:ascii="Times New Roman" w:hAnsi="Times New Roman"/>
                <w:sz w:val="24"/>
                <w:szCs w:val="24"/>
              </w:rPr>
              <w:t>71.1</w:t>
            </w:r>
            <w:r w:rsidR="00CB027B" w:rsidRPr="003F798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CB027B" w:rsidRPr="005C513C" w:rsidRDefault="00CB027B" w:rsidP="00203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CB027B" w:rsidRPr="005C513C" w:rsidTr="00BE41BD">
        <w:tc>
          <w:tcPr>
            <w:tcW w:w="4680" w:type="dxa"/>
            <w:tcBorders>
              <w:top w:val="nil"/>
              <w:bottom w:val="nil"/>
            </w:tcBorders>
          </w:tcPr>
          <w:p w:rsidR="00CB027B" w:rsidRPr="009E50DE" w:rsidRDefault="00CB027B" w:rsidP="00CB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Secondary analyses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CB027B" w:rsidRPr="005C513C" w:rsidRDefault="00CB027B" w:rsidP="00CB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CB027B" w:rsidRPr="003F7985" w:rsidRDefault="00CB027B" w:rsidP="00CB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CB027B" w:rsidRPr="005C513C" w:rsidRDefault="00CB027B" w:rsidP="00CB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27B" w:rsidRPr="005C513C" w:rsidTr="00BE41BD">
        <w:tc>
          <w:tcPr>
            <w:tcW w:w="4680" w:type="dxa"/>
            <w:tcBorders>
              <w:top w:val="nil"/>
              <w:bottom w:val="nil"/>
            </w:tcBorders>
          </w:tcPr>
          <w:p w:rsidR="00CB027B" w:rsidRPr="009E50DE" w:rsidRDefault="00CB027B" w:rsidP="004B6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4B649C">
              <w:rPr>
                <w:rFonts w:ascii="Times New Roman" w:hAnsi="Times New Roman"/>
                <w:sz w:val="24"/>
                <w:szCs w:val="24"/>
              </w:rPr>
              <w:t>HG</w:t>
            </w:r>
            <w:r w:rsidRPr="009E50DE">
              <w:rPr>
                <w:rFonts w:ascii="Times New Roman" w:hAnsi="Times New Roman"/>
                <w:sz w:val="24"/>
                <w:szCs w:val="24"/>
              </w:rPr>
              <w:t xml:space="preserve"> resolution PG</w:t>
            </w:r>
            <w:r w:rsidRPr="009E50DE">
              <w:rPr>
                <w:rFonts w:ascii="Times New Roman" w:hAnsi="Times New Roman"/>
                <w:sz w:val="24"/>
                <w:szCs w:val="24"/>
                <w:vertAlign w:val="subscript"/>
              </w:rPr>
              <w:t>max</w:t>
            </w:r>
            <w:r w:rsidRPr="009E50DE">
              <w:rPr>
                <w:rFonts w:ascii="Times New Roman" w:hAnsi="Times New Roman"/>
                <w:sz w:val="24"/>
                <w:szCs w:val="24"/>
              </w:rPr>
              <w:t xml:space="preserve"> &gt;70</w:t>
            </w:r>
            <w:r w:rsidR="00AE0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50DE">
              <w:rPr>
                <w:rFonts w:ascii="Times New Roman" w:hAnsi="Times New Roman"/>
                <w:sz w:val="24"/>
                <w:szCs w:val="24"/>
              </w:rPr>
              <w:t>mg/dL, n (%)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CB027B" w:rsidRPr="005C513C" w:rsidRDefault="00997ECC" w:rsidP="00CB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(73.1)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CB027B" w:rsidRPr="003F7985" w:rsidRDefault="00324339" w:rsidP="003F7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985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r w:rsidR="00997ECC" w:rsidRPr="003F7985">
              <w:rPr>
                <w:rFonts w:ascii="Times New Roman" w:hAnsi="Times New Roman"/>
                <w:sz w:val="24"/>
                <w:szCs w:val="24"/>
              </w:rPr>
              <w:t>(</w:t>
            </w:r>
            <w:r w:rsidRPr="003F7985">
              <w:rPr>
                <w:rFonts w:ascii="Times New Roman" w:hAnsi="Times New Roman"/>
                <w:sz w:val="24"/>
                <w:szCs w:val="24"/>
              </w:rPr>
              <w:t>73.7</w:t>
            </w:r>
            <w:r w:rsidR="00997ECC" w:rsidRPr="003F798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CB027B" w:rsidRPr="005C513C" w:rsidRDefault="00997ECC" w:rsidP="00CB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CB027B" w:rsidRPr="005C513C" w:rsidTr="009E1E72">
        <w:trPr>
          <w:trHeight w:val="243"/>
        </w:trPr>
        <w:tc>
          <w:tcPr>
            <w:tcW w:w="4680" w:type="dxa"/>
            <w:tcBorders>
              <w:top w:val="nil"/>
              <w:bottom w:val="nil"/>
            </w:tcBorders>
          </w:tcPr>
          <w:p w:rsidR="00CB027B" w:rsidRPr="005C513C" w:rsidRDefault="00CB027B" w:rsidP="00CB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5C513C">
              <w:rPr>
                <w:rFonts w:ascii="Times New Roman" w:hAnsi="Times New Roman"/>
                <w:sz w:val="24"/>
                <w:szCs w:val="24"/>
              </w:rPr>
              <w:t>Post-Gn PGmax, mg/dL, mean (SD)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CB027B" w:rsidRPr="005C513C" w:rsidRDefault="00CB027B" w:rsidP="00CB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86.5 (20.2)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CB027B" w:rsidRPr="003F7985" w:rsidRDefault="00CB027B" w:rsidP="003F7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F7985">
              <w:rPr>
                <w:rFonts w:ascii="Times New Roman" w:hAnsi="Times New Roman"/>
                <w:sz w:val="24"/>
                <w:szCs w:val="24"/>
              </w:rPr>
              <w:t>80.</w:t>
            </w:r>
            <w:r w:rsidR="003F7985" w:rsidRPr="003F7985">
              <w:rPr>
                <w:rFonts w:ascii="Times New Roman" w:hAnsi="Times New Roman"/>
                <w:sz w:val="24"/>
                <w:szCs w:val="24"/>
              </w:rPr>
              <w:t>6</w:t>
            </w:r>
            <w:r w:rsidRPr="003F7985">
              <w:rPr>
                <w:rFonts w:ascii="Times New Roman" w:hAnsi="Times New Roman"/>
                <w:sz w:val="24"/>
                <w:szCs w:val="24"/>
              </w:rPr>
              <w:t xml:space="preserve"> (13.9)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CB027B" w:rsidRPr="005C513C" w:rsidRDefault="00CB027B" w:rsidP="00CB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CB027B" w:rsidRPr="005C513C" w:rsidTr="00BE41BD">
        <w:tc>
          <w:tcPr>
            <w:tcW w:w="4680" w:type="dxa"/>
            <w:tcBorders>
              <w:top w:val="nil"/>
            </w:tcBorders>
          </w:tcPr>
          <w:p w:rsidR="00CB027B" w:rsidRPr="005C513C" w:rsidRDefault="00CB027B" w:rsidP="00CB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5C513C">
              <w:rPr>
                <w:rFonts w:ascii="Times New Roman" w:hAnsi="Times New Roman"/>
                <w:sz w:val="24"/>
                <w:szCs w:val="24"/>
              </w:rPr>
              <w:t>PG</w:t>
            </w:r>
            <w:r w:rsidRPr="005C513C">
              <w:rPr>
                <w:rFonts w:ascii="Times New Roman" w:hAnsi="Times New Roman"/>
                <w:sz w:val="24"/>
                <w:szCs w:val="24"/>
                <w:vertAlign w:val="subscript"/>
              </w:rPr>
              <w:t>∆</w:t>
            </w:r>
            <w:r w:rsidRPr="005C513C">
              <w:rPr>
                <w:rFonts w:ascii="Times New Roman" w:hAnsi="Times New Roman"/>
                <w:sz w:val="24"/>
                <w:szCs w:val="24"/>
              </w:rPr>
              <w:t>, mg/dL, mean (SD)</w:t>
            </w:r>
          </w:p>
        </w:tc>
        <w:tc>
          <w:tcPr>
            <w:tcW w:w="2160" w:type="dxa"/>
            <w:tcBorders>
              <w:top w:val="nil"/>
            </w:tcBorders>
          </w:tcPr>
          <w:p w:rsidR="00CB027B" w:rsidRPr="005C513C" w:rsidRDefault="00CB027B" w:rsidP="00CB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43.6 (18.2)</w:t>
            </w:r>
          </w:p>
        </w:tc>
        <w:tc>
          <w:tcPr>
            <w:tcW w:w="2160" w:type="dxa"/>
            <w:tcBorders>
              <w:top w:val="nil"/>
            </w:tcBorders>
          </w:tcPr>
          <w:p w:rsidR="00CB027B" w:rsidRPr="003F7985" w:rsidRDefault="00CB027B" w:rsidP="003F7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985">
              <w:rPr>
                <w:rFonts w:ascii="Times New Roman" w:hAnsi="Times New Roman"/>
                <w:sz w:val="24"/>
                <w:szCs w:val="24"/>
              </w:rPr>
              <w:t>38.5 (1</w:t>
            </w:r>
            <w:r w:rsidR="003F7985" w:rsidRPr="003F7985">
              <w:rPr>
                <w:rFonts w:ascii="Times New Roman" w:hAnsi="Times New Roman"/>
                <w:sz w:val="24"/>
                <w:szCs w:val="24"/>
              </w:rPr>
              <w:t>4</w:t>
            </w:r>
            <w:r w:rsidRPr="003F798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10" w:type="dxa"/>
            <w:tcBorders>
              <w:top w:val="nil"/>
            </w:tcBorders>
          </w:tcPr>
          <w:p w:rsidR="00CB027B" w:rsidRPr="005C513C" w:rsidRDefault="00CB027B" w:rsidP="00CB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</w:tbl>
    <w:p w:rsidR="00C41786" w:rsidRPr="005C513C" w:rsidRDefault="008C0499" w:rsidP="008C0499">
      <w:pPr>
        <w:rPr>
          <w:rFonts w:ascii="Times New Roman" w:hAnsi="Times New Roman"/>
          <w:sz w:val="24"/>
          <w:szCs w:val="24"/>
        </w:rPr>
      </w:pPr>
      <w:r w:rsidRPr="005C513C">
        <w:rPr>
          <w:rFonts w:ascii="Times New Roman" w:hAnsi="Times New Roman"/>
          <w:sz w:val="24"/>
          <w:szCs w:val="24"/>
        </w:rPr>
        <w:t>Gn</w:t>
      </w:r>
      <w:r w:rsidRPr="005C513C">
        <w:rPr>
          <w:rFonts w:ascii="Times New Roman" w:hAnsi="Times New Roman"/>
          <w:sz w:val="24"/>
          <w:szCs w:val="24"/>
          <w:vertAlign w:val="subscript"/>
        </w:rPr>
        <w:t>low</w:t>
      </w:r>
      <w:r w:rsidRPr="005C513C">
        <w:rPr>
          <w:rFonts w:ascii="Times New Roman" w:hAnsi="Times New Roman"/>
          <w:sz w:val="24"/>
          <w:szCs w:val="24"/>
        </w:rPr>
        <w:t>, lower dose glucagon</w:t>
      </w:r>
      <w:r w:rsidR="00C27D76" w:rsidRPr="005C513C">
        <w:rPr>
          <w:rFonts w:ascii="Times New Roman" w:hAnsi="Times New Roman"/>
          <w:sz w:val="24"/>
          <w:szCs w:val="24"/>
        </w:rPr>
        <w:t xml:space="preserve"> (</w:t>
      </w:r>
      <w:r w:rsidR="00C27D76" w:rsidRPr="005C513C">
        <w:rPr>
          <w:rFonts w:ascii="Times New Roman" w:hAnsi="Times New Roman" w:cs="Times New Roman"/>
          <w:sz w:val="24"/>
          <w:szCs w:val="24"/>
        </w:rPr>
        <w:t>≤</w:t>
      </w:r>
      <w:r w:rsidR="00C27D76" w:rsidRPr="005C513C">
        <w:rPr>
          <w:rFonts w:ascii="Times New Roman" w:hAnsi="Times New Roman"/>
          <w:sz w:val="24"/>
          <w:szCs w:val="24"/>
        </w:rPr>
        <w:t>0.2</w:t>
      </w:r>
      <w:r w:rsidR="00AE0CDD">
        <w:rPr>
          <w:rFonts w:ascii="Times New Roman" w:hAnsi="Times New Roman"/>
          <w:sz w:val="24"/>
          <w:szCs w:val="24"/>
        </w:rPr>
        <w:t xml:space="preserve"> </w:t>
      </w:r>
      <w:r w:rsidR="00C27D76" w:rsidRPr="005C513C">
        <w:rPr>
          <w:rFonts w:ascii="Times New Roman" w:hAnsi="Times New Roman"/>
          <w:sz w:val="24"/>
          <w:szCs w:val="24"/>
        </w:rPr>
        <w:t>mg/kg)</w:t>
      </w:r>
      <w:r w:rsidRPr="005C513C">
        <w:rPr>
          <w:rFonts w:ascii="Times New Roman" w:hAnsi="Times New Roman"/>
          <w:sz w:val="24"/>
          <w:szCs w:val="24"/>
        </w:rPr>
        <w:t>; Gn</w:t>
      </w:r>
      <w:r w:rsidRPr="005C513C">
        <w:rPr>
          <w:rFonts w:ascii="Times New Roman" w:hAnsi="Times New Roman"/>
          <w:sz w:val="24"/>
          <w:szCs w:val="24"/>
          <w:vertAlign w:val="subscript"/>
        </w:rPr>
        <w:t>high</w:t>
      </w:r>
      <w:r w:rsidRPr="005C513C">
        <w:rPr>
          <w:rFonts w:ascii="Times New Roman" w:hAnsi="Times New Roman"/>
          <w:sz w:val="24"/>
          <w:szCs w:val="24"/>
        </w:rPr>
        <w:t>, higher dose glucagon</w:t>
      </w:r>
      <w:r w:rsidR="00C27D76" w:rsidRPr="005C513C">
        <w:rPr>
          <w:rFonts w:ascii="Times New Roman" w:hAnsi="Times New Roman"/>
          <w:sz w:val="24"/>
          <w:szCs w:val="24"/>
        </w:rPr>
        <w:t xml:space="preserve"> (&gt;0.2</w:t>
      </w:r>
      <w:r w:rsidR="00AE0CDD">
        <w:rPr>
          <w:rFonts w:ascii="Times New Roman" w:hAnsi="Times New Roman"/>
          <w:sz w:val="24"/>
          <w:szCs w:val="24"/>
        </w:rPr>
        <w:t xml:space="preserve"> </w:t>
      </w:r>
      <w:r w:rsidR="00C27D76" w:rsidRPr="005C513C">
        <w:rPr>
          <w:rFonts w:ascii="Times New Roman" w:hAnsi="Times New Roman"/>
          <w:sz w:val="24"/>
          <w:szCs w:val="24"/>
        </w:rPr>
        <w:t>mg/kg)</w:t>
      </w:r>
      <w:r w:rsidRPr="005C513C">
        <w:rPr>
          <w:rFonts w:ascii="Times New Roman" w:hAnsi="Times New Roman"/>
          <w:sz w:val="24"/>
          <w:szCs w:val="24"/>
        </w:rPr>
        <w:t xml:space="preserve">; </w:t>
      </w:r>
      <w:r w:rsidR="004B649C">
        <w:rPr>
          <w:rFonts w:ascii="Times New Roman" w:hAnsi="Times New Roman"/>
          <w:sz w:val="24"/>
          <w:szCs w:val="24"/>
        </w:rPr>
        <w:t>HG</w:t>
      </w:r>
      <w:r w:rsidRPr="005C513C">
        <w:rPr>
          <w:rFonts w:ascii="Times New Roman" w:hAnsi="Times New Roman"/>
          <w:sz w:val="24"/>
          <w:szCs w:val="24"/>
        </w:rPr>
        <w:t xml:space="preserve">, hypoglycemia; </w:t>
      </w:r>
      <w:r w:rsidR="00963BDB" w:rsidRPr="005C513C">
        <w:rPr>
          <w:rFonts w:ascii="Times New Roman" w:hAnsi="Times New Roman"/>
          <w:sz w:val="24"/>
          <w:szCs w:val="24"/>
        </w:rPr>
        <w:t>PG</w:t>
      </w:r>
      <w:r w:rsidR="00963BDB" w:rsidRPr="005C513C">
        <w:rPr>
          <w:rFonts w:ascii="Times New Roman" w:hAnsi="Times New Roman"/>
          <w:sz w:val="24"/>
          <w:szCs w:val="24"/>
          <w:vertAlign w:val="subscript"/>
        </w:rPr>
        <w:t>∆</w:t>
      </w:r>
      <w:r w:rsidR="00963BDB" w:rsidRPr="005C513C">
        <w:rPr>
          <w:rFonts w:ascii="Times New Roman" w:hAnsi="Times New Roman"/>
          <w:sz w:val="24"/>
          <w:szCs w:val="24"/>
        </w:rPr>
        <w:t>, change from pre-Gn PG to PG</w:t>
      </w:r>
      <w:r w:rsidR="00963BDB" w:rsidRPr="005C513C">
        <w:rPr>
          <w:rFonts w:ascii="Times New Roman" w:hAnsi="Times New Roman"/>
          <w:sz w:val="24"/>
          <w:szCs w:val="24"/>
          <w:vertAlign w:val="subscript"/>
        </w:rPr>
        <w:t>max</w:t>
      </w:r>
      <w:r w:rsidR="00963BDB" w:rsidRPr="005C513C">
        <w:rPr>
          <w:rFonts w:ascii="Times New Roman" w:hAnsi="Times New Roman"/>
          <w:sz w:val="24"/>
          <w:szCs w:val="24"/>
        </w:rPr>
        <w:t xml:space="preserve">; </w:t>
      </w:r>
      <w:r w:rsidRPr="005C513C">
        <w:rPr>
          <w:rFonts w:ascii="Times New Roman" w:hAnsi="Times New Roman"/>
          <w:sz w:val="24"/>
          <w:szCs w:val="24"/>
        </w:rPr>
        <w:t xml:space="preserve">PGmax, maximum plasma glucose level obtained more than 20 minutes but less than 60 minutes after glucagon dose; </w:t>
      </w:r>
      <w:r w:rsidR="00C41786" w:rsidRPr="005C513C">
        <w:rPr>
          <w:rFonts w:ascii="Times New Roman" w:hAnsi="Times New Roman"/>
          <w:sz w:val="24"/>
          <w:szCs w:val="24"/>
        </w:rPr>
        <w:t>N, number of samples; SD, standard deviation, NS, not significant.</w:t>
      </w:r>
    </w:p>
    <w:p w:rsidR="00C27176" w:rsidRPr="005C513C" w:rsidRDefault="00C27176">
      <w:pPr>
        <w:rPr>
          <w:rFonts w:ascii="Times New Roman" w:hAnsi="Times New Roman" w:cs="Times New Roman"/>
          <w:sz w:val="24"/>
          <w:szCs w:val="24"/>
        </w:rPr>
      </w:pPr>
    </w:p>
    <w:p w:rsidR="00DE5258" w:rsidRDefault="00DE5258">
      <w:pPr>
        <w:rPr>
          <w:rFonts w:ascii="Times New Roman" w:hAnsi="Times New Roman" w:cs="Times New Roman"/>
          <w:sz w:val="24"/>
          <w:szCs w:val="24"/>
        </w:rPr>
      </w:pPr>
    </w:p>
    <w:p w:rsidR="00BE41BD" w:rsidRPr="005C513C" w:rsidRDefault="00BE41BD">
      <w:pPr>
        <w:rPr>
          <w:rFonts w:ascii="Times New Roman" w:hAnsi="Times New Roman" w:cs="Times New Roman"/>
          <w:sz w:val="24"/>
          <w:szCs w:val="24"/>
        </w:rPr>
      </w:pPr>
    </w:p>
    <w:p w:rsidR="00C27176" w:rsidRPr="005C513C" w:rsidRDefault="00C27176" w:rsidP="00C27176">
      <w:pPr>
        <w:rPr>
          <w:rFonts w:ascii="Times New Roman" w:hAnsi="Times New Roman"/>
          <w:bCs/>
          <w:sz w:val="24"/>
          <w:szCs w:val="24"/>
        </w:rPr>
      </w:pPr>
      <w:r w:rsidRPr="007369C8">
        <w:rPr>
          <w:rFonts w:ascii="Times New Roman" w:hAnsi="Times New Roman"/>
          <w:b/>
          <w:bCs/>
          <w:sz w:val="24"/>
          <w:szCs w:val="24"/>
        </w:rPr>
        <w:t xml:space="preserve">Table </w:t>
      </w:r>
      <w:r w:rsidR="00616CE8">
        <w:rPr>
          <w:rFonts w:ascii="Times New Roman" w:hAnsi="Times New Roman"/>
          <w:b/>
          <w:bCs/>
          <w:sz w:val="24"/>
          <w:szCs w:val="24"/>
        </w:rPr>
        <w:t>C</w:t>
      </w:r>
      <w:r w:rsidRPr="007369C8">
        <w:rPr>
          <w:rFonts w:ascii="Times New Roman" w:hAnsi="Times New Roman"/>
          <w:b/>
          <w:bCs/>
          <w:sz w:val="24"/>
          <w:szCs w:val="24"/>
        </w:rPr>
        <w:t>.</w:t>
      </w:r>
      <w:r w:rsidRPr="007369C8">
        <w:rPr>
          <w:rFonts w:ascii="Times New Roman" w:hAnsi="Times New Roman"/>
          <w:bCs/>
          <w:sz w:val="24"/>
          <w:szCs w:val="24"/>
        </w:rPr>
        <w:t xml:space="preserve"> </w:t>
      </w:r>
      <w:r w:rsidRPr="005C513C">
        <w:rPr>
          <w:rFonts w:ascii="Times New Roman" w:hAnsi="Times New Roman"/>
          <w:bCs/>
          <w:sz w:val="24"/>
          <w:szCs w:val="24"/>
        </w:rPr>
        <w:t xml:space="preserve">Outcome data (Glycemic effect) </w:t>
      </w:r>
      <w:r w:rsidRPr="005C513C">
        <w:rPr>
          <w:rFonts w:ascii="Times New Roman" w:hAnsi="Times New Roman"/>
          <w:sz w:val="24"/>
          <w:szCs w:val="24"/>
        </w:rPr>
        <w:t>excluding any samples from the first 48 hours</w:t>
      </w:r>
      <w:r w:rsidR="006E41D3">
        <w:rPr>
          <w:rFonts w:ascii="Times New Roman" w:hAnsi="Times New Roman"/>
          <w:sz w:val="24"/>
          <w:szCs w:val="24"/>
        </w:rPr>
        <w:t xml:space="preserve"> of</w:t>
      </w:r>
      <w:r w:rsidR="00C34B8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34B82" w:rsidRPr="006E41D3">
        <w:rPr>
          <w:rFonts w:ascii="Times New Roman" w:eastAsiaTheme="minorEastAsia" w:hAnsi="Times New Roman" w:cs="Times New Roman"/>
          <w:sz w:val="24"/>
          <w:szCs w:val="24"/>
        </w:rPr>
        <w:t>age</w:t>
      </w:r>
    </w:p>
    <w:tbl>
      <w:tblPr>
        <w:tblW w:w="981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0"/>
        <w:gridCol w:w="2070"/>
        <w:gridCol w:w="2160"/>
        <w:gridCol w:w="810"/>
      </w:tblGrid>
      <w:tr w:rsidR="005C513C" w:rsidRPr="005C513C" w:rsidTr="00BE41BD">
        <w:tc>
          <w:tcPr>
            <w:tcW w:w="4770" w:type="dxa"/>
            <w:tcBorders>
              <w:bottom w:val="single" w:sz="4" w:space="0" w:color="auto"/>
            </w:tcBorders>
          </w:tcPr>
          <w:p w:rsidR="00C27176" w:rsidRPr="005C513C" w:rsidRDefault="00C27176" w:rsidP="0042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C27176" w:rsidRPr="005C513C" w:rsidRDefault="00C27176" w:rsidP="00C27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Gn</w:t>
            </w:r>
            <w:r w:rsidRPr="005C513C">
              <w:rPr>
                <w:rFonts w:ascii="Times New Roman" w:hAnsi="Times New Roman"/>
                <w:sz w:val="24"/>
                <w:szCs w:val="24"/>
                <w:vertAlign w:val="subscript"/>
              </w:rPr>
              <w:t>low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C27176" w:rsidRPr="005C513C" w:rsidRDefault="00C27176" w:rsidP="00C27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Gn</w:t>
            </w:r>
            <w:r w:rsidRPr="005C513C">
              <w:rPr>
                <w:rFonts w:ascii="Times New Roman" w:hAnsi="Times New Roman"/>
                <w:sz w:val="24"/>
                <w:szCs w:val="24"/>
                <w:vertAlign w:val="subscript"/>
              </w:rPr>
              <w:t>high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27176" w:rsidRPr="005C513C" w:rsidRDefault="00C27176" w:rsidP="0042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5C513C" w:rsidRPr="005C513C" w:rsidTr="00BE41BD">
        <w:tc>
          <w:tcPr>
            <w:tcW w:w="4770" w:type="dxa"/>
            <w:tcBorders>
              <w:bottom w:val="nil"/>
            </w:tcBorders>
          </w:tcPr>
          <w:p w:rsidR="00407E15" w:rsidRPr="005C513C" w:rsidRDefault="00407E15" w:rsidP="0042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2070" w:type="dxa"/>
            <w:tcBorders>
              <w:bottom w:val="nil"/>
            </w:tcBorders>
          </w:tcPr>
          <w:p w:rsidR="00407E15" w:rsidRPr="005C513C" w:rsidRDefault="00FA033D" w:rsidP="0042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60" w:type="dxa"/>
            <w:tcBorders>
              <w:bottom w:val="nil"/>
            </w:tcBorders>
          </w:tcPr>
          <w:p w:rsidR="00407E15" w:rsidRPr="005C513C" w:rsidRDefault="00FA033D" w:rsidP="0042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10" w:type="dxa"/>
            <w:tcBorders>
              <w:bottom w:val="nil"/>
            </w:tcBorders>
          </w:tcPr>
          <w:p w:rsidR="00407E15" w:rsidRPr="005C513C" w:rsidRDefault="00407E15" w:rsidP="0042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9C8" w:rsidRPr="005C513C" w:rsidTr="00BE41BD">
        <w:tc>
          <w:tcPr>
            <w:tcW w:w="4770" w:type="dxa"/>
            <w:tcBorders>
              <w:top w:val="nil"/>
              <w:bottom w:val="nil"/>
            </w:tcBorders>
          </w:tcPr>
          <w:p w:rsidR="007369C8" w:rsidRPr="00020B4C" w:rsidRDefault="007369C8" w:rsidP="00736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Primary analyses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7369C8" w:rsidRPr="005C513C" w:rsidRDefault="007369C8" w:rsidP="00736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7369C8" w:rsidRPr="005C513C" w:rsidRDefault="007369C8" w:rsidP="00736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7369C8" w:rsidRPr="005C513C" w:rsidRDefault="007369C8" w:rsidP="00736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9C8" w:rsidRPr="005C513C" w:rsidTr="00BE41BD">
        <w:tc>
          <w:tcPr>
            <w:tcW w:w="4770" w:type="dxa"/>
            <w:tcBorders>
              <w:top w:val="nil"/>
              <w:bottom w:val="nil"/>
            </w:tcBorders>
          </w:tcPr>
          <w:p w:rsidR="007369C8" w:rsidRPr="009E50DE" w:rsidRDefault="007369C8" w:rsidP="004B6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4B649C">
              <w:rPr>
                <w:rFonts w:ascii="Times New Roman" w:hAnsi="Times New Roman"/>
                <w:sz w:val="24"/>
                <w:szCs w:val="24"/>
              </w:rPr>
              <w:t>HG</w:t>
            </w:r>
            <w:r w:rsidRPr="00020B4C">
              <w:rPr>
                <w:rFonts w:ascii="Times New Roman" w:hAnsi="Times New Roman"/>
                <w:sz w:val="24"/>
                <w:szCs w:val="24"/>
              </w:rPr>
              <w:t xml:space="preserve"> resolution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PG</w:t>
            </w:r>
            <w:r w:rsidRPr="00DB2B6C">
              <w:rPr>
                <w:rFonts w:ascii="Times New Roman" w:hAnsi="Times New Roman"/>
                <w:sz w:val="24"/>
                <w:szCs w:val="24"/>
                <w:vertAlign w:val="subscript"/>
              </w:rPr>
              <w:t>max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&gt;60</w:t>
            </w:r>
            <w:r w:rsidR="00AE0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mg/dL</w:t>
            </w:r>
            <w:r w:rsidRPr="00020B4C">
              <w:rPr>
                <w:rFonts w:ascii="Times New Roman" w:hAnsi="Times New Roman"/>
                <w:sz w:val="24"/>
                <w:szCs w:val="24"/>
              </w:rPr>
              <w:t>, n (%)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7369C8" w:rsidRPr="005C513C" w:rsidRDefault="007369C8" w:rsidP="00736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27 (96.4)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7369C8" w:rsidRPr="005C513C" w:rsidRDefault="007369C8" w:rsidP="00736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45 (97.8)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7369C8" w:rsidRPr="005C513C" w:rsidRDefault="007369C8" w:rsidP="00736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7369C8" w:rsidRPr="005C513C" w:rsidTr="00BE41BD">
        <w:tc>
          <w:tcPr>
            <w:tcW w:w="4770" w:type="dxa"/>
            <w:tcBorders>
              <w:top w:val="nil"/>
              <w:bottom w:val="nil"/>
            </w:tcBorders>
          </w:tcPr>
          <w:p w:rsidR="007369C8" w:rsidRPr="005C513C" w:rsidRDefault="007369C8" w:rsidP="00203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5C513C">
              <w:rPr>
                <w:rFonts w:ascii="Times New Roman" w:hAnsi="Times New Roman"/>
                <w:sz w:val="24"/>
                <w:szCs w:val="24"/>
              </w:rPr>
              <w:t>PG</w:t>
            </w:r>
            <w:r w:rsidRPr="005C513C">
              <w:rPr>
                <w:rFonts w:ascii="Times New Roman" w:hAnsi="Times New Roman"/>
                <w:sz w:val="24"/>
                <w:szCs w:val="24"/>
                <w:vertAlign w:val="subscript"/>
              </w:rPr>
              <w:t>∆</w:t>
            </w:r>
            <w:r w:rsidRPr="005C513C">
              <w:rPr>
                <w:rFonts w:ascii="Times New Roman" w:hAnsi="Times New Roman"/>
                <w:sz w:val="24"/>
                <w:szCs w:val="24"/>
              </w:rPr>
              <w:t xml:space="preserve"> &gt;30mg/dL, n (%)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7369C8" w:rsidRPr="005C513C" w:rsidRDefault="007369C8" w:rsidP="00203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20 (71.4)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7369C8" w:rsidRPr="005C513C" w:rsidRDefault="007369C8" w:rsidP="00203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29 (63)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7369C8" w:rsidRPr="005C513C" w:rsidRDefault="007369C8" w:rsidP="00203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7369C8" w:rsidRPr="005C513C" w:rsidTr="00BE41BD">
        <w:tc>
          <w:tcPr>
            <w:tcW w:w="4770" w:type="dxa"/>
            <w:tcBorders>
              <w:top w:val="nil"/>
              <w:bottom w:val="nil"/>
            </w:tcBorders>
          </w:tcPr>
          <w:p w:rsidR="007369C8" w:rsidRPr="009E50DE" w:rsidRDefault="007369C8" w:rsidP="00736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Secondary analyses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7369C8" w:rsidRPr="005C513C" w:rsidRDefault="007369C8" w:rsidP="00736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7369C8" w:rsidRPr="005C513C" w:rsidRDefault="007369C8" w:rsidP="00736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7369C8" w:rsidRPr="005C513C" w:rsidRDefault="007369C8" w:rsidP="00736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9C8" w:rsidRPr="005C513C" w:rsidTr="00BE41BD">
        <w:tc>
          <w:tcPr>
            <w:tcW w:w="4770" w:type="dxa"/>
            <w:tcBorders>
              <w:top w:val="nil"/>
              <w:bottom w:val="nil"/>
            </w:tcBorders>
          </w:tcPr>
          <w:p w:rsidR="007369C8" w:rsidRPr="009E50DE" w:rsidRDefault="007369C8" w:rsidP="004B6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4B649C">
              <w:rPr>
                <w:rFonts w:ascii="Times New Roman" w:hAnsi="Times New Roman"/>
                <w:sz w:val="24"/>
                <w:szCs w:val="24"/>
              </w:rPr>
              <w:t>HG</w:t>
            </w:r>
            <w:r w:rsidRPr="009E50DE">
              <w:rPr>
                <w:rFonts w:ascii="Times New Roman" w:hAnsi="Times New Roman"/>
                <w:sz w:val="24"/>
                <w:szCs w:val="24"/>
              </w:rPr>
              <w:t xml:space="preserve"> resolution PG</w:t>
            </w:r>
            <w:r w:rsidRPr="009E50DE">
              <w:rPr>
                <w:rFonts w:ascii="Times New Roman" w:hAnsi="Times New Roman"/>
                <w:sz w:val="24"/>
                <w:szCs w:val="24"/>
                <w:vertAlign w:val="subscript"/>
              </w:rPr>
              <w:t>max</w:t>
            </w:r>
            <w:r w:rsidRPr="009E50DE">
              <w:rPr>
                <w:rFonts w:ascii="Times New Roman" w:hAnsi="Times New Roman"/>
                <w:sz w:val="24"/>
                <w:szCs w:val="24"/>
              </w:rPr>
              <w:t xml:space="preserve"> &gt;70</w:t>
            </w:r>
            <w:r w:rsidR="00AE0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50DE">
              <w:rPr>
                <w:rFonts w:ascii="Times New Roman" w:hAnsi="Times New Roman"/>
                <w:sz w:val="24"/>
                <w:szCs w:val="24"/>
              </w:rPr>
              <w:t>mg/dL, n (%)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7369C8" w:rsidRPr="005C513C" w:rsidRDefault="00997ECC" w:rsidP="00736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(67.9)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7369C8" w:rsidRPr="005C513C" w:rsidRDefault="00997ECC" w:rsidP="00736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(76.1)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7369C8" w:rsidRPr="005C513C" w:rsidRDefault="00997ECC" w:rsidP="00736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7369C8" w:rsidRPr="005C513C" w:rsidTr="00BE41BD">
        <w:tc>
          <w:tcPr>
            <w:tcW w:w="4770" w:type="dxa"/>
            <w:tcBorders>
              <w:top w:val="nil"/>
              <w:bottom w:val="nil"/>
            </w:tcBorders>
          </w:tcPr>
          <w:p w:rsidR="007369C8" w:rsidRPr="005C513C" w:rsidRDefault="007369C8" w:rsidP="00736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5C513C">
              <w:rPr>
                <w:rFonts w:ascii="Times New Roman" w:hAnsi="Times New Roman"/>
                <w:sz w:val="24"/>
                <w:szCs w:val="24"/>
              </w:rPr>
              <w:t>Post-Gn PGmax, mg/dL, mean (SD)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7369C8" w:rsidRPr="005C513C" w:rsidRDefault="007369C8" w:rsidP="00736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83.2 (19)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7369C8" w:rsidRPr="005C513C" w:rsidRDefault="007369C8" w:rsidP="00736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81.3 (14)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7369C8" w:rsidRPr="005C513C" w:rsidRDefault="007369C8" w:rsidP="00736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7369C8" w:rsidRPr="005C513C" w:rsidTr="00BE41BD">
        <w:tc>
          <w:tcPr>
            <w:tcW w:w="4770" w:type="dxa"/>
            <w:tcBorders>
              <w:top w:val="nil"/>
            </w:tcBorders>
          </w:tcPr>
          <w:p w:rsidR="007369C8" w:rsidRPr="005C513C" w:rsidRDefault="007369C8" w:rsidP="00736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5C513C">
              <w:rPr>
                <w:rFonts w:ascii="Times New Roman" w:hAnsi="Times New Roman"/>
                <w:sz w:val="24"/>
                <w:szCs w:val="24"/>
              </w:rPr>
              <w:t>PG</w:t>
            </w:r>
            <w:r w:rsidRPr="005C513C">
              <w:rPr>
                <w:rFonts w:ascii="Times New Roman" w:hAnsi="Times New Roman"/>
                <w:sz w:val="24"/>
                <w:szCs w:val="24"/>
                <w:vertAlign w:val="subscript"/>
              </w:rPr>
              <w:t>∆</w:t>
            </w:r>
            <w:r w:rsidRPr="005C513C">
              <w:rPr>
                <w:rFonts w:ascii="Times New Roman" w:hAnsi="Times New Roman"/>
                <w:sz w:val="24"/>
                <w:szCs w:val="24"/>
              </w:rPr>
              <w:t>, mg/dL, mean (SD)</w:t>
            </w:r>
          </w:p>
        </w:tc>
        <w:tc>
          <w:tcPr>
            <w:tcW w:w="2070" w:type="dxa"/>
            <w:tcBorders>
              <w:top w:val="nil"/>
            </w:tcBorders>
          </w:tcPr>
          <w:p w:rsidR="007369C8" w:rsidRPr="005C513C" w:rsidRDefault="007369C8" w:rsidP="00736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40.2 (16.6)</w:t>
            </w:r>
          </w:p>
        </w:tc>
        <w:tc>
          <w:tcPr>
            <w:tcW w:w="2160" w:type="dxa"/>
            <w:tcBorders>
              <w:top w:val="nil"/>
            </w:tcBorders>
          </w:tcPr>
          <w:p w:rsidR="007369C8" w:rsidRPr="005C513C" w:rsidRDefault="007369C8" w:rsidP="00736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38.3 (14.7)</w:t>
            </w:r>
          </w:p>
        </w:tc>
        <w:tc>
          <w:tcPr>
            <w:tcW w:w="810" w:type="dxa"/>
            <w:tcBorders>
              <w:top w:val="nil"/>
            </w:tcBorders>
          </w:tcPr>
          <w:p w:rsidR="007369C8" w:rsidRPr="005C513C" w:rsidRDefault="007369C8" w:rsidP="00736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</w:tbl>
    <w:p w:rsidR="00963BDB" w:rsidRPr="005C513C" w:rsidRDefault="00963BDB" w:rsidP="00963BDB">
      <w:pPr>
        <w:rPr>
          <w:rFonts w:ascii="Times New Roman" w:hAnsi="Times New Roman"/>
          <w:sz w:val="24"/>
          <w:szCs w:val="24"/>
        </w:rPr>
      </w:pPr>
      <w:r w:rsidRPr="005C513C">
        <w:rPr>
          <w:rFonts w:ascii="Times New Roman" w:hAnsi="Times New Roman"/>
          <w:sz w:val="24"/>
          <w:szCs w:val="24"/>
        </w:rPr>
        <w:t>Gn</w:t>
      </w:r>
      <w:r w:rsidRPr="005C513C">
        <w:rPr>
          <w:rFonts w:ascii="Times New Roman" w:hAnsi="Times New Roman"/>
          <w:sz w:val="24"/>
          <w:szCs w:val="24"/>
          <w:vertAlign w:val="subscript"/>
        </w:rPr>
        <w:t>low</w:t>
      </w:r>
      <w:r w:rsidRPr="005C513C">
        <w:rPr>
          <w:rFonts w:ascii="Times New Roman" w:hAnsi="Times New Roman"/>
          <w:sz w:val="24"/>
          <w:szCs w:val="24"/>
        </w:rPr>
        <w:t>, lower dose glucagon</w:t>
      </w:r>
      <w:r w:rsidR="00C27D76" w:rsidRPr="005C513C">
        <w:rPr>
          <w:rFonts w:ascii="Times New Roman" w:hAnsi="Times New Roman"/>
          <w:sz w:val="24"/>
          <w:szCs w:val="24"/>
        </w:rPr>
        <w:t xml:space="preserve"> (</w:t>
      </w:r>
      <w:r w:rsidR="00C27D76" w:rsidRPr="005C513C">
        <w:rPr>
          <w:rFonts w:ascii="Times New Roman" w:hAnsi="Times New Roman" w:cs="Times New Roman"/>
          <w:sz w:val="24"/>
          <w:szCs w:val="24"/>
        </w:rPr>
        <w:t>≤</w:t>
      </w:r>
      <w:r w:rsidR="00C27D76" w:rsidRPr="005C513C">
        <w:rPr>
          <w:rFonts w:ascii="Times New Roman" w:hAnsi="Times New Roman"/>
          <w:sz w:val="24"/>
          <w:szCs w:val="24"/>
        </w:rPr>
        <w:t>0.2</w:t>
      </w:r>
      <w:r w:rsidR="00AE0CDD">
        <w:rPr>
          <w:rFonts w:ascii="Times New Roman" w:hAnsi="Times New Roman"/>
          <w:sz w:val="24"/>
          <w:szCs w:val="24"/>
        </w:rPr>
        <w:t xml:space="preserve"> </w:t>
      </w:r>
      <w:r w:rsidR="00C27D76" w:rsidRPr="005C513C">
        <w:rPr>
          <w:rFonts w:ascii="Times New Roman" w:hAnsi="Times New Roman"/>
          <w:sz w:val="24"/>
          <w:szCs w:val="24"/>
        </w:rPr>
        <w:t>mg/kg)</w:t>
      </w:r>
      <w:r w:rsidRPr="005C513C">
        <w:rPr>
          <w:rFonts w:ascii="Times New Roman" w:hAnsi="Times New Roman"/>
          <w:sz w:val="24"/>
          <w:szCs w:val="24"/>
        </w:rPr>
        <w:t>; Gn</w:t>
      </w:r>
      <w:r w:rsidRPr="005C513C">
        <w:rPr>
          <w:rFonts w:ascii="Times New Roman" w:hAnsi="Times New Roman"/>
          <w:sz w:val="24"/>
          <w:szCs w:val="24"/>
          <w:vertAlign w:val="subscript"/>
        </w:rPr>
        <w:t>high</w:t>
      </w:r>
      <w:r w:rsidRPr="005C513C">
        <w:rPr>
          <w:rFonts w:ascii="Times New Roman" w:hAnsi="Times New Roman"/>
          <w:sz w:val="24"/>
          <w:szCs w:val="24"/>
        </w:rPr>
        <w:t>, higher dose glucagon</w:t>
      </w:r>
      <w:r w:rsidR="00C27D76" w:rsidRPr="005C513C">
        <w:rPr>
          <w:rFonts w:ascii="Times New Roman" w:hAnsi="Times New Roman"/>
          <w:sz w:val="24"/>
          <w:szCs w:val="24"/>
        </w:rPr>
        <w:t xml:space="preserve"> (&gt;0.2</w:t>
      </w:r>
      <w:r w:rsidR="00AE0CDD">
        <w:rPr>
          <w:rFonts w:ascii="Times New Roman" w:hAnsi="Times New Roman"/>
          <w:sz w:val="24"/>
          <w:szCs w:val="24"/>
        </w:rPr>
        <w:t xml:space="preserve"> </w:t>
      </w:r>
      <w:r w:rsidR="00C27D76" w:rsidRPr="005C513C">
        <w:rPr>
          <w:rFonts w:ascii="Times New Roman" w:hAnsi="Times New Roman"/>
          <w:sz w:val="24"/>
          <w:szCs w:val="24"/>
        </w:rPr>
        <w:t>mg/kg)</w:t>
      </w:r>
      <w:r w:rsidRPr="005C513C">
        <w:rPr>
          <w:rFonts w:ascii="Times New Roman" w:hAnsi="Times New Roman"/>
          <w:sz w:val="24"/>
          <w:szCs w:val="24"/>
        </w:rPr>
        <w:t xml:space="preserve">; </w:t>
      </w:r>
      <w:r w:rsidR="004B649C">
        <w:rPr>
          <w:rFonts w:ascii="Times New Roman" w:hAnsi="Times New Roman"/>
          <w:sz w:val="24"/>
          <w:szCs w:val="24"/>
        </w:rPr>
        <w:t>HG</w:t>
      </w:r>
      <w:r w:rsidRPr="005C513C">
        <w:rPr>
          <w:rFonts w:ascii="Times New Roman" w:hAnsi="Times New Roman"/>
          <w:sz w:val="24"/>
          <w:szCs w:val="24"/>
        </w:rPr>
        <w:t>, hypoglycemia; PG</w:t>
      </w:r>
      <w:r w:rsidRPr="005C513C">
        <w:rPr>
          <w:rFonts w:ascii="Times New Roman" w:hAnsi="Times New Roman"/>
          <w:sz w:val="24"/>
          <w:szCs w:val="24"/>
          <w:vertAlign w:val="subscript"/>
        </w:rPr>
        <w:t>∆</w:t>
      </w:r>
      <w:r w:rsidRPr="005C513C">
        <w:rPr>
          <w:rFonts w:ascii="Times New Roman" w:hAnsi="Times New Roman"/>
          <w:sz w:val="24"/>
          <w:szCs w:val="24"/>
        </w:rPr>
        <w:t>, change from pre-Gn PG to PG</w:t>
      </w:r>
      <w:r w:rsidRPr="005C513C">
        <w:rPr>
          <w:rFonts w:ascii="Times New Roman" w:hAnsi="Times New Roman"/>
          <w:sz w:val="24"/>
          <w:szCs w:val="24"/>
          <w:vertAlign w:val="subscript"/>
        </w:rPr>
        <w:t>max</w:t>
      </w:r>
      <w:r w:rsidRPr="005C513C">
        <w:rPr>
          <w:rFonts w:ascii="Times New Roman" w:hAnsi="Times New Roman"/>
          <w:sz w:val="24"/>
          <w:szCs w:val="24"/>
        </w:rPr>
        <w:t>; PGmax, maximum plasma glucose level obtained more than 20 minutes but less than 60 minutes after glucagon dose; N, number of samples; SD, standard deviation, NS, not significant.</w:t>
      </w:r>
    </w:p>
    <w:p w:rsidR="00C27176" w:rsidRPr="005C513C" w:rsidRDefault="00C27176" w:rsidP="00C27176">
      <w:pPr>
        <w:rPr>
          <w:rFonts w:ascii="Times New Roman" w:hAnsi="Times New Roman" w:cs="Times New Roman"/>
          <w:sz w:val="24"/>
          <w:szCs w:val="24"/>
        </w:rPr>
      </w:pPr>
    </w:p>
    <w:p w:rsidR="00DE5258" w:rsidRDefault="00DE5258" w:rsidP="00C27176">
      <w:pPr>
        <w:rPr>
          <w:rFonts w:ascii="Times New Roman" w:hAnsi="Times New Roman" w:cs="Times New Roman"/>
          <w:sz w:val="24"/>
          <w:szCs w:val="24"/>
        </w:rPr>
      </w:pPr>
    </w:p>
    <w:p w:rsidR="00BE41BD" w:rsidRPr="005C513C" w:rsidRDefault="00BE41BD" w:rsidP="00C27176">
      <w:pPr>
        <w:rPr>
          <w:rFonts w:ascii="Times New Roman" w:hAnsi="Times New Roman" w:cs="Times New Roman"/>
          <w:sz w:val="24"/>
          <w:szCs w:val="24"/>
        </w:rPr>
      </w:pPr>
    </w:p>
    <w:p w:rsidR="00C27176" w:rsidRPr="005C513C" w:rsidRDefault="00C27176" w:rsidP="00C27176">
      <w:pPr>
        <w:rPr>
          <w:rFonts w:ascii="Times New Roman" w:hAnsi="Times New Roman"/>
          <w:bCs/>
          <w:sz w:val="24"/>
          <w:szCs w:val="24"/>
        </w:rPr>
      </w:pPr>
      <w:r w:rsidRPr="00B829F8">
        <w:rPr>
          <w:rFonts w:ascii="Times New Roman" w:hAnsi="Times New Roman"/>
          <w:b/>
          <w:bCs/>
          <w:sz w:val="24"/>
          <w:szCs w:val="24"/>
        </w:rPr>
        <w:t xml:space="preserve">Table </w:t>
      </w:r>
      <w:r w:rsidR="00616CE8">
        <w:rPr>
          <w:rFonts w:ascii="Times New Roman" w:hAnsi="Times New Roman"/>
          <w:b/>
          <w:bCs/>
          <w:sz w:val="24"/>
          <w:szCs w:val="24"/>
        </w:rPr>
        <w:t>D</w:t>
      </w:r>
      <w:r w:rsidRPr="00B829F8">
        <w:rPr>
          <w:rFonts w:ascii="Times New Roman" w:hAnsi="Times New Roman"/>
          <w:b/>
          <w:bCs/>
          <w:sz w:val="24"/>
          <w:szCs w:val="24"/>
        </w:rPr>
        <w:t>.</w:t>
      </w:r>
      <w:r w:rsidRPr="00B829F8">
        <w:rPr>
          <w:rFonts w:ascii="Times New Roman" w:hAnsi="Times New Roman"/>
          <w:bCs/>
          <w:sz w:val="24"/>
          <w:szCs w:val="24"/>
        </w:rPr>
        <w:t xml:space="preserve"> </w:t>
      </w:r>
      <w:r w:rsidRPr="005C513C">
        <w:rPr>
          <w:rFonts w:ascii="Times New Roman" w:hAnsi="Times New Roman"/>
          <w:bCs/>
          <w:sz w:val="24"/>
          <w:szCs w:val="24"/>
        </w:rPr>
        <w:t xml:space="preserve">Outcome data (Glycemic effect) </w:t>
      </w:r>
      <w:r w:rsidRPr="005C513C">
        <w:rPr>
          <w:rFonts w:ascii="Times New Roman" w:hAnsi="Times New Roman"/>
          <w:sz w:val="24"/>
          <w:szCs w:val="24"/>
        </w:rPr>
        <w:t xml:space="preserve">excluding </w:t>
      </w:r>
      <w:r w:rsidR="004A6DD6" w:rsidRPr="005C513C">
        <w:rPr>
          <w:rFonts w:ascii="Times New Roman" w:hAnsi="Times New Roman"/>
          <w:sz w:val="24"/>
          <w:szCs w:val="24"/>
        </w:rPr>
        <w:t xml:space="preserve">any samples in which the </w:t>
      </w:r>
      <w:r w:rsidRPr="005C513C">
        <w:rPr>
          <w:rFonts w:ascii="Times New Roman" w:hAnsi="Times New Roman"/>
          <w:sz w:val="24"/>
          <w:szCs w:val="24"/>
        </w:rPr>
        <w:t>most recent PG level immediately prior to Gn administration had surpassed 50mg/dL</w:t>
      </w:r>
    </w:p>
    <w:tbl>
      <w:tblPr>
        <w:tblW w:w="981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0"/>
        <w:gridCol w:w="2070"/>
        <w:gridCol w:w="2160"/>
        <w:gridCol w:w="810"/>
      </w:tblGrid>
      <w:tr w:rsidR="005C513C" w:rsidRPr="005C513C" w:rsidTr="00BE41BD">
        <w:tc>
          <w:tcPr>
            <w:tcW w:w="4770" w:type="dxa"/>
            <w:tcBorders>
              <w:bottom w:val="single" w:sz="4" w:space="0" w:color="auto"/>
            </w:tcBorders>
          </w:tcPr>
          <w:p w:rsidR="00C27176" w:rsidRPr="005C513C" w:rsidRDefault="00C27176" w:rsidP="0042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C27176" w:rsidRPr="005C513C" w:rsidRDefault="00C27176" w:rsidP="00C27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Gn</w:t>
            </w:r>
            <w:r w:rsidRPr="005C513C">
              <w:rPr>
                <w:rFonts w:ascii="Times New Roman" w:hAnsi="Times New Roman"/>
                <w:sz w:val="24"/>
                <w:szCs w:val="24"/>
                <w:vertAlign w:val="subscript"/>
              </w:rPr>
              <w:t>low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C27176" w:rsidRPr="005C513C" w:rsidRDefault="00C27176" w:rsidP="00C27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Gn</w:t>
            </w:r>
            <w:r w:rsidRPr="005C513C">
              <w:rPr>
                <w:rFonts w:ascii="Times New Roman" w:hAnsi="Times New Roman"/>
                <w:sz w:val="24"/>
                <w:szCs w:val="24"/>
                <w:vertAlign w:val="subscript"/>
              </w:rPr>
              <w:t>high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27176" w:rsidRPr="005C513C" w:rsidRDefault="00C27176" w:rsidP="0042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5C513C" w:rsidRPr="005C513C" w:rsidTr="00BE41BD">
        <w:tc>
          <w:tcPr>
            <w:tcW w:w="4770" w:type="dxa"/>
            <w:tcBorders>
              <w:bottom w:val="nil"/>
            </w:tcBorders>
          </w:tcPr>
          <w:p w:rsidR="00407E15" w:rsidRPr="005C513C" w:rsidRDefault="00407E15" w:rsidP="0042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2070" w:type="dxa"/>
            <w:tcBorders>
              <w:bottom w:val="nil"/>
            </w:tcBorders>
          </w:tcPr>
          <w:p w:rsidR="00407E15" w:rsidRPr="005C513C" w:rsidRDefault="00084F39" w:rsidP="0042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160" w:type="dxa"/>
            <w:tcBorders>
              <w:bottom w:val="nil"/>
            </w:tcBorders>
          </w:tcPr>
          <w:p w:rsidR="00407E15" w:rsidRPr="005C513C" w:rsidRDefault="00084F39" w:rsidP="0042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10" w:type="dxa"/>
            <w:tcBorders>
              <w:bottom w:val="nil"/>
            </w:tcBorders>
          </w:tcPr>
          <w:p w:rsidR="00407E15" w:rsidRPr="005C513C" w:rsidRDefault="00407E15" w:rsidP="0042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9F8" w:rsidRPr="005C513C" w:rsidTr="00BE41BD">
        <w:tc>
          <w:tcPr>
            <w:tcW w:w="4770" w:type="dxa"/>
            <w:tcBorders>
              <w:top w:val="nil"/>
              <w:bottom w:val="nil"/>
            </w:tcBorders>
          </w:tcPr>
          <w:p w:rsidR="00B829F8" w:rsidRPr="00020B4C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Primary analyses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B829F8" w:rsidRPr="005C513C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B829F8" w:rsidRPr="005C513C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B829F8" w:rsidRPr="005C513C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9F8" w:rsidRPr="005C513C" w:rsidTr="00BE41BD">
        <w:tc>
          <w:tcPr>
            <w:tcW w:w="4770" w:type="dxa"/>
            <w:tcBorders>
              <w:top w:val="nil"/>
              <w:bottom w:val="nil"/>
            </w:tcBorders>
          </w:tcPr>
          <w:p w:rsidR="00B829F8" w:rsidRPr="009E50DE" w:rsidRDefault="00B829F8" w:rsidP="004B6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4B649C">
              <w:rPr>
                <w:rFonts w:ascii="Times New Roman" w:hAnsi="Times New Roman"/>
                <w:sz w:val="24"/>
                <w:szCs w:val="24"/>
              </w:rPr>
              <w:t>HG</w:t>
            </w:r>
            <w:r w:rsidRPr="00020B4C">
              <w:rPr>
                <w:rFonts w:ascii="Times New Roman" w:hAnsi="Times New Roman"/>
                <w:sz w:val="24"/>
                <w:szCs w:val="24"/>
              </w:rPr>
              <w:t xml:space="preserve"> resolution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PG</w:t>
            </w:r>
            <w:r w:rsidRPr="00DB2B6C">
              <w:rPr>
                <w:rFonts w:ascii="Times New Roman" w:hAnsi="Times New Roman"/>
                <w:sz w:val="24"/>
                <w:szCs w:val="24"/>
                <w:vertAlign w:val="subscript"/>
              </w:rPr>
              <w:t>max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&gt;60</w:t>
            </w:r>
            <w:r w:rsidR="00AE0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mg/dL</w:t>
            </w:r>
            <w:r w:rsidRPr="00020B4C">
              <w:rPr>
                <w:rFonts w:ascii="Times New Roman" w:hAnsi="Times New Roman"/>
                <w:sz w:val="24"/>
                <w:szCs w:val="24"/>
              </w:rPr>
              <w:t>, n (%)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B829F8" w:rsidRPr="005C513C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26 (96.3)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B829F8" w:rsidRPr="005C513C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36 (97.3)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B829F8" w:rsidRPr="005C513C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B829F8" w:rsidRPr="005C513C" w:rsidTr="00BE41BD">
        <w:tc>
          <w:tcPr>
            <w:tcW w:w="4770" w:type="dxa"/>
            <w:tcBorders>
              <w:top w:val="nil"/>
              <w:bottom w:val="nil"/>
            </w:tcBorders>
          </w:tcPr>
          <w:p w:rsidR="00B829F8" w:rsidRPr="005C513C" w:rsidRDefault="00B829F8" w:rsidP="00203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5C513C">
              <w:rPr>
                <w:rFonts w:ascii="Times New Roman" w:hAnsi="Times New Roman"/>
                <w:sz w:val="24"/>
                <w:szCs w:val="24"/>
              </w:rPr>
              <w:t>PG</w:t>
            </w:r>
            <w:r w:rsidRPr="005C513C">
              <w:rPr>
                <w:rFonts w:ascii="Times New Roman" w:hAnsi="Times New Roman"/>
                <w:sz w:val="24"/>
                <w:szCs w:val="24"/>
                <w:vertAlign w:val="subscript"/>
              </w:rPr>
              <w:t>∆</w:t>
            </w:r>
            <w:r w:rsidRPr="005C513C">
              <w:rPr>
                <w:rFonts w:ascii="Times New Roman" w:hAnsi="Times New Roman"/>
                <w:sz w:val="24"/>
                <w:szCs w:val="24"/>
              </w:rPr>
              <w:t xml:space="preserve"> &gt;30mg/dL, n (%)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B829F8" w:rsidRPr="005C513C" w:rsidRDefault="00B829F8" w:rsidP="00203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19 (70.4)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B829F8" w:rsidRPr="005C513C" w:rsidRDefault="00B829F8" w:rsidP="00203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26 (70.3)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B829F8" w:rsidRPr="005C513C" w:rsidRDefault="00B829F8" w:rsidP="00203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B829F8" w:rsidRPr="005C513C" w:rsidTr="00BE41BD">
        <w:tc>
          <w:tcPr>
            <w:tcW w:w="4770" w:type="dxa"/>
            <w:tcBorders>
              <w:top w:val="nil"/>
              <w:bottom w:val="nil"/>
            </w:tcBorders>
          </w:tcPr>
          <w:p w:rsidR="00B829F8" w:rsidRPr="009E50DE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Secondary analyses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B829F8" w:rsidRPr="005C513C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B829F8" w:rsidRPr="005C513C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B829F8" w:rsidRPr="005C513C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9F8" w:rsidRPr="005C513C" w:rsidTr="00BE41BD">
        <w:tc>
          <w:tcPr>
            <w:tcW w:w="4770" w:type="dxa"/>
            <w:tcBorders>
              <w:top w:val="nil"/>
              <w:bottom w:val="nil"/>
            </w:tcBorders>
          </w:tcPr>
          <w:p w:rsidR="00B829F8" w:rsidRPr="009E50DE" w:rsidRDefault="00B829F8" w:rsidP="004B6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4B649C">
              <w:rPr>
                <w:rFonts w:ascii="Times New Roman" w:hAnsi="Times New Roman"/>
                <w:sz w:val="24"/>
                <w:szCs w:val="24"/>
              </w:rPr>
              <w:t>HG</w:t>
            </w:r>
            <w:r w:rsidRPr="009E50DE">
              <w:rPr>
                <w:rFonts w:ascii="Times New Roman" w:hAnsi="Times New Roman"/>
                <w:sz w:val="24"/>
                <w:szCs w:val="24"/>
              </w:rPr>
              <w:t xml:space="preserve"> resolution PG</w:t>
            </w:r>
            <w:r w:rsidRPr="009E50DE">
              <w:rPr>
                <w:rFonts w:ascii="Times New Roman" w:hAnsi="Times New Roman"/>
                <w:sz w:val="24"/>
                <w:szCs w:val="24"/>
                <w:vertAlign w:val="subscript"/>
              </w:rPr>
              <w:t>max</w:t>
            </w:r>
            <w:r w:rsidRPr="009E50DE">
              <w:rPr>
                <w:rFonts w:ascii="Times New Roman" w:hAnsi="Times New Roman"/>
                <w:sz w:val="24"/>
                <w:szCs w:val="24"/>
              </w:rPr>
              <w:t xml:space="preserve"> &gt;70</w:t>
            </w:r>
            <w:r w:rsidR="00AE0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50DE">
              <w:rPr>
                <w:rFonts w:ascii="Times New Roman" w:hAnsi="Times New Roman"/>
                <w:sz w:val="24"/>
                <w:szCs w:val="24"/>
              </w:rPr>
              <w:t>mg/dL, n (%)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B829F8" w:rsidRPr="005C513C" w:rsidRDefault="00997ECC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(66.7)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B829F8" w:rsidRPr="005C513C" w:rsidRDefault="00997ECC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(70.3)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B829F8" w:rsidRPr="005C513C" w:rsidRDefault="00997ECC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B829F8" w:rsidRPr="005C513C" w:rsidTr="00BE41BD">
        <w:tc>
          <w:tcPr>
            <w:tcW w:w="4770" w:type="dxa"/>
            <w:tcBorders>
              <w:top w:val="nil"/>
              <w:bottom w:val="nil"/>
            </w:tcBorders>
          </w:tcPr>
          <w:p w:rsidR="00B829F8" w:rsidRPr="005C513C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5C513C">
              <w:rPr>
                <w:rFonts w:ascii="Times New Roman" w:hAnsi="Times New Roman"/>
                <w:sz w:val="24"/>
                <w:szCs w:val="24"/>
              </w:rPr>
              <w:t>Post-Gn PGmax, mg/dL, mean (SD)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B829F8" w:rsidRPr="005C513C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81.1 (17.5)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B829F8" w:rsidRPr="005C513C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79.6 (14.5)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B829F8" w:rsidRPr="005C513C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B829F8" w:rsidRPr="005C513C" w:rsidTr="00BE41BD">
        <w:tc>
          <w:tcPr>
            <w:tcW w:w="4770" w:type="dxa"/>
            <w:tcBorders>
              <w:top w:val="nil"/>
            </w:tcBorders>
          </w:tcPr>
          <w:p w:rsidR="00B829F8" w:rsidRPr="005C513C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5C513C">
              <w:rPr>
                <w:rFonts w:ascii="Times New Roman" w:hAnsi="Times New Roman"/>
                <w:sz w:val="24"/>
                <w:szCs w:val="24"/>
              </w:rPr>
              <w:t>PG</w:t>
            </w:r>
            <w:r w:rsidRPr="005C513C">
              <w:rPr>
                <w:rFonts w:ascii="Times New Roman" w:hAnsi="Times New Roman"/>
                <w:sz w:val="24"/>
                <w:szCs w:val="24"/>
                <w:vertAlign w:val="subscript"/>
              </w:rPr>
              <w:t>∆</w:t>
            </w:r>
            <w:r w:rsidRPr="005C513C">
              <w:rPr>
                <w:rFonts w:ascii="Times New Roman" w:hAnsi="Times New Roman"/>
                <w:sz w:val="24"/>
                <w:szCs w:val="24"/>
              </w:rPr>
              <w:t>, mg/dL, mean (SD)</w:t>
            </w:r>
          </w:p>
        </w:tc>
        <w:tc>
          <w:tcPr>
            <w:tcW w:w="2070" w:type="dxa"/>
            <w:tcBorders>
              <w:top w:val="nil"/>
            </w:tcBorders>
          </w:tcPr>
          <w:p w:rsidR="00B829F8" w:rsidRPr="005C513C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40.9 (17.7)</w:t>
            </w:r>
          </w:p>
        </w:tc>
        <w:tc>
          <w:tcPr>
            <w:tcW w:w="2160" w:type="dxa"/>
            <w:tcBorders>
              <w:top w:val="nil"/>
            </w:tcBorders>
          </w:tcPr>
          <w:p w:rsidR="00B829F8" w:rsidRPr="005C513C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40.4 (15.2)</w:t>
            </w:r>
          </w:p>
        </w:tc>
        <w:tc>
          <w:tcPr>
            <w:tcW w:w="810" w:type="dxa"/>
            <w:tcBorders>
              <w:top w:val="nil"/>
            </w:tcBorders>
          </w:tcPr>
          <w:p w:rsidR="00B829F8" w:rsidRPr="005C513C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13C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</w:tbl>
    <w:p w:rsidR="00963BDB" w:rsidRPr="005C513C" w:rsidRDefault="00963BDB" w:rsidP="00963BDB">
      <w:pPr>
        <w:rPr>
          <w:rFonts w:ascii="Times New Roman" w:hAnsi="Times New Roman"/>
          <w:sz w:val="24"/>
          <w:szCs w:val="24"/>
        </w:rPr>
      </w:pPr>
      <w:r w:rsidRPr="005C513C">
        <w:rPr>
          <w:rFonts w:ascii="Times New Roman" w:hAnsi="Times New Roman"/>
          <w:sz w:val="24"/>
          <w:szCs w:val="24"/>
        </w:rPr>
        <w:t>Gn</w:t>
      </w:r>
      <w:r w:rsidRPr="005C513C">
        <w:rPr>
          <w:rFonts w:ascii="Times New Roman" w:hAnsi="Times New Roman"/>
          <w:sz w:val="24"/>
          <w:szCs w:val="24"/>
          <w:vertAlign w:val="subscript"/>
        </w:rPr>
        <w:t>low</w:t>
      </w:r>
      <w:r w:rsidRPr="005C513C">
        <w:rPr>
          <w:rFonts w:ascii="Times New Roman" w:hAnsi="Times New Roman"/>
          <w:sz w:val="24"/>
          <w:szCs w:val="24"/>
        </w:rPr>
        <w:t>, lower dose glucagon</w:t>
      </w:r>
      <w:r w:rsidR="00C27D76" w:rsidRPr="005C513C">
        <w:rPr>
          <w:rFonts w:ascii="Times New Roman" w:hAnsi="Times New Roman"/>
          <w:sz w:val="24"/>
          <w:szCs w:val="24"/>
        </w:rPr>
        <w:t xml:space="preserve"> (</w:t>
      </w:r>
      <w:r w:rsidR="00C27D76" w:rsidRPr="005C513C">
        <w:rPr>
          <w:rFonts w:ascii="Times New Roman" w:hAnsi="Times New Roman" w:cs="Times New Roman"/>
          <w:sz w:val="24"/>
          <w:szCs w:val="24"/>
        </w:rPr>
        <w:t>≤</w:t>
      </w:r>
      <w:r w:rsidR="00C27D76" w:rsidRPr="005C513C">
        <w:rPr>
          <w:rFonts w:ascii="Times New Roman" w:hAnsi="Times New Roman"/>
          <w:sz w:val="24"/>
          <w:szCs w:val="24"/>
        </w:rPr>
        <w:t>0.2</w:t>
      </w:r>
      <w:r w:rsidR="00AE0CDD">
        <w:rPr>
          <w:rFonts w:ascii="Times New Roman" w:hAnsi="Times New Roman"/>
          <w:sz w:val="24"/>
          <w:szCs w:val="24"/>
        </w:rPr>
        <w:t xml:space="preserve"> </w:t>
      </w:r>
      <w:r w:rsidR="00C27D76" w:rsidRPr="005C513C">
        <w:rPr>
          <w:rFonts w:ascii="Times New Roman" w:hAnsi="Times New Roman"/>
          <w:sz w:val="24"/>
          <w:szCs w:val="24"/>
        </w:rPr>
        <w:t>mg/kg)</w:t>
      </w:r>
      <w:r w:rsidRPr="005C513C">
        <w:rPr>
          <w:rFonts w:ascii="Times New Roman" w:hAnsi="Times New Roman"/>
          <w:sz w:val="24"/>
          <w:szCs w:val="24"/>
        </w:rPr>
        <w:t>; Gn</w:t>
      </w:r>
      <w:r w:rsidRPr="005C513C">
        <w:rPr>
          <w:rFonts w:ascii="Times New Roman" w:hAnsi="Times New Roman"/>
          <w:sz w:val="24"/>
          <w:szCs w:val="24"/>
          <w:vertAlign w:val="subscript"/>
        </w:rPr>
        <w:t>high</w:t>
      </w:r>
      <w:r w:rsidRPr="005C513C">
        <w:rPr>
          <w:rFonts w:ascii="Times New Roman" w:hAnsi="Times New Roman"/>
          <w:sz w:val="24"/>
          <w:szCs w:val="24"/>
        </w:rPr>
        <w:t>, higher dose glucagon</w:t>
      </w:r>
      <w:r w:rsidR="00C27D76" w:rsidRPr="005C513C">
        <w:rPr>
          <w:rFonts w:ascii="Times New Roman" w:hAnsi="Times New Roman"/>
          <w:sz w:val="24"/>
          <w:szCs w:val="24"/>
        </w:rPr>
        <w:t xml:space="preserve"> (&gt;0.2</w:t>
      </w:r>
      <w:r w:rsidR="00AE0CDD">
        <w:rPr>
          <w:rFonts w:ascii="Times New Roman" w:hAnsi="Times New Roman"/>
          <w:sz w:val="24"/>
          <w:szCs w:val="24"/>
        </w:rPr>
        <w:t xml:space="preserve"> </w:t>
      </w:r>
      <w:r w:rsidR="00C27D76" w:rsidRPr="005C513C">
        <w:rPr>
          <w:rFonts w:ascii="Times New Roman" w:hAnsi="Times New Roman"/>
          <w:sz w:val="24"/>
          <w:szCs w:val="24"/>
        </w:rPr>
        <w:t>mg/kg)</w:t>
      </w:r>
      <w:r w:rsidRPr="005C513C">
        <w:rPr>
          <w:rFonts w:ascii="Times New Roman" w:hAnsi="Times New Roman"/>
          <w:sz w:val="24"/>
          <w:szCs w:val="24"/>
        </w:rPr>
        <w:t xml:space="preserve">; </w:t>
      </w:r>
      <w:r w:rsidR="004B649C">
        <w:rPr>
          <w:rFonts w:ascii="Times New Roman" w:hAnsi="Times New Roman"/>
          <w:sz w:val="24"/>
          <w:szCs w:val="24"/>
        </w:rPr>
        <w:t>HG</w:t>
      </w:r>
      <w:r w:rsidRPr="005C513C">
        <w:rPr>
          <w:rFonts w:ascii="Times New Roman" w:hAnsi="Times New Roman"/>
          <w:sz w:val="24"/>
          <w:szCs w:val="24"/>
        </w:rPr>
        <w:t>, hypoglycemia; PG</w:t>
      </w:r>
      <w:r w:rsidRPr="005C513C">
        <w:rPr>
          <w:rFonts w:ascii="Times New Roman" w:hAnsi="Times New Roman"/>
          <w:sz w:val="24"/>
          <w:szCs w:val="24"/>
          <w:vertAlign w:val="subscript"/>
        </w:rPr>
        <w:t>∆</w:t>
      </w:r>
      <w:r w:rsidRPr="005C513C">
        <w:rPr>
          <w:rFonts w:ascii="Times New Roman" w:hAnsi="Times New Roman"/>
          <w:sz w:val="24"/>
          <w:szCs w:val="24"/>
        </w:rPr>
        <w:t>, change from pre-Gn PG to PG</w:t>
      </w:r>
      <w:r w:rsidRPr="005C513C">
        <w:rPr>
          <w:rFonts w:ascii="Times New Roman" w:hAnsi="Times New Roman"/>
          <w:sz w:val="24"/>
          <w:szCs w:val="24"/>
          <w:vertAlign w:val="subscript"/>
        </w:rPr>
        <w:t>max</w:t>
      </w:r>
      <w:r w:rsidRPr="005C513C">
        <w:rPr>
          <w:rFonts w:ascii="Times New Roman" w:hAnsi="Times New Roman"/>
          <w:sz w:val="24"/>
          <w:szCs w:val="24"/>
        </w:rPr>
        <w:t>; PGmax, maximum plasma glucose level obtained more than 20 minutes but less than 60 minutes after glucagon dose; N, number of samples; SD, standard deviation, NS, not significant.</w:t>
      </w:r>
    </w:p>
    <w:p w:rsidR="00C27176" w:rsidRPr="005C513C" w:rsidRDefault="00C27176" w:rsidP="00C27176">
      <w:pPr>
        <w:rPr>
          <w:rFonts w:ascii="Times New Roman" w:hAnsi="Times New Roman" w:cs="Times New Roman"/>
          <w:sz w:val="24"/>
          <w:szCs w:val="24"/>
        </w:rPr>
      </w:pPr>
    </w:p>
    <w:p w:rsidR="00DE5258" w:rsidRDefault="00DE5258" w:rsidP="00C27176">
      <w:pPr>
        <w:rPr>
          <w:rFonts w:ascii="Times New Roman" w:hAnsi="Times New Roman" w:cs="Times New Roman"/>
          <w:sz w:val="24"/>
          <w:szCs w:val="24"/>
        </w:rPr>
      </w:pPr>
    </w:p>
    <w:p w:rsidR="00BE41BD" w:rsidRPr="005C513C" w:rsidRDefault="00BE41BD" w:rsidP="00C27176">
      <w:pPr>
        <w:rPr>
          <w:rFonts w:ascii="Times New Roman" w:hAnsi="Times New Roman" w:cs="Times New Roman"/>
          <w:sz w:val="24"/>
          <w:szCs w:val="24"/>
        </w:rPr>
      </w:pPr>
    </w:p>
    <w:p w:rsidR="00407E15" w:rsidRPr="00997ECC" w:rsidRDefault="00407E15" w:rsidP="00407E15">
      <w:pPr>
        <w:rPr>
          <w:rFonts w:ascii="Times New Roman" w:hAnsi="Times New Roman"/>
          <w:bCs/>
          <w:color w:val="FF0000"/>
          <w:sz w:val="24"/>
          <w:szCs w:val="24"/>
        </w:rPr>
      </w:pPr>
      <w:r w:rsidRPr="00B829F8">
        <w:rPr>
          <w:rFonts w:ascii="Times New Roman" w:hAnsi="Times New Roman"/>
          <w:b/>
          <w:bCs/>
          <w:sz w:val="24"/>
          <w:szCs w:val="24"/>
        </w:rPr>
        <w:lastRenderedPageBreak/>
        <w:t xml:space="preserve">Table </w:t>
      </w:r>
      <w:r w:rsidR="00616CE8">
        <w:rPr>
          <w:rFonts w:ascii="Times New Roman" w:hAnsi="Times New Roman"/>
          <w:b/>
          <w:bCs/>
          <w:sz w:val="24"/>
          <w:szCs w:val="24"/>
        </w:rPr>
        <w:t>E</w:t>
      </w:r>
      <w:r w:rsidRPr="00B829F8">
        <w:rPr>
          <w:rFonts w:ascii="Times New Roman" w:hAnsi="Times New Roman"/>
          <w:b/>
          <w:bCs/>
          <w:sz w:val="24"/>
          <w:szCs w:val="24"/>
        </w:rPr>
        <w:t>.</w:t>
      </w:r>
      <w:r w:rsidRPr="00B829F8">
        <w:rPr>
          <w:rFonts w:ascii="Times New Roman" w:hAnsi="Times New Roman"/>
          <w:bCs/>
          <w:sz w:val="24"/>
          <w:szCs w:val="24"/>
        </w:rPr>
        <w:t xml:space="preserve"> </w:t>
      </w:r>
      <w:r w:rsidRPr="005C513C">
        <w:rPr>
          <w:rFonts w:ascii="Times New Roman" w:hAnsi="Times New Roman"/>
          <w:bCs/>
          <w:sz w:val="24"/>
          <w:szCs w:val="24"/>
        </w:rPr>
        <w:t xml:space="preserve">Outcome data (Glycemic effect) </w:t>
      </w:r>
      <w:r w:rsidRPr="005C513C">
        <w:rPr>
          <w:rFonts w:ascii="Times New Roman" w:hAnsi="Times New Roman"/>
          <w:sz w:val="24"/>
          <w:szCs w:val="24"/>
        </w:rPr>
        <w:t xml:space="preserve">comparing only those samples Gn-dosed in the lowest </w:t>
      </w:r>
      <w:r w:rsidR="00100F8F" w:rsidRPr="005C513C">
        <w:rPr>
          <w:rFonts w:ascii="Times New Roman" w:hAnsi="Times New Roman"/>
          <w:sz w:val="24"/>
          <w:szCs w:val="24"/>
        </w:rPr>
        <w:t>half of the Gn</w:t>
      </w:r>
      <w:r w:rsidR="00100F8F" w:rsidRPr="005C513C">
        <w:rPr>
          <w:rFonts w:ascii="Times New Roman" w:hAnsi="Times New Roman"/>
          <w:sz w:val="24"/>
          <w:szCs w:val="24"/>
          <w:vertAlign w:val="subscript"/>
        </w:rPr>
        <w:t>low</w:t>
      </w:r>
      <w:r w:rsidR="00100F8F" w:rsidRPr="005C513C">
        <w:rPr>
          <w:rFonts w:ascii="Times New Roman" w:hAnsi="Times New Roman"/>
          <w:sz w:val="24"/>
          <w:szCs w:val="24"/>
        </w:rPr>
        <w:t xml:space="preserve"> group </w:t>
      </w:r>
      <w:r w:rsidRPr="005C513C">
        <w:rPr>
          <w:rFonts w:ascii="Times New Roman" w:hAnsi="Times New Roman"/>
          <w:sz w:val="24"/>
          <w:szCs w:val="24"/>
        </w:rPr>
        <w:t xml:space="preserve">compared </w:t>
      </w:r>
      <w:r w:rsidRPr="00AB3C72">
        <w:rPr>
          <w:rFonts w:ascii="Times New Roman" w:hAnsi="Times New Roman"/>
          <w:sz w:val="24"/>
          <w:szCs w:val="24"/>
        </w:rPr>
        <w:t xml:space="preserve">to the highest </w:t>
      </w:r>
      <w:r w:rsidR="00100F8F" w:rsidRPr="00AB3C72">
        <w:rPr>
          <w:rFonts w:ascii="Times New Roman" w:hAnsi="Times New Roman"/>
          <w:sz w:val="24"/>
          <w:szCs w:val="24"/>
        </w:rPr>
        <w:t>half of the Gn</w:t>
      </w:r>
      <w:r w:rsidR="00100F8F" w:rsidRPr="00AB3C72">
        <w:rPr>
          <w:rFonts w:ascii="Times New Roman" w:hAnsi="Times New Roman"/>
          <w:sz w:val="24"/>
          <w:szCs w:val="24"/>
          <w:vertAlign w:val="subscript"/>
        </w:rPr>
        <w:t>high</w:t>
      </w:r>
      <w:r w:rsidR="00100F8F" w:rsidRPr="00AB3C72">
        <w:rPr>
          <w:rFonts w:ascii="Times New Roman" w:hAnsi="Times New Roman"/>
          <w:sz w:val="24"/>
          <w:szCs w:val="24"/>
        </w:rPr>
        <w:t xml:space="preserve"> group</w:t>
      </w:r>
    </w:p>
    <w:tbl>
      <w:tblPr>
        <w:tblW w:w="981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0"/>
        <w:gridCol w:w="2070"/>
        <w:gridCol w:w="2160"/>
        <w:gridCol w:w="810"/>
      </w:tblGrid>
      <w:tr w:rsidR="00AB3C72" w:rsidRPr="00AB3C72" w:rsidTr="00BE41BD">
        <w:tc>
          <w:tcPr>
            <w:tcW w:w="4770" w:type="dxa"/>
            <w:tcBorders>
              <w:bottom w:val="single" w:sz="4" w:space="0" w:color="auto"/>
            </w:tcBorders>
          </w:tcPr>
          <w:p w:rsidR="00407E15" w:rsidRPr="00AB3C72" w:rsidRDefault="00407E15" w:rsidP="0042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407E15" w:rsidRPr="00AB3C72" w:rsidRDefault="00407E15" w:rsidP="0042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C72">
              <w:rPr>
                <w:rFonts w:ascii="Times New Roman" w:hAnsi="Times New Roman"/>
                <w:sz w:val="24"/>
                <w:szCs w:val="24"/>
              </w:rPr>
              <w:t>Gn</w:t>
            </w:r>
            <w:r w:rsidRPr="00AB3C72">
              <w:rPr>
                <w:rFonts w:ascii="Times New Roman" w:hAnsi="Times New Roman"/>
                <w:sz w:val="24"/>
                <w:szCs w:val="24"/>
                <w:vertAlign w:val="subscript"/>
              </w:rPr>
              <w:t>low</w:t>
            </w:r>
            <w:r w:rsidR="004B7A45" w:rsidRPr="00AB3C72">
              <w:rPr>
                <w:rFonts w:ascii="Times New Roman" w:hAnsi="Times New Roman"/>
                <w:sz w:val="24"/>
                <w:szCs w:val="24"/>
                <w:vertAlign w:val="subscript"/>
              </w:rPr>
              <w:t>est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407E15" w:rsidRPr="00AB3C72" w:rsidRDefault="00407E15" w:rsidP="0042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C72">
              <w:rPr>
                <w:rFonts w:ascii="Times New Roman" w:hAnsi="Times New Roman"/>
                <w:sz w:val="24"/>
                <w:szCs w:val="24"/>
              </w:rPr>
              <w:t>Gn</w:t>
            </w:r>
            <w:r w:rsidRPr="00AB3C72">
              <w:rPr>
                <w:rFonts w:ascii="Times New Roman" w:hAnsi="Times New Roman"/>
                <w:sz w:val="24"/>
                <w:szCs w:val="24"/>
                <w:vertAlign w:val="subscript"/>
              </w:rPr>
              <w:t>high</w:t>
            </w:r>
            <w:r w:rsidR="004B7A45" w:rsidRPr="00AB3C72">
              <w:rPr>
                <w:rFonts w:ascii="Times New Roman" w:hAnsi="Times New Roman"/>
                <w:sz w:val="24"/>
                <w:szCs w:val="24"/>
                <w:vertAlign w:val="subscript"/>
              </w:rPr>
              <w:t>est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407E15" w:rsidRPr="00AB3C72" w:rsidRDefault="00407E15" w:rsidP="0042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C72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AB3C72" w:rsidRPr="00AB3C72" w:rsidTr="00BE41BD">
        <w:tc>
          <w:tcPr>
            <w:tcW w:w="4770" w:type="dxa"/>
            <w:tcBorders>
              <w:bottom w:val="nil"/>
            </w:tcBorders>
          </w:tcPr>
          <w:p w:rsidR="00407E15" w:rsidRPr="00AB3C72" w:rsidRDefault="00407E15" w:rsidP="0042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C72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2070" w:type="dxa"/>
            <w:tcBorders>
              <w:bottom w:val="nil"/>
            </w:tcBorders>
          </w:tcPr>
          <w:p w:rsidR="00407E15" w:rsidRPr="00AB3C72" w:rsidRDefault="00100F8F" w:rsidP="0042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C7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60" w:type="dxa"/>
            <w:tcBorders>
              <w:bottom w:val="nil"/>
            </w:tcBorders>
          </w:tcPr>
          <w:p w:rsidR="00407E15" w:rsidRPr="00AB3C72" w:rsidRDefault="00100F8F" w:rsidP="0042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C7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10" w:type="dxa"/>
            <w:tcBorders>
              <w:bottom w:val="nil"/>
            </w:tcBorders>
          </w:tcPr>
          <w:p w:rsidR="00407E15" w:rsidRPr="00AB3C72" w:rsidRDefault="00407E15" w:rsidP="0042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9F8" w:rsidRPr="00AB3C72" w:rsidTr="00BE41BD">
        <w:tc>
          <w:tcPr>
            <w:tcW w:w="4770" w:type="dxa"/>
            <w:tcBorders>
              <w:top w:val="nil"/>
              <w:bottom w:val="nil"/>
            </w:tcBorders>
          </w:tcPr>
          <w:p w:rsidR="00B829F8" w:rsidRPr="00020B4C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Primary analyses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B829F8" w:rsidRPr="00AB3C72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B829F8" w:rsidRPr="00AB3C72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B829F8" w:rsidRPr="00AB3C72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9F8" w:rsidRPr="00AB3C72" w:rsidTr="00BE41BD">
        <w:tc>
          <w:tcPr>
            <w:tcW w:w="4770" w:type="dxa"/>
            <w:tcBorders>
              <w:top w:val="nil"/>
              <w:bottom w:val="nil"/>
            </w:tcBorders>
          </w:tcPr>
          <w:p w:rsidR="00B829F8" w:rsidRPr="009E50DE" w:rsidRDefault="00B829F8" w:rsidP="004B6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4B649C">
              <w:rPr>
                <w:rFonts w:ascii="Times New Roman" w:hAnsi="Times New Roman"/>
                <w:sz w:val="24"/>
                <w:szCs w:val="24"/>
              </w:rPr>
              <w:t>HG</w:t>
            </w:r>
            <w:r w:rsidRPr="00020B4C">
              <w:rPr>
                <w:rFonts w:ascii="Times New Roman" w:hAnsi="Times New Roman"/>
                <w:sz w:val="24"/>
                <w:szCs w:val="24"/>
              </w:rPr>
              <w:t xml:space="preserve"> resolution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PG</w:t>
            </w:r>
            <w:r w:rsidRPr="00DB2B6C">
              <w:rPr>
                <w:rFonts w:ascii="Times New Roman" w:hAnsi="Times New Roman"/>
                <w:sz w:val="24"/>
                <w:szCs w:val="24"/>
                <w:vertAlign w:val="subscript"/>
              </w:rPr>
              <w:t>max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&gt;</w:t>
            </w:r>
            <w:r w:rsidR="00AE0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60mg/dL</w:t>
            </w:r>
            <w:r w:rsidRPr="00020B4C">
              <w:rPr>
                <w:rFonts w:ascii="Times New Roman" w:hAnsi="Times New Roman"/>
                <w:sz w:val="24"/>
                <w:szCs w:val="24"/>
              </w:rPr>
              <w:t>, n (%)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B829F8" w:rsidRPr="00AB3C72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C72">
              <w:rPr>
                <w:rFonts w:ascii="Times New Roman" w:hAnsi="Times New Roman"/>
                <w:sz w:val="24"/>
                <w:szCs w:val="24"/>
              </w:rPr>
              <w:t>16 (100)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B829F8" w:rsidRPr="00AB3C72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C72">
              <w:rPr>
                <w:rFonts w:ascii="Times New Roman" w:hAnsi="Times New Roman"/>
                <w:sz w:val="24"/>
                <w:szCs w:val="24"/>
              </w:rPr>
              <w:t>23 (100)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B829F8" w:rsidRPr="00AB3C72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C72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B829F8" w:rsidRPr="00AB3C72" w:rsidTr="00BE41BD">
        <w:tc>
          <w:tcPr>
            <w:tcW w:w="4770" w:type="dxa"/>
            <w:tcBorders>
              <w:top w:val="nil"/>
              <w:bottom w:val="nil"/>
            </w:tcBorders>
          </w:tcPr>
          <w:p w:rsidR="00B829F8" w:rsidRPr="00AB3C72" w:rsidRDefault="00B829F8" w:rsidP="00203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AB3C72">
              <w:rPr>
                <w:rFonts w:ascii="Times New Roman" w:hAnsi="Times New Roman"/>
                <w:sz w:val="24"/>
                <w:szCs w:val="24"/>
              </w:rPr>
              <w:t>PG</w:t>
            </w:r>
            <w:r w:rsidRPr="00AB3C72">
              <w:rPr>
                <w:rFonts w:ascii="Times New Roman" w:hAnsi="Times New Roman"/>
                <w:sz w:val="24"/>
                <w:szCs w:val="24"/>
                <w:vertAlign w:val="subscript"/>
              </w:rPr>
              <w:t>∆</w:t>
            </w:r>
            <w:r w:rsidRPr="00AB3C72">
              <w:rPr>
                <w:rFonts w:ascii="Times New Roman" w:hAnsi="Times New Roman"/>
                <w:sz w:val="24"/>
                <w:szCs w:val="24"/>
              </w:rPr>
              <w:t xml:space="preserve"> &gt;30mg/dL, n (%)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B829F8" w:rsidRPr="00AB3C72" w:rsidRDefault="00B829F8" w:rsidP="00203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C72">
              <w:rPr>
                <w:rFonts w:ascii="Times New Roman" w:hAnsi="Times New Roman"/>
                <w:sz w:val="24"/>
                <w:szCs w:val="24"/>
              </w:rPr>
              <w:t>13 (81.3)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B829F8" w:rsidRPr="00AB3C72" w:rsidRDefault="00B829F8" w:rsidP="00203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C72">
              <w:rPr>
                <w:rFonts w:ascii="Times New Roman" w:hAnsi="Times New Roman"/>
                <w:sz w:val="24"/>
                <w:szCs w:val="24"/>
              </w:rPr>
              <w:t>16 (70)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B829F8" w:rsidRPr="00AB3C72" w:rsidRDefault="00B829F8" w:rsidP="00203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C72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B829F8" w:rsidRPr="00AB3C72" w:rsidTr="00BE41BD">
        <w:tc>
          <w:tcPr>
            <w:tcW w:w="4770" w:type="dxa"/>
            <w:tcBorders>
              <w:top w:val="nil"/>
              <w:bottom w:val="nil"/>
            </w:tcBorders>
          </w:tcPr>
          <w:p w:rsidR="00B829F8" w:rsidRPr="009E50DE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Secondary analyses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B829F8" w:rsidRPr="00AB3C72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B829F8" w:rsidRPr="00AB3C72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B829F8" w:rsidRPr="00AB3C72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9F8" w:rsidRPr="00AB3C72" w:rsidTr="00BE41BD">
        <w:tc>
          <w:tcPr>
            <w:tcW w:w="4770" w:type="dxa"/>
            <w:tcBorders>
              <w:top w:val="nil"/>
              <w:bottom w:val="nil"/>
            </w:tcBorders>
          </w:tcPr>
          <w:p w:rsidR="00B829F8" w:rsidRPr="009E50DE" w:rsidRDefault="00B829F8" w:rsidP="004B6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4B649C">
              <w:rPr>
                <w:rFonts w:ascii="Times New Roman" w:hAnsi="Times New Roman"/>
                <w:sz w:val="24"/>
                <w:szCs w:val="24"/>
              </w:rPr>
              <w:t>HG</w:t>
            </w:r>
            <w:r w:rsidRPr="009E50DE">
              <w:rPr>
                <w:rFonts w:ascii="Times New Roman" w:hAnsi="Times New Roman"/>
                <w:sz w:val="24"/>
                <w:szCs w:val="24"/>
              </w:rPr>
              <w:t xml:space="preserve"> resolution PG</w:t>
            </w:r>
            <w:r w:rsidRPr="009E50DE">
              <w:rPr>
                <w:rFonts w:ascii="Times New Roman" w:hAnsi="Times New Roman"/>
                <w:sz w:val="24"/>
                <w:szCs w:val="24"/>
                <w:vertAlign w:val="subscript"/>
              </w:rPr>
              <w:t>max</w:t>
            </w:r>
            <w:r w:rsidRPr="009E50DE">
              <w:rPr>
                <w:rFonts w:ascii="Times New Roman" w:hAnsi="Times New Roman"/>
                <w:sz w:val="24"/>
                <w:szCs w:val="24"/>
              </w:rPr>
              <w:t xml:space="preserve"> &gt;</w:t>
            </w:r>
            <w:r w:rsidR="00AE0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50DE">
              <w:rPr>
                <w:rFonts w:ascii="Times New Roman" w:hAnsi="Times New Roman"/>
                <w:sz w:val="24"/>
                <w:szCs w:val="24"/>
              </w:rPr>
              <w:t>70mg/dL, n (%)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B829F8" w:rsidRPr="00AB3C72" w:rsidRDefault="00ED5D83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(68.8)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B829F8" w:rsidRPr="00AB3C72" w:rsidRDefault="00ED5D83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(73.9)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B829F8" w:rsidRPr="00AB3C72" w:rsidRDefault="00ED5D83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B829F8" w:rsidRPr="00AB3C72" w:rsidTr="00BE41BD">
        <w:tc>
          <w:tcPr>
            <w:tcW w:w="4770" w:type="dxa"/>
            <w:tcBorders>
              <w:top w:val="nil"/>
              <w:bottom w:val="nil"/>
            </w:tcBorders>
          </w:tcPr>
          <w:p w:rsidR="00B829F8" w:rsidRPr="00AB3C72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AB3C72">
              <w:rPr>
                <w:rFonts w:ascii="Times New Roman" w:hAnsi="Times New Roman"/>
                <w:sz w:val="24"/>
                <w:szCs w:val="24"/>
              </w:rPr>
              <w:t>Post-Gn PGmax, mg/dL, mean (SD)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:rsidR="00B829F8" w:rsidRPr="00AB3C72" w:rsidRDefault="00ED5D83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85.6 (19.8</w:t>
            </w:r>
            <w:r w:rsidR="00B829F8" w:rsidRPr="00AB3C7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B829F8" w:rsidRPr="00AB3C72" w:rsidRDefault="00ED5D83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79.3 (12.1</w:t>
            </w:r>
            <w:r w:rsidR="00B829F8" w:rsidRPr="00AB3C7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B829F8" w:rsidRPr="00AB3C72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C72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B829F8" w:rsidRPr="00AB3C72" w:rsidTr="00BE41BD">
        <w:tc>
          <w:tcPr>
            <w:tcW w:w="4770" w:type="dxa"/>
            <w:tcBorders>
              <w:top w:val="nil"/>
            </w:tcBorders>
          </w:tcPr>
          <w:p w:rsidR="00B829F8" w:rsidRPr="00AB3C72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AB3C72">
              <w:rPr>
                <w:rFonts w:ascii="Times New Roman" w:hAnsi="Times New Roman"/>
                <w:sz w:val="24"/>
                <w:szCs w:val="24"/>
              </w:rPr>
              <w:t>PG</w:t>
            </w:r>
            <w:r w:rsidRPr="00AB3C72">
              <w:rPr>
                <w:rFonts w:ascii="Times New Roman" w:hAnsi="Times New Roman"/>
                <w:sz w:val="24"/>
                <w:szCs w:val="24"/>
                <w:vertAlign w:val="subscript"/>
              </w:rPr>
              <w:t>∆</w:t>
            </w:r>
            <w:r w:rsidRPr="00AB3C72">
              <w:rPr>
                <w:rFonts w:ascii="Times New Roman" w:hAnsi="Times New Roman"/>
                <w:sz w:val="24"/>
                <w:szCs w:val="24"/>
              </w:rPr>
              <w:t>, mg/dL, mean (SD)</w:t>
            </w:r>
          </w:p>
        </w:tc>
        <w:tc>
          <w:tcPr>
            <w:tcW w:w="2070" w:type="dxa"/>
            <w:tcBorders>
              <w:top w:val="nil"/>
            </w:tcBorders>
          </w:tcPr>
          <w:p w:rsidR="00B829F8" w:rsidRPr="00AB3C72" w:rsidRDefault="00ED5D83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42.4 (16.4</w:t>
            </w:r>
            <w:r w:rsidR="00B829F8" w:rsidRPr="00AB3C7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60" w:type="dxa"/>
            <w:tcBorders>
              <w:top w:val="nil"/>
            </w:tcBorders>
          </w:tcPr>
          <w:p w:rsidR="00B829F8" w:rsidRPr="00AB3C72" w:rsidRDefault="00ED5D83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38.7 (14.1</w:t>
            </w:r>
            <w:r w:rsidR="00B829F8" w:rsidRPr="00AB3C7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10" w:type="dxa"/>
            <w:tcBorders>
              <w:top w:val="nil"/>
            </w:tcBorders>
          </w:tcPr>
          <w:p w:rsidR="00B829F8" w:rsidRPr="00AB3C72" w:rsidRDefault="00B829F8" w:rsidP="00B82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C72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</w:tbl>
    <w:p w:rsidR="00407E15" w:rsidRPr="00AB3C72" w:rsidRDefault="004B7A45" w:rsidP="004B7A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3C72">
        <w:rPr>
          <w:rFonts w:ascii="Times New Roman" w:hAnsi="Times New Roman"/>
          <w:sz w:val="24"/>
          <w:szCs w:val="24"/>
        </w:rPr>
        <w:t>Gn</w:t>
      </w:r>
      <w:r w:rsidRPr="00AB3C72">
        <w:rPr>
          <w:rFonts w:ascii="Times New Roman" w:hAnsi="Times New Roman"/>
          <w:sz w:val="24"/>
          <w:szCs w:val="24"/>
          <w:vertAlign w:val="subscript"/>
        </w:rPr>
        <w:t>lowest</w:t>
      </w:r>
      <w:r w:rsidRPr="00AB3C72">
        <w:rPr>
          <w:rFonts w:ascii="Times New Roman" w:hAnsi="Times New Roman"/>
          <w:sz w:val="24"/>
          <w:szCs w:val="24"/>
        </w:rPr>
        <w:t xml:space="preserve">, lowest </w:t>
      </w:r>
      <w:r w:rsidR="00100F8F" w:rsidRPr="00AB3C72">
        <w:rPr>
          <w:rFonts w:ascii="Times New Roman" w:hAnsi="Times New Roman"/>
          <w:sz w:val="24"/>
          <w:szCs w:val="24"/>
        </w:rPr>
        <w:t>half of the Gn</w:t>
      </w:r>
      <w:r w:rsidR="00100F8F" w:rsidRPr="00AB3C72">
        <w:rPr>
          <w:rFonts w:ascii="Times New Roman" w:hAnsi="Times New Roman"/>
          <w:sz w:val="24"/>
          <w:szCs w:val="24"/>
          <w:vertAlign w:val="subscript"/>
        </w:rPr>
        <w:t>low</w:t>
      </w:r>
      <w:r w:rsidR="00100F8F" w:rsidRPr="00AB3C72">
        <w:rPr>
          <w:rFonts w:ascii="Times New Roman" w:hAnsi="Times New Roman"/>
          <w:sz w:val="24"/>
          <w:szCs w:val="24"/>
        </w:rPr>
        <w:t xml:space="preserve"> group</w:t>
      </w:r>
      <w:r w:rsidRPr="00AB3C72">
        <w:rPr>
          <w:rFonts w:ascii="Times New Roman" w:hAnsi="Times New Roman"/>
          <w:sz w:val="24"/>
          <w:szCs w:val="24"/>
        </w:rPr>
        <w:t xml:space="preserve"> for</w:t>
      </w:r>
      <w:r w:rsidR="00407E15" w:rsidRPr="00AB3C72">
        <w:rPr>
          <w:rFonts w:ascii="Times New Roman" w:hAnsi="Times New Roman"/>
          <w:sz w:val="24"/>
          <w:szCs w:val="24"/>
        </w:rPr>
        <w:t xml:space="preserve"> glucagon</w:t>
      </w:r>
      <w:r w:rsidRPr="00AB3C72">
        <w:rPr>
          <w:rFonts w:ascii="Times New Roman" w:hAnsi="Times New Roman"/>
          <w:sz w:val="24"/>
          <w:szCs w:val="24"/>
        </w:rPr>
        <w:t xml:space="preserve"> dose</w:t>
      </w:r>
      <w:r w:rsidR="00C27D76">
        <w:rPr>
          <w:rFonts w:ascii="Times New Roman" w:hAnsi="Times New Roman"/>
          <w:sz w:val="24"/>
          <w:szCs w:val="24"/>
        </w:rPr>
        <w:t xml:space="preserve"> </w:t>
      </w:r>
      <w:r w:rsidR="00C27D76" w:rsidRPr="00AB3C72">
        <w:rPr>
          <w:rFonts w:ascii="Times New Roman" w:hAnsi="Times New Roman"/>
          <w:sz w:val="24"/>
          <w:szCs w:val="24"/>
        </w:rPr>
        <w:t>(0.02-0.18 mg/kg)</w:t>
      </w:r>
      <w:r w:rsidR="00407E15" w:rsidRPr="00AB3C72">
        <w:rPr>
          <w:rFonts w:ascii="Times New Roman" w:hAnsi="Times New Roman"/>
          <w:sz w:val="24"/>
          <w:szCs w:val="24"/>
        </w:rPr>
        <w:t xml:space="preserve">; </w:t>
      </w:r>
      <w:r w:rsidRPr="00AB3C72">
        <w:rPr>
          <w:rFonts w:ascii="Times New Roman" w:hAnsi="Times New Roman"/>
          <w:sz w:val="24"/>
          <w:szCs w:val="24"/>
        </w:rPr>
        <w:t>Gn</w:t>
      </w:r>
      <w:r w:rsidRPr="00AB3C72">
        <w:rPr>
          <w:rFonts w:ascii="Times New Roman" w:hAnsi="Times New Roman"/>
          <w:sz w:val="24"/>
          <w:szCs w:val="24"/>
          <w:vertAlign w:val="subscript"/>
        </w:rPr>
        <w:t>high</w:t>
      </w:r>
      <w:r w:rsidR="00100F8F" w:rsidRPr="00AB3C72">
        <w:rPr>
          <w:rFonts w:ascii="Times New Roman" w:hAnsi="Times New Roman"/>
          <w:sz w:val="24"/>
          <w:szCs w:val="24"/>
          <w:vertAlign w:val="subscript"/>
        </w:rPr>
        <w:t>est</w:t>
      </w:r>
      <w:r w:rsidRPr="00AB3C72">
        <w:rPr>
          <w:rFonts w:ascii="Times New Roman" w:hAnsi="Times New Roman"/>
          <w:sz w:val="24"/>
          <w:szCs w:val="24"/>
        </w:rPr>
        <w:t xml:space="preserve">, </w:t>
      </w:r>
      <w:r w:rsidR="00100F8F" w:rsidRPr="00AB3C72">
        <w:rPr>
          <w:rFonts w:ascii="Times New Roman" w:hAnsi="Times New Roman"/>
          <w:sz w:val="24"/>
          <w:szCs w:val="24"/>
        </w:rPr>
        <w:t>highest half of the Gn</w:t>
      </w:r>
      <w:r w:rsidR="00100F8F" w:rsidRPr="00AB3C72">
        <w:rPr>
          <w:rFonts w:ascii="Times New Roman" w:hAnsi="Times New Roman"/>
          <w:sz w:val="24"/>
          <w:szCs w:val="24"/>
          <w:vertAlign w:val="subscript"/>
        </w:rPr>
        <w:t>high</w:t>
      </w:r>
      <w:r w:rsidR="00100F8F" w:rsidRPr="00AB3C72">
        <w:rPr>
          <w:rFonts w:ascii="Times New Roman" w:hAnsi="Times New Roman"/>
          <w:sz w:val="24"/>
          <w:szCs w:val="24"/>
        </w:rPr>
        <w:t xml:space="preserve"> group </w:t>
      </w:r>
      <w:r w:rsidRPr="00AB3C72">
        <w:rPr>
          <w:rFonts w:ascii="Times New Roman" w:hAnsi="Times New Roman"/>
          <w:sz w:val="24"/>
          <w:szCs w:val="24"/>
        </w:rPr>
        <w:t>for glucagon</w:t>
      </w:r>
      <w:r w:rsidR="00407E15" w:rsidRPr="00AB3C72">
        <w:rPr>
          <w:rFonts w:ascii="Times New Roman" w:hAnsi="Times New Roman"/>
          <w:sz w:val="24"/>
          <w:szCs w:val="24"/>
        </w:rPr>
        <w:t xml:space="preserve"> dose</w:t>
      </w:r>
      <w:r w:rsidR="00C27D76">
        <w:rPr>
          <w:rFonts w:ascii="Times New Roman" w:hAnsi="Times New Roman"/>
          <w:sz w:val="24"/>
          <w:szCs w:val="24"/>
        </w:rPr>
        <w:t xml:space="preserve"> </w:t>
      </w:r>
      <w:r w:rsidR="00C27D76" w:rsidRPr="00AB3C72">
        <w:rPr>
          <w:rFonts w:ascii="Times New Roman" w:hAnsi="Times New Roman"/>
          <w:sz w:val="24"/>
          <w:szCs w:val="24"/>
        </w:rPr>
        <w:t>(0.27-0.55 mg/kg)</w:t>
      </w:r>
      <w:r w:rsidR="00407E15" w:rsidRPr="00AB3C72">
        <w:rPr>
          <w:rFonts w:ascii="Times New Roman" w:hAnsi="Times New Roman"/>
          <w:sz w:val="24"/>
          <w:szCs w:val="24"/>
        </w:rPr>
        <w:t xml:space="preserve">; </w:t>
      </w:r>
      <w:r w:rsidR="004B649C">
        <w:rPr>
          <w:rFonts w:ascii="Times New Roman" w:hAnsi="Times New Roman"/>
          <w:sz w:val="24"/>
          <w:szCs w:val="24"/>
        </w:rPr>
        <w:t>HG</w:t>
      </w:r>
      <w:r w:rsidR="00407E15" w:rsidRPr="00AB3C72">
        <w:rPr>
          <w:rFonts w:ascii="Times New Roman" w:hAnsi="Times New Roman"/>
          <w:sz w:val="24"/>
          <w:szCs w:val="24"/>
        </w:rPr>
        <w:t xml:space="preserve">, hypoglycemia; </w:t>
      </w:r>
      <w:r w:rsidR="00963BDB" w:rsidRPr="00AB3C72">
        <w:rPr>
          <w:rFonts w:ascii="Times New Roman" w:hAnsi="Times New Roman"/>
          <w:sz w:val="24"/>
          <w:szCs w:val="24"/>
        </w:rPr>
        <w:t>PG</w:t>
      </w:r>
      <w:r w:rsidR="00963BDB" w:rsidRPr="00AB3C72">
        <w:rPr>
          <w:rFonts w:ascii="Times New Roman" w:hAnsi="Times New Roman"/>
          <w:sz w:val="24"/>
          <w:szCs w:val="24"/>
          <w:vertAlign w:val="subscript"/>
        </w:rPr>
        <w:t>∆</w:t>
      </w:r>
      <w:r w:rsidR="00963BDB" w:rsidRPr="00AB3C72">
        <w:rPr>
          <w:rFonts w:ascii="Times New Roman" w:hAnsi="Times New Roman"/>
          <w:sz w:val="24"/>
          <w:szCs w:val="24"/>
        </w:rPr>
        <w:t>, change from pre-Gn PG to PG</w:t>
      </w:r>
      <w:r w:rsidR="00963BDB" w:rsidRPr="00AB3C72">
        <w:rPr>
          <w:rFonts w:ascii="Times New Roman" w:hAnsi="Times New Roman"/>
          <w:sz w:val="24"/>
          <w:szCs w:val="24"/>
          <w:vertAlign w:val="subscript"/>
        </w:rPr>
        <w:t>max</w:t>
      </w:r>
      <w:r w:rsidR="00963BDB" w:rsidRPr="00AB3C72">
        <w:rPr>
          <w:rFonts w:ascii="Times New Roman" w:hAnsi="Times New Roman"/>
          <w:sz w:val="24"/>
          <w:szCs w:val="24"/>
        </w:rPr>
        <w:t xml:space="preserve">; </w:t>
      </w:r>
      <w:r w:rsidR="00407E15" w:rsidRPr="00AB3C72">
        <w:rPr>
          <w:rFonts w:ascii="Times New Roman" w:hAnsi="Times New Roman"/>
          <w:sz w:val="24"/>
          <w:szCs w:val="24"/>
        </w:rPr>
        <w:t>PGmax, maximum plasma glucose level obtained more than 20 minutes but less than</w:t>
      </w:r>
      <w:r w:rsidRPr="00AB3C72">
        <w:rPr>
          <w:rFonts w:ascii="Times New Roman" w:hAnsi="Times New Roman"/>
          <w:sz w:val="24"/>
          <w:szCs w:val="24"/>
        </w:rPr>
        <w:t xml:space="preserve"> 60 minutes after glucagon dose</w:t>
      </w:r>
      <w:r w:rsidR="008C0499" w:rsidRPr="00AB3C72">
        <w:rPr>
          <w:rFonts w:ascii="Times New Roman" w:hAnsi="Times New Roman"/>
          <w:sz w:val="24"/>
          <w:szCs w:val="24"/>
        </w:rPr>
        <w:t xml:space="preserve">; </w:t>
      </w:r>
      <w:r w:rsidR="00C41786" w:rsidRPr="00AB3C72">
        <w:rPr>
          <w:rFonts w:ascii="Times New Roman" w:hAnsi="Times New Roman"/>
          <w:sz w:val="24"/>
          <w:szCs w:val="24"/>
        </w:rPr>
        <w:t>N, number of samples; SD, standard deviation, NS, not significant.</w:t>
      </w:r>
    </w:p>
    <w:p w:rsidR="00407E15" w:rsidRPr="00C27176" w:rsidRDefault="00407E15" w:rsidP="00C27176">
      <w:pPr>
        <w:rPr>
          <w:rFonts w:ascii="Times New Roman" w:hAnsi="Times New Roman" w:cs="Times New Roman"/>
          <w:sz w:val="24"/>
          <w:szCs w:val="24"/>
        </w:rPr>
      </w:pPr>
    </w:p>
    <w:sectPr w:rsidR="00407E15" w:rsidRPr="00C271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76"/>
    <w:rsid w:val="00084F39"/>
    <w:rsid w:val="000943E4"/>
    <w:rsid w:val="00097ED5"/>
    <w:rsid w:val="000A1A47"/>
    <w:rsid w:val="000F1E46"/>
    <w:rsid w:val="00100F8F"/>
    <w:rsid w:val="001056AC"/>
    <w:rsid w:val="001A73DD"/>
    <w:rsid w:val="001B4AC4"/>
    <w:rsid w:val="001E4D99"/>
    <w:rsid w:val="0026121B"/>
    <w:rsid w:val="00324339"/>
    <w:rsid w:val="00383EF8"/>
    <w:rsid w:val="003A7CC3"/>
    <w:rsid w:val="003F7985"/>
    <w:rsid w:val="00407E15"/>
    <w:rsid w:val="00425613"/>
    <w:rsid w:val="00434371"/>
    <w:rsid w:val="004929B5"/>
    <w:rsid w:val="004A6DD6"/>
    <w:rsid w:val="004B649C"/>
    <w:rsid w:val="004B7A45"/>
    <w:rsid w:val="004E7833"/>
    <w:rsid w:val="005200D3"/>
    <w:rsid w:val="005662B3"/>
    <w:rsid w:val="005B1B75"/>
    <w:rsid w:val="005C513C"/>
    <w:rsid w:val="00616CE8"/>
    <w:rsid w:val="00630D28"/>
    <w:rsid w:val="006B4136"/>
    <w:rsid w:val="006E41D3"/>
    <w:rsid w:val="007149EC"/>
    <w:rsid w:val="00721A85"/>
    <w:rsid w:val="007369C8"/>
    <w:rsid w:val="00773BCA"/>
    <w:rsid w:val="007C2ABB"/>
    <w:rsid w:val="00827953"/>
    <w:rsid w:val="00832AD0"/>
    <w:rsid w:val="0085795D"/>
    <w:rsid w:val="008C0499"/>
    <w:rsid w:val="008C7075"/>
    <w:rsid w:val="008D00D9"/>
    <w:rsid w:val="008F0376"/>
    <w:rsid w:val="00940258"/>
    <w:rsid w:val="00956F00"/>
    <w:rsid w:val="00963BDB"/>
    <w:rsid w:val="009817DA"/>
    <w:rsid w:val="00997ECC"/>
    <w:rsid w:val="009E1E72"/>
    <w:rsid w:val="00A23171"/>
    <w:rsid w:val="00A36424"/>
    <w:rsid w:val="00A45A7B"/>
    <w:rsid w:val="00AB3C72"/>
    <w:rsid w:val="00AE0CDD"/>
    <w:rsid w:val="00B829F8"/>
    <w:rsid w:val="00BE3C46"/>
    <w:rsid w:val="00BE41BD"/>
    <w:rsid w:val="00C110DA"/>
    <w:rsid w:val="00C27176"/>
    <w:rsid w:val="00C27D76"/>
    <w:rsid w:val="00C34B82"/>
    <w:rsid w:val="00C41786"/>
    <w:rsid w:val="00C571B1"/>
    <w:rsid w:val="00C61696"/>
    <w:rsid w:val="00CB027B"/>
    <w:rsid w:val="00CE24C4"/>
    <w:rsid w:val="00D26513"/>
    <w:rsid w:val="00D44C2F"/>
    <w:rsid w:val="00DE5258"/>
    <w:rsid w:val="00E754CD"/>
    <w:rsid w:val="00E855FC"/>
    <w:rsid w:val="00E85B11"/>
    <w:rsid w:val="00E85B29"/>
    <w:rsid w:val="00EB2213"/>
    <w:rsid w:val="00ED5D83"/>
    <w:rsid w:val="00F40283"/>
    <w:rsid w:val="00F7773C"/>
    <w:rsid w:val="00FA033D"/>
    <w:rsid w:val="00FD2878"/>
    <w:rsid w:val="00FD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6807CF-2C10-455C-B899-B28C98F7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6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1F27436D</Template>
  <TotalTime>0</TotalTime>
  <Pages>3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Memorial Healthcare System</Company>
  <LinksUpToDate>false</LinksUpToDate>
  <CharactersWithSpaces>4370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KAHN, DORON, MD</dc:creator>
  <cp:keywords/>
  <dc:description/>
  <cp:lastModifiedBy>KAHN, DORON, MD</cp:lastModifiedBy>
  <cp:revision>2</cp:revision>
  <dcterms:created xsi:type="dcterms:W3CDTF">2020-07-11T17:56:00Z</dcterms:created>
  <dcterms:modified xsi:type="dcterms:W3CDTF">2020-07-11T17:56:00Z</dcterms:modified>
</cp:coreProperties>
</file>