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D9FC5" w14:textId="77777777" w:rsidR="001C6826" w:rsidRDefault="00982C42">
      <w:pPr>
        <w:rPr>
          <w:lang w:val="de-DE"/>
        </w:rPr>
      </w:pPr>
      <w:r>
        <w:rPr>
          <w:lang w:val="de-DE"/>
        </w:rPr>
        <w:t xml:space="preserve">Supplementary Information </w:t>
      </w:r>
    </w:p>
    <w:p w14:paraId="1BC71F43" w14:textId="77777777" w:rsidR="00982C42" w:rsidRDefault="00982C42">
      <w:pPr>
        <w:rPr>
          <w:lang w:val="de-DE"/>
        </w:rPr>
      </w:pPr>
    </w:p>
    <w:p w14:paraId="410706E3" w14:textId="3E26928B" w:rsidR="00982C42" w:rsidRDefault="00982C42">
      <w:pPr>
        <w:rPr>
          <w:lang w:val="de-DE"/>
        </w:rPr>
      </w:pPr>
      <w:r>
        <w:rPr>
          <w:lang w:val="de-DE"/>
        </w:rPr>
        <w:t>Supplement Table 1:</w:t>
      </w:r>
      <w:r w:rsidR="00DC612E">
        <w:rPr>
          <w:lang w:val="de-DE"/>
        </w:rPr>
        <w:t xml:space="preserve"> </w:t>
      </w:r>
      <w:r w:rsidR="00DC612E">
        <w:t>Tumor load measurements of fresh blood and thawe</w:t>
      </w:r>
      <w:r w:rsidR="0086035C">
        <w:t>d samples</w:t>
      </w:r>
    </w:p>
    <w:p w14:paraId="459FF91F" w14:textId="296A80D4" w:rsidR="00982C42" w:rsidRDefault="00982C42">
      <w:pPr>
        <w:rPr>
          <w:lang w:val="de-DE"/>
        </w:rPr>
      </w:pPr>
      <w:r>
        <w:rPr>
          <w:lang w:val="de-DE"/>
        </w:rPr>
        <w:t xml:space="preserve">Supplement Table 2: </w:t>
      </w:r>
      <w:r w:rsidR="00DC612E">
        <w:rPr>
          <w:lang w:val="de-DE"/>
        </w:rPr>
        <w:t>Purity of sorted CLL cells</w:t>
      </w:r>
    </w:p>
    <w:p w14:paraId="2524FF1E" w14:textId="79360BAA" w:rsidR="00982C42" w:rsidRDefault="00982C42">
      <w:pPr>
        <w:rPr>
          <w:lang w:val="de-DE"/>
        </w:rPr>
      </w:pPr>
      <w:r>
        <w:rPr>
          <w:lang w:val="de-DE"/>
        </w:rPr>
        <w:t>Supplement Table 3:</w:t>
      </w:r>
      <w:r w:rsidR="00DC612E">
        <w:rPr>
          <w:lang w:val="de-DE"/>
        </w:rPr>
        <w:t xml:space="preserve"> BCR receptor analysis </w:t>
      </w:r>
      <w:r w:rsidR="0086035C">
        <w:rPr>
          <w:lang w:val="de-DE"/>
        </w:rPr>
        <w:t>of sorted CLL cells</w:t>
      </w:r>
    </w:p>
    <w:p w14:paraId="175BE81C" w14:textId="0CB1BE09" w:rsidR="00982C42" w:rsidRDefault="00982C42">
      <w:pPr>
        <w:rPr>
          <w:lang w:val="de-DE"/>
        </w:rPr>
      </w:pPr>
      <w:r>
        <w:rPr>
          <w:lang w:val="de-DE"/>
        </w:rPr>
        <w:t>Supplement Table 4:</w:t>
      </w:r>
      <w:r w:rsidR="004920E2">
        <w:rPr>
          <w:lang w:val="de-DE"/>
        </w:rPr>
        <w:t xml:space="preserve"> Mutated genes found by WES</w:t>
      </w:r>
    </w:p>
    <w:p w14:paraId="3BE43537" w14:textId="23E8A62D" w:rsidR="00982C42" w:rsidRDefault="00982C42">
      <w:pPr>
        <w:rPr>
          <w:lang w:val="de-DE"/>
        </w:rPr>
      </w:pPr>
      <w:r>
        <w:rPr>
          <w:lang w:val="de-DE"/>
        </w:rPr>
        <w:t>Supplement Table 5:</w:t>
      </w:r>
      <w:r w:rsidR="00135B96">
        <w:rPr>
          <w:lang w:val="de-DE"/>
        </w:rPr>
        <w:t xml:space="preserve"> Mouse characteristics </w:t>
      </w:r>
    </w:p>
    <w:p w14:paraId="3CDA5DEA" w14:textId="68D0ADD8" w:rsidR="00982C42" w:rsidRDefault="00982C42">
      <w:pPr>
        <w:rPr>
          <w:lang w:val="de-DE"/>
        </w:rPr>
      </w:pPr>
      <w:r>
        <w:rPr>
          <w:lang w:val="de-DE"/>
        </w:rPr>
        <w:t>Supplement Table 6:</w:t>
      </w:r>
      <w:r w:rsidR="0086035C">
        <w:rPr>
          <w:lang w:val="de-DE"/>
        </w:rPr>
        <w:t xml:space="preserve"> T cell subsets</w:t>
      </w:r>
    </w:p>
    <w:p w14:paraId="2051B92B" w14:textId="16CFC960" w:rsidR="00982C42" w:rsidRDefault="00982C42">
      <w:pPr>
        <w:rPr>
          <w:lang w:val="de-DE"/>
        </w:rPr>
      </w:pPr>
      <w:r>
        <w:rPr>
          <w:lang w:val="de-DE"/>
        </w:rPr>
        <w:t>Supplement Table 7:</w:t>
      </w:r>
      <w:r w:rsidR="00F6559C">
        <w:rPr>
          <w:lang w:val="de-DE"/>
        </w:rPr>
        <w:t xml:space="preserve"> Copy number variations</w:t>
      </w:r>
    </w:p>
    <w:p w14:paraId="7A397452" w14:textId="4C0CBE7A" w:rsidR="00982C42" w:rsidRDefault="00982C42">
      <w:pPr>
        <w:rPr>
          <w:lang w:val="de-DE"/>
        </w:rPr>
      </w:pPr>
      <w:r>
        <w:rPr>
          <w:lang w:val="de-DE"/>
        </w:rPr>
        <w:t>Supplement Table 8:</w:t>
      </w:r>
      <w:r w:rsidR="00892BE3">
        <w:rPr>
          <w:lang w:val="de-DE"/>
        </w:rPr>
        <w:t xml:space="preserve"> Structural variations for Fig 7</w:t>
      </w:r>
    </w:p>
    <w:p w14:paraId="0930557E" w14:textId="5229EBA9" w:rsidR="00982C42" w:rsidRDefault="00982C42">
      <w:pPr>
        <w:rPr>
          <w:lang w:val="de-DE"/>
        </w:rPr>
      </w:pPr>
      <w:r>
        <w:rPr>
          <w:lang w:val="de-DE"/>
        </w:rPr>
        <w:t>Supplement Table 9:</w:t>
      </w:r>
      <w:r w:rsidR="00CA3504">
        <w:rPr>
          <w:lang w:val="de-DE"/>
        </w:rPr>
        <w:t xml:space="preserve"> Synteny of mouse and human chromoso</w:t>
      </w:r>
      <w:r w:rsidR="00816CEB">
        <w:rPr>
          <w:lang w:val="de-DE"/>
        </w:rPr>
        <w:t>mes of Cosmic C</w:t>
      </w:r>
      <w:bookmarkStart w:id="0" w:name="_GoBack"/>
      <w:bookmarkEnd w:id="0"/>
      <w:r w:rsidR="00CA3504">
        <w:rPr>
          <w:lang w:val="de-DE"/>
        </w:rPr>
        <w:t>ancer genes (incl. Traf3)</w:t>
      </w:r>
    </w:p>
    <w:p w14:paraId="461A44E3" w14:textId="236A90CF" w:rsidR="00F96E88" w:rsidRDefault="00982C42" w:rsidP="00F96E88">
      <w:pPr>
        <w:rPr>
          <w:lang w:val="en-US"/>
        </w:rPr>
      </w:pPr>
      <w:r>
        <w:rPr>
          <w:lang w:val="de-DE"/>
        </w:rPr>
        <w:t xml:space="preserve">Protocol Exchange: </w:t>
      </w:r>
      <w:r w:rsidR="00F96E88">
        <w:rPr>
          <w:lang w:val="de-DE"/>
        </w:rPr>
        <w:t xml:space="preserve">Detailed protocol for </w:t>
      </w:r>
      <w:r w:rsidR="00F96E88" w:rsidRPr="00F96E88">
        <w:rPr>
          <w:lang w:val="en-US"/>
        </w:rPr>
        <w:t>NGS-based analysis of the mouse B-cell receptor repertoire.</w:t>
      </w:r>
    </w:p>
    <w:p w14:paraId="5F695B14" w14:textId="77777777" w:rsidR="00816CEB" w:rsidRPr="00F96E88" w:rsidRDefault="00816CEB" w:rsidP="00F96E88">
      <w:pPr>
        <w:rPr>
          <w:lang w:val="en-US"/>
        </w:rPr>
      </w:pPr>
    </w:p>
    <w:p w14:paraId="1E4C853D" w14:textId="77777777" w:rsidR="00982C42" w:rsidRDefault="00982C42">
      <w:pPr>
        <w:rPr>
          <w:lang w:val="de-DE"/>
        </w:rPr>
      </w:pPr>
    </w:p>
    <w:p w14:paraId="78A02D0E" w14:textId="77777777" w:rsidR="00982C42" w:rsidRPr="00982C42" w:rsidRDefault="00982C42">
      <w:pPr>
        <w:rPr>
          <w:lang w:val="de-DE"/>
        </w:rPr>
      </w:pPr>
    </w:p>
    <w:sectPr w:rsidR="00982C42" w:rsidRPr="00982C42" w:rsidSect="00711DB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42"/>
    <w:rsid w:val="00135B96"/>
    <w:rsid w:val="00156634"/>
    <w:rsid w:val="002237B8"/>
    <w:rsid w:val="002B5449"/>
    <w:rsid w:val="003349C1"/>
    <w:rsid w:val="004920E2"/>
    <w:rsid w:val="00611F1B"/>
    <w:rsid w:val="00711DBA"/>
    <w:rsid w:val="00816CEB"/>
    <w:rsid w:val="0086035C"/>
    <w:rsid w:val="00892BE3"/>
    <w:rsid w:val="00982C42"/>
    <w:rsid w:val="009B250E"/>
    <w:rsid w:val="009B7F7A"/>
    <w:rsid w:val="00AA52DA"/>
    <w:rsid w:val="00C23A2E"/>
    <w:rsid w:val="00CA3504"/>
    <w:rsid w:val="00DC612E"/>
    <w:rsid w:val="00E75153"/>
    <w:rsid w:val="00F36BAB"/>
    <w:rsid w:val="00F6559C"/>
    <w:rsid w:val="00F9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A71D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541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Geisberger</dc:creator>
  <cp:keywords/>
  <dc:description/>
  <cp:lastModifiedBy>Roland Geisberger</cp:lastModifiedBy>
  <cp:revision>9</cp:revision>
  <dcterms:created xsi:type="dcterms:W3CDTF">2018-06-16T08:20:00Z</dcterms:created>
  <dcterms:modified xsi:type="dcterms:W3CDTF">2018-06-16T08:46:00Z</dcterms:modified>
</cp:coreProperties>
</file>