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72CD9C" w14:textId="41F2D95E" w:rsidR="007C37D6" w:rsidRDefault="007C37D6" w:rsidP="00542D05">
      <w:pPr>
        <w:spacing w:line="480" w:lineRule="auto"/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Supplementary information to:</w:t>
      </w:r>
    </w:p>
    <w:p w14:paraId="1F07861A" w14:textId="77777777" w:rsidR="00542D05" w:rsidRPr="00C356CD" w:rsidRDefault="00542D05" w:rsidP="00542D05">
      <w:pPr>
        <w:spacing w:line="480" w:lineRule="auto"/>
        <w:jc w:val="both"/>
        <w:rPr>
          <w:rFonts w:cs="Arial"/>
          <w:b/>
          <w:sz w:val="20"/>
          <w:szCs w:val="20"/>
        </w:rPr>
      </w:pPr>
      <w:r w:rsidRPr="00C356CD">
        <w:rPr>
          <w:rFonts w:cs="Arial"/>
          <w:b/>
          <w:sz w:val="20"/>
          <w:szCs w:val="20"/>
        </w:rPr>
        <w:t xml:space="preserve">Standardized next-generation sequencing of immunoglobulin and T-cell receptor gene </w:t>
      </w:r>
      <w:proofErr w:type="spellStart"/>
      <w:r w:rsidRPr="00C356CD">
        <w:rPr>
          <w:rFonts w:cs="Arial"/>
          <w:b/>
          <w:sz w:val="20"/>
          <w:szCs w:val="20"/>
        </w:rPr>
        <w:t>recombinations</w:t>
      </w:r>
      <w:proofErr w:type="spellEnd"/>
      <w:r w:rsidRPr="00C356CD">
        <w:rPr>
          <w:rFonts w:cs="Arial"/>
          <w:b/>
          <w:sz w:val="20"/>
          <w:szCs w:val="20"/>
        </w:rPr>
        <w:t xml:space="preserve"> for MRD marker identification in acute lymphoblastic </w:t>
      </w:r>
      <w:proofErr w:type="spellStart"/>
      <w:r w:rsidRPr="00C356CD">
        <w:rPr>
          <w:rFonts w:cs="Arial"/>
          <w:b/>
          <w:sz w:val="20"/>
          <w:szCs w:val="20"/>
        </w:rPr>
        <w:t>leukemia</w:t>
      </w:r>
      <w:proofErr w:type="spellEnd"/>
      <w:r w:rsidRPr="00C356CD">
        <w:rPr>
          <w:rFonts w:cs="Arial"/>
          <w:b/>
          <w:sz w:val="20"/>
          <w:szCs w:val="20"/>
        </w:rPr>
        <w:t xml:space="preserve">; a </w:t>
      </w:r>
      <w:proofErr w:type="spellStart"/>
      <w:r w:rsidRPr="00C356CD">
        <w:rPr>
          <w:rFonts w:cs="Arial"/>
          <w:b/>
          <w:sz w:val="20"/>
          <w:szCs w:val="20"/>
        </w:rPr>
        <w:t>EuroClonality</w:t>
      </w:r>
      <w:proofErr w:type="spellEnd"/>
      <w:r w:rsidRPr="00C356CD">
        <w:rPr>
          <w:rFonts w:cs="Arial"/>
          <w:b/>
          <w:sz w:val="20"/>
          <w:szCs w:val="20"/>
        </w:rPr>
        <w:t xml:space="preserve">-NGS validation study </w:t>
      </w:r>
    </w:p>
    <w:p w14:paraId="78FE51CB" w14:textId="7EB060C5" w:rsidR="00087E44" w:rsidRPr="00087E44" w:rsidRDefault="00542D05" w:rsidP="00542D05">
      <w:pPr>
        <w:spacing w:line="360" w:lineRule="auto"/>
        <w:jc w:val="both"/>
        <w:rPr>
          <w:rFonts w:cs="Arial"/>
          <w:sz w:val="20"/>
          <w:szCs w:val="20"/>
          <w:lang w:val="en-US"/>
        </w:rPr>
      </w:pPr>
      <w:r w:rsidRPr="00C356CD">
        <w:rPr>
          <w:rFonts w:cs="Arial"/>
          <w:sz w:val="20"/>
          <w:szCs w:val="20"/>
        </w:rPr>
        <w:t>Monika Brüggemann</w:t>
      </w:r>
      <w:r w:rsidRPr="00C356CD">
        <w:rPr>
          <w:rFonts w:cs="Arial"/>
          <w:sz w:val="20"/>
          <w:szCs w:val="20"/>
          <w:vertAlign w:val="superscript"/>
        </w:rPr>
        <w:t>1</w:t>
      </w:r>
      <w:r>
        <w:rPr>
          <w:rFonts w:cs="Arial"/>
          <w:sz w:val="20"/>
          <w:szCs w:val="20"/>
          <w:vertAlign w:val="superscript"/>
        </w:rPr>
        <w:t>*</w:t>
      </w:r>
      <w:r w:rsidRPr="00C356CD">
        <w:rPr>
          <w:rFonts w:cs="Arial"/>
          <w:sz w:val="20"/>
          <w:szCs w:val="20"/>
        </w:rPr>
        <w:t>, Michaela Kotrová</w:t>
      </w:r>
      <w:r>
        <w:rPr>
          <w:rFonts w:cs="Arial"/>
          <w:sz w:val="20"/>
          <w:szCs w:val="20"/>
          <w:vertAlign w:val="superscript"/>
        </w:rPr>
        <w:t>1,2*</w:t>
      </w:r>
      <w:r w:rsidRPr="00C356CD">
        <w:rPr>
          <w:rFonts w:cs="Arial"/>
          <w:sz w:val="20"/>
          <w:szCs w:val="20"/>
          <w:vertAlign w:val="superscript"/>
        </w:rPr>
        <w:t xml:space="preserve">, </w:t>
      </w:r>
      <w:r w:rsidRPr="00C356CD">
        <w:rPr>
          <w:rFonts w:cs="Arial"/>
          <w:sz w:val="20"/>
          <w:szCs w:val="20"/>
        </w:rPr>
        <w:t>Henrik Knecht</w:t>
      </w:r>
      <w:r w:rsidRPr="00C356CD">
        <w:rPr>
          <w:rFonts w:cs="Arial"/>
          <w:sz w:val="20"/>
          <w:szCs w:val="20"/>
          <w:vertAlign w:val="superscript"/>
        </w:rPr>
        <w:t>1</w:t>
      </w:r>
      <w:r w:rsidRPr="00C356CD">
        <w:rPr>
          <w:rFonts w:cs="Arial"/>
          <w:sz w:val="20"/>
          <w:szCs w:val="20"/>
        </w:rPr>
        <w:t>, Jack Bartram</w:t>
      </w:r>
      <w:r w:rsidRPr="00C356CD">
        <w:rPr>
          <w:rFonts w:cs="Arial"/>
          <w:sz w:val="20"/>
          <w:szCs w:val="20"/>
          <w:vertAlign w:val="superscript"/>
        </w:rPr>
        <w:t>3</w:t>
      </w:r>
      <w:r w:rsidRPr="00C356CD">
        <w:rPr>
          <w:rFonts w:cs="Arial"/>
          <w:sz w:val="20"/>
          <w:szCs w:val="20"/>
        </w:rPr>
        <w:t xml:space="preserve">, </w:t>
      </w:r>
      <w:r w:rsidRPr="00DD52ED">
        <w:rPr>
          <w:rFonts w:cs="Arial"/>
          <w:sz w:val="20"/>
          <w:szCs w:val="20"/>
        </w:rPr>
        <w:t>Myriam Boudjogrha</w:t>
      </w:r>
      <w:r>
        <w:rPr>
          <w:rFonts w:cs="Arial"/>
          <w:sz w:val="20"/>
          <w:szCs w:val="20"/>
          <w:vertAlign w:val="superscript"/>
        </w:rPr>
        <w:t>4</w:t>
      </w:r>
      <w:r w:rsidRPr="00C356CD">
        <w:rPr>
          <w:rFonts w:cs="Arial"/>
          <w:sz w:val="20"/>
          <w:szCs w:val="20"/>
        </w:rPr>
        <w:t xml:space="preserve">, </w:t>
      </w:r>
      <w:proofErr w:type="spellStart"/>
      <w:r w:rsidRPr="00C356CD">
        <w:rPr>
          <w:rFonts w:cs="Arial"/>
          <w:sz w:val="20"/>
          <w:szCs w:val="20"/>
        </w:rPr>
        <w:t>Vojtech</w:t>
      </w:r>
      <w:proofErr w:type="spellEnd"/>
      <w:r w:rsidRPr="00C356CD">
        <w:rPr>
          <w:rFonts w:cs="Arial"/>
          <w:sz w:val="20"/>
          <w:szCs w:val="20"/>
        </w:rPr>
        <w:t xml:space="preserve"> Bystry</w:t>
      </w:r>
      <w:r>
        <w:rPr>
          <w:rFonts w:cs="Arial"/>
          <w:sz w:val="20"/>
          <w:szCs w:val="20"/>
          <w:vertAlign w:val="superscript"/>
        </w:rPr>
        <w:t>5</w:t>
      </w:r>
      <w:r w:rsidRPr="00C356CD">
        <w:rPr>
          <w:rFonts w:cs="Arial"/>
          <w:sz w:val="20"/>
          <w:szCs w:val="20"/>
        </w:rPr>
        <w:t xml:space="preserve">, </w:t>
      </w:r>
      <w:proofErr w:type="spellStart"/>
      <w:r w:rsidRPr="00C356CD">
        <w:rPr>
          <w:rFonts w:cs="Arial"/>
          <w:sz w:val="20"/>
          <w:szCs w:val="20"/>
        </w:rPr>
        <w:t>Grazia</w:t>
      </w:r>
      <w:proofErr w:type="spellEnd"/>
      <w:r w:rsidRPr="00C356CD">
        <w:rPr>
          <w:rFonts w:cs="Arial"/>
          <w:sz w:val="20"/>
          <w:szCs w:val="20"/>
        </w:rPr>
        <w:t xml:space="preserve"> Fazio</w:t>
      </w:r>
      <w:r>
        <w:rPr>
          <w:rFonts w:cs="Arial"/>
          <w:sz w:val="20"/>
          <w:szCs w:val="20"/>
          <w:vertAlign w:val="superscript"/>
        </w:rPr>
        <w:t>6</w:t>
      </w:r>
      <w:r w:rsidRPr="00C356CD">
        <w:rPr>
          <w:rFonts w:cs="Arial"/>
          <w:sz w:val="20"/>
          <w:szCs w:val="20"/>
        </w:rPr>
        <w:t>, Eva Froňková</w:t>
      </w:r>
      <w:r w:rsidRPr="00C356CD">
        <w:rPr>
          <w:rFonts w:cs="Arial"/>
          <w:sz w:val="20"/>
          <w:szCs w:val="20"/>
          <w:vertAlign w:val="superscript"/>
        </w:rPr>
        <w:t>2</w:t>
      </w:r>
      <w:r w:rsidRPr="00C356CD">
        <w:rPr>
          <w:rFonts w:cs="Arial"/>
          <w:sz w:val="20"/>
          <w:szCs w:val="20"/>
        </w:rPr>
        <w:t>, Mathieu Giraud</w:t>
      </w:r>
      <w:r>
        <w:rPr>
          <w:rFonts w:cs="Arial"/>
          <w:sz w:val="20"/>
          <w:szCs w:val="20"/>
          <w:vertAlign w:val="superscript"/>
        </w:rPr>
        <w:t>7</w:t>
      </w:r>
      <w:r w:rsidRPr="00C356CD">
        <w:rPr>
          <w:rFonts w:cs="Arial"/>
          <w:sz w:val="20"/>
          <w:szCs w:val="20"/>
        </w:rPr>
        <w:t>, Andrea Grioni</w:t>
      </w:r>
      <w:r>
        <w:rPr>
          <w:rFonts w:cs="Arial"/>
          <w:sz w:val="20"/>
          <w:szCs w:val="20"/>
          <w:vertAlign w:val="superscript"/>
        </w:rPr>
        <w:t>6</w:t>
      </w:r>
      <w:r w:rsidRPr="00C356CD">
        <w:rPr>
          <w:rFonts w:cs="Arial"/>
          <w:sz w:val="20"/>
          <w:szCs w:val="20"/>
        </w:rPr>
        <w:t>, Jeremy Hancock</w:t>
      </w:r>
      <w:r>
        <w:rPr>
          <w:rFonts w:cs="Arial"/>
          <w:sz w:val="20"/>
          <w:szCs w:val="20"/>
          <w:vertAlign w:val="superscript"/>
        </w:rPr>
        <w:t>8</w:t>
      </w:r>
      <w:r w:rsidRPr="00C356CD">
        <w:rPr>
          <w:rFonts w:cs="Arial"/>
          <w:sz w:val="20"/>
          <w:szCs w:val="20"/>
        </w:rPr>
        <w:t>, Dietrich Herrmann</w:t>
      </w:r>
      <w:r w:rsidRPr="00C356CD">
        <w:rPr>
          <w:rFonts w:cs="Arial"/>
          <w:sz w:val="20"/>
          <w:szCs w:val="20"/>
          <w:vertAlign w:val="superscript"/>
        </w:rPr>
        <w:t>1</w:t>
      </w:r>
      <w:r w:rsidRPr="00C356CD">
        <w:rPr>
          <w:rFonts w:cs="Arial"/>
          <w:sz w:val="20"/>
          <w:szCs w:val="20"/>
        </w:rPr>
        <w:t>, Cristina Jiménez</w:t>
      </w:r>
      <w:r>
        <w:rPr>
          <w:rFonts w:cs="Arial"/>
          <w:sz w:val="20"/>
          <w:szCs w:val="20"/>
          <w:vertAlign w:val="superscript"/>
        </w:rPr>
        <w:t>9</w:t>
      </w:r>
      <w:r w:rsidRPr="00C356CD">
        <w:rPr>
          <w:rFonts w:cs="Arial"/>
          <w:sz w:val="20"/>
          <w:szCs w:val="20"/>
        </w:rPr>
        <w:t>, Adam Krejci</w:t>
      </w:r>
      <w:r>
        <w:rPr>
          <w:rFonts w:cs="Arial"/>
          <w:sz w:val="20"/>
          <w:szCs w:val="20"/>
          <w:vertAlign w:val="superscript"/>
        </w:rPr>
        <w:t>5</w:t>
      </w:r>
      <w:r w:rsidRPr="00C356CD">
        <w:rPr>
          <w:rFonts w:cs="Arial"/>
          <w:sz w:val="20"/>
          <w:szCs w:val="20"/>
        </w:rPr>
        <w:t>, John Moppett</w:t>
      </w:r>
      <w:r>
        <w:rPr>
          <w:rFonts w:cs="Arial"/>
          <w:sz w:val="20"/>
          <w:szCs w:val="20"/>
          <w:vertAlign w:val="superscript"/>
        </w:rPr>
        <w:t>10</w:t>
      </w:r>
      <w:r w:rsidRPr="00C356CD">
        <w:rPr>
          <w:rFonts w:cs="Arial"/>
          <w:sz w:val="20"/>
          <w:szCs w:val="20"/>
        </w:rPr>
        <w:t>, Tomas Reigl</w:t>
      </w:r>
      <w:r>
        <w:rPr>
          <w:rFonts w:cs="Arial"/>
          <w:sz w:val="20"/>
          <w:szCs w:val="20"/>
          <w:vertAlign w:val="superscript"/>
        </w:rPr>
        <w:t>5</w:t>
      </w:r>
      <w:r w:rsidRPr="00C356CD">
        <w:rPr>
          <w:rFonts w:cs="Arial"/>
          <w:sz w:val="20"/>
          <w:szCs w:val="20"/>
        </w:rPr>
        <w:t>, Mikael Salson</w:t>
      </w:r>
      <w:r>
        <w:rPr>
          <w:rFonts w:cs="Arial"/>
          <w:sz w:val="20"/>
          <w:szCs w:val="20"/>
          <w:vertAlign w:val="superscript"/>
        </w:rPr>
        <w:t>7</w:t>
      </w:r>
      <w:r w:rsidRPr="00C356CD">
        <w:rPr>
          <w:rFonts w:cs="Arial"/>
          <w:sz w:val="20"/>
          <w:szCs w:val="20"/>
        </w:rPr>
        <w:t xml:space="preserve">, </w:t>
      </w:r>
      <w:r w:rsidRPr="00BE4356">
        <w:rPr>
          <w:rFonts w:cs="Arial"/>
          <w:sz w:val="20"/>
          <w:szCs w:val="20"/>
          <w:lang w:val="en-US"/>
        </w:rPr>
        <w:t xml:space="preserve">Blanca </w:t>
      </w:r>
      <w:r w:rsidRPr="00F751D9">
        <w:rPr>
          <w:rFonts w:cs="Arial"/>
          <w:sz w:val="20"/>
          <w:szCs w:val="20"/>
          <w:lang w:val="en-US"/>
        </w:rPr>
        <w:t>Scheijen</w:t>
      </w:r>
      <w:r>
        <w:rPr>
          <w:rFonts w:cs="Arial"/>
          <w:sz w:val="20"/>
          <w:szCs w:val="20"/>
          <w:vertAlign w:val="superscript"/>
          <w:lang w:val="en-US"/>
        </w:rPr>
        <w:t>11</w:t>
      </w:r>
      <w:r>
        <w:rPr>
          <w:rFonts w:cs="Arial"/>
          <w:sz w:val="20"/>
          <w:szCs w:val="20"/>
          <w:lang w:val="en-US"/>
        </w:rPr>
        <w:t xml:space="preserve">, </w:t>
      </w:r>
      <w:r w:rsidRPr="00F751D9">
        <w:rPr>
          <w:rFonts w:cs="Arial"/>
          <w:sz w:val="20"/>
          <w:szCs w:val="20"/>
        </w:rPr>
        <w:t>Martin</w:t>
      </w:r>
      <w:r w:rsidRPr="00C356CD">
        <w:rPr>
          <w:rFonts w:cs="Arial"/>
          <w:sz w:val="20"/>
          <w:szCs w:val="20"/>
        </w:rPr>
        <w:t xml:space="preserve"> Schwarz</w:t>
      </w:r>
      <w:r w:rsidRPr="00C356CD">
        <w:rPr>
          <w:rFonts w:cs="Arial"/>
          <w:sz w:val="20"/>
          <w:szCs w:val="20"/>
          <w:vertAlign w:val="superscript"/>
        </w:rPr>
        <w:t>1</w:t>
      </w:r>
      <w:r w:rsidRPr="00C356CD">
        <w:rPr>
          <w:rFonts w:cs="Arial"/>
          <w:sz w:val="20"/>
          <w:szCs w:val="20"/>
        </w:rPr>
        <w:t>, Simona Songia</w:t>
      </w:r>
      <w:r>
        <w:rPr>
          <w:rFonts w:cs="Arial"/>
          <w:sz w:val="20"/>
          <w:szCs w:val="20"/>
          <w:vertAlign w:val="superscript"/>
        </w:rPr>
        <w:t>6</w:t>
      </w:r>
      <w:r w:rsidRPr="00C356CD">
        <w:rPr>
          <w:rFonts w:cs="Arial"/>
          <w:sz w:val="20"/>
          <w:szCs w:val="20"/>
        </w:rPr>
        <w:t>, Michael Svaton</w:t>
      </w:r>
      <w:r w:rsidRPr="00C356CD">
        <w:rPr>
          <w:rFonts w:cs="Arial"/>
          <w:sz w:val="20"/>
          <w:szCs w:val="20"/>
          <w:vertAlign w:val="superscript"/>
        </w:rPr>
        <w:t>2</w:t>
      </w:r>
      <w:r w:rsidRPr="00C356CD">
        <w:rPr>
          <w:rFonts w:cs="Arial"/>
          <w:sz w:val="20"/>
          <w:szCs w:val="20"/>
        </w:rPr>
        <w:t>, Jacques JM van Dongen</w:t>
      </w:r>
      <w:r>
        <w:rPr>
          <w:rFonts w:cs="Arial"/>
          <w:sz w:val="20"/>
          <w:szCs w:val="20"/>
          <w:vertAlign w:val="superscript"/>
        </w:rPr>
        <w:t>12</w:t>
      </w:r>
      <w:r w:rsidRPr="00C356CD">
        <w:rPr>
          <w:rFonts w:cs="Arial"/>
          <w:sz w:val="20"/>
          <w:szCs w:val="20"/>
        </w:rPr>
        <w:t>, Patrick Villarese</w:t>
      </w:r>
      <w:r>
        <w:rPr>
          <w:rFonts w:cs="Arial"/>
          <w:sz w:val="20"/>
          <w:szCs w:val="20"/>
          <w:vertAlign w:val="superscript"/>
        </w:rPr>
        <w:t>13</w:t>
      </w:r>
      <w:r w:rsidRPr="00C356CD">
        <w:rPr>
          <w:rFonts w:cs="Arial"/>
          <w:sz w:val="20"/>
          <w:szCs w:val="20"/>
        </w:rPr>
        <w:t>, Stephanie Wakeman</w:t>
      </w:r>
      <w:r>
        <w:rPr>
          <w:rFonts w:cs="Arial"/>
          <w:sz w:val="20"/>
          <w:szCs w:val="20"/>
          <w:vertAlign w:val="superscript"/>
        </w:rPr>
        <w:t>8</w:t>
      </w:r>
      <w:r w:rsidRPr="00C356CD">
        <w:rPr>
          <w:rFonts w:cs="Arial"/>
          <w:sz w:val="20"/>
          <w:szCs w:val="20"/>
        </w:rPr>
        <w:t>,</w:t>
      </w:r>
      <w:r>
        <w:rPr>
          <w:rFonts w:cs="Arial"/>
          <w:sz w:val="20"/>
          <w:szCs w:val="20"/>
        </w:rPr>
        <w:t xml:space="preserve"> Gary Wright</w:t>
      </w:r>
      <w:r w:rsidRPr="003726DA">
        <w:rPr>
          <w:rFonts w:cs="Arial"/>
          <w:sz w:val="20"/>
          <w:szCs w:val="20"/>
          <w:vertAlign w:val="superscript"/>
        </w:rPr>
        <w:t>3</w:t>
      </w:r>
      <w:r>
        <w:rPr>
          <w:rFonts w:cs="Arial"/>
          <w:sz w:val="20"/>
          <w:szCs w:val="20"/>
        </w:rPr>
        <w:t xml:space="preserve">, </w:t>
      </w:r>
      <w:r w:rsidRPr="00C356CD">
        <w:rPr>
          <w:rFonts w:cs="Arial"/>
          <w:sz w:val="20"/>
          <w:szCs w:val="20"/>
        </w:rPr>
        <w:t>Giovanni Cazzaniga</w:t>
      </w:r>
      <w:r>
        <w:rPr>
          <w:rFonts w:cs="Arial"/>
          <w:sz w:val="20"/>
          <w:szCs w:val="20"/>
          <w:vertAlign w:val="superscript"/>
        </w:rPr>
        <w:t>6</w:t>
      </w:r>
      <w:r w:rsidRPr="00C356CD">
        <w:rPr>
          <w:rFonts w:cs="Arial"/>
          <w:sz w:val="20"/>
          <w:szCs w:val="20"/>
        </w:rPr>
        <w:t xml:space="preserve">, </w:t>
      </w:r>
      <w:proofErr w:type="spellStart"/>
      <w:r w:rsidRPr="00C356CD">
        <w:rPr>
          <w:rFonts w:cs="Arial"/>
          <w:sz w:val="20"/>
          <w:szCs w:val="20"/>
        </w:rPr>
        <w:t>Frédéric</w:t>
      </w:r>
      <w:proofErr w:type="spellEnd"/>
      <w:r w:rsidRPr="00C356CD">
        <w:rPr>
          <w:rFonts w:cs="Arial"/>
          <w:sz w:val="20"/>
          <w:szCs w:val="20"/>
        </w:rPr>
        <w:t xml:space="preserve"> Davi</w:t>
      </w:r>
      <w:r>
        <w:rPr>
          <w:rFonts w:cs="Arial"/>
          <w:sz w:val="20"/>
          <w:szCs w:val="20"/>
          <w:vertAlign w:val="superscript"/>
        </w:rPr>
        <w:t>4</w:t>
      </w:r>
      <w:r w:rsidRPr="00C356CD">
        <w:rPr>
          <w:rFonts w:cs="Arial"/>
          <w:sz w:val="20"/>
          <w:szCs w:val="20"/>
        </w:rPr>
        <w:t>, Ramón García-Sanz</w:t>
      </w:r>
      <w:r>
        <w:rPr>
          <w:rFonts w:cs="Arial"/>
          <w:sz w:val="20"/>
          <w:szCs w:val="20"/>
          <w:vertAlign w:val="superscript"/>
        </w:rPr>
        <w:t>9</w:t>
      </w:r>
      <w:r w:rsidRPr="00C356CD">
        <w:rPr>
          <w:rFonts w:cs="Arial"/>
          <w:sz w:val="20"/>
          <w:szCs w:val="20"/>
        </w:rPr>
        <w:t xml:space="preserve">, </w:t>
      </w:r>
      <w:r>
        <w:rPr>
          <w:rFonts w:cs="Arial"/>
          <w:sz w:val="20"/>
          <w:szCs w:val="20"/>
        </w:rPr>
        <w:t>David Gonzalez</w:t>
      </w:r>
      <w:r>
        <w:rPr>
          <w:rFonts w:cs="Arial"/>
          <w:sz w:val="20"/>
          <w:szCs w:val="20"/>
          <w:vertAlign w:val="superscript"/>
        </w:rPr>
        <w:t>14</w:t>
      </w:r>
      <w:r>
        <w:rPr>
          <w:rFonts w:cs="Arial"/>
          <w:sz w:val="20"/>
          <w:szCs w:val="20"/>
        </w:rPr>
        <w:t xml:space="preserve">, </w:t>
      </w:r>
      <w:r w:rsidRPr="00C356CD">
        <w:rPr>
          <w:rFonts w:cs="Arial"/>
          <w:sz w:val="20"/>
          <w:szCs w:val="20"/>
        </w:rPr>
        <w:t>Patricia JTA Groenen</w:t>
      </w:r>
      <w:r>
        <w:rPr>
          <w:rFonts w:cs="Arial"/>
          <w:sz w:val="20"/>
          <w:szCs w:val="20"/>
          <w:vertAlign w:val="superscript"/>
        </w:rPr>
        <w:t>11</w:t>
      </w:r>
      <w:r w:rsidRPr="00C356CD">
        <w:rPr>
          <w:rFonts w:cs="Arial"/>
          <w:sz w:val="20"/>
          <w:szCs w:val="20"/>
        </w:rPr>
        <w:t>, Michael Hummel</w:t>
      </w:r>
      <w:r>
        <w:rPr>
          <w:rFonts w:cs="Arial"/>
          <w:sz w:val="20"/>
          <w:szCs w:val="20"/>
          <w:vertAlign w:val="superscript"/>
        </w:rPr>
        <w:t>15</w:t>
      </w:r>
      <w:r w:rsidRPr="00C356CD">
        <w:rPr>
          <w:rFonts w:cs="Arial"/>
          <w:sz w:val="20"/>
          <w:szCs w:val="20"/>
        </w:rPr>
        <w:t>, Elizabeth A. Macintyre</w:t>
      </w:r>
      <w:r>
        <w:rPr>
          <w:rFonts w:cs="Arial"/>
          <w:sz w:val="20"/>
          <w:szCs w:val="20"/>
          <w:vertAlign w:val="superscript"/>
        </w:rPr>
        <w:t>13</w:t>
      </w:r>
      <w:r w:rsidRPr="00C356CD">
        <w:rPr>
          <w:rFonts w:cs="Arial"/>
          <w:sz w:val="20"/>
          <w:szCs w:val="20"/>
        </w:rPr>
        <w:t>,</w:t>
      </w:r>
      <w:r w:rsidRPr="00C356CD">
        <w:t xml:space="preserve"> </w:t>
      </w:r>
      <w:r w:rsidRPr="00C356CD">
        <w:rPr>
          <w:rFonts w:cs="Arial"/>
          <w:sz w:val="20"/>
          <w:szCs w:val="20"/>
        </w:rPr>
        <w:t>Kostas Stamatopoulos</w:t>
      </w:r>
      <w:r w:rsidRPr="00C356CD">
        <w:rPr>
          <w:rFonts w:cs="Arial"/>
          <w:sz w:val="20"/>
          <w:szCs w:val="20"/>
          <w:vertAlign w:val="superscript"/>
        </w:rPr>
        <w:t>16</w:t>
      </w:r>
      <w:r w:rsidRPr="00C356CD">
        <w:rPr>
          <w:rFonts w:cs="Arial"/>
          <w:sz w:val="20"/>
          <w:szCs w:val="20"/>
        </w:rPr>
        <w:t>, Christiane Pott</w:t>
      </w:r>
      <w:r w:rsidRPr="00C356CD">
        <w:rPr>
          <w:rFonts w:cs="Arial"/>
          <w:sz w:val="20"/>
          <w:szCs w:val="20"/>
          <w:vertAlign w:val="superscript"/>
        </w:rPr>
        <w:t>1</w:t>
      </w:r>
      <w:r w:rsidRPr="00C356CD">
        <w:rPr>
          <w:rFonts w:cs="Arial"/>
          <w:sz w:val="20"/>
          <w:szCs w:val="20"/>
        </w:rPr>
        <w:t>, Jan Trka</w:t>
      </w:r>
      <w:r w:rsidRPr="00C356CD">
        <w:rPr>
          <w:rFonts w:cs="Arial"/>
          <w:sz w:val="20"/>
          <w:szCs w:val="20"/>
          <w:vertAlign w:val="superscript"/>
        </w:rPr>
        <w:t>2</w:t>
      </w:r>
      <w:r w:rsidRPr="00C356CD">
        <w:rPr>
          <w:rFonts w:cs="Arial"/>
          <w:sz w:val="20"/>
          <w:szCs w:val="20"/>
        </w:rPr>
        <w:t>, Nikos Darzentas</w:t>
      </w:r>
      <w:r w:rsidRPr="00C356CD">
        <w:rPr>
          <w:rFonts w:cs="Arial"/>
          <w:sz w:val="20"/>
          <w:szCs w:val="20"/>
          <w:vertAlign w:val="superscript"/>
        </w:rPr>
        <w:t>1,</w:t>
      </w:r>
      <w:r>
        <w:rPr>
          <w:rFonts w:cs="Arial"/>
          <w:sz w:val="20"/>
          <w:szCs w:val="20"/>
          <w:vertAlign w:val="superscript"/>
        </w:rPr>
        <w:t>5</w:t>
      </w:r>
      <w:r w:rsidRPr="00C356CD">
        <w:rPr>
          <w:rFonts w:cs="Arial"/>
          <w:sz w:val="20"/>
          <w:szCs w:val="20"/>
        </w:rPr>
        <w:t>, Anton W. Langerak</w:t>
      </w:r>
      <w:r>
        <w:rPr>
          <w:rFonts w:cs="Arial"/>
          <w:sz w:val="20"/>
          <w:szCs w:val="20"/>
          <w:vertAlign w:val="superscript"/>
        </w:rPr>
        <w:t>17</w:t>
      </w:r>
      <w:r w:rsidRPr="00C356CD">
        <w:rPr>
          <w:rFonts w:cs="Arial"/>
          <w:sz w:val="20"/>
          <w:szCs w:val="20"/>
        </w:rPr>
        <w:t>, on behal</w:t>
      </w:r>
      <w:r>
        <w:rPr>
          <w:rFonts w:cs="Arial"/>
          <w:sz w:val="20"/>
          <w:szCs w:val="20"/>
        </w:rPr>
        <w:t xml:space="preserve">f of the </w:t>
      </w:r>
      <w:proofErr w:type="spellStart"/>
      <w:r>
        <w:rPr>
          <w:rFonts w:cs="Arial"/>
          <w:sz w:val="20"/>
          <w:szCs w:val="20"/>
        </w:rPr>
        <w:t>EuroClonality</w:t>
      </w:r>
      <w:proofErr w:type="spellEnd"/>
      <w:r>
        <w:rPr>
          <w:rFonts w:cs="Arial"/>
          <w:sz w:val="20"/>
          <w:szCs w:val="20"/>
        </w:rPr>
        <w:t>-NGS working group</w:t>
      </w:r>
      <w:r w:rsidR="00087E44" w:rsidRPr="00087E44">
        <w:rPr>
          <w:rFonts w:cs="Arial"/>
          <w:sz w:val="20"/>
          <w:szCs w:val="20"/>
          <w:lang w:val="en-US"/>
        </w:rPr>
        <w:t xml:space="preserve"> </w:t>
      </w:r>
    </w:p>
    <w:p w14:paraId="4F94C205" w14:textId="77777777" w:rsidR="00F165CD" w:rsidRPr="00087E44" w:rsidRDefault="00F165CD" w:rsidP="00087E44">
      <w:pPr>
        <w:spacing w:line="360" w:lineRule="auto"/>
        <w:contextualSpacing/>
        <w:rPr>
          <w:rFonts w:cs="Arial"/>
          <w:b/>
          <w:color w:val="4F81BD" w:themeColor="accent1"/>
          <w:sz w:val="20"/>
          <w:szCs w:val="20"/>
          <w:u w:val="single"/>
          <w:lang w:val="en-US"/>
        </w:rPr>
      </w:pPr>
    </w:p>
    <w:p w14:paraId="18E41B9A" w14:textId="77777777" w:rsidR="00087E44" w:rsidRPr="00087E44" w:rsidRDefault="00087E44" w:rsidP="00087E44">
      <w:pPr>
        <w:spacing w:line="360" w:lineRule="auto"/>
        <w:rPr>
          <w:rFonts w:cs="Arial"/>
          <w:b/>
          <w:sz w:val="20"/>
          <w:szCs w:val="20"/>
          <w:lang w:val="en-US"/>
        </w:rPr>
      </w:pPr>
      <w:r w:rsidRPr="00087E44">
        <w:rPr>
          <w:rFonts w:cs="Arial"/>
          <w:b/>
          <w:sz w:val="20"/>
          <w:szCs w:val="20"/>
          <w:lang w:val="en-US"/>
        </w:rPr>
        <w:br w:type="page"/>
      </w:r>
    </w:p>
    <w:p w14:paraId="476D733D" w14:textId="7B589EC7" w:rsidR="004E0D05" w:rsidRPr="000214A1" w:rsidRDefault="004E0D05" w:rsidP="009356D3">
      <w:pPr>
        <w:pStyle w:val="berschrift3"/>
        <w:rPr>
          <w:color w:val="auto"/>
        </w:rPr>
      </w:pPr>
      <w:r w:rsidRPr="000214A1">
        <w:rPr>
          <w:color w:val="auto"/>
        </w:rPr>
        <w:lastRenderedPageBreak/>
        <w:t>Standard operating procedure</w:t>
      </w:r>
      <w:r w:rsidR="00BA1CB6" w:rsidRPr="000214A1">
        <w:rPr>
          <w:color w:val="auto"/>
        </w:rPr>
        <w:t>s</w:t>
      </w:r>
      <w:r w:rsidRPr="000214A1">
        <w:rPr>
          <w:color w:val="auto"/>
        </w:rPr>
        <w:t xml:space="preserve"> for IG/TR NGS based </w:t>
      </w:r>
      <w:r w:rsidR="00B65206" w:rsidRPr="000214A1">
        <w:rPr>
          <w:color w:val="auto"/>
        </w:rPr>
        <w:t>marker</w:t>
      </w:r>
      <w:r w:rsidRPr="000214A1">
        <w:rPr>
          <w:color w:val="auto"/>
        </w:rPr>
        <w:t xml:space="preserve"> identification</w:t>
      </w:r>
    </w:p>
    <w:p w14:paraId="11D0337A" w14:textId="77777777" w:rsidR="00BA1CB6" w:rsidRPr="000214A1" w:rsidRDefault="00BA1CB6" w:rsidP="00BA1CB6"/>
    <w:p w14:paraId="7B539A78" w14:textId="5C4A383C" w:rsidR="00BA1CB6" w:rsidRPr="000214A1" w:rsidRDefault="00342E46" w:rsidP="00342E46">
      <w:pPr>
        <w:spacing w:after="0" w:line="360" w:lineRule="auto"/>
        <w:jc w:val="both"/>
        <w:rPr>
          <w:rFonts w:cs="Arial"/>
          <w:sz w:val="20"/>
          <w:szCs w:val="20"/>
        </w:rPr>
      </w:pPr>
      <w:r w:rsidRPr="000214A1">
        <w:rPr>
          <w:rFonts w:cs="Arial"/>
          <w:sz w:val="20"/>
          <w:szCs w:val="20"/>
        </w:rPr>
        <w:t>All s</w:t>
      </w:r>
      <w:r w:rsidR="00BA1CB6" w:rsidRPr="000214A1">
        <w:rPr>
          <w:rFonts w:cs="Arial"/>
          <w:sz w:val="20"/>
          <w:szCs w:val="20"/>
        </w:rPr>
        <w:t>tandard operating procedures</w:t>
      </w:r>
      <w:r w:rsidRPr="000214A1">
        <w:rPr>
          <w:rFonts w:cs="Arial"/>
          <w:sz w:val="20"/>
          <w:szCs w:val="20"/>
        </w:rPr>
        <w:t xml:space="preserve"> (the version used in this manuscript, as well as the most actual version)</w:t>
      </w:r>
      <w:r w:rsidR="00BA1CB6" w:rsidRPr="000214A1">
        <w:rPr>
          <w:rFonts w:cs="Arial"/>
          <w:sz w:val="20"/>
          <w:szCs w:val="20"/>
        </w:rPr>
        <w:t xml:space="preserve"> are available via the </w:t>
      </w:r>
      <w:proofErr w:type="spellStart"/>
      <w:r w:rsidR="00BA1CB6" w:rsidRPr="000214A1">
        <w:rPr>
          <w:rFonts w:cs="Arial"/>
          <w:sz w:val="20"/>
          <w:szCs w:val="20"/>
        </w:rPr>
        <w:t>EuroClonality</w:t>
      </w:r>
      <w:proofErr w:type="spellEnd"/>
      <w:r w:rsidR="00BA1CB6" w:rsidRPr="000214A1">
        <w:rPr>
          <w:rFonts w:cs="Arial"/>
          <w:sz w:val="20"/>
          <w:szCs w:val="20"/>
        </w:rPr>
        <w:t xml:space="preserve"> website at </w:t>
      </w:r>
      <w:r w:rsidRPr="000214A1">
        <w:rPr>
          <w:rFonts w:cs="Arial"/>
          <w:sz w:val="20"/>
          <w:szCs w:val="20"/>
        </w:rPr>
        <w:t>w</w:t>
      </w:r>
      <w:r w:rsidR="00BA1CB6" w:rsidRPr="000214A1">
        <w:rPr>
          <w:rFonts w:cs="Arial"/>
          <w:sz w:val="20"/>
          <w:szCs w:val="20"/>
        </w:rPr>
        <w:t>ww.euroclonality.org/protocols</w:t>
      </w:r>
      <w:r w:rsidRPr="000214A1">
        <w:rPr>
          <w:rFonts w:cs="Arial"/>
          <w:sz w:val="20"/>
          <w:szCs w:val="20"/>
        </w:rPr>
        <w:t>.</w:t>
      </w:r>
    </w:p>
    <w:p w14:paraId="3E8FCC6D" w14:textId="77777777" w:rsidR="004E0D05" w:rsidRPr="000214A1" w:rsidRDefault="004E0D05" w:rsidP="004E0D05">
      <w:pPr>
        <w:ind w:firstLine="708"/>
        <w:jc w:val="both"/>
        <w:rPr>
          <w:rFonts w:cs="Arial"/>
          <w:lang w:val="en-US"/>
        </w:rPr>
      </w:pPr>
    </w:p>
    <w:p w14:paraId="2DA245F8" w14:textId="77777777" w:rsidR="004E0D05" w:rsidRPr="000214A1" w:rsidRDefault="004E0D05" w:rsidP="004E0D05">
      <w:pPr>
        <w:spacing w:after="0" w:line="360" w:lineRule="auto"/>
        <w:jc w:val="both"/>
        <w:rPr>
          <w:rFonts w:cs="Arial"/>
          <w:sz w:val="20"/>
          <w:szCs w:val="20"/>
        </w:rPr>
      </w:pPr>
    </w:p>
    <w:p w14:paraId="36312E36" w14:textId="77777777" w:rsidR="004E0D05" w:rsidRPr="000214A1" w:rsidRDefault="004E0D05">
      <w:pPr>
        <w:rPr>
          <w:rFonts w:cs="Arial"/>
          <w:b/>
          <w:sz w:val="20"/>
          <w:szCs w:val="20"/>
          <w:lang w:val="en-US"/>
        </w:rPr>
      </w:pPr>
      <w:r w:rsidRPr="000214A1">
        <w:rPr>
          <w:rFonts w:cs="Arial"/>
          <w:b/>
          <w:sz w:val="20"/>
          <w:szCs w:val="20"/>
          <w:lang w:val="en-US"/>
        </w:rPr>
        <w:br w:type="page"/>
      </w:r>
      <w:bookmarkStart w:id="0" w:name="_GoBack"/>
      <w:bookmarkEnd w:id="0"/>
    </w:p>
    <w:p w14:paraId="35620089" w14:textId="25BF9F3C" w:rsidR="00087E44" w:rsidRPr="00DC1C0B" w:rsidRDefault="00087E44" w:rsidP="009356D3">
      <w:pPr>
        <w:pStyle w:val="berschrift3"/>
      </w:pPr>
      <w:r w:rsidRPr="00E708C0">
        <w:rPr>
          <w:lang w:val="en-US"/>
        </w:rPr>
        <w:lastRenderedPageBreak/>
        <w:t>Single</w:t>
      </w:r>
      <w:r w:rsidR="004E0D05">
        <w:rPr>
          <w:lang w:val="en-US"/>
        </w:rPr>
        <w:t>-</w:t>
      </w:r>
      <w:proofErr w:type="spellStart"/>
      <w:r w:rsidR="00C7749E">
        <w:rPr>
          <w:lang w:val="en-US"/>
        </w:rPr>
        <w:t>centre</w:t>
      </w:r>
      <w:proofErr w:type="spellEnd"/>
      <w:r w:rsidRPr="00E708C0">
        <w:rPr>
          <w:lang w:val="en-US"/>
        </w:rPr>
        <w:t xml:space="preserve"> validation of </w:t>
      </w:r>
      <w:proofErr w:type="spellStart"/>
      <w:r w:rsidRPr="00E708C0">
        <w:rPr>
          <w:lang w:val="en-US"/>
        </w:rPr>
        <w:t>IonTorrent</w:t>
      </w:r>
      <w:proofErr w:type="spellEnd"/>
      <w:r w:rsidRPr="00E708C0">
        <w:rPr>
          <w:lang w:val="en-US"/>
        </w:rPr>
        <w:t xml:space="preserve"> as alternative sequencing platforms for </w:t>
      </w:r>
      <w:proofErr w:type="spellStart"/>
      <w:r w:rsidRPr="00E708C0">
        <w:rPr>
          <w:lang w:val="en-US"/>
        </w:rPr>
        <w:t>EuroClonality</w:t>
      </w:r>
      <w:proofErr w:type="spellEnd"/>
      <w:r w:rsidRPr="00E708C0">
        <w:rPr>
          <w:lang w:val="en-US"/>
        </w:rPr>
        <w:t xml:space="preserve"> IG/TR </w:t>
      </w:r>
      <w:r w:rsidRPr="00DC1C0B">
        <w:t xml:space="preserve">NGS assays for ALL </w:t>
      </w:r>
      <w:r w:rsidR="00C7749E">
        <w:t>marker</w:t>
      </w:r>
      <w:r w:rsidRPr="00DC1C0B">
        <w:t xml:space="preserve"> identification.</w:t>
      </w:r>
    </w:p>
    <w:p w14:paraId="17C6A0F1" w14:textId="77777777" w:rsidR="004E0D05" w:rsidRDefault="004E0D05" w:rsidP="005A3F33">
      <w:pPr>
        <w:spacing w:after="0" w:line="360" w:lineRule="auto"/>
        <w:jc w:val="both"/>
        <w:rPr>
          <w:rFonts w:cs="Arial"/>
          <w:sz w:val="20"/>
          <w:szCs w:val="20"/>
        </w:rPr>
      </w:pPr>
    </w:p>
    <w:p w14:paraId="0BBB4A29" w14:textId="6FC78201" w:rsidR="005A3F33" w:rsidRDefault="005A3F33" w:rsidP="005A3F33">
      <w:pPr>
        <w:spacing w:after="0" w:line="36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Reproducibility of the assay was tested on Ion Torrent platform, using the 1</w:t>
      </w:r>
      <w:r w:rsidRPr="005A3F33">
        <w:rPr>
          <w:rFonts w:cs="Arial"/>
          <w:sz w:val="20"/>
          <w:szCs w:val="20"/>
        </w:rPr>
        <w:t>st</w:t>
      </w:r>
      <w:r>
        <w:rPr>
          <w:rFonts w:cs="Arial"/>
          <w:sz w:val="20"/>
          <w:szCs w:val="20"/>
        </w:rPr>
        <w:t xml:space="preserve"> round PCR products of all 8 sequencing libraries created for 10 ALL patients and both positive (</w:t>
      </w:r>
      <w:proofErr w:type="spellStart"/>
      <w:r>
        <w:rPr>
          <w:rFonts w:cs="Arial"/>
          <w:sz w:val="20"/>
          <w:szCs w:val="20"/>
        </w:rPr>
        <w:t>cPTC</w:t>
      </w:r>
      <w:proofErr w:type="spellEnd"/>
      <w:r>
        <w:rPr>
          <w:rFonts w:cs="Arial"/>
          <w:sz w:val="20"/>
          <w:szCs w:val="20"/>
        </w:rPr>
        <w:t>) and negative (aqua) control. Products from the 1</w:t>
      </w:r>
      <w:r w:rsidRPr="005A3F33">
        <w:rPr>
          <w:rFonts w:cs="Arial"/>
          <w:sz w:val="20"/>
          <w:szCs w:val="20"/>
        </w:rPr>
        <w:t>st</w:t>
      </w:r>
      <w:r>
        <w:rPr>
          <w:rFonts w:cs="Arial"/>
          <w:sz w:val="20"/>
          <w:szCs w:val="20"/>
        </w:rPr>
        <w:t xml:space="preserve"> round of PCR except the purified TRB products, were diluted 1:50</w:t>
      </w:r>
      <w:r w:rsidRPr="005A3F33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unless amplicons were very weak. Primers containing unique sequencing indexes for each reaction tube and Ion Torrent adaptors were used for the 2</w:t>
      </w:r>
      <w:r w:rsidRPr="005A3F33">
        <w:rPr>
          <w:rFonts w:cs="Arial"/>
          <w:sz w:val="20"/>
          <w:szCs w:val="20"/>
        </w:rPr>
        <w:t>nd</w:t>
      </w:r>
      <w:r>
        <w:rPr>
          <w:rFonts w:cs="Arial"/>
          <w:sz w:val="20"/>
          <w:szCs w:val="20"/>
        </w:rPr>
        <w:t xml:space="preserve"> round of PCR. Concentration of the final products was measured using Qubit</w:t>
      </w:r>
      <w:r w:rsidRPr="005D507C">
        <w:rPr>
          <w:rFonts w:cs="Arial"/>
          <w:sz w:val="20"/>
          <w:szCs w:val="20"/>
        </w:rPr>
        <w:t xml:space="preserve"> dsDNA HS Assay Kit</w:t>
      </w:r>
      <w:r>
        <w:rPr>
          <w:rFonts w:cs="Arial"/>
          <w:sz w:val="20"/>
          <w:szCs w:val="20"/>
        </w:rPr>
        <w:t xml:space="preserve"> and products were pooled into 8 </w:t>
      </w:r>
      <w:proofErr w:type="spellStart"/>
      <w:r>
        <w:rPr>
          <w:rFonts w:cs="Arial"/>
          <w:sz w:val="20"/>
          <w:szCs w:val="20"/>
        </w:rPr>
        <w:t>genewise</w:t>
      </w:r>
      <w:proofErr w:type="spellEnd"/>
      <w:r>
        <w:rPr>
          <w:rFonts w:cs="Arial"/>
          <w:sz w:val="20"/>
          <w:szCs w:val="20"/>
        </w:rPr>
        <w:t xml:space="preserve"> tubes in equimolar ratios before being purified by </w:t>
      </w:r>
      <w:proofErr w:type="spellStart"/>
      <w:r>
        <w:rPr>
          <w:rFonts w:cs="Arial"/>
          <w:sz w:val="20"/>
          <w:szCs w:val="20"/>
        </w:rPr>
        <w:t>gelextraction</w:t>
      </w:r>
      <w:proofErr w:type="spellEnd"/>
      <w:r>
        <w:rPr>
          <w:rFonts w:cs="Arial"/>
          <w:sz w:val="20"/>
          <w:szCs w:val="20"/>
        </w:rPr>
        <w:t xml:space="preserve">. Purified products were merged in equimolar ratios into one final pool with the final concentration of 90pM and the library was amplified using the </w:t>
      </w:r>
      <w:r w:rsidRPr="005D507C">
        <w:rPr>
          <w:rFonts w:cs="Arial"/>
          <w:sz w:val="20"/>
          <w:szCs w:val="20"/>
        </w:rPr>
        <w:t>Ion OneTouch 2 System</w:t>
      </w:r>
      <w:r>
        <w:rPr>
          <w:rFonts w:cs="Arial"/>
          <w:sz w:val="20"/>
          <w:szCs w:val="20"/>
        </w:rPr>
        <w:t xml:space="preserve">. Sequencing was performed on </w:t>
      </w:r>
      <w:r w:rsidRPr="005005AA">
        <w:rPr>
          <w:rFonts w:cs="Arial"/>
          <w:sz w:val="20"/>
          <w:szCs w:val="20"/>
        </w:rPr>
        <w:t>I</w:t>
      </w:r>
      <w:r>
        <w:rPr>
          <w:rFonts w:cs="Arial"/>
          <w:sz w:val="20"/>
          <w:szCs w:val="20"/>
        </w:rPr>
        <w:t>on</w:t>
      </w:r>
      <w:r w:rsidRPr="005005AA">
        <w:rPr>
          <w:rFonts w:cs="Arial"/>
          <w:sz w:val="20"/>
          <w:szCs w:val="20"/>
        </w:rPr>
        <w:t xml:space="preserve"> Torrent PGM</w:t>
      </w:r>
      <w:r>
        <w:rPr>
          <w:rFonts w:cs="Arial"/>
          <w:sz w:val="20"/>
          <w:szCs w:val="20"/>
        </w:rPr>
        <w:t xml:space="preserve"> sequencer with the </w:t>
      </w:r>
      <w:r w:rsidRPr="005005AA">
        <w:rPr>
          <w:rFonts w:cs="Arial"/>
          <w:sz w:val="20"/>
          <w:szCs w:val="20"/>
        </w:rPr>
        <w:t>Ion 318 TM Chip Kit v2</w:t>
      </w:r>
      <w:r>
        <w:rPr>
          <w:rFonts w:cs="Arial"/>
          <w:sz w:val="20"/>
          <w:szCs w:val="20"/>
        </w:rPr>
        <w:t xml:space="preserve"> and Ion </w:t>
      </w:r>
      <w:r w:rsidRPr="005005AA">
        <w:rPr>
          <w:rFonts w:cs="Arial"/>
          <w:sz w:val="20"/>
          <w:szCs w:val="20"/>
        </w:rPr>
        <w:t xml:space="preserve">PGM </w:t>
      </w:r>
      <w:proofErr w:type="spellStart"/>
      <w:r w:rsidRPr="005005AA">
        <w:rPr>
          <w:rFonts w:cs="Arial"/>
          <w:sz w:val="20"/>
          <w:szCs w:val="20"/>
        </w:rPr>
        <w:t>HiQ</w:t>
      </w:r>
      <w:proofErr w:type="spellEnd"/>
      <w:r w:rsidRPr="005005AA">
        <w:rPr>
          <w:rFonts w:cs="Arial"/>
          <w:sz w:val="20"/>
          <w:szCs w:val="20"/>
        </w:rPr>
        <w:t xml:space="preserve"> Sequencing Kit</w:t>
      </w:r>
      <w:r>
        <w:rPr>
          <w:rFonts w:cs="Arial"/>
          <w:sz w:val="20"/>
          <w:szCs w:val="20"/>
        </w:rPr>
        <w:t xml:space="preserve"> resulting with </w:t>
      </w:r>
      <w:r w:rsidRPr="00AC0D63">
        <w:rPr>
          <w:rFonts w:cs="Arial"/>
          <w:sz w:val="20"/>
          <w:szCs w:val="20"/>
        </w:rPr>
        <w:t>4</w:t>
      </w:r>
      <w:r>
        <w:rPr>
          <w:rFonts w:cs="Arial"/>
          <w:sz w:val="20"/>
          <w:szCs w:val="20"/>
        </w:rPr>
        <w:t>,</w:t>
      </w:r>
      <w:r w:rsidRPr="00AC0D63">
        <w:rPr>
          <w:rFonts w:cs="Arial"/>
          <w:sz w:val="20"/>
          <w:szCs w:val="20"/>
        </w:rPr>
        <w:t>547</w:t>
      </w:r>
      <w:r>
        <w:rPr>
          <w:rFonts w:cs="Arial"/>
          <w:sz w:val="20"/>
          <w:szCs w:val="20"/>
        </w:rPr>
        <w:t>,</w:t>
      </w:r>
      <w:r w:rsidRPr="00AC0D63">
        <w:rPr>
          <w:rFonts w:cs="Arial"/>
          <w:sz w:val="20"/>
          <w:szCs w:val="20"/>
        </w:rPr>
        <w:t>434</w:t>
      </w:r>
      <w:r>
        <w:rPr>
          <w:rFonts w:cs="Arial"/>
          <w:sz w:val="20"/>
          <w:szCs w:val="20"/>
        </w:rPr>
        <w:t xml:space="preserve"> identified reads. Analysis of identified sequences was performed using the </w:t>
      </w:r>
      <w:proofErr w:type="spellStart"/>
      <w:r w:rsidRPr="001419DE">
        <w:rPr>
          <w:rFonts w:cs="Arial"/>
          <w:sz w:val="20"/>
          <w:szCs w:val="20"/>
        </w:rPr>
        <w:t>ARResT</w:t>
      </w:r>
      <w:proofErr w:type="spellEnd"/>
      <w:r w:rsidRPr="001419DE">
        <w:rPr>
          <w:rFonts w:cs="Arial"/>
          <w:sz w:val="20"/>
          <w:szCs w:val="20"/>
        </w:rPr>
        <w:t>/Interrogate</w:t>
      </w:r>
      <w:r>
        <w:rPr>
          <w:rFonts w:cs="Arial"/>
          <w:sz w:val="20"/>
          <w:szCs w:val="20"/>
        </w:rPr>
        <w:t xml:space="preserve"> software and further checked with </w:t>
      </w:r>
      <w:proofErr w:type="spellStart"/>
      <w:r>
        <w:rPr>
          <w:rFonts w:cs="Arial"/>
          <w:sz w:val="20"/>
          <w:szCs w:val="20"/>
        </w:rPr>
        <w:t>Vidjil</w:t>
      </w:r>
      <w:proofErr w:type="spellEnd"/>
      <w:r>
        <w:rPr>
          <w:rFonts w:cs="Arial"/>
          <w:sz w:val="20"/>
          <w:szCs w:val="20"/>
        </w:rPr>
        <w:t xml:space="preserve"> software to allow for manual clustering of smaller clones that were the result of </w:t>
      </w:r>
      <w:proofErr w:type="spellStart"/>
      <w:r>
        <w:rPr>
          <w:rFonts w:cs="Arial"/>
          <w:sz w:val="20"/>
          <w:szCs w:val="20"/>
        </w:rPr>
        <w:t>homopolymer</w:t>
      </w:r>
      <w:proofErr w:type="spellEnd"/>
      <w:r>
        <w:rPr>
          <w:rFonts w:cs="Arial"/>
          <w:sz w:val="20"/>
          <w:szCs w:val="20"/>
        </w:rPr>
        <w:t xml:space="preserve"> errors during sequencing. These errors comprise only a minority of analysed reads (median of 2</w:t>
      </w:r>
      <w:proofErr w:type="gramStart"/>
      <w:r>
        <w:rPr>
          <w:rFonts w:cs="Arial"/>
          <w:sz w:val="20"/>
          <w:szCs w:val="20"/>
        </w:rPr>
        <w:t>,4</w:t>
      </w:r>
      <w:proofErr w:type="gramEnd"/>
      <w:r>
        <w:rPr>
          <w:rFonts w:cs="Arial"/>
          <w:sz w:val="20"/>
          <w:szCs w:val="20"/>
        </w:rPr>
        <w:t xml:space="preserve">% from all analysed reads per target) and the majority of reads allows to identify a </w:t>
      </w:r>
      <w:r w:rsidR="00C7749E">
        <w:rPr>
          <w:rFonts w:cs="Arial"/>
          <w:sz w:val="20"/>
          <w:szCs w:val="20"/>
        </w:rPr>
        <w:t>marker</w:t>
      </w:r>
      <w:r>
        <w:rPr>
          <w:rFonts w:cs="Arial"/>
          <w:sz w:val="20"/>
          <w:szCs w:val="20"/>
        </w:rPr>
        <w:t xml:space="preserve"> clonal IG/TR sequence without manual clustering.</w:t>
      </w:r>
    </w:p>
    <w:p w14:paraId="2B18B7D3" w14:textId="77777777" w:rsidR="005A3F33" w:rsidRDefault="005A3F33" w:rsidP="005A3F33">
      <w:pPr>
        <w:spacing w:after="0" w:line="360" w:lineRule="auto"/>
        <w:jc w:val="both"/>
        <w:rPr>
          <w:rFonts w:cs="Arial"/>
          <w:sz w:val="20"/>
          <w:szCs w:val="20"/>
        </w:rPr>
      </w:pPr>
    </w:p>
    <w:p w14:paraId="6E50E494" w14:textId="672D8CC6" w:rsidR="005A3F33" w:rsidRDefault="005A3F33" w:rsidP="005A3F33">
      <w:pPr>
        <w:spacing w:after="0" w:line="360" w:lineRule="auto"/>
        <w:jc w:val="both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en-US"/>
        </w:rPr>
        <w:drawing>
          <wp:anchor distT="0" distB="0" distL="114300" distR="114300" simplePos="0" relativeHeight="251728896" behindDoc="0" locked="0" layoutInCell="1" allowOverlap="1" wp14:anchorId="74497B17" wp14:editId="78DE7A09">
            <wp:simplePos x="0" y="0"/>
            <wp:positionH relativeFrom="column">
              <wp:posOffset>85090</wp:posOffset>
            </wp:positionH>
            <wp:positionV relativeFrom="paragraph">
              <wp:posOffset>687070</wp:posOffset>
            </wp:positionV>
            <wp:extent cx="4060825" cy="2710180"/>
            <wp:effectExtent l="0" t="0" r="0" b="0"/>
            <wp:wrapTopAndBottom/>
            <wp:docPr id="3" name="Grafik 3" descr="MiSeq-PGM-AR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iSeq-PGM-AR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825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sz w:val="20"/>
          <w:szCs w:val="20"/>
        </w:rPr>
        <w:t xml:space="preserve">Identified clonal IG/TR sequences were compared to the results of </w:t>
      </w:r>
      <w:proofErr w:type="spellStart"/>
      <w:r>
        <w:rPr>
          <w:rFonts w:cs="Arial"/>
          <w:sz w:val="20"/>
          <w:szCs w:val="20"/>
        </w:rPr>
        <w:t>MiSeq</w:t>
      </w:r>
      <w:proofErr w:type="spellEnd"/>
      <w:r>
        <w:rPr>
          <w:rFonts w:cs="Arial"/>
          <w:sz w:val="20"/>
          <w:szCs w:val="20"/>
        </w:rPr>
        <w:t xml:space="preserve"> data analysis on the basis of their relative abundance based on the number of representing reads. Comparison of the two systems showed that both systems can be used for </w:t>
      </w:r>
      <w:r w:rsidR="00C7749E">
        <w:rPr>
          <w:rFonts w:cs="Arial"/>
          <w:sz w:val="20"/>
          <w:szCs w:val="20"/>
        </w:rPr>
        <w:t>marker</w:t>
      </w:r>
      <w:r>
        <w:rPr>
          <w:rFonts w:cs="Arial"/>
          <w:sz w:val="20"/>
          <w:szCs w:val="20"/>
        </w:rPr>
        <w:t xml:space="preserve"> identification with high reproducibility (</w:t>
      </w:r>
      <w:proofErr w:type="spellStart"/>
      <w:r>
        <w:rPr>
          <w:rFonts w:cs="Arial"/>
          <w:sz w:val="20"/>
          <w:szCs w:val="20"/>
        </w:rPr>
        <w:t>supp.figure</w:t>
      </w:r>
      <w:proofErr w:type="spellEnd"/>
      <w:r>
        <w:rPr>
          <w:rFonts w:cs="Arial"/>
          <w:sz w:val="20"/>
          <w:szCs w:val="20"/>
        </w:rPr>
        <w:t xml:space="preserve">) </w:t>
      </w:r>
    </w:p>
    <w:p w14:paraId="305DF42F" w14:textId="48248E41" w:rsidR="005A3F33" w:rsidRDefault="005A3F33" w:rsidP="005A3F33">
      <w:pPr>
        <w:spacing w:after="0" w:line="360" w:lineRule="auto"/>
        <w:jc w:val="both"/>
        <w:rPr>
          <w:rFonts w:cs="Arial"/>
          <w:i/>
          <w:sz w:val="20"/>
          <w:szCs w:val="20"/>
        </w:rPr>
      </w:pPr>
      <w:r w:rsidRPr="00F14E69">
        <w:rPr>
          <w:rFonts w:cs="Arial"/>
          <w:b/>
          <w:i/>
          <w:sz w:val="20"/>
          <w:szCs w:val="20"/>
        </w:rPr>
        <w:t>Supplemental figure</w:t>
      </w:r>
      <w:r>
        <w:rPr>
          <w:rFonts w:cs="Arial"/>
          <w:i/>
          <w:sz w:val="20"/>
          <w:szCs w:val="20"/>
        </w:rPr>
        <w:t xml:space="preserve">. Comparison of relative </w:t>
      </w:r>
      <w:r w:rsidR="00C7749E">
        <w:rPr>
          <w:rFonts w:cs="Arial"/>
          <w:i/>
          <w:sz w:val="20"/>
          <w:szCs w:val="20"/>
        </w:rPr>
        <w:t>marker</w:t>
      </w:r>
      <w:r>
        <w:rPr>
          <w:rFonts w:cs="Arial"/>
          <w:i/>
          <w:sz w:val="20"/>
          <w:szCs w:val="20"/>
        </w:rPr>
        <w:t xml:space="preserve"> abundances as calculated from both systems. Linear regression model shows reliable correlation of independent results.</w:t>
      </w:r>
    </w:p>
    <w:p w14:paraId="1F6D70A4" w14:textId="77777777" w:rsidR="005A3F33" w:rsidRDefault="005A3F33" w:rsidP="005A3F33">
      <w:pPr>
        <w:spacing w:after="0" w:line="360" w:lineRule="auto"/>
        <w:jc w:val="both"/>
        <w:rPr>
          <w:rFonts w:cs="Arial"/>
          <w:sz w:val="20"/>
          <w:szCs w:val="20"/>
        </w:rPr>
      </w:pPr>
    </w:p>
    <w:p w14:paraId="4486F495" w14:textId="77777777" w:rsidR="005A3F33" w:rsidRDefault="005A3F33" w:rsidP="005A3F33">
      <w:pPr>
        <w:spacing w:after="0" w:line="360" w:lineRule="auto"/>
        <w:jc w:val="both"/>
        <w:rPr>
          <w:rFonts w:cs="Arial"/>
          <w:sz w:val="20"/>
          <w:szCs w:val="20"/>
        </w:rPr>
      </w:pPr>
    </w:p>
    <w:p w14:paraId="544B6DA4" w14:textId="7039D849" w:rsidR="00BC1170" w:rsidRDefault="005A3F33" w:rsidP="005A3F33">
      <w:pPr>
        <w:spacing w:after="0" w:line="360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Out of the 65 </w:t>
      </w:r>
      <w:r w:rsidR="00C7749E">
        <w:rPr>
          <w:rFonts w:cs="Arial"/>
          <w:sz w:val="20"/>
          <w:szCs w:val="20"/>
        </w:rPr>
        <w:t>markers</w:t>
      </w:r>
      <w:r>
        <w:rPr>
          <w:rFonts w:cs="Arial"/>
          <w:sz w:val="20"/>
          <w:szCs w:val="20"/>
        </w:rPr>
        <w:t xml:space="preserve"> passing the threshold of 5% reads in the tube during data analysis 4 </w:t>
      </w:r>
      <w:r w:rsidR="00C7749E">
        <w:rPr>
          <w:rFonts w:cs="Arial"/>
          <w:sz w:val="20"/>
          <w:szCs w:val="20"/>
        </w:rPr>
        <w:t>markers</w:t>
      </w:r>
      <w:r>
        <w:rPr>
          <w:rFonts w:cs="Arial"/>
          <w:sz w:val="20"/>
          <w:szCs w:val="20"/>
        </w:rPr>
        <w:t xml:space="preserve"> would be identified by screening using Illumina </w:t>
      </w:r>
      <w:proofErr w:type="spellStart"/>
      <w:r>
        <w:rPr>
          <w:rFonts w:cs="Arial"/>
          <w:sz w:val="20"/>
          <w:szCs w:val="20"/>
        </w:rPr>
        <w:t>MiSeq</w:t>
      </w:r>
      <w:proofErr w:type="spellEnd"/>
      <w:r>
        <w:rPr>
          <w:rFonts w:cs="Arial"/>
          <w:sz w:val="20"/>
          <w:szCs w:val="20"/>
        </w:rPr>
        <w:t xml:space="preserve"> sequencer that were below the threshold in the data from Ion Torrent. Another </w:t>
      </w:r>
      <w:r w:rsidR="00C7749E">
        <w:rPr>
          <w:rFonts w:cs="Arial"/>
          <w:sz w:val="20"/>
          <w:szCs w:val="20"/>
        </w:rPr>
        <w:t>marker</w:t>
      </w:r>
      <w:r>
        <w:rPr>
          <w:rFonts w:cs="Arial"/>
          <w:sz w:val="20"/>
          <w:szCs w:val="20"/>
        </w:rPr>
        <w:t xml:space="preserve"> was only found in the Ion Torrent data above the 5% threshold. The abundance of </w:t>
      </w:r>
      <w:r>
        <w:rPr>
          <w:rFonts w:cs="Arial"/>
          <w:sz w:val="20"/>
          <w:szCs w:val="20"/>
        </w:rPr>
        <w:lastRenderedPageBreak/>
        <w:t xml:space="preserve">these </w:t>
      </w:r>
      <w:r w:rsidR="00C7749E">
        <w:rPr>
          <w:rFonts w:cs="Arial"/>
          <w:sz w:val="20"/>
          <w:szCs w:val="20"/>
        </w:rPr>
        <w:t>marker</w:t>
      </w:r>
      <w:r>
        <w:rPr>
          <w:rFonts w:cs="Arial"/>
          <w:sz w:val="20"/>
          <w:szCs w:val="20"/>
        </w:rPr>
        <w:t>s was commonly around the cut</w:t>
      </w:r>
      <w:r w:rsidR="004E0D05">
        <w:rPr>
          <w:rFonts w:cs="Arial"/>
          <w:sz w:val="20"/>
          <w:szCs w:val="20"/>
        </w:rPr>
        <w:t>-</w:t>
      </w:r>
      <w:r>
        <w:rPr>
          <w:rFonts w:cs="Arial"/>
          <w:sz w:val="20"/>
          <w:szCs w:val="20"/>
        </w:rPr>
        <w:t>off threshold and comparable to the polyclonal background and spike</w:t>
      </w:r>
      <w:r w:rsidR="004E0D05" w:rsidRPr="00430C5D"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sz w:val="20"/>
          <w:szCs w:val="20"/>
        </w:rPr>
        <w:t>in control.</w:t>
      </w:r>
    </w:p>
    <w:p w14:paraId="3755CB64" w14:textId="77777777" w:rsidR="00BC1170" w:rsidRDefault="00BC1170" w:rsidP="005A3F33">
      <w:pPr>
        <w:spacing w:after="0" w:line="360" w:lineRule="auto"/>
        <w:jc w:val="both"/>
        <w:rPr>
          <w:rFonts w:cs="Arial"/>
          <w:sz w:val="20"/>
          <w:szCs w:val="20"/>
        </w:rPr>
      </w:pPr>
    </w:p>
    <w:p w14:paraId="32C38301" w14:textId="52DBE00F" w:rsidR="00BC1170" w:rsidRPr="0047109A" w:rsidRDefault="00BC1170" w:rsidP="005A3F33">
      <w:pPr>
        <w:spacing w:after="0" w:line="360" w:lineRule="auto"/>
        <w:jc w:val="both"/>
        <w:rPr>
          <w:rFonts w:cs="Arial"/>
          <w:b/>
          <w:sz w:val="20"/>
          <w:szCs w:val="20"/>
        </w:rPr>
      </w:pPr>
      <w:r w:rsidRPr="0047109A">
        <w:rPr>
          <w:rFonts w:cs="Arial"/>
          <w:b/>
          <w:sz w:val="20"/>
          <w:szCs w:val="20"/>
        </w:rPr>
        <w:t>Table: Primers for the 2</w:t>
      </w:r>
      <w:r w:rsidRPr="0047109A">
        <w:rPr>
          <w:rFonts w:cs="Arial"/>
          <w:b/>
          <w:sz w:val="20"/>
          <w:szCs w:val="20"/>
          <w:vertAlign w:val="superscript"/>
        </w:rPr>
        <w:t>nd</w:t>
      </w:r>
      <w:r w:rsidRPr="0047109A">
        <w:rPr>
          <w:rFonts w:cs="Arial"/>
          <w:b/>
          <w:sz w:val="20"/>
          <w:szCs w:val="20"/>
        </w:rPr>
        <w:t xml:space="preserve"> PCR containing Ion Torrent adaptors and barcodes. </w:t>
      </w:r>
      <w:r w:rsidRPr="0047109A">
        <w:rPr>
          <w:rFonts w:cs="Arial"/>
          <w:sz w:val="20"/>
          <w:szCs w:val="20"/>
        </w:rPr>
        <w:t>Those were used with the concentration 0</w:t>
      </w:r>
      <w:proofErr w:type="gramStart"/>
      <w:r w:rsidRPr="0047109A">
        <w:rPr>
          <w:rFonts w:cs="Arial"/>
          <w:sz w:val="20"/>
          <w:szCs w:val="20"/>
        </w:rPr>
        <w:t>,2</w:t>
      </w:r>
      <w:proofErr w:type="gramEnd"/>
      <w:r w:rsidRPr="0047109A">
        <w:rPr>
          <w:rFonts w:cs="Arial"/>
          <w:sz w:val="20"/>
          <w:szCs w:val="20"/>
        </w:rPr>
        <w:t>µM.</w:t>
      </w:r>
    </w:p>
    <w:tbl>
      <w:tblPr>
        <w:tblW w:w="9600" w:type="dxa"/>
        <w:tblInd w:w="93" w:type="dxa"/>
        <w:tblLook w:val="04A0" w:firstRow="1" w:lastRow="0" w:firstColumn="1" w:lastColumn="0" w:noHBand="0" w:noVBand="1"/>
      </w:tblPr>
      <w:tblGrid>
        <w:gridCol w:w="1400"/>
        <w:gridCol w:w="8200"/>
      </w:tblGrid>
      <w:tr w:rsidR="0047109A" w:rsidRPr="0047109A" w14:paraId="40754760" w14:textId="77777777" w:rsidTr="00BC1170">
        <w:trPr>
          <w:trHeight w:val="315"/>
        </w:trPr>
        <w:tc>
          <w:tcPr>
            <w:tcW w:w="14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8244" w14:textId="77777777" w:rsidR="00BC1170" w:rsidRPr="0047109A" w:rsidRDefault="00BC1170" w:rsidP="00BC11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  <w:r w:rsidRPr="0047109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  <w:t>Oligo Name</w:t>
            </w:r>
          </w:p>
        </w:tc>
        <w:tc>
          <w:tcPr>
            <w:tcW w:w="82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317CE" w14:textId="77777777" w:rsidR="00BC1170" w:rsidRPr="0047109A" w:rsidRDefault="00BC1170" w:rsidP="00BC1170">
            <w:pPr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b/>
                <w:bCs/>
                <w:sz w:val="22"/>
                <w:lang w:eastAsia="en-GB"/>
              </w:rPr>
              <w:t>Oligo Sequence (5' to 3')</w:t>
            </w:r>
          </w:p>
        </w:tc>
      </w:tr>
      <w:tr w:rsidR="0047109A" w:rsidRPr="0047109A" w14:paraId="35635BC8" w14:textId="77777777" w:rsidTr="00BC1170">
        <w:trPr>
          <w:trHeight w:val="517"/>
        </w:trPr>
        <w:tc>
          <w:tcPr>
            <w:tcW w:w="14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E400C5B" w14:textId="77777777" w:rsidR="00BC1170" w:rsidRPr="0047109A" w:rsidRDefault="00BC1170" w:rsidP="00BC117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82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A270123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b/>
                <w:bCs/>
                <w:sz w:val="22"/>
                <w:lang w:eastAsia="en-GB"/>
              </w:rPr>
            </w:pPr>
          </w:p>
        </w:tc>
      </w:tr>
      <w:tr w:rsidR="0047109A" w:rsidRPr="0047109A" w14:paraId="3273B1A0" w14:textId="77777777" w:rsidTr="00BC1170">
        <w:trPr>
          <w:trHeight w:val="30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C6B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trP1MKIE</w:t>
            </w:r>
          </w:p>
        </w:tc>
        <w:tc>
          <w:tcPr>
            <w:tcW w:w="8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64FA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CCTCTCTATGGGCAGTCGGTGATTAATACGACTCACTATAGGG</w:t>
            </w:r>
          </w:p>
        </w:tc>
      </w:tr>
      <w:tr w:rsidR="0047109A" w:rsidRPr="0047109A" w14:paraId="08F0ADF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202B2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29A5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CCATCTCATCCCTGCGTGTCTCCGACTCAGCTAAGGTAACGATGTAAAACGACGGCCAG</w:t>
            </w:r>
          </w:p>
        </w:tc>
      </w:tr>
      <w:tr w:rsidR="0047109A" w:rsidRPr="0047109A" w14:paraId="6200B15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4696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982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CCATCTCATCCCTGCGTGTCTCCGACTCAGTAAGGAGAACGATGTAAAACGACGGCCAG</w:t>
            </w:r>
          </w:p>
        </w:tc>
      </w:tr>
      <w:tr w:rsidR="0047109A" w:rsidRPr="0047109A" w14:paraId="314C8459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1022B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0D1A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CCATCTCATCCCTGCGTGTCTCCGACTCAGAAGAGGATTCGATGTAAAACGACGGCCAG</w:t>
            </w:r>
          </w:p>
        </w:tc>
      </w:tr>
      <w:tr w:rsidR="0047109A" w:rsidRPr="0047109A" w14:paraId="2DCE0DAC" w14:textId="77777777" w:rsidTr="00BC1170">
        <w:trPr>
          <w:trHeight w:val="31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E255E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7B97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CCATCTCATCCCTGCGTGTCTCCGACTCAGTACCAAGATCGATGTAAAACGACGGCCAG</w:t>
            </w:r>
          </w:p>
        </w:tc>
      </w:tr>
      <w:tr w:rsidR="0047109A" w:rsidRPr="0047109A" w14:paraId="2FFFF03E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F53B4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B0085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CCATCTCATCCCTGCGTGTCTCCGACTCAGCAGAAGGAACGATGTAAAACGACGGCCAG</w:t>
            </w:r>
          </w:p>
        </w:tc>
      </w:tr>
      <w:tr w:rsidR="0047109A" w:rsidRPr="0047109A" w14:paraId="348BD4A5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532B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478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CCATCTCATCCCTGCGTGTCTCCGACTCAGCAGAAGGAACGATGTAAAACGACGGCCAG</w:t>
            </w:r>
          </w:p>
        </w:tc>
      </w:tr>
      <w:tr w:rsidR="0047109A" w:rsidRPr="0047109A" w14:paraId="42A6967D" w14:textId="77777777" w:rsidTr="00BC1170">
        <w:trPr>
          <w:trHeight w:val="31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863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0397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CCATCTCATCCCTGCGTGTCTCCGACTCAGTTCGTGATTCGATGTAAAACGACGGCCAG</w:t>
            </w:r>
          </w:p>
        </w:tc>
      </w:tr>
      <w:tr w:rsidR="0047109A" w:rsidRPr="0047109A" w14:paraId="060B310F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2310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5D4A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CCATCTCATCCCTGCGTGTCTCCGACTCAGTTCCGATAACGATGTAAAACGACGGCCAG</w:t>
            </w:r>
          </w:p>
        </w:tc>
      </w:tr>
      <w:tr w:rsidR="0047109A" w:rsidRPr="0047109A" w14:paraId="5321ECAA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B6A1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AMID9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C48CF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CCATCTCATCCCTGCGTGTCTCCGACTCAGTGAGCGGAACGATGTAAAACGACGGCCAG</w:t>
            </w:r>
          </w:p>
        </w:tc>
      </w:tr>
      <w:tr w:rsidR="0047109A" w:rsidRPr="0047109A" w14:paraId="47A6E76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109D4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AMID10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2DC37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CCATCTCATCCCTGCGTGTCTCCGACTCAGCTGACCGAACGATGTAAAACGACGGCCAG</w:t>
            </w:r>
          </w:p>
        </w:tc>
      </w:tr>
      <w:tr w:rsidR="0047109A" w:rsidRPr="0047109A" w14:paraId="5387A1DA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8F1F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7D233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CCATCTCATCCCTGCGTGTCTCCGACTCAGTCCTCGAATCGATGTAAAACGACGGCCAG</w:t>
            </w:r>
          </w:p>
        </w:tc>
      </w:tr>
      <w:tr w:rsidR="0047109A" w:rsidRPr="0047109A" w14:paraId="7A9E8D36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9124C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A8E1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CCATCTCATCCCTGCGTGTCTCCGACTCAGTAGGTGGTTCGATGTAAAACGACGGCCAG</w:t>
            </w:r>
          </w:p>
        </w:tc>
      </w:tr>
      <w:tr w:rsidR="0047109A" w:rsidRPr="0047109A" w14:paraId="081109E9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C49C7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263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CCATCTCATCCCTGCGTGTCTCCGACTCAGTCTAACGGACGATGTAAAACGACGGCCAG</w:t>
            </w:r>
          </w:p>
        </w:tc>
      </w:tr>
      <w:tr w:rsidR="0047109A" w:rsidRPr="0047109A" w14:paraId="6E3D4594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D68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403A9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CCATCTCATCCCTGCGTGTCTCCGACTCAGTTGGAGTGTCGATGTAAAACGACGGCCAG</w:t>
            </w:r>
          </w:p>
        </w:tc>
      </w:tr>
      <w:tr w:rsidR="0047109A" w:rsidRPr="0047109A" w14:paraId="2380146D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34124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DE03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CCATCTCATCCCTGCGTGTCTCCGACTCAGTCTAGAGGTCGATGTAAAACGACGGCCAG</w:t>
            </w:r>
          </w:p>
        </w:tc>
      </w:tr>
      <w:tr w:rsidR="0047109A" w:rsidRPr="0047109A" w14:paraId="7E6DC8AA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4C7A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EA49C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CCATCTCATCCCTGCGTGTCTCCGACTCAGTCTGGATGACGATGTAAAACGACGGCCAG</w:t>
            </w:r>
          </w:p>
        </w:tc>
      </w:tr>
      <w:tr w:rsidR="0047109A" w:rsidRPr="0047109A" w14:paraId="70612C57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135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AMID17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B254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CCATCTCATCCCTGCGTGTCTCCGACTCAGTCTATTCGTCGATGTAAAACGACGGCCAG</w:t>
            </w:r>
          </w:p>
        </w:tc>
      </w:tr>
      <w:tr w:rsidR="0047109A" w:rsidRPr="0047109A" w14:paraId="6A15F6D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EFDDD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AMID18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DF5A8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CCATCTCATCCCTGCGTGTCTCCGACTCAGAGGCAATTGCGATGTAAAACGACGGCCAG</w:t>
            </w:r>
          </w:p>
        </w:tc>
      </w:tr>
      <w:tr w:rsidR="0047109A" w:rsidRPr="0047109A" w14:paraId="22E37CEE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C450A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AMID19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178C8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CCATCTCATCCCTGCGTGTCTCCGACTCAGTTAGTCGGACGATGTAAAACGACGGCCAG</w:t>
            </w:r>
          </w:p>
        </w:tc>
      </w:tr>
      <w:tr w:rsidR="0047109A" w:rsidRPr="0047109A" w14:paraId="15D399F7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7BF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AMID20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DAEB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CCATCTCATCCCTGCGTGTCTCCGACTCAGCAGATCCATCGATGTAAAACGACGGCCAG</w:t>
            </w:r>
          </w:p>
        </w:tc>
      </w:tr>
      <w:tr w:rsidR="0047109A" w:rsidRPr="0047109A" w14:paraId="287B44A5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64E27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11B90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CCATCTCATCCCTGCGTGTCTCCGACTCAGTCGCAATTACGATGTAAAACGACGGCCAG</w:t>
            </w:r>
          </w:p>
        </w:tc>
      </w:tr>
      <w:tr w:rsidR="0047109A" w:rsidRPr="0047109A" w14:paraId="6D5039A3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45E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B890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CCATCTCATCCCTGCGTGTCTCCGACTCAGTTCGAGACGCGATGTAAAACGACGGCCAG</w:t>
            </w:r>
          </w:p>
        </w:tc>
      </w:tr>
      <w:tr w:rsidR="0047109A" w:rsidRPr="0047109A" w14:paraId="2EECA05F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00D70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058D5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CCATCTCATCCCTGCGTGTCTCCGACTCAGTGCCACGAACGATGTAAAACGACGGCCAG</w:t>
            </w:r>
          </w:p>
        </w:tc>
      </w:tr>
      <w:tr w:rsidR="0047109A" w:rsidRPr="0047109A" w14:paraId="54040FA1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30CE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35EF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CCATCTCATCCCTGCGTGTCTCCGACTCAGAACCTCATTCGATGTAAAACGACGGCCAG</w:t>
            </w:r>
          </w:p>
        </w:tc>
      </w:tr>
      <w:tr w:rsidR="0047109A" w:rsidRPr="0047109A" w14:paraId="6E92073F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6C5B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A2DF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CCATCTCATCCCTGCGTGTCTCCGACTCAGCCTGAGATACGATGTAAAACGACGGCCAG</w:t>
            </w:r>
          </w:p>
        </w:tc>
      </w:tr>
      <w:tr w:rsidR="0047109A" w:rsidRPr="0047109A" w14:paraId="3DEC55EF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CEB9A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76C8E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CCATCTCATCCCTGCGTGTCTCCGACTCAGTTACAACCTCGATGTAAAACGACGGCCAG</w:t>
            </w:r>
          </w:p>
        </w:tc>
      </w:tr>
      <w:tr w:rsidR="0047109A" w:rsidRPr="0047109A" w14:paraId="07CFE275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7D34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AMID27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0364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CCATCTCATCCCTGCGTGTCTCCGACTCAGAACCATCCGCGATGTAAAACGACGGCCAG</w:t>
            </w:r>
          </w:p>
        </w:tc>
      </w:tr>
      <w:tr w:rsidR="0047109A" w:rsidRPr="0047109A" w14:paraId="1556A873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F4EC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AMID28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5C4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CCATCTCATCCCTGCGTGTCTCCGACTCAGATCCGGAATCGATGTAAAACGACGGCCAG</w:t>
            </w:r>
          </w:p>
        </w:tc>
      </w:tr>
      <w:tr w:rsidR="0047109A" w:rsidRPr="0047109A" w14:paraId="1A93CB5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EE0A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AMID29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BA30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CCATCTCATCCCTGCGTGTCTCCGACTCAGTCGACCACTCGATGTAAAACGACGGCCAG</w:t>
            </w:r>
          </w:p>
        </w:tc>
      </w:tr>
      <w:tr w:rsidR="0047109A" w:rsidRPr="0047109A" w14:paraId="6C554678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D4F15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AMID30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F971E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CCATCTCATCCCTGCGTGTCTCCGACTCAGCGAGGTTATCGATGTAAAACGACGGCCAG</w:t>
            </w:r>
          </w:p>
        </w:tc>
      </w:tr>
      <w:tr w:rsidR="0047109A" w:rsidRPr="0047109A" w14:paraId="3D9038F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4B01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1DEF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CCATCTCATCCCTGCGTGTCTCCGACTCAGTCCAAGCTGCGATGTAAAACGACGGCCAG</w:t>
            </w:r>
          </w:p>
        </w:tc>
      </w:tr>
      <w:tr w:rsidR="0047109A" w:rsidRPr="0047109A" w14:paraId="29A34C52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E93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FD97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CCATCTCATCCCTGCGTGTCTCCGACTCAGTCTTACACACGATGTAAAACGACGGCCAG</w:t>
            </w:r>
          </w:p>
        </w:tc>
      </w:tr>
      <w:tr w:rsidR="0047109A" w:rsidRPr="0047109A" w14:paraId="4AF57EE3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9DA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52FBF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CCATCTCATCCCTGCGTGTCTCCGACTCAGTTCTCATTGAACGATGTAAAACGACGGCCAG</w:t>
            </w:r>
          </w:p>
        </w:tc>
      </w:tr>
      <w:tr w:rsidR="0047109A" w:rsidRPr="0047109A" w14:paraId="234484A5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B5C3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D7E1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CCATCTCATCCCTGCGTGTCTCCGACTCAGTCGCATCGTTCGATGTAAAACGACGGCCAG</w:t>
            </w:r>
          </w:p>
        </w:tc>
      </w:tr>
      <w:tr w:rsidR="0047109A" w:rsidRPr="0047109A" w14:paraId="7D713E6A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605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AD95A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CCATCTCATCCCTGCGTGTCTCCGACTCAGTAAGCCATTGTCGATGTAAAACGACGGCCAG</w:t>
            </w:r>
          </w:p>
        </w:tc>
      </w:tr>
      <w:tr w:rsidR="0047109A" w:rsidRPr="0047109A" w14:paraId="4075D031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457D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lastRenderedPageBreak/>
              <w:t>AMID36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1D0A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CCATCTCATCCCTGCGTGTCTCCGACTCAGAAGGAATCGTCGATGTAAAACGACGGCCAG</w:t>
            </w:r>
          </w:p>
        </w:tc>
      </w:tr>
      <w:tr w:rsidR="0047109A" w:rsidRPr="0047109A" w14:paraId="6267BE7D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AD30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AMID37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C58F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CCATCTCATCCCTGCGTGTCTCCGACTCAGCTTGAGAATGTCGATGTAAAACGACGGCCAG</w:t>
            </w:r>
          </w:p>
        </w:tc>
      </w:tr>
      <w:tr w:rsidR="0047109A" w:rsidRPr="0047109A" w14:paraId="42DF4CCF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B374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AMID38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82E2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CCATCTCATCCCTGCGTGTCTCCGACTCAGTGGAGGACGGACGATGTAAAACGACGGCCAG</w:t>
            </w:r>
          </w:p>
        </w:tc>
      </w:tr>
      <w:tr w:rsidR="0047109A" w:rsidRPr="0047109A" w14:paraId="523C1A09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2755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AMID39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C8A23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CCATCTCATCCCTGCGTGTCTCCGACTCAGTAACAATCGGCGATGTAAAACGACGGCCAG</w:t>
            </w:r>
          </w:p>
        </w:tc>
      </w:tr>
      <w:tr w:rsidR="0047109A" w:rsidRPr="0047109A" w14:paraId="52C3585F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FA362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AMID40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BD7D1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CCATCTCATCCCTGCGTGTCTCCGACTCAGCTGACATAATCGATGTAAAACGACGGCCAG</w:t>
            </w:r>
          </w:p>
        </w:tc>
      </w:tr>
      <w:tr w:rsidR="0047109A" w:rsidRPr="0047109A" w14:paraId="0DE05D15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207C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5051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CCATCTCATCCCTGCGTGTCTCCGACTCAGTTCCACTTCGCGATGTAAAACGACGGCCAG</w:t>
            </w:r>
          </w:p>
        </w:tc>
      </w:tr>
      <w:tr w:rsidR="0047109A" w:rsidRPr="0047109A" w14:paraId="5A4495C2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A46D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D379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CCATCTCATCCCTGCGTGTCTCCGACTCAGAGCACGAATCGATGTAAAACGACGGCCAG</w:t>
            </w:r>
          </w:p>
        </w:tc>
      </w:tr>
      <w:tr w:rsidR="0047109A" w:rsidRPr="0047109A" w14:paraId="38F9464E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144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021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CCATCTCATCCCTGCGTGTCTCCGACTCAGCTTGACACCGCGATGTAAAACGACGGCCAG</w:t>
            </w:r>
          </w:p>
        </w:tc>
      </w:tr>
      <w:tr w:rsidR="0047109A" w:rsidRPr="0047109A" w14:paraId="3CAE134B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E90A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0225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CCATCTCATCCCTGCGTGTCTCCGACTCAGTTGGAGGCCAGCGATGTAAAACGACGGCCAG</w:t>
            </w:r>
          </w:p>
        </w:tc>
      </w:tr>
      <w:tr w:rsidR="0047109A" w:rsidRPr="0047109A" w14:paraId="26A9F7A4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F384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15E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CCATCTCATCCCTGCGTGTCTCCGACTCAGTGGAGCTTCCTCGATGTAAAACGACGGCCAG</w:t>
            </w:r>
          </w:p>
        </w:tc>
      </w:tr>
      <w:tr w:rsidR="0047109A" w:rsidRPr="0047109A" w14:paraId="48FACDC4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154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4638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CCATCTCATCCCTGCGTGTCTCCGACTCAGTCAGTCCGAACGATGTAAAACGACGGCCAG</w:t>
            </w:r>
          </w:p>
        </w:tc>
      </w:tr>
      <w:tr w:rsidR="0047109A" w:rsidRPr="0047109A" w14:paraId="19834EE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4B9FC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AMID47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D3F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CCATCTCATCCCTGCGTGTCTCCGACTCAGTAAGGCAACCACGATGTAAAACGACGGCCAG</w:t>
            </w:r>
          </w:p>
        </w:tc>
      </w:tr>
      <w:tr w:rsidR="0047109A" w:rsidRPr="0047109A" w14:paraId="78369145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7834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AMID48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543CB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CCATCTCATCCCTGCGTGTCTCCGACTCAGTTCTAAGAGACGATGTAAAACGACGGCCAG</w:t>
            </w:r>
          </w:p>
        </w:tc>
      </w:tr>
      <w:tr w:rsidR="0047109A" w:rsidRPr="0047109A" w14:paraId="7F350BC7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FEBB1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AMID49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C73B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CCATCTCATCCCTGCGTGTCTCCGACTCAGTCCTAACATAACGATGTAAAACGACGGCCAG</w:t>
            </w:r>
          </w:p>
        </w:tc>
      </w:tr>
      <w:tr w:rsidR="0047109A" w:rsidRPr="0047109A" w14:paraId="17B692D0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1E055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AMID50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ED48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CCATCTCATCCCTGCGTGTCTCCGACTCAGCGGACAATGGCGATGTAAAACGACGGCCAG</w:t>
            </w:r>
          </w:p>
        </w:tc>
      </w:tr>
      <w:tr w:rsidR="0047109A" w:rsidRPr="0047109A" w14:paraId="09BEC26D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FD1E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53A5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CCATCTCATCCCTGCGTGTCTCCGACTCAGTTGAGCCTATTCGATGTAAAACGACGGCCAG</w:t>
            </w:r>
          </w:p>
        </w:tc>
      </w:tr>
      <w:tr w:rsidR="0047109A" w:rsidRPr="0047109A" w14:paraId="2C131644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58F22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0CC0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CCATCTCATCCCTGCGTGTCTCCGACTCAGCCGCATGGAACGATGTAAAACGACGGCCAG</w:t>
            </w:r>
          </w:p>
        </w:tc>
      </w:tr>
      <w:tr w:rsidR="0047109A" w:rsidRPr="0047109A" w14:paraId="7CF50FC5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F38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1B260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CCATCTCATCCCTGCGTGTCTCCGACTCAGCTGGCAATCCTCGATGTAAAACGACGGCCAG</w:t>
            </w:r>
          </w:p>
        </w:tc>
      </w:tr>
      <w:tr w:rsidR="0047109A" w:rsidRPr="0047109A" w14:paraId="55AEAE0D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B055B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5997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CCATCTCATCCCTGCGTGTCTCCGACTCAGCCGGAGAATCGCGATGTAAAACGACGGCCAG</w:t>
            </w:r>
          </w:p>
        </w:tc>
      </w:tr>
      <w:tr w:rsidR="0047109A" w:rsidRPr="0047109A" w14:paraId="53B7AF09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0B68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A50BA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CCATCTCATCCCTGCGTGTCTCCGACTCAGTCCACCTCCTCGATGTAAAACGACGGCCAG</w:t>
            </w:r>
          </w:p>
        </w:tc>
      </w:tr>
      <w:tr w:rsidR="0047109A" w:rsidRPr="0047109A" w14:paraId="72BAEB46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C057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9BCD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CCATCTCATCCCTGCGTGTCTCCGACTCAGCAGCATTAATTCGATGTAAAACGACGGCCAG</w:t>
            </w:r>
          </w:p>
        </w:tc>
      </w:tr>
      <w:tr w:rsidR="0047109A" w:rsidRPr="0047109A" w14:paraId="3F72AD00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0DA8A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AMID57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C8838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CCATCTCATCCCTGCGTGTCTCCGACTCAGTCTGGCAACGGCGATGTAAAACGACGGCCAG</w:t>
            </w:r>
          </w:p>
        </w:tc>
      </w:tr>
      <w:tr w:rsidR="0047109A" w:rsidRPr="0047109A" w14:paraId="7E1CB4F7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3BEFB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AMID58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5ED3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CCATCTCATCCCTGCGTGTCTCCGACTCAGTCCTAGAACACGATGTAAAACGACGGCCAG</w:t>
            </w:r>
          </w:p>
        </w:tc>
      </w:tr>
      <w:tr w:rsidR="0047109A" w:rsidRPr="0047109A" w14:paraId="0FDC80A3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772A6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AMID59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1B2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CCATCTCATCCCTGCGTGTCTCCGACTCAGTCCTTGATGTTCGATGTAAAACGACGGCCAG</w:t>
            </w:r>
          </w:p>
        </w:tc>
      </w:tr>
      <w:tr w:rsidR="0047109A" w:rsidRPr="0047109A" w14:paraId="22FA9369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F9C33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AMID60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FFBC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CCATCTCATCCCTGCGTGTCTCCGACTCAGTCTAGCTCTTCGATGTAAAACGACGGCCAG</w:t>
            </w:r>
          </w:p>
        </w:tc>
      </w:tr>
      <w:tr w:rsidR="0047109A" w:rsidRPr="0047109A" w14:paraId="289C067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5DAE5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3C10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CCATCTCATCCCTGCGTGTCTCCGACTCAGTCACTCGGATCGATGTAAAACGACGGCCAG</w:t>
            </w:r>
          </w:p>
        </w:tc>
      </w:tr>
      <w:tr w:rsidR="0047109A" w:rsidRPr="0047109A" w14:paraId="53D84C4E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19745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4EBD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CCATCTCATCCCTGCGTGTCTCCGACTCAGTTCCTGCTTCACGATGTAAAACGACGGCCAG</w:t>
            </w:r>
          </w:p>
        </w:tc>
      </w:tr>
      <w:tr w:rsidR="0047109A" w:rsidRPr="0047109A" w14:paraId="34554D2D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424D4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5A059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CCATCTCATCCCTGCGTGTCTCCGACTCAGCCTTAGAGTTCGATGTAAAACGACGGCCAG</w:t>
            </w:r>
          </w:p>
        </w:tc>
      </w:tr>
      <w:tr w:rsidR="0047109A" w:rsidRPr="0047109A" w14:paraId="22D1A45A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E7ED4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6FCB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CCATCTCATCCCTGCGTGTCTCCGACTCAGCTGAGTTCCGACGATGTAAAACGACGGCCAG</w:t>
            </w:r>
          </w:p>
        </w:tc>
      </w:tr>
      <w:tr w:rsidR="0047109A" w:rsidRPr="0047109A" w14:paraId="14E9965E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ACFDC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5097B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CCATCTCATCCCTGCGTGTCTCCGACTCAGTCCTGGCACATCGATGTAAAACGACGGCCAG</w:t>
            </w:r>
          </w:p>
        </w:tc>
      </w:tr>
      <w:tr w:rsidR="0047109A" w:rsidRPr="0047109A" w14:paraId="27ECA725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5017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682F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CCATCTCATCCCTGCGTGTCTCCGACTCAGCCGCAATCATCGATGTAAAACGACGGCCAG</w:t>
            </w:r>
          </w:p>
        </w:tc>
      </w:tr>
      <w:tr w:rsidR="0047109A" w:rsidRPr="0047109A" w14:paraId="03CD4C90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08A3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AMID67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93905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CCATCTCATCCCTGCGTGTCTCCGACTCAGTTCCTACCAGTCGATGTAAAACGACGGCCAG</w:t>
            </w:r>
          </w:p>
        </w:tc>
      </w:tr>
      <w:tr w:rsidR="0047109A" w:rsidRPr="0047109A" w14:paraId="26C23F48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D852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AMID68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C1D7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CCATCTCATCCCTGCGTGTCTCCGACTCAGTCAAGAAGTTCGATGTAAAACGACGGCCAG</w:t>
            </w:r>
          </w:p>
        </w:tc>
      </w:tr>
      <w:tr w:rsidR="0047109A" w:rsidRPr="0047109A" w14:paraId="25178288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6F66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AMID69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3F0C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CCATCTCATCCCTGCGTGTCTCCGACTCAGTTCAATTGGCGATGTAAAACGACGGCCAG</w:t>
            </w:r>
          </w:p>
        </w:tc>
      </w:tr>
      <w:tr w:rsidR="0047109A" w:rsidRPr="0047109A" w14:paraId="4653DF8D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66B6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AMID70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1CA5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CCATCTCATCCCTGCGTGTCTCCGACTCAGCCTACTGGTCGATGTAAAACGACGGCCAG</w:t>
            </w:r>
          </w:p>
        </w:tc>
      </w:tr>
      <w:tr w:rsidR="0047109A" w:rsidRPr="0047109A" w14:paraId="0BE1107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3F67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2A8D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CCATCTCATCCCTGCGTGTCTCCGACTCAGTGAGGCTCCGACGATGTAAAACGACGGCCAG</w:t>
            </w:r>
          </w:p>
        </w:tc>
      </w:tr>
      <w:tr w:rsidR="0047109A" w:rsidRPr="0047109A" w14:paraId="73198444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20D6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317F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CCATCTCATCCCTGCGTGTCTCCGACTCAGCGAAGGCCACACGATGTAAAACGACGGCCAG</w:t>
            </w:r>
          </w:p>
        </w:tc>
      </w:tr>
      <w:tr w:rsidR="0047109A" w:rsidRPr="0047109A" w14:paraId="3E8462E8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40835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BBB7D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CCATCTCATCCCTGCGTGTCTCCGACTCAGTCTGCCTGTCGATGTAAAACGACGGCCAG</w:t>
            </w:r>
          </w:p>
        </w:tc>
      </w:tr>
      <w:tr w:rsidR="0047109A" w:rsidRPr="0047109A" w14:paraId="5B2E669E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33678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91C6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CCATCTCATCCCTGCGTGTCTCCGACTCAGCGATCGGTTCGATGTAAAACGACGGCCAG</w:t>
            </w:r>
          </w:p>
        </w:tc>
      </w:tr>
      <w:tr w:rsidR="0047109A" w:rsidRPr="0047109A" w14:paraId="22AC57A8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A7D2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9F6C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CCATCTCATCCCTGCGTGTCTCCGACTCAGTCAGGAATACGATGTAAAACGACGGCCAG</w:t>
            </w:r>
          </w:p>
        </w:tc>
      </w:tr>
      <w:tr w:rsidR="0047109A" w:rsidRPr="0047109A" w14:paraId="756CBB46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B8014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540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CCATCTCATCCCTGCGTGTCTCCGACTCAGCGGAAGAACCTCGATGTAAAACGACGGCCAG</w:t>
            </w:r>
          </w:p>
        </w:tc>
      </w:tr>
      <w:tr w:rsidR="0047109A" w:rsidRPr="0047109A" w14:paraId="241A694E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51A8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AMID77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8327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CCATCTCATCCCTGCGTGTCTCCGACTCAGCGAAGCGATTCGATGTAAAACGACGGCCAG</w:t>
            </w:r>
          </w:p>
        </w:tc>
      </w:tr>
      <w:tr w:rsidR="0047109A" w:rsidRPr="0047109A" w14:paraId="65DB4008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8BA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AMID78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8A05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CCATCTCATCCCTGCGTGTCTCCGACTCAGCAGCCAATTCTCGATGTAAAACGACGGCCAG</w:t>
            </w:r>
          </w:p>
        </w:tc>
      </w:tr>
      <w:tr w:rsidR="0047109A" w:rsidRPr="0047109A" w14:paraId="4BAF4C03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4F5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AMID79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5A889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CCATCTCATCCCTGCGTGTCTCCGACTCAGCCTGGTTGTCGATGTAAAACGACGGCCAG</w:t>
            </w:r>
          </w:p>
        </w:tc>
      </w:tr>
      <w:tr w:rsidR="0047109A" w:rsidRPr="0047109A" w14:paraId="1FF06B8E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EA6E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AMID80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5418B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CCATCTCATCCCTGCGTGTCTCCGACTCAGTCGAAGGCAGGCGATGTAAAACGACGGCCAG</w:t>
            </w:r>
          </w:p>
        </w:tc>
      </w:tr>
      <w:tr w:rsidR="0047109A" w:rsidRPr="0047109A" w14:paraId="4911055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AFC60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lastRenderedPageBreak/>
              <w:t>AMID81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0EE40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CCATCTCATCCCTGCGTGTCTCCGACTCAGCCTGCCATTCGCGATGTAAAACGACGGCCAG</w:t>
            </w:r>
          </w:p>
        </w:tc>
      </w:tr>
      <w:tr w:rsidR="0047109A" w:rsidRPr="0047109A" w14:paraId="26B5B2D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77ADB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F4A2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CCATCTCATCCCTGCGTGTCTCCGACTCAGTTGGCATCTCGATGTAAAACGACGGCCAG</w:t>
            </w:r>
          </w:p>
        </w:tc>
      </w:tr>
      <w:tr w:rsidR="0047109A" w:rsidRPr="0047109A" w14:paraId="7254CACC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6AC1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36DF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CCATCTCATCCCTGCGTGTCTCCGACTCAGCTAGGACATTCGATGTAAAACGACGGCCAG</w:t>
            </w:r>
          </w:p>
        </w:tc>
      </w:tr>
      <w:tr w:rsidR="0047109A" w:rsidRPr="0047109A" w14:paraId="721048A3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4E062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D537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CCATCTCATCCCTGCGTGTCTCCGACTCAGCTTCCATAACGATGTAAAACGACGGCCAG</w:t>
            </w:r>
          </w:p>
        </w:tc>
      </w:tr>
      <w:tr w:rsidR="0047109A" w:rsidRPr="0047109A" w14:paraId="16BEADB3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F951E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9310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CCATCTCATCCCTGCGTGTCTCCGACTCAGCCAGCCTCAACGATGTAAAACGACGGCCAG</w:t>
            </w:r>
          </w:p>
        </w:tc>
      </w:tr>
      <w:tr w:rsidR="0047109A" w:rsidRPr="0047109A" w14:paraId="1FC367ED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A5A2F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92B9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CCATCTCATCCCTGCGTGTCTCCGACTCAGCTTGGTTATTCGATGTAAAACGACGGCCAG</w:t>
            </w:r>
          </w:p>
        </w:tc>
      </w:tr>
      <w:tr w:rsidR="0047109A" w:rsidRPr="0047109A" w14:paraId="263A8D13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A2BA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AMID87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D72D1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CCATCTCATCCCTGCGTGTCTCCGACTCAGTTGGCTGGACGATGTAAAACGACGGCCAG</w:t>
            </w:r>
          </w:p>
        </w:tc>
      </w:tr>
      <w:tr w:rsidR="0047109A" w:rsidRPr="0047109A" w14:paraId="7C4AF0E7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E0E1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AMID88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DC73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CCATCTCATCCCTGCGTGTCTCCGACTCAGCCGAACACTTCGATGTAAAACGACGGCCAG</w:t>
            </w:r>
          </w:p>
        </w:tc>
      </w:tr>
      <w:tr w:rsidR="0047109A" w:rsidRPr="0047109A" w14:paraId="3AAAB657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8D8E8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AMID89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63A64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CCATCTCATCCCTGCGTGTCTCCGACTCAGTCCTGAATCTCGATGTAAAACGACGGCCAG</w:t>
            </w:r>
          </w:p>
        </w:tc>
      </w:tr>
      <w:tr w:rsidR="0047109A" w:rsidRPr="0047109A" w14:paraId="4F1A059A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014B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AMID90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8459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CCATCTCATCCCTGCGTGTCTCCGACTCAGCTAACCACGGCGATGTAAAACGACGGCCAG</w:t>
            </w:r>
          </w:p>
        </w:tc>
      </w:tr>
      <w:tr w:rsidR="0047109A" w:rsidRPr="0047109A" w14:paraId="6C967DBA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B26C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AMID91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AAC07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CCATCTCATCCCTGCGTGTCTCCGACTCAGCGGAAGGATGCGATGTAAAACGACGGCCAG</w:t>
            </w:r>
          </w:p>
        </w:tc>
      </w:tr>
      <w:tr w:rsidR="0047109A" w:rsidRPr="0047109A" w14:paraId="5490F165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24C11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AMID92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D1FFD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CCATCTCATCCCTGCGTGTCTCCGACTCAGCTAGGAACCGCGATGTAAAACGACGGCCAG</w:t>
            </w:r>
          </w:p>
        </w:tc>
      </w:tr>
      <w:tr w:rsidR="0047109A" w:rsidRPr="0047109A" w14:paraId="2E931390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98A47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AMID93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B6C9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CCATCTCATCCCTGCGTGTCTCCGACTCAGCTTGTCCAATCGATGTAAAACGACGGCCAG</w:t>
            </w:r>
          </w:p>
        </w:tc>
      </w:tr>
      <w:tr w:rsidR="0047109A" w:rsidRPr="0047109A" w14:paraId="3F1EC4FA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24D48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AMID94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B86B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CCATCTCATCCCTGCGTGTCTCCGACTCAGTCCGACAAGCGATGTAAAACGACGGCCAG</w:t>
            </w:r>
          </w:p>
        </w:tc>
      </w:tr>
      <w:tr w:rsidR="0047109A" w:rsidRPr="0047109A" w14:paraId="437DFCEF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7813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AMID95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62ECA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CCATCTCATCCCTGCGTGTCTCCGACTCAGCGGACAGATCGATGTAAAACGACGGCCAG</w:t>
            </w:r>
          </w:p>
        </w:tc>
      </w:tr>
      <w:tr w:rsidR="0047109A" w:rsidRPr="0047109A" w14:paraId="22766313" w14:textId="77777777" w:rsidTr="00BC1170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D38E9" w14:textId="77777777" w:rsidR="00BC1170" w:rsidRPr="0047109A" w:rsidRDefault="00BC1170" w:rsidP="00BC117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n-GB"/>
              </w:rPr>
            </w:pPr>
            <w:r w:rsidRPr="0047109A">
              <w:rPr>
                <w:rFonts w:eastAsia="Times New Roman" w:cs="Arial"/>
                <w:sz w:val="20"/>
                <w:szCs w:val="20"/>
                <w:lang w:eastAsia="en-GB"/>
              </w:rPr>
              <w:t>AMID96</w:t>
            </w:r>
          </w:p>
        </w:tc>
        <w:tc>
          <w:tcPr>
            <w:tcW w:w="8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D258D" w14:textId="77777777" w:rsidR="00BC1170" w:rsidRPr="0047109A" w:rsidRDefault="00BC1170" w:rsidP="00BC1170">
            <w:pPr>
              <w:spacing w:after="0" w:line="240" w:lineRule="auto"/>
              <w:rPr>
                <w:rFonts w:ascii="Calibri" w:eastAsia="Times New Roman" w:hAnsi="Calibri"/>
                <w:sz w:val="22"/>
                <w:lang w:eastAsia="en-GB"/>
              </w:rPr>
            </w:pPr>
            <w:r w:rsidRPr="0047109A">
              <w:rPr>
                <w:rFonts w:ascii="Calibri" w:eastAsia="Times New Roman" w:hAnsi="Calibri"/>
                <w:sz w:val="22"/>
                <w:lang w:eastAsia="en-GB"/>
              </w:rPr>
              <w:t>CCATCTCATCCCTGCGTGTCTCCGACTCAGTTAAGCGGTCGATGTAAAACGACGGCCAG</w:t>
            </w:r>
          </w:p>
        </w:tc>
      </w:tr>
    </w:tbl>
    <w:p w14:paraId="76446500" w14:textId="77777777" w:rsidR="00C7749E" w:rsidRDefault="00087E44" w:rsidP="009356D3">
      <w:pPr>
        <w:pStyle w:val="berschrift3"/>
      </w:pPr>
      <w:r w:rsidRPr="0047109A">
        <w:br w:type="page"/>
      </w:r>
    </w:p>
    <w:p w14:paraId="593BD302" w14:textId="38E3952E" w:rsidR="004E0D05" w:rsidRDefault="004E0D05" w:rsidP="009356D3">
      <w:pPr>
        <w:pStyle w:val="berschrift3"/>
      </w:pPr>
      <w:r w:rsidRPr="00BA4CC0">
        <w:rPr>
          <w:lang w:val="en-US"/>
        </w:rPr>
        <w:lastRenderedPageBreak/>
        <w:t>Optimization of PCR conditions and library purification methods</w:t>
      </w:r>
      <w:r w:rsidR="009356D3">
        <w:rPr>
          <w:lang w:val="en-US"/>
        </w:rPr>
        <w:t xml:space="preserve"> - </w:t>
      </w:r>
      <w:r>
        <w:t xml:space="preserve">Removal </w:t>
      </w:r>
      <w:r w:rsidRPr="009362CA">
        <w:t xml:space="preserve">of polyclonal DNA </w:t>
      </w:r>
      <w:r>
        <w:t>from</w:t>
      </w:r>
      <w:r w:rsidRPr="009362CA">
        <w:t xml:space="preserve"> reaction mix</w:t>
      </w:r>
    </w:p>
    <w:p w14:paraId="78883CC5" w14:textId="77777777" w:rsidR="009356D3" w:rsidRPr="009356D3" w:rsidRDefault="009356D3" w:rsidP="009356D3"/>
    <w:p w14:paraId="671ACAF1" w14:textId="77777777" w:rsidR="004E0D05" w:rsidRDefault="004E0D05" w:rsidP="004E0D05">
      <w:pPr>
        <w:rPr>
          <w:rFonts w:cs="Arial"/>
          <w:sz w:val="22"/>
        </w:rPr>
      </w:pPr>
      <w:r w:rsidRPr="00BA4CC0">
        <w:rPr>
          <w:rFonts w:cs="Arial"/>
          <w:sz w:val="22"/>
        </w:rPr>
        <w:t xml:space="preserve">DNA of 4 samples with B- and 4 samples with T-cell aplasia after anti-B-/anti-T-cell targeted treatment was used for library preparation. In all these cases aplasia was confirmed by flow cytometry. The two samples with B-cell aplasia were chronic lymphocytic </w:t>
      </w:r>
      <w:proofErr w:type="spellStart"/>
      <w:r w:rsidRPr="00BA4CC0">
        <w:rPr>
          <w:rFonts w:cs="Arial"/>
          <w:sz w:val="22"/>
        </w:rPr>
        <w:t>leukemia</w:t>
      </w:r>
      <w:proofErr w:type="spellEnd"/>
      <w:r w:rsidRPr="00BA4CC0">
        <w:rPr>
          <w:rFonts w:cs="Arial"/>
          <w:sz w:val="22"/>
        </w:rPr>
        <w:t xml:space="preserve"> samples after Rituximab (anti-CD20) treatment and the two samples with T-cell aplasia were T-cell prolymphocytic </w:t>
      </w:r>
      <w:proofErr w:type="spellStart"/>
      <w:r w:rsidRPr="00BA4CC0">
        <w:rPr>
          <w:rFonts w:cs="Arial"/>
          <w:sz w:val="22"/>
        </w:rPr>
        <w:t>leukemia</w:t>
      </w:r>
      <w:proofErr w:type="spellEnd"/>
      <w:r w:rsidRPr="00BA4CC0">
        <w:rPr>
          <w:rFonts w:cs="Arial"/>
          <w:sz w:val="22"/>
        </w:rPr>
        <w:t xml:space="preserve"> samples after </w:t>
      </w:r>
      <w:proofErr w:type="spellStart"/>
      <w:r w:rsidRPr="00BA4CC0">
        <w:rPr>
          <w:rFonts w:cs="Arial"/>
          <w:sz w:val="22"/>
        </w:rPr>
        <w:t>Alemtuzumab</w:t>
      </w:r>
      <w:proofErr w:type="spellEnd"/>
      <w:r w:rsidRPr="00BA4CC0">
        <w:rPr>
          <w:rFonts w:cs="Arial"/>
          <w:sz w:val="22"/>
        </w:rPr>
        <w:t xml:space="preserve"> (anti-CD52) treatment.</w:t>
      </w:r>
      <w:r w:rsidRPr="00BA4CC0">
        <w:rPr>
          <w:noProof/>
          <w:lang w:eastAsia="en-GB"/>
        </w:rPr>
        <w:t xml:space="preserve"> </w:t>
      </w:r>
      <w:r w:rsidRPr="00BA4CC0">
        <w:rPr>
          <w:rFonts w:cs="Arial"/>
          <w:sz w:val="22"/>
        </w:rPr>
        <w:t>Spike-in DNA was added to each sample, but no polyclonal DNA was used.</w:t>
      </w:r>
    </w:p>
    <w:p w14:paraId="09E869E1" w14:textId="6E2AAEE7" w:rsidR="004E0D05" w:rsidRPr="00BA4CC0" w:rsidRDefault="004E0D05" w:rsidP="004E0D05">
      <w:pPr>
        <w:rPr>
          <w:rFonts w:cs="Arial"/>
          <w:sz w:val="22"/>
        </w:rPr>
      </w:pPr>
      <w:r>
        <w:rPr>
          <w:rFonts w:cs="Arial"/>
          <w:sz w:val="22"/>
        </w:rPr>
        <w:t>The following figure shows the sequencing libraries after the 2</w:t>
      </w:r>
      <w:r w:rsidRPr="00BA4CC0">
        <w:rPr>
          <w:rFonts w:cs="Arial"/>
          <w:sz w:val="22"/>
          <w:vertAlign w:val="superscript"/>
        </w:rPr>
        <w:t>nd</w:t>
      </w:r>
      <w:r>
        <w:rPr>
          <w:rFonts w:cs="Arial"/>
          <w:sz w:val="22"/>
        </w:rPr>
        <w:t xml:space="preserve"> PCR and the gel extraction. Negative control (aqua) and polyclonal DNA</w:t>
      </w:r>
      <w:r w:rsidR="00DC1C0B">
        <w:rPr>
          <w:rFonts w:cs="Arial"/>
          <w:sz w:val="22"/>
        </w:rPr>
        <w:t xml:space="preserve"> (BC)</w:t>
      </w:r>
      <w:r>
        <w:rPr>
          <w:rFonts w:cs="Arial"/>
          <w:sz w:val="22"/>
        </w:rPr>
        <w:t xml:space="preserve"> were used as negative and positive control, respectively. No excessive primer-dimer formation was observed in any of the PCR tubes.</w:t>
      </w:r>
    </w:p>
    <w:p w14:paraId="3432868D" w14:textId="77777777" w:rsidR="004E0D05" w:rsidRDefault="004E0D05" w:rsidP="004E0D05">
      <w:pPr>
        <w:rPr>
          <w:rFonts w:cs="Arial"/>
          <w:b/>
          <w:sz w:val="20"/>
          <w:szCs w:val="20"/>
          <w:lang w:val="en-US"/>
        </w:rPr>
      </w:pPr>
      <w:r>
        <w:rPr>
          <w:noProof/>
          <w:lang w:val="en-US"/>
        </w:rPr>
        <w:drawing>
          <wp:inline distT="0" distB="0" distL="0" distR="0" wp14:anchorId="11609057" wp14:editId="408E072A">
            <wp:extent cx="5972810" cy="3130550"/>
            <wp:effectExtent l="0" t="0" r="889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1CA07" w14:textId="6CBA04C4" w:rsidR="00087E44" w:rsidRPr="0047109A" w:rsidRDefault="00087E44" w:rsidP="005A3F33">
      <w:pPr>
        <w:spacing w:after="0" w:line="360" w:lineRule="auto"/>
        <w:jc w:val="both"/>
        <w:rPr>
          <w:rFonts w:cs="Arial"/>
          <w:b/>
          <w:sz w:val="20"/>
          <w:szCs w:val="20"/>
        </w:rPr>
      </w:pPr>
    </w:p>
    <w:sectPr w:rsidR="00087E44" w:rsidRPr="0047109A" w:rsidSect="00E05761"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51F9D4" w14:textId="77777777" w:rsidR="00B718F1" w:rsidRDefault="00B718F1" w:rsidP="00A948D5">
      <w:pPr>
        <w:spacing w:after="0" w:line="240" w:lineRule="auto"/>
      </w:pPr>
      <w:r>
        <w:separator/>
      </w:r>
    </w:p>
  </w:endnote>
  <w:endnote w:type="continuationSeparator" w:id="0">
    <w:p w14:paraId="4E3ED0C1" w14:textId="77777777" w:rsidR="00B718F1" w:rsidRDefault="00B718F1" w:rsidP="00A94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337276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BED7735" w14:textId="77777777" w:rsidR="00307BFB" w:rsidRDefault="00307BFB">
            <w:pPr>
              <w:pStyle w:val="Fuzeile"/>
              <w:jc w:val="center"/>
            </w:pPr>
            <w:r>
              <w:rPr>
                <w:lang w:val="de-DE"/>
              </w:rP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0214A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lang w:val="de-DE"/>
              </w:rPr>
              <w:t xml:space="preserve"> </w:t>
            </w:r>
            <w:proofErr w:type="spellStart"/>
            <w:r>
              <w:rPr>
                <w:lang w:val="de-DE"/>
              </w:rPr>
              <w:t>of</w:t>
            </w:r>
            <w:proofErr w:type="spellEnd"/>
            <w:r>
              <w:rPr>
                <w:lang w:val="de-DE"/>
              </w:rPr>
              <w:t xml:space="preserve">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0214A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00311A3" w14:textId="77777777" w:rsidR="00307BFB" w:rsidRDefault="00307BFB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3CA06" w14:textId="77777777" w:rsidR="00B718F1" w:rsidRDefault="00B718F1" w:rsidP="00A948D5">
      <w:pPr>
        <w:spacing w:after="0" w:line="240" w:lineRule="auto"/>
      </w:pPr>
      <w:r>
        <w:separator/>
      </w:r>
    </w:p>
  </w:footnote>
  <w:footnote w:type="continuationSeparator" w:id="0">
    <w:p w14:paraId="4163F1E7" w14:textId="77777777" w:rsidR="00B718F1" w:rsidRDefault="00B718F1" w:rsidP="00A948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15228"/>
    <w:multiLevelType w:val="hybridMultilevel"/>
    <w:tmpl w:val="FB8242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4375F"/>
    <w:multiLevelType w:val="hybridMultilevel"/>
    <w:tmpl w:val="1ABC1A98"/>
    <w:lvl w:ilvl="0" w:tplc="20804C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FB25DD"/>
    <w:multiLevelType w:val="hybridMultilevel"/>
    <w:tmpl w:val="887803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2620BBA"/>
    <w:multiLevelType w:val="hybridMultilevel"/>
    <w:tmpl w:val="29EEF3F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CD1223"/>
    <w:multiLevelType w:val="hybridMultilevel"/>
    <w:tmpl w:val="D9B4687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4375ED6"/>
    <w:multiLevelType w:val="hybridMultilevel"/>
    <w:tmpl w:val="999C5A24"/>
    <w:lvl w:ilvl="0" w:tplc="7BBEC05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665BFC"/>
    <w:multiLevelType w:val="hybridMultilevel"/>
    <w:tmpl w:val="16F63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11120A"/>
    <w:multiLevelType w:val="hybridMultilevel"/>
    <w:tmpl w:val="59B266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814D46"/>
    <w:multiLevelType w:val="hybridMultilevel"/>
    <w:tmpl w:val="667036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9A94B91"/>
    <w:multiLevelType w:val="hybridMultilevel"/>
    <w:tmpl w:val="9A425C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BDD4619"/>
    <w:multiLevelType w:val="hybridMultilevel"/>
    <w:tmpl w:val="D988B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B92E8B7A">
      <w:start w:val="7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F26DF0"/>
    <w:multiLevelType w:val="hybridMultilevel"/>
    <w:tmpl w:val="4274EE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907422"/>
    <w:multiLevelType w:val="hybridMultilevel"/>
    <w:tmpl w:val="16B4653C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E895710"/>
    <w:multiLevelType w:val="hybridMultilevel"/>
    <w:tmpl w:val="CC9E78E6"/>
    <w:lvl w:ilvl="0" w:tplc="7E608C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255252"/>
    <w:multiLevelType w:val="hybridMultilevel"/>
    <w:tmpl w:val="9BCC7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5872BF"/>
    <w:multiLevelType w:val="hybridMultilevel"/>
    <w:tmpl w:val="4D18E2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8120FF"/>
    <w:multiLevelType w:val="hybridMultilevel"/>
    <w:tmpl w:val="0332DC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3B434E"/>
    <w:multiLevelType w:val="hybridMultilevel"/>
    <w:tmpl w:val="B2AAA6FA"/>
    <w:lvl w:ilvl="0" w:tplc="EC9CC6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3B20FA"/>
    <w:multiLevelType w:val="hybridMultilevel"/>
    <w:tmpl w:val="B2AAA6FA"/>
    <w:lvl w:ilvl="0" w:tplc="EC9CC6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C44952"/>
    <w:multiLevelType w:val="hybridMultilevel"/>
    <w:tmpl w:val="0CD6C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DC94E37"/>
    <w:multiLevelType w:val="hybridMultilevel"/>
    <w:tmpl w:val="C68A4E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D11622"/>
    <w:multiLevelType w:val="hybridMultilevel"/>
    <w:tmpl w:val="18C8276E"/>
    <w:lvl w:ilvl="0" w:tplc="AAFADDE0">
      <w:numFmt w:val="bullet"/>
      <w:lvlText w:val="•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EB66C6B"/>
    <w:multiLevelType w:val="hybridMultilevel"/>
    <w:tmpl w:val="211225A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ED466A7"/>
    <w:multiLevelType w:val="hybridMultilevel"/>
    <w:tmpl w:val="B7CA5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C206FC"/>
    <w:multiLevelType w:val="hybridMultilevel"/>
    <w:tmpl w:val="68947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1ABF4A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  <w:b w:val="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4BB6281"/>
    <w:multiLevelType w:val="hybridMultilevel"/>
    <w:tmpl w:val="D3003D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FA117F"/>
    <w:multiLevelType w:val="hybridMultilevel"/>
    <w:tmpl w:val="B2AAA6FA"/>
    <w:lvl w:ilvl="0" w:tplc="EC9CC63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29975379"/>
    <w:multiLevelType w:val="hybridMultilevel"/>
    <w:tmpl w:val="6DD29398"/>
    <w:lvl w:ilvl="0" w:tplc="67A8F52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323929"/>
    <w:multiLevelType w:val="hybridMultilevel"/>
    <w:tmpl w:val="770EE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1DA37C6"/>
    <w:multiLevelType w:val="hybridMultilevel"/>
    <w:tmpl w:val="B9BCD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2687DF4"/>
    <w:multiLevelType w:val="hybridMultilevel"/>
    <w:tmpl w:val="E2EC0F6E"/>
    <w:lvl w:ilvl="0" w:tplc="791ED1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791ED15A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31A197B"/>
    <w:multiLevelType w:val="hybridMultilevel"/>
    <w:tmpl w:val="8D5A4CD2"/>
    <w:lvl w:ilvl="0" w:tplc="05CA70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9F40C62"/>
    <w:multiLevelType w:val="hybridMultilevel"/>
    <w:tmpl w:val="26BC6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645B77"/>
    <w:multiLevelType w:val="hybridMultilevel"/>
    <w:tmpl w:val="1638C14A"/>
    <w:lvl w:ilvl="0" w:tplc="1D30FDE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E6A301A"/>
    <w:multiLevelType w:val="hybridMultilevel"/>
    <w:tmpl w:val="B2AAA6FA"/>
    <w:lvl w:ilvl="0" w:tplc="EC9CC6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FD0407B"/>
    <w:multiLevelType w:val="hybridMultilevel"/>
    <w:tmpl w:val="DC1491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341FE2"/>
    <w:multiLevelType w:val="hybridMultilevel"/>
    <w:tmpl w:val="A81E0A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59E7846"/>
    <w:multiLevelType w:val="hybridMultilevel"/>
    <w:tmpl w:val="D21E712C"/>
    <w:lvl w:ilvl="0" w:tplc="040C0019">
      <w:start w:val="1"/>
      <w:numFmt w:val="low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7327D60"/>
    <w:multiLevelType w:val="hybridMultilevel"/>
    <w:tmpl w:val="F5AA17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4B1C38EA"/>
    <w:multiLevelType w:val="hybridMultilevel"/>
    <w:tmpl w:val="28329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C494D09"/>
    <w:multiLevelType w:val="hybridMultilevel"/>
    <w:tmpl w:val="1F5426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AD2658"/>
    <w:multiLevelType w:val="hybridMultilevel"/>
    <w:tmpl w:val="B2AAA6FA"/>
    <w:lvl w:ilvl="0" w:tplc="EC9CC6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A319A7"/>
    <w:multiLevelType w:val="hybridMultilevel"/>
    <w:tmpl w:val="48F8C34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1DF2ECA"/>
    <w:multiLevelType w:val="hybridMultilevel"/>
    <w:tmpl w:val="8BCA6E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92BD1"/>
    <w:multiLevelType w:val="hybridMultilevel"/>
    <w:tmpl w:val="FB8242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F00E41"/>
    <w:multiLevelType w:val="hybridMultilevel"/>
    <w:tmpl w:val="2F66CB8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CC30FC"/>
    <w:multiLevelType w:val="hybridMultilevel"/>
    <w:tmpl w:val="DCC63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BE2274B"/>
    <w:multiLevelType w:val="hybridMultilevel"/>
    <w:tmpl w:val="E716C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E320C5"/>
    <w:multiLevelType w:val="hybridMultilevel"/>
    <w:tmpl w:val="D0A27EB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EA81F1F"/>
    <w:multiLevelType w:val="hybridMultilevel"/>
    <w:tmpl w:val="1DC0A72C"/>
    <w:lvl w:ilvl="0" w:tplc="791ED15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791ED15A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ED15A"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B426FA"/>
    <w:multiLevelType w:val="hybridMultilevel"/>
    <w:tmpl w:val="F66644F6"/>
    <w:lvl w:ilvl="0" w:tplc="FF4224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BE6E04"/>
    <w:multiLevelType w:val="hybridMultilevel"/>
    <w:tmpl w:val="C42C4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B00783"/>
    <w:multiLevelType w:val="hybridMultilevel"/>
    <w:tmpl w:val="964A2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DC73002"/>
    <w:multiLevelType w:val="hybridMultilevel"/>
    <w:tmpl w:val="B2AAA6FA"/>
    <w:lvl w:ilvl="0" w:tplc="EC9CC63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4" w15:restartNumberingAfterBreak="0">
    <w:nsid w:val="70FA06FA"/>
    <w:multiLevelType w:val="hybridMultilevel"/>
    <w:tmpl w:val="C70EF4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72685344"/>
    <w:multiLevelType w:val="hybridMultilevel"/>
    <w:tmpl w:val="3454D232"/>
    <w:lvl w:ilvl="0" w:tplc="2D1ABF4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74A10695"/>
    <w:multiLevelType w:val="hybridMultilevel"/>
    <w:tmpl w:val="83FE2A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FC2555"/>
    <w:multiLevelType w:val="hybridMultilevel"/>
    <w:tmpl w:val="E6ACEC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7E001749"/>
    <w:multiLevelType w:val="hybridMultilevel"/>
    <w:tmpl w:val="E6169C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49"/>
  </w:num>
  <w:num w:numId="4">
    <w:abstractNumId w:val="30"/>
  </w:num>
  <w:num w:numId="5">
    <w:abstractNumId w:val="16"/>
  </w:num>
  <w:num w:numId="6">
    <w:abstractNumId w:val="29"/>
  </w:num>
  <w:num w:numId="7">
    <w:abstractNumId w:val="54"/>
  </w:num>
  <w:num w:numId="8">
    <w:abstractNumId w:val="22"/>
  </w:num>
  <w:num w:numId="9">
    <w:abstractNumId w:val="19"/>
  </w:num>
  <w:num w:numId="10">
    <w:abstractNumId w:val="39"/>
  </w:num>
  <w:num w:numId="11">
    <w:abstractNumId w:val="6"/>
  </w:num>
  <w:num w:numId="12">
    <w:abstractNumId w:val="14"/>
  </w:num>
  <w:num w:numId="13">
    <w:abstractNumId w:val="47"/>
  </w:num>
  <w:num w:numId="14">
    <w:abstractNumId w:val="40"/>
  </w:num>
  <w:num w:numId="15">
    <w:abstractNumId w:val="21"/>
  </w:num>
  <w:num w:numId="16">
    <w:abstractNumId w:val="56"/>
  </w:num>
  <w:num w:numId="17">
    <w:abstractNumId w:val="46"/>
  </w:num>
  <w:num w:numId="18">
    <w:abstractNumId w:val="55"/>
  </w:num>
  <w:num w:numId="19">
    <w:abstractNumId w:val="28"/>
  </w:num>
  <w:num w:numId="20">
    <w:abstractNumId w:val="7"/>
  </w:num>
  <w:num w:numId="21">
    <w:abstractNumId w:val="24"/>
  </w:num>
  <w:num w:numId="22">
    <w:abstractNumId w:val="42"/>
  </w:num>
  <w:num w:numId="23">
    <w:abstractNumId w:val="51"/>
  </w:num>
  <w:num w:numId="24">
    <w:abstractNumId w:val="9"/>
  </w:num>
  <w:num w:numId="25">
    <w:abstractNumId w:val="25"/>
  </w:num>
  <w:num w:numId="26">
    <w:abstractNumId w:val="27"/>
  </w:num>
  <w:num w:numId="27">
    <w:abstractNumId w:val="20"/>
  </w:num>
  <w:num w:numId="28">
    <w:abstractNumId w:val="15"/>
  </w:num>
  <w:num w:numId="29">
    <w:abstractNumId w:val="32"/>
  </w:num>
  <w:num w:numId="30">
    <w:abstractNumId w:val="35"/>
  </w:num>
  <w:num w:numId="31">
    <w:abstractNumId w:val="11"/>
  </w:num>
  <w:num w:numId="32">
    <w:abstractNumId w:val="4"/>
  </w:num>
  <w:num w:numId="33">
    <w:abstractNumId w:val="58"/>
  </w:num>
  <w:num w:numId="34">
    <w:abstractNumId w:val="36"/>
  </w:num>
  <w:num w:numId="35">
    <w:abstractNumId w:val="2"/>
  </w:num>
  <w:num w:numId="36">
    <w:abstractNumId w:val="57"/>
  </w:num>
  <w:num w:numId="37">
    <w:abstractNumId w:val="38"/>
  </w:num>
  <w:num w:numId="38">
    <w:abstractNumId w:val="8"/>
  </w:num>
  <w:num w:numId="39">
    <w:abstractNumId w:val="52"/>
  </w:num>
  <w:num w:numId="40">
    <w:abstractNumId w:val="44"/>
  </w:num>
  <w:num w:numId="41">
    <w:abstractNumId w:val="0"/>
  </w:num>
  <w:num w:numId="42">
    <w:abstractNumId w:val="5"/>
  </w:num>
  <w:num w:numId="43">
    <w:abstractNumId w:val="10"/>
  </w:num>
  <w:num w:numId="44">
    <w:abstractNumId w:val="48"/>
  </w:num>
  <w:num w:numId="45">
    <w:abstractNumId w:val="3"/>
  </w:num>
  <w:num w:numId="46">
    <w:abstractNumId w:val="1"/>
  </w:num>
  <w:num w:numId="47">
    <w:abstractNumId w:val="43"/>
  </w:num>
  <w:num w:numId="48">
    <w:abstractNumId w:val="50"/>
  </w:num>
  <w:num w:numId="49">
    <w:abstractNumId w:val="31"/>
  </w:num>
  <w:num w:numId="50">
    <w:abstractNumId w:val="33"/>
  </w:num>
  <w:num w:numId="51">
    <w:abstractNumId w:val="45"/>
  </w:num>
  <w:num w:numId="52">
    <w:abstractNumId w:val="17"/>
  </w:num>
  <w:num w:numId="53">
    <w:abstractNumId w:val="53"/>
  </w:num>
  <w:num w:numId="54">
    <w:abstractNumId w:val="41"/>
  </w:num>
  <w:num w:numId="55">
    <w:abstractNumId w:val="18"/>
  </w:num>
  <w:num w:numId="56">
    <w:abstractNumId w:val="26"/>
  </w:num>
  <w:num w:numId="57">
    <w:abstractNumId w:val="34"/>
  </w:num>
  <w:num w:numId="58">
    <w:abstractNumId w:val="37"/>
  </w:num>
  <w:num w:numId="59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854"/>
    <w:rsid w:val="00010A09"/>
    <w:rsid w:val="00011088"/>
    <w:rsid w:val="000214A1"/>
    <w:rsid w:val="00022E2A"/>
    <w:rsid w:val="00023C0B"/>
    <w:rsid w:val="00024F4F"/>
    <w:rsid w:val="00024FB0"/>
    <w:rsid w:val="000278D3"/>
    <w:rsid w:val="0003320C"/>
    <w:rsid w:val="0003647A"/>
    <w:rsid w:val="00044445"/>
    <w:rsid w:val="000465AD"/>
    <w:rsid w:val="00047413"/>
    <w:rsid w:val="00054345"/>
    <w:rsid w:val="0006663F"/>
    <w:rsid w:val="00070033"/>
    <w:rsid w:val="000705B1"/>
    <w:rsid w:val="000733C6"/>
    <w:rsid w:val="000734EE"/>
    <w:rsid w:val="00075D25"/>
    <w:rsid w:val="00077BDC"/>
    <w:rsid w:val="0008050C"/>
    <w:rsid w:val="00080CDD"/>
    <w:rsid w:val="00085A87"/>
    <w:rsid w:val="00085ADB"/>
    <w:rsid w:val="00087E44"/>
    <w:rsid w:val="00092EFE"/>
    <w:rsid w:val="00094E37"/>
    <w:rsid w:val="000A56CD"/>
    <w:rsid w:val="000B2E25"/>
    <w:rsid w:val="000B33F6"/>
    <w:rsid w:val="000B7976"/>
    <w:rsid w:val="000C2A8F"/>
    <w:rsid w:val="000C64AC"/>
    <w:rsid w:val="000D2007"/>
    <w:rsid w:val="000D3238"/>
    <w:rsid w:val="000D7B95"/>
    <w:rsid w:val="000D7F88"/>
    <w:rsid w:val="000E0502"/>
    <w:rsid w:val="000E0ACF"/>
    <w:rsid w:val="000E1411"/>
    <w:rsid w:val="000E266B"/>
    <w:rsid w:val="000E2E23"/>
    <w:rsid w:val="000E3444"/>
    <w:rsid w:val="000F7DDE"/>
    <w:rsid w:val="000F7E53"/>
    <w:rsid w:val="00101D0A"/>
    <w:rsid w:val="00103E58"/>
    <w:rsid w:val="001126FD"/>
    <w:rsid w:val="001130AC"/>
    <w:rsid w:val="00115559"/>
    <w:rsid w:val="001229C6"/>
    <w:rsid w:val="0012514E"/>
    <w:rsid w:val="00125D7D"/>
    <w:rsid w:val="00127D95"/>
    <w:rsid w:val="001301C9"/>
    <w:rsid w:val="00130B32"/>
    <w:rsid w:val="00134DC1"/>
    <w:rsid w:val="001370FE"/>
    <w:rsid w:val="00144658"/>
    <w:rsid w:val="00144C19"/>
    <w:rsid w:val="001452EC"/>
    <w:rsid w:val="001467FC"/>
    <w:rsid w:val="001537F6"/>
    <w:rsid w:val="00154227"/>
    <w:rsid w:val="00155B03"/>
    <w:rsid w:val="00156A17"/>
    <w:rsid w:val="00160346"/>
    <w:rsid w:val="00166C30"/>
    <w:rsid w:val="00171803"/>
    <w:rsid w:val="001763F6"/>
    <w:rsid w:val="00181291"/>
    <w:rsid w:val="00186FB7"/>
    <w:rsid w:val="001970FC"/>
    <w:rsid w:val="001A1026"/>
    <w:rsid w:val="001B34E2"/>
    <w:rsid w:val="001B3AEC"/>
    <w:rsid w:val="001B5F2E"/>
    <w:rsid w:val="001C004F"/>
    <w:rsid w:val="001C595D"/>
    <w:rsid w:val="001C64A6"/>
    <w:rsid w:val="001C7E04"/>
    <w:rsid w:val="001D04F9"/>
    <w:rsid w:val="001D0DFA"/>
    <w:rsid w:val="001D4DAD"/>
    <w:rsid w:val="001D63DF"/>
    <w:rsid w:val="001D726D"/>
    <w:rsid w:val="001D75A7"/>
    <w:rsid w:val="001D7DB1"/>
    <w:rsid w:val="001E038F"/>
    <w:rsid w:val="001E1F56"/>
    <w:rsid w:val="001E3310"/>
    <w:rsid w:val="001E57F0"/>
    <w:rsid w:val="001E590B"/>
    <w:rsid w:val="001E5BD6"/>
    <w:rsid w:val="001E7EF1"/>
    <w:rsid w:val="001F0B7C"/>
    <w:rsid w:val="001F2C65"/>
    <w:rsid w:val="0020420C"/>
    <w:rsid w:val="00206F06"/>
    <w:rsid w:val="0020713A"/>
    <w:rsid w:val="00207213"/>
    <w:rsid w:val="002113F2"/>
    <w:rsid w:val="00213A9C"/>
    <w:rsid w:val="002167BD"/>
    <w:rsid w:val="00227180"/>
    <w:rsid w:val="002326D5"/>
    <w:rsid w:val="00234283"/>
    <w:rsid w:val="00234E14"/>
    <w:rsid w:val="00236286"/>
    <w:rsid w:val="00237027"/>
    <w:rsid w:val="00242E17"/>
    <w:rsid w:val="0024572B"/>
    <w:rsid w:val="00250045"/>
    <w:rsid w:val="00253A97"/>
    <w:rsid w:val="002652C9"/>
    <w:rsid w:val="002669CC"/>
    <w:rsid w:val="00267F51"/>
    <w:rsid w:val="002703BE"/>
    <w:rsid w:val="00281C2D"/>
    <w:rsid w:val="002831AF"/>
    <w:rsid w:val="002844B1"/>
    <w:rsid w:val="00291B29"/>
    <w:rsid w:val="0029328D"/>
    <w:rsid w:val="002A06D6"/>
    <w:rsid w:val="002A37E6"/>
    <w:rsid w:val="002A461E"/>
    <w:rsid w:val="002B2AE7"/>
    <w:rsid w:val="002B4685"/>
    <w:rsid w:val="002B7EE4"/>
    <w:rsid w:val="002C2C0E"/>
    <w:rsid w:val="002C73F2"/>
    <w:rsid w:val="002D4F07"/>
    <w:rsid w:val="002D50B1"/>
    <w:rsid w:val="002D51F0"/>
    <w:rsid w:val="002D78CC"/>
    <w:rsid w:val="002E2ABF"/>
    <w:rsid w:val="002E2D6D"/>
    <w:rsid w:val="002E4025"/>
    <w:rsid w:val="002F180A"/>
    <w:rsid w:val="002F255F"/>
    <w:rsid w:val="002F749A"/>
    <w:rsid w:val="00300477"/>
    <w:rsid w:val="00301C37"/>
    <w:rsid w:val="00305797"/>
    <w:rsid w:val="00306260"/>
    <w:rsid w:val="00307BFB"/>
    <w:rsid w:val="003124FC"/>
    <w:rsid w:val="00313E94"/>
    <w:rsid w:val="00314905"/>
    <w:rsid w:val="0031503F"/>
    <w:rsid w:val="00316A9F"/>
    <w:rsid w:val="00317EC9"/>
    <w:rsid w:val="0032374C"/>
    <w:rsid w:val="00325FFF"/>
    <w:rsid w:val="0033149D"/>
    <w:rsid w:val="0033492A"/>
    <w:rsid w:val="00340CC4"/>
    <w:rsid w:val="00342CAB"/>
    <w:rsid w:val="00342E46"/>
    <w:rsid w:val="00360F60"/>
    <w:rsid w:val="00362CE0"/>
    <w:rsid w:val="003673A1"/>
    <w:rsid w:val="00371640"/>
    <w:rsid w:val="00374090"/>
    <w:rsid w:val="00382F28"/>
    <w:rsid w:val="0038369B"/>
    <w:rsid w:val="0038379D"/>
    <w:rsid w:val="00385375"/>
    <w:rsid w:val="00390409"/>
    <w:rsid w:val="003917A8"/>
    <w:rsid w:val="00391E39"/>
    <w:rsid w:val="00396C2D"/>
    <w:rsid w:val="003A084A"/>
    <w:rsid w:val="003A2AC2"/>
    <w:rsid w:val="003A4622"/>
    <w:rsid w:val="003A7419"/>
    <w:rsid w:val="003B0C73"/>
    <w:rsid w:val="003B2A07"/>
    <w:rsid w:val="003B4103"/>
    <w:rsid w:val="003B69EE"/>
    <w:rsid w:val="003C0F58"/>
    <w:rsid w:val="003C2457"/>
    <w:rsid w:val="003D4E15"/>
    <w:rsid w:val="003F0086"/>
    <w:rsid w:val="003F42D5"/>
    <w:rsid w:val="003F47A3"/>
    <w:rsid w:val="00401D83"/>
    <w:rsid w:val="00402D8B"/>
    <w:rsid w:val="00412892"/>
    <w:rsid w:val="00412A2A"/>
    <w:rsid w:val="00413498"/>
    <w:rsid w:val="004135C5"/>
    <w:rsid w:val="004206E0"/>
    <w:rsid w:val="00424A50"/>
    <w:rsid w:val="00424ADD"/>
    <w:rsid w:val="0042726F"/>
    <w:rsid w:val="00430C5D"/>
    <w:rsid w:val="00431BED"/>
    <w:rsid w:val="00434E6D"/>
    <w:rsid w:val="00435B33"/>
    <w:rsid w:val="00436085"/>
    <w:rsid w:val="00437226"/>
    <w:rsid w:val="004416EF"/>
    <w:rsid w:val="00462A2B"/>
    <w:rsid w:val="00465391"/>
    <w:rsid w:val="00467928"/>
    <w:rsid w:val="0047109A"/>
    <w:rsid w:val="004739E1"/>
    <w:rsid w:val="004757AA"/>
    <w:rsid w:val="00475C76"/>
    <w:rsid w:val="00494302"/>
    <w:rsid w:val="004958F3"/>
    <w:rsid w:val="004B4F76"/>
    <w:rsid w:val="004C0A91"/>
    <w:rsid w:val="004C1B32"/>
    <w:rsid w:val="004C3AC0"/>
    <w:rsid w:val="004C678E"/>
    <w:rsid w:val="004D02E2"/>
    <w:rsid w:val="004D0D41"/>
    <w:rsid w:val="004D5643"/>
    <w:rsid w:val="004D7DF5"/>
    <w:rsid w:val="004E02DE"/>
    <w:rsid w:val="004E0D05"/>
    <w:rsid w:val="004E1AB0"/>
    <w:rsid w:val="004E34AF"/>
    <w:rsid w:val="004E4FB5"/>
    <w:rsid w:val="004E5EA5"/>
    <w:rsid w:val="004F1322"/>
    <w:rsid w:val="0050476F"/>
    <w:rsid w:val="00505C6C"/>
    <w:rsid w:val="00511ADF"/>
    <w:rsid w:val="00513787"/>
    <w:rsid w:val="00513890"/>
    <w:rsid w:val="0051622E"/>
    <w:rsid w:val="005169E3"/>
    <w:rsid w:val="00522BE0"/>
    <w:rsid w:val="005309F6"/>
    <w:rsid w:val="00534A49"/>
    <w:rsid w:val="00535E74"/>
    <w:rsid w:val="00540C4C"/>
    <w:rsid w:val="00542D05"/>
    <w:rsid w:val="00542FEB"/>
    <w:rsid w:val="00544D81"/>
    <w:rsid w:val="00550E47"/>
    <w:rsid w:val="00551E26"/>
    <w:rsid w:val="00554B77"/>
    <w:rsid w:val="00555957"/>
    <w:rsid w:val="005579F4"/>
    <w:rsid w:val="00561BC1"/>
    <w:rsid w:val="0056742A"/>
    <w:rsid w:val="005709A7"/>
    <w:rsid w:val="0057151C"/>
    <w:rsid w:val="0057296F"/>
    <w:rsid w:val="00572C26"/>
    <w:rsid w:val="00572E91"/>
    <w:rsid w:val="0058286B"/>
    <w:rsid w:val="00582B20"/>
    <w:rsid w:val="005901D7"/>
    <w:rsid w:val="00593F41"/>
    <w:rsid w:val="005A1809"/>
    <w:rsid w:val="005A37B5"/>
    <w:rsid w:val="005A3A01"/>
    <w:rsid w:val="005A3F33"/>
    <w:rsid w:val="005A4649"/>
    <w:rsid w:val="005A58DF"/>
    <w:rsid w:val="005A6B43"/>
    <w:rsid w:val="005B46BF"/>
    <w:rsid w:val="005B6AED"/>
    <w:rsid w:val="005B6F12"/>
    <w:rsid w:val="005C10FB"/>
    <w:rsid w:val="005C6211"/>
    <w:rsid w:val="005C7330"/>
    <w:rsid w:val="005D2651"/>
    <w:rsid w:val="005E2A67"/>
    <w:rsid w:val="005E56E8"/>
    <w:rsid w:val="005E7DAA"/>
    <w:rsid w:val="005F3068"/>
    <w:rsid w:val="005F3FAE"/>
    <w:rsid w:val="005F3FE2"/>
    <w:rsid w:val="005F523E"/>
    <w:rsid w:val="005F5CAC"/>
    <w:rsid w:val="005F64A8"/>
    <w:rsid w:val="006028E1"/>
    <w:rsid w:val="006053DE"/>
    <w:rsid w:val="006118FD"/>
    <w:rsid w:val="00613287"/>
    <w:rsid w:val="00613CB8"/>
    <w:rsid w:val="006214AA"/>
    <w:rsid w:val="00624487"/>
    <w:rsid w:val="00632342"/>
    <w:rsid w:val="00633A07"/>
    <w:rsid w:val="00636FCA"/>
    <w:rsid w:val="006376A9"/>
    <w:rsid w:val="0064358C"/>
    <w:rsid w:val="00643DA3"/>
    <w:rsid w:val="00644817"/>
    <w:rsid w:val="00651E14"/>
    <w:rsid w:val="00651E23"/>
    <w:rsid w:val="00652125"/>
    <w:rsid w:val="00656ADA"/>
    <w:rsid w:val="0065752F"/>
    <w:rsid w:val="00660BDC"/>
    <w:rsid w:val="00663C65"/>
    <w:rsid w:val="00664BD2"/>
    <w:rsid w:val="00667B8B"/>
    <w:rsid w:val="006725CE"/>
    <w:rsid w:val="00674743"/>
    <w:rsid w:val="0067713D"/>
    <w:rsid w:val="006775C7"/>
    <w:rsid w:val="00684811"/>
    <w:rsid w:val="006907C0"/>
    <w:rsid w:val="0069468A"/>
    <w:rsid w:val="006974AB"/>
    <w:rsid w:val="006A1737"/>
    <w:rsid w:val="006A1E16"/>
    <w:rsid w:val="006A37AB"/>
    <w:rsid w:val="006A5393"/>
    <w:rsid w:val="006A61DB"/>
    <w:rsid w:val="006A6823"/>
    <w:rsid w:val="006A7C3A"/>
    <w:rsid w:val="006B2939"/>
    <w:rsid w:val="006B47EC"/>
    <w:rsid w:val="006B4E2F"/>
    <w:rsid w:val="006B79A4"/>
    <w:rsid w:val="006C3A98"/>
    <w:rsid w:val="006C7320"/>
    <w:rsid w:val="006D68F3"/>
    <w:rsid w:val="006D747D"/>
    <w:rsid w:val="006F1DD2"/>
    <w:rsid w:val="006F20CF"/>
    <w:rsid w:val="006F541C"/>
    <w:rsid w:val="006F6447"/>
    <w:rsid w:val="00707501"/>
    <w:rsid w:val="007125F5"/>
    <w:rsid w:val="00713FEA"/>
    <w:rsid w:val="00720678"/>
    <w:rsid w:val="0072071D"/>
    <w:rsid w:val="0072614E"/>
    <w:rsid w:val="007308EC"/>
    <w:rsid w:val="007313FA"/>
    <w:rsid w:val="007322D4"/>
    <w:rsid w:val="00733BFB"/>
    <w:rsid w:val="00741681"/>
    <w:rsid w:val="00746890"/>
    <w:rsid w:val="007472BE"/>
    <w:rsid w:val="00747AA9"/>
    <w:rsid w:val="00750897"/>
    <w:rsid w:val="00762C7A"/>
    <w:rsid w:val="00765F1A"/>
    <w:rsid w:val="0077686C"/>
    <w:rsid w:val="00776A1A"/>
    <w:rsid w:val="00785387"/>
    <w:rsid w:val="00786CAC"/>
    <w:rsid w:val="0078728A"/>
    <w:rsid w:val="007872E4"/>
    <w:rsid w:val="007A0493"/>
    <w:rsid w:val="007A5E9B"/>
    <w:rsid w:val="007B3EC9"/>
    <w:rsid w:val="007C1676"/>
    <w:rsid w:val="007C37D6"/>
    <w:rsid w:val="007C38F8"/>
    <w:rsid w:val="007C4CE5"/>
    <w:rsid w:val="007D214E"/>
    <w:rsid w:val="007D46DE"/>
    <w:rsid w:val="007D5C28"/>
    <w:rsid w:val="007D6D26"/>
    <w:rsid w:val="007E4AFA"/>
    <w:rsid w:val="007E67B7"/>
    <w:rsid w:val="007E7A88"/>
    <w:rsid w:val="007F3101"/>
    <w:rsid w:val="007F4DE7"/>
    <w:rsid w:val="00804B90"/>
    <w:rsid w:val="00811BDB"/>
    <w:rsid w:val="00817353"/>
    <w:rsid w:val="00817578"/>
    <w:rsid w:val="00825592"/>
    <w:rsid w:val="00826580"/>
    <w:rsid w:val="008266F1"/>
    <w:rsid w:val="00827C42"/>
    <w:rsid w:val="0083247F"/>
    <w:rsid w:val="00843431"/>
    <w:rsid w:val="00844A23"/>
    <w:rsid w:val="0084588B"/>
    <w:rsid w:val="00847407"/>
    <w:rsid w:val="0084785F"/>
    <w:rsid w:val="00856FFA"/>
    <w:rsid w:val="008608D4"/>
    <w:rsid w:val="00865B88"/>
    <w:rsid w:val="00873590"/>
    <w:rsid w:val="00873DB5"/>
    <w:rsid w:val="0087560C"/>
    <w:rsid w:val="008760BE"/>
    <w:rsid w:val="00881CF2"/>
    <w:rsid w:val="00883140"/>
    <w:rsid w:val="00892D3E"/>
    <w:rsid w:val="008A0BFD"/>
    <w:rsid w:val="008A18F0"/>
    <w:rsid w:val="008A21D6"/>
    <w:rsid w:val="008A2CA9"/>
    <w:rsid w:val="008A35A6"/>
    <w:rsid w:val="008B07F7"/>
    <w:rsid w:val="008B30F5"/>
    <w:rsid w:val="008B7477"/>
    <w:rsid w:val="008C1F70"/>
    <w:rsid w:val="008C4940"/>
    <w:rsid w:val="008C578B"/>
    <w:rsid w:val="008C7F76"/>
    <w:rsid w:val="008D46AA"/>
    <w:rsid w:val="008E0912"/>
    <w:rsid w:val="008E0E7F"/>
    <w:rsid w:val="008E25F8"/>
    <w:rsid w:val="008E36FD"/>
    <w:rsid w:val="008E3746"/>
    <w:rsid w:val="008E5F81"/>
    <w:rsid w:val="008E668A"/>
    <w:rsid w:val="008F17CF"/>
    <w:rsid w:val="008F4718"/>
    <w:rsid w:val="008F4B92"/>
    <w:rsid w:val="008F4E88"/>
    <w:rsid w:val="008F51F3"/>
    <w:rsid w:val="00901D9A"/>
    <w:rsid w:val="00903214"/>
    <w:rsid w:val="00904A6D"/>
    <w:rsid w:val="00910217"/>
    <w:rsid w:val="00913D60"/>
    <w:rsid w:val="00916DAF"/>
    <w:rsid w:val="00923AAA"/>
    <w:rsid w:val="00930586"/>
    <w:rsid w:val="009305CB"/>
    <w:rsid w:val="00933730"/>
    <w:rsid w:val="009356D3"/>
    <w:rsid w:val="00941654"/>
    <w:rsid w:val="00941B29"/>
    <w:rsid w:val="00950AF9"/>
    <w:rsid w:val="00961245"/>
    <w:rsid w:val="00973FF5"/>
    <w:rsid w:val="00975C7E"/>
    <w:rsid w:val="0097655C"/>
    <w:rsid w:val="00982B7E"/>
    <w:rsid w:val="00983493"/>
    <w:rsid w:val="00985207"/>
    <w:rsid w:val="00986F99"/>
    <w:rsid w:val="009938D6"/>
    <w:rsid w:val="009A1B61"/>
    <w:rsid w:val="009A2EB9"/>
    <w:rsid w:val="009A361A"/>
    <w:rsid w:val="009A58A8"/>
    <w:rsid w:val="009A720D"/>
    <w:rsid w:val="009B6DF8"/>
    <w:rsid w:val="009C1AC9"/>
    <w:rsid w:val="009C1DAC"/>
    <w:rsid w:val="009C2AE4"/>
    <w:rsid w:val="009C5AE6"/>
    <w:rsid w:val="009C648D"/>
    <w:rsid w:val="009D31EC"/>
    <w:rsid w:val="009E1EAE"/>
    <w:rsid w:val="009E45F0"/>
    <w:rsid w:val="009E52CA"/>
    <w:rsid w:val="009E6534"/>
    <w:rsid w:val="009E6586"/>
    <w:rsid w:val="009F12D5"/>
    <w:rsid w:val="009F7898"/>
    <w:rsid w:val="00A112BF"/>
    <w:rsid w:val="00A24F1F"/>
    <w:rsid w:val="00A276EE"/>
    <w:rsid w:val="00A300D8"/>
    <w:rsid w:val="00A35121"/>
    <w:rsid w:val="00A37473"/>
    <w:rsid w:val="00A42EDC"/>
    <w:rsid w:val="00A5011D"/>
    <w:rsid w:val="00A5190A"/>
    <w:rsid w:val="00A543EC"/>
    <w:rsid w:val="00A64EB2"/>
    <w:rsid w:val="00A75D86"/>
    <w:rsid w:val="00A765B4"/>
    <w:rsid w:val="00A81382"/>
    <w:rsid w:val="00A85955"/>
    <w:rsid w:val="00A87725"/>
    <w:rsid w:val="00A90558"/>
    <w:rsid w:val="00A91360"/>
    <w:rsid w:val="00A91614"/>
    <w:rsid w:val="00A91FD5"/>
    <w:rsid w:val="00A924AD"/>
    <w:rsid w:val="00A948D5"/>
    <w:rsid w:val="00AA25DB"/>
    <w:rsid w:val="00AA2735"/>
    <w:rsid w:val="00AB040A"/>
    <w:rsid w:val="00AB1D26"/>
    <w:rsid w:val="00AB283D"/>
    <w:rsid w:val="00AB7510"/>
    <w:rsid w:val="00AD5834"/>
    <w:rsid w:val="00AD794A"/>
    <w:rsid w:val="00AE0417"/>
    <w:rsid w:val="00AE09C7"/>
    <w:rsid w:val="00AE2B35"/>
    <w:rsid w:val="00AF1777"/>
    <w:rsid w:val="00AF43A5"/>
    <w:rsid w:val="00AF781A"/>
    <w:rsid w:val="00B01144"/>
    <w:rsid w:val="00B01F10"/>
    <w:rsid w:val="00B0564C"/>
    <w:rsid w:val="00B10887"/>
    <w:rsid w:val="00B110B1"/>
    <w:rsid w:val="00B15853"/>
    <w:rsid w:val="00B21F0F"/>
    <w:rsid w:val="00B34576"/>
    <w:rsid w:val="00B37AAA"/>
    <w:rsid w:val="00B42B05"/>
    <w:rsid w:val="00B44DDC"/>
    <w:rsid w:val="00B500D2"/>
    <w:rsid w:val="00B510C0"/>
    <w:rsid w:val="00B520D7"/>
    <w:rsid w:val="00B53C73"/>
    <w:rsid w:val="00B56533"/>
    <w:rsid w:val="00B5709E"/>
    <w:rsid w:val="00B61AF8"/>
    <w:rsid w:val="00B620ED"/>
    <w:rsid w:val="00B63498"/>
    <w:rsid w:val="00B64E6C"/>
    <w:rsid w:val="00B65206"/>
    <w:rsid w:val="00B67E5D"/>
    <w:rsid w:val="00B718F1"/>
    <w:rsid w:val="00B7502D"/>
    <w:rsid w:val="00B76020"/>
    <w:rsid w:val="00B76796"/>
    <w:rsid w:val="00B8362B"/>
    <w:rsid w:val="00B86DBE"/>
    <w:rsid w:val="00B873D1"/>
    <w:rsid w:val="00B902FB"/>
    <w:rsid w:val="00B90E74"/>
    <w:rsid w:val="00B94A1D"/>
    <w:rsid w:val="00B95F5D"/>
    <w:rsid w:val="00B96EFB"/>
    <w:rsid w:val="00BA1CB6"/>
    <w:rsid w:val="00BA1E7C"/>
    <w:rsid w:val="00BA290C"/>
    <w:rsid w:val="00BA41F0"/>
    <w:rsid w:val="00BA4CC0"/>
    <w:rsid w:val="00BA727D"/>
    <w:rsid w:val="00BB26CF"/>
    <w:rsid w:val="00BB2FA9"/>
    <w:rsid w:val="00BB3978"/>
    <w:rsid w:val="00BB7907"/>
    <w:rsid w:val="00BC1170"/>
    <w:rsid w:val="00BC2792"/>
    <w:rsid w:val="00BC29C4"/>
    <w:rsid w:val="00BC3388"/>
    <w:rsid w:val="00BC5C53"/>
    <w:rsid w:val="00BC5C67"/>
    <w:rsid w:val="00BC6E1B"/>
    <w:rsid w:val="00BC7072"/>
    <w:rsid w:val="00BE2295"/>
    <w:rsid w:val="00BE2DE2"/>
    <w:rsid w:val="00BF2630"/>
    <w:rsid w:val="00C03241"/>
    <w:rsid w:val="00C05877"/>
    <w:rsid w:val="00C11293"/>
    <w:rsid w:val="00C12308"/>
    <w:rsid w:val="00C13E9A"/>
    <w:rsid w:val="00C2136C"/>
    <w:rsid w:val="00C26C02"/>
    <w:rsid w:val="00C27F3D"/>
    <w:rsid w:val="00C31D98"/>
    <w:rsid w:val="00C325C8"/>
    <w:rsid w:val="00C34CD2"/>
    <w:rsid w:val="00C37D6E"/>
    <w:rsid w:val="00C40976"/>
    <w:rsid w:val="00C40EA7"/>
    <w:rsid w:val="00C455C8"/>
    <w:rsid w:val="00C46DDA"/>
    <w:rsid w:val="00C526C2"/>
    <w:rsid w:val="00C57605"/>
    <w:rsid w:val="00C57CF0"/>
    <w:rsid w:val="00C6029E"/>
    <w:rsid w:val="00C64D58"/>
    <w:rsid w:val="00C65139"/>
    <w:rsid w:val="00C715BE"/>
    <w:rsid w:val="00C72E14"/>
    <w:rsid w:val="00C7684F"/>
    <w:rsid w:val="00C7749E"/>
    <w:rsid w:val="00C83236"/>
    <w:rsid w:val="00C871C9"/>
    <w:rsid w:val="00CA0278"/>
    <w:rsid w:val="00CA2AF3"/>
    <w:rsid w:val="00CB209A"/>
    <w:rsid w:val="00CB473E"/>
    <w:rsid w:val="00CC46CB"/>
    <w:rsid w:val="00CD1349"/>
    <w:rsid w:val="00CD1B3D"/>
    <w:rsid w:val="00CD6F1F"/>
    <w:rsid w:val="00CE11D3"/>
    <w:rsid w:val="00CE61D0"/>
    <w:rsid w:val="00CF360F"/>
    <w:rsid w:val="00CF6AB2"/>
    <w:rsid w:val="00D0159B"/>
    <w:rsid w:val="00D0293C"/>
    <w:rsid w:val="00D11111"/>
    <w:rsid w:val="00D16365"/>
    <w:rsid w:val="00D167B2"/>
    <w:rsid w:val="00D16BCB"/>
    <w:rsid w:val="00D20953"/>
    <w:rsid w:val="00D23FD3"/>
    <w:rsid w:val="00D24040"/>
    <w:rsid w:val="00D24B32"/>
    <w:rsid w:val="00D32854"/>
    <w:rsid w:val="00D33E36"/>
    <w:rsid w:val="00D370E6"/>
    <w:rsid w:val="00D42C08"/>
    <w:rsid w:val="00D5077A"/>
    <w:rsid w:val="00D51005"/>
    <w:rsid w:val="00D5165A"/>
    <w:rsid w:val="00D53907"/>
    <w:rsid w:val="00D55579"/>
    <w:rsid w:val="00D55BFD"/>
    <w:rsid w:val="00D60BAB"/>
    <w:rsid w:val="00D61932"/>
    <w:rsid w:val="00D66B03"/>
    <w:rsid w:val="00D67538"/>
    <w:rsid w:val="00D842B9"/>
    <w:rsid w:val="00DB1DDE"/>
    <w:rsid w:val="00DB5D60"/>
    <w:rsid w:val="00DB76EB"/>
    <w:rsid w:val="00DC1C0B"/>
    <w:rsid w:val="00DC2A8E"/>
    <w:rsid w:val="00DC6257"/>
    <w:rsid w:val="00DC7FEC"/>
    <w:rsid w:val="00DD0F95"/>
    <w:rsid w:val="00DD449C"/>
    <w:rsid w:val="00DD470E"/>
    <w:rsid w:val="00DE217F"/>
    <w:rsid w:val="00DE4DC2"/>
    <w:rsid w:val="00DF05A5"/>
    <w:rsid w:val="00DF32FF"/>
    <w:rsid w:val="00DF4D7D"/>
    <w:rsid w:val="00E01A7F"/>
    <w:rsid w:val="00E0346F"/>
    <w:rsid w:val="00E05761"/>
    <w:rsid w:val="00E0583F"/>
    <w:rsid w:val="00E17AC2"/>
    <w:rsid w:val="00E20339"/>
    <w:rsid w:val="00E23064"/>
    <w:rsid w:val="00E26731"/>
    <w:rsid w:val="00E269F1"/>
    <w:rsid w:val="00E321EE"/>
    <w:rsid w:val="00E34F08"/>
    <w:rsid w:val="00E374BF"/>
    <w:rsid w:val="00E45540"/>
    <w:rsid w:val="00E47916"/>
    <w:rsid w:val="00E510EE"/>
    <w:rsid w:val="00E52C79"/>
    <w:rsid w:val="00E52FFC"/>
    <w:rsid w:val="00E5698C"/>
    <w:rsid w:val="00E62585"/>
    <w:rsid w:val="00E66A06"/>
    <w:rsid w:val="00E708C0"/>
    <w:rsid w:val="00E72FA6"/>
    <w:rsid w:val="00E74329"/>
    <w:rsid w:val="00E8221A"/>
    <w:rsid w:val="00E85E04"/>
    <w:rsid w:val="00E87BAF"/>
    <w:rsid w:val="00E96E70"/>
    <w:rsid w:val="00EA0943"/>
    <w:rsid w:val="00EA5F05"/>
    <w:rsid w:val="00EA6465"/>
    <w:rsid w:val="00EA6B76"/>
    <w:rsid w:val="00EB2F5E"/>
    <w:rsid w:val="00EB4B86"/>
    <w:rsid w:val="00EC56B3"/>
    <w:rsid w:val="00EC6C53"/>
    <w:rsid w:val="00ED6FD4"/>
    <w:rsid w:val="00ED7784"/>
    <w:rsid w:val="00ED7FBB"/>
    <w:rsid w:val="00EE13BF"/>
    <w:rsid w:val="00EE21B5"/>
    <w:rsid w:val="00EE3463"/>
    <w:rsid w:val="00EE58CA"/>
    <w:rsid w:val="00EF2B14"/>
    <w:rsid w:val="00EF69EB"/>
    <w:rsid w:val="00F065CD"/>
    <w:rsid w:val="00F07088"/>
    <w:rsid w:val="00F07A56"/>
    <w:rsid w:val="00F07C37"/>
    <w:rsid w:val="00F165CD"/>
    <w:rsid w:val="00F1681B"/>
    <w:rsid w:val="00F1766A"/>
    <w:rsid w:val="00F32123"/>
    <w:rsid w:val="00F41AB1"/>
    <w:rsid w:val="00F42F2F"/>
    <w:rsid w:val="00F455BA"/>
    <w:rsid w:val="00F5071C"/>
    <w:rsid w:val="00F50E22"/>
    <w:rsid w:val="00F50FAB"/>
    <w:rsid w:val="00F510A1"/>
    <w:rsid w:val="00F512DC"/>
    <w:rsid w:val="00F5570C"/>
    <w:rsid w:val="00F57872"/>
    <w:rsid w:val="00F62F10"/>
    <w:rsid w:val="00F631E2"/>
    <w:rsid w:val="00F65EF0"/>
    <w:rsid w:val="00F6791B"/>
    <w:rsid w:val="00F67DE2"/>
    <w:rsid w:val="00F67FEC"/>
    <w:rsid w:val="00F7138F"/>
    <w:rsid w:val="00F72D63"/>
    <w:rsid w:val="00F73654"/>
    <w:rsid w:val="00F8293F"/>
    <w:rsid w:val="00F9523A"/>
    <w:rsid w:val="00FA1F4D"/>
    <w:rsid w:val="00FA3A22"/>
    <w:rsid w:val="00FB5913"/>
    <w:rsid w:val="00FB5A01"/>
    <w:rsid w:val="00FC3554"/>
    <w:rsid w:val="00FC657A"/>
    <w:rsid w:val="00FD6CF8"/>
    <w:rsid w:val="00FE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4DCF64"/>
  <w15:docId w15:val="{41F9D5E4-700D-4831-B9B9-05F44D1B1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A35A6"/>
  </w:style>
  <w:style w:type="paragraph" w:styleId="berschrift1">
    <w:name w:val="heading 1"/>
    <w:basedOn w:val="StandardWeb"/>
    <w:next w:val="Standard"/>
    <w:link w:val="berschrift1Zchn"/>
    <w:uiPriority w:val="99"/>
    <w:qFormat/>
    <w:rsid w:val="008A35A6"/>
    <w:pPr>
      <w:spacing w:before="0" w:beforeAutospacing="0" w:after="0" w:afterAutospacing="0"/>
      <w:jc w:val="both"/>
      <w:outlineLvl w:val="0"/>
    </w:pPr>
    <w:rPr>
      <w:rFonts w:ascii="Arial" w:hAnsi="Arial"/>
      <w:b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356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0420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03E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3E58"/>
  </w:style>
  <w:style w:type="paragraph" w:styleId="Listenabsatz">
    <w:name w:val="List Paragraph"/>
    <w:basedOn w:val="Standard"/>
    <w:uiPriority w:val="34"/>
    <w:qFormat/>
    <w:rsid w:val="00103E58"/>
    <w:pPr>
      <w:ind w:left="720"/>
      <w:contextualSpacing/>
    </w:pPr>
  </w:style>
  <w:style w:type="table" w:styleId="Tabellenraster">
    <w:name w:val="Table Grid"/>
    <w:basedOn w:val="NormaleTabelle"/>
    <w:uiPriority w:val="59"/>
    <w:rsid w:val="00103E58"/>
    <w:pPr>
      <w:spacing w:after="0" w:line="240" w:lineRule="auto"/>
    </w:pPr>
    <w:rPr>
      <w:rFonts w:ascii="Calibri" w:eastAsia="Calibri" w:hAnsi="Calibri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0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084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rsid w:val="003917A8"/>
    <w:pPr>
      <w:spacing w:after="0" w:line="240" w:lineRule="auto"/>
      <w:jc w:val="center"/>
    </w:pPr>
    <w:rPr>
      <w:rFonts w:ascii="Times New Roman" w:eastAsia="Times New Roman" w:hAnsi="Times New Roman"/>
      <w:b/>
      <w:szCs w:val="20"/>
      <w:u w:val="single"/>
      <w:lang w:val="en-US"/>
    </w:rPr>
  </w:style>
  <w:style w:type="character" w:customStyle="1" w:styleId="TextkrperZchn">
    <w:name w:val="Textkörper Zchn"/>
    <w:basedOn w:val="Absatz-Standardschriftart"/>
    <w:link w:val="Textkrper"/>
    <w:rsid w:val="003917A8"/>
    <w:rPr>
      <w:rFonts w:ascii="Times New Roman" w:eastAsia="Times New Roman" w:hAnsi="Times New Roman"/>
      <w:b/>
      <w:szCs w:val="20"/>
      <w:u w:val="single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A948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948D5"/>
  </w:style>
  <w:style w:type="character" w:styleId="Hyperlink">
    <w:name w:val="Hyperlink"/>
    <w:basedOn w:val="Absatz-Standardschriftart"/>
    <w:uiPriority w:val="99"/>
    <w:unhideWhenUsed/>
    <w:rsid w:val="00923AAA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8A35A6"/>
    <w:rPr>
      <w:rFonts w:eastAsia="Times New Roman"/>
      <w:b/>
      <w:szCs w:val="24"/>
      <w:u w:val="single"/>
      <w:lang w:eastAsia="en-GB"/>
    </w:rPr>
  </w:style>
  <w:style w:type="paragraph" w:styleId="StandardWeb">
    <w:name w:val="Normal (Web)"/>
    <w:basedOn w:val="Standard"/>
    <w:uiPriority w:val="99"/>
    <w:rsid w:val="008A35A6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en-GB"/>
    </w:rPr>
  </w:style>
  <w:style w:type="table" w:styleId="MittlereSchattierung1-Akzent5">
    <w:name w:val="Medium Shading 1 Accent 5"/>
    <w:basedOn w:val="NormaleTabelle"/>
    <w:uiPriority w:val="63"/>
    <w:rsid w:val="00DC625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TableGrid1">
    <w:name w:val="Table Grid1"/>
    <w:basedOn w:val="NormaleTabelle"/>
    <w:next w:val="Tabellenraster"/>
    <w:uiPriority w:val="59"/>
    <w:rsid w:val="00674743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A25D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A25D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A25D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25D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25DB"/>
    <w:rPr>
      <w:b/>
      <w:bCs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0420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schriftung">
    <w:name w:val="caption"/>
    <w:basedOn w:val="Standard"/>
    <w:next w:val="Standard"/>
    <w:uiPriority w:val="35"/>
    <w:unhideWhenUsed/>
    <w:qFormat/>
    <w:rsid w:val="00F165CD"/>
    <w:pPr>
      <w:spacing w:line="240" w:lineRule="auto"/>
    </w:pPr>
    <w:rPr>
      <w:rFonts w:asciiTheme="minorHAnsi" w:hAnsiTheme="minorHAnsi" w:cstheme="minorBidi"/>
      <w:b/>
      <w:bCs/>
      <w:color w:val="4F81BD" w:themeColor="accent1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65CD"/>
    <w:pPr>
      <w:spacing w:after="0" w:line="240" w:lineRule="auto"/>
    </w:pPr>
    <w:rPr>
      <w:rFonts w:asciiTheme="minorHAnsi" w:hAnsiTheme="minorHAnsi" w:cstheme="minorBidi"/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65CD"/>
    <w:rPr>
      <w:rFonts w:asciiTheme="minorHAnsi" w:hAnsiTheme="minorHAnsi" w:cstheme="minorBidi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165CD"/>
    <w:rPr>
      <w:vertAlign w:val="superscript"/>
    </w:rPr>
  </w:style>
  <w:style w:type="paragraph" w:styleId="Titel">
    <w:name w:val="Title"/>
    <w:basedOn w:val="Standard"/>
    <w:next w:val="Standard"/>
    <w:link w:val="TitelZchn"/>
    <w:uiPriority w:val="10"/>
    <w:qFormat/>
    <w:rsid w:val="005A180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A180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180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1809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356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8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1B951-9766-4927-8F65-E9E3FB94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1704</Words>
  <Characters>9716</Characters>
  <Application>Microsoft Office Word</Application>
  <DocSecurity>0</DocSecurity>
  <Lines>80</Lines>
  <Paragraphs>22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NBT</Company>
  <LinksUpToDate>false</LinksUpToDate>
  <CharactersWithSpaces>11398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Wakeman</dc:creator>
  <cp:lastModifiedBy>Michaela Kotrova</cp:lastModifiedBy>
  <cp:revision>8</cp:revision>
  <dcterms:created xsi:type="dcterms:W3CDTF">2019-04-16T07:13:00Z</dcterms:created>
  <dcterms:modified xsi:type="dcterms:W3CDTF">2019-06-24T07:18:00Z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http://www.zotero.org/styles/leukemia</vt:lpwstr>
  </property>
  <property fmtid="{D5CDD505-2E9C-101B-9397-08002B2CF9AE}" pid="15" name="Mendeley Recent Style Name 6_1">
    <vt:lpwstr>Leukemia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7th edition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