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5BDA3" w14:textId="2857347D" w:rsidR="00F34219" w:rsidRDefault="00FD6045" w:rsidP="00F34219">
      <w:pPr>
        <w:pStyle w:val="a7"/>
        <w:spacing w:line="360" w:lineRule="auto"/>
        <w:ind w:left="0"/>
        <w:rPr>
          <w:rFonts w:ascii="Arial" w:hAnsi="Arial" w:cs="Arial"/>
          <w:spacing w:val="-3"/>
          <w:sz w:val="24"/>
          <w:szCs w:val="24"/>
        </w:rPr>
      </w:pPr>
      <w:r w:rsidRPr="003F4A26">
        <w:rPr>
          <w:rFonts w:ascii="Arial" w:hAnsi="Arial" w:cs="Arial"/>
          <w:b/>
          <w:bCs/>
          <w:sz w:val="24"/>
          <w:szCs w:val="24"/>
        </w:rPr>
        <w:t>Supplemental Table 1</w:t>
      </w:r>
      <w:r w:rsidRPr="00962E0F">
        <w:rPr>
          <w:rFonts w:ascii="Arial" w:hAnsi="Arial" w:cs="Arial"/>
          <w:w w:val="111"/>
          <w:sz w:val="24"/>
          <w:szCs w:val="24"/>
        </w:rPr>
        <w:t xml:space="preserve"> </w:t>
      </w:r>
      <w:r w:rsidRPr="00392151">
        <w:rPr>
          <w:rFonts w:ascii="Arial" w:hAnsi="Arial" w:cs="Arial"/>
          <w:spacing w:val="-3"/>
          <w:sz w:val="24"/>
          <w:szCs w:val="24"/>
        </w:rPr>
        <w:t>Therapies for relapse pre-infusion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131"/>
        <w:gridCol w:w="2977"/>
      </w:tblGrid>
      <w:tr w:rsidR="00FD6045" w:rsidRPr="00962E0F" w14:paraId="4EF251E0" w14:textId="77777777" w:rsidTr="002A7EC7">
        <w:trPr>
          <w:jc w:val="center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7AE87" w14:textId="77777777" w:rsidR="00FD6045" w:rsidRPr="003F4A26" w:rsidRDefault="00FD6045" w:rsidP="00DA28D2">
            <w:pPr>
              <w:pStyle w:val="aa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Therapy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F20B3" w14:textId="77777777" w:rsidR="00FD6045" w:rsidRPr="003F4A26" w:rsidRDefault="00FD6045" w:rsidP="00DA28D2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63A96" w14:textId="77777777" w:rsidR="00FD6045" w:rsidRPr="003F4A26" w:rsidRDefault="00FD6045" w:rsidP="00DA28D2">
            <w:pPr>
              <w:pStyle w:val="aa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045" w:rsidRPr="00962E0F" w14:paraId="7700615A" w14:textId="77777777" w:rsidTr="002A7EC7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413BDFDB" w14:textId="77777777" w:rsidR="00FD6045" w:rsidRPr="003F4A26" w:rsidRDefault="00FD6045" w:rsidP="00DA28D2">
            <w:pPr>
              <w:pStyle w:val="aa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 xml:space="preserve">Stop immune suppression 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3107BA76" w14:textId="77777777" w:rsidR="00FD6045" w:rsidRPr="003F4A26" w:rsidRDefault="00FD6045" w:rsidP="00DA28D2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</w:tcPr>
          <w:p w14:paraId="10891BE9" w14:textId="77777777" w:rsidR="00FD6045" w:rsidRPr="003F4A26" w:rsidRDefault="00FD6045" w:rsidP="002A7EC7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Cyclosporine</w:t>
            </w:r>
          </w:p>
        </w:tc>
      </w:tr>
      <w:tr w:rsidR="00FD6045" w:rsidRPr="00962E0F" w14:paraId="6C9732F6" w14:textId="77777777" w:rsidTr="002A7EC7">
        <w:trPr>
          <w:jc w:val="center"/>
        </w:trPr>
        <w:tc>
          <w:tcPr>
            <w:tcW w:w="2972" w:type="dxa"/>
            <w:vAlign w:val="center"/>
          </w:tcPr>
          <w:p w14:paraId="64A3C43C" w14:textId="77777777" w:rsidR="00FD6045" w:rsidRPr="003F4A26" w:rsidRDefault="00FD6045" w:rsidP="00DA28D2">
            <w:pPr>
              <w:pStyle w:val="aa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Stop immune suppression</w:t>
            </w:r>
          </w:p>
        </w:tc>
        <w:tc>
          <w:tcPr>
            <w:tcW w:w="2131" w:type="dxa"/>
            <w:vAlign w:val="center"/>
          </w:tcPr>
          <w:p w14:paraId="79AC2C74" w14:textId="77777777" w:rsidR="00FD6045" w:rsidRPr="003F4A26" w:rsidRDefault="00FD6045" w:rsidP="00DA28D2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977" w:type="dxa"/>
            <w:noWrap/>
            <w:vAlign w:val="center"/>
          </w:tcPr>
          <w:p w14:paraId="5D32453E" w14:textId="77777777" w:rsidR="00FD6045" w:rsidRPr="003F4A26" w:rsidRDefault="00FD6045" w:rsidP="002A7EC7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Tacrolimus</w:t>
            </w:r>
          </w:p>
        </w:tc>
        <w:bookmarkStart w:id="0" w:name="_GoBack"/>
        <w:bookmarkEnd w:id="0"/>
      </w:tr>
      <w:tr w:rsidR="00FD6045" w:rsidRPr="00962E0F" w14:paraId="38D41278" w14:textId="77777777" w:rsidTr="002A7EC7">
        <w:trPr>
          <w:jc w:val="center"/>
        </w:trPr>
        <w:tc>
          <w:tcPr>
            <w:tcW w:w="2972" w:type="dxa"/>
            <w:vAlign w:val="center"/>
          </w:tcPr>
          <w:p w14:paraId="7F8B0698" w14:textId="77777777" w:rsidR="00FD6045" w:rsidRPr="003F4A26" w:rsidRDefault="00FD6045" w:rsidP="00DA28D2">
            <w:pPr>
              <w:pStyle w:val="aa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DLI</w:t>
            </w:r>
          </w:p>
        </w:tc>
        <w:tc>
          <w:tcPr>
            <w:tcW w:w="2131" w:type="dxa"/>
            <w:vAlign w:val="center"/>
          </w:tcPr>
          <w:p w14:paraId="1388DF8C" w14:textId="77777777" w:rsidR="00FD6045" w:rsidRPr="003F4A26" w:rsidRDefault="00FD6045" w:rsidP="00DA28D2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977" w:type="dxa"/>
            <w:noWrap/>
            <w:vAlign w:val="center"/>
          </w:tcPr>
          <w:p w14:paraId="04F4A7C0" w14:textId="41445EA2" w:rsidR="00FD6045" w:rsidRPr="003F4A26" w:rsidRDefault="00FD6045" w:rsidP="002A7EC7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1×10E+8</w:t>
            </w:r>
          </w:p>
        </w:tc>
      </w:tr>
      <w:tr w:rsidR="00FD6045" w:rsidRPr="00962E0F" w14:paraId="5171D599" w14:textId="77777777" w:rsidTr="002A7EC7">
        <w:trPr>
          <w:jc w:val="center"/>
        </w:trPr>
        <w:tc>
          <w:tcPr>
            <w:tcW w:w="2972" w:type="dxa"/>
            <w:vAlign w:val="center"/>
          </w:tcPr>
          <w:p w14:paraId="3AD55565" w14:textId="77777777" w:rsidR="00FD6045" w:rsidRPr="003F4A26" w:rsidRDefault="00FD6045" w:rsidP="00DA28D2">
            <w:pPr>
              <w:pStyle w:val="aa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CVTLP</w:t>
            </w:r>
          </w:p>
        </w:tc>
        <w:tc>
          <w:tcPr>
            <w:tcW w:w="2131" w:type="dxa"/>
            <w:vAlign w:val="center"/>
          </w:tcPr>
          <w:p w14:paraId="2539C854" w14:textId="77777777" w:rsidR="00FD6045" w:rsidRPr="003F4A26" w:rsidRDefault="00FD6045" w:rsidP="00DA28D2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977" w:type="dxa"/>
            <w:noWrap/>
            <w:vAlign w:val="center"/>
          </w:tcPr>
          <w:p w14:paraId="34C700AE" w14:textId="6C0D1DEE" w:rsidR="00FD6045" w:rsidRPr="003F4A26" w:rsidRDefault="00FD6045" w:rsidP="002A7EC7">
            <w:pPr>
              <w:pStyle w:val="aa"/>
              <w:spacing w:line="360" w:lineRule="auto"/>
              <w:ind w:firstLineChars="700" w:firstLine="1260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eastAsia="黑体" w:hAnsi="Arial" w:cs="Arial"/>
                <w:sz w:val="18"/>
                <w:szCs w:val="18"/>
              </w:rPr>
              <w:t>N/A</w:t>
            </w:r>
          </w:p>
        </w:tc>
      </w:tr>
      <w:tr w:rsidR="00FD6045" w:rsidRPr="00962E0F" w14:paraId="3A2FBED1" w14:textId="77777777" w:rsidTr="002A7EC7">
        <w:trPr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71C25E0" w14:textId="77777777" w:rsidR="00FD6045" w:rsidRPr="003F4A26" w:rsidRDefault="00FD6045" w:rsidP="00DA28D2">
            <w:pPr>
              <w:pStyle w:val="aa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CVTLP//DLI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2DE5CD4E" w14:textId="77777777" w:rsidR="00FD6045" w:rsidRPr="003F4A26" w:rsidRDefault="00FD6045" w:rsidP="00DA28D2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</w:tcPr>
          <w:p w14:paraId="6401F563" w14:textId="76EF5646" w:rsidR="00FD6045" w:rsidRPr="003F4A26" w:rsidRDefault="00FD6045" w:rsidP="002A7EC7">
            <w:pPr>
              <w:pStyle w:val="aa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4A26">
              <w:rPr>
                <w:rFonts w:ascii="Arial" w:hAnsi="Arial" w:cs="Arial"/>
                <w:sz w:val="18"/>
                <w:szCs w:val="18"/>
              </w:rPr>
              <w:t>10E+8</w:t>
            </w:r>
          </w:p>
        </w:tc>
      </w:tr>
    </w:tbl>
    <w:p w14:paraId="647934D8" w14:textId="4F008DAB" w:rsidR="00FD6045" w:rsidRPr="00962E0F" w:rsidRDefault="00FD6045" w:rsidP="00FD6045">
      <w:pPr>
        <w:pStyle w:val="aa"/>
        <w:spacing w:line="360" w:lineRule="auto"/>
        <w:rPr>
          <w:rFonts w:ascii="Arial" w:hAnsi="Arial" w:cs="Arial"/>
          <w:sz w:val="24"/>
          <w:szCs w:val="24"/>
        </w:rPr>
      </w:pPr>
      <w:r w:rsidRPr="00962E0F">
        <w:rPr>
          <w:rFonts w:ascii="Arial" w:hAnsi="Arial" w:cs="Arial"/>
          <w:sz w:val="24"/>
          <w:szCs w:val="24"/>
        </w:rPr>
        <w:t>DLI, Donor lymphocyte infusion; CVTLP</w:t>
      </w:r>
      <w:r w:rsidR="005D379B" w:rsidRPr="00962E0F">
        <w:rPr>
          <w:rFonts w:ascii="Arial" w:hAnsi="Arial" w:cs="Arial"/>
          <w:sz w:val="24"/>
          <w:szCs w:val="24"/>
        </w:rPr>
        <w:t xml:space="preserve">, </w:t>
      </w:r>
      <w:r w:rsidRPr="00962E0F">
        <w:rPr>
          <w:rFonts w:ascii="Arial" w:hAnsi="Arial" w:cs="Arial"/>
          <w:sz w:val="24"/>
          <w:szCs w:val="24"/>
        </w:rPr>
        <w:t xml:space="preserve">cyclophosphamide, </w:t>
      </w:r>
      <w:proofErr w:type="spellStart"/>
      <w:r w:rsidRPr="00962E0F">
        <w:rPr>
          <w:rFonts w:ascii="Arial" w:hAnsi="Arial" w:cs="Arial"/>
          <w:sz w:val="24"/>
          <w:szCs w:val="24"/>
        </w:rPr>
        <w:t>vindesine</w:t>
      </w:r>
      <w:proofErr w:type="spellEnd"/>
      <w:r w:rsidRPr="00962E0F">
        <w:rPr>
          <w:rFonts w:ascii="Arial" w:hAnsi="Arial" w:cs="Arial"/>
          <w:sz w:val="24"/>
          <w:szCs w:val="24"/>
        </w:rPr>
        <w:t>, pirarubicin, prednisone and peg-asparaginase.</w:t>
      </w:r>
    </w:p>
    <w:p w14:paraId="7A5D5057" w14:textId="77777777" w:rsidR="0046027A" w:rsidRPr="00FD6045" w:rsidRDefault="0046027A" w:rsidP="00E523ED">
      <w:pPr>
        <w:pStyle w:val="a7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E8EC66E" w14:textId="77777777" w:rsidR="00E523ED" w:rsidRPr="00962E0F" w:rsidRDefault="00E523ED" w:rsidP="00E523ED">
      <w:pPr>
        <w:pStyle w:val="a7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2F976F6" w14:textId="77777777" w:rsidR="00C47863" w:rsidRPr="004F58CC" w:rsidRDefault="00C47863"/>
    <w:sectPr w:rsidR="00C47863" w:rsidRPr="004F5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4CF7A" w14:textId="77777777" w:rsidR="00F16115" w:rsidRDefault="00F16115" w:rsidP="00F34219">
      <w:r>
        <w:separator/>
      </w:r>
    </w:p>
  </w:endnote>
  <w:endnote w:type="continuationSeparator" w:id="0">
    <w:p w14:paraId="4B2C1C05" w14:textId="77777777" w:rsidR="00F16115" w:rsidRDefault="00F16115" w:rsidP="00F3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4C1B3" w14:textId="77777777" w:rsidR="00F16115" w:rsidRDefault="00F16115" w:rsidP="00F34219">
      <w:r>
        <w:separator/>
      </w:r>
    </w:p>
  </w:footnote>
  <w:footnote w:type="continuationSeparator" w:id="0">
    <w:p w14:paraId="4268DE2A" w14:textId="77777777" w:rsidR="00F16115" w:rsidRDefault="00F16115" w:rsidP="00F34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942"/>
    <w:rsid w:val="00076DB9"/>
    <w:rsid w:val="000A7E46"/>
    <w:rsid w:val="0014032C"/>
    <w:rsid w:val="001864EB"/>
    <w:rsid w:val="001C2777"/>
    <w:rsid w:val="002A7EC7"/>
    <w:rsid w:val="00392151"/>
    <w:rsid w:val="003F4A26"/>
    <w:rsid w:val="0046027A"/>
    <w:rsid w:val="004F58CC"/>
    <w:rsid w:val="005D379B"/>
    <w:rsid w:val="00684C17"/>
    <w:rsid w:val="006D7762"/>
    <w:rsid w:val="007C0F00"/>
    <w:rsid w:val="009C673D"/>
    <w:rsid w:val="00B50DDD"/>
    <w:rsid w:val="00B616ED"/>
    <w:rsid w:val="00BD5942"/>
    <w:rsid w:val="00BF00F5"/>
    <w:rsid w:val="00C47863"/>
    <w:rsid w:val="00D16F2E"/>
    <w:rsid w:val="00E523ED"/>
    <w:rsid w:val="00F0353A"/>
    <w:rsid w:val="00F16115"/>
    <w:rsid w:val="00F34219"/>
    <w:rsid w:val="00F80628"/>
    <w:rsid w:val="00F96D62"/>
    <w:rsid w:val="00FC5884"/>
    <w:rsid w:val="00FD2F40"/>
    <w:rsid w:val="00FD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91C62"/>
  <w15:chartTrackingRefBased/>
  <w15:docId w15:val="{8C3181A9-F275-48A1-9FD0-E3A5EDB4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42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42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42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4219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F34219"/>
    <w:pPr>
      <w:autoSpaceDE w:val="0"/>
      <w:autoSpaceDN w:val="0"/>
      <w:adjustRightInd w:val="0"/>
      <w:ind w:left="113"/>
      <w:jc w:val="left"/>
    </w:pPr>
    <w:rPr>
      <w:rFonts w:ascii="Times New Roman" w:hAnsi="Times New Roman" w:cs="Times New Roman"/>
      <w:kern w:val="0"/>
      <w:sz w:val="19"/>
      <w:szCs w:val="19"/>
    </w:rPr>
  </w:style>
  <w:style w:type="character" w:customStyle="1" w:styleId="a8">
    <w:name w:val="正文文本 字符"/>
    <w:basedOn w:val="a0"/>
    <w:link w:val="a7"/>
    <w:uiPriority w:val="1"/>
    <w:qFormat/>
    <w:rsid w:val="00F34219"/>
    <w:rPr>
      <w:rFonts w:ascii="Times New Roman" w:hAnsi="Times New Roman" w:cs="Times New Roman"/>
      <w:kern w:val="0"/>
      <w:sz w:val="19"/>
      <w:szCs w:val="19"/>
    </w:rPr>
  </w:style>
  <w:style w:type="table" w:styleId="a9">
    <w:name w:val="Table Grid"/>
    <w:basedOn w:val="a1"/>
    <w:uiPriority w:val="39"/>
    <w:qFormat/>
    <w:rsid w:val="00F3421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清单表 1 浅色 - 着色 31"/>
    <w:basedOn w:val="a1"/>
    <w:next w:val="1-3"/>
    <w:uiPriority w:val="46"/>
    <w:rsid w:val="007C0F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1-3">
    <w:name w:val="List Table 1 Light Accent 3"/>
    <w:basedOn w:val="a1"/>
    <w:uiPriority w:val="46"/>
    <w:rsid w:val="007C0F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a">
    <w:name w:val="No Spacing"/>
    <w:uiPriority w:val="1"/>
    <w:qFormat/>
    <w:rsid w:val="00E523ED"/>
    <w:pPr>
      <w:widowControl w:val="0"/>
      <w:jc w:val="both"/>
    </w:pPr>
    <w:rPr>
      <w:rFonts w:ascii="Calibri" w:eastAsia="宋体" w:hAnsi="Calibri" w:cs="Times New Roman"/>
    </w:rPr>
  </w:style>
  <w:style w:type="table" w:customStyle="1" w:styleId="1">
    <w:name w:val="网格型1"/>
    <w:basedOn w:val="a1"/>
    <w:next w:val="a9"/>
    <w:uiPriority w:val="39"/>
    <w:rsid w:val="00460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筱淇</dc:creator>
  <cp:keywords/>
  <dc:description/>
  <cp:lastModifiedBy>筱淇</cp:lastModifiedBy>
  <cp:revision>15</cp:revision>
  <dcterms:created xsi:type="dcterms:W3CDTF">2020-05-03T10:41:00Z</dcterms:created>
  <dcterms:modified xsi:type="dcterms:W3CDTF">2020-08-21T03:02:00Z</dcterms:modified>
</cp:coreProperties>
</file>