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6AB91" w14:textId="1EE07E28" w:rsidR="006A13E4" w:rsidRDefault="006A13E4" w:rsidP="006A13E4">
      <w:pPr>
        <w:spacing w:after="0" w:line="240" w:lineRule="auto"/>
        <w:rPr>
          <w:rFonts w:cs="Calibri"/>
          <w:sz w:val="24"/>
          <w:szCs w:val="24"/>
          <w:lang w:val="en-US"/>
        </w:rPr>
      </w:pPr>
    </w:p>
    <w:p w14:paraId="3000E425" w14:textId="77777777" w:rsidR="006A13E4" w:rsidRDefault="006A13E4" w:rsidP="006A13E4">
      <w:pPr>
        <w:spacing w:after="0" w:line="240" w:lineRule="auto"/>
        <w:rPr>
          <w:rFonts w:cs="Calibri"/>
          <w:sz w:val="12"/>
          <w:szCs w:val="12"/>
          <w:lang w:val="en-US"/>
        </w:rPr>
      </w:pPr>
    </w:p>
    <w:p w14:paraId="2D3D2CB2" w14:textId="25547B9B" w:rsidR="006A13E4" w:rsidRDefault="00770174" w:rsidP="006A13E4">
      <w:pPr>
        <w:spacing w:after="0" w:line="240" w:lineRule="auto"/>
        <w:rPr>
          <w:rFonts w:cs="Calibri"/>
          <w:sz w:val="12"/>
          <w:szCs w:val="12"/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 wp14:anchorId="70A8312A" wp14:editId="58C87B39">
                <wp:simplePos x="0" y="0"/>
                <wp:positionH relativeFrom="margin">
                  <wp:posOffset>-73025</wp:posOffset>
                </wp:positionH>
                <wp:positionV relativeFrom="margin">
                  <wp:posOffset>380365</wp:posOffset>
                </wp:positionV>
                <wp:extent cx="5570220" cy="3771900"/>
                <wp:effectExtent l="0" t="0" r="0" b="0"/>
                <wp:wrapSquare wrapText="bothSides"/>
                <wp:docPr id="45" name="Rahmen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0220" cy="377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50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441"/>
                              <w:gridCol w:w="1523"/>
                              <w:gridCol w:w="1418"/>
                              <w:gridCol w:w="1559"/>
                              <w:gridCol w:w="1559"/>
                            </w:tblGrid>
                            <w:tr w:rsidR="006A13E4" w14:paraId="001189C3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BFC207C" w14:textId="77777777" w:rsidR="006A13E4" w:rsidRDefault="006A13E4">
                                  <w:pPr>
                                    <w:pageBreakBefore/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Characteristics</w:t>
                                  </w:r>
                                </w:p>
                              </w:tc>
                              <w:tc>
                                <w:tcPr>
                                  <w:tcW w:w="294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2771614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t-MDS patients (n=1245)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D96DFB8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p-MDS patients (n=4593)</w:t>
                                  </w:r>
                                </w:p>
                              </w:tc>
                            </w:tr>
                            <w:tr w:rsidR="006A13E4" w14:paraId="7AA65AFD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BDEB13E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942623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2BF3638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C8FD271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489198E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6A13E4" w14:paraId="01B7E302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AFD8628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Center (group)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B109C4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747166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D33F88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DD28EA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6A13E4" w14:paraId="38B0571C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68C6FA3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Austrian/German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4A384A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146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023D8BE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12%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A3EA76D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0A9AF2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6%</w:t>
                                  </w:r>
                                </w:p>
                              </w:tc>
                            </w:tr>
                            <w:tr w:rsidR="006A13E4" w14:paraId="30E34681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00AAA02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Spain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428EA97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118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0BC70DC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8425EC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2227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53A83E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49%</w:t>
                                  </w:r>
                                </w:p>
                              </w:tc>
                            </w:tr>
                            <w:tr w:rsidR="006A13E4" w14:paraId="06ACD01D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A1499EF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American research consortium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3621BD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351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5D32C4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28%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155539E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173</w:t>
                                  </w:r>
                                </w:p>
                                <w:p w14:paraId="1175890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(Cleveland only)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5158C1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4%</w:t>
                                  </w:r>
                                </w:p>
                              </w:tc>
                            </w:tr>
                            <w:tr w:rsidR="006A13E4" w14:paraId="4C321928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EB89605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Graz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A5FFB1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F312AF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C4A8F8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370748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 w:rsidR="006A13E4" w14:paraId="2932E534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8FBF863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MD Anderson Texas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574B42C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565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930DD6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45%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2AA2443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1475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43DFD8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32%</w:t>
                                  </w:r>
                                </w:p>
                              </w:tc>
                            </w:tr>
                            <w:tr w:rsidR="006A13E4" w14:paraId="68F4B0B8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08FBD3B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Netherlands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55B42E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9222973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E9D0DF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A2CEFB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1%</w:t>
                                  </w:r>
                                </w:p>
                              </w:tc>
                            </w:tr>
                            <w:tr w:rsidR="006A13E4" w14:paraId="62C749A1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E2C6501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Pavia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82B88E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92F6F2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BC78986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367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0F3C487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8%</w:t>
                                  </w:r>
                                </w:p>
                              </w:tc>
                            </w:tr>
                            <w:tr w:rsidR="006A13E4" w14:paraId="00BA47DD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260967C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E79C33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1245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0435A0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2E226E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4593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8FB034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6A13E4" w14:paraId="5546F0BB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563A72E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B11448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07F2347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8793DC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E43ACC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6A13E4" w14:paraId="6D451D2E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D8E0B81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Year of diagnosis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D5C17F8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1108992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27A5EE8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B97E55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6A13E4" w14:paraId="35465869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F7D55DD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&gt;1960 to ≤1985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653C558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6C6947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0,2%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B3973DD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61EC3B3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2%</w:t>
                                  </w:r>
                                </w:p>
                              </w:tc>
                            </w:tr>
                            <w:tr w:rsidR="006A13E4" w14:paraId="3A2CEF57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6BA7854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&gt;1985 to ≤1990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AA7139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6A78956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0,1%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44C56EC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359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FAF7BC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8%</w:t>
                                  </w:r>
                                </w:p>
                              </w:tc>
                            </w:tr>
                            <w:tr w:rsidR="006A13E4" w14:paraId="09DEECE2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8E6B94A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&gt;1990 to ≤1995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65F402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F2DAE3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0,9%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681C39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502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B39F7A9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11%</w:t>
                                  </w:r>
                                </w:p>
                              </w:tc>
                            </w:tr>
                            <w:tr w:rsidR="006A13E4" w14:paraId="057AFFAF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324F73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&gt;1995 to ≤2000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D1ED53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2E61158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6,4%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F34348F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909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0D138C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20%</w:t>
                                  </w:r>
                                </w:p>
                              </w:tc>
                            </w:tr>
                            <w:tr w:rsidR="006A13E4" w14:paraId="0033F6AD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AAF9F8F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&gt;2000 to ≤2005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E8919A0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268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CA8DF7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21,5%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5910DD4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1489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8CC49B1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32%</w:t>
                                  </w:r>
                                </w:p>
                              </w:tc>
                            </w:tr>
                            <w:tr w:rsidR="006A13E4" w14:paraId="10FC53B6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48B097C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&gt;2005 to ≤2010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4F7D48E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494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2A23322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39,7%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390A09A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1227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E6E1A8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27%</w:t>
                                  </w:r>
                                </w:p>
                              </w:tc>
                            </w:tr>
                            <w:tr w:rsidR="006A13E4" w14:paraId="3B6A7495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B24161B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&gt;2010 to &lt;2015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270CAFE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389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C287386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31,2%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6E4C241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0FD2B13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 w:rsidR="006A13E4" w14:paraId="40E575EB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E075B8E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B505835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1245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454F2BF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9F16F37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4593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E44650D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6A13E4" w14:paraId="69CCBB8D" w14:textId="77777777">
                              <w:tc>
                                <w:tcPr>
                                  <w:tcW w:w="2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DE99C2D" w14:textId="77777777" w:rsidR="006A13E4" w:rsidRDefault="006A13E4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6194217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2093ABB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71EF19F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9284ADD" w14:textId="77777777" w:rsidR="006A13E4" w:rsidRDefault="006A13E4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Calibri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44040F" w14:textId="77777777" w:rsidR="006A13E4" w:rsidRDefault="006A13E4" w:rsidP="006A13E4"/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A8312A" id="_x0000_t202" coordsize="21600,21600" o:spt="202" path="m,l,21600r21600,l21600,xe">
                <v:stroke joinstyle="miter"/>
                <v:path gradientshapeok="t" o:connecttype="rect"/>
              </v:shapetype>
              <v:shape id="Rahmen1" o:spid="_x0000_s1026" type="#_x0000_t202" style="position:absolute;margin-left:-5.75pt;margin-top:29.95pt;width:438.6pt;height:297pt;z-index:251659264;visibility:visible;mso-wrap-style:square;mso-width-percent:0;mso-wrap-distance-left:7.05pt;mso-wrap-distance-top:0;mso-wrap-distance-right:7.05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" filled="f" stroked="f">
                <v:textbox inset="0,0,0,0">
                  <w:txbxContent>
                    <w:tbl>
                      <w:tblPr>
                        <w:tblW w:w="850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2441"/>
                        <w:gridCol w:w="1523"/>
                        <w:gridCol w:w="1418"/>
                        <w:gridCol w:w="1559"/>
                        <w:gridCol w:w="1559"/>
                      </w:tblGrid>
                      <w:tr w:rsidR="006A13E4" w14:paraId="001189C3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BFC207C" w14:textId="77777777" w:rsidR="006A13E4" w:rsidRDefault="006A13E4">
                            <w:pPr>
                              <w:pageBreakBefore/>
                              <w:spacing w:after="0" w:line="240" w:lineRule="auto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Characteristics</w:t>
                            </w:r>
                          </w:p>
                        </w:tc>
                        <w:tc>
                          <w:tcPr>
                            <w:tcW w:w="294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2771614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t-MDS patients (n=1245)</w:t>
                            </w:r>
                          </w:p>
                        </w:tc>
                        <w:tc>
                          <w:tcPr>
                            <w:tcW w:w="311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D96DFB8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p-MDS patients (n=4593)</w:t>
                            </w:r>
                          </w:p>
                        </w:tc>
                      </w:tr>
                      <w:tr w:rsidR="006A13E4" w14:paraId="7AA65AFD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BDEB13E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942623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2BF3638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C8FD271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489198E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4"/>
                                <w:szCs w:val="24"/>
                                <w:lang w:val="en-US"/>
                              </w:rPr>
                              <w:t>%</w:t>
                            </w:r>
                          </w:p>
                        </w:tc>
                      </w:tr>
                      <w:tr w:rsidR="006A13E4" w14:paraId="01B7E302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AFD8628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  <w:t>Center (group)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B109C4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747166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D33F88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DD28EA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6A13E4" w14:paraId="38B0571C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68C6FA3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Austrian/German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4A384A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146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023D8BE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12%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A3EA76D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0A9AF2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6%</w:t>
                            </w:r>
                          </w:p>
                        </w:tc>
                      </w:tr>
                      <w:tr w:rsidR="006A13E4" w14:paraId="30E34681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00AAA02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Spain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428EA97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118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0BC70DC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8425EC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2227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53A83E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49%</w:t>
                            </w:r>
                          </w:p>
                        </w:tc>
                      </w:tr>
                      <w:tr w:rsidR="006A13E4" w14:paraId="06ACD01D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A1499EF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American research consortium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3621BD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351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5D32C4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28%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155539E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173</w:t>
                            </w:r>
                          </w:p>
                          <w:p w14:paraId="1175890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(Cleveland only)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5158C1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4%</w:t>
                            </w:r>
                          </w:p>
                        </w:tc>
                      </w:tr>
                      <w:tr w:rsidR="006A13E4" w14:paraId="4C321928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EB89605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Graz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A5FFB1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F312AF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C4A8F8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370748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0%</w:t>
                            </w:r>
                          </w:p>
                        </w:tc>
                      </w:tr>
                      <w:tr w:rsidR="006A13E4" w14:paraId="2932E534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8FBF863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MD Anderson Texas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574B42C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565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930DD6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45%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2AA2443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1475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43DFD8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32%</w:t>
                            </w:r>
                          </w:p>
                        </w:tc>
                      </w:tr>
                      <w:tr w:rsidR="006A13E4" w14:paraId="68F4B0B8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08FBD3B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Netherlands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55B42E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9222973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E9D0DF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A2CEFB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1%</w:t>
                            </w:r>
                          </w:p>
                        </w:tc>
                      </w:tr>
                      <w:tr w:rsidR="006A13E4" w14:paraId="62C749A1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E2C6501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Pavia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82B88E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92F6F2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BC78986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367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0F3C487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8%</w:t>
                            </w:r>
                          </w:p>
                        </w:tc>
                      </w:tr>
                      <w:tr w:rsidR="006A13E4" w14:paraId="00BA47DD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260967C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E79C33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1245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0435A0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2E226E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4593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8FB034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100%</w:t>
                            </w:r>
                          </w:p>
                        </w:tc>
                      </w:tr>
                      <w:tr w:rsidR="006A13E4" w14:paraId="5546F0BB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563A72E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B11448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07F2347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8793DC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E43ACC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6A13E4" w14:paraId="6D451D2E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D8E0B81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0"/>
                                <w:szCs w:val="20"/>
                                <w:lang w:val="en-US"/>
                              </w:rPr>
                              <w:t>Year of diagnosis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D5C17F8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1108992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27A5EE8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B97E55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6A13E4" w14:paraId="35465869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F7D55DD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&gt;1960 to ≤1985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653C558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6C6947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0,2%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B3973DD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61EC3B3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2%</w:t>
                            </w:r>
                          </w:p>
                        </w:tc>
                      </w:tr>
                      <w:tr w:rsidR="006A13E4" w14:paraId="3A2CEF57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6BA7854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&gt;1985 to ≤1990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AA7139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6A78956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0,1%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44C56EC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359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FAF7BC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8%</w:t>
                            </w:r>
                          </w:p>
                        </w:tc>
                      </w:tr>
                      <w:tr w:rsidR="006A13E4" w14:paraId="09DEECE2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8E6B94A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&gt;1990 to ≤1995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65F402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F2DAE3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0,9%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681C39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502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B39F7A9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11%</w:t>
                            </w:r>
                          </w:p>
                        </w:tc>
                      </w:tr>
                      <w:tr w:rsidR="006A13E4" w14:paraId="057AFFAF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8324F73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&gt;1995 to ≤2000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D1ED53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2E61158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6,4%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F34348F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909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0D138C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20%</w:t>
                            </w:r>
                          </w:p>
                        </w:tc>
                      </w:tr>
                      <w:tr w:rsidR="006A13E4" w14:paraId="0033F6AD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AAF9F8F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&gt;2000 to ≤2005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E8919A0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268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CA8DF7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21,5%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5910DD4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1489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8CC49B1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32%</w:t>
                            </w:r>
                          </w:p>
                        </w:tc>
                      </w:tr>
                      <w:tr w:rsidR="006A13E4" w14:paraId="10FC53B6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48B097C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&gt;2005 to ≤2010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4F7D48E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494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2A23322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39,7%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390A09A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1227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E6E1A8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27%</w:t>
                            </w:r>
                          </w:p>
                        </w:tc>
                      </w:tr>
                      <w:tr w:rsidR="006A13E4" w14:paraId="3B6A7495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B24161B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&gt;2010 to &lt;2015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270CAFE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389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C287386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31,2%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6E4C241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0FD2B13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0%</w:t>
                            </w:r>
                          </w:p>
                        </w:tc>
                      </w:tr>
                      <w:tr w:rsidR="006A13E4" w14:paraId="40E575EB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E075B8E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B505835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1245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454F2BF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9F16F37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4593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E44650D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100%</w:t>
                            </w:r>
                          </w:p>
                        </w:tc>
                      </w:tr>
                      <w:tr w:rsidR="006A13E4" w14:paraId="69CCBB8D" w14:textId="77777777">
                        <w:tc>
                          <w:tcPr>
                            <w:tcW w:w="24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DE99C2D" w14:textId="77777777" w:rsidR="006A13E4" w:rsidRDefault="006A13E4">
                            <w:pPr>
                              <w:spacing w:after="0" w:line="240" w:lineRule="auto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6194217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2093ABB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71EF19F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9284ADD" w14:textId="77777777" w:rsidR="006A13E4" w:rsidRDefault="006A13E4">
                            <w:pPr>
                              <w:spacing w:after="0" w:line="240" w:lineRule="auto"/>
                              <w:jc w:val="right"/>
                              <w:rPr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6E44040F" w14:textId="77777777" w:rsidR="006A13E4" w:rsidRDefault="006A13E4" w:rsidP="006A13E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AAA97D9" w14:textId="77777777" w:rsidR="006A13E4" w:rsidRDefault="006A13E4" w:rsidP="006A13E4">
      <w:pPr>
        <w:rPr>
          <w:rFonts w:cs="Calibri"/>
          <w:sz w:val="12"/>
          <w:szCs w:val="12"/>
          <w:lang w:val="en-US"/>
        </w:rPr>
      </w:pPr>
    </w:p>
    <w:p w14:paraId="0D90375A" w14:textId="77777777" w:rsidR="006A13E4" w:rsidRDefault="006A13E4" w:rsidP="006A13E4">
      <w:pPr>
        <w:rPr>
          <w:rFonts w:cs="Calibri"/>
          <w:lang w:val="en-US"/>
        </w:rPr>
      </w:pPr>
      <w:r>
        <w:rPr>
          <w:rFonts w:cs="Calibri"/>
          <w:b/>
          <w:lang w:val="en-US"/>
        </w:rPr>
        <w:t>Supplementary Table 1:  Additional information on patient characteristics</w:t>
      </w:r>
      <w:r>
        <w:rPr>
          <w:rFonts w:cs="Calibri"/>
          <w:lang w:val="en-US"/>
        </w:rPr>
        <w:t xml:space="preserve"> regarding participating centers and year of diagnosis</w:t>
      </w:r>
    </w:p>
    <w:p w14:paraId="3B9C5BEC" w14:textId="77777777" w:rsidR="006A13E4" w:rsidRPr="006A13E4" w:rsidRDefault="006A13E4">
      <w:pPr>
        <w:rPr>
          <w:lang w:val="en-US"/>
        </w:rPr>
      </w:pPr>
    </w:p>
    <w:sectPr w:rsidR="006A13E4" w:rsidRPr="006A13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E4"/>
    <w:rsid w:val="006A13E4"/>
    <w:rsid w:val="00770174"/>
    <w:rsid w:val="007B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EBDC"/>
  <w15:chartTrackingRefBased/>
  <w15:docId w15:val="{ED780F4F-9C40-46F5-AECF-400C8DFA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13E4"/>
    <w:rPr>
      <w:rFonts w:ascii="Calibri" w:eastAsia="Calibri" w:hAnsi="Calibri" w:cs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116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Kündgen</dc:creator>
  <cp:keywords/>
  <dc:description/>
  <cp:lastModifiedBy>Andrea Kündgen</cp:lastModifiedBy>
  <cp:revision>3</cp:revision>
  <dcterms:created xsi:type="dcterms:W3CDTF">2020-05-14T08:57:00Z</dcterms:created>
  <dcterms:modified xsi:type="dcterms:W3CDTF">2020-05-15T09:20:00Z</dcterms:modified>
</cp:coreProperties>
</file>