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753BC" w14:textId="2DBD83A4" w:rsidR="00F943B8" w:rsidRPr="00B9085A" w:rsidRDefault="00D869FE" w:rsidP="00DD12A7">
      <w:pPr>
        <w:spacing w:line="480" w:lineRule="auto"/>
        <w:rPr>
          <w:b/>
          <w:sz w:val="24"/>
          <w:lang w:val="en-US"/>
        </w:rPr>
      </w:pPr>
      <w:r w:rsidRPr="00B9085A">
        <w:rPr>
          <w:b/>
          <w:sz w:val="24"/>
          <w:lang w:val="en-US"/>
        </w:rPr>
        <w:t>Supplementary</w:t>
      </w:r>
      <w:r w:rsidR="00313DEB" w:rsidRPr="00B9085A">
        <w:rPr>
          <w:b/>
          <w:sz w:val="24"/>
          <w:lang w:val="en-US"/>
        </w:rPr>
        <w:t xml:space="preserve"> </w:t>
      </w:r>
      <w:r w:rsidR="00F943B8" w:rsidRPr="00B9085A">
        <w:rPr>
          <w:b/>
          <w:sz w:val="24"/>
          <w:lang w:val="en-US"/>
        </w:rPr>
        <w:t>Methods and Figures</w:t>
      </w:r>
    </w:p>
    <w:p w14:paraId="607F9BAE" w14:textId="77777777" w:rsidR="00F943B8" w:rsidRPr="00B9085A" w:rsidRDefault="00F943B8" w:rsidP="00DD12A7">
      <w:pPr>
        <w:spacing w:line="480" w:lineRule="auto"/>
        <w:rPr>
          <w:b/>
          <w:lang w:val="en-US"/>
        </w:rPr>
      </w:pPr>
    </w:p>
    <w:p w14:paraId="133F357D" w14:textId="5E78EF42" w:rsidR="00313DEB" w:rsidRPr="00B9085A" w:rsidRDefault="00313DEB" w:rsidP="00DD12A7">
      <w:pPr>
        <w:spacing w:line="480" w:lineRule="auto"/>
        <w:rPr>
          <w:b/>
          <w:lang w:val="en-US"/>
        </w:rPr>
      </w:pPr>
      <w:r w:rsidRPr="00B9085A">
        <w:rPr>
          <w:b/>
          <w:lang w:val="en-US"/>
        </w:rPr>
        <w:t xml:space="preserve">Cell </w:t>
      </w:r>
      <w:r w:rsidR="00192353" w:rsidRPr="00B9085A">
        <w:rPr>
          <w:b/>
          <w:lang w:val="en-US"/>
        </w:rPr>
        <w:t>culture</w:t>
      </w:r>
      <w:r w:rsidR="008018B1" w:rsidRPr="00B9085A">
        <w:rPr>
          <w:b/>
          <w:lang w:val="en-US"/>
        </w:rPr>
        <w:t xml:space="preserve"> and treatments</w:t>
      </w:r>
    </w:p>
    <w:p w14:paraId="10DDA862" w14:textId="70FFB9E5" w:rsidR="003F7849" w:rsidRPr="00B9085A" w:rsidRDefault="00313DEB" w:rsidP="00DD12A7">
      <w:pPr>
        <w:spacing w:line="480" w:lineRule="auto"/>
        <w:rPr>
          <w:lang w:val="en-US"/>
        </w:rPr>
      </w:pPr>
      <w:r w:rsidRPr="00B9085A">
        <w:rPr>
          <w:lang w:val="en-US"/>
        </w:rPr>
        <w:t xml:space="preserve">The MCL cell lines JeKo-1, Granta-519, Maver-1, Z-138, Rec-1 and Mino; the DLBCL cell lines </w:t>
      </w:r>
      <w:r w:rsidR="00DD23B9" w:rsidRPr="00B9085A">
        <w:rPr>
          <w:lang w:val="en-US"/>
        </w:rPr>
        <w:t>OCI-</w:t>
      </w:r>
      <w:r w:rsidRPr="00B9085A">
        <w:rPr>
          <w:lang w:val="en-US"/>
        </w:rPr>
        <w:t xml:space="preserve">Ly1, </w:t>
      </w:r>
      <w:r w:rsidR="00DD23B9" w:rsidRPr="00B9085A">
        <w:rPr>
          <w:lang w:val="en-US"/>
        </w:rPr>
        <w:t>OCI-</w:t>
      </w:r>
      <w:r w:rsidR="00865D50" w:rsidRPr="00B9085A">
        <w:rPr>
          <w:lang w:val="en-US"/>
        </w:rPr>
        <w:t>Ly7;</w:t>
      </w:r>
      <w:r w:rsidRPr="00B9085A">
        <w:rPr>
          <w:lang w:val="en-US"/>
        </w:rPr>
        <w:t xml:space="preserve"> </w:t>
      </w:r>
      <w:r w:rsidR="005C36A9" w:rsidRPr="00B9085A">
        <w:rPr>
          <w:lang w:val="en-US"/>
        </w:rPr>
        <w:t>and th</w:t>
      </w:r>
      <w:r w:rsidR="00865D50" w:rsidRPr="00B9085A">
        <w:rPr>
          <w:lang w:val="en-US"/>
        </w:rPr>
        <w:t>e WM cell lines BCWM.1 and MWCL-</w:t>
      </w:r>
      <w:r w:rsidR="005C36A9" w:rsidRPr="00B9085A">
        <w:rPr>
          <w:lang w:val="en-US"/>
        </w:rPr>
        <w:t>1 (both kindly provided by Dr. Zachary Hunter) were cultured in IMDM medium supplemented with 10 % fetal calf serum. The DLBCL cell lines Riva and U2932  were cultured in RPMI-1640 medium supplemented with 10 % fetal calf serum, HBL-1 and TMD8 supplemented with 20 % fetal calf se</w:t>
      </w:r>
      <w:r w:rsidR="004D4C31" w:rsidRPr="00B9085A">
        <w:rPr>
          <w:lang w:val="en-US"/>
        </w:rPr>
        <w:t xml:space="preserve">rum and </w:t>
      </w:r>
      <w:r w:rsidR="00DD23B9" w:rsidRPr="00B9085A">
        <w:rPr>
          <w:lang w:val="en-US"/>
        </w:rPr>
        <w:t>OCI-</w:t>
      </w:r>
      <w:r w:rsidR="004D4C31" w:rsidRPr="00B9085A">
        <w:rPr>
          <w:lang w:val="en-US"/>
        </w:rPr>
        <w:t>Ly10 supplemented with 2</w:t>
      </w:r>
      <w:r w:rsidR="005C36A9" w:rsidRPr="00B9085A">
        <w:rPr>
          <w:lang w:val="en-US"/>
        </w:rPr>
        <w:t>0 % human serum (Sigma</w:t>
      </w:r>
      <w:r w:rsidR="004D4C31" w:rsidRPr="00B9085A">
        <w:rPr>
          <w:lang w:val="en-US"/>
        </w:rPr>
        <w:t>-Aldrich</w:t>
      </w:r>
      <w:r w:rsidR="005C36A9" w:rsidRPr="00B9085A">
        <w:rPr>
          <w:lang w:val="en-US"/>
        </w:rPr>
        <w:t>)</w:t>
      </w:r>
      <w:r w:rsidR="00075CE6" w:rsidRPr="00B9085A">
        <w:rPr>
          <w:lang w:val="en-US"/>
        </w:rPr>
        <w:t xml:space="preserve">. The stromal cell line HS-27a was cultured in DMEM supplemented with 10 % fetal calf serum. All cells were cultured with supplement of </w:t>
      </w:r>
      <w:r w:rsidR="005C36A9" w:rsidRPr="00B9085A">
        <w:rPr>
          <w:lang w:val="en-US"/>
        </w:rPr>
        <w:t>2 mM L-glutamine, 100 units/mL penicillin and 100  µg/mL streptomycin</w:t>
      </w:r>
      <w:r w:rsidR="003954BE" w:rsidRPr="00B9085A">
        <w:rPr>
          <w:lang w:val="en-US"/>
        </w:rPr>
        <w:t xml:space="preserve">. </w:t>
      </w:r>
      <w:r w:rsidR="001D1558" w:rsidRPr="00B9085A">
        <w:rPr>
          <w:lang w:val="en-US"/>
        </w:rPr>
        <w:t xml:space="preserve">Cell lines were routinely authenticated by STR profiling (Promega, Madison, Wisconsin, USA) and monitored for contaminations with mycoplasmas. </w:t>
      </w:r>
      <w:r w:rsidR="003954BE" w:rsidRPr="00B9085A">
        <w:rPr>
          <w:lang w:val="en-US"/>
        </w:rPr>
        <w:t>Peripheral blood derived MCL cells were obtained after routine diagnostics or follow-up procedures at the department of Hematology of the Amsterdam University Medical Centers, location AMC</w:t>
      </w:r>
      <w:r w:rsidR="003F7849" w:rsidRPr="00B9085A">
        <w:rPr>
          <w:lang w:val="en-US"/>
        </w:rPr>
        <w:t>, the Netherlands,</w:t>
      </w:r>
      <w:r w:rsidR="003954BE" w:rsidRPr="00B9085A">
        <w:rPr>
          <w:lang w:val="en-US"/>
        </w:rPr>
        <w:t xml:space="preserve"> and were purified using Fico</w:t>
      </w:r>
      <w:r w:rsidR="004D4C31" w:rsidRPr="00B9085A">
        <w:rPr>
          <w:lang w:val="en-US"/>
        </w:rPr>
        <w:t>ll and B</w:t>
      </w:r>
      <w:r w:rsidR="00865D50" w:rsidRPr="00B9085A">
        <w:rPr>
          <w:lang w:val="en-US"/>
        </w:rPr>
        <w:t xml:space="preserve"> cell</w:t>
      </w:r>
      <w:r w:rsidR="004D4C31" w:rsidRPr="00B9085A">
        <w:rPr>
          <w:lang w:val="en-US"/>
        </w:rPr>
        <w:t xml:space="preserve"> isolation kit (Milteny</w:t>
      </w:r>
      <w:r w:rsidR="002A28CC" w:rsidRPr="00B9085A">
        <w:rPr>
          <w:lang w:val="en-US"/>
        </w:rPr>
        <w:t xml:space="preserve"> Biotec.) Purified MCL </w:t>
      </w:r>
      <w:r w:rsidR="003954BE" w:rsidRPr="00B9085A">
        <w:rPr>
          <w:lang w:val="en-US"/>
        </w:rPr>
        <w:t xml:space="preserve">samples </w:t>
      </w:r>
      <w:r w:rsidR="002A28CC" w:rsidRPr="00B9085A">
        <w:rPr>
          <w:lang w:val="en-US"/>
        </w:rPr>
        <w:t>were sorted on a BD-FACS-Aria IIu to obtain</w:t>
      </w:r>
      <w:r w:rsidR="003954BE" w:rsidRPr="00B9085A">
        <w:rPr>
          <w:lang w:val="en-US"/>
        </w:rPr>
        <w:t xml:space="preserve"> CD5</w:t>
      </w:r>
      <w:r w:rsidR="003954BE" w:rsidRPr="00B9085A">
        <w:rPr>
          <w:vertAlign w:val="superscript"/>
          <w:lang w:val="en-US"/>
        </w:rPr>
        <w:t>+</w:t>
      </w:r>
      <w:r w:rsidR="003954BE" w:rsidRPr="00B9085A">
        <w:rPr>
          <w:lang w:val="en-US"/>
        </w:rPr>
        <w:t>/CD19</w:t>
      </w:r>
      <w:r w:rsidR="003954BE" w:rsidRPr="00B9085A">
        <w:rPr>
          <w:vertAlign w:val="superscript"/>
          <w:lang w:val="en-US"/>
        </w:rPr>
        <w:t>+</w:t>
      </w:r>
      <w:r w:rsidR="002A28CC" w:rsidRPr="00B9085A">
        <w:rPr>
          <w:vertAlign w:val="superscript"/>
          <w:lang w:val="en-US"/>
        </w:rPr>
        <w:t xml:space="preserve"> </w:t>
      </w:r>
      <w:r w:rsidR="002A28CC" w:rsidRPr="00B9085A">
        <w:rPr>
          <w:lang w:val="en-US"/>
        </w:rPr>
        <w:t>cells</w:t>
      </w:r>
      <w:r w:rsidR="003954BE" w:rsidRPr="00B9085A">
        <w:rPr>
          <w:vertAlign w:val="superscript"/>
          <w:lang w:val="en-US"/>
        </w:rPr>
        <w:t xml:space="preserve"> </w:t>
      </w:r>
      <w:r w:rsidR="003954BE" w:rsidRPr="00B9085A">
        <w:rPr>
          <w:lang w:val="en-US"/>
        </w:rPr>
        <w:t>and were cultured in IMDM supplement</w:t>
      </w:r>
      <w:r w:rsidR="00075CE6" w:rsidRPr="00B9085A">
        <w:rPr>
          <w:lang w:val="en-US"/>
        </w:rPr>
        <w:t>ed with 20 % fetal calf serum, 2 mM L-glutamine, 100 units/ml</w:t>
      </w:r>
      <w:r w:rsidR="003954BE" w:rsidRPr="00B9085A">
        <w:rPr>
          <w:lang w:val="en-US"/>
        </w:rPr>
        <w:t xml:space="preserve"> penicillin </w:t>
      </w:r>
      <w:r w:rsidR="00075CE6" w:rsidRPr="00B9085A">
        <w:rPr>
          <w:lang w:val="en-US"/>
        </w:rPr>
        <w:t>and 100 µg/ml</w:t>
      </w:r>
      <w:r w:rsidR="003954BE" w:rsidRPr="00B9085A">
        <w:rPr>
          <w:lang w:val="en-US"/>
        </w:rPr>
        <w:t xml:space="preserve"> streptomycin.</w:t>
      </w:r>
      <w:r w:rsidR="0014172C" w:rsidRPr="00B9085A">
        <w:rPr>
          <w:lang w:val="en-US"/>
        </w:rPr>
        <w:t xml:space="preserve"> </w:t>
      </w:r>
      <w:r w:rsidR="003F7849" w:rsidRPr="00B9085A">
        <w:rPr>
          <w:lang w:val="en-US"/>
        </w:rPr>
        <w:t>This study was approved by the AMC Medical Committee on Human Experimentation. Informed consent was obtained in accordance with the revised Declaration of Helsinki 2008.</w:t>
      </w:r>
    </w:p>
    <w:p w14:paraId="656AC5E8" w14:textId="611DF267" w:rsidR="00D951DB" w:rsidRPr="00B9085A" w:rsidRDefault="00193344" w:rsidP="00DD12A7">
      <w:pPr>
        <w:spacing w:line="480" w:lineRule="auto"/>
        <w:rPr>
          <w:lang w:val="en-US"/>
        </w:rPr>
      </w:pPr>
      <w:r w:rsidRPr="00B9085A">
        <w:rPr>
          <w:lang w:val="en-US"/>
        </w:rPr>
        <w:t>Naïve B-cells (CD19</w:t>
      </w:r>
      <w:r w:rsidRPr="00B9085A">
        <w:rPr>
          <w:vertAlign w:val="superscript"/>
          <w:lang w:val="en-US"/>
        </w:rPr>
        <w:t>+</w:t>
      </w:r>
      <w:r w:rsidRPr="00B9085A">
        <w:rPr>
          <w:lang w:val="en-US"/>
        </w:rPr>
        <w:t>/IgD</w:t>
      </w:r>
      <w:r w:rsidRPr="00B9085A">
        <w:rPr>
          <w:vertAlign w:val="superscript"/>
          <w:lang w:val="en-US"/>
        </w:rPr>
        <w:t>+</w:t>
      </w:r>
      <w:r w:rsidRPr="00B9085A">
        <w:rPr>
          <w:lang w:val="en-US"/>
        </w:rPr>
        <w:t>/CD38</w:t>
      </w:r>
      <w:r w:rsidRPr="00B9085A">
        <w:rPr>
          <w:vertAlign w:val="superscript"/>
          <w:lang w:val="en-US"/>
        </w:rPr>
        <w:t>-</w:t>
      </w:r>
      <w:r w:rsidRPr="00B9085A">
        <w:rPr>
          <w:lang w:val="en-US"/>
        </w:rPr>
        <w:t>), germinal center B-cells ( (CD19</w:t>
      </w:r>
      <w:r w:rsidRPr="00B9085A">
        <w:rPr>
          <w:vertAlign w:val="superscript"/>
          <w:lang w:val="en-US"/>
        </w:rPr>
        <w:t>+</w:t>
      </w:r>
      <w:r w:rsidRPr="00B9085A">
        <w:rPr>
          <w:lang w:val="en-US"/>
        </w:rPr>
        <w:t>/IgD</w:t>
      </w:r>
      <w:r w:rsidRPr="00B9085A">
        <w:rPr>
          <w:vertAlign w:val="superscript"/>
          <w:lang w:val="en-US"/>
        </w:rPr>
        <w:t>-</w:t>
      </w:r>
      <w:r w:rsidRPr="00B9085A">
        <w:rPr>
          <w:lang w:val="en-US"/>
        </w:rPr>
        <w:t>/CD38</w:t>
      </w:r>
      <w:r w:rsidRPr="00B9085A">
        <w:rPr>
          <w:vertAlign w:val="superscript"/>
          <w:lang w:val="en-US"/>
        </w:rPr>
        <w:t>+</w:t>
      </w:r>
      <w:r w:rsidRPr="00B9085A">
        <w:rPr>
          <w:lang w:val="en-US"/>
        </w:rPr>
        <w:t>), memory B-cells (CD19</w:t>
      </w:r>
      <w:r w:rsidRPr="00B9085A">
        <w:rPr>
          <w:vertAlign w:val="superscript"/>
          <w:lang w:val="en-US"/>
        </w:rPr>
        <w:t>+</w:t>
      </w:r>
      <w:r w:rsidRPr="00B9085A">
        <w:rPr>
          <w:lang w:val="en-US"/>
        </w:rPr>
        <w:t>/IgD</w:t>
      </w:r>
      <w:r w:rsidRPr="00B9085A">
        <w:rPr>
          <w:vertAlign w:val="superscript"/>
          <w:lang w:val="en-US"/>
        </w:rPr>
        <w:t>-</w:t>
      </w:r>
      <w:r w:rsidRPr="00B9085A">
        <w:rPr>
          <w:lang w:val="en-US"/>
        </w:rPr>
        <w:t>/CD38</w:t>
      </w:r>
      <w:r w:rsidRPr="00B9085A">
        <w:rPr>
          <w:vertAlign w:val="superscript"/>
          <w:lang w:val="en-US"/>
        </w:rPr>
        <w:t>-</w:t>
      </w:r>
      <w:r w:rsidRPr="00B9085A">
        <w:rPr>
          <w:lang w:val="en-US"/>
        </w:rPr>
        <w:t>) and plasmablasts (CD19</w:t>
      </w:r>
      <w:r w:rsidRPr="00B9085A">
        <w:rPr>
          <w:vertAlign w:val="superscript"/>
          <w:lang w:val="en-US"/>
        </w:rPr>
        <w:t>+</w:t>
      </w:r>
      <w:r w:rsidRPr="00B9085A">
        <w:rPr>
          <w:lang w:val="en-US"/>
        </w:rPr>
        <w:t>/IgD</w:t>
      </w:r>
      <w:r w:rsidRPr="00B9085A">
        <w:rPr>
          <w:vertAlign w:val="superscript"/>
          <w:lang w:val="en-US"/>
        </w:rPr>
        <w:t>-</w:t>
      </w:r>
      <w:r w:rsidRPr="00B9085A">
        <w:rPr>
          <w:lang w:val="en-US"/>
        </w:rPr>
        <w:t>/Cd38</w:t>
      </w:r>
      <w:r w:rsidRPr="00B9085A">
        <w:rPr>
          <w:vertAlign w:val="superscript"/>
          <w:lang w:val="en-US"/>
        </w:rPr>
        <w:t>hi</w:t>
      </w:r>
      <w:r w:rsidRPr="00B9085A">
        <w:rPr>
          <w:lang w:val="en-US"/>
        </w:rPr>
        <w:t>)</w:t>
      </w:r>
      <w:r w:rsidR="00865D50" w:rsidRPr="00B9085A">
        <w:rPr>
          <w:lang w:val="en-US"/>
        </w:rPr>
        <w:t xml:space="preserve"> were isolated from </w:t>
      </w:r>
      <w:r w:rsidR="00D951DB" w:rsidRPr="00B9085A">
        <w:rPr>
          <w:lang w:val="en-US"/>
        </w:rPr>
        <w:t xml:space="preserve">tonsil </w:t>
      </w:r>
      <w:r w:rsidRPr="00B9085A">
        <w:rPr>
          <w:lang w:val="en-US"/>
        </w:rPr>
        <w:t xml:space="preserve">and sorted on a BD FACS-Aria IIu (BD Biosciences). </w:t>
      </w:r>
    </w:p>
    <w:p w14:paraId="1E3864C3" w14:textId="06C309FC" w:rsidR="006C7227" w:rsidRPr="00B9085A" w:rsidRDefault="006C7227" w:rsidP="00DD12A7">
      <w:pPr>
        <w:spacing w:line="480" w:lineRule="auto"/>
        <w:rPr>
          <w:lang w:val="en-US"/>
        </w:rPr>
      </w:pPr>
      <w:r w:rsidRPr="00B9085A">
        <w:rPr>
          <w:lang w:val="en-US"/>
        </w:rPr>
        <w:lastRenderedPageBreak/>
        <w:t>For</w:t>
      </w:r>
      <w:r w:rsidR="00E4316C" w:rsidRPr="00B9085A">
        <w:rPr>
          <w:lang w:val="en-US"/>
        </w:rPr>
        <w:t xml:space="preserve"> </w:t>
      </w:r>
      <w:r w:rsidR="00F943B8" w:rsidRPr="00B9085A">
        <w:rPr>
          <w:lang w:val="en-US"/>
        </w:rPr>
        <w:t>inducible shRNA-mediated</w:t>
      </w:r>
      <w:r w:rsidRPr="00B9085A">
        <w:rPr>
          <w:lang w:val="en-US"/>
        </w:rPr>
        <w:t xml:space="preserve"> knockdown</w:t>
      </w:r>
      <w:r w:rsidR="0091532B" w:rsidRPr="00B9085A">
        <w:rPr>
          <w:lang w:val="en-US"/>
        </w:rPr>
        <w:t>,</w:t>
      </w:r>
      <w:r w:rsidRPr="00B9085A">
        <w:rPr>
          <w:lang w:val="en-US"/>
        </w:rPr>
        <w:t xml:space="preserve"> cells were incubated with </w:t>
      </w:r>
      <w:r w:rsidR="00490584" w:rsidRPr="00B9085A">
        <w:rPr>
          <w:lang w:val="en-US"/>
        </w:rPr>
        <w:t xml:space="preserve">3 µg/ml </w:t>
      </w:r>
      <w:r w:rsidRPr="00B9085A">
        <w:rPr>
          <w:lang w:val="en-US"/>
        </w:rPr>
        <w:t xml:space="preserve">doxycycline for </w:t>
      </w:r>
      <w:r w:rsidR="00D511EA" w:rsidRPr="00B9085A">
        <w:rPr>
          <w:lang w:val="en-US"/>
        </w:rPr>
        <w:t>3-7 days as indicated</w:t>
      </w:r>
      <w:r w:rsidRPr="00B9085A">
        <w:rPr>
          <w:lang w:val="en-US"/>
        </w:rPr>
        <w:t>.</w:t>
      </w:r>
      <w:r w:rsidR="00B8743F" w:rsidRPr="00B9085A">
        <w:rPr>
          <w:lang w:val="en-US"/>
        </w:rPr>
        <w:t xml:space="preserve"> </w:t>
      </w:r>
      <w:r w:rsidR="00490584" w:rsidRPr="00B9085A">
        <w:rPr>
          <w:lang w:val="en-US"/>
        </w:rPr>
        <w:t>MCL cell were stimulated with  1 µg/ml LPS</w:t>
      </w:r>
      <w:r w:rsidR="00075CE6" w:rsidRPr="00B9085A">
        <w:rPr>
          <w:lang w:val="en-US"/>
        </w:rPr>
        <w:t xml:space="preserve"> (Sigma</w:t>
      </w:r>
      <w:r w:rsidR="004D4C31" w:rsidRPr="00B9085A">
        <w:rPr>
          <w:lang w:val="en-US"/>
        </w:rPr>
        <w:t>-Aldrich</w:t>
      </w:r>
      <w:r w:rsidR="00075CE6" w:rsidRPr="00B9085A">
        <w:rPr>
          <w:lang w:val="en-US"/>
        </w:rPr>
        <w:t>)</w:t>
      </w:r>
      <w:r w:rsidR="00490584" w:rsidRPr="00B9085A">
        <w:rPr>
          <w:lang w:val="en-US"/>
        </w:rPr>
        <w:t xml:space="preserve">, </w:t>
      </w:r>
      <w:r w:rsidR="00075CE6" w:rsidRPr="00B9085A">
        <w:rPr>
          <w:lang w:val="en-US"/>
        </w:rPr>
        <w:t>0.05</w:t>
      </w:r>
      <w:r w:rsidR="00085595" w:rsidRPr="00B9085A">
        <w:rPr>
          <w:lang w:val="en-US"/>
        </w:rPr>
        <w:t xml:space="preserve"> µM </w:t>
      </w:r>
      <w:r w:rsidR="00490584" w:rsidRPr="00B9085A">
        <w:rPr>
          <w:lang w:val="en-US"/>
        </w:rPr>
        <w:t>CPG</w:t>
      </w:r>
      <w:r w:rsidR="00075CE6" w:rsidRPr="00B9085A">
        <w:rPr>
          <w:lang w:val="en-US"/>
        </w:rPr>
        <w:t xml:space="preserve"> (Invivogen)</w:t>
      </w:r>
      <w:r w:rsidR="00490584" w:rsidRPr="00B9085A">
        <w:rPr>
          <w:lang w:val="en-US"/>
        </w:rPr>
        <w:t xml:space="preserve"> or 1 µg/ml </w:t>
      </w:r>
      <w:r w:rsidR="00B8743F" w:rsidRPr="00B9085A">
        <w:rPr>
          <w:lang w:val="en-US"/>
        </w:rPr>
        <w:t>R848</w:t>
      </w:r>
      <w:r w:rsidR="00075CE6" w:rsidRPr="00B9085A">
        <w:rPr>
          <w:lang w:val="en-US"/>
        </w:rPr>
        <w:t xml:space="preserve"> (Invivogen)</w:t>
      </w:r>
      <w:r w:rsidR="00B8743F" w:rsidRPr="00B9085A">
        <w:rPr>
          <w:lang w:val="en-US"/>
        </w:rPr>
        <w:t xml:space="preserve"> for 3</w:t>
      </w:r>
      <w:r w:rsidR="00DD12A7" w:rsidRPr="00B9085A">
        <w:rPr>
          <w:lang w:val="en-US"/>
        </w:rPr>
        <w:t xml:space="preserve"> hours</w:t>
      </w:r>
      <w:r w:rsidR="00B8743F" w:rsidRPr="00B9085A">
        <w:rPr>
          <w:lang w:val="en-US"/>
        </w:rPr>
        <w:t xml:space="preserve"> (RNA) or 48 hours (immunoblot).</w:t>
      </w:r>
    </w:p>
    <w:p w14:paraId="0362B270" w14:textId="77777777" w:rsidR="004B3C71" w:rsidRPr="00B9085A" w:rsidRDefault="004B3C71" w:rsidP="00DD12A7">
      <w:pPr>
        <w:spacing w:line="480" w:lineRule="auto"/>
        <w:rPr>
          <w:lang w:val="en-US"/>
        </w:rPr>
      </w:pPr>
    </w:p>
    <w:p w14:paraId="764AD98C" w14:textId="288EC1F1" w:rsidR="00192353" w:rsidRPr="00B9085A" w:rsidRDefault="00192353" w:rsidP="00DD12A7">
      <w:pPr>
        <w:spacing w:line="480" w:lineRule="auto"/>
        <w:rPr>
          <w:b/>
          <w:lang w:val="en-US"/>
        </w:rPr>
      </w:pPr>
      <w:r w:rsidRPr="00B9085A">
        <w:rPr>
          <w:b/>
          <w:lang w:val="en-US"/>
        </w:rPr>
        <w:t>Transfection and transduction</w:t>
      </w:r>
    </w:p>
    <w:p w14:paraId="68774083" w14:textId="107899CF" w:rsidR="00262BD4" w:rsidRPr="00B9085A" w:rsidRDefault="00262BD4" w:rsidP="00DD12A7">
      <w:pPr>
        <w:spacing w:line="480" w:lineRule="auto"/>
        <w:rPr>
          <w:lang w:val="en-US"/>
        </w:rPr>
      </w:pPr>
      <w:r w:rsidRPr="00B9085A">
        <w:rPr>
          <w:lang w:val="en-US"/>
        </w:rPr>
        <w:t xml:space="preserve">shRNA’s against HCK #1 </w:t>
      </w:r>
      <w:r w:rsidR="00FE51AC" w:rsidRPr="00B9085A">
        <w:rPr>
          <w:lang w:val="en-US"/>
        </w:rPr>
        <w:t>(CCAGGTCGGAGGCAATACATT</w:t>
      </w:r>
      <w:r w:rsidRPr="00B9085A">
        <w:rPr>
          <w:lang w:val="en-US"/>
        </w:rPr>
        <w:t xml:space="preserve">), #2 </w:t>
      </w:r>
      <w:r w:rsidR="00FE51AC" w:rsidRPr="00B9085A">
        <w:rPr>
          <w:lang w:val="en-US"/>
        </w:rPr>
        <w:t>(CAGGGAGATACCGTGAAACAT</w:t>
      </w:r>
      <w:r w:rsidRPr="00B9085A">
        <w:rPr>
          <w:lang w:val="en-US"/>
        </w:rPr>
        <w:t>) and</w:t>
      </w:r>
      <w:r w:rsidR="00865D50" w:rsidRPr="00B9085A">
        <w:rPr>
          <w:lang w:val="en-US"/>
        </w:rPr>
        <w:t xml:space="preserve"> against MYD</w:t>
      </w:r>
      <w:r w:rsidR="00FE51AC" w:rsidRPr="00B9085A">
        <w:rPr>
          <w:lang w:val="en-US"/>
        </w:rPr>
        <w:t>88 #1 (CCTGTCTCTGTTCTTGAACGT</w:t>
      </w:r>
      <w:r w:rsidRPr="00B9085A">
        <w:rPr>
          <w:lang w:val="en-US"/>
        </w:rPr>
        <w:t>) and #2 (</w:t>
      </w:r>
      <w:r w:rsidR="00FE51AC" w:rsidRPr="00B9085A">
        <w:rPr>
          <w:lang w:val="en-US"/>
        </w:rPr>
        <w:t>GCAGAGCAAGGAATGTGACTT)</w:t>
      </w:r>
      <w:r w:rsidRPr="00B9085A">
        <w:rPr>
          <w:lang w:val="en-US"/>
        </w:rPr>
        <w:t xml:space="preserve"> were inserted in </w:t>
      </w:r>
      <w:r w:rsidR="00F943B8" w:rsidRPr="00B9085A">
        <w:rPr>
          <w:lang w:val="en-US"/>
        </w:rPr>
        <w:t>Tet-pLKO-puro (Gift from Dmitri Wiederschain, Addgene #21915)</w:t>
      </w:r>
      <w:r w:rsidRPr="00B9085A">
        <w:rPr>
          <w:lang w:val="en-US"/>
        </w:rPr>
        <w:t xml:space="preserve"> as previously described  </w:t>
      </w:r>
      <w:r w:rsidRPr="00B9085A">
        <w:rPr>
          <w:lang w:val="en-US"/>
        </w:rPr>
        <w:fldChar w:fldCharType="begin">
          <w:fldData xml:space="preserve">PEVuZE5vdGU+PENpdGU+PEF1dGhvcj5XaWVkZXJzY2hhaW48L0F1dGhvcj48WWVhcj4yMDA5PC9Z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=
</w:fldData>
        </w:fldChar>
      </w:r>
      <w:r w:rsidR="001C6592" w:rsidRPr="00B9085A">
        <w:rPr>
          <w:lang w:val="en-US"/>
        </w:rPr>
        <w:instrText xml:space="preserve"> ADDIN EN.CITE </w:instrText>
      </w:r>
      <w:r w:rsidR="001C6592" w:rsidRPr="00B9085A">
        <w:rPr>
          <w:lang w:val="en-US"/>
        </w:rPr>
        <w:fldChar w:fldCharType="begin">
          <w:fldData xml:space="preserve">PEVuZE5vdGU+PENpdGU+PEF1dGhvcj5XaWVkZXJzY2hhaW48L0F1dGhvcj48WWVhcj4yMDA5PC9Z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=
</w:fldData>
        </w:fldChar>
      </w:r>
      <w:r w:rsidR="001C6592" w:rsidRPr="00B9085A">
        <w:rPr>
          <w:lang w:val="en-US"/>
        </w:rPr>
        <w:instrText xml:space="preserve"> ADDIN EN.CITE.DATA </w:instrText>
      </w:r>
      <w:r w:rsidR="001C6592" w:rsidRPr="00B9085A">
        <w:rPr>
          <w:lang w:val="en-US"/>
        </w:rPr>
      </w:r>
      <w:r w:rsidR="001C6592" w:rsidRPr="00B9085A">
        <w:rPr>
          <w:lang w:val="en-US"/>
        </w:rPr>
        <w:fldChar w:fldCharType="end"/>
      </w:r>
      <w:r w:rsidRPr="00B9085A">
        <w:rPr>
          <w:lang w:val="en-US"/>
        </w:rPr>
      </w:r>
      <w:r w:rsidRPr="00B9085A">
        <w:rPr>
          <w:lang w:val="en-US"/>
        </w:rPr>
        <w:fldChar w:fldCharType="separate"/>
      </w:r>
      <w:r w:rsidR="001C6592" w:rsidRPr="00B9085A">
        <w:rPr>
          <w:noProof/>
          <w:vertAlign w:val="superscript"/>
          <w:lang w:val="en-US"/>
        </w:rPr>
        <w:t>1</w:t>
      </w:r>
      <w:r w:rsidRPr="00B9085A">
        <w:rPr>
          <w:lang w:val="en-US"/>
        </w:rPr>
        <w:fldChar w:fldCharType="end"/>
      </w:r>
      <w:r w:rsidRPr="00B9085A">
        <w:rPr>
          <w:lang w:val="en-US"/>
        </w:rPr>
        <w:t xml:space="preserve">. Lentiviral particles were generated by cotransfection of </w:t>
      </w:r>
      <w:r w:rsidR="008018B1" w:rsidRPr="00B9085A">
        <w:rPr>
          <w:lang w:val="en-US"/>
        </w:rPr>
        <w:t xml:space="preserve">pMD2.G (Gift from Didier Trono, Addgene #12259), pPAX2 (Gift from Didier Trono, Addgene #12260) and the lentiviral shRNA encoding vector in a 1:2:4 ratio with Genius DNA transfection reagent (Westburg) according to the manufacturer’s instructions. Forty-eight hours after transfection, lentiviral </w:t>
      </w:r>
      <w:r w:rsidR="00FE7F31" w:rsidRPr="00B9085A">
        <w:rPr>
          <w:lang w:val="en-US"/>
        </w:rPr>
        <w:t>particles</w:t>
      </w:r>
      <w:r w:rsidR="008018B1" w:rsidRPr="00B9085A">
        <w:rPr>
          <w:lang w:val="en-US"/>
        </w:rPr>
        <w:t xml:space="preserve"> were harvested and MCL cells were spin</w:t>
      </w:r>
      <w:r w:rsidR="00951AB8" w:rsidRPr="00B9085A">
        <w:rPr>
          <w:lang w:val="en-US"/>
        </w:rPr>
        <w:t>o</w:t>
      </w:r>
      <w:r w:rsidR="008018B1" w:rsidRPr="00B9085A">
        <w:rPr>
          <w:lang w:val="en-US"/>
        </w:rPr>
        <w:t>fected for 60 minutes at 1800 x g at 33° C in the presence of 8 µg/ml poly</w:t>
      </w:r>
      <w:r w:rsidR="004D4C31" w:rsidRPr="00B9085A">
        <w:rPr>
          <w:lang w:val="en-US"/>
        </w:rPr>
        <w:t>brene (Sigma-</w:t>
      </w:r>
      <w:r w:rsidR="008018B1" w:rsidRPr="00B9085A">
        <w:rPr>
          <w:lang w:val="en-US"/>
        </w:rPr>
        <w:t xml:space="preserve">Aldrich). Three days after transduction the cells were selected with </w:t>
      </w:r>
      <w:r w:rsidR="00F943B8" w:rsidRPr="00B9085A">
        <w:rPr>
          <w:lang w:val="en-US"/>
        </w:rPr>
        <w:t xml:space="preserve">increasing concentrations of </w:t>
      </w:r>
      <w:r w:rsidR="008018B1" w:rsidRPr="00B9085A">
        <w:rPr>
          <w:lang w:val="en-US"/>
        </w:rPr>
        <w:t>puromycin (Invivogen)</w:t>
      </w:r>
      <w:r w:rsidR="00F943B8" w:rsidRPr="00B9085A">
        <w:rPr>
          <w:lang w:val="en-US"/>
        </w:rPr>
        <w:t xml:space="preserve"> for 10-14 days (JeKo-1) or 18-21 days (Granta-519)</w:t>
      </w:r>
      <w:r w:rsidR="008018B1" w:rsidRPr="00B9085A">
        <w:rPr>
          <w:lang w:val="en-US"/>
        </w:rPr>
        <w:t>.</w:t>
      </w:r>
      <w:r w:rsidR="00550ADB" w:rsidRPr="00B9085A">
        <w:rPr>
          <w:lang w:val="en-US"/>
        </w:rPr>
        <w:t xml:space="preserve"> Similarly</w:t>
      </w:r>
      <w:r w:rsidR="00B5486D" w:rsidRPr="00B9085A">
        <w:rPr>
          <w:lang w:val="en-US"/>
        </w:rPr>
        <w:t>,</w:t>
      </w:r>
      <w:r w:rsidR="00FF125B" w:rsidRPr="00B9085A">
        <w:rPr>
          <w:lang w:val="en-US"/>
        </w:rPr>
        <w:t xml:space="preserve"> HS-2</w:t>
      </w:r>
      <w:r w:rsidR="00550ADB" w:rsidRPr="00B9085A">
        <w:rPr>
          <w:lang w:val="en-US"/>
        </w:rPr>
        <w:t>7a was transduced with pLKO-GFP, with the exception that transduced GFP positive cells were sorted on a Sony SH800s cell sorter.</w:t>
      </w:r>
    </w:p>
    <w:p w14:paraId="16AEB222" w14:textId="77777777" w:rsidR="0001629A" w:rsidRPr="00B9085A" w:rsidRDefault="0001629A" w:rsidP="00DD12A7">
      <w:pPr>
        <w:spacing w:line="480" w:lineRule="auto"/>
        <w:rPr>
          <w:lang w:val="en-US"/>
        </w:rPr>
      </w:pPr>
    </w:p>
    <w:p w14:paraId="7119EFDC" w14:textId="224381A1" w:rsidR="00313DEB" w:rsidRPr="00B9085A" w:rsidRDefault="00313DEB" w:rsidP="00DD12A7">
      <w:pPr>
        <w:spacing w:line="480" w:lineRule="auto"/>
        <w:rPr>
          <w:b/>
          <w:lang w:val="en-US"/>
        </w:rPr>
      </w:pPr>
      <w:r w:rsidRPr="00B9085A">
        <w:rPr>
          <w:b/>
          <w:lang w:val="en-US"/>
        </w:rPr>
        <w:t>Immunoblotting</w:t>
      </w:r>
    </w:p>
    <w:p w14:paraId="12D0C978" w14:textId="5FF48268" w:rsidR="00021C3E" w:rsidRPr="00B9085A" w:rsidRDefault="00021C3E" w:rsidP="00DD12A7">
      <w:pPr>
        <w:spacing w:line="480" w:lineRule="auto"/>
        <w:rPr>
          <w:lang w:val="en-US"/>
        </w:rPr>
      </w:pPr>
      <w:r w:rsidRPr="00B9085A">
        <w:rPr>
          <w:lang w:val="en-US"/>
        </w:rPr>
        <w:t xml:space="preserve">Protein lysates (whole-cell extracts in RIPA-buffer) were separated on </w:t>
      </w:r>
      <w:r w:rsidR="004D4C31" w:rsidRPr="00B9085A">
        <w:rPr>
          <w:lang w:val="en-US"/>
        </w:rPr>
        <w:t xml:space="preserve"> Bolt ™ </w:t>
      </w:r>
      <w:r w:rsidRPr="00B9085A">
        <w:rPr>
          <w:lang w:val="en-US"/>
        </w:rPr>
        <w:t xml:space="preserve">4-12% Bis-Tris  </w:t>
      </w:r>
      <w:r w:rsidR="004D4C31" w:rsidRPr="00B9085A">
        <w:rPr>
          <w:lang w:val="en-US"/>
        </w:rPr>
        <w:t xml:space="preserve">Plus </w:t>
      </w:r>
      <w:r w:rsidRPr="00B9085A">
        <w:rPr>
          <w:lang w:val="en-US"/>
        </w:rPr>
        <w:t>gel</w:t>
      </w:r>
      <w:r w:rsidR="004D4C31" w:rsidRPr="00B9085A">
        <w:rPr>
          <w:lang w:val="en-US"/>
        </w:rPr>
        <w:t>s</w:t>
      </w:r>
      <w:r w:rsidRPr="00B9085A">
        <w:rPr>
          <w:lang w:val="en-US"/>
        </w:rPr>
        <w:t xml:space="preserve"> </w:t>
      </w:r>
      <w:r w:rsidR="004D4C31" w:rsidRPr="00B9085A">
        <w:rPr>
          <w:lang w:val="en-US"/>
        </w:rPr>
        <w:t xml:space="preserve">(Invitrogen) </w:t>
      </w:r>
      <w:r w:rsidRPr="00B9085A">
        <w:rPr>
          <w:lang w:val="en-US"/>
        </w:rPr>
        <w:t>and subsequently blotted to a PVDF-membrane. The antibodies used were: m</w:t>
      </w:r>
      <w:r w:rsidR="004D4C31" w:rsidRPr="00B9085A">
        <w:rPr>
          <w:lang w:val="en-US"/>
        </w:rPr>
        <w:t>ouse anti-β-actin (AC-15, Sigma-</w:t>
      </w:r>
      <w:r w:rsidRPr="00B9085A">
        <w:rPr>
          <w:lang w:val="en-US"/>
        </w:rPr>
        <w:t>Aldrich), rabbit anti-HCK (E1I7F, Cell Signaling Technology)</w:t>
      </w:r>
      <w:r w:rsidR="00212D07" w:rsidRPr="00B9085A">
        <w:rPr>
          <w:lang w:val="en-US"/>
        </w:rPr>
        <w:t>,</w:t>
      </w:r>
      <w:r w:rsidR="00865D50" w:rsidRPr="00B9085A">
        <w:rPr>
          <w:lang w:val="en-US"/>
        </w:rPr>
        <w:t xml:space="preserve"> rabbit anti-MYD</w:t>
      </w:r>
      <w:r w:rsidR="00E6586D" w:rsidRPr="00B9085A">
        <w:rPr>
          <w:lang w:val="en-US"/>
        </w:rPr>
        <w:t>88 (D8</w:t>
      </w:r>
      <w:r w:rsidR="00212D07" w:rsidRPr="00B9085A">
        <w:rPr>
          <w:lang w:val="en-US"/>
        </w:rPr>
        <w:t>0F5, Cell Signaling Technology)</w:t>
      </w:r>
      <w:r w:rsidR="00212D07" w:rsidRPr="00B9085A">
        <w:rPr>
          <w:lang w:val="en-US"/>
        </w:rPr>
        <w:t>, rabbit anti-LYN (44, Santa Cruz Biotechnology) and rabbit anti-LCK (2102, Santa Cruz Biotechnology)</w:t>
      </w:r>
      <w:r w:rsidR="00E80F6D" w:rsidRPr="00B9085A">
        <w:rPr>
          <w:lang w:val="en-US"/>
        </w:rPr>
        <w:t>.</w:t>
      </w:r>
      <w:r w:rsidR="00E6586D" w:rsidRPr="00B9085A">
        <w:rPr>
          <w:lang w:val="en-US"/>
        </w:rPr>
        <w:t xml:space="preserve"> Primary antibodies were detected with anti-mouse-HRP or anti-</w:t>
      </w:r>
      <w:r w:rsidR="00E6586D" w:rsidRPr="00B9085A">
        <w:rPr>
          <w:lang w:val="en-US"/>
        </w:rPr>
        <w:lastRenderedPageBreak/>
        <w:t>rabbit-HRP (both DAKO</w:t>
      </w:r>
      <w:r w:rsidR="00AF1F89" w:rsidRPr="00B9085A">
        <w:rPr>
          <w:lang w:val="en-US"/>
        </w:rPr>
        <w:t xml:space="preserve">), followed by detection using Pierce™ </w:t>
      </w:r>
      <w:r w:rsidR="00E6586D" w:rsidRPr="00B9085A">
        <w:rPr>
          <w:lang w:val="en-US"/>
        </w:rPr>
        <w:t>ECL</w:t>
      </w:r>
      <w:r w:rsidR="00AF1F89" w:rsidRPr="00B9085A">
        <w:rPr>
          <w:lang w:val="en-US"/>
        </w:rPr>
        <w:t xml:space="preserve"> Western Blotting Substrate</w:t>
      </w:r>
      <w:r w:rsidR="004D4C31" w:rsidRPr="00B9085A">
        <w:rPr>
          <w:lang w:val="en-US"/>
        </w:rPr>
        <w:t xml:space="preserve"> (Thermo Scientific).</w:t>
      </w:r>
    </w:p>
    <w:p w14:paraId="2CE5C5D8" w14:textId="05E3A93E" w:rsidR="0001629A" w:rsidRPr="00B9085A" w:rsidRDefault="0001629A" w:rsidP="00DD12A7">
      <w:pPr>
        <w:spacing w:line="480" w:lineRule="auto"/>
        <w:rPr>
          <w:lang w:val="en-US"/>
        </w:rPr>
      </w:pPr>
    </w:p>
    <w:p w14:paraId="2773CDDF" w14:textId="7CD821AF" w:rsidR="00192353" w:rsidRPr="00B9085A" w:rsidRDefault="00192353" w:rsidP="00DD12A7">
      <w:pPr>
        <w:spacing w:line="480" w:lineRule="auto"/>
        <w:rPr>
          <w:b/>
          <w:lang w:val="en-US"/>
        </w:rPr>
      </w:pPr>
      <w:r w:rsidRPr="00B9085A">
        <w:rPr>
          <w:b/>
          <w:lang w:val="en-US"/>
        </w:rPr>
        <w:t>RT-</w:t>
      </w:r>
      <w:r w:rsidR="00B532BD" w:rsidRPr="00B9085A">
        <w:rPr>
          <w:b/>
          <w:lang w:val="en-US"/>
        </w:rPr>
        <w:t>q</w:t>
      </w:r>
      <w:r w:rsidRPr="00B9085A">
        <w:rPr>
          <w:b/>
          <w:lang w:val="en-US"/>
        </w:rPr>
        <w:t>PCR</w:t>
      </w:r>
    </w:p>
    <w:p w14:paraId="7CAD32F7" w14:textId="0084E5B4" w:rsidR="00FE51AC" w:rsidRPr="00B9085A" w:rsidRDefault="00E6586D" w:rsidP="00DD12A7">
      <w:pPr>
        <w:spacing w:line="480" w:lineRule="auto"/>
        <w:rPr>
          <w:rFonts w:eastAsia="Times New Roman" w:cs="Arial"/>
          <w:lang w:val="en-US" w:eastAsia="nl-NL"/>
        </w:rPr>
      </w:pPr>
      <w:r w:rsidRPr="00B9085A">
        <w:rPr>
          <w:lang w:val="en-US"/>
        </w:rPr>
        <w:t xml:space="preserve">Total RNA was isolated using TRI-reagent (Sigma-Aldrich), according to the manufacturer’s protocol. RNA was converted to cDNA using oligo-DT. PCRs were performed using Sensifast (Bioline) on a CFX-384 RT-PCR detection system (Bio-Rad) and obtained Ct values were normalized to those of the </w:t>
      </w:r>
      <w:r w:rsidR="009E7534" w:rsidRPr="00B9085A">
        <w:rPr>
          <w:lang w:val="en-US"/>
        </w:rPr>
        <w:t>input control</w:t>
      </w:r>
      <w:r w:rsidRPr="00B9085A">
        <w:rPr>
          <w:lang w:val="en-US"/>
        </w:rPr>
        <w:t xml:space="preserve"> </w:t>
      </w:r>
      <w:r w:rsidRPr="00B9085A">
        <w:rPr>
          <w:i/>
          <w:lang w:val="en-US"/>
        </w:rPr>
        <w:t>RPLP0</w:t>
      </w:r>
      <w:r w:rsidR="009E7534" w:rsidRPr="00B9085A">
        <w:rPr>
          <w:lang w:val="en-US"/>
        </w:rPr>
        <w:t>. Primers used</w:t>
      </w:r>
      <w:r w:rsidRPr="00B9085A">
        <w:rPr>
          <w:lang w:val="en-US"/>
        </w:rPr>
        <w:t xml:space="preserve"> were: </w:t>
      </w:r>
      <w:r w:rsidRPr="00B9085A">
        <w:rPr>
          <w:i/>
          <w:lang w:val="en-US"/>
        </w:rPr>
        <w:t>HCK</w:t>
      </w:r>
      <w:r w:rsidRPr="00B9085A">
        <w:rPr>
          <w:lang w:val="en-US"/>
        </w:rPr>
        <w:t xml:space="preserve"> forward</w:t>
      </w:r>
      <w:r w:rsidR="00FE51AC" w:rsidRPr="00B9085A">
        <w:rPr>
          <w:lang w:val="en-US"/>
        </w:rPr>
        <w:t xml:space="preserve"> (TGGCAGTGAAGACGATGAAG), </w:t>
      </w:r>
      <w:r w:rsidRPr="00B9085A">
        <w:rPr>
          <w:i/>
          <w:lang w:val="en-US"/>
        </w:rPr>
        <w:t>HCK</w:t>
      </w:r>
      <w:r w:rsidRPr="00B9085A">
        <w:rPr>
          <w:lang w:val="en-US"/>
        </w:rPr>
        <w:t xml:space="preserve"> </w:t>
      </w:r>
      <w:r w:rsidR="00FE51AC" w:rsidRPr="00B9085A">
        <w:rPr>
          <w:lang w:val="en-US"/>
        </w:rPr>
        <w:t xml:space="preserve">reverse (GTAGATGGGCTCCTTGGTGA), </w:t>
      </w:r>
      <w:r w:rsidR="00FE51AC" w:rsidRPr="00B9085A">
        <w:rPr>
          <w:i/>
          <w:lang w:val="en-US"/>
        </w:rPr>
        <w:t xml:space="preserve">RPLP0 </w:t>
      </w:r>
      <w:r w:rsidR="00FE51AC" w:rsidRPr="00B9085A">
        <w:rPr>
          <w:lang w:val="en-US"/>
        </w:rPr>
        <w:t>forward (</w:t>
      </w:r>
      <w:r w:rsidR="00FE51AC" w:rsidRPr="00B9085A">
        <w:rPr>
          <w:rFonts w:eastAsia="Times New Roman" w:cs="Arial"/>
          <w:lang w:val="en-US" w:eastAsia="nl-NL"/>
        </w:rPr>
        <w:t xml:space="preserve">GCTTCCTGGAGGGTGTCCGC) and </w:t>
      </w:r>
      <w:r w:rsidR="00FE51AC" w:rsidRPr="00B9085A">
        <w:rPr>
          <w:rFonts w:eastAsia="Times New Roman" w:cs="Arial"/>
          <w:i/>
          <w:lang w:val="en-US" w:eastAsia="nl-NL"/>
        </w:rPr>
        <w:t>RPLP0</w:t>
      </w:r>
      <w:r w:rsidR="00FE51AC" w:rsidRPr="00B9085A">
        <w:rPr>
          <w:rFonts w:eastAsia="Times New Roman" w:cs="Arial"/>
          <w:lang w:val="en-US" w:eastAsia="nl-NL"/>
        </w:rPr>
        <w:t xml:space="preserve"> reverse (TCCGTCTCCACAGACAAGGCCA)</w:t>
      </w:r>
    </w:p>
    <w:p w14:paraId="056CCB5D" w14:textId="77777777" w:rsidR="0001629A" w:rsidRPr="00B9085A" w:rsidRDefault="0001629A" w:rsidP="00DD12A7">
      <w:pPr>
        <w:spacing w:line="480" w:lineRule="auto"/>
        <w:rPr>
          <w:rFonts w:eastAsia="Times New Roman" w:cs="Arial"/>
          <w:lang w:val="en-US" w:eastAsia="nl-NL"/>
        </w:rPr>
      </w:pPr>
    </w:p>
    <w:p w14:paraId="0B13BAF1" w14:textId="59CE3846" w:rsidR="00313DEB" w:rsidRPr="00B9085A" w:rsidRDefault="00313DEB" w:rsidP="00DD12A7">
      <w:pPr>
        <w:spacing w:line="480" w:lineRule="auto"/>
        <w:rPr>
          <w:b/>
          <w:lang w:val="en-US"/>
        </w:rPr>
      </w:pPr>
      <w:r w:rsidRPr="00B9085A">
        <w:rPr>
          <w:b/>
          <w:lang w:val="en-US"/>
        </w:rPr>
        <w:t>Adhesion assay</w:t>
      </w:r>
    </w:p>
    <w:p w14:paraId="6CA7730E" w14:textId="0DA2EB18" w:rsidR="00B5486D" w:rsidRPr="00B9085A" w:rsidRDefault="00505273" w:rsidP="00DD12A7">
      <w:pPr>
        <w:spacing w:line="480" w:lineRule="auto"/>
        <w:rPr>
          <w:lang w:val="en-US"/>
        </w:rPr>
      </w:pPr>
      <w:r w:rsidRPr="00B9085A">
        <w:rPr>
          <w:lang w:val="en-US"/>
        </w:rPr>
        <w:t xml:space="preserve">The adhesion assays were </w:t>
      </w:r>
      <w:r w:rsidR="00FE7F31" w:rsidRPr="00B9085A">
        <w:rPr>
          <w:lang w:val="en-US"/>
        </w:rPr>
        <w:t>essentially</w:t>
      </w:r>
      <w:r w:rsidRPr="00B9085A">
        <w:rPr>
          <w:lang w:val="en-US"/>
        </w:rPr>
        <w:t xml:space="preserve"> performed as </w:t>
      </w:r>
      <w:r w:rsidR="00592812" w:rsidRPr="00B9085A">
        <w:rPr>
          <w:lang w:val="en-US"/>
        </w:rPr>
        <w:t xml:space="preserve">previously </w:t>
      </w:r>
      <w:r w:rsidRPr="00B9085A">
        <w:rPr>
          <w:lang w:val="en-US"/>
        </w:rPr>
        <w:t xml:space="preserve">described </w:t>
      </w:r>
      <w:r w:rsidRPr="00B9085A">
        <w:rPr>
          <w:lang w:val="en-US"/>
        </w:rPr>
        <w:fldChar w:fldCharType="begin">
          <w:fldData xml:space="preserve">PEVuZE5vdGU+PENpdGU+PEF1dGhvcj5TcGFhcmdhcmVuPC9BdXRob3I+PFllYXI+MjAwMzwvWWVh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</w:fldData>
        </w:fldChar>
      </w:r>
      <w:r w:rsidR="001C6592" w:rsidRPr="00B9085A">
        <w:rPr>
          <w:lang w:val="en-US"/>
        </w:rPr>
        <w:instrText xml:space="preserve"> ADDIN EN.CITE </w:instrText>
      </w:r>
      <w:r w:rsidR="001C6592" w:rsidRPr="00B9085A">
        <w:rPr>
          <w:lang w:val="en-US"/>
        </w:rPr>
        <w:fldChar w:fldCharType="begin">
          <w:fldData xml:space="preserve">PEVuZE5vdGU+PENpdGU+PEF1dGhvcj5TcGFhcmdhcmVuPC9BdXRob3I+PFllYXI+MjAwMzwvWWVh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</w:fldData>
        </w:fldChar>
      </w:r>
      <w:r w:rsidR="001C6592" w:rsidRPr="00B9085A">
        <w:rPr>
          <w:lang w:val="en-US"/>
        </w:rPr>
        <w:instrText xml:space="preserve"> ADDIN EN.CITE.DATA </w:instrText>
      </w:r>
      <w:r w:rsidR="001C6592" w:rsidRPr="00B9085A">
        <w:rPr>
          <w:lang w:val="en-US"/>
        </w:rPr>
      </w:r>
      <w:r w:rsidR="001C6592" w:rsidRPr="00B9085A">
        <w:rPr>
          <w:lang w:val="en-US"/>
        </w:rPr>
        <w:fldChar w:fldCharType="end"/>
      </w:r>
      <w:r w:rsidRPr="00B9085A">
        <w:rPr>
          <w:lang w:val="en-US"/>
        </w:rPr>
      </w:r>
      <w:r w:rsidRPr="00B9085A">
        <w:rPr>
          <w:lang w:val="en-US"/>
        </w:rPr>
        <w:fldChar w:fldCharType="separate"/>
      </w:r>
      <w:r w:rsidR="001C6592" w:rsidRPr="00B9085A">
        <w:rPr>
          <w:noProof/>
          <w:vertAlign w:val="superscript"/>
          <w:lang w:val="en-US"/>
        </w:rPr>
        <w:t>2,3</w:t>
      </w:r>
      <w:r w:rsidRPr="00B9085A">
        <w:rPr>
          <w:lang w:val="en-US"/>
        </w:rPr>
        <w:fldChar w:fldCharType="end"/>
      </w:r>
      <w:r w:rsidR="00FF125B" w:rsidRPr="00B9085A">
        <w:rPr>
          <w:lang w:val="en-US"/>
        </w:rPr>
        <w:t xml:space="preserve">. </w:t>
      </w:r>
      <w:r w:rsidR="009E7534" w:rsidRPr="00B9085A">
        <w:rPr>
          <w:lang w:val="en-US"/>
        </w:rPr>
        <w:t>In detail</w:t>
      </w:r>
      <w:r w:rsidRPr="00B9085A">
        <w:rPr>
          <w:lang w:val="en-US"/>
        </w:rPr>
        <w:t xml:space="preserve">, adhesion assays were </w:t>
      </w:r>
      <w:r w:rsidR="00FE7F31" w:rsidRPr="00B9085A">
        <w:rPr>
          <w:lang w:val="en-US"/>
        </w:rPr>
        <w:t>performed</w:t>
      </w:r>
      <w:r w:rsidRPr="00B9085A">
        <w:rPr>
          <w:lang w:val="en-US"/>
        </w:rPr>
        <w:t xml:space="preserve"> in triplicate on </w:t>
      </w:r>
      <w:r w:rsidR="004D4C31" w:rsidRPr="00B9085A">
        <w:rPr>
          <w:lang w:val="en-US"/>
        </w:rPr>
        <w:t xml:space="preserve">Microlon® high binding plates </w:t>
      </w:r>
      <w:r w:rsidR="009E7534" w:rsidRPr="00B9085A">
        <w:rPr>
          <w:lang w:val="en-US"/>
        </w:rPr>
        <w:t xml:space="preserve"> (Greiner) </w:t>
      </w:r>
      <w:r w:rsidRPr="00B9085A">
        <w:rPr>
          <w:lang w:val="en-US"/>
        </w:rPr>
        <w:t xml:space="preserve">coated </w:t>
      </w:r>
      <w:r w:rsidR="009E7534" w:rsidRPr="00B9085A">
        <w:rPr>
          <w:lang w:val="en-US"/>
        </w:rPr>
        <w:t xml:space="preserve">overnight </w:t>
      </w:r>
      <w:r w:rsidRPr="00B9085A">
        <w:rPr>
          <w:lang w:val="en-US"/>
        </w:rPr>
        <w:t>with PBS containing 10 µg/ml fibronectin</w:t>
      </w:r>
      <w:r w:rsidR="004D4C31" w:rsidRPr="00B9085A">
        <w:rPr>
          <w:lang w:val="en-US"/>
        </w:rPr>
        <w:t xml:space="preserve"> (Sigma-Aldrich)</w:t>
      </w:r>
      <w:r w:rsidR="000A1789" w:rsidRPr="00B9085A">
        <w:rPr>
          <w:lang w:val="en-US"/>
        </w:rPr>
        <w:t xml:space="preserve"> or</w:t>
      </w:r>
      <w:r w:rsidR="009E7534" w:rsidRPr="00B9085A">
        <w:rPr>
          <w:lang w:val="en-US"/>
        </w:rPr>
        <w:t xml:space="preserve"> 4 % BSA</w:t>
      </w:r>
      <w:r w:rsidRPr="00B9085A">
        <w:rPr>
          <w:lang w:val="en-US"/>
        </w:rPr>
        <w:t xml:space="preserve"> (Sigma-Aldrich)</w:t>
      </w:r>
      <w:r w:rsidR="00592812" w:rsidRPr="00B9085A">
        <w:rPr>
          <w:lang w:val="en-US"/>
        </w:rPr>
        <w:t xml:space="preserve"> </w:t>
      </w:r>
      <w:r w:rsidRPr="00B9085A">
        <w:rPr>
          <w:lang w:val="en-US"/>
        </w:rPr>
        <w:t>at 4° C overnight</w:t>
      </w:r>
      <w:r w:rsidR="009E7534" w:rsidRPr="00B9085A">
        <w:rPr>
          <w:lang w:val="en-US"/>
        </w:rPr>
        <w:t xml:space="preserve"> or with 1 mg/ml poly-L-lysine (PLL</w:t>
      </w:r>
      <w:r w:rsidR="00D44113" w:rsidRPr="00B9085A">
        <w:rPr>
          <w:lang w:val="en-US"/>
        </w:rPr>
        <w:t>, Sigma-Aldrich</w:t>
      </w:r>
      <w:r w:rsidR="009E7534" w:rsidRPr="00B9085A">
        <w:rPr>
          <w:lang w:val="en-US"/>
        </w:rPr>
        <w:t xml:space="preserve">) for 15 minutes at 37° C. </w:t>
      </w:r>
      <w:r w:rsidR="007D6F36" w:rsidRPr="00B9085A">
        <w:rPr>
          <w:lang w:val="en-US"/>
        </w:rPr>
        <w:t>On the day of the experiment plates were blocked for 1h at 37° C with IMDM</w:t>
      </w:r>
      <w:r w:rsidR="0051719A" w:rsidRPr="00B9085A">
        <w:rPr>
          <w:lang w:val="en-US"/>
        </w:rPr>
        <w:t>/4 % BSA</w:t>
      </w:r>
      <w:r w:rsidR="007D6F36" w:rsidRPr="00B9085A">
        <w:rPr>
          <w:lang w:val="en-US"/>
        </w:rPr>
        <w:t xml:space="preserve">. </w:t>
      </w:r>
      <w:r w:rsidR="009E7534" w:rsidRPr="00B9085A">
        <w:rPr>
          <w:lang w:val="en-US"/>
        </w:rPr>
        <w:t>In the case of adhesion to the stromal cell line HS-27a</w:t>
      </w:r>
      <w:r w:rsidR="00FF125B" w:rsidRPr="00B9085A">
        <w:rPr>
          <w:lang w:val="en-US"/>
        </w:rPr>
        <w:t>-GFP</w:t>
      </w:r>
      <w:r w:rsidR="00FE7F31" w:rsidRPr="00B9085A">
        <w:rPr>
          <w:lang w:val="en-US"/>
        </w:rPr>
        <w:t>,</w:t>
      </w:r>
      <w:r w:rsidR="009E7534" w:rsidRPr="00B9085A">
        <w:rPr>
          <w:lang w:val="en-US"/>
        </w:rPr>
        <w:t xml:space="preserve"> 15.000 cells were seeded the day prior to the experiment in order to form a confluent cell monolayer.</w:t>
      </w:r>
      <w:r w:rsidR="00CA6D56" w:rsidRPr="00B9085A">
        <w:rPr>
          <w:lang w:val="en-US"/>
        </w:rPr>
        <w:t xml:space="preserve"> </w:t>
      </w:r>
      <w:r w:rsidR="00646B1B" w:rsidRPr="00B9085A">
        <w:rPr>
          <w:lang w:val="en-US"/>
        </w:rPr>
        <w:t>As indicated,</w:t>
      </w:r>
      <w:r w:rsidR="00082319" w:rsidRPr="00B9085A">
        <w:rPr>
          <w:lang w:val="en-US"/>
        </w:rPr>
        <w:t xml:space="preserve"> cells were treated for 30 minutes with A419259</w:t>
      </w:r>
      <w:r w:rsidR="007E3396" w:rsidRPr="00B9085A">
        <w:rPr>
          <w:lang w:val="en-US"/>
        </w:rPr>
        <w:t xml:space="preserve"> at 37° C or Hp2/1</w:t>
      </w:r>
      <w:r w:rsidR="00547994" w:rsidRPr="00B9085A">
        <w:rPr>
          <w:lang w:val="en-US"/>
        </w:rPr>
        <w:t xml:space="preserve"> (Millipore)</w:t>
      </w:r>
      <w:r w:rsidR="007E3396" w:rsidRPr="00B9085A">
        <w:rPr>
          <w:lang w:val="en-US"/>
        </w:rPr>
        <w:t xml:space="preserve"> and TS1/22</w:t>
      </w:r>
      <w:r w:rsidR="00547994" w:rsidRPr="00B9085A">
        <w:rPr>
          <w:lang w:val="en-US"/>
        </w:rPr>
        <w:t xml:space="preserve"> (</w:t>
      </w:r>
      <w:r w:rsidR="005A550D" w:rsidRPr="00B9085A">
        <w:rPr>
          <w:lang w:val="en-US"/>
        </w:rPr>
        <w:t>Invitrogen)</w:t>
      </w:r>
      <w:r w:rsidR="007E3396" w:rsidRPr="00B9085A">
        <w:rPr>
          <w:lang w:val="en-US"/>
        </w:rPr>
        <w:t xml:space="preserve"> at 4° C</w:t>
      </w:r>
      <w:r w:rsidR="00082319" w:rsidRPr="00B9085A">
        <w:rPr>
          <w:lang w:val="en-US"/>
        </w:rPr>
        <w:t xml:space="preserve">. </w:t>
      </w:r>
      <w:r w:rsidR="007E3396" w:rsidRPr="00B9085A">
        <w:rPr>
          <w:lang w:val="en-US"/>
        </w:rPr>
        <w:t xml:space="preserve"> </w:t>
      </w:r>
      <w:r w:rsidR="00CA6D56" w:rsidRPr="00B9085A">
        <w:rPr>
          <w:lang w:val="en-US"/>
        </w:rPr>
        <w:t>Per well 1,5*10^</w:t>
      </w:r>
      <w:r w:rsidR="002A28CC" w:rsidRPr="00B9085A">
        <w:rPr>
          <w:lang w:val="en-US"/>
        </w:rPr>
        <w:t>5</w:t>
      </w:r>
      <w:r w:rsidR="00CA6D56" w:rsidRPr="00B9085A">
        <w:rPr>
          <w:lang w:val="en-US"/>
        </w:rPr>
        <w:t xml:space="preserve"> </w:t>
      </w:r>
      <w:r w:rsidR="00677C0D" w:rsidRPr="00B9085A">
        <w:rPr>
          <w:lang w:val="en-US"/>
        </w:rPr>
        <w:t xml:space="preserve">JeKo-1 or 5*10^5 primary MCL </w:t>
      </w:r>
      <w:r w:rsidR="00CA6D56" w:rsidRPr="00B9085A">
        <w:rPr>
          <w:lang w:val="en-US"/>
        </w:rPr>
        <w:t>cells were plated and incubated</w:t>
      </w:r>
      <w:r w:rsidR="007D6F36" w:rsidRPr="00B9085A">
        <w:rPr>
          <w:lang w:val="en-US"/>
        </w:rPr>
        <w:t xml:space="preserve"> with or without PMA (50 ng/ml)</w:t>
      </w:r>
      <w:r w:rsidR="00CA6D56" w:rsidRPr="00B9085A">
        <w:rPr>
          <w:lang w:val="en-US"/>
        </w:rPr>
        <w:t xml:space="preserve"> at 37° C for 30 minutes. After extensive washing of the plate with </w:t>
      </w:r>
      <w:r w:rsidR="007D6F36" w:rsidRPr="00B9085A">
        <w:rPr>
          <w:lang w:val="en-US"/>
        </w:rPr>
        <w:t>IMDM</w:t>
      </w:r>
      <w:r w:rsidR="0051719A" w:rsidRPr="00B9085A">
        <w:rPr>
          <w:lang w:val="en-US"/>
        </w:rPr>
        <w:t>/0,5 % BSA</w:t>
      </w:r>
      <w:r w:rsidR="00CA6D56" w:rsidRPr="00B9085A">
        <w:rPr>
          <w:lang w:val="en-US"/>
        </w:rPr>
        <w:t xml:space="preserve"> to remove non-adherent cells</w:t>
      </w:r>
      <w:r w:rsidR="0021739D" w:rsidRPr="00B9085A">
        <w:rPr>
          <w:lang w:val="en-US"/>
        </w:rPr>
        <w:t>,</w:t>
      </w:r>
      <w:r w:rsidR="00CA6D56" w:rsidRPr="00B9085A">
        <w:rPr>
          <w:lang w:val="en-US"/>
        </w:rPr>
        <w:t xml:space="preserve"> the cells were fixed for 10 minutes with 10 % glutaraldehyde</w:t>
      </w:r>
      <w:r w:rsidR="00F1360E" w:rsidRPr="00B9085A">
        <w:rPr>
          <w:lang w:val="en-US"/>
        </w:rPr>
        <w:t>/PBS</w:t>
      </w:r>
      <w:r w:rsidR="00D44113" w:rsidRPr="00B9085A">
        <w:rPr>
          <w:lang w:val="en-US"/>
        </w:rPr>
        <w:t xml:space="preserve"> (Millipore)</w:t>
      </w:r>
      <w:r w:rsidR="00CA6D56" w:rsidRPr="00B9085A">
        <w:rPr>
          <w:lang w:val="en-US"/>
        </w:rPr>
        <w:t xml:space="preserve"> a</w:t>
      </w:r>
      <w:r w:rsidR="007D6F36" w:rsidRPr="00B9085A">
        <w:rPr>
          <w:lang w:val="en-US"/>
        </w:rPr>
        <w:t>nd subsequently stained with 0,4</w:t>
      </w:r>
      <w:r w:rsidR="00CA6D56" w:rsidRPr="00B9085A">
        <w:rPr>
          <w:lang w:val="en-US"/>
        </w:rPr>
        <w:t xml:space="preserve"> % crystalviolet</w:t>
      </w:r>
      <w:r w:rsidR="00F1360E" w:rsidRPr="00B9085A">
        <w:rPr>
          <w:lang w:val="en-US"/>
        </w:rPr>
        <w:t>/20 % ethanol</w:t>
      </w:r>
      <w:r w:rsidR="00CA6D56" w:rsidRPr="00B9085A">
        <w:rPr>
          <w:lang w:val="en-US"/>
        </w:rPr>
        <w:t xml:space="preserve"> for 45 minutes. After thorough washing with ddH</w:t>
      </w:r>
      <w:r w:rsidR="00CA6D56" w:rsidRPr="00B9085A">
        <w:rPr>
          <w:vertAlign w:val="subscript"/>
          <w:lang w:val="en-US"/>
        </w:rPr>
        <w:t>2</w:t>
      </w:r>
      <w:r w:rsidR="00CA6D56" w:rsidRPr="00B9085A">
        <w:rPr>
          <w:lang w:val="en-US"/>
        </w:rPr>
        <w:t>O</w:t>
      </w:r>
      <w:r w:rsidR="0021739D" w:rsidRPr="00B9085A">
        <w:rPr>
          <w:lang w:val="en-US"/>
        </w:rPr>
        <w:t>,</w:t>
      </w:r>
      <w:r w:rsidR="00CA6D56" w:rsidRPr="00B9085A">
        <w:rPr>
          <w:lang w:val="en-US"/>
        </w:rPr>
        <w:t xml:space="preserve"> ethanol was added </w:t>
      </w:r>
      <w:r w:rsidR="00CA6D56" w:rsidRPr="00B9085A">
        <w:rPr>
          <w:lang w:val="en-US"/>
        </w:rPr>
        <w:lastRenderedPageBreak/>
        <w:t>for 30 minutes to elute the dye and quantified by measuring the absorbance at 570 nm on a spectrophotometer (Clariostar</w:t>
      </w:r>
      <w:r w:rsidR="00FF125B" w:rsidRPr="00B9085A">
        <w:rPr>
          <w:lang w:val="en-US"/>
        </w:rPr>
        <w:t>, BMG Labtech). In the case of adhesion to stromal cell line HS-27a-GFP,</w:t>
      </w:r>
      <w:r w:rsidR="007D6F36" w:rsidRPr="00B9085A">
        <w:rPr>
          <w:lang w:val="en-US"/>
        </w:rPr>
        <w:t xml:space="preserve"> cells were not fixed but trypsi</w:t>
      </w:r>
      <w:r w:rsidR="00FF125B" w:rsidRPr="00B9085A">
        <w:rPr>
          <w:lang w:val="en-US"/>
        </w:rPr>
        <w:t xml:space="preserve">nised and subsequently quantified by flow cytometric analysis (FACS CantoII, BD Biosciences). </w:t>
      </w:r>
      <w:r w:rsidR="007D6F36" w:rsidRPr="00B9085A">
        <w:rPr>
          <w:lang w:val="en-US"/>
        </w:rPr>
        <w:t>When analyzing adhesion to fibronectin</w:t>
      </w:r>
      <w:r w:rsidR="00FE7F31" w:rsidRPr="00B9085A">
        <w:rPr>
          <w:lang w:val="en-US"/>
        </w:rPr>
        <w:t>,</w:t>
      </w:r>
      <w:r w:rsidR="007D6F36" w:rsidRPr="00B9085A">
        <w:rPr>
          <w:lang w:val="en-US"/>
        </w:rPr>
        <w:t xml:space="preserve"> a</w:t>
      </w:r>
      <w:r w:rsidR="009E7534" w:rsidRPr="00B9085A">
        <w:rPr>
          <w:lang w:val="en-US"/>
        </w:rPr>
        <w:t xml:space="preserve">bsorbance due to nonspecific adhesion, as determined in wells coated with 4% BSA, </w:t>
      </w:r>
      <w:r w:rsidR="007D6F36" w:rsidRPr="00B9085A">
        <w:rPr>
          <w:lang w:val="en-US"/>
        </w:rPr>
        <w:t xml:space="preserve">was </w:t>
      </w:r>
      <w:r w:rsidR="00FE7F31" w:rsidRPr="00B9085A">
        <w:rPr>
          <w:lang w:val="en-US"/>
        </w:rPr>
        <w:t>subtracted</w:t>
      </w:r>
      <w:r w:rsidR="007D6F36" w:rsidRPr="00B9085A">
        <w:rPr>
          <w:lang w:val="en-US"/>
        </w:rPr>
        <w:t xml:space="preserve">. </w:t>
      </w:r>
      <w:r w:rsidR="009E7534" w:rsidRPr="00B9085A">
        <w:rPr>
          <w:lang w:val="en-US"/>
        </w:rPr>
        <w:t>Maximal adhesion (100%) was determined by applying the cells to wells coated with PLL, without was</w:t>
      </w:r>
      <w:r w:rsidR="00B5486D" w:rsidRPr="00B9085A">
        <w:rPr>
          <w:lang w:val="en-US"/>
        </w:rPr>
        <w:t>hing the wells before fixation or</w:t>
      </w:r>
      <w:r w:rsidR="00FE7F31" w:rsidRPr="00B9085A">
        <w:rPr>
          <w:lang w:val="en-US"/>
        </w:rPr>
        <w:t>,</w:t>
      </w:r>
      <w:r w:rsidR="00B5486D" w:rsidRPr="00B9085A">
        <w:rPr>
          <w:lang w:val="en-US"/>
        </w:rPr>
        <w:t xml:space="preserve"> in the case of adhesion to HS-27a</w:t>
      </w:r>
      <w:r w:rsidR="00FE7F31" w:rsidRPr="00B9085A">
        <w:rPr>
          <w:lang w:val="en-US"/>
        </w:rPr>
        <w:t>,</w:t>
      </w:r>
      <w:r w:rsidR="00B5486D" w:rsidRPr="00B9085A">
        <w:rPr>
          <w:lang w:val="en-US"/>
        </w:rPr>
        <w:t xml:space="preserve"> by counting the number of input cells.</w:t>
      </w:r>
    </w:p>
    <w:p w14:paraId="70CD86AE" w14:textId="77777777" w:rsidR="0001629A" w:rsidRPr="00B9085A" w:rsidRDefault="0001629A" w:rsidP="00DD12A7">
      <w:pPr>
        <w:spacing w:line="480" w:lineRule="auto"/>
        <w:rPr>
          <w:lang w:val="en-US"/>
        </w:rPr>
      </w:pPr>
    </w:p>
    <w:p w14:paraId="0EF7784F" w14:textId="2FDB75D4" w:rsidR="00313DEB" w:rsidRPr="00B9085A" w:rsidRDefault="00313DEB" w:rsidP="00DD12A7">
      <w:pPr>
        <w:spacing w:line="480" w:lineRule="auto"/>
        <w:rPr>
          <w:b/>
          <w:lang w:val="en-US"/>
        </w:rPr>
      </w:pPr>
      <w:r w:rsidRPr="00B9085A">
        <w:rPr>
          <w:b/>
          <w:lang w:val="en-US"/>
        </w:rPr>
        <w:t xml:space="preserve">Annexin-V </w:t>
      </w:r>
      <w:r w:rsidR="00DA5BBF" w:rsidRPr="00B9085A">
        <w:rPr>
          <w:b/>
          <w:lang w:val="en-US"/>
        </w:rPr>
        <w:t>staining</w:t>
      </w:r>
    </w:p>
    <w:p w14:paraId="2994773D" w14:textId="3F28C4E5" w:rsidR="00DE5120" w:rsidRPr="00B9085A" w:rsidRDefault="00182EB9" w:rsidP="00DD12A7">
      <w:pPr>
        <w:spacing w:line="480" w:lineRule="auto"/>
        <w:rPr>
          <w:lang w:val="en-US"/>
        </w:rPr>
      </w:pPr>
      <w:r w:rsidRPr="00B9085A">
        <w:rPr>
          <w:lang w:val="en-US"/>
        </w:rPr>
        <w:t xml:space="preserve">Annexin-V staining was essentially performed as previously described </w:t>
      </w:r>
      <w:r w:rsidRPr="00B9085A">
        <w:rPr>
          <w:lang w:val="en-US"/>
        </w:rPr>
        <w:fldChar w:fldCharType="begin">
          <w:fldData xml:space="preserve">PEVuZE5vdGU+PENpdGU+PEF1dGhvcj5Lb29wbWFuPC9BdXRob3I+PFllYXI+MTk5NDwvWWVhcj48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</w:fldData>
        </w:fldChar>
      </w:r>
      <w:r w:rsidR="001C6592" w:rsidRPr="00B9085A">
        <w:rPr>
          <w:lang w:val="en-US"/>
        </w:rPr>
        <w:instrText xml:space="preserve"> ADDIN EN.CITE </w:instrText>
      </w:r>
      <w:r w:rsidR="001C6592" w:rsidRPr="00B9085A">
        <w:rPr>
          <w:lang w:val="en-US"/>
        </w:rPr>
        <w:fldChar w:fldCharType="begin">
          <w:fldData xml:space="preserve">PEVuZE5vdGU+PENpdGU+PEF1dGhvcj5Lb29wbWFuPC9BdXRob3I+PFllYXI+MTk5NDwvWWVhcj48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</w:fldData>
        </w:fldChar>
      </w:r>
      <w:r w:rsidR="001C6592" w:rsidRPr="00B9085A">
        <w:rPr>
          <w:lang w:val="en-US"/>
        </w:rPr>
        <w:instrText xml:space="preserve"> ADDIN EN.CITE.DATA </w:instrText>
      </w:r>
      <w:r w:rsidR="001C6592" w:rsidRPr="00B9085A">
        <w:rPr>
          <w:lang w:val="en-US"/>
        </w:rPr>
      </w:r>
      <w:r w:rsidR="001C6592" w:rsidRPr="00B9085A">
        <w:rPr>
          <w:lang w:val="en-US"/>
        </w:rPr>
        <w:fldChar w:fldCharType="end"/>
      </w:r>
      <w:r w:rsidRPr="00B9085A">
        <w:rPr>
          <w:lang w:val="en-US"/>
        </w:rPr>
      </w:r>
      <w:r w:rsidRPr="00B9085A">
        <w:rPr>
          <w:lang w:val="en-US"/>
        </w:rPr>
        <w:fldChar w:fldCharType="separate"/>
      </w:r>
      <w:r w:rsidR="001C6592" w:rsidRPr="00B9085A">
        <w:rPr>
          <w:noProof/>
          <w:vertAlign w:val="superscript"/>
          <w:lang w:val="en-US"/>
        </w:rPr>
        <w:t>4</w:t>
      </w:r>
      <w:r w:rsidRPr="00B9085A">
        <w:rPr>
          <w:lang w:val="en-US"/>
        </w:rPr>
        <w:fldChar w:fldCharType="end"/>
      </w:r>
      <w:r w:rsidRPr="00B9085A">
        <w:rPr>
          <w:lang w:val="en-US"/>
        </w:rPr>
        <w:t>. Briefly, cells were stained with Annexin-V-FITC in Annexin binding buffer followed by staining with To-Pro-3 and analysis on a FACS CantoII. Apoptotic cells were defined as Annexin-V</w:t>
      </w:r>
      <w:r w:rsidRPr="00B9085A">
        <w:rPr>
          <w:vertAlign w:val="superscript"/>
          <w:lang w:val="en-US"/>
        </w:rPr>
        <w:t>+</w:t>
      </w:r>
      <w:r w:rsidR="0021739D" w:rsidRPr="00B9085A">
        <w:rPr>
          <w:lang w:val="en-US"/>
        </w:rPr>
        <w:t>.</w:t>
      </w:r>
      <w:r w:rsidR="0009459A" w:rsidRPr="00B9085A">
        <w:rPr>
          <w:lang w:val="en-US"/>
        </w:rPr>
        <w:t xml:space="preserve"> Typically JeKo-1 cells showed approximately 7 % Annexin-V</w:t>
      </w:r>
      <w:r w:rsidR="0009459A" w:rsidRPr="00B9085A">
        <w:rPr>
          <w:vertAlign w:val="superscript"/>
          <w:lang w:val="en-US"/>
        </w:rPr>
        <w:t xml:space="preserve">+ </w:t>
      </w:r>
      <w:r w:rsidR="0009459A" w:rsidRPr="00B9085A">
        <w:rPr>
          <w:lang w:val="en-US"/>
        </w:rPr>
        <w:t>cells at baseline and Granta-519 13 % respectively.</w:t>
      </w:r>
    </w:p>
    <w:p w14:paraId="095EF46F" w14:textId="77777777" w:rsidR="0001629A" w:rsidRPr="00B9085A" w:rsidRDefault="0001629A" w:rsidP="00DD12A7">
      <w:pPr>
        <w:spacing w:line="480" w:lineRule="auto"/>
        <w:rPr>
          <w:lang w:val="en-US"/>
        </w:rPr>
      </w:pPr>
    </w:p>
    <w:p w14:paraId="5EAFD001" w14:textId="4FD23D4F" w:rsidR="00182EB9" w:rsidRPr="00B9085A" w:rsidRDefault="00182EB9" w:rsidP="00DD12A7">
      <w:pPr>
        <w:spacing w:line="480" w:lineRule="auto"/>
        <w:rPr>
          <w:b/>
          <w:lang w:val="en-US"/>
        </w:rPr>
      </w:pPr>
      <w:r w:rsidRPr="00B9085A">
        <w:rPr>
          <w:b/>
          <w:lang w:val="en-US"/>
        </w:rPr>
        <w:t>BrdU</w:t>
      </w:r>
      <w:r w:rsidR="00DA5BBF" w:rsidRPr="00B9085A">
        <w:rPr>
          <w:b/>
          <w:lang w:val="en-US"/>
        </w:rPr>
        <w:t xml:space="preserve"> cell-cycle analysis</w:t>
      </w:r>
    </w:p>
    <w:p w14:paraId="0217B9D6" w14:textId="19AE3CC8" w:rsidR="0021739D" w:rsidRPr="00B9085A" w:rsidRDefault="0021739D" w:rsidP="00DD12A7">
      <w:pPr>
        <w:spacing w:line="480" w:lineRule="auto"/>
        <w:rPr>
          <w:lang w:val="en-US"/>
        </w:rPr>
      </w:pPr>
      <w:r w:rsidRPr="00B9085A">
        <w:rPr>
          <w:lang w:val="en-US"/>
        </w:rPr>
        <w:t xml:space="preserve">For cell-cycle analysis, cells </w:t>
      </w:r>
      <w:r w:rsidR="007D6F36" w:rsidRPr="00B9085A">
        <w:rPr>
          <w:lang w:val="en-US"/>
        </w:rPr>
        <w:t>were incubated for 1 hour with 2</w:t>
      </w:r>
      <w:r w:rsidRPr="00B9085A">
        <w:rPr>
          <w:lang w:val="en-US"/>
        </w:rPr>
        <w:t>0 µM BrdU (Sigma-Aldrich)</w:t>
      </w:r>
      <w:r w:rsidR="007D6F36" w:rsidRPr="00B9085A">
        <w:rPr>
          <w:lang w:val="en-US"/>
        </w:rPr>
        <w:t>, washed once with PBS/0,1 % BSA</w:t>
      </w:r>
      <w:r w:rsidRPr="00B9085A">
        <w:rPr>
          <w:lang w:val="en-US"/>
        </w:rPr>
        <w:t xml:space="preserve"> and su</w:t>
      </w:r>
      <w:r w:rsidR="007249D7" w:rsidRPr="00B9085A">
        <w:rPr>
          <w:lang w:val="en-US"/>
        </w:rPr>
        <w:t>bsequently fixed in ice-cold 75</w:t>
      </w:r>
      <w:r w:rsidRPr="00B9085A">
        <w:rPr>
          <w:lang w:val="en-US"/>
        </w:rPr>
        <w:t xml:space="preserve"> % ethanol</w:t>
      </w:r>
      <w:r w:rsidR="007249D7" w:rsidRPr="00B9085A">
        <w:rPr>
          <w:lang w:val="en-US"/>
        </w:rPr>
        <w:t>/PBS</w:t>
      </w:r>
      <w:r w:rsidRPr="00B9085A">
        <w:rPr>
          <w:lang w:val="en-US"/>
        </w:rPr>
        <w:t xml:space="preserve">. After washing, the cells were </w:t>
      </w:r>
      <w:r w:rsidR="007249D7" w:rsidRPr="00B9085A">
        <w:rPr>
          <w:lang w:val="en-US"/>
        </w:rPr>
        <w:t>incubated with 0,4 mg/ml pepsin in 0.2 mM HCl for 3</w:t>
      </w:r>
      <w:r w:rsidRPr="00B9085A">
        <w:rPr>
          <w:lang w:val="en-US"/>
        </w:rPr>
        <w:t xml:space="preserve">0 minutes at </w:t>
      </w:r>
      <w:r w:rsidR="007D6F36" w:rsidRPr="00B9085A">
        <w:rPr>
          <w:lang w:val="en-US"/>
        </w:rPr>
        <w:t>room temperature</w:t>
      </w:r>
      <w:r w:rsidRPr="00B9085A">
        <w:rPr>
          <w:lang w:val="en-US"/>
        </w:rPr>
        <w:t xml:space="preserve"> and subsequently with 2 N HCl for 25 minutes at 37° C. </w:t>
      </w:r>
      <w:r w:rsidR="00B9625F" w:rsidRPr="00B9085A">
        <w:rPr>
          <w:lang w:val="en-US"/>
        </w:rPr>
        <w:t>Ce</w:t>
      </w:r>
      <w:r w:rsidR="00B976F2" w:rsidRPr="00B9085A">
        <w:rPr>
          <w:lang w:val="en-US"/>
        </w:rPr>
        <w:t xml:space="preserve">lls were washed once with </w:t>
      </w:r>
      <w:r w:rsidR="00BA3CB8" w:rsidRPr="00B9085A">
        <w:rPr>
          <w:lang w:val="en-US"/>
        </w:rPr>
        <w:t>PBT (</w:t>
      </w:r>
      <w:r w:rsidR="00B976F2" w:rsidRPr="00B9085A">
        <w:rPr>
          <w:lang w:val="en-US"/>
        </w:rPr>
        <w:t>PBS/</w:t>
      </w:r>
      <w:r w:rsidR="00B9625F" w:rsidRPr="00B9085A">
        <w:rPr>
          <w:lang w:val="en-US"/>
        </w:rPr>
        <w:t>0,0</w:t>
      </w:r>
      <w:r w:rsidR="00B976F2" w:rsidRPr="00B9085A">
        <w:rPr>
          <w:lang w:val="en-US"/>
        </w:rPr>
        <w:t>5 % Tween-20</w:t>
      </w:r>
      <w:r w:rsidR="00BA3CB8" w:rsidRPr="00B9085A">
        <w:rPr>
          <w:lang w:val="en-US"/>
        </w:rPr>
        <w:t>)</w:t>
      </w:r>
      <w:r w:rsidR="00B976F2" w:rsidRPr="00B9085A">
        <w:rPr>
          <w:lang w:val="en-US"/>
        </w:rPr>
        <w:t xml:space="preserve"> and once with </w:t>
      </w:r>
      <w:r w:rsidR="00BA3CB8" w:rsidRPr="00B9085A">
        <w:rPr>
          <w:lang w:val="en-US"/>
        </w:rPr>
        <w:t>PBT</w:t>
      </w:r>
      <w:r w:rsidR="00BA3CB8" w:rsidRPr="00B9085A">
        <w:rPr>
          <w:vertAlign w:val="subscript"/>
          <w:lang w:val="en-US"/>
        </w:rPr>
        <w:t>B</w:t>
      </w:r>
      <w:r w:rsidR="00BA3CB8" w:rsidRPr="00B9085A">
        <w:rPr>
          <w:lang w:val="en-US"/>
        </w:rPr>
        <w:t xml:space="preserve"> (PBT/</w:t>
      </w:r>
      <w:r w:rsidR="00B976F2" w:rsidRPr="00B9085A">
        <w:rPr>
          <w:lang w:val="en-US"/>
        </w:rPr>
        <w:t>2</w:t>
      </w:r>
      <w:r w:rsidR="00B9625F" w:rsidRPr="00B9085A">
        <w:rPr>
          <w:lang w:val="en-US"/>
        </w:rPr>
        <w:t xml:space="preserve"> % BSA</w:t>
      </w:r>
      <w:r w:rsidR="00BA3CB8" w:rsidRPr="00B9085A">
        <w:rPr>
          <w:lang w:val="en-US"/>
        </w:rPr>
        <w:t>)</w:t>
      </w:r>
      <w:r w:rsidR="00B9625F" w:rsidRPr="00B9085A">
        <w:rPr>
          <w:lang w:val="en-US"/>
        </w:rPr>
        <w:t xml:space="preserve"> and stained for 30 minutes with anti-BrdU-FITC (clone B44, BD Biosciences)</w:t>
      </w:r>
      <w:r w:rsidR="00C40148" w:rsidRPr="00B9085A">
        <w:rPr>
          <w:lang w:val="en-US"/>
        </w:rPr>
        <w:t xml:space="preserve"> in PBT</w:t>
      </w:r>
      <w:r w:rsidR="00C40148" w:rsidRPr="00B9085A">
        <w:rPr>
          <w:vertAlign w:val="subscript"/>
          <w:lang w:val="en-US"/>
        </w:rPr>
        <w:t>B</w:t>
      </w:r>
      <w:r w:rsidR="00B9625F" w:rsidRPr="00B9085A">
        <w:rPr>
          <w:lang w:val="en-US"/>
        </w:rPr>
        <w:t>. After washing</w:t>
      </w:r>
      <w:r w:rsidR="00B976F2" w:rsidRPr="00B9085A">
        <w:rPr>
          <w:lang w:val="en-US"/>
        </w:rPr>
        <w:t xml:space="preserve"> with </w:t>
      </w:r>
      <w:r w:rsidR="00C40148" w:rsidRPr="00B9085A">
        <w:rPr>
          <w:lang w:val="en-US"/>
        </w:rPr>
        <w:t>PBT and PBT</w:t>
      </w:r>
      <w:r w:rsidR="00C40148" w:rsidRPr="00B9085A">
        <w:rPr>
          <w:vertAlign w:val="subscript"/>
          <w:lang w:val="en-US"/>
        </w:rPr>
        <w:t>B</w:t>
      </w:r>
      <w:r w:rsidR="00B9625F" w:rsidRPr="00B9085A">
        <w:rPr>
          <w:lang w:val="en-US"/>
        </w:rPr>
        <w:t xml:space="preserve">, cells were treated with 500 µg/ml RNAse A (Bioke) and stained with 0,1 µM To-Pro-3 (Invitrogen) </w:t>
      </w:r>
      <w:r w:rsidR="00B976F2" w:rsidRPr="00B9085A">
        <w:rPr>
          <w:lang w:val="en-US"/>
        </w:rPr>
        <w:t>in PBS/1 % BSA/0,05 % NaN</w:t>
      </w:r>
      <w:r w:rsidR="00B976F2" w:rsidRPr="00B9085A">
        <w:rPr>
          <w:vertAlign w:val="subscript"/>
          <w:lang w:val="en-US"/>
        </w:rPr>
        <w:t>3</w:t>
      </w:r>
      <w:r w:rsidR="00B976F2" w:rsidRPr="00B9085A">
        <w:rPr>
          <w:lang w:val="en-US"/>
        </w:rPr>
        <w:t xml:space="preserve"> </w:t>
      </w:r>
      <w:r w:rsidR="00B9625F" w:rsidRPr="00B9085A">
        <w:rPr>
          <w:lang w:val="en-US"/>
        </w:rPr>
        <w:t>for 15 minutes at 37° C followed</w:t>
      </w:r>
      <w:r w:rsidR="00247704" w:rsidRPr="00B9085A">
        <w:rPr>
          <w:lang w:val="en-US"/>
        </w:rPr>
        <w:t xml:space="preserve"> by analysis on a FACS Canto II (BD Biosciences).</w:t>
      </w:r>
    </w:p>
    <w:p w14:paraId="560FF991" w14:textId="540DBB26" w:rsidR="002C6B5D" w:rsidRPr="00B9085A" w:rsidRDefault="002C6B5D" w:rsidP="00DD12A7">
      <w:pPr>
        <w:spacing w:line="480" w:lineRule="auto"/>
        <w:rPr>
          <w:b/>
          <w:lang w:val="en-US"/>
        </w:rPr>
      </w:pPr>
      <w:r w:rsidRPr="00B9085A">
        <w:rPr>
          <w:b/>
          <w:lang w:val="en-US"/>
        </w:rPr>
        <w:lastRenderedPageBreak/>
        <w:t>Flow Cytometric analysis</w:t>
      </w:r>
    </w:p>
    <w:p w14:paraId="2DD18DD4" w14:textId="09083ED1" w:rsidR="002C6B5D" w:rsidRPr="00B9085A" w:rsidRDefault="002C6B5D" w:rsidP="00DD12A7">
      <w:pPr>
        <w:spacing w:line="480" w:lineRule="auto"/>
        <w:rPr>
          <w:lang w:val="en-US"/>
        </w:rPr>
      </w:pPr>
      <w:r w:rsidRPr="00B9085A">
        <w:rPr>
          <w:lang w:val="en-US"/>
        </w:rPr>
        <w:t>10</w:t>
      </w:r>
      <w:r w:rsidRPr="00B9085A">
        <w:rPr>
          <w:vertAlign w:val="superscript"/>
          <w:lang w:val="en-US"/>
        </w:rPr>
        <w:t xml:space="preserve">5 </w:t>
      </w:r>
      <w:r w:rsidRPr="00B9085A">
        <w:rPr>
          <w:lang w:val="en-US"/>
        </w:rPr>
        <w:t>cells were stained with anti-α</w:t>
      </w:r>
      <w:r w:rsidRPr="00B9085A">
        <w:rPr>
          <w:vertAlign w:val="subscript"/>
          <w:lang w:val="en-US"/>
        </w:rPr>
        <w:t>4</w:t>
      </w:r>
      <w:r w:rsidRPr="00B9085A">
        <w:rPr>
          <w:lang w:val="en-US"/>
        </w:rPr>
        <w:t>-integrin ( HP2/1, Millipore), anti-α</w:t>
      </w:r>
      <w:r w:rsidRPr="00B9085A">
        <w:rPr>
          <w:vertAlign w:val="subscript"/>
          <w:lang w:val="en-US"/>
        </w:rPr>
        <w:t>4</w:t>
      </w:r>
      <w:r w:rsidRPr="00B9085A">
        <w:rPr>
          <w:lang w:val="en-US"/>
        </w:rPr>
        <w:t>β</w:t>
      </w:r>
      <w:r w:rsidRPr="00B9085A">
        <w:rPr>
          <w:vertAlign w:val="subscript"/>
          <w:lang w:val="en-US"/>
        </w:rPr>
        <w:t>7</w:t>
      </w:r>
      <w:r w:rsidRPr="00B9085A">
        <w:rPr>
          <w:lang w:val="en-US"/>
        </w:rPr>
        <w:t>-integrin</w:t>
      </w:r>
      <w:r w:rsidR="001C6592" w:rsidRPr="00B9085A">
        <w:rPr>
          <w:lang w:val="en-US"/>
        </w:rPr>
        <w:t xml:space="preserve"> </w:t>
      </w:r>
      <w:r w:rsidR="001C6592" w:rsidRPr="00B9085A">
        <w:rPr>
          <w:lang w:val="en-US"/>
        </w:rPr>
        <w:fldChar w:fldCharType="begin"/>
      </w:r>
      <w:r w:rsidR="001C6592" w:rsidRPr="00B9085A">
        <w:rPr>
          <w:lang w:val="en-US"/>
        </w:rPr>
        <w:instrText xml:space="preserve"> ADDIN EN.CITE &lt;EndNote&gt;&lt;Cite&gt;&lt;Author&gt;Lazarovits&lt;/Author&gt;&lt;Year&gt;1984&lt;/Year&gt;&lt;RecNum&gt;99&lt;/RecNum&gt;&lt;DisplayText&gt;&lt;style face="superscript"&gt;5&lt;/style&gt;&lt;/DisplayText&gt;&lt;record&gt;&lt;rec-number&gt;99&lt;/rec-number&gt;&lt;foreign-keys&gt;&lt;key app="EN" db-id="d255ssz5eax0wsefvfzpedwxxevvaxvsd0wx" timestamp="1574084878"&gt;99&lt;/key&gt;&lt;/foreign-keys&gt;&lt;ref-type name="Journal Article"&gt;17&lt;/ref-type&gt;&lt;contributors&gt;&lt;authors&gt;&lt;author&gt;Lazarovits, A. I.&lt;/author&gt;&lt;author&gt;Moscicki, R. A.&lt;/author&gt;&lt;author&gt;Kurnick, J. T.&lt;/author&gt;&lt;author&gt;Camerini, D.&lt;/author&gt;&lt;author&gt;Bhan, A. K.&lt;/author&gt;&lt;author&gt;Baird, L. G.&lt;/author&gt;&lt;author&gt;Erikson, M.&lt;/author&gt;&lt;author&gt;Colvin, R. B.&lt;/author&gt;&lt;/authors&gt;&lt;/contributors&gt;&lt;titles&gt;&lt;title&gt;Lymphocyte activation antigens. I. A monoclonal antibody, anti-Act I, defines a new late lymphocyte activation antigen&lt;/title&gt;&lt;secondary-title&gt;J Immunol&lt;/secondary-title&gt;&lt;/titles&gt;&lt;periodical&gt;&lt;full-title&gt;J Immunol&lt;/full-title&gt;&lt;/periodical&gt;&lt;pages&gt;1857-62&lt;/pages&gt;&lt;volume&gt;133&lt;/volume&gt;&lt;number&gt;4&lt;/number&gt;&lt;edition&gt;1984/10/01&lt;/edition&gt;&lt;keywords&gt;&lt;keyword&gt;Animals&lt;/keyword&gt;&lt;keyword&gt;Antibodies, Monoclonal/*immunology&lt;/keyword&gt;&lt;keyword&gt;Antigen-Antibody Reactions&lt;/keyword&gt;&lt;keyword&gt;Antigens, Surface/*analysis/immunology&lt;/keyword&gt;&lt;keyword&gt;Chemical Precipitation&lt;/keyword&gt;&lt;keyword&gt;Flow Cytometry&lt;/keyword&gt;&lt;keyword&gt;Humans&lt;/keyword&gt;&lt;keyword&gt;Immunoenzyme Techniques&lt;/keyword&gt;&lt;keyword&gt;Kinetics&lt;/keyword&gt;&lt;keyword&gt;*Lymphocyte Activation&lt;/keyword&gt;&lt;keyword&gt;Macaca fascicularis&lt;/keyword&gt;&lt;keyword&gt;Mice&lt;/keyword&gt;&lt;keyword&gt;Mice, Inbred BALB C&lt;/keyword&gt;&lt;keyword&gt;Mitogens/pharmacology&lt;/keyword&gt;&lt;keyword&gt;Rabbits&lt;/keyword&gt;&lt;keyword&gt;T-Lymphocytes/*immunology&lt;/keyword&gt;&lt;keyword&gt;Tumor Necrosis Factor Receptor Superfamily, Member 7&lt;/keyword&gt;&lt;/keywords&gt;&lt;dates&gt;&lt;year&gt;1984&lt;/year&gt;&lt;pub-dates&gt;&lt;date&gt;Oct&lt;/date&gt;&lt;/pub-dates&gt;&lt;/dates&gt;&lt;isbn&gt;0022-1767 (Print)&amp;#xD;0022-1767 (Linking)&lt;/isbn&gt;&lt;accession-num&gt;6088627&lt;/accession-num&gt;&lt;urls&gt;&lt;related-urls&gt;&lt;url&gt;https://www.ncbi.nlm.nih.gov/pubmed/6088627&lt;/url&gt;&lt;/related-urls&gt;&lt;/urls&gt;&lt;/record&gt;&lt;/Cite&gt;&lt;/EndNote&gt;</w:instrText>
      </w:r>
      <w:r w:rsidR="001C6592" w:rsidRPr="00B9085A">
        <w:rPr>
          <w:lang w:val="en-US"/>
        </w:rPr>
        <w:fldChar w:fldCharType="separate"/>
      </w:r>
      <w:r w:rsidR="001C6592" w:rsidRPr="00B9085A">
        <w:rPr>
          <w:noProof/>
          <w:vertAlign w:val="superscript"/>
          <w:lang w:val="en-US"/>
        </w:rPr>
        <w:t>5</w:t>
      </w:r>
      <w:r w:rsidR="001C6592" w:rsidRPr="00B9085A">
        <w:rPr>
          <w:lang w:val="en-US"/>
        </w:rPr>
        <w:fldChar w:fldCharType="end"/>
      </w:r>
      <w:r w:rsidR="001C6592" w:rsidRPr="00B9085A">
        <w:rPr>
          <w:lang w:val="en-US"/>
        </w:rPr>
        <w:t>, anti-β</w:t>
      </w:r>
      <w:r w:rsidR="001C6592" w:rsidRPr="00B9085A">
        <w:rPr>
          <w:vertAlign w:val="subscript"/>
          <w:lang w:val="en-US"/>
        </w:rPr>
        <w:t>1</w:t>
      </w:r>
      <w:r w:rsidR="001C6592" w:rsidRPr="00B9085A">
        <w:rPr>
          <w:lang w:val="en-US"/>
        </w:rPr>
        <w:t>-integrin (4B4, Coulter Immunology),   or control mouse anti-IgG</w:t>
      </w:r>
      <w:r w:rsidR="001C6592" w:rsidRPr="00B9085A">
        <w:rPr>
          <w:vertAlign w:val="subscript"/>
          <w:lang w:val="en-US"/>
        </w:rPr>
        <w:t>1</w:t>
      </w:r>
      <w:r w:rsidR="001C6592" w:rsidRPr="00B9085A">
        <w:rPr>
          <w:lang w:val="en-US"/>
        </w:rPr>
        <w:t xml:space="preserve">,   </w:t>
      </w:r>
      <w:r w:rsidR="00B776F1" w:rsidRPr="00B9085A">
        <w:rPr>
          <w:lang w:val="en-US"/>
        </w:rPr>
        <w:t>followed by staining</w:t>
      </w:r>
      <w:r w:rsidR="001C6592" w:rsidRPr="00B9085A">
        <w:rPr>
          <w:lang w:val="en-US"/>
        </w:rPr>
        <w:t xml:space="preserve"> with PE-conjugated anti-mouse IgG</w:t>
      </w:r>
      <w:r w:rsidR="001C6592" w:rsidRPr="00B9085A">
        <w:rPr>
          <w:vertAlign w:val="subscript"/>
          <w:lang w:val="en-US"/>
        </w:rPr>
        <w:t>1</w:t>
      </w:r>
      <w:r w:rsidR="001C6592" w:rsidRPr="00B9085A">
        <w:rPr>
          <w:lang w:val="en-US"/>
        </w:rPr>
        <w:t xml:space="preserve">. Cell surface staining was </w:t>
      </w:r>
      <w:r w:rsidR="002F574C" w:rsidRPr="00B9085A">
        <w:rPr>
          <w:lang w:val="en-US"/>
        </w:rPr>
        <w:t>analyzed</w:t>
      </w:r>
      <w:r w:rsidR="001C6592" w:rsidRPr="00B9085A">
        <w:rPr>
          <w:lang w:val="en-US"/>
        </w:rPr>
        <w:t xml:space="preserve"> on a FACSCantoII (BD Biosciences)</w:t>
      </w:r>
      <w:r w:rsidR="00AF3B39" w:rsidRPr="00B9085A">
        <w:rPr>
          <w:lang w:val="en-US"/>
        </w:rPr>
        <w:t>.</w:t>
      </w:r>
    </w:p>
    <w:p w14:paraId="6F883006" w14:textId="77777777" w:rsidR="00143D28" w:rsidRPr="00B9085A" w:rsidRDefault="00143D28" w:rsidP="00DD12A7">
      <w:pPr>
        <w:spacing w:line="480" w:lineRule="auto"/>
        <w:rPr>
          <w:lang w:val="en-US"/>
        </w:rPr>
      </w:pPr>
    </w:p>
    <w:p w14:paraId="3CF8BA36" w14:textId="370D1347" w:rsidR="00AF0BF2" w:rsidRPr="00B9085A" w:rsidRDefault="00AF0BF2" w:rsidP="00DD12A7">
      <w:pPr>
        <w:spacing w:line="480" w:lineRule="auto"/>
        <w:rPr>
          <w:lang w:val="en-US"/>
        </w:rPr>
      </w:pPr>
      <w:r w:rsidRPr="00B9085A">
        <w:rPr>
          <w:b/>
          <w:lang w:val="en-US"/>
        </w:rPr>
        <w:t>Microarray analysis</w:t>
      </w:r>
    </w:p>
    <w:p w14:paraId="081AF6E1" w14:textId="0D4D9EDE" w:rsidR="00AF0BF2" w:rsidRPr="00B9085A" w:rsidRDefault="00FE7F31" w:rsidP="00DD12A7">
      <w:pPr>
        <w:spacing w:line="480" w:lineRule="auto"/>
        <w:rPr>
          <w:lang w:val="en-US"/>
        </w:rPr>
      </w:pPr>
      <w:r w:rsidRPr="00B9085A">
        <w:rPr>
          <w:lang w:val="en-US"/>
        </w:rPr>
        <w:t xml:space="preserve">The following </w:t>
      </w:r>
      <w:r w:rsidR="00951AB8" w:rsidRPr="00B9085A">
        <w:rPr>
          <w:lang w:val="en-US"/>
        </w:rPr>
        <w:t>g</w:t>
      </w:r>
      <w:r w:rsidR="00766981" w:rsidRPr="00B9085A">
        <w:rPr>
          <w:lang w:val="en-US"/>
        </w:rPr>
        <w:t>ene expression data</w:t>
      </w:r>
      <w:r w:rsidRPr="00B9085A">
        <w:rPr>
          <w:lang w:val="en-US"/>
        </w:rPr>
        <w:t>,</w:t>
      </w:r>
      <w:r w:rsidR="00766981" w:rsidRPr="00B9085A">
        <w:rPr>
          <w:lang w:val="en-US"/>
        </w:rPr>
        <w:t xml:space="preserve"> publically available and deposited in the NIH Gene Expression Omnibus</w:t>
      </w:r>
      <w:r w:rsidR="001D11F4" w:rsidRPr="00B9085A">
        <w:rPr>
          <w:lang w:val="en-US"/>
        </w:rPr>
        <w:t xml:space="preserve"> d</w:t>
      </w:r>
      <w:r w:rsidR="00766981" w:rsidRPr="00B9085A">
        <w:rPr>
          <w:lang w:val="en-US"/>
        </w:rPr>
        <w:t>atabase</w:t>
      </w:r>
      <w:r w:rsidRPr="00B9085A">
        <w:rPr>
          <w:lang w:val="en-US"/>
        </w:rPr>
        <w:t>,</w:t>
      </w:r>
      <w:r w:rsidR="00766981" w:rsidRPr="00B9085A">
        <w:rPr>
          <w:lang w:val="en-US"/>
        </w:rPr>
        <w:t xml:space="preserve"> were analyzed</w:t>
      </w:r>
      <w:r w:rsidR="00ED7DEA" w:rsidRPr="00B9085A">
        <w:rPr>
          <w:lang w:val="en-US"/>
        </w:rPr>
        <w:t xml:space="preserve"> using the R2 Genomics Analysis and Visualization Platform (r2.amc.nl)</w:t>
      </w:r>
      <w:r w:rsidRPr="00B9085A">
        <w:rPr>
          <w:lang w:val="en-US"/>
        </w:rPr>
        <w:t xml:space="preserve">: </w:t>
      </w:r>
      <w:r w:rsidR="001D11F4" w:rsidRPr="00B9085A">
        <w:rPr>
          <w:lang w:val="en-US"/>
        </w:rPr>
        <w:t>GSE</w:t>
      </w:r>
      <w:r w:rsidR="00766981" w:rsidRPr="00B9085A">
        <w:rPr>
          <w:lang w:val="en-US"/>
        </w:rPr>
        <w:t>12366 (healthy B-cells</w:t>
      </w:r>
      <w:r w:rsidR="006129D4" w:rsidRPr="00B9085A">
        <w:rPr>
          <w:lang w:val="en-US"/>
        </w:rPr>
        <w:t>, excluding undefined B-cells</w:t>
      </w:r>
      <w:r w:rsidR="00766981" w:rsidRPr="00B9085A">
        <w:rPr>
          <w:lang w:val="en-US"/>
        </w:rPr>
        <w:t xml:space="preserve">), </w:t>
      </w:r>
      <w:r w:rsidR="001D11F4" w:rsidRPr="00B9085A">
        <w:rPr>
          <w:lang w:val="en-US"/>
        </w:rPr>
        <w:t>GSE10846 (DLBCL, excluding unclassified subtypes), GSE93921 (MCL) , GSE9656 (WM), GSE39671 (CLL) and GSE2658 (MM).</w:t>
      </w:r>
      <w:r w:rsidR="00143D28" w:rsidRPr="00B9085A">
        <w:rPr>
          <w:lang w:val="en-US"/>
        </w:rPr>
        <w:t xml:space="preserve"> </w:t>
      </w:r>
      <w:r w:rsidR="000C6EAB" w:rsidRPr="00B9085A">
        <w:rPr>
          <w:lang w:val="en-US"/>
        </w:rPr>
        <w:t>The</w:t>
      </w:r>
      <w:r w:rsidR="00EE6245" w:rsidRPr="00B9085A">
        <w:rPr>
          <w:lang w:val="en-US"/>
        </w:rPr>
        <w:t xml:space="preserve"> overall s</w:t>
      </w:r>
      <w:r w:rsidR="00143D28" w:rsidRPr="00B9085A">
        <w:rPr>
          <w:lang w:val="en-US"/>
        </w:rPr>
        <w:t xml:space="preserve">urvival of </w:t>
      </w:r>
      <w:r w:rsidR="000C6EAB" w:rsidRPr="00B9085A">
        <w:rPr>
          <w:lang w:val="en-US"/>
        </w:rPr>
        <w:t xml:space="preserve"> </w:t>
      </w:r>
      <w:r w:rsidR="00143D28" w:rsidRPr="00B9085A">
        <w:rPr>
          <w:lang w:val="en-US"/>
        </w:rPr>
        <w:t xml:space="preserve">the </w:t>
      </w:r>
      <w:r w:rsidR="000C6EAB" w:rsidRPr="00B9085A">
        <w:rPr>
          <w:lang w:val="en-US"/>
        </w:rPr>
        <w:t xml:space="preserve">tertile of </w:t>
      </w:r>
      <w:r w:rsidR="00143D28" w:rsidRPr="00B9085A">
        <w:rPr>
          <w:lang w:val="en-US"/>
        </w:rPr>
        <w:t xml:space="preserve">MCL patients </w:t>
      </w:r>
      <w:r w:rsidR="00EE6245" w:rsidRPr="00B9085A">
        <w:rPr>
          <w:lang w:val="en-US"/>
        </w:rPr>
        <w:t>(GSE93921)</w:t>
      </w:r>
      <w:r w:rsidR="00633AFD" w:rsidRPr="00B9085A">
        <w:rPr>
          <w:lang w:val="en-US"/>
        </w:rPr>
        <w:t xml:space="preserve"> with the </w:t>
      </w:r>
      <w:r w:rsidR="00143D28" w:rsidRPr="00B9085A">
        <w:rPr>
          <w:lang w:val="en-US"/>
        </w:rPr>
        <w:t>highest HCK</w:t>
      </w:r>
      <w:r w:rsidR="00076EB2" w:rsidRPr="00B9085A">
        <w:rPr>
          <w:lang w:val="en-US"/>
        </w:rPr>
        <w:t xml:space="preserve"> expression</w:t>
      </w:r>
      <w:r w:rsidR="00143D28" w:rsidRPr="00B9085A">
        <w:rPr>
          <w:lang w:val="en-US"/>
        </w:rPr>
        <w:t xml:space="preserve"> (HCK high) w</w:t>
      </w:r>
      <w:r w:rsidR="00EE6245" w:rsidRPr="00B9085A">
        <w:rPr>
          <w:lang w:val="en-US"/>
        </w:rPr>
        <w:t>as</w:t>
      </w:r>
      <w:r w:rsidR="00143D28" w:rsidRPr="00B9085A">
        <w:rPr>
          <w:lang w:val="en-US"/>
        </w:rPr>
        <w:t xml:space="preserve"> compared to the rest (HCK low).</w:t>
      </w:r>
      <w:r w:rsidR="00EE7639" w:rsidRPr="00B9085A">
        <w:rPr>
          <w:lang w:val="en-US"/>
        </w:rPr>
        <w:t xml:space="preserve"> All datasets were obtained with the Affymetrix U133p2 array and normalized using the MAS 5.0 algorithm to allow comparison between datasets.</w:t>
      </w:r>
    </w:p>
    <w:p w14:paraId="6D113AB1" w14:textId="49057DC1" w:rsidR="00143D28" w:rsidRPr="00B9085A" w:rsidRDefault="00143D28" w:rsidP="00DD12A7">
      <w:pPr>
        <w:spacing w:line="480" w:lineRule="auto"/>
        <w:rPr>
          <w:lang w:val="en-US"/>
        </w:rPr>
      </w:pPr>
    </w:p>
    <w:p w14:paraId="72B62CDA" w14:textId="34E90CAA" w:rsidR="00143D28" w:rsidRPr="00B9085A" w:rsidRDefault="00143D28" w:rsidP="00DD12A7">
      <w:pPr>
        <w:spacing w:line="480" w:lineRule="auto"/>
        <w:rPr>
          <w:b/>
          <w:lang w:val="en-US"/>
        </w:rPr>
      </w:pPr>
      <w:r w:rsidRPr="00B9085A">
        <w:rPr>
          <w:b/>
          <w:lang w:val="en-US"/>
        </w:rPr>
        <w:t>Gene Set Enrichment Analysis</w:t>
      </w:r>
    </w:p>
    <w:p w14:paraId="4E808E89" w14:textId="2C65B47E" w:rsidR="00143D28" w:rsidRPr="00B9085A" w:rsidRDefault="00143D28" w:rsidP="00DD12A7">
      <w:pPr>
        <w:spacing w:line="480" w:lineRule="auto"/>
        <w:rPr>
          <w:lang w:val="en-US"/>
        </w:rPr>
      </w:pPr>
      <w:r w:rsidRPr="00B9085A">
        <w:rPr>
          <w:lang w:val="en-US"/>
        </w:rPr>
        <w:t>Gene Set Enrichment Analysis (GSEA) was performed using the GSEA application (version 4.0.3) on microarray data comparing the HCK high versus HCK low MCL patients on the curated KEGG pathway gene sets. GSEA plots were redrawn using the replotGSEA function from the Rtoolbox package (</w:t>
      </w:r>
      <w:hyperlink r:id="rId6" w:history="1">
        <w:r w:rsidRPr="00B9085A">
          <w:rPr>
            <w:rStyle w:val="Hyperlink"/>
            <w:lang w:val="en-US"/>
          </w:rPr>
          <w:t>https://github.com/PeeperLab/Rtoolbox</w:t>
        </w:r>
      </w:hyperlink>
      <w:r w:rsidRPr="00B9085A">
        <w:rPr>
          <w:lang w:val="en-US"/>
        </w:rPr>
        <w:t>).</w:t>
      </w:r>
    </w:p>
    <w:p w14:paraId="1F67973A" w14:textId="3D023F25" w:rsidR="00ED7DEA" w:rsidRPr="00B9085A" w:rsidRDefault="00ED7DEA" w:rsidP="00DD12A7">
      <w:pPr>
        <w:spacing w:line="480" w:lineRule="auto"/>
        <w:rPr>
          <w:lang w:val="en-US"/>
        </w:rPr>
      </w:pPr>
    </w:p>
    <w:p w14:paraId="1A3D49C8" w14:textId="3C44413E" w:rsidR="003F4439" w:rsidRPr="00B9085A" w:rsidRDefault="003F4439" w:rsidP="00DD12A7">
      <w:pPr>
        <w:spacing w:line="480" w:lineRule="auto"/>
        <w:rPr>
          <w:lang w:val="en-US"/>
        </w:rPr>
      </w:pPr>
    </w:p>
    <w:p w14:paraId="2187BB38" w14:textId="6F26290F" w:rsidR="003F4439" w:rsidRPr="00B9085A" w:rsidRDefault="003F4439" w:rsidP="00DD12A7">
      <w:pPr>
        <w:spacing w:line="480" w:lineRule="auto"/>
        <w:rPr>
          <w:lang w:val="en-US"/>
        </w:rPr>
      </w:pPr>
    </w:p>
    <w:p w14:paraId="26021CDC" w14:textId="3A19F9DE" w:rsidR="003F4439" w:rsidRPr="00B9085A" w:rsidRDefault="003F4439" w:rsidP="00DD12A7">
      <w:pPr>
        <w:spacing w:line="480" w:lineRule="auto"/>
        <w:rPr>
          <w:lang w:val="en-US"/>
        </w:rPr>
      </w:pPr>
    </w:p>
    <w:p w14:paraId="6A984F24" w14:textId="35080776" w:rsidR="00ED7DEA" w:rsidRPr="00B9085A" w:rsidRDefault="00ED7DEA" w:rsidP="00DD12A7">
      <w:pPr>
        <w:spacing w:line="480" w:lineRule="auto"/>
        <w:rPr>
          <w:b/>
        </w:rPr>
      </w:pPr>
      <w:r w:rsidRPr="00B9085A">
        <w:rPr>
          <w:b/>
        </w:rPr>
        <w:t>References</w:t>
      </w:r>
      <w:bookmarkStart w:id="0" w:name="_GoBack"/>
      <w:bookmarkEnd w:id="0"/>
    </w:p>
    <w:p w14:paraId="133FF54F" w14:textId="77777777" w:rsidR="001C6592" w:rsidRPr="00B9085A" w:rsidRDefault="00262BD4" w:rsidP="001C6592">
      <w:pPr>
        <w:pStyle w:val="EndNoteBibliography"/>
        <w:spacing w:after="0"/>
        <w:ind w:left="720" w:hanging="720"/>
      </w:pPr>
      <w:r w:rsidRPr="00B9085A">
        <w:rPr>
          <w:b/>
        </w:rPr>
        <w:fldChar w:fldCharType="begin"/>
      </w:r>
      <w:r w:rsidRPr="00B9085A">
        <w:rPr>
          <w:b/>
          <w:lang w:val="nl-NL"/>
        </w:rPr>
        <w:instrText xml:space="preserve"> ADDIN EN.REFLIST </w:instrText>
      </w:r>
      <w:r w:rsidRPr="00B9085A">
        <w:rPr>
          <w:b/>
        </w:rPr>
        <w:fldChar w:fldCharType="separate"/>
      </w:r>
      <w:r w:rsidR="001C6592" w:rsidRPr="00B9085A">
        <w:rPr>
          <w:lang w:val="nl-NL"/>
        </w:rPr>
        <w:t>1.</w:t>
      </w:r>
      <w:r w:rsidR="001C6592" w:rsidRPr="00B9085A">
        <w:rPr>
          <w:lang w:val="nl-NL"/>
        </w:rPr>
        <w:tab/>
        <w:t xml:space="preserve">Wiederschain D, Wee S, Chen L, et al. </w:t>
      </w:r>
      <w:r w:rsidR="001C6592" w:rsidRPr="00B9085A">
        <w:t xml:space="preserve">Single-vector inducible lentiviral RNAi system for oncology target validation. </w:t>
      </w:r>
      <w:r w:rsidR="001C6592" w:rsidRPr="00B9085A">
        <w:rPr>
          <w:i/>
        </w:rPr>
        <w:t xml:space="preserve">Cell Cycle. </w:t>
      </w:r>
      <w:r w:rsidR="001C6592" w:rsidRPr="00B9085A">
        <w:t>2009;8(3):498-504.</w:t>
      </w:r>
    </w:p>
    <w:p w14:paraId="69653D0D" w14:textId="77777777" w:rsidR="001C6592" w:rsidRPr="00B9085A" w:rsidRDefault="001C6592" w:rsidP="001C6592">
      <w:pPr>
        <w:pStyle w:val="EndNoteBibliography"/>
        <w:spacing w:after="0"/>
        <w:ind w:left="720" w:hanging="720"/>
        <w:rPr>
          <w:lang w:val="nl-NL"/>
        </w:rPr>
      </w:pPr>
      <w:r w:rsidRPr="00B9085A">
        <w:t>2.</w:t>
      </w:r>
      <w:r w:rsidRPr="00B9085A">
        <w:tab/>
        <w:t xml:space="preserve">Spaargaren M, Beuling EA, Rurup ML, et al. The B cell antigen receptor controls integrin activity through Btk and PLCgamma2. </w:t>
      </w:r>
      <w:r w:rsidRPr="00B9085A">
        <w:rPr>
          <w:i/>
          <w:lang w:val="nl-NL"/>
        </w:rPr>
        <w:t xml:space="preserve">J Exp Med. </w:t>
      </w:r>
      <w:r w:rsidRPr="00B9085A">
        <w:rPr>
          <w:lang w:val="nl-NL"/>
        </w:rPr>
        <w:t>2003;198(10):1539-1550.</w:t>
      </w:r>
    </w:p>
    <w:p w14:paraId="4A308232" w14:textId="77777777" w:rsidR="001C6592" w:rsidRPr="00B9085A" w:rsidRDefault="001C6592" w:rsidP="001C6592">
      <w:pPr>
        <w:pStyle w:val="EndNoteBibliography"/>
        <w:spacing w:after="0"/>
        <w:ind w:left="720" w:hanging="720"/>
        <w:rPr>
          <w:lang w:val="nl-NL"/>
        </w:rPr>
      </w:pPr>
      <w:r w:rsidRPr="00B9085A">
        <w:rPr>
          <w:lang w:val="nl-NL"/>
        </w:rPr>
        <w:t>3.</w:t>
      </w:r>
      <w:r w:rsidRPr="00B9085A">
        <w:rPr>
          <w:lang w:val="nl-NL"/>
        </w:rPr>
        <w:tab/>
        <w:t xml:space="preserve">de Rooij MF, Kuil A, Geest CR, et al. </w:t>
      </w:r>
      <w:r w:rsidRPr="00B9085A">
        <w:t xml:space="preserve">The clinically active BTK inhibitor PCI-32765 targets B-cell receptor- and chemokine-controlled adhesion and migration in chronic lymphocytic leukemia. </w:t>
      </w:r>
      <w:r w:rsidRPr="00B9085A">
        <w:rPr>
          <w:i/>
          <w:lang w:val="nl-NL"/>
        </w:rPr>
        <w:t xml:space="preserve">Blood. </w:t>
      </w:r>
      <w:r w:rsidRPr="00B9085A">
        <w:rPr>
          <w:lang w:val="nl-NL"/>
        </w:rPr>
        <w:t>2012;119(11):2590-2594.</w:t>
      </w:r>
    </w:p>
    <w:p w14:paraId="068DCB26" w14:textId="77777777" w:rsidR="001C6592" w:rsidRPr="00B9085A" w:rsidRDefault="001C6592" w:rsidP="001C6592">
      <w:pPr>
        <w:pStyle w:val="EndNoteBibliography"/>
        <w:spacing w:after="0"/>
        <w:ind w:left="720" w:hanging="720"/>
      </w:pPr>
      <w:r w:rsidRPr="00B9085A">
        <w:rPr>
          <w:lang w:val="nl-NL"/>
        </w:rPr>
        <w:t>4.</w:t>
      </w:r>
      <w:r w:rsidRPr="00B9085A">
        <w:rPr>
          <w:lang w:val="nl-NL"/>
        </w:rPr>
        <w:tab/>
        <w:t xml:space="preserve">Koopman G, Reutelingsperger CP, Kuijten GA, Keehnen RM, Pals ST, van Oers MH. </w:t>
      </w:r>
      <w:r w:rsidRPr="00B9085A">
        <w:t xml:space="preserve">Annexin V for flow cytometric detection of phosphatidylserine expression on B cells undergoing apoptosis. </w:t>
      </w:r>
      <w:r w:rsidRPr="00B9085A">
        <w:rPr>
          <w:i/>
        </w:rPr>
        <w:t xml:space="preserve">Blood. </w:t>
      </w:r>
      <w:r w:rsidRPr="00B9085A">
        <w:t>1994;84(5):1415-1420.</w:t>
      </w:r>
    </w:p>
    <w:p w14:paraId="438DD0D4" w14:textId="77777777" w:rsidR="001C6592" w:rsidRPr="00B9085A" w:rsidRDefault="001C6592" w:rsidP="001C6592">
      <w:pPr>
        <w:pStyle w:val="EndNoteBibliography"/>
        <w:ind w:left="720" w:hanging="720"/>
      </w:pPr>
      <w:r w:rsidRPr="00B9085A">
        <w:t>5.</w:t>
      </w:r>
      <w:r w:rsidRPr="00B9085A">
        <w:tab/>
        <w:t xml:space="preserve">Lazarovits AI, Moscicki RA, Kurnick JT, et al. Lymphocyte activation antigens. I. A monoclonal antibody, anti-Act I, defines a new late lymphocyte activation antigen. </w:t>
      </w:r>
      <w:r w:rsidRPr="00B9085A">
        <w:rPr>
          <w:i/>
        </w:rPr>
        <w:t xml:space="preserve">J Immunol. </w:t>
      </w:r>
      <w:r w:rsidRPr="00B9085A">
        <w:t>1984;133(4):1857-1862.</w:t>
      </w:r>
    </w:p>
    <w:p w14:paraId="1583F152" w14:textId="5C556103" w:rsidR="00313DEB" w:rsidRPr="00313DEB" w:rsidRDefault="00262BD4" w:rsidP="00DD12A7">
      <w:pPr>
        <w:spacing w:line="480" w:lineRule="auto"/>
        <w:rPr>
          <w:b/>
          <w:lang w:val="en-US"/>
        </w:rPr>
      </w:pPr>
      <w:r w:rsidRPr="00B9085A">
        <w:rPr>
          <w:b/>
          <w:lang w:val="en-US"/>
        </w:rPr>
        <w:fldChar w:fldCharType="end"/>
      </w:r>
    </w:p>
    <w:sectPr w:rsidR="00313DEB" w:rsidRPr="00313DE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ACEE0" w14:textId="77777777" w:rsidR="00820528" w:rsidRDefault="00820528" w:rsidP="00820528">
      <w:pPr>
        <w:spacing w:after="0" w:line="240" w:lineRule="auto"/>
      </w:pPr>
      <w:r>
        <w:separator/>
      </w:r>
    </w:p>
  </w:endnote>
  <w:endnote w:type="continuationSeparator" w:id="0">
    <w:p w14:paraId="241D2228" w14:textId="77777777" w:rsidR="00820528" w:rsidRDefault="00820528" w:rsidP="00820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064948"/>
      <w:docPartObj>
        <w:docPartGallery w:val="Page Numbers (Bottom of Page)"/>
        <w:docPartUnique/>
      </w:docPartObj>
    </w:sdtPr>
    <w:sdtContent>
      <w:p w14:paraId="6C2752BE" w14:textId="457F5755" w:rsidR="00820528" w:rsidRDefault="00820528">
        <w:pPr>
          <w:pStyle w:val="Voettekst"/>
          <w:jc w:val="right"/>
        </w:pPr>
        <w:r>
          <w:fldChar w:fldCharType="begin"/>
        </w:r>
        <w:r>
          <w:instrText>PAGE   \* MERGEFORMAT</w:instrText>
        </w:r>
        <w:r>
          <w:fldChar w:fldCharType="separate"/>
        </w:r>
        <w:r w:rsidR="00B9085A">
          <w:rPr>
            <w:noProof/>
          </w:rPr>
          <w:t>1</w:t>
        </w:r>
        <w:r>
          <w:fldChar w:fldCharType="end"/>
        </w:r>
      </w:p>
    </w:sdtContent>
  </w:sdt>
  <w:p w14:paraId="06DBE3DF" w14:textId="77777777" w:rsidR="00820528" w:rsidRDefault="008205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25754" w14:textId="77777777" w:rsidR="00820528" w:rsidRDefault="00820528" w:rsidP="00820528">
      <w:pPr>
        <w:spacing w:after="0" w:line="240" w:lineRule="auto"/>
      </w:pPr>
      <w:r>
        <w:separator/>
      </w:r>
    </w:p>
  </w:footnote>
  <w:footnote w:type="continuationSeparator" w:id="0">
    <w:p w14:paraId="0F132A99" w14:textId="77777777" w:rsidR="00820528" w:rsidRDefault="00820528" w:rsidP="008205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55ssz5eax0wsefvfzpedwxxevvaxvsd0wx&quot;&gt;My EndNote Library&lt;record-ids&gt;&lt;item&gt;76&lt;/item&gt;&lt;item&gt;79&lt;/item&gt;&lt;item&gt;81&lt;/item&gt;&lt;item&gt;90&lt;/item&gt;&lt;item&gt;99&lt;/item&gt;&lt;/record-ids&gt;&lt;/item&gt;&lt;/Libraries&gt;"/>
  </w:docVars>
  <w:rsids>
    <w:rsidRoot w:val="00313DEB"/>
    <w:rsid w:val="0001629A"/>
    <w:rsid w:val="00021C3E"/>
    <w:rsid w:val="00023D38"/>
    <w:rsid w:val="00075CE6"/>
    <w:rsid w:val="00076EB2"/>
    <w:rsid w:val="00077ECF"/>
    <w:rsid w:val="00082319"/>
    <w:rsid w:val="00085595"/>
    <w:rsid w:val="000855C4"/>
    <w:rsid w:val="0009459A"/>
    <w:rsid w:val="000A1789"/>
    <w:rsid w:val="000C6EAB"/>
    <w:rsid w:val="000E20AB"/>
    <w:rsid w:val="0014172C"/>
    <w:rsid w:val="00143D28"/>
    <w:rsid w:val="00166D2F"/>
    <w:rsid w:val="00182EB9"/>
    <w:rsid w:val="00192353"/>
    <w:rsid w:val="00193344"/>
    <w:rsid w:val="001B12AE"/>
    <w:rsid w:val="001C6592"/>
    <w:rsid w:val="001D11F4"/>
    <w:rsid w:val="001D1558"/>
    <w:rsid w:val="00212D07"/>
    <w:rsid w:val="0021739D"/>
    <w:rsid w:val="00247704"/>
    <w:rsid w:val="00262BD4"/>
    <w:rsid w:val="002A14C3"/>
    <w:rsid w:val="002A28CC"/>
    <w:rsid w:val="002C6B5D"/>
    <w:rsid w:val="002F4F62"/>
    <w:rsid w:val="002F574C"/>
    <w:rsid w:val="003121F8"/>
    <w:rsid w:val="00313DEB"/>
    <w:rsid w:val="00340E82"/>
    <w:rsid w:val="00392CC6"/>
    <w:rsid w:val="003954BE"/>
    <w:rsid w:val="003F4439"/>
    <w:rsid w:val="003F7849"/>
    <w:rsid w:val="0044100B"/>
    <w:rsid w:val="0044689D"/>
    <w:rsid w:val="00490584"/>
    <w:rsid w:val="004B3C71"/>
    <w:rsid w:val="004D4C31"/>
    <w:rsid w:val="00505273"/>
    <w:rsid w:val="0051719A"/>
    <w:rsid w:val="00522E19"/>
    <w:rsid w:val="00531423"/>
    <w:rsid w:val="00547994"/>
    <w:rsid w:val="0055020D"/>
    <w:rsid w:val="00550ADB"/>
    <w:rsid w:val="00592812"/>
    <w:rsid w:val="005A550D"/>
    <w:rsid w:val="005C36A9"/>
    <w:rsid w:val="005E3BD8"/>
    <w:rsid w:val="006129D4"/>
    <w:rsid w:val="00633AFD"/>
    <w:rsid w:val="00646B1B"/>
    <w:rsid w:val="00677C0D"/>
    <w:rsid w:val="006C7227"/>
    <w:rsid w:val="007249D7"/>
    <w:rsid w:val="00766981"/>
    <w:rsid w:val="007C5E1C"/>
    <w:rsid w:val="007D6F36"/>
    <w:rsid w:val="007E3396"/>
    <w:rsid w:val="008018B1"/>
    <w:rsid w:val="00820528"/>
    <w:rsid w:val="00865D50"/>
    <w:rsid w:val="00890710"/>
    <w:rsid w:val="0091532B"/>
    <w:rsid w:val="00951AB8"/>
    <w:rsid w:val="00990DE3"/>
    <w:rsid w:val="009E7534"/>
    <w:rsid w:val="00AF0BF2"/>
    <w:rsid w:val="00AF1F89"/>
    <w:rsid w:val="00AF3B39"/>
    <w:rsid w:val="00B532BD"/>
    <w:rsid w:val="00B5486D"/>
    <w:rsid w:val="00B776F1"/>
    <w:rsid w:val="00B8743F"/>
    <w:rsid w:val="00B9085A"/>
    <w:rsid w:val="00B9625F"/>
    <w:rsid w:val="00B976F2"/>
    <w:rsid w:val="00BA3CB8"/>
    <w:rsid w:val="00C3368B"/>
    <w:rsid w:val="00C40148"/>
    <w:rsid w:val="00C60B9B"/>
    <w:rsid w:val="00C60C03"/>
    <w:rsid w:val="00C62915"/>
    <w:rsid w:val="00CA6D56"/>
    <w:rsid w:val="00D0107E"/>
    <w:rsid w:val="00D023E6"/>
    <w:rsid w:val="00D44113"/>
    <w:rsid w:val="00D511EA"/>
    <w:rsid w:val="00D869FE"/>
    <w:rsid w:val="00D951DB"/>
    <w:rsid w:val="00DA5BBF"/>
    <w:rsid w:val="00DD12A7"/>
    <w:rsid w:val="00DD23B9"/>
    <w:rsid w:val="00DE5120"/>
    <w:rsid w:val="00E4316C"/>
    <w:rsid w:val="00E56920"/>
    <w:rsid w:val="00E6586D"/>
    <w:rsid w:val="00E80F6D"/>
    <w:rsid w:val="00ED7DEA"/>
    <w:rsid w:val="00EE6245"/>
    <w:rsid w:val="00EE7639"/>
    <w:rsid w:val="00F112EC"/>
    <w:rsid w:val="00F1360E"/>
    <w:rsid w:val="00F943B8"/>
    <w:rsid w:val="00FE51AC"/>
    <w:rsid w:val="00FE7F31"/>
    <w:rsid w:val="00FF12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63AE3"/>
  <w15:chartTrackingRefBased/>
  <w15:docId w15:val="{111E69BD-C75E-422B-A33E-94756A1D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22E19"/>
    <w:rPr>
      <w:sz w:val="16"/>
      <w:szCs w:val="16"/>
    </w:rPr>
  </w:style>
  <w:style w:type="paragraph" w:styleId="Tekstopmerking">
    <w:name w:val="annotation text"/>
    <w:basedOn w:val="Standaard"/>
    <w:link w:val="TekstopmerkingChar"/>
    <w:uiPriority w:val="99"/>
    <w:semiHidden/>
    <w:unhideWhenUsed/>
    <w:rsid w:val="00522E1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22E19"/>
    <w:rPr>
      <w:sz w:val="20"/>
      <w:szCs w:val="20"/>
    </w:rPr>
  </w:style>
  <w:style w:type="paragraph" w:styleId="Onderwerpvanopmerking">
    <w:name w:val="annotation subject"/>
    <w:basedOn w:val="Tekstopmerking"/>
    <w:next w:val="Tekstopmerking"/>
    <w:link w:val="OnderwerpvanopmerkingChar"/>
    <w:uiPriority w:val="99"/>
    <w:semiHidden/>
    <w:unhideWhenUsed/>
    <w:rsid w:val="00522E19"/>
    <w:rPr>
      <w:b/>
      <w:bCs/>
    </w:rPr>
  </w:style>
  <w:style w:type="character" w:customStyle="1" w:styleId="OnderwerpvanopmerkingChar">
    <w:name w:val="Onderwerp van opmerking Char"/>
    <w:basedOn w:val="TekstopmerkingChar"/>
    <w:link w:val="Onderwerpvanopmerking"/>
    <w:uiPriority w:val="99"/>
    <w:semiHidden/>
    <w:rsid w:val="00522E19"/>
    <w:rPr>
      <w:b/>
      <w:bCs/>
      <w:sz w:val="20"/>
      <w:szCs w:val="20"/>
    </w:rPr>
  </w:style>
  <w:style w:type="paragraph" w:styleId="Ballontekst">
    <w:name w:val="Balloon Text"/>
    <w:basedOn w:val="Standaard"/>
    <w:link w:val="BallontekstChar"/>
    <w:uiPriority w:val="99"/>
    <w:semiHidden/>
    <w:unhideWhenUsed/>
    <w:rsid w:val="00522E1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E19"/>
    <w:rPr>
      <w:rFonts w:ascii="Segoe UI" w:hAnsi="Segoe UI" w:cs="Segoe UI"/>
      <w:sz w:val="18"/>
      <w:szCs w:val="18"/>
    </w:rPr>
  </w:style>
  <w:style w:type="paragraph" w:customStyle="1" w:styleId="EndNoteBibliographyTitle">
    <w:name w:val="EndNote Bibliography Title"/>
    <w:basedOn w:val="Standaard"/>
    <w:link w:val="EndNoteBibliographyTitleChar"/>
    <w:rsid w:val="00262BD4"/>
    <w:pPr>
      <w:spacing w:after="0"/>
      <w:jc w:val="center"/>
    </w:pPr>
    <w:rPr>
      <w:rFonts w:ascii="Calibri" w:hAnsi="Calibri"/>
      <w:noProof/>
      <w:lang w:val="en-US"/>
    </w:rPr>
  </w:style>
  <w:style w:type="character" w:customStyle="1" w:styleId="EndNoteBibliographyTitleChar">
    <w:name w:val="EndNote Bibliography Title Char"/>
    <w:basedOn w:val="Standaardalinea-lettertype"/>
    <w:link w:val="EndNoteBibliographyTitle"/>
    <w:rsid w:val="00262BD4"/>
    <w:rPr>
      <w:rFonts w:ascii="Calibri" w:hAnsi="Calibri"/>
      <w:noProof/>
      <w:lang w:val="en-US"/>
    </w:rPr>
  </w:style>
  <w:style w:type="paragraph" w:customStyle="1" w:styleId="EndNoteBibliography">
    <w:name w:val="EndNote Bibliography"/>
    <w:basedOn w:val="Standaard"/>
    <w:link w:val="EndNoteBibliographyChar"/>
    <w:rsid w:val="00262BD4"/>
    <w:pPr>
      <w:spacing w:line="240" w:lineRule="auto"/>
    </w:pPr>
    <w:rPr>
      <w:rFonts w:ascii="Calibri" w:hAnsi="Calibri"/>
      <w:noProof/>
      <w:lang w:val="en-US"/>
    </w:rPr>
  </w:style>
  <w:style w:type="character" w:customStyle="1" w:styleId="EndNoteBibliographyChar">
    <w:name w:val="EndNote Bibliography Char"/>
    <w:basedOn w:val="Standaardalinea-lettertype"/>
    <w:link w:val="EndNoteBibliography"/>
    <w:rsid w:val="00262BD4"/>
    <w:rPr>
      <w:rFonts w:ascii="Calibri" w:hAnsi="Calibri"/>
      <w:noProof/>
      <w:lang w:val="en-US"/>
    </w:rPr>
  </w:style>
  <w:style w:type="character" w:styleId="Hyperlink">
    <w:name w:val="Hyperlink"/>
    <w:basedOn w:val="Standaardalinea-lettertype"/>
    <w:uiPriority w:val="99"/>
    <w:semiHidden/>
    <w:unhideWhenUsed/>
    <w:rsid w:val="00143D28"/>
    <w:rPr>
      <w:color w:val="0000FF"/>
      <w:u w:val="single"/>
    </w:rPr>
  </w:style>
  <w:style w:type="paragraph" w:styleId="Koptekst">
    <w:name w:val="header"/>
    <w:basedOn w:val="Standaard"/>
    <w:link w:val="KoptekstChar"/>
    <w:uiPriority w:val="99"/>
    <w:unhideWhenUsed/>
    <w:rsid w:val="008205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0528"/>
  </w:style>
  <w:style w:type="paragraph" w:styleId="Voettekst">
    <w:name w:val="footer"/>
    <w:basedOn w:val="Standaard"/>
    <w:link w:val="VoettekstChar"/>
    <w:uiPriority w:val="99"/>
    <w:unhideWhenUsed/>
    <w:rsid w:val="008205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0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18791">
      <w:bodyDiv w:val="1"/>
      <w:marLeft w:val="0"/>
      <w:marRight w:val="0"/>
      <w:marTop w:val="0"/>
      <w:marBottom w:val="0"/>
      <w:divBdr>
        <w:top w:val="none" w:sz="0" w:space="0" w:color="auto"/>
        <w:left w:val="none" w:sz="0" w:space="0" w:color="auto"/>
        <w:bottom w:val="none" w:sz="0" w:space="0" w:color="auto"/>
        <w:right w:val="none" w:sz="0" w:space="0" w:color="auto"/>
      </w:divBdr>
    </w:div>
    <w:div w:id="987515650">
      <w:bodyDiv w:val="1"/>
      <w:marLeft w:val="0"/>
      <w:marRight w:val="0"/>
      <w:marTop w:val="0"/>
      <w:marBottom w:val="0"/>
      <w:divBdr>
        <w:top w:val="none" w:sz="0" w:space="0" w:color="auto"/>
        <w:left w:val="none" w:sz="0" w:space="0" w:color="auto"/>
        <w:bottom w:val="none" w:sz="0" w:space="0" w:color="auto"/>
        <w:right w:val="none" w:sz="0" w:space="0" w:color="auto"/>
      </w:divBdr>
    </w:div>
    <w:div w:id="200982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ithub.com/PeeperLab/Rtoolbo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1814</Words>
  <Characters>9979</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H.C.E.R.E.J. Lantermans</dc:creator>
  <cp:keywords/>
  <dc:description/>
  <cp:lastModifiedBy>Lantermans, H.C.E.R.E.J.</cp:lastModifiedBy>
  <cp:revision>3</cp:revision>
  <cp:lastPrinted>2019-09-11T09:37:00Z</cp:lastPrinted>
  <dcterms:created xsi:type="dcterms:W3CDTF">2020-05-18T09:31:00Z</dcterms:created>
  <dcterms:modified xsi:type="dcterms:W3CDTF">2020-05-18T09:32:00Z</dcterms:modified>
</cp:coreProperties>
</file>