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4DB39" w14:textId="3190FDF0" w:rsidR="00F05A3B" w:rsidRDefault="00F05A3B" w:rsidP="00975D07">
      <w:pPr>
        <w:spacing w:line="360" w:lineRule="auto"/>
        <w:jc w:val="center"/>
        <w:rPr>
          <w:rFonts w:ascii="Arial" w:hAnsi="Arial" w:cs="Arial"/>
          <w:b/>
          <w:szCs w:val="28"/>
        </w:rPr>
      </w:pPr>
      <w:r w:rsidRPr="00866B3D">
        <w:rPr>
          <w:rFonts w:ascii="Arial" w:hAnsi="Arial" w:cs="Arial"/>
          <w:b/>
          <w:szCs w:val="28"/>
        </w:rPr>
        <w:t>SUPPLEMENTARY INFORMATION</w:t>
      </w:r>
      <w:bookmarkStart w:id="0" w:name="_Hlk58921129"/>
    </w:p>
    <w:p w14:paraId="226ABC47" w14:textId="77777777" w:rsidR="00975D07" w:rsidRPr="00866B3D" w:rsidRDefault="00975D07" w:rsidP="00975D07">
      <w:pPr>
        <w:spacing w:line="360" w:lineRule="auto"/>
        <w:jc w:val="center"/>
        <w:rPr>
          <w:rFonts w:ascii="Arial" w:hAnsi="Arial" w:cs="Arial"/>
          <w:b/>
          <w:szCs w:val="28"/>
        </w:rPr>
      </w:pPr>
    </w:p>
    <w:p w14:paraId="302CC0F6" w14:textId="251005DE" w:rsidR="00C21B78" w:rsidRPr="00866B3D" w:rsidRDefault="002C61EF" w:rsidP="00F05A3B">
      <w:pPr>
        <w:spacing w:line="480" w:lineRule="auto"/>
        <w:rPr>
          <w:rFonts w:ascii="Arial" w:hAnsi="Arial" w:cs="Arial"/>
          <w:b/>
          <w:sz w:val="24"/>
        </w:rPr>
      </w:pPr>
      <w:r w:rsidRPr="00866B3D">
        <w:rPr>
          <w:rFonts w:ascii="Arial" w:hAnsi="Arial" w:cs="Arial"/>
          <w:b/>
          <w:sz w:val="24"/>
        </w:rPr>
        <w:t xml:space="preserve">Supplementary </w:t>
      </w:r>
      <w:r w:rsidR="00C21B78" w:rsidRPr="00866B3D">
        <w:rPr>
          <w:rFonts w:ascii="Arial" w:hAnsi="Arial" w:cs="Arial"/>
          <w:b/>
          <w:sz w:val="24"/>
        </w:rPr>
        <w:t>M</w:t>
      </w:r>
      <w:r w:rsidRPr="00866B3D">
        <w:rPr>
          <w:rFonts w:ascii="Arial" w:hAnsi="Arial" w:cs="Arial"/>
          <w:b/>
          <w:sz w:val="24"/>
        </w:rPr>
        <w:t>ethods</w:t>
      </w:r>
      <w:bookmarkEnd w:id="0"/>
    </w:p>
    <w:p w14:paraId="3FF3764F" w14:textId="77777777" w:rsidR="00C21B78" w:rsidRPr="00866B3D" w:rsidRDefault="00C21B78" w:rsidP="00C21B78">
      <w:pPr>
        <w:spacing w:after="0" w:line="480" w:lineRule="auto"/>
        <w:rPr>
          <w:rFonts w:ascii="Arial" w:hAnsi="Arial" w:cs="Arial"/>
          <w:b/>
        </w:rPr>
      </w:pPr>
      <w:r w:rsidRPr="00866B3D">
        <w:rPr>
          <w:rFonts w:ascii="Arial" w:hAnsi="Arial" w:cs="Arial"/>
          <w:b/>
        </w:rPr>
        <w:t>Cord blood processing and cell isolation</w:t>
      </w:r>
    </w:p>
    <w:p w14:paraId="602B3546" w14:textId="4927A626" w:rsidR="00C21B78" w:rsidRPr="00E37B35" w:rsidRDefault="00C21B78" w:rsidP="00C21B78">
      <w:pPr>
        <w:spacing w:after="0" w:line="480" w:lineRule="auto"/>
        <w:jc w:val="both"/>
        <w:rPr>
          <w:rFonts w:ascii="Arial" w:hAnsi="Arial" w:cs="Arial"/>
        </w:rPr>
      </w:pPr>
      <w:r w:rsidRPr="00866B3D">
        <w:rPr>
          <w:rFonts w:ascii="Arial" w:eastAsia="Calibri" w:hAnsi="Arial" w:cs="Arial"/>
        </w:rPr>
        <w:t xml:space="preserve">To remove red blood cells, CB units were treated twice with 1× </w:t>
      </w:r>
      <w:bookmarkStart w:id="1" w:name="_Hlk66271254"/>
      <w:r w:rsidRPr="00866B3D">
        <w:rPr>
          <w:rFonts w:ascii="Arial" w:eastAsia="Calibri" w:hAnsi="Arial" w:cs="Arial"/>
        </w:rPr>
        <w:t xml:space="preserve">BD Pharm Lyse buffer (BD Bioscience, </w:t>
      </w:r>
      <w:bookmarkStart w:id="2" w:name="_Hlk66127396"/>
      <w:r w:rsidRPr="00866B3D">
        <w:rPr>
          <w:rFonts w:ascii="Arial" w:eastAsia="Calibri" w:hAnsi="Arial" w:cs="Arial"/>
        </w:rPr>
        <w:t>San Jose, CA, USA</w:t>
      </w:r>
      <w:bookmarkEnd w:id="2"/>
      <w:r w:rsidRPr="00866B3D">
        <w:rPr>
          <w:rFonts w:ascii="Arial" w:eastAsia="Calibri" w:hAnsi="Arial" w:cs="Arial"/>
        </w:rPr>
        <w:t xml:space="preserve">) </w:t>
      </w:r>
      <w:bookmarkEnd w:id="1"/>
      <w:r w:rsidRPr="00866B3D">
        <w:rPr>
          <w:rFonts w:ascii="Arial" w:eastAsia="Calibri" w:hAnsi="Arial" w:cs="Arial"/>
        </w:rPr>
        <w:t xml:space="preserve">at room temperature (25 </w:t>
      </w:r>
      <w:r w:rsidRPr="00866B3D">
        <w:rPr>
          <w:rFonts w:ascii="Arial" w:hAnsi="Arial" w:cs="Arial"/>
        </w:rPr>
        <w:t>°C</w:t>
      </w:r>
      <w:r w:rsidRPr="00866B3D">
        <w:rPr>
          <w:rFonts w:ascii="Arial" w:eastAsia="Calibri" w:hAnsi="Arial" w:cs="Arial"/>
        </w:rPr>
        <w:t xml:space="preserve">; RT) for 15 min and washed in phosphate-buffered saline without </w:t>
      </w:r>
      <w:r w:rsidRPr="00866B3D">
        <w:rPr>
          <w:rFonts w:ascii="Arial" w:hAnsi="Arial" w:cs="Arial"/>
        </w:rPr>
        <w:t>Ca</w:t>
      </w:r>
      <w:r w:rsidRPr="00866B3D">
        <w:rPr>
          <w:rFonts w:ascii="Arial" w:hAnsi="Arial" w:cs="Arial"/>
          <w:vertAlign w:val="superscript"/>
        </w:rPr>
        <w:t>2+</w:t>
      </w:r>
      <w:r w:rsidRPr="00866B3D">
        <w:rPr>
          <w:rFonts w:ascii="Arial" w:hAnsi="Arial" w:cs="Arial"/>
        </w:rPr>
        <w:t xml:space="preserve"> and Mg</w:t>
      </w:r>
      <w:r w:rsidRPr="00866B3D">
        <w:rPr>
          <w:rFonts w:ascii="Arial" w:hAnsi="Arial" w:cs="Arial"/>
          <w:vertAlign w:val="superscript"/>
        </w:rPr>
        <w:t>2+</w:t>
      </w:r>
      <w:r w:rsidRPr="00866B3D">
        <w:rPr>
          <w:rFonts w:ascii="Arial" w:eastAsia="Calibri" w:hAnsi="Arial" w:cs="Arial"/>
        </w:rPr>
        <w:t xml:space="preserve"> (PBS; </w:t>
      </w:r>
      <w:proofErr w:type="spellStart"/>
      <w:r w:rsidRPr="00866B3D">
        <w:rPr>
          <w:rFonts w:ascii="Arial" w:eastAsia="Calibri" w:hAnsi="Arial" w:cs="Arial"/>
        </w:rPr>
        <w:t>HyClone</w:t>
      </w:r>
      <w:proofErr w:type="spellEnd"/>
      <w:r w:rsidRPr="00866B3D">
        <w:rPr>
          <w:rFonts w:ascii="Arial" w:eastAsia="Calibri" w:hAnsi="Arial" w:cs="Arial"/>
        </w:rPr>
        <w:t xml:space="preserve"> GE Healthcare, Chicago, IL, USA). Initial purification of the remaining total nucleated cells (TNCs) was performed  using magnetic-activated cell sorting (MACS). Before separation, TNCs were resuspended in MACS Buffer</w:t>
      </w:r>
      <w:r w:rsidRPr="00866B3D">
        <w:rPr>
          <w:rFonts w:ascii="Arial" w:hAnsi="Arial" w:cs="Arial"/>
        </w:rPr>
        <w:t xml:space="preserve"> (</w:t>
      </w:r>
      <w:proofErr w:type="spellStart"/>
      <w:r w:rsidRPr="00866B3D">
        <w:rPr>
          <w:rFonts w:ascii="Arial" w:hAnsi="Arial" w:cs="Arial"/>
        </w:rPr>
        <w:t>autoMACS</w:t>
      </w:r>
      <w:proofErr w:type="spellEnd"/>
      <w:r w:rsidRPr="00866B3D">
        <w:rPr>
          <w:rFonts w:ascii="Arial" w:hAnsi="Arial" w:cs="Arial"/>
        </w:rPr>
        <w:t xml:space="preserve"> Rinsing Solution supplemented with MACS BSA Stock Solution, according to manufacturer’s protocol; </w:t>
      </w:r>
      <w:proofErr w:type="spellStart"/>
      <w:r w:rsidRPr="00866B3D">
        <w:rPr>
          <w:rFonts w:ascii="Arial" w:hAnsi="Arial" w:cs="Arial"/>
        </w:rPr>
        <w:t>Miltenyi</w:t>
      </w:r>
      <w:proofErr w:type="spellEnd"/>
      <w:r w:rsidRPr="00866B3D">
        <w:rPr>
          <w:rFonts w:ascii="Arial" w:hAnsi="Arial" w:cs="Arial"/>
        </w:rPr>
        <w:t xml:space="preserve"> </w:t>
      </w:r>
      <w:proofErr w:type="spellStart"/>
      <w:r w:rsidRPr="00866B3D">
        <w:rPr>
          <w:rFonts w:ascii="Arial" w:hAnsi="Arial" w:cs="Arial"/>
        </w:rPr>
        <w:t>Biotec</w:t>
      </w:r>
      <w:proofErr w:type="spellEnd"/>
      <w:r w:rsidRPr="00866B3D">
        <w:rPr>
          <w:rFonts w:ascii="Arial" w:hAnsi="Arial" w:cs="Arial"/>
        </w:rPr>
        <w:t xml:space="preserve">, </w:t>
      </w:r>
      <w:bookmarkStart w:id="3" w:name="_Hlk66127348"/>
      <w:proofErr w:type="spellStart"/>
      <w:r w:rsidRPr="00866B3D">
        <w:rPr>
          <w:rFonts w:ascii="Arial" w:hAnsi="Arial" w:cs="Arial"/>
        </w:rPr>
        <w:t>Bergisch</w:t>
      </w:r>
      <w:proofErr w:type="spellEnd"/>
      <w:r w:rsidRPr="00866B3D">
        <w:rPr>
          <w:rFonts w:ascii="Arial" w:hAnsi="Arial" w:cs="Arial"/>
        </w:rPr>
        <w:t xml:space="preserve"> </w:t>
      </w:r>
      <w:proofErr w:type="spellStart"/>
      <w:r w:rsidRPr="00866B3D">
        <w:rPr>
          <w:rFonts w:ascii="Arial" w:hAnsi="Arial" w:cs="Arial"/>
        </w:rPr>
        <w:t>Gladbach</w:t>
      </w:r>
      <w:proofErr w:type="spellEnd"/>
      <w:r w:rsidRPr="00866B3D">
        <w:rPr>
          <w:rFonts w:ascii="Arial" w:hAnsi="Arial" w:cs="Arial"/>
        </w:rPr>
        <w:t>, Germany</w:t>
      </w:r>
      <w:bookmarkEnd w:id="3"/>
      <w:r w:rsidRPr="00866B3D">
        <w:rPr>
          <w:rFonts w:ascii="Arial" w:hAnsi="Arial" w:cs="Arial"/>
        </w:rPr>
        <w:t>) containing 2% of FBS (Sigma-Aldrich). Next, T</w:t>
      </w:r>
      <w:r w:rsidRPr="00866B3D">
        <w:rPr>
          <w:rFonts w:ascii="Arial" w:eastAsia="Calibri" w:hAnsi="Arial" w:cs="Arial"/>
        </w:rPr>
        <w:t xml:space="preserve">NCs were </w:t>
      </w:r>
      <w:r w:rsidRPr="00866B3D">
        <w:rPr>
          <w:rFonts w:ascii="Arial" w:hAnsi="Arial" w:cs="Arial"/>
        </w:rPr>
        <w:t>stained</w:t>
      </w:r>
      <w:r w:rsidRPr="00866B3D">
        <w:rPr>
          <w:rFonts w:ascii="Arial" w:eastAsia="Calibri" w:hAnsi="Arial" w:cs="Arial"/>
        </w:rPr>
        <w:t xml:space="preserve"> with a CD34 Microbead kit </w:t>
      </w:r>
      <w:r w:rsidRPr="00866B3D">
        <w:rPr>
          <w:rFonts w:ascii="Arial" w:hAnsi="Arial" w:cs="Arial"/>
        </w:rPr>
        <w:t>(</w:t>
      </w:r>
      <w:proofErr w:type="spellStart"/>
      <w:r w:rsidRPr="00866B3D">
        <w:rPr>
          <w:rFonts w:ascii="Arial" w:eastAsia="Calibri" w:hAnsi="Arial" w:cs="Arial"/>
        </w:rPr>
        <w:t>Miltenyi</w:t>
      </w:r>
      <w:proofErr w:type="spellEnd"/>
      <w:r w:rsidRPr="00866B3D">
        <w:rPr>
          <w:rFonts w:ascii="Arial" w:eastAsia="Calibri" w:hAnsi="Arial" w:cs="Arial"/>
        </w:rPr>
        <w:t xml:space="preserve"> </w:t>
      </w:r>
      <w:proofErr w:type="spellStart"/>
      <w:r w:rsidRPr="00866B3D">
        <w:rPr>
          <w:rFonts w:ascii="Arial" w:eastAsia="Calibri" w:hAnsi="Arial" w:cs="Arial"/>
        </w:rPr>
        <w:t>Biotec</w:t>
      </w:r>
      <w:proofErr w:type="spellEnd"/>
      <w:r w:rsidRPr="00866B3D">
        <w:rPr>
          <w:rFonts w:ascii="Arial" w:eastAsia="Calibri" w:hAnsi="Arial" w:cs="Arial"/>
        </w:rPr>
        <w:t xml:space="preserve">), according to the manufacturer’s protocol. Positive </w:t>
      </w:r>
      <w:r w:rsidRPr="00866B3D">
        <w:rPr>
          <w:rFonts w:ascii="Arial" w:hAnsi="Arial" w:cs="Arial"/>
        </w:rPr>
        <w:t>cell fractions</w:t>
      </w:r>
      <w:r w:rsidRPr="00866B3D">
        <w:rPr>
          <w:rFonts w:ascii="Arial" w:eastAsia="Calibri" w:hAnsi="Arial" w:cs="Arial"/>
        </w:rPr>
        <w:t xml:space="preserve"> </w:t>
      </w:r>
      <w:r w:rsidRPr="00866B3D">
        <w:rPr>
          <w:rFonts w:ascii="Arial" w:hAnsi="Arial" w:cs="Arial"/>
        </w:rPr>
        <w:t xml:space="preserve">were </w:t>
      </w:r>
      <w:r w:rsidRPr="00866B3D">
        <w:rPr>
          <w:rFonts w:ascii="Arial" w:eastAsia="Calibri" w:hAnsi="Arial" w:cs="Arial"/>
        </w:rPr>
        <w:t>separat</w:t>
      </w:r>
      <w:r w:rsidRPr="00866B3D">
        <w:rPr>
          <w:rFonts w:ascii="Arial" w:hAnsi="Arial" w:cs="Arial"/>
        </w:rPr>
        <w:t xml:space="preserve">ed by </w:t>
      </w:r>
      <w:proofErr w:type="spellStart"/>
      <w:r w:rsidRPr="00866B3D">
        <w:rPr>
          <w:rFonts w:ascii="Arial" w:hAnsi="Arial" w:cs="Arial"/>
        </w:rPr>
        <w:t>AutoMACS</w:t>
      </w:r>
      <w:proofErr w:type="spellEnd"/>
      <w:r w:rsidRPr="00866B3D">
        <w:rPr>
          <w:rFonts w:ascii="Arial" w:eastAsia="Calibri" w:hAnsi="Arial" w:cs="Arial"/>
        </w:rPr>
        <w:t xml:space="preserve"> Pro </w:t>
      </w:r>
      <w:r w:rsidRPr="00866B3D">
        <w:rPr>
          <w:rFonts w:ascii="Arial" w:hAnsi="Arial" w:cs="Arial"/>
        </w:rPr>
        <w:t xml:space="preserve">system </w:t>
      </w:r>
      <w:r w:rsidRPr="00866B3D">
        <w:rPr>
          <w:rFonts w:ascii="Arial" w:eastAsia="Calibri" w:hAnsi="Arial" w:cs="Arial"/>
        </w:rPr>
        <w:t>(</w:t>
      </w:r>
      <w:proofErr w:type="spellStart"/>
      <w:r w:rsidRPr="00866B3D">
        <w:rPr>
          <w:rFonts w:ascii="Arial" w:eastAsia="Calibri" w:hAnsi="Arial" w:cs="Arial"/>
        </w:rPr>
        <w:t>Miltenyi</w:t>
      </w:r>
      <w:proofErr w:type="spellEnd"/>
      <w:r w:rsidRPr="00866B3D">
        <w:rPr>
          <w:rFonts w:ascii="Arial" w:hAnsi="Arial" w:cs="Arial"/>
        </w:rPr>
        <w:t xml:space="preserve"> </w:t>
      </w:r>
      <w:proofErr w:type="spellStart"/>
      <w:r w:rsidRPr="00866B3D">
        <w:rPr>
          <w:rFonts w:ascii="Arial" w:eastAsia="Calibri" w:hAnsi="Arial" w:cs="Arial"/>
        </w:rPr>
        <w:t>Biotec</w:t>
      </w:r>
      <w:proofErr w:type="spellEnd"/>
      <w:r w:rsidRPr="00866B3D">
        <w:rPr>
          <w:rFonts w:ascii="Arial" w:eastAsia="Calibri" w:hAnsi="Arial" w:cs="Arial"/>
        </w:rPr>
        <w:t>)</w:t>
      </w:r>
      <w:r w:rsidRPr="00866B3D">
        <w:rPr>
          <w:rFonts w:ascii="Arial" w:hAnsi="Arial" w:cs="Arial"/>
        </w:rPr>
        <w:t xml:space="preserve"> and subsequently re-purified by fluorescence-activated cell sorter (FACS) BD </w:t>
      </w:r>
      <w:proofErr w:type="spellStart"/>
      <w:r w:rsidRPr="00866B3D">
        <w:rPr>
          <w:rFonts w:ascii="Arial" w:hAnsi="Arial" w:cs="Arial"/>
        </w:rPr>
        <w:t>FACSAria</w:t>
      </w:r>
      <w:proofErr w:type="spellEnd"/>
      <w:r w:rsidRPr="00866B3D">
        <w:rPr>
          <w:rFonts w:ascii="Arial" w:hAnsi="Arial" w:cs="Arial"/>
        </w:rPr>
        <w:t xml:space="preserve"> III (BD Bioscience). Prior to FACS, cells were </w:t>
      </w:r>
      <w:r w:rsidRPr="00866B3D">
        <w:rPr>
          <w:rFonts w:ascii="Arial" w:eastAsia="Calibri" w:hAnsi="Arial" w:cs="Arial"/>
        </w:rPr>
        <w:t>fluorescently stained for 30 min at 4°C</w:t>
      </w:r>
      <w:r w:rsidRPr="00866B3D">
        <w:rPr>
          <w:rFonts w:ascii="Arial" w:hAnsi="Arial" w:cs="Arial"/>
        </w:rPr>
        <w:t xml:space="preserve"> using monoclonal antibodies (</w:t>
      </w:r>
      <w:r w:rsidRPr="00866B3D">
        <w:rPr>
          <w:rFonts w:ascii="Arial" w:eastAsia="Calibri" w:hAnsi="Arial" w:cs="Arial"/>
        </w:rPr>
        <w:t>all from BD Bioscience</w:t>
      </w:r>
      <w:r w:rsidRPr="00866B3D">
        <w:rPr>
          <w:rFonts w:ascii="Arial" w:hAnsi="Arial" w:cs="Arial"/>
        </w:rPr>
        <w:t>) against the following antigens:</w:t>
      </w:r>
      <w:r w:rsidRPr="00866B3D">
        <w:rPr>
          <w:rFonts w:ascii="Arial" w:eastAsia="Calibri" w:hAnsi="Arial" w:cs="Arial"/>
        </w:rPr>
        <w:t xml:space="preserve"> FITC-conjugated lineage </w:t>
      </w:r>
      <w:bookmarkStart w:id="4" w:name="_Hlk66176879"/>
      <w:r w:rsidRPr="00866B3D">
        <w:rPr>
          <w:rFonts w:ascii="Arial" w:eastAsia="Calibri" w:hAnsi="Arial" w:cs="Arial"/>
        </w:rPr>
        <w:t>(Lin) markers (CD2 (clone RPA-2.10), CD3 (clone UCHT1), CD14 (clone M5E2), CD16 (clone 3G8), CD19 (clone HIB19), CD24 (clone ML5), CD56 (clone NCAM16.2), CD66b (clone G10F5), and CD235a (clone GA-R2)</w:t>
      </w:r>
      <w:r w:rsidRPr="00866B3D">
        <w:rPr>
          <w:rFonts w:ascii="Arial" w:hAnsi="Arial" w:cs="Arial"/>
        </w:rPr>
        <w:t>),</w:t>
      </w:r>
      <w:r w:rsidRPr="00866B3D">
        <w:rPr>
          <w:rFonts w:ascii="Arial" w:eastAsia="Calibri" w:hAnsi="Arial" w:cs="Arial"/>
        </w:rPr>
        <w:t xml:space="preserve"> PE-conjugated CD45 (clone HI30), and APC-conjugated </w:t>
      </w:r>
      <w:r w:rsidRPr="00866B3D">
        <w:rPr>
          <w:rFonts w:ascii="Arial" w:hAnsi="Arial" w:cs="Arial"/>
        </w:rPr>
        <w:t>CD34 (clone 581</w:t>
      </w:r>
      <w:r w:rsidRPr="00866B3D">
        <w:rPr>
          <w:rFonts w:ascii="Arial" w:eastAsia="Calibri" w:hAnsi="Arial" w:cs="Arial"/>
        </w:rPr>
        <w:t>).</w:t>
      </w:r>
      <w:r w:rsidRPr="00866B3D">
        <w:rPr>
          <w:rFonts w:ascii="Arial" w:hAnsi="Arial" w:cs="Arial"/>
        </w:rPr>
        <w:t xml:space="preserve"> </w:t>
      </w:r>
      <w:bookmarkEnd w:id="4"/>
      <w:r w:rsidRPr="00866B3D">
        <w:rPr>
          <w:rFonts w:ascii="Arial" w:hAnsi="Arial" w:cs="Arial"/>
        </w:rPr>
        <w:t xml:space="preserve">After washing with PBS, the </w:t>
      </w:r>
      <w:r w:rsidRPr="00866B3D">
        <w:rPr>
          <w:rFonts w:ascii="Arial" w:eastAsia="Calibri" w:hAnsi="Arial" w:cs="Arial"/>
        </w:rPr>
        <w:t>CD45</w:t>
      </w:r>
      <w:r w:rsidRPr="00866B3D">
        <w:rPr>
          <w:rFonts w:ascii="Arial" w:eastAsia="Calibri" w:hAnsi="Arial" w:cs="Arial"/>
          <w:vertAlign w:val="superscript"/>
        </w:rPr>
        <w:t>dim</w:t>
      </w:r>
      <w:r w:rsidRPr="00866B3D">
        <w:rPr>
          <w:rFonts w:ascii="Arial" w:eastAsia="Calibri" w:hAnsi="Arial" w:cs="Arial"/>
        </w:rPr>
        <w:t>Lin</w:t>
      </w:r>
      <w:r w:rsidRPr="00866B3D">
        <w:rPr>
          <w:rFonts w:ascii="Arial" w:eastAsia="Calibri" w:hAnsi="Arial" w:cs="Arial"/>
          <w:vertAlign w:val="superscript"/>
        </w:rPr>
        <w:t>-</w:t>
      </w:r>
      <w:r w:rsidRPr="00866B3D">
        <w:rPr>
          <w:rFonts w:ascii="Arial" w:hAnsi="Arial" w:cs="Arial"/>
        </w:rPr>
        <w:t>CD34</w:t>
      </w:r>
      <w:r w:rsidRPr="00866B3D">
        <w:rPr>
          <w:rFonts w:ascii="Arial" w:eastAsia="Calibri" w:hAnsi="Arial" w:cs="Arial"/>
          <w:vertAlign w:val="superscript"/>
        </w:rPr>
        <w:t>+</w:t>
      </w:r>
      <w:r w:rsidRPr="00866B3D">
        <w:rPr>
          <w:rFonts w:ascii="Arial" w:hAnsi="Arial" w:cs="Arial"/>
        </w:rPr>
        <w:t xml:space="preserve"> fraction highly enriched in HSPCs was sorted for further analyses.</w:t>
      </w:r>
    </w:p>
    <w:p w14:paraId="395B5316" w14:textId="77777777" w:rsidR="00F05A3B" w:rsidRPr="00866B3D" w:rsidRDefault="00F05A3B" w:rsidP="00C21B78">
      <w:pPr>
        <w:spacing w:after="0" w:line="480" w:lineRule="auto"/>
        <w:jc w:val="both"/>
        <w:rPr>
          <w:rFonts w:ascii="Arial" w:hAnsi="Arial" w:cs="Arial"/>
          <w:b/>
        </w:rPr>
      </w:pPr>
    </w:p>
    <w:p w14:paraId="5766D6CB" w14:textId="11A9C79B" w:rsidR="00C21B78" w:rsidRPr="00866B3D" w:rsidRDefault="002729CC" w:rsidP="00C21B78">
      <w:pPr>
        <w:spacing w:after="0" w:line="480" w:lineRule="auto"/>
        <w:jc w:val="both"/>
        <w:rPr>
          <w:rFonts w:ascii="Arial" w:hAnsi="Arial" w:cs="Arial"/>
          <w:b/>
        </w:rPr>
      </w:pPr>
      <w:r w:rsidRPr="00866B3D">
        <w:rPr>
          <w:rFonts w:ascii="Arial" w:hAnsi="Arial" w:cs="Arial"/>
          <w:b/>
        </w:rPr>
        <w:t>Isolation</w:t>
      </w:r>
      <w:r w:rsidR="00C21B78" w:rsidRPr="00866B3D">
        <w:rPr>
          <w:rFonts w:ascii="Arial" w:hAnsi="Arial" w:cs="Arial"/>
          <w:b/>
        </w:rPr>
        <w:t xml:space="preserve"> of </w:t>
      </w:r>
      <w:proofErr w:type="spellStart"/>
      <w:r w:rsidR="00C21B78" w:rsidRPr="00866B3D">
        <w:rPr>
          <w:rFonts w:ascii="Arial" w:hAnsi="Arial" w:cs="Arial"/>
          <w:b/>
        </w:rPr>
        <w:t>hiPSC</w:t>
      </w:r>
      <w:proofErr w:type="spellEnd"/>
      <w:r w:rsidR="00C21B78" w:rsidRPr="00866B3D">
        <w:rPr>
          <w:rFonts w:ascii="Arial" w:hAnsi="Arial" w:cs="Arial"/>
          <w:b/>
        </w:rPr>
        <w:t>-EVs</w:t>
      </w:r>
    </w:p>
    <w:p w14:paraId="1F4B1169" w14:textId="0F18D951" w:rsidR="00C21B78" w:rsidRPr="00866B3D" w:rsidRDefault="00C21B78" w:rsidP="00C21B78">
      <w:pPr>
        <w:spacing w:after="0" w:line="480" w:lineRule="auto"/>
        <w:jc w:val="both"/>
        <w:rPr>
          <w:rFonts w:ascii="Arial" w:hAnsi="Arial" w:cs="Arial"/>
          <w:color w:val="FF0000"/>
        </w:rPr>
      </w:pPr>
      <w:proofErr w:type="spellStart"/>
      <w:r w:rsidRPr="00866B3D">
        <w:rPr>
          <w:rFonts w:ascii="Arial" w:hAnsi="Arial" w:cs="Arial"/>
        </w:rPr>
        <w:t>hiPSC</w:t>
      </w:r>
      <w:proofErr w:type="spellEnd"/>
      <w:r w:rsidRPr="00866B3D">
        <w:rPr>
          <w:rFonts w:ascii="Arial" w:hAnsi="Arial" w:cs="Arial"/>
        </w:rPr>
        <w:t xml:space="preserve">-EVs were isolated by sequential ultracentrifugation of the conditioned medium (CM) collected from </w:t>
      </w:r>
      <w:proofErr w:type="spellStart"/>
      <w:r w:rsidRPr="00866B3D">
        <w:rPr>
          <w:rFonts w:ascii="Arial" w:hAnsi="Arial" w:cs="Arial"/>
        </w:rPr>
        <w:t>hiPSCs</w:t>
      </w:r>
      <w:proofErr w:type="spellEnd"/>
      <w:r w:rsidRPr="00866B3D">
        <w:rPr>
          <w:rFonts w:ascii="Arial" w:hAnsi="Arial" w:cs="Arial"/>
        </w:rPr>
        <w:t>, as previously described</w:t>
      </w:r>
      <w:r w:rsidR="00F05A3B" w:rsidRPr="00866B3D">
        <w:rPr>
          <w:rFonts w:ascii="Arial" w:hAnsi="Arial" w:cs="Arial"/>
        </w:rPr>
        <w:t>.</w:t>
      </w:r>
      <w:r w:rsidRPr="00866B3D">
        <w:rPr>
          <w:rFonts w:ascii="Arial" w:hAnsi="Arial" w:cs="Arial"/>
        </w:rPr>
        <w:t xml:space="preserve"> Briefly, CM from semi-confluent </w:t>
      </w:r>
      <w:proofErr w:type="spellStart"/>
      <w:r w:rsidRPr="00866B3D">
        <w:rPr>
          <w:rFonts w:ascii="Arial" w:hAnsi="Arial" w:cs="Arial"/>
        </w:rPr>
        <w:t>hiPSC</w:t>
      </w:r>
      <w:proofErr w:type="spellEnd"/>
      <w:r w:rsidRPr="00866B3D">
        <w:rPr>
          <w:rFonts w:ascii="Arial" w:hAnsi="Arial" w:cs="Arial"/>
        </w:rPr>
        <w:t xml:space="preserve"> cell culture grown in Essential 8 medium (Thermo Fisher Scientific</w:t>
      </w:r>
      <w:r w:rsidR="002729CC" w:rsidRPr="00866B3D">
        <w:rPr>
          <w:rFonts w:ascii="Arial" w:hAnsi="Arial" w:cs="Arial"/>
        </w:rPr>
        <w:t>, Waltham, MA, USA</w:t>
      </w:r>
      <w:r w:rsidRPr="00866B3D">
        <w:rPr>
          <w:rFonts w:ascii="Arial" w:hAnsi="Arial" w:cs="Arial"/>
        </w:rPr>
        <w:t xml:space="preserve">) was first centrifuged at 2000 </w:t>
      </w:r>
      <w:r w:rsidRPr="00866B3D">
        <w:rPr>
          <w:rFonts w:ascii="Arial" w:hAnsi="Arial" w:cs="Arial"/>
          <w:i/>
        </w:rPr>
        <w:t>g</w:t>
      </w:r>
      <w:r w:rsidRPr="00866B3D">
        <w:rPr>
          <w:rFonts w:ascii="Arial" w:hAnsi="Arial" w:cs="Arial"/>
          <w:i/>
          <w:iCs/>
        </w:rPr>
        <w:t xml:space="preserve"> </w:t>
      </w:r>
      <w:r w:rsidRPr="00866B3D">
        <w:rPr>
          <w:rFonts w:ascii="Arial" w:hAnsi="Arial" w:cs="Arial"/>
        </w:rPr>
        <w:t xml:space="preserve">for 20 min at 4 °C to remove cell debris and apoptotic bodies. Next, supernatants were collected and spun down by ultracentrifugation at 100 000 </w:t>
      </w:r>
      <w:r w:rsidRPr="00866B3D">
        <w:rPr>
          <w:rFonts w:ascii="Arial" w:hAnsi="Arial" w:cs="Arial"/>
          <w:i/>
        </w:rPr>
        <w:t>g</w:t>
      </w:r>
      <w:r w:rsidRPr="00866B3D">
        <w:rPr>
          <w:rFonts w:ascii="Arial" w:hAnsi="Arial" w:cs="Arial"/>
          <w:i/>
          <w:iCs/>
        </w:rPr>
        <w:t xml:space="preserve"> </w:t>
      </w:r>
      <w:r w:rsidRPr="00866B3D">
        <w:rPr>
          <w:rFonts w:ascii="Arial" w:hAnsi="Arial" w:cs="Arial"/>
        </w:rPr>
        <w:t xml:space="preserve">for 1 h at 4 °C </w:t>
      </w:r>
      <w:r w:rsidRPr="00866B3D">
        <w:rPr>
          <w:rFonts w:ascii="Arial" w:hAnsi="Arial" w:cs="Arial"/>
        </w:rPr>
        <w:lastRenderedPageBreak/>
        <w:t xml:space="preserve">using an Optima XPN-90 ultracentrifuge and type 50.2 </w:t>
      </w:r>
      <w:proofErr w:type="spellStart"/>
      <w:r w:rsidRPr="00866B3D">
        <w:rPr>
          <w:rFonts w:ascii="Arial" w:hAnsi="Arial" w:cs="Arial"/>
        </w:rPr>
        <w:t>Ti</w:t>
      </w:r>
      <w:proofErr w:type="spellEnd"/>
      <w:r w:rsidRPr="00866B3D">
        <w:rPr>
          <w:rFonts w:ascii="Arial" w:hAnsi="Arial" w:cs="Arial"/>
        </w:rPr>
        <w:t xml:space="preserve"> fixed-angle rotor (both from Beckman Coulter</w:t>
      </w:r>
      <w:r w:rsidR="00E00AE2" w:rsidRPr="00866B3D">
        <w:rPr>
          <w:rFonts w:ascii="Arial" w:hAnsi="Arial" w:cs="Arial"/>
        </w:rPr>
        <w:t>, Brea, CA, USA</w:t>
      </w:r>
      <w:r w:rsidRPr="00866B3D">
        <w:rPr>
          <w:rFonts w:ascii="Arial" w:hAnsi="Arial" w:cs="Arial"/>
        </w:rPr>
        <w:t>). Pellets were then washed in 0.2 µl-filtered PBS without Ca</w:t>
      </w:r>
      <w:r w:rsidRPr="00866B3D">
        <w:rPr>
          <w:rFonts w:ascii="Arial" w:hAnsi="Arial" w:cs="Arial"/>
          <w:vertAlign w:val="superscript"/>
        </w:rPr>
        <w:t>2+</w:t>
      </w:r>
      <w:r w:rsidRPr="00866B3D">
        <w:rPr>
          <w:rFonts w:ascii="Arial" w:hAnsi="Arial" w:cs="Arial"/>
        </w:rPr>
        <w:t xml:space="preserve"> and Mg</w:t>
      </w:r>
      <w:r w:rsidRPr="00866B3D">
        <w:rPr>
          <w:rFonts w:ascii="Arial" w:hAnsi="Arial" w:cs="Arial"/>
          <w:vertAlign w:val="superscript"/>
        </w:rPr>
        <w:t>2+</w:t>
      </w:r>
      <w:r w:rsidRPr="00866B3D">
        <w:rPr>
          <w:rFonts w:ascii="Arial" w:hAnsi="Arial" w:cs="Arial"/>
        </w:rPr>
        <w:t xml:space="preserve"> (Lonza) and ultracentrifuged again with the same parameters.</w:t>
      </w:r>
    </w:p>
    <w:p w14:paraId="1DE7BB45" w14:textId="77777777" w:rsidR="00C21B78" w:rsidRPr="00866B3D" w:rsidRDefault="00C21B78" w:rsidP="00C21B78">
      <w:pPr>
        <w:spacing w:after="0" w:line="480" w:lineRule="auto"/>
        <w:jc w:val="both"/>
        <w:rPr>
          <w:rFonts w:ascii="Arial" w:hAnsi="Arial" w:cs="Arial"/>
          <w:color w:val="FF0000"/>
        </w:rPr>
      </w:pPr>
    </w:p>
    <w:p w14:paraId="737015FE" w14:textId="77777777" w:rsidR="00C21B78" w:rsidRPr="00866B3D" w:rsidRDefault="00C21B78" w:rsidP="00C21B78">
      <w:pPr>
        <w:spacing w:after="0" w:line="480" w:lineRule="auto"/>
        <w:jc w:val="both"/>
        <w:rPr>
          <w:rFonts w:ascii="Arial" w:hAnsi="Arial" w:cs="Arial"/>
          <w:b/>
        </w:rPr>
      </w:pPr>
      <w:r w:rsidRPr="00866B3D">
        <w:rPr>
          <w:rFonts w:ascii="Arial" w:hAnsi="Arial" w:cs="Arial"/>
          <w:b/>
        </w:rPr>
        <w:t xml:space="preserve">Generation of </w:t>
      </w:r>
      <w:proofErr w:type="spellStart"/>
      <w:r w:rsidRPr="00866B3D">
        <w:rPr>
          <w:rFonts w:ascii="Arial" w:hAnsi="Arial" w:cs="Arial"/>
          <w:b/>
        </w:rPr>
        <w:t>copGFP</w:t>
      </w:r>
      <w:proofErr w:type="spellEnd"/>
      <w:r w:rsidRPr="00866B3D">
        <w:rPr>
          <w:rFonts w:ascii="Arial" w:hAnsi="Arial" w:cs="Arial"/>
          <w:b/>
        </w:rPr>
        <w:t xml:space="preserve">-expressing </w:t>
      </w:r>
      <w:proofErr w:type="spellStart"/>
      <w:r w:rsidRPr="00866B3D">
        <w:rPr>
          <w:rFonts w:ascii="Arial" w:hAnsi="Arial" w:cs="Arial"/>
          <w:b/>
        </w:rPr>
        <w:t>hiPSC</w:t>
      </w:r>
      <w:proofErr w:type="spellEnd"/>
      <w:r w:rsidRPr="00866B3D">
        <w:rPr>
          <w:rFonts w:ascii="Arial" w:hAnsi="Arial" w:cs="Arial"/>
          <w:b/>
        </w:rPr>
        <w:t xml:space="preserve"> cell line</w:t>
      </w:r>
    </w:p>
    <w:p w14:paraId="2E08A5A3" w14:textId="58F89579" w:rsidR="00C21B78" w:rsidRPr="00866B3D" w:rsidRDefault="00C21B78" w:rsidP="00C21B78">
      <w:pPr>
        <w:autoSpaceDE w:val="0"/>
        <w:autoSpaceDN w:val="0"/>
        <w:adjustRightInd w:val="0"/>
        <w:spacing w:after="0" w:line="480" w:lineRule="auto"/>
        <w:jc w:val="both"/>
        <w:rPr>
          <w:rFonts w:ascii="Arial" w:hAnsi="Arial" w:cs="Arial"/>
        </w:rPr>
      </w:pPr>
      <w:proofErr w:type="spellStart"/>
      <w:r w:rsidRPr="00866B3D">
        <w:rPr>
          <w:rFonts w:ascii="Arial" w:hAnsi="Arial" w:cs="Arial"/>
        </w:rPr>
        <w:t>copGFP</w:t>
      </w:r>
      <w:proofErr w:type="spellEnd"/>
      <w:r w:rsidRPr="00866B3D">
        <w:rPr>
          <w:rFonts w:ascii="Arial" w:hAnsi="Arial" w:cs="Arial"/>
        </w:rPr>
        <w:t xml:space="preserve">-expressing </w:t>
      </w:r>
      <w:r w:rsidR="00E00AE2" w:rsidRPr="00866B3D">
        <w:rPr>
          <w:rFonts w:ascii="Arial" w:hAnsi="Arial" w:cs="Arial"/>
        </w:rPr>
        <w:t xml:space="preserve">lentiviral </w:t>
      </w:r>
      <w:r w:rsidRPr="00866B3D">
        <w:rPr>
          <w:rFonts w:ascii="Arial" w:hAnsi="Arial" w:cs="Arial"/>
        </w:rPr>
        <w:t xml:space="preserve">vector was created by deleting an 880-bp DNA fragment from the PMIRH1-1-PA plasmid (System Biosciences, Palo Alto, CA, USA) using </w:t>
      </w:r>
      <w:proofErr w:type="spellStart"/>
      <w:r w:rsidRPr="00866B3D">
        <w:rPr>
          <w:rFonts w:ascii="Arial" w:hAnsi="Arial" w:cs="Arial"/>
        </w:rPr>
        <w:t>Cla</w:t>
      </w:r>
      <w:proofErr w:type="spellEnd"/>
      <w:r w:rsidRPr="00866B3D">
        <w:rPr>
          <w:rFonts w:ascii="Arial" w:hAnsi="Arial" w:cs="Arial"/>
        </w:rPr>
        <w:t xml:space="preserve"> I and Not I restriction enzymes (</w:t>
      </w:r>
      <w:proofErr w:type="spellStart"/>
      <w:r w:rsidRPr="00866B3D">
        <w:rPr>
          <w:rFonts w:ascii="Arial" w:hAnsi="Arial" w:cs="Arial"/>
        </w:rPr>
        <w:t>Eurx</w:t>
      </w:r>
      <w:proofErr w:type="spellEnd"/>
      <w:r w:rsidRPr="00866B3D">
        <w:rPr>
          <w:rFonts w:ascii="Arial" w:hAnsi="Arial" w:cs="Arial"/>
        </w:rPr>
        <w:t xml:space="preserve">, Gdansk, Poland), then blunting DNA ends with the Quick Blunting Kit (New England Biolabs, Ipswich, MA, USA) and re-ligating with T4 DNA ligase (Thermo Fisher Scientific). The </w:t>
      </w:r>
      <w:proofErr w:type="spellStart"/>
      <w:r w:rsidRPr="00866B3D">
        <w:rPr>
          <w:rFonts w:ascii="Arial" w:hAnsi="Arial" w:cs="Arial"/>
        </w:rPr>
        <w:t>copGFP</w:t>
      </w:r>
      <w:proofErr w:type="spellEnd"/>
      <w:r w:rsidRPr="00866B3D">
        <w:rPr>
          <w:rFonts w:ascii="Arial" w:hAnsi="Arial" w:cs="Arial"/>
        </w:rPr>
        <w:t>-expression vector was used for lentiviral vector production by co-transfection of</w:t>
      </w:r>
      <w:r w:rsidRPr="00866B3D">
        <w:rPr>
          <w:rFonts w:ascii="Arial" w:eastAsia="AdvTT7b515deb" w:hAnsi="Arial" w:cs="Arial"/>
        </w:rPr>
        <w:t xml:space="preserve"> the HEK293T/17 packaging cell line (ATCC-CRL-11260; LGC Standards) with psPAX2 and pMD2G packaging plasmids (#12260 and #12259, respectively; </w:t>
      </w:r>
      <w:proofErr w:type="spellStart"/>
      <w:r w:rsidRPr="00866B3D">
        <w:rPr>
          <w:rFonts w:ascii="Arial" w:eastAsia="AdvTT7b515deb" w:hAnsi="Arial" w:cs="Arial"/>
        </w:rPr>
        <w:t>Addgene</w:t>
      </w:r>
      <w:proofErr w:type="spellEnd"/>
      <w:r w:rsidRPr="00866B3D">
        <w:rPr>
          <w:rFonts w:ascii="Arial" w:eastAsia="AdvTT7b515deb" w:hAnsi="Arial" w:cs="Arial"/>
        </w:rPr>
        <w:t>, Watertown, MA, USA) using Lipofectamine2000 (</w:t>
      </w:r>
      <w:r w:rsidRPr="00866B3D">
        <w:rPr>
          <w:rFonts w:ascii="Arial" w:hAnsi="Arial" w:cs="Arial"/>
        </w:rPr>
        <w:t>Thermo Fisher Scientific</w:t>
      </w:r>
      <w:r w:rsidRPr="00866B3D">
        <w:rPr>
          <w:rFonts w:ascii="Arial" w:eastAsia="AdvTT7b515deb" w:hAnsi="Arial" w:cs="Arial"/>
        </w:rPr>
        <w:t xml:space="preserve">) as a transfection agent. Cell supernatant was filtered through 0.2 </w:t>
      </w:r>
      <w:r w:rsidRPr="00866B3D">
        <w:rPr>
          <w:rFonts w:ascii="Arial" w:hAnsi="Arial" w:cs="Arial"/>
        </w:rPr>
        <w:t>m</w:t>
      </w:r>
      <w:r w:rsidRPr="00866B3D">
        <w:rPr>
          <w:rFonts w:ascii="Arial" w:eastAsia="AdvTT7b515deb" w:hAnsi="Arial" w:cs="Arial"/>
        </w:rPr>
        <w:t xml:space="preserve">m pores PVDF filters (Merck Millipore, Burlington, MA, USA) and was titrated on HEK293T cells. </w:t>
      </w:r>
      <w:proofErr w:type="spellStart"/>
      <w:r w:rsidRPr="00866B3D">
        <w:rPr>
          <w:rFonts w:ascii="Arial" w:eastAsia="AdvTT7b515deb" w:hAnsi="Arial" w:cs="Arial"/>
        </w:rPr>
        <w:t>hiPSCs</w:t>
      </w:r>
      <w:proofErr w:type="spellEnd"/>
      <w:r w:rsidRPr="00866B3D">
        <w:rPr>
          <w:rFonts w:ascii="Arial" w:eastAsia="AdvTT7b515deb" w:hAnsi="Arial" w:cs="Arial"/>
        </w:rPr>
        <w:t xml:space="preserve"> were transduced with the lentiviral infectious particles at an MOI of 2 in Essential 8 medium with the addition of 2 </w:t>
      </w:r>
      <w:r w:rsidRPr="00866B3D">
        <w:rPr>
          <w:rFonts w:ascii="Arial" w:hAnsi="Arial" w:cs="Arial"/>
        </w:rPr>
        <w:t>m</w:t>
      </w:r>
      <w:r w:rsidRPr="00866B3D">
        <w:rPr>
          <w:rFonts w:ascii="Arial" w:eastAsia="AdvTT7b515deb" w:hAnsi="Arial" w:cs="Arial"/>
        </w:rPr>
        <w:t xml:space="preserve">g/ml of polybrene (Merck Millipore). After 9 d of expansion, the </w:t>
      </w:r>
      <w:proofErr w:type="spellStart"/>
      <w:r w:rsidRPr="00866B3D">
        <w:rPr>
          <w:rFonts w:ascii="Arial" w:eastAsia="AdvTT7b515deb" w:hAnsi="Arial" w:cs="Arial"/>
        </w:rPr>
        <w:t>copGFP</w:t>
      </w:r>
      <w:proofErr w:type="spellEnd"/>
      <w:r w:rsidRPr="00866B3D">
        <w:rPr>
          <w:rFonts w:ascii="Arial" w:eastAsia="AdvTT7b515deb" w:hAnsi="Arial" w:cs="Arial"/>
        </w:rPr>
        <w:t>-positive cells were sorted using the FACS Aria III cell sorter.</w:t>
      </w:r>
      <w:r w:rsidRPr="00866B3D">
        <w:rPr>
          <w:rFonts w:ascii="Arial" w:hAnsi="Arial" w:cs="Arial"/>
          <w:color w:val="FF0000"/>
        </w:rPr>
        <w:t xml:space="preserve"> </w:t>
      </w:r>
    </w:p>
    <w:p w14:paraId="6982F032" w14:textId="77777777" w:rsidR="00866B3D" w:rsidRPr="00866B3D" w:rsidRDefault="00866B3D" w:rsidP="00C21B78">
      <w:pPr>
        <w:autoSpaceDE w:val="0"/>
        <w:autoSpaceDN w:val="0"/>
        <w:adjustRightInd w:val="0"/>
        <w:spacing w:after="0" w:line="480" w:lineRule="auto"/>
        <w:jc w:val="both"/>
        <w:rPr>
          <w:rFonts w:ascii="Arial" w:hAnsi="Arial" w:cs="Arial"/>
          <w:b/>
        </w:rPr>
      </w:pPr>
    </w:p>
    <w:p w14:paraId="502D6740" w14:textId="16F90008" w:rsidR="00C21B78" w:rsidRPr="00866B3D" w:rsidRDefault="00C21B78" w:rsidP="00C21B78">
      <w:pPr>
        <w:autoSpaceDE w:val="0"/>
        <w:autoSpaceDN w:val="0"/>
        <w:adjustRightInd w:val="0"/>
        <w:spacing w:after="0" w:line="480" w:lineRule="auto"/>
        <w:jc w:val="both"/>
        <w:rPr>
          <w:rFonts w:ascii="Arial" w:hAnsi="Arial" w:cs="Arial"/>
          <w:b/>
        </w:rPr>
      </w:pPr>
      <w:proofErr w:type="spellStart"/>
      <w:r w:rsidRPr="00866B3D">
        <w:rPr>
          <w:rFonts w:ascii="Arial" w:hAnsi="Arial" w:cs="Arial"/>
          <w:b/>
        </w:rPr>
        <w:t>hiPSC</w:t>
      </w:r>
      <w:proofErr w:type="spellEnd"/>
      <w:r w:rsidRPr="00866B3D">
        <w:rPr>
          <w:rFonts w:ascii="Arial" w:hAnsi="Arial" w:cs="Arial"/>
          <w:b/>
        </w:rPr>
        <w:t>-EVs characterization</w:t>
      </w:r>
    </w:p>
    <w:p w14:paraId="78DEE77A" w14:textId="77777777" w:rsidR="00C21B78" w:rsidRPr="00866B3D" w:rsidRDefault="00C21B78" w:rsidP="00C21B78">
      <w:pPr>
        <w:autoSpaceDE w:val="0"/>
        <w:autoSpaceDN w:val="0"/>
        <w:adjustRightInd w:val="0"/>
        <w:spacing w:after="0" w:line="480" w:lineRule="auto"/>
        <w:jc w:val="both"/>
        <w:rPr>
          <w:rFonts w:ascii="Arial" w:hAnsi="Arial" w:cs="Arial"/>
          <w:i/>
        </w:rPr>
      </w:pPr>
      <w:r w:rsidRPr="00866B3D">
        <w:rPr>
          <w:rFonts w:ascii="Arial" w:hAnsi="Arial" w:cs="Arial"/>
          <w:i/>
        </w:rPr>
        <w:t>Nanoparticle tracking analysis (NTA)</w:t>
      </w:r>
    </w:p>
    <w:p w14:paraId="1A631C5F" w14:textId="77777777" w:rsidR="00C21B78" w:rsidRPr="00866B3D" w:rsidRDefault="00C21B78" w:rsidP="00C21B78">
      <w:pPr>
        <w:autoSpaceDE w:val="0"/>
        <w:autoSpaceDN w:val="0"/>
        <w:adjustRightInd w:val="0"/>
        <w:spacing w:after="0" w:line="480" w:lineRule="auto"/>
        <w:jc w:val="both"/>
        <w:rPr>
          <w:rFonts w:ascii="Arial" w:hAnsi="Arial" w:cs="Arial"/>
        </w:rPr>
      </w:pPr>
      <w:r w:rsidRPr="00866B3D">
        <w:rPr>
          <w:rFonts w:ascii="Arial" w:hAnsi="Arial" w:cs="Arial"/>
        </w:rPr>
        <w:t xml:space="preserve">The size distribution of isolated </w:t>
      </w:r>
      <w:proofErr w:type="spellStart"/>
      <w:r w:rsidRPr="00866B3D">
        <w:rPr>
          <w:rFonts w:ascii="Arial" w:hAnsi="Arial" w:cs="Arial"/>
        </w:rPr>
        <w:t>hiPSC</w:t>
      </w:r>
      <w:proofErr w:type="spellEnd"/>
      <w:r w:rsidRPr="00866B3D">
        <w:rPr>
          <w:rFonts w:ascii="Arial" w:hAnsi="Arial" w:cs="Arial"/>
        </w:rPr>
        <w:t xml:space="preserve">-EVs was measured by a </w:t>
      </w:r>
      <w:proofErr w:type="spellStart"/>
      <w:r w:rsidRPr="00866B3D">
        <w:rPr>
          <w:rFonts w:ascii="Arial" w:hAnsi="Arial" w:cs="Arial"/>
        </w:rPr>
        <w:t>NanoSight</w:t>
      </w:r>
      <w:proofErr w:type="spellEnd"/>
      <w:r w:rsidRPr="00866B3D">
        <w:rPr>
          <w:rFonts w:ascii="Arial" w:hAnsi="Arial" w:cs="Arial"/>
        </w:rPr>
        <w:t xml:space="preserve"> NS300 analyzer (Malvern </w:t>
      </w:r>
      <w:proofErr w:type="spellStart"/>
      <w:r w:rsidRPr="00866B3D">
        <w:rPr>
          <w:rFonts w:ascii="Arial" w:hAnsi="Arial" w:cs="Arial"/>
        </w:rPr>
        <w:t>Pananalytical</w:t>
      </w:r>
      <w:proofErr w:type="spellEnd"/>
      <w:r w:rsidRPr="00866B3D">
        <w:rPr>
          <w:rFonts w:ascii="Arial" w:hAnsi="Arial" w:cs="Arial"/>
        </w:rPr>
        <w:t xml:space="preserve">, Malvern, UK). For the measurement, </w:t>
      </w:r>
      <w:proofErr w:type="spellStart"/>
      <w:r w:rsidRPr="00866B3D">
        <w:rPr>
          <w:rFonts w:ascii="Arial" w:hAnsi="Arial" w:cs="Arial"/>
        </w:rPr>
        <w:t>hiPSC</w:t>
      </w:r>
      <w:proofErr w:type="spellEnd"/>
      <w:r w:rsidRPr="00866B3D">
        <w:rPr>
          <w:rFonts w:ascii="Arial" w:hAnsi="Arial" w:cs="Arial"/>
        </w:rPr>
        <w:t xml:space="preserve">-EVs samples obtained after the ultracentrifugation was diluted in 0.2 µm-filtered DPBS (Lonza) to the final concentration of 2 µg of protein/ml. Three repetitions of each sample tracking were performed with camera level 13 and the threshold parameter set on 3. Mean particle concentration and size distribution were calculated by NTA Software (Malvern </w:t>
      </w:r>
      <w:proofErr w:type="spellStart"/>
      <w:r w:rsidRPr="00866B3D">
        <w:rPr>
          <w:rFonts w:ascii="Arial" w:hAnsi="Arial" w:cs="Arial"/>
        </w:rPr>
        <w:t>Pananalytical</w:t>
      </w:r>
      <w:proofErr w:type="spellEnd"/>
      <w:r w:rsidRPr="00866B3D">
        <w:rPr>
          <w:rFonts w:ascii="Arial" w:hAnsi="Arial" w:cs="Arial"/>
        </w:rPr>
        <w:t xml:space="preserve">) based on the data obtained from samples prepared from three independent </w:t>
      </w:r>
      <w:proofErr w:type="spellStart"/>
      <w:r w:rsidRPr="00866B3D">
        <w:rPr>
          <w:rFonts w:ascii="Arial" w:hAnsi="Arial" w:cs="Arial"/>
        </w:rPr>
        <w:t>hiPSC</w:t>
      </w:r>
      <w:proofErr w:type="spellEnd"/>
      <w:r w:rsidRPr="00866B3D">
        <w:rPr>
          <w:rFonts w:ascii="Arial" w:hAnsi="Arial" w:cs="Arial"/>
        </w:rPr>
        <w:t>-EVs isolations.</w:t>
      </w:r>
    </w:p>
    <w:p w14:paraId="24165700" w14:textId="77777777" w:rsidR="00A34967" w:rsidRPr="00866B3D" w:rsidRDefault="00A34967" w:rsidP="00C21B78">
      <w:pPr>
        <w:autoSpaceDE w:val="0"/>
        <w:autoSpaceDN w:val="0"/>
        <w:adjustRightInd w:val="0"/>
        <w:spacing w:after="0" w:line="480" w:lineRule="auto"/>
        <w:jc w:val="both"/>
        <w:rPr>
          <w:rFonts w:ascii="Arial" w:eastAsia="Calibri" w:hAnsi="Arial" w:cs="Arial"/>
          <w:i/>
        </w:rPr>
      </w:pPr>
    </w:p>
    <w:p w14:paraId="67443576" w14:textId="46E0407A" w:rsidR="00C21B78" w:rsidRPr="00866B3D" w:rsidRDefault="00C21B78" w:rsidP="00C21B78">
      <w:pPr>
        <w:autoSpaceDE w:val="0"/>
        <w:autoSpaceDN w:val="0"/>
        <w:adjustRightInd w:val="0"/>
        <w:spacing w:after="0" w:line="480" w:lineRule="auto"/>
        <w:jc w:val="both"/>
        <w:rPr>
          <w:rFonts w:ascii="Arial" w:eastAsia="Calibri" w:hAnsi="Arial" w:cs="Arial"/>
          <w:i/>
        </w:rPr>
      </w:pPr>
      <w:r w:rsidRPr="00866B3D">
        <w:rPr>
          <w:rFonts w:ascii="Arial" w:eastAsia="Calibri" w:hAnsi="Arial" w:cs="Arial"/>
          <w:i/>
        </w:rPr>
        <w:lastRenderedPageBreak/>
        <w:t>Atomic Force Microscopy (AFM)</w:t>
      </w:r>
    </w:p>
    <w:p w14:paraId="3EC3DE9D" w14:textId="77777777" w:rsidR="00C21B78" w:rsidRPr="00866B3D" w:rsidRDefault="00C21B78" w:rsidP="00C21B78">
      <w:pPr>
        <w:pStyle w:val="Maintext"/>
        <w:jc w:val="both"/>
        <w:rPr>
          <w:color w:val="auto"/>
          <w:sz w:val="22"/>
          <w:szCs w:val="22"/>
        </w:rPr>
      </w:pPr>
      <w:r w:rsidRPr="00866B3D">
        <w:rPr>
          <w:color w:val="auto"/>
          <w:sz w:val="22"/>
          <w:szCs w:val="22"/>
        </w:rPr>
        <w:t xml:space="preserve">AFM analysis was performed according to the previously described protocol </w:t>
      </w:r>
      <w:r w:rsidRPr="00866B3D">
        <w:rPr>
          <w:color w:val="auto"/>
          <w:sz w:val="22"/>
          <w:szCs w:val="22"/>
        </w:rPr>
        <w:fldChar w:fldCharType="begin">
          <w:fldData xml:space="preserve">PEVuZE5vdGU+PENpdGU+PEF1dGhvcj5Cb2Jpcy1Xb3pvd2ljejwvQXV0aG9yPjxZZWFyPjIwMTU8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</w:fldData>
        </w:fldChar>
      </w:r>
      <w:r w:rsidRPr="00866B3D">
        <w:rPr>
          <w:color w:val="auto"/>
          <w:sz w:val="22"/>
          <w:szCs w:val="22"/>
        </w:rPr>
        <w:instrText xml:space="preserve"> ADDIN EN.CITE </w:instrText>
      </w:r>
      <w:r w:rsidRPr="00866B3D">
        <w:rPr>
          <w:color w:val="auto"/>
          <w:sz w:val="22"/>
          <w:szCs w:val="22"/>
        </w:rPr>
        <w:fldChar w:fldCharType="begin">
          <w:fldData xml:space="preserve">PEVuZE5vdGU+PENpdGU+PEF1dGhvcj5Cb2Jpcy1Xb3pvd2ljejwvQXV0aG9yPjxZZWFyPjIwMTU8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</w:fldData>
        </w:fldChar>
      </w:r>
      <w:r w:rsidRPr="00866B3D">
        <w:rPr>
          <w:color w:val="auto"/>
          <w:sz w:val="22"/>
          <w:szCs w:val="22"/>
        </w:rPr>
        <w:instrText xml:space="preserve"> ADDIN EN.CITE.DATA </w:instrText>
      </w:r>
      <w:r w:rsidRPr="00866B3D">
        <w:rPr>
          <w:color w:val="auto"/>
          <w:sz w:val="22"/>
          <w:szCs w:val="22"/>
        </w:rPr>
      </w:r>
      <w:r w:rsidRPr="00866B3D">
        <w:rPr>
          <w:color w:val="auto"/>
          <w:sz w:val="22"/>
          <w:szCs w:val="22"/>
        </w:rPr>
        <w:fldChar w:fldCharType="end"/>
      </w:r>
      <w:r w:rsidRPr="00866B3D">
        <w:rPr>
          <w:color w:val="auto"/>
          <w:sz w:val="22"/>
          <w:szCs w:val="22"/>
        </w:rPr>
      </w:r>
      <w:r w:rsidRPr="00866B3D">
        <w:rPr>
          <w:color w:val="auto"/>
          <w:sz w:val="22"/>
          <w:szCs w:val="22"/>
        </w:rPr>
        <w:fldChar w:fldCharType="separate"/>
      </w:r>
      <w:r w:rsidRPr="00866B3D">
        <w:rPr>
          <w:noProof/>
          <w:color w:val="auto"/>
          <w:sz w:val="22"/>
          <w:szCs w:val="22"/>
        </w:rPr>
        <w:t>[17, 19]</w:t>
      </w:r>
      <w:r w:rsidRPr="00866B3D">
        <w:rPr>
          <w:color w:val="auto"/>
          <w:sz w:val="22"/>
          <w:szCs w:val="22"/>
        </w:rPr>
        <w:fldChar w:fldCharType="end"/>
      </w:r>
      <w:r w:rsidRPr="00866B3D">
        <w:rPr>
          <w:color w:val="auto"/>
          <w:sz w:val="22"/>
          <w:szCs w:val="22"/>
        </w:rPr>
        <w:t xml:space="preserve">. Briefly, the </w:t>
      </w:r>
      <w:proofErr w:type="spellStart"/>
      <w:r w:rsidRPr="00866B3D">
        <w:rPr>
          <w:color w:val="auto"/>
          <w:sz w:val="22"/>
          <w:szCs w:val="22"/>
        </w:rPr>
        <w:t>hiPSC</w:t>
      </w:r>
      <w:proofErr w:type="spellEnd"/>
      <w:r w:rsidRPr="00866B3D">
        <w:rPr>
          <w:color w:val="auto"/>
          <w:sz w:val="22"/>
          <w:szCs w:val="22"/>
        </w:rPr>
        <w:t xml:space="preserve">-EVs droplet was placed on a mica surface, incubated for 20 min at RT, and washed carefully with PBS. The </w:t>
      </w:r>
      <w:bookmarkStart w:id="5" w:name="_Hlk66128986"/>
      <w:proofErr w:type="spellStart"/>
      <w:r w:rsidRPr="00866B3D">
        <w:rPr>
          <w:color w:val="auto"/>
          <w:sz w:val="22"/>
          <w:szCs w:val="22"/>
        </w:rPr>
        <w:t>BioScope</w:t>
      </w:r>
      <w:proofErr w:type="spellEnd"/>
      <w:r w:rsidRPr="00866B3D">
        <w:rPr>
          <w:color w:val="auto"/>
          <w:sz w:val="22"/>
          <w:szCs w:val="22"/>
        </w:rPr>
        <w:t xml:space="preserve"> Catalyst AFM system (</w:t>
      </w:r>
      <w:proofErr w:type="spellStart"/>
      <w:r w:rsidRPr="00866B3D">
        <w:rPr>
          <w:color w:val="auto"/>
          <w:sz w:val="22"/>
          <w:szCs w:val="22"/>
        </w:rPr>
        <w:t>Brüker</w:t>
      </w:r>
      <w:proofErr w:type="spellEnd"/>
      <w:r w:rsidRPr="00866B3D">
        <w:rPr>
          <w:color w:val="auto"/>
          <w:sz w:val="22"/>
          <w:szCs w:val="22"/>
        </w:rPr>
        <w:t xml:space="preserve">, Billerica, MA, USA) </w:t>
      </w:r>
      <w:bookmarkEnd w:id="5"/>
      <w:r w:rsidRPr="00866B3D">
        <w:rPr>
          <w:color w:val="auto"/>
          <w:sz w:val="22"/>
          <w:szCs w:val="22"/>
        </w:rPr>
        <w:t xml:space="preserve">was used to capture the 2D and 3D images of EVs in </w:t>
      </w:r>
      <w:proofErr w:type="spellStart"/>
      <w:r w:rsidRPr="00866B3D">
        <w:rPr>
          <w:color w:val="auto"/>
          <w:sz w:val="22"/>
          <w:szCs w:val="22"/>
        </w:rPr>
        <w:t>PeakForce</w:t>
      </w:r>
      <w:proofErr w:type="spellEnd"/>
      <w:r w:rsidRPr="00866B3D">
        <w:rPr>
          <w:color w:val="auto"/>
          <w:sz w:val="22"/>
          <w:szCs w:val="22"/>
        </w:rPr>
        <w:t xml:space="preserve"> Tapping mode using a silicon nitride probe with a tip radius of 2 nm.</w:t>
      </w:r>
    </w:p>
    <w:p w14:paraId="7B3FF257" w14:textId="77777777" w:rsidR="00C21B78" w:rsidRPr="00866B3D" w:rsidRDefault="00C21B78" w:rsidP="00C21B78">
      <w:pPr>
        <w:spacing w:after="0" w:line="480" w:lineRule="auto"/>
        <w:jc w:val="both"/>
        <w:rPr>
          <w:rFonts w:ascii="Arial" w:hAnsi="Arial" w:cs="Arial"/>
          <w:u w:val="single"/>
        </w:rPr>
      </w:pPr>
    </w:p>
    <w:p w14:paraId="5F40F47B" w14:textId="77777777" w:rsidR="00C21B78" w:rsidRPr="00866B3D" w:rsidRDefault="00C21B78" w:rsidP="00C21B78">
      <w:pPr>
        <w:spacing w:after="0" w:line="480" w:lineRule="auto"/>
        <w:jc w:val="both"/>
        <w:rPr>
          <w:rFonts w:ascii="Arial" w:hAnsi="Arial" w:cs="Arial"/>
          <w:i/>
        </w:rPr>
      </w:pPr>
      <w:r w:rsidRPr="00866B3D">
        <w:rPr>
          <w:rFonts w:ascii="Arial" w:hAnsi="Arial" w:cs="Arial"/>
          <w:i/>
        </w:rPr>
        <w:t>Flow cytometry</w:t>
      </w:r>
    </w:p>
    <w:p w14:paraId="59EFFCB5" w14:textId="77777777" w:rsidR="00C21B78" w:rsidRPr="00866B3D" w:rsidRDefault="00C21B78" w:rsidP="00C21B78">
      <w:pPr>
        <w:spacing w:after="0" w:line="480" w:lineRule="auto"/>
        <w:jc w:val="both"/>
        <w:rPr>
          <w:rFonts w:ascii="Arial" w:hAnsi="Arial" w:cs="Arial"/>
        </w:rPr>
      </w:pPr>
      <w:proofErr w:type="spellStart"/>
      <w:r w:rsidRPr="00866B3D">
        <w:rPr>
          <w:rFonts w:ascii="Arial" w:hAnsi="Arial" w:cs="Arial"/>
        </w:rPr>
        <w:t>hiPSC</w:t>
      </w:r>
      <w:proofErr w:type="spellEnd"/>
      <w:r w:rsidRPr="00866B3D">
        <w:rPr>
          <w:rFonts w:ascii="Arial" w:hAnsi="Arial" w:cs="Arial"/>
        </w:rPr>
        <w:t xml:space="preserve">-EVs were stained with </w:t>
      </w:r>
      <w:proofErr w:type="spellStart"/>
      <w:r w:rsidRPr="00866B3D">
        <w:rPr>
          <w:rFonts w:ascii="Arial" w:hAnsi="Arial" w:cs="Arial"/>
        </w:rPr>
        <w:t>RNASelect</w:t>
      </w:r>
      <w:proofErr w:type="spellEnd"/>
      <w:r w:rsidRPr="00866B3D">
        <w:rPr>
          <w:rFonts w:ascii="Arial" w:hAnsi="Arial" w:cs="Arial"/>
        </w:rPr>
        <w:t xml:space="preserve"> dye (Thermo Fisher Scientific) and one of the following mouse monoclonal antibodies conjugated with allophycocyanin (APC): </w:t>
      </w:r>
      <w:bookmarkStart w:id="6" w:name="_Hlk66177428"/>
      <w:r w:rsidRPr="00866B3D">
        <w:rPr>
          <w:rFonts w:ascii="Arial" w:hAnsi="Arial" w:cs="Arial"/>
        </w:rPr>
        <w:t xml:space="preserve">anti-CD9 (clone MEM-61), anti-CD63 (clone MEM-259; both from Thermo Fisher Scientific), anti-CD34 (clone 581), anti-CD45 (clone HI30), anti-CD81 (clone 5A6), anti-CD90 (clone 5E10), anti-CD105 (clone 43A3), anti-Tra-1-60 (clone TRA-1-60R), anti-SSEA-4 (clone MC-813-70), anti-LFA-1 (clone m24; all from </w:t>
      </w:r>
      <w:proofErr w:type="spellStart"/>
      <w:r w:rsidRPr="00866B3D">
        <w:rPr>
          <w:rFonts w:ascii="Arial" w:hAnsi="Arial" w:cs="Arial"/>
        </w:rPr>
        <w:t>BioLegend</w:t>
      </w:r>
      <w:proofErr w:type="spellEnd"/>
      <w:r w:rsidRPr="00866B3D">
        <w:rPr>
          <w:rFonts w:ascii="Arial" w:hAnsi="Arial" w:cs="Arial"/>
        </w:rPr>
        <w:t xml:space="preserve">, San Diego, CA, USA), anti-KDR (clone 89106; R&amp;D </w:t>
      </w:r>
      <w:bookmarkEnd w:id="6"/>
      <w:r w:rsidRPr="00866B3D">
        <w:rPr>
          <w:rFonts w:ascii="Arial" w:hAnsi="Arial" w:cs="Arial"/>
        </w:rPr>
        <w:t xml:space="preserve">Systems), or appropriate isotype-match controls. Prior to staining, </w:t>
      </w:r>
      <w:proofErr w:type="spellStart"/>
      <w:r w:rsidRPr="00866B3D">
        <w:rPr>
          <w:rFonts w:ascii="Arial" w:hAnsi="Arial" w:cs="Arial"/>
        </w:rPr>
        <w:t>RNASelect</w:t>
      </w:r>
      <w:proofErr w:type="spellEnd"/>
      <w:r w:rsidRPr="00866B3D">
        <w:rPr>
          <w:rFonts w:ascii="Arial" w:hAnsi="Arial" w:cs="Arial"/>
        </w:rPr>
        <w:t xml:space="preserve"> dye and all antibodies were suspended in 0.2 µm-filtered DPBS (Lonza) and centrifuged at 21 000 </w:t>
      </w:r>
      <w:r w:rsidRPr="00866B3D">
        <w:rPr>
          <w:rFonts w:ascii="Arial" w:hAnsi="Arial" w:cs="Arial"/>
          <w:i/>
          <w:iCs/>
        </w:rPr>
        <w:t>g</w:t>
      </w:r>
      <w:r w:rsidRPr="00866B3D">
        <w:rPr>
          <w:rFonts w:ascii="Arial" w:hAnsi="Arial" w:cs="Arial"/>
        </w:rPr>
        <w:t xml:space="preserve"> for 20 min at 4 °C to remove potential debris and protein aggregates. Next, supernatants were taken to fresh Eppendorf tubes, and then </w:t>
      </w:r>
      <w:proofErr w:type="spellStart"/>
      <w:r w:rsidRPr="00866B3D">
        <w:rPr>
          <w:rFonts w:ascii="Arial" w:hAnsi="Arial" w:cs="Arial"/>
        </w:rPr>
        <w:t>hiPSC</w:t>
      </w:r>
      <w:proofErr w:type="spellEnd"/>
      <w:r w:rsidRPr="00866B3D">
        <w:rPr>
          <w:rFonts w:ascii="Arial" w:hAnsi="Arial" w:cs="Arial"/>
        </w:rPr>
        <w:t xml:space="preserve">-EVs samples were added for 30 min at 4 °C. The analysis of stained </w:t>
      </w:r>
      <w:proofErr w:type="spellStart"/>
      <w:r w:rsidRPr="00866B3D">
        <w:rPr>
          <w:rFonts w:ascii="Arial" w:hAnsi="Arial" w:cs="Arial"/>
        </w:rPr>
        <w:t>hiPSC</w:t>
      </w:r>
      <w:proofErr w:type="spellEnd"/>
      <w:r w:rsidRPr="00866B3D">
        <w:rPr>
          <w:rFonts w:ascii="Arial" w:hAnsi="Arial" w:cs="Arial"/>
        </w:rPr>
        <w:t xml:space="preserve">-EVs was performed with an Apogee A50-Micro flow cytometer (Apogee Flow Systems, </w:t>
      </w:r>
      <w:proofErr w:type="spellStart"/>
      <w:r w:rsidRPr="00866B3D">
        <w:rPr>
          <w:rFonts w:ascii="Arial" w:hAnsi="Arial" w:cs="Arial"/>
        </w:rPr>
        <w:t>Hemel</w:t>
      </w:r>
      <w:proofErr w:type="spellEnd"/>
      <w:r w:rsidRPr="00866B3D">
        <w:rPr>
          <w:rFonts w:ascii="Arial" w:hAnsi="Arial" w:cs="Arial"/>
        </w:rPr>
        <w:t xml:space="preserve"> Hempstead, UK) dedicated for the characterization of small particles. Prior to the analysis, the system was calibrated using Apogee calibration beads (#1493; Apogee Flow Systems). The percentage of gated positive events was calculated by Histogram software (Apogee Flow Systems). To ensure the reliability of the obtained data, appropriate isotype controls were included in the gating strategy. Additionally, samples containing only reagents without </w:t>
      </w:r>
      <w:proofErr w:type="spellStart"/>
      <w:r w:rsidRPr="00866B3D">
        <w:rPr>
          <w:rFonts w:ascii="Arial" w:hAnsi="Arial" w:cs="Arial"/>
        </w:rPr>
        <w:t>hiPSC</w:t>
      </w:r>
      <w:proofErr w:type="spellEnd"/>
      <w:r w:rsidRPr="00866B3D">
        <w:rPr>
          <w:rFonts w:ascii="Arial" w:hAnsi="Arial" w:cs="Arial"/>
        </w:rPr>
        <w:t>-EVs were also acquired to verify the absence of potential background particles (data not shown).</w:t>
      </w:r>
    </w:p>
    <w:p w14:paraId="0E330E93" w14:textId="547FC8DA" w:rsidR="00A34967" w:rsidRDefault="00A34967" w:rsidP="00C21B78">
      <w:pPr>
        <w:spacing w:after="0" w:line="480" w:lineRule="auto"/>
        <w:jc w:val="both"/>
        <w:rPr>
          <w:rFonts w:ascii="Arial" w:hAnsi="Arial" w:cs="Arial"/>
        </w:rPr>
      </w:pPr>
    </w:p>
    <w:p w14:paraId="4549338E" w14:textId="244B98B1" w:rsidR="00C15D93" w:rsidRDefault="00C15D93" w:rsidP="00C21B78">
      <w:pPr>
        <w:spacing w:after="0" w:line="480" w:lineRule="auto"/>
        <w:jc w:val="both"/>
        <w:rPr>
          <w:rFonts w:ascii="Arial" w:hAnsi="Arial" w:cs="Arial"/>
        </w:rPr>
      </w:pPr>
    </w:p>
    <w:p w14:paraId="032D8A6F" w14:textId="77777777" w:rsidR="00C15D93" w:rsidRPr="00866B3D" w:rsidRDefault="00C15D93" w:rsidP="00C21B78">
      <w:pPr>
        <w:spacing w:after="0" w:line="480" w:lineRule="auto"/>
        <w:jc w:val="both"/>
        <w:rPr>
          <w:rFonts w:ascii="Arial" w:hAnsi="Arial" w:cs="Arial"/>
        </w:rPr>
      </w:pPr>
    </w:p>
    <w:p w14:paraId="0B7B3605" w14:textId="77777777" w:rsidR="00C21B78" w:rsidRPr="00866B3D" w:rsidRDefault="00C21B78" w:rsidP="00C21B78">
      <w:pPr>
        <w:autoSpaceDE w:val="0"/>
        <w:autoSpaceDN w:val="0"/>
        <w:adjustRightInd w:val="0"/>
        <w:spacing w:after="0" w:line="480" w:lineRule="auto"/>
        <w:jc w:val="both"/>
        <w:rPr>
          <w:rFonts w:ascii="Arial" w:hAnsi="Arial" w:cs="Arial"/>
          <w:i/>
        </w:rPr>
      </w:pPr>
      <w:r w:rsidRPr="00866B3D">
        <w:rPr>
          <w:rFonts w:ascii="Arial" w:hAnsi="Arial" w:cs="Arial"/>
          <w:i/>
        </w:rPr>
        <w:lastRenderedPageBreak/>
        <w:t>Western blotting</w:t>
      </w:r>
    </w:p>
    <w:p w14:paraId="70777907" w14:textId="43E9667F" w:rsidR="00C21B78" w:rsidRPr="00866B3D" w:rsidRDefault="00C21B78" w:rsidP="003A5E15">
      <w:pPr>
        <w:autoSpaceDE w:val="0"/>
        <w:autoSpaceDN w:val="0"/>
        <w:adjustRightInd w:val="0"/>
        <w:spacing w:after="0" w:line="480" w:lineRule="auto"/>
        <w:jc w:val="both"/>
        <w:rPr>
          <w:rFonts w:ascii="Arial" w:hAnsi="Arial" w:cs="Arial"/>
        </w:rPr>
      </w:pPr>
      <w:r w:rsidRPr="00866B3D">
        <w:rPr>
          <w:rFonts w:ascii="Arial" w:hAnsi="Arial" w:cs="Arial"/>
        </w:rPr>
        <w:t xml:space="preserve">10 </w:t>
      </w:r>
      <w:proofErr w:type="spellStart"/>
      <w:r w:rsidRPr="00866B3D">
        <w:rPr>
          <w:rFonts w:ascii="Arial" w:hAnsi="Arial" w:cs="Arial"/>
        </w:rPr>
        <w:t>μg</w:t>
      </w:r>
      <w:proofErr w:type="spellEnd"/>
      <w:r w:rsidRPr="00866B3D">
        <w:rPr>
          <w:rFonts w:ascii="Arial" w:hAnsi="Arial" w:cs="Arial"/>
        </w:rPr>
        <w:t xml:space="preserve"> of denatured protein lysates from </w:t>
      </w:r>
      <w:proofErr w:type="spellStart"/>
      <w:r w:rsidRPr="00866B3D">
        <w:rPr>
          <w:rFonts w:ascii="Arial" w:hAnsi="Arial" w:cs="Arial"/>
        </w:rPr>
        <w:t>hiPSC</w:t>
      </w:r>
      <w:proofErr w:type="spellEnd"/>
      <w:r w:rsidRPr="00866B3D">
        <w:rPr>
          <w:rFonts w:ascii="Arial" w:hAnsi="Arial" w:cs="Arial"/>
        </w:rPr>
        <w:t xml:space="preserve">-EVs and their parental cells were loaded onto Mini-PROTEAN TGX Precast Gels (Bio-Rad, Hercules, CA, USA) and separated by electrophoresis. </w:t>
      </w:r>
      <w:proofErr w:type="spellStart"/>
      <w:r w:rsidRPr="00866B3D">
        <w:rPr>
          <w:rFonts w:ascii="Arial" w:hAnsi="Arial" w:cs="Arial"/>
        </w:rPr>
        <w:t>PageRuler</w:t>
      </w:r>
      <w:proofErr w:type="spellEnd"/>
      <w:r w:rsidRPr="00866B3D">
        <w:rPr>
          <w:rFonts w:ascii="Arial" w:hAnsi="Arial" w:cs="Arial"/>
        </w:rPr>
        <w:t xml:space="preserve"> </w:t>
      </w:r>
      <w:proofErr w:type="spellStart"/>
      <w:r w:rsidRPr="00866B3D">
        <w:rPr>
          <w:rFonts w:ascii="Arial" w:hAnsi="Arial" w:cs="Arial"/>
        </w:rPr>
        <w:t>Prestained</w:t>
      </w:r>
      <w:proofErr w:type="spellEnd"/>
      <w:r w:rsidRPr="00866B3D">
        <w:rPr>
          <w:rFonts w:ascii="Arial" w:hAnsi="Arial" w:cs="Arial"/>
        </w:rPr>
        <w:t xml:space="preserve"> Protein Ladder (Thermo Fisher Scientific) was also loaded as a size marker. Next, the transfer of samples into PVDF membranes was performed with Trans-Blot Turbo RTA Mini PVDF Transfer Kit (Bio-Rad). Subsequently, membranes were blocked for 1 h with 1% BSA in TBST buffer and then incubated with primary antibodies against CD9, CD63 (both mouse monoclonal IgG, Thermo Fisher Scientific), </w:t>
      </w:r>
      <w:proofErr w:type="spellStart"/>
      <w:r w:rsidRPr="00866B3D">
        <w:rPr>
          <w:rFonts w:ascii="Arial" w:hAnsi="Arial" w:cs="Arial"/>
        </w:rPr>
        <w:t>syntenin</w:t>
      </w:r>
      <w:proofErr w:type="spellEnd"/>
      <w:r w:rsidRPr="00866B3D">
        <w:rPr>
          <w:rFonts w:ascii="Arial" w:hAnsi="Arial" w:cs="Arial"/>
        </w:rPr>
        <w:t>, and calnexin (both goat polyclonal IgG; Thermo Fisher Scientific)</w:t>
      </w:r>
      <w:r w:rsidRPr="00866B3D">
        <w:rPr>
          <w:rFonts w:ascii="Arial" w:hAnsi="Arial" w:cs="Arial"/>
          <w:color w:val="FF0000"/>
        </w:rPr>
        <w:t>.</w:t>
      </w:r>
      <w:r w:rsidRPr="00866B3D">
        <w:rPr>
          <w:rFonts w:ascii="Arial" w:hAnsi="Arial" w:cs="Arial"/>
        </w:rPr>
        <w:t xml:space="preserve"> Mouse monoclonal IgG antibody (Thermo Fisher Scientific) was used to detect β-</w:t>
      </w:r>
      <w:proofErr w:type="spellStart"/>
      <w:r w:rsidRPr="00866B3D">
        <w:rPr>
          <w:rFonts w:ascii="Arial" w:hAnsi="Arial" w:cs="Arial"/>
        </w:rPr>
        <w:t>actin</w:t>
      </w:r>
      <w:proofErr w:type="spellEnd"/>
      <w:r w:rsidRPr="00866B3D">
        <w:rPr>
          <w:rFonts w:ascii="Arial" w:hAnsi="Arial" w:cs="Arial"/>
        </w:rPr>
        <w:t xml:space="preserve"> as a control protein. The level of protein expression was detected with horseradish peroxidase (HRP)-conjugated rabbit anti-goat IgG or goat anti-mouse IgG secondary antibodies (both from Thermo Fisher Scientific). All antibodies were used in the dilutions as recommended in the manufacturer’s protocols. Prior to the detection of protein signals with the Gel Doc XR+ Gel Documentation System (Bio-Rad), </w:t>
      </w:r>
      <w:proofErr w:type="spellStart"/>
      <w:r w:rsidRPr="00866B3D">
        <w:rPr>
          <w:rFonts w:ascii="Arial" w:hAnsi="Arial" w:cs="Arial"/>
        </w:rPr>
        <w:t>Luminata</w:t>
      </w:r>
      <w:proofErr w:type="spellEnd"/>
      <w:r w:rsidRPr="00866B3D">
        <w:rPr>
          <w:rFonts w:ascii="Arial" w:hAnsi="Arial" w:cs="Arial"/>
        </w:rPr>
        <w:t xml:space="preserve"> Crescendo Western HRP Substrate (Merck Millipore) was added onto the membranes to develop the signal. Luminescent signals were captured and analyzed using Image Lab software (Bio-Rad).</w:t>
      </w:r>
    </w:p>
    <w:p w14:paraId="0CD7F980" w14:textId="77777777" w:rsidR="00866B3D" w:rsidRPr="00866B3D" w:rsidRDefault="00866B3D" w:rsidP="00C21B78">
      <w:pPr>
        <w:spacing w:after="0" w:line="480" w:lineRule="auto"/>
        <w:jc w:val="both"/>
        <w:rPr>
          <w:rFonts w:ascii="Arial" w:hAnsi="Arial" w:cs="Arial"/>
          <w:b/>
        </w:rPr>
      </w:pPr>
    </w:p>
    <w:p w14:paraId="326AE8CC" w14:textId="5F459E55" w:rsidR="00C21B78" w:rsidRPr="00866B3D" w:rsidRDefault="00C21B78" w:rsidP="00C21B78">
      <w:pPr>
        <w:spacing w:after="0" w:line="480" w:lineRule="auto"/>
        <w:jc w:val="both"/>
        <w:rPr>
          <w:rFonts w:ascii="Arial" w:hAnsi="Arial" w:cs="Arial"/>
          <w:b/>
        </w:rPr>
      </w:pPr>
      <w:r w:rsidRPr="00866B3D">
        <w:rPr>
          <w:rFonts w:ascii="Arial" w:hAnsi="Arial" w:cs="Arial"/>
          <w:b/>
        </w:rPr>
        <w:t>Fluorescence microscopy</w:t>
      </w:r>
    </w:p>
    <w:p w14:paraId="4A719946" w14:textId="77777777" w:rsidR="00C21B78" w:rsidRPr="00866B3D" w:rsidRDefault="00C21B78" w:rsidP="00C21B78">
      <w:pPr>
        <w:spacing w:after="0" w:line="480" w:lineRule="auto"/>
        <w:jc w:val="both"/>
        <w:rPr>
          <w:rFonts w:ascii="Arial" w:hAnsi="Arial" w:cs="Arial"/>
        </w:rPr>
      </w:pPr>
      <w:r w:rsidRPr="00866B3D">
        <w:rPr>
          <w:rFonts w:ascii="Arial" w:hAnsi="Arial" w:cs="Arial"/>
        </w:rPr>
        <w:t xml:space="preserve">To visualize the entrance of </w:t>
      </w:r>
      <w:proofErr w:type="spellStart"/>
      <w:r w:rsidRPr="00866B3D">
        <w:rPr>
          <w:rFonts w:ascii="Arial" w:hAnsi="Arial" w:cs="Arial"/>
        </w:rPr>
        <w:t>hiPSC</w:t>
      </w:r>
      <w:proofErr w:type="spellEnd"/>
      <w:r w:rsidRPr="00866B3D">
        <w:rPr>
          <w:rFonts w:ascii="Arial" w:hAnsi="Arial" w:cs="Arial"/>
        </w:rPr>
        <w:t xml:space="preserve">-EVs into CB-HSPCs, expanded cells were seeded for 2 h onto </w:t>
      </w:r>
      <w:proofErr w:type="spellStart"/>
      <w:r w:rsidRPr="00866B3D">
        <w:rPr>
          <w:rStyle w:val="Uwydatnienie"/>
          <w:rFonts w:ascii="Arial" w:hAnsi="Arial" w:cs="Arial"/>
          <w:i w:val="0"/>
        </w:rPr>
        <w:t>WillCo</w:t>
      </w:r>
      <w:proofErr w:type="spellEnd"/>
      <w:r w:rsidRPr="00866B3D">
        <w:rPr>
          <w:rStyle w:val="st"/>
          <w:rFonts w:ascii="Arial" w:hAnsi="Arial" w:cs="Arial"/>
        </w:rPr>
        <w:t xml:space="preserve">-dish </w:t>
      </w:r>
      <w:r w:rsidRPr="00866B3D">
        <w:rPr>
          <w:rStyle w:val="Uwydatnienie"/>
          <w:rFonts w:ascii="Arial" w:hAnsi="Arial" w:cs="Arial"/>
          <w:i w:val="0"/>
        </w:rPr>
        <w:t>glass</w:t>
      </w:r>
      <w:r w:rsidRPr="00866B3D">
        <w:rPr>
          <w:rStyle w:val="st"/>
          <w:rFonts w:ascii="Arial" w:hAnsi="Arial" w:cs="Arial"/>
        </w:rPr>
        <w:t xml:space="preserve"> bottom 3.5 cm dishes (</w:t>
      </w:r>
      <w:proofErr w:type="spellStart"/>
      <w:r w:rsidRPr="00866B3D">
        <w:rPr>
          <w:rStyle w:val="st"/>
          <w:rFonts w:ascii="Arial" w:hAnsi="Arial" w:cs="Arial"/>
        </w:rPr>
        <w:t>WillCo</w:t>
      </w:r>
      <w:proofErr w:type="spellEnd"/>
      <w:r w:rsidRPr="00866B3D">
        <w:rPr>
          <w:rStyle w:val="st"/>
          <w:rFonts w:ascii="Arial" w:hAnsi="Arial" w:cs="Arial"/>
        </w:rPr>
        <w:t xml:space="preserve"> Wells, Amsterdam, Netherlands) covered with fibronectin (50 µg/ml; Sigma-Aldrich) to facilitate cell attachment. Next, </w:t>
      </w:r>
      <w:proofErr w:type="spellStart"/>
      <w:r w:rsidRPr="00866B3D">
        <w:rPr>
          <w:rStyle w:val="st"/>
          <w:rFonts w:ascii="Arial" w:hAnsi="Arial" w:cs="Arial"/>
        </w:rPr>
        <w:t>copGFP</w:t>
      </w:r>
      <w:proofErr w:type="spellEnd"/>
      <w:r w:rsidRPr="00866B3D">
        <w:rPr>
          <w:rStyle w:val="st"/>
          <w:rFonts w:ascii="Arial" w:hAnsi="Arial" w:cs="Arial"/>
        </w:rPr>
        <w:t xml:space="preserve">+ </w:t>
      </w:r>
      <w:proofErr w:type="spellStart"/>
      <w:r w:rsidRPr="00866B3D">
        <w:rPr>
          <w:rStyle w:val="st"/>
          <w:rFonts w:ascii="Arial" w:hAnsi="Arial" w:cs="Arial"/>
        </w:rPr>
        <w:t>hiPSC</w:t>
      </w:r>
      <w:proofErr w:type="spellEnd"/>
      <w:r w:rsidRPr="00866B3D">
        <w:rPr>
          <w:rStyle w:val="st"/>
          <w:rFonts w:ascii="Arial" w:hAnsi="Arial" w:cs="Arial"/>
        </w:rPr>
        <w:t xml:space="preserve">-EVs were added into the culture medium with a concentration of </w:t>
      </w:r>
      <w:r w:rsidRPr="00866B3D">
        <w:rPr>
          <w:rFonts w:ascii="Arial" w:hAnsi="Arial" w:cs="Arial"/>
        </w:rPr>
        <w:t>2 µg/ml</w:t>
      </w:r>
      <w:r w:rsidRPr="00866B3D">
        <w:rPr>
          <w:rStyle w:val="st"/>
          <w:rFonts w:ascii="Arial" w:hAnsi="Arial" w:cs="Arial"/>
        </w:rPr>
        <w:t xml:space="preserve">. After 2 h of co-incubation, unbound </w:t>
      </w:r>
      <w:proofErr w:type="spellStart"/>
      <w:r w:rsidRPr="00866B3D">
        <w:rPr>
          <w:rStyle w:val="st"/>
          <w:rFonts w:ascii="Arial" w:hAnsi="Arial" w:cs="Arial"/>
        </w:rPr>
        <w:t>hiPSC</w:t>
      </w:r>
      <w:proofErr w:type="spellEnd"/>
      <w:r w:rsidRPr="00866B3D">
        <w:rPr>
          <w:rStyle w:val="st"/>
          <w:rFonts w:ascii="Arial" w:hAnsi="Arial" w:cs="Arial"/>
        </w:rPr>
        <w:t>-EVs were washed out with fresh medium, and cells were subjected to the fluorescence microscopy observations. Prior to the analysis, Hoechst 33342 (Hoe) fluorescent dye (1</w:t>
      </w:r>
      <w:r w:rsidRPr="00866B3D">
        <w:rPr>
          <w:rFonts w:ascii="Arial" w:hAnsi="Arial" w:cs="Arial"/>
        </w:rPr>
        <w:t xml:space="preserve"> µg/ml; BD Bioscience)</w:t>
      </w:r>
      <w:r w:rsidRPr="00866B3D">
        <w:rPr>
          <w:rStyle w:val="st"/>
          <w:rFonts w:ascii="Arial" w:hAnsi="Arial" w:cs="Arial"/>
        </w:rPr>
        <w:t xml:space="preserve"> was added into the cells to stain the nuclei.</w:t>
      </w:r>
      <w:r w:rsidRPr="00866B3D">
        <w:rPr>
          <w:rFonts w:ascii="Arial" w:hAnsi="Arial" w:cs="Arial"/>
        </w:rPr>
        <w:t xml:space="preserve"> Image acquisition was performed with a Leica DMI6000B microscope (DMI7000 version; Leica Microsystems, </w:t>
      </w:r>
      <w:proofErr w:type="spellStart"/>
      <w:r w:rsidRPr="00866B3D">
        <w:rPr>
          <w:rFonts w:ascii="Arial" w:hAnsi="Arial" w:cs="Arial"/>
        </w:rPr>
        <w:t>Wetzlar</w:t>
      </w:r>
      <w:proofErr w:type="spellEnd"/>
      <w:r w:rsidRPr="00866B3D">
        <w:rPr>
          <w:rFonts w:ascii="Arial" w:hAnsi="Arial" w:cs="Arial"/>
        </w:rPr>
        <w:t>, Germany) equipped with the differential interference contrast module. Images were registered with 100x NA-1.47 oil immersion objective at 37 °C with 5% CO</w:t>
      </w:r>
      <w:r w:rsidRPr="00866B3D">
        <w:rPr>
          <w:rFonts w:ascii="Arial" w:hAnsi="Arial" w:cs="Arial"/>
          <w:vertAlign w:val="subscript"/>
        </w:rPr>
        <w:t>2</w:t>
      </w:r>
      <w:r w:rsidRPr="00866B3D">
        <w:rPr>
          <w:rFonts w:ascii="Arial" w:hAnsi="Arial" w:cs="Arial"/>
        </w:rPr>
        <w:t xml:space="preserve"> using </w:t>
      </w:r>
      <w:r w:rsidRPr="00866B3D">
        <w:rPr>
          <w:rFonts w:ascii="Arial" w:hAnsi="Arial" w:cs="Arial"/>
        </w:rPr>
        <w:lastRenderedPageBreak/>
        <w:t xml:space="preserve">a 14-bit Hamamatsu 9100–02 EM-CCD camera controlled by the Leica Application Suite Advanced Fluorescence software. For Hoe and </w:t>
      </w:r>
      <w:proofErr w:type="spellStart"/>
      <w:r w:rsidRPr="00866B3D">
        <w:rPr>
          <w:rFonts w:ascii="Arial" w:hAnsi="Arial" w:cs="Arial"/>
        </w:rPr>
        <w:t>copGFP</w:t>
      </w:r>
      <w:proofErr w:type="spellEnd"/>
      <w:r w:rsidRPr="00866B3D">
        <w:rPr>
          <w:rFonts w:ascii="Arial" w:hAnsi="Arial" w:cs="Arial"/>
        </w:rPr>
        <w:t xml:space="preserve"> visualization, the “A4” and “GFP” filter-cubes were used, respectively. LAS-AF deconvolution software (Leica Microsystems) was used for image processing.</w:t>
      </w:r>
    </w:p>
    <w:p w14:paraId="2EC394BA" w14:textId="77777777" w:rsidR="00C21B78" w:rsidRPr="00866B3D" w:rsidRDefault="00C21B78" w:rsidP="00C21B78">
      <w:pPr>
        <w:spacing w:after="0" w:line="480" w:lineRule="auto"/>
        <w:jc w:val="both"/>
        <w:rPr>
          <w:rFonts w:ascii="Arial" w:hAnsi="Arial" w:cs="Arial"/>
          <w:b/>
        </w:rPr>
      </w:pPr>
    </w:p>
    <w:p w14:paraId="202D6E93" w14:textId="77777777" w:rsidR="00C21B78" w:rsidRPr="00866B3D" w:rsidRDefault="00C21B78" w:rsidP="00C21B78">
      <w:pPr>
        <w:spacing w:after="0" w:line="480" w:lineRule="auto"/>
        <w:jc w:val="both"/>
        <w:rPr>
          <w:rFonts w:ascii="Arial" w:hAnsi="Arial" w:cs="Arial"/>
          <w:b/>
        </w:rPr>
      </w:pPr>
      <w:r w:rsidRPr="00866B3D">
        <w:rPr>
          <w:rFonts w:ascii="Arial" w:hAnsi="Arial" w:cs="Arial"/>
          <w:b/>
        </w:rPr>
        <w:t>Metabolic activity assessment</w:t>
      </w:r>
    </w:p>
    <w:p w14:paraId="1CF38DCA" w14:textId="6C0DE34F" w:rsidR="008F4747" w:rsidRPr="00E37B35" w:rsidRDefault="003A5E15" w:rsidP="008F4747">
      <w:pPr>
        <w:spacing w:after="0" w:line="480" w:lineRule="auto"/>
        <w:jc w:val="both"/>
        <w:rPr>
          <w:rFonts w:ascii="Arial" w:hAnsi="Arial" w:cs="Arial"/>
        </w:rPr>
      </w:pPr>
      <w:r w:rsidRPr="00866B3D">
        <w:rPr>
          <w:rFonts w:ascii="Arial" w:hAnsi="Arial" w:cs="Arial"/>
          <w:iCs/>
        </w:rPr>
        <w:t>After 7 d of t</w:t>
      </w:r>
      <w:r w:rsidR="00C21B78" w:rsidRPr="00866B3D">
        <w:rPr>
          <w:rFonts w:ascii="Arial" w:hAnsi="Arial" w:cs="Arial"/>
          <w:iCs/>
        </w:rPr>
        <w:t xml:space="preserve">he </w:t>
      </w:r>
      <w:r w:rsidR="00C21B78" w:rsidRPr="00866B3D">
        <w:rPr>
          <w:rFonts w:ascii="Arial" w:hAnsi="Arial" w:cs="Arial"/>
          <w:i/>
        </w:rPr>
        <w:t>ex vivo</w:t>
      </w:r>
      <w:r w:rsidR="00C21B78" w:rsidRPr="00866B3D">
        <w:rPr>
          <w:rFonts w:ascii="Arial" w:hAnsi="Arial" w:cs="Arial"/>
        </w:rPr>
        <w:t xml:space="preserve"> expansion</w:t>
      </w:r>
      <w:r w:rsidRPr="00866B3D">
        <w:rPr>
          <w:rFonts w:ascii="Arial" w:hAnsi="Arial" w:cs="Arial"/>
        </w:rPr>
        <w:t xml:space="preserve"> </w:t>
      </w:r>
      <w:r w:rsidR="00C21B78" w:rsidRPr="00866B3D">
        <w:rPr>
          <w:rFonts w:ascii="Arial" w:hAnsi="Arial" w:cs="Arial"/>
        </w:rPr>
        <w:t>of</w:t>
      </w:r>
      <w:r w:rsidR="00C21B78" w:rsidRPr="00866B3D">
        <w:rPr>
          <w:rFonts w:ascii="Arial" w:hAnsi="Arial" w:cs="Arial"/>
          <w:vertAlign w:val="superscript"/>
        </w:rPr>
        <w:t xml:space="preserve"> </w:t>
      </w:r>
      <w:r w:rsidR="00C21B78" w:rsidRPr="00866B3D">
        <w:rPr>
          <w:rFonts w:ascii="Arial" w:hAnsi="Arial" w:cs="Arial"/>
        </w:rPr>
        <w:t xml:space="preserve">CB-HSPCs, </w:t>
      </w:r>
      <w:r w:rsidRPr="00866B3D">
        <w:rPr>
          <w:rFonts w:ascii="Arial" w:hAnsi="Arial" w:cs="Arial"/>
        </w:rPr>
        <w:t>5×10</w:t>
      </w:r>
      <w:r w:rsidRPr="00866B3D">
        <w:rPr>
          <w:rFonts w:ascii="Arial" w:hAnsi="Arial" w:cs="Arial"/>
          <w:vertAlign w:val="superscript"/>
        </w:rPr>
        <w:t>4</w:t>
      </w:r>
      <w:r w:rsidRPr="00866B3D">
        <w:rPr>
          <w:rFonts w:ascii="Arial" w:hAnsi="Arial" w:cs="Arial"/>
        </w:rPr>
        <w:t xml:space="preserve"> of </w:t>
      </w:r>
      <w:r w:rsidR="00C21B78" w:rsidRPr="00866B3D">
        <w:rPr>
          <w:rFonts w:ascii="Arial" w:hAnsi="Arial" w:cs="Arial"/>
        </w:rPr>
        <w:t xml:space="preserve">cells were seeded in triplicate onto 96-well white plate (Perkin Elmer, Waltham, MA, USA) in medium with or without </w:t>
      </w:r>
      <w:proofErr w:type="spellStart"/>
      <w:r w:rsidR="00C21B78" w:rsidRPr="00866B3D">
        <w:rPr>
          <w:rFonts w:ascii="Arial" w:hAnsi="Arial" w:cs="Arial"/>
        </w:rPr>
        <w:t>hiPSC</w:t>
      </w:r>
      <w:proofErr w:type="spellEnd"/>
      <w:r w:rsidR="00C21B78" w:rsidRPr="00866B3D">
        <w:rPr>
          <w:rFonts w:ascii="Arial" w:hAnsi="Arial" w:cs="Arial"/>
        </w:rPr>
        <w:t xml:space="preserve">-EVs. Subsequently, cells were cultured for the next 2 h, 24 h, and 48 h. After those times, the concentration of ATP produced by the cells was measured by the </w:t>
      </w:r>
      <w:proofErr w:type="spellStart"/>
      <w:r w:rsidR="00C21B78" w:rsidRPr="00866B3D">
        <w:rPr>
          <w:rFonts w:ascii="Arial" w:hAnsi="Arial" w:cs="Arial"/>
        </w:rPr>
        <w:t>ATPLite</w:t>
      </w:r>
      <w:proofErr w:type="spellEnd"/>
      <w:r w:rsidR="00C21B78" w:rsidRPr="00866B3D">
        <w:rPr>
          <w:rFonts w:ascii="Arial" w:hAnsi="Arial" w:cs="Arial"/>
        </w:rPr>
        <w:t xml:space="preserve"> Luminescence Assay System (Perkin Elmer), according to the manufacturer’s protocol. Luminescent signals from individual wells were acquired using the </w:t>
      </w:r>
      <w:r w:rsidR="00C21B78" w:rsidRPr="00866B3D">
        <w:rPr>
          <w:rFonts w:ascii="Arial" w:hAnsi="Arial" w:cs="Arial"/>
          <w:color w:val="000000" w:themeColor="text1"/>
        </w:rPr>
        <w:t xml:space="preserve">Infinite M200 Pro analyzer and </w:t>
      </w:r>
      <w:proofErr w:type="spellStart"/>
      <w:r w:rsidR="00C21B78" w:rsidRPr="00866B3D">
        <w:rPr>
          <w:rFonts w:ascii="Arial" w:hAnsi="Arial" w:cs="Arial"/>
          <w:color w:val="000000" w:themeColor="text1"/>
        </w:rPr>
        <w:t>i</w:t>
      </w:r>
      <w:proofErr w:type="spellEnd"/>
      <w:r w:rsidR="00C21B78" w:rsidRPr="00866B3D">
        <w:rPr>
          <w:rFonts w:ascii="Arial" w:hAnsi="Arial" w:cs="Arial"/>
          <w:color w:val="000000" w:themeColor="text1"/>
        </w:rPr>
        <w:t xml:space="preserve">-control Software (Tecan, </w:t>
      </w:r>
      <w:proofErr w:type="spellStart"/>
      <w:r w:rsidR="00C21B78" w:rsidRPr="00866B3D">
        <w:rPr>
          <w:rFonts w:ascii="Arial" w:hAnsi="Arial" w:cs="Arial"/>
          <w:color w:val="000000" w:themeColor="text1"/>
        </w:rPr>
        <w:t>Männedorf</w:t>
      </w:r>
      <w:proofErr w:type="spellEnd"/>
      <w:r w:rsidR="00C21B78" w:rsidRPr="00866B3D">
        <w:rPr>
          <w:rFonts w:ascii="Arial" w:hAnsi="Arial" w:cs="Arial"/>
          <w:color w:val="000000" w:themeColor="text1"/>
        </w:rPr>
        <w:t xml:space="preserve">, Switzerland). </w:t>
      </w:r>
      <w:r w:rsidR="00C21B78" w:rsidRPr="00866B3D">
        <w:rPr>
          <w:rFonts w:ascii="Arial" w:hAnsi="Arial" w:cs="Arial"/>
        </w:rPr>
        <w:t>ATP concentration was calculated based on the calibration curve obtained for provided ATP standards.</w:t>
      </w:r>
    </w:p>
    <w:p w14:paraId="1C2565F8" w14:textId="77777777" w:rsidR="008F4747" w:rsidRDefault="008F4747" w:rsidP="008F4747">
      <w:pPr>
        <w:spacing w:after="0" w:line="480" w:lineRule="auto"/>
        <w:jc w:val="both"/>
        <w:rPr>
          <w:rFonts w:ascii="Arial" w:hAnsi="Arial" w:cs="Arial"/>
          <w:b/>
        </w:rPr>
      </w:pPr>
    </w:p>
    <w:p w14:paraId="6469F7BB" w14:textId="46934E08" w:rsidR="008F4747" w:rsidRPr="00E90F04" w:rsidRDefault="008F4747" w:rsidP="008F4747">
      <w:pPr>
        <w:spacing w:after="0" w:line="480" w:lineRule="auto"/>
        <w:jc w:val="both"/>
        <w:rPr>
          <w:rFonts w:ascii="Arial" w:hAnsi="Arial" w:cs="Arial"/>
          <w:b/>
        </w:rPr>
      </w:pPr>
      <w:r w:rsidRPr="00E90F04">
        <w:rPr>
          <w:rFonts w:ascii="Arial" w:hAnsi="Arial" w:cs="Arial"/>
          <w:b/>
        </w:rPr>
        <w:t xml:space="preserve">Analysis of </w:t>
      </w:r>
      <w:r>
        <w:rPr>
          <w:rFonts w:ascii="Arial" w:hAnsi="Arial" w:cs="Arial"/>
          <w:b/>
        </w:rPr>
        <w:t>CB-HSPCs</w:t>
      </w:r>
      <w:r w:rsidRPr="00E90F04">
        <w:rPr>
          <w:rFonts w:ascii="Arial" w:hAnsi="Arial" w:cs="Arial"/>
          <w:b/>
        </w:rPr>
        <w:t xml:space="preserve"> phenotype</w:t>
      </w:r>
      <w:r>
        <w:rPr>
          <w:rFonts w:ascii="Arial" w:hAnsi="Arial" w:cs="Arial"/>
          <w:b/>
        </w:rPr>
        <w:t xml:space="preserve"> kinetics</w:t>
      </w:r>
    </w:p>
    <w:p w14:paraId="5051BF7D" w14:textId="77777777" w:rsidR="008F4747" w:rsidRPr="00E90F04" w:rsidRDefault="008F4747" w:rsidP="008F4747">
      <w:pPr>
        <w:spacing w:after="0" w:line="480" w:lineRule="auto"/>
        <w:jc w:val="both"/>
        <w:rPr>
          <w:rFonts w:ascii="Arial" w:hAnsi="Arial" w:cs="Arial"/>
          <w:b/>
        </w:rPr>
      </w:pPr>
      <w:r w:rsidRPr="00E90F04">
        <w:rPr>
          <w:rFonts w:ascii="Arial" w:hAnsi="Arial" w:cs="Arial"/>
        </w:rPr>
        <w:t xml:space="preserve">At the indicated time points of the </w:t>
      </w:r>
      <w:r w:rsidRPr="00E90F04">
        <w:rPr>
          <w:rFonts w:ascii="Arial" w:hAnsi="Arial" w:cs="Arial"/>
          <w:i/>
        </w:rPr>
        <w:t>ex vivo</w:t>
      </w:r>
      <w:r w:rsidRPr="00E90F04">
        <w:rPr>
          <w:rFonts w:ascii="Arial" w:hAnsi="Arial" w:cs="Arial"/>
        </w:rPr>
        <w:t xml:space="preserve"> expansion (4, 6, 11 and 14 d), CB-HSPCs</w:t>
      </w:r>
      <w:r w:rsidRPr="00E90F04">
        <w:rPr>
          <w:rStyle w:val="tlid-translation"/>
          <w:rFonts w:ascii="Arial" w:hAnsi="Arial" w:cs="Arial"/>
          <w:color w:val="000000" w:themeColor="text1"/>
        </w:rPr>
        <w:t xml:space="preserve"> </w:t>
      </w:r>
      <w:r w:rsidRPr="00E90F04">
        <w:rPr>
          <w:rFonts w:ascii="Arial" w:hAnsi="Arial" w:cs="Arial"/>
        </w:rPr>
        <w:t xml:space="preserve">cultured in the control medium or </w:t>
      </w:r>
      <w:proofErr w:type="spellStart"/>
      <w:r w:rsidRPr="00E90F04">
        <w:rPr>
          <w:rFonts w:ascii="Arial" w:hAnsi="Arial" w:cs="Arial"/>
        </w:rPr>
        <w:t>hiPSC</w:t>
      </w:r>
      <w:proofErr w:type="spellEnd"/>
      <w:r w:rsidRPr="00E90F04">
        <w:rPr>
          <w:rFonts w:ascii="Arial" w:hAnsi="Arial" w:cs="Arial"/>
        </w:rPr>
        <w:t xml:space="preserve">-EVs medium were harvested and stained in MACS Buffer containing 2% of FBS for 30 min at 4 °C with FITC-conjugated antibodies against Lin markers, including: T-cells (CD3; clone UCHT1), B-cells (CD19; clone HIB19), monocytes/macrophages (CD14; clone M5E2), granulocytes (CD66b; G10F5), and erythroid cells (CD235a; clone GA-R2); and APC-conjugated anti-CD34 antigen (all from BD Bioscience) defining hematopoietic stemness of the cells. After staining, cells were washed with PBS and resuspended in MACS Buffer containing 2% of FBS. Next, the analysis of antigen expression was performed with </w:t>
      </w:r>
      <w:proofErr w:type="spellStart"/>
      <w:r w:rsidRPr="00E90F04">
        <w:rPr>
          <w:rFonts w:ascii="Arial" w:hAnsi="Arial" w:cs="Arial"/>
        </w:rPr>
        <w:t>LSRFortessa</w:t>
      </w:r>
      <w:proofErr w:type="spellEnd"/>
      <w:r w:rsidRPr="00E90F04">
        <w:rPr>
          <w:rFonts w:ascii="Arial" w:hAnsi="Arial" w:cs="Arial"/>
        </w:rPr>
        <w:t xml:space="preserve"> flow cytometer and BD </w:t>
      </w:r>
      <w:proofErr w:type="spellStart"/>
      <w:r w:rsidRPr="00E90F04">
        <w:rPr>
          <w:rFonts w:ascii="Arial" w:hAnsi="Arial" w:cs="Arial"/>
        </w:rPr>
        <w:t>FACSDiva</w:t>
      </w:r>
      <w:proofErr w:type="spellEnd"/>
      <w:r w:rsidRPr="00E90F04">
        <w:rPr>
          <w:rFonts w:ascii="Arial" w:hAnsi="Arial" w:cs="Arial"/>
        </w:rPr>
        <w:t xml:space="preserve"> software version 8.1 (BD Bioscience).  </w:t>
      </w:r>
    </w:p>
    <w:p w14:paraId="0072080C" w14:textId="77777777" w:rsidR="00866B3D" w:rsidRPr="00866B3D" w:rsidRDefault="00866B3D" w:rsidP="00C21B78">
      <w:pPr>
        <w:spacing w:after="0" w:line="480" w:lineRule="auto"/>
        <w:jc w:val="both"/>
        <w:rPr>
          <w:rFonts w:ascii="Arial" w:hAnsi="Arial" w:cs="Arial"/>
          <w:b/>
        </w:rPr>
      </w:pPr>
    </w:p>
    <w:p w14:paraId="79A86D8D" w14:textId="548B5613" w:rsidR="00C21B78" w:rsidRPr="00866B3D" w:rsidRDefault="00C21B78" w:rsidP="00C21B78">
      <w:pPr>
        <w:spacing w:after="0" w:line="480" w:lineRule="auto"/>
        <w:jc w:val="both"/>
        <w:rPr>
          <w:rFonts w:ascii="Arial" w:hAnsi="Arial" w:cs="Arial"/>
          <w:b/>
        </w:rPr>
      </w:pPr>
      <w:r w:rsidRPr="00866B3D">
        <w:rPr>
          <w:rFonts w:ascii="Arial" w:hAnsi="Arial" w:cs="Arial"/>
          <w:b/>
        </w:rPr>
        <w:t>Colony-forming cell (CFC) assay</w:t>
      </w:r>
    </w:p>
    <w:p w14:paraId="4D7FBCBF" w14:textId="30BCABBB" w:rsidR="00C21B78" w:rsidRPr="00866B3D" w:rsidRDefault="00C21B78" w:rsidP="00C21B78">
      <w:pPr>
        <w:spacing w:after="0" w:line="480" w:lineRule="auto"/>
        <w:jc w:val="both"/>
        <w:rPr>
          <w:rFonts w:ascii="Arial" w:hAnsi="Arial" w:cs="Arial"/>
        </w:rPr>
      </w:pPr>
      <w:r w:rsidRPr="00866B3D">
        <w:rPr>
          <w:rFonts w:ascii="Arial" w:hAnsi="Arial" w:cs="Arial"/>
        </w:rPr>
        <w:t xml:space="preserve">On 4, 6, 11 and 14 d of the </w:t>
      </w:r>
      <w:r w:rsidRPr="00866B3D">
        <w:rPr>
          <w:rFonts w:ascii="Arial" w:hAnsi="Arial" w:cs="Arial"/>
          <w:i/>
        </w:rPr>
        <w:t>ex vivo</w:t>
      </w:r>
      <w:r w:rsidRPr="00866B3D">
        <w:rPr>
          <w:rFonts w:ascii="Arial" w:hAnsi="Arial" w:cs="Arial"/>
        </w:rPr>
        <w:t xml:space="preserve"> expansion, CB-HSPCs</w:t>
      </w:r>
      <w:r w:rsidRPr="00866B3D">
        <w:rPr>
          <w:rStyle w:val="tlid-translation"/>
          <w:rFonts w:ascii="Arial" w:hAnsi="Arial" w:cs="Arial"/>
          <w:color w:val="000000" w:themeColor="text1"/>
        </w:rPr>
        <w:t xml:space="preserve"> </w:t>
      </w:r>
      <w:r w:rsidRPr="00866B3D">
        <w:rPr>
          <w:rFonts w:ascii="Arial" w:hAnsi="Arial" w:cs="Arial"/>
        </w:rPr>
        <w:t xml:space="preserve">cultured in the control medium or </w:t>
      </w:r>
      <w:proofErr w:type="spellStart"/>
      <w:r w:rsidRPr="00866B3D">
        <w:rPr>
          <w:rFonts w:ascii="Arial" w:hAnsi="Arial" w:cs="Arial"/>
        </w:rPr>
        <w:t>hiPSC</w:t>
      </w:r>
      <w:proofErr w:type="spellEnd"/>
      <w:r w:rsidRPr="00866B3D">
        <w:rPr>
          <w:rFonts w:ascii="Arial" w:hAnsi="Arial" w:cs="Arial"/>
        </w:rPr>
        <w:t>-EVs medium were harvested, and 5×10</w:t>
      </w:r>
      <w:r w:rsidRPr="00866B3D">
        <w:rPr>
          <w:rFonts w:ascii="Arial" w:hAnsi="Arial" w:cs="Arial"/>
          <w:vertAlign w:val="superscript"/>
        </w:rPr>
        <w:t>2</w:t>
      </w:r>
      <w:r w:rsidRPr="00866B3D">
        <w:rPr>
          <w:rFonts w:ascii="Arial" w:hAnsi="Arial" w:cs="Arial"/>
        </w:rPr>
        <w:t xml:space="preserve"> cells were seeded onto 3.5 cm Petri dishes </w:t>
      </w:r>
      <w:r w:rsidRPr="00866B3D">
        <w:rPr>
          <w:rFonts w:ascii="Arial" w:hAnsi="Arial" w:cs="Arial"/>
        </w:rPr>
        <w:lastRenderedPageBreak/>
        <w:t xml:space="preserve">(Falcon) in a semi-liquid methylcellulose </w:t>
      </w:r>
      <w:bookmarkStart w:id="7" w:name="_Hlk66273621"/>
      <w:r w:rsidRPr="00866B3D">
        <w:rPr>
          <w:rFonts w:ascii="Arial" w:hAnsi="Arial" w:cs="Arial"/>
        </w:rPr>
        <w:t>(Human Methylcellulose Enriched Media; R&amp;D Systems, Minneapolis, MN, USA)</w:t>
      </w:r>
      <w:bookmarkEnd w:id="7"/>
      <w:r w:rsidRPr="00866B3D">
        <w:rPr>
          <w:rFonts w:ascii="Arial" w:hAnsi="Arial" w:cs="Arial"/>
        </w:rPr>
        <w:t xml:space="preserve"> containing SCF (50 ng/ml), GM-CSF, G-CSF, IL-3, IL-6 (all 20 ng/ml), and EPO (3 U/ml). After 14 d of culture, the following types of hematopoietic colonies were counted under the light microscope </w:t>
      </w:r>
      <w:bookmarkStart w:id="8" w:name="_Hlk66273314"/>
      <w:r w:rsidRPr="00866B3D">
        <w:rPr>
          <w:rFonts w:ascii="Arial" w:hAnsi="Arial" w:cs="Arial"/>
        </w:rPr>
        <w:t xml:space="preserve">(Olympus IX81, Olympus Corp., Tokyo, Japan) </w:t>
      </w:r>
      <w:bookmarkEnd w:id="8"/>
      <w:r w:rsidRPr="00866B3D">
        <w:rPr>
          <w:rFonts w:ascii="Arial" w:hAnsi="Arial" w:cs="Arial"/>
        </w:rPr>
        <w:t>based on morphology: b</w:t>
      </w:r>
      <w:r w:rsidRPr="00866B3D">
        <w:rPr>
          <w:rFonts w:ascii="Arial" w:eastAsia="Calibri" w:hAnsi="Arial" w:cs="Arial"/>
        </w:rPr>
        <w:t>urst forming unit-erythroid</w:t>
      </w:r>
      <w:r w:rsidRPr="00866B3D">
        <w:rPr>
          <w:rFonts w:ascii="Arial" w:hAnsi="Arial" w:cs="Arial"/>
        </w:rPr>
        <w:t xml:space="preserve"> (BFU-E)</w:t>
      </w:r>
      <w:r w:rsidRPr="00866B3D">
        <w:rPr>
          <w:rFonts w:ascii="Arial" w:eastAsia="Calibri" w:hAnsi="Arial" w:cs="Arial"/>
        </w:rPr>
        <w:t xml:space="preserve">, </w:t>
      </w:r>
      <w:r w:rsidRPr="00866B3D">
        <w:rPr>
          <w:rFonts w:ascii="Arial" w:hAnsi="Arial" w:cs="Arial"/>
        </w:rPr>
        <w:t>c</w:t>
      </w:r>
      <w:r w:rsidRPr="00866B3D">
        <w:rPr>
          <w:rFonts w:ascii="Arial" w:eastAsia="Calibri" w:hAnsi="Arial" w:cs="Arial"/>
        </w:rPr>
        <w:t>olony-forming unit-granulocyte-macrophage</w:t>
      </w:r>
      <w:r w:rsidRPr="00866B3D">
        <w:rPr>
          <w:rFonts w:ascii="Arial" w:hAnsi="Arial" w:cs="Arial"/>
        </w:rPr>
        <w:t xml:space="preserve"> (CFU-GM), and c</w:t>
      </w:r>
      <w:r w:rsidRPr="00866B3D">
        <w:rPr>
          <w:rFonts w:ascii="Arial" w:eastAsia="Calibri" w:hAnsi="Arial" w:cs="Arial"/>
        </w:rPr>
        <w:t xml:space="preserve">olony-forming unit-granulocyte, erythrocyte, macrophage, megakaryocyte </w:t>
      </w:r>
      <w:r w:rsidRPr="00866B3D">
        <w:rPr>
          <w:rFonts w:ascii="Arial" w:hAnsi="Arial" w:cs="Arial"/>
        </w:rPr>
        <w:t>(</w:t>
      </w:r>
      <w:r w:rsidRPr="00866B3D">
        <w:rPr>
          <w:rFonts w:ascii="Arial" w:eastAsia="Calibri" w:hAnsi="Arial" w:cs="Arial"/>
        </w:rPr>
        <w:t>CFU-GEMM</w:t>
      </w:r>
      <w:r w:rsidRPr="00866B3D">
        <w:rPr>
          <w:rFonts w:ascii="Arial" w:hAnsi="Arial" w:cs="Arial"/>
        </w:rPr>
        <w:t xml:space="preserve">). </w:t>
      </w:r>
      <w:r w:rsidR="008F4747">
        <w:rPr>
          <w:rFonts w:ascii="Arial" w:hAnsi="Arial" w:cs="Arial"/>
        </w:rPr>
        <w:t xml:space="preserve">Analogically, CFC assay was also performed on </w:t>
      </w:r>
      <w:r w:rsidR="008F4747" w:rsidRPr="00866B3D">
        <w:rPr>
          <w:rFonts w:ascii="Arial" w:hAnsi="Arial" w:cs="Arial"/>
        </w:rPr>
        <w:t>CB-HSPCs</w:t>
      </w:r>
      <w:r w:rsidR="008F4747">
        <w:rPr>
          <w:rFonts w:ascii="Arial" w:hAnsi="Arial" w:cs="Arial"/>
        </w:rPr>
        <w:t xml:space="preserve"> in short-term approach, where cells were first</w:t>
      </w:r>
      <w:r w:rsidR="008F4747" w:rsidRPr="00866B3D">
        <w:rPr>
          <w:rStyle w:val="tlid-translation"/>
          <w:rFonts w:ascii="Arial" w:hAnsi="Arial" w:cs="Arial"/>
          <w:color w:val="000000" w:themeColor="text1"/>
        </w:rPr>
        <w:t xml:space="preserve"> </w:t>
      </w:r>
      <w:r w:rsidR="008F4747">
        <w:rPr>
          <w:rFonts w:ascii="Arial" w:hAnsi="Arial" w:cs="Arial"/>
        </w:rPr>
        <w:t xml:space="preserve">expanded for 7 d and subsequently </w:t>
      </w:r>
      <w:r w:rsidR="008F4747" w:rsidRPr="00E90F04">
        <w:rPr>
          <w:rFonts w:ascii="Arial" w:hAnsi="Arial" w:cs="Arial"/>
        </w:rPr>
        <w:t xml:space="preserve">treated with </w:t>
      </w:r>
      <w:proofErr w:type="spellStart"/>
      <w:r w:rsidR="008F4747" w:rsidRPr="00E90F04">
        <w:rPr>
          <w:rFonts w:ascii="Arial" w:hAnsi="Arial" w:cs="Arial"/>
        </w:rPr>
        <w:t>hiPSC</w:t>
      </w:r>
      <w:proofErr w:type="spellEnd"/>
      <w:r w:rsidR="008F4747" w:rsidRPr="00E90F04">
        <w:rPr>
          <w:rFonts w:ascii="Arial" w:hAnsi="Arial" w:cs="Arial"/>
        </w:rPr>
        <w:t>-EVs for 2 h, 6 h, or 24 h</w:t>
      </w:r>
      <w:r w:rsidR="008F4747">
        <w:rPr>
          <w:rFonts w:ascii="Arial" w:hAnsi="Arial" w:cs="Arial"/>
        </w:rPr>
        <w:t>.</w:t>
      </w:r>
    </w:p>
    <w:p w14:paraId="3878D569" w14:textId="77777777" w:rsidR="00C21B78" w:rsidRPr="00866B3D" w:rsidRDefault="00C21B78" w:rsidP="00C21B78">
      <w:pPr>
        <w:spacing w:after="0" w:line="480" w:lineRule="auto"/>
        <w:jc w:val="both"/>
        <w:rPr>
          <w:rFonts w:ascii="Arial" w:hAnsi="Arial" w:cs="Arial"/>
        </w:rPr>
      </w:pPr>
    </w:p>
    <w:p w14:paraId="0E9FF7D0" w14:textId="0F305148" w:rsidR="00C21B78" w:rsidRPr="00866B3D" w:rsidRDefault="000936BF" w:rsidP="00C21B78">
      <w:pPr>
        <w:spacing w:after="0" w:line="480" w:lineRule="auto"/>
        <w:jc w:val="both"/>
        <w:rPr>
          <w:rFonts w:ascii="Arial" w:hAnsi="Arial" w:cs="Arial"/>
          <w:b/>
        </w:rPr>
      </w:pPr>
      <w:r>
        <w:rPr>
          <w:rFonts w:ascii="Arial" w:hAnsi="Arial" w:cs="Arial"/>
          <w:b/>
        </w:rPr>
        <w:t>A</w:t>
      </w:r>
      <w:r w:rsidR="00C21B78" w:rsidRPr="00866B3D">
        <w:rPr>
          <w:rFonts w:ascii="Arial" w:hAnsi="Arial" w:cs="Arial"/>
          <w:b/>
        </w:rPr>
        <w:t>poptosis assay</w:t>
      </w:r>
    </w:p>
    <w:p w14:paraId="29F291CC" w14:textId="77777777" w:rsidR="00C21B78" w:rsidRPr="00866B3D" w:rsidRDefault="00C21B78" w:rsidP="00C21B78">
      <w:pPr>
        <w:spacing w:after="0" w:line="480" w:lineRule="auto"/>
        <w:jc w:val="both"/>
        <w:rPr>
          <w:rFonts w:ascii="Arial" w:hAnsi="Arial" w:cs="Arial"/>
          <w:bCs/>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 xml:space="preserve">were incubated for 2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w:t>
      </w:r>
      <w:r w:rsidRPr="00866B3D">
        <w:rPr>
          <w:rFonts w:ascii="Arial" w:hAnsi="Arial" w:cs="Arial"/>
          <w:bCs/>
        </w:rPr>
        <w:t xml:space="preserve">Next, </w:t>
      </w:r>
      <w:proofErr w:type="spellStart"/>
      <w:r w:rsidRPr="00866B3D">
        <w:rPr>
          <w:rFonts w:ascii="Arial" w:hAnsi="Arial" w:cs="Arial"/>
          <w:bCs/>
        </w:rPr>
        <w:t>staurosporine</w:t>
      </w:r>
      <w:proofErr w:type="spellEnd"/>
      <w:r w:rsidRPr="00866B3D">
        <w:rPr>
          <w:rFonts w:ascii="Arial" w:hAnsi="Arial" w:cs="Arial"/>
          <w:bCs/>
        </w:rPr>
        <w:t xml:space="preserve"> (100 </w:t>
      </w:r>
      <w:proofErr w:type="spellStart"/>
      <w:r w:rsidRPr="00866B3D">
        <w:rPr>
          <w:rFonts w:ascii="Arial" w:hAnsi="Arial" w:cs="Arial"/>
          <w:bCs/>
        </w:rPr>
        <w:t>nM</w:t>
      </w:r>
      <w:proofErr w:type="spellEnd"/>
      <w:r w:rsidRPr="00866B3D">
        <w:rPr>
          <w:rFonts w:ascii="Arial" w:hAnsi="Arial" w:cs="Arial"/>
          <w:bCs/>
        </w:rPr>
        <w:t xml:space="preserve">; Sigma-Aldrich) was added to the culture medium. Cells without the </w:t>
      </w:r>
      <w:proofErr w:type="spellStart"/>
      <w:r w:rsidRPr="00866B3D">
        <w:rPr>
          <w:rFonts w:ascii="Arial" w:hAnsi="Arial" w:cs="Arial"/>
          <w:bCs/>
        </w:rPr>
        <w:t>staurosporine</w:t>
      </w:r>
      <w:proofErr w:type="spellEnd"/>
      <w:r w:rsidRPr="00866B3D">
        <w:rPr>
          <w:rFonts w:ascii="Arial" w:hAnsi="Arial" w:cs="Arial"/>
          <w:bCs/>
        </w:rPr>
        <w:t xml:space="preserve"> addition served as a test control. After 24 h of further culture, cells were harvested and stained with Annexin V (</w:t>
      </w:r>
      <w:proofErr w:type="spellStart"/>
      <w:r w:rsidRPr="00866B3D">
        <w:rPr>
          <w:rFonts w:ascii="Arial" w:hAnsi="Arial" w:cs="Arial"/>
          <w:bCs/>
        </w:rPr>
        <w:t>Anx</w:t>
      </w:r>
      <w:proofErr w:type="spellEnd"/>
      <w:r w:rsidRPr="00866B3D">
        <w:rPr>
          <w:rFonts w:ascii="Arial" w:hAnsi="Arial" w:cs="Arial"/>
          <w:bCs/>
        </w:rPr>
        <w:t xml:space="preserve"> V) Apoptosis Detection Kit (BD Bioscience), according to manufacturer’s protocol, and </w:t>
      </w:r>
      <w:r w:rsidRPr="00866B3D">
        <w:rPr>
          <w:rFonts w:ascii="Arial" w:hAnsi="Arial" w:cs="Arial"/>
        </w:rPr>
        <w:t xml:space="preserve">analyzed by </w:t>
      </w:r>
      <w:proofErr w:type="spellStart"/>
      <w:r w:rsidRPr="00866B3D">
        <w:rPr>
          <w:rFonts w:ascii="Arial" w:hAnsi="Arial" w:cs="Arial"/>
        </w:rPr>
        <w:t>LSRFortessa</w:t>
      </w:r>
      <w:proofErr w:type="spellEnd"/>
      <w:r w:rsidRPr="00866B3D">
        <w:rPr>
          <w:rFonts w:ascii="Arial" w:hAnsi="Arial" w:cs="Arial"/>
        </w:rPr>
        <w:t xml:space="preserve"> flow cytometer</w:t>
      </w:r>
      <w:r w:rsidRPr="00866B3D">
        <w:rPr>
          <w:rFonts w:ascii="Arial" w:hAnsi="Arial" w:cs="Arial"/>
          <w:bCs/>
        </w:rPr>
        <w:t>. The percentage of live (</w:t>
      </w:r>
      <w:proofErr w:type="spellStart"/>
      <w:r w:rsidRPr="00866B3D">
        <w:rPr>
          <w:rFonts w:ascii="Arial" w:hAnsi="Arial" w:cs="Arial"/>
          <w:bCs/>
        </w:rPr>
        <w:t>Anx</w:t>
      </w:r>
      <w:proofErr w:type="spellEnd"/>
      <w:r w:rsidRPr="00866B3D">
        <w:rPr>
          <w:rFonts w:ascii="Arial" w:hAnsi="Arial" w:cs="Arial"/>
          <w:bCs/>
        </w:rPr>
        <w:t xml:space="preserve"> V- </w:t>
      </w:r>
      <w:r w:rsidRPr="00866B3D">
        <w:rPr>
          <w:rFonts w:ascii="Arial" w:eastAsia="Calibri" w:hAnsi="Arial" w:cs="Arial"/>
        </w:rPr>
        <w:t>7-aminoactinomycin D (</w:t>
      </w:r>
      <w:r w:rsidRPr="00866B3D">
        <w:rPr>
          <w:rFonts w:ascii="Arial" w:hAnsi="Arial" w:cs="Arial"/>
          <w:bCs/>
        </w:rPr>
        <w:t>7-AAD)-), early-apoptotic (</w:t>
      </w:r>
      <w:proofErr w:type="spellStart"/>
      <w:r w:rsidRPr="00866B3D">
        <w:rPr>
          <w:rFonts w:ascii="Arial" w:hAnsi="Arial" w:cs="Arial"/>
          <w:bCs/>
        </w:rPr>
        <w:t>Anx</w:t>
      </w:r>
      <w:proofErr w:type="spellEnd"/>
      <w:r w:rsidRPr="00866B3D">
        <w:rPr>
          <w:rFonts w:ascii="Arial" w:hAnsi="Arial" w:cs="Arial"/>
          <w:bCs/>
        </w:rPr>
        <w:t xml:space="preserve"> V+ 7-AAD-), late-apoptotic (</w:t>
      </w:r>
      <w:proofErr w:type="spellStart"/>
      <w:r w:rsidRPr="00866B3D">
        <w:rPr>
          <w:rFonts w:ascii="Arial" w:hAnsi="Arial" w:cs="Arial"/>
          <w:bCs/>
        </w:rPr>
        <w:t>Anx</w:t>
      </w:r>
      <w:proofErr w:type="spellEnd"/>
      <w:r w:rsidRPr="00866B3D">
        <w:rPr>
          <w:rFonts w:ascii="Arial" w:hAnsi="Arial" w:cs="Arial"/>
          <w:bCs/>
        </w:rPr>
        <w:t xml:space="preserve"> V+ 7-AAD+), and necrotic cells (</w:t>
      </w:r>
      <w:proofErr w:type="spellStart"/>
      <w:r w:rsidRPr="00866B3D">
        <w:rPr>
          <w:rFonts w:ascii="Arial" w:hAnsi="Arial" w:cs="Arial"/>
          <w:bCs/>
        </w:rPr>
        <w:t>Anx</w:t>
      </w:r>
      <w:proofErr w:type="spellEnd"/>
      <w:r w:rsidRPr="00866B3D">
        <w:rPr>
          <w:rFonts w:ascii="Arial" w:hAnsi="Arial" w:cs="Arial"/>
          <w:bCs/>
        </w:rPr>
        <w:t xml:space="preserve"> V- 7-AAD+) was analyzed by BD </w:t>
      </w:r>
      <w:proofErr w:type="spellStart"/>
      <w:r w:rsidRPr="00866B3D">
        <w:rPr>
          <w:rFonts w:ascii="Arial" w:hAnsi="Arial" w:cs="Arial"/>
          <w:bCs/>
        </w:rPr>
        <w:t>FACSDiva</w:t>
      </w:r>
      <w:proofErr w:type="spellEnd"/>
      <w:r w:rsidRPr="00866B3D">
        <w:rPr>
          <w:rFonts w:ascii="Arial" w:hAnsi="Arial" w:cs="Arial"/>
          <w:bCs/>
        </w:rPr>
        <w:t xml:space="preserve"> version 8.1 software.</w:t>
      </w:r>
    </w:p>
    <w:p w14:paraId="6D9DEC33" w14:textId="77777777" w:rsidR="00E37B35" w:rsidRDefault="00E37B35" w:rsidP="00C21B78">
      <w:pPr>
        <w:autoSpaceDE w:val="0"/>
        <w:autoSpaceDN w:val="0"/>
        <w:adjustRightInd w:val="0"/>
        <w:spacing w:after="0" w:line="480" w:lineRule="auto"/>
        <w:jc w:val="both"/>
        <w:rPr>
          <w:rFonts w:ascii="Arial" w:hAnsi="Arial" w:cs="Arial"/>
          <w:b/>
        </w:rPr>
      </w:pPr>
    </w:p>
    <w:p w14:paraId="1E3D60C1" w14:textId="2B9E292A" w:rsidR="00C21B78" w:rsidRPr="00866B3D" w:rsidRDefault="00C21B78" w:rsidP="00C21B78">
      <w:pPr>
        <w:autoSpaceDE w:val="0"/>
        <w:autoSpaceDN w:val="0"/>
        <w:adjustRightInd w:val="0"/>
        <w:spacing w:after="0" w:line="480" w:lineRule="auto"/>
        <w:jc w:val="both"/>
        <w:rPr>
          <w:rFonts w:ascii="Arial" w:hAnsi="Arial" w:cs="Arial"/>
        </w:rPr>
      </w:pPr>
      <w:r w:rsidRPr="00866B3D">
        <w:rPr>
          <w:rFonts w:ascii="Arial" w:hAnsi="Arial" w:cs="Arial"/>
          <w:b/>
        </w:rPr>
        <w:t>Chemotaxis assay</w:t>
      </w:r>
    </w:p>
    <w:p w14:paraId="33B5977E" w14:textId="2D9553D0" w:rsidR="00C21B78" w:rsidRDefault="00C21B78" w:rsidP="00C21B78">
      <w:pPr>
        <w:spacing w:after="0" w:line="480" w:lineRule="auto"/>
        <w:jc w:val="both"/>
        <w:rPr>
          <w:rFonts w:ascii="Arial" w:hAnsi="Arial" w:cs="Arial"/>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 xml:space="preserve">were incubated for 2 h, 6 h, and 24 h in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Next, cells were centrifuged (300 </w:t>
      </w:r>
      <w:r w:rsidRPr="00866B3D">
        <w:rPr>
          <w:rFonts w:ascii="Arial" w:hAnsi="Arial" w:cs="Arial"/>
          <w:i/>
          <w:iCs/>
        </w:rPr>
        <w:t>g</w:t>
      </w:r>
      <w:r w:rsidRPr="00866B3D">
        <w:rPr>
          <w:rFonts w:ascii="Arial" w:hAnsi="Arial" w:cs="Arial"/>
        </w:rPr>
        <w:t xml:space="preserve">, 5 min, RT) to remove unbound </w:t>
      </w:r>
      <w:proofErr w:type="spellStart"/>
      <w:r w:rsidRPr="00866B3D">
        <w:rPr>
          <w:rFonts w:ascii="Arial" w:hAnsi="Arial" w:cs="Arial"/>
        </w:rPr>
        <w:t>hiPSC</w:t>
      </w:r>
      <w:proofErr w:type="spellEnd"/>
      <w:r w:rsidRPr="00866B3D">
        <w:rPr>
          <w:rFonts w:ascii="Arial" w:hAnsi="Arial" w:cs="Arial"/>
        </w:rPr>
        <w:t>-EVs and were resuspended in IMDM medium (Sigma-Aldrich) supplemented with 0.5% bovine serum albumin (BSA; Sigma-Aldrich). Chemotaxis assay was performed by seeding 1.5×10</w:t>
      </w:r>
      <w:r w:rsidRPr="00866B3D">
        <w:rPr>
          <w:rFonts w:ascii="Arial" w:hAnsi="Arial" w:cs="Arial"/>
          <w:vertAlign w:val="superscript"/>
        </w:rPr>
        <w:t>5</w:t>
      </w:r>
      <w:r w:rsidRPr="00866B3D">
        <w:rPr>
          <w:rFonts w:ascii="Arial" w:hAnsi="Arial" w:cs="Arial"/>
        </w:rPr>
        <w:t xml:space="preserve"> of cells onto </w:t>
      </w:r>
      <w:proofErr w:type="spellStart"/>
      <w:r w:rsidRPr="00866B3D">
        <w:rPr>
          <w:rFonts w:ascii="Arial" w:hAnsi="Arial" w:cs="Arial"/>
        </w:rPr>
        <w:t>transwell</w:t>
      </w:r>
      <w:proofErr w:type="spellEnd"/>
      <w:r w:rsidRPr="00866B3D">
        <w:rPr>
          <w:rFonts w:ascii="Arial" w:hAnsi="Arial" w:cs="Arial"/>
        </w:rPr>
        <w:t xml:space="preserve"> inserts with 5 µm pore diameter (Corning) placed in 24-well plate filled with IMDM medium supplemented with 0.5% BSA</w:t>
      </w:r>
      <w:r w:rsidR="00A175E4" w:rsidRPr="00866B3D">
        <w:rPr>
          <w:rFonts w:ascii="Arial" w:hAnsi="Arial" w:cs="Arial"/>
        </w:rPr>
        <w:t xml:space="preserve"> and</w:t>
      </w:r>
      <w:r w:rsidRPr="00866B3D">
        <w:rPr>
          <w:rFonts w:ascii="Arial" w:hAnsi="Arial" w:cs="Arial"/>
        </w:rPr>
        <w:t xml:space="preserve"> containing SDF-1 (100 ng/ml; </w:t>
      </w:r>
      <w:proofErr w:type="spellStart"/>
      <w:r w:rsidRPr="00866B3D">
        <w:rPr>
          <w:rFonts w:ascii="Arial" w:hAnsi="Arial" w:cs="Arial"/>
        </w:rPr>
        <w:t>Peprotech</w:t>
      </w:r>
      <w:proofErr w:type="spellEnd"/>
      <w:r w:rsidRPr="00866B3D">
        <w:rPr>
          <w:rFonts w:ascii="Arial" w:hAnsi="Arial" w:cs="Arial"/>
        </w:rPr>
        <w:t>, Rocky Hill, NJ, USA). Medium without the SDF-1 addition served as a negative control. Additionally, 3×10</w:t>
      </w:r>
      <w:r w:rsidRPr="00866B3D">
        <w:rPr>
          <w:rFonts w:ascii="Arial" w:hAnsi="Arial" w:cs="Arial"/>
          <w:vertAlign w:val="superscript"/>
        </w:rPr>
        <w:t>4</w:t>
      </w:r>
      <w:r w:rsidRPr="00866B3D">
        <w:rPr>
          <w:rFonts w:ascii="Arial" w:hAnsi="Arial" w:cs="Arial"/>
        </w:rPr>
        <w:t xml:space="preserve"> cells</w:t>
      </w:r>
      <w:r w:rsidRPr="00866B3D">
        <w:rPr>
          <w:rFonts w:ascii="Arial" w:hAnsi="Arial" w:cs="Arial"/>
          <w:vertAlign w:val="superscript"/>
        </w:rPr>
        <w:t xml:space="preserve"> </w:t>
      </w:r>
      <w:r w:rsidRPr="00866B3D">
        <w:rPr>
          <w:rFonts w:ascii="Arial" w:hAnsi="Arial" w:cs="Arial"/>
        </w:rPr>
        <w:t xml:space="preserve">were also seeded as a quantity control onto wells </w:t>
      </w:r>
      <w:r w:rsidRPr="00866B3D">
        <w:rPr>
          <w:rFonts w:ascii="Arial" w:hAnsi="Arial" w:cs="Arial"/>
        </w:rPr>
        <w:lastRenderedPageBreak/>
        <w:t xml:space="preserve">without </w:t>
      </w:r>
      <w:proofErr w:type="spellStart"/>
      <w:r w:rsidRPr="00866B3D">
        <w:rPr>
          <w:rFonts w:ascii="Arial" w:hAnsi="Arial" w:cs="Arial"/>
        </w:rPr>
        <w:t>transwell</w:t>
      </w:r>
      <w:proofErr w:type="spellEnd"/>
      <w:r w:rsidRPr="00866B3D">
        <w:rPr>
          <w:rFonts w:ascii="Arial" w:hAnsi="Arial" w:cs="Arial"/>
        </w:rPr>
        <w:t xml:space="preserve"> inserts. After 3 h of incubation (37 °C, 5% CO</w:t>
      </w:r>
      <w:r w:rsidRPr="00866B3D">
        <w:rPr>
          <w:rFonts w:ascii="Arial" w:hAnsi="Arial" w:cs="Arial"/>
          <w:vertAlign w:val="subscript"/>
        </w:rPr>
        <w:t>2</w:t>
      </w:r>
      <w:r w:rsidRPr="00866B3D">
        <w:rPr>
          <w:rFonts w:ascii="Arial" w:hAnsi="Arial" w:cs="Arial"/>
        </w:rPr>
        <w:t xml:space="preserve">), transmigrated cells were harvested from the lower compartment of the wells and counted by </w:t>
      </w:r>
      <w:proofErr w:type="spellStart"/>
      <w:r w:rsidRPr="00866B3D">
        <w:rPr>
          <w:rFonts w:ascii="Arial" w:hAnsi="Arial" w:cs="Arial"/>
        </w:rPr>
        <w:t>LSRFortessa</w:t>
      </w:r>
      <w:proofErr w:type="spellEnd"/>
      <w:r w:rsidRPr="00866B3D">
        <w:rPr>
          <w:rFonts w:ascii="Arial" w:hAnsi="Arial" w:cs="Arial"/>
        </w:rPr>
        <w:t xml:space="preserve"> flow cytometer. The percentage of cell chemotaxis was calculated as the number of transmigrated cells x 20/ number of cells for the quantity control.</w:t>
      </w:r>
    </w:p>
    <w:p w14:paraId="74F36467" w14:textId="3CDAD5EF" w:rsidR="00B11FB6" w:rsidRPr="00794AC3" w:rsidRDefault="00B11FB6" w:rsidP="00B11FB6">
      <w:pPr>
        <w:spacing w:after="0" w:line="480" w:lineRule="auto"/>
        <w:jc w:val="both"/>
        <w:rPr>
          <w:rFonts w:ascii="Arial" w:hAnsi="Arial" w:cs="Arial"/>
        </w:rPr>
      </w:pPr>
      <w:r w:rsidRPr="006B7196">
        <w:rPr>
          <w:rFonts w:ascii="Arial" w:hAnsi="Arial" w:cs="Arial"/>
        </w:rPr>
        <w:t>Before seeding</w:t>
      </w:r>
      <w:r>
        <w:rPr>
          <w:rFonts w:ascii="Arial" w:hAnsi="Arial" w:cs="Arial"/>
        </w:rPr>
        <w:t xml:space="preserve"> on </w:t>
      </w:r>
      <w:proofErr w:type="spellStart"/>
      <w:r w:rsidRPr="00866B3D">
        <w:rPr>
          <w:rFonts w:ascii="Arial" w:hAnsi="Arial" w:cs="Arial"/>
        </w:rPr>
        <w:t>transwell</w:t>
      </w:r>
      <w:proofErr w:type="spellEnd"/>
      <w:r w:rsidRPr="00866B3D">
        <w:rPr>
          <w:rFonts w:ascii="Arial" w:hAnsi="Arial" w:cs="Arial"/>
        </w:rPr>
        <w:t xml:space="preserve"> inserts</w:t>
      </w:r>
      <w:r w:rsidRPr="006B7196">
        <w:rPr>
          <w:rFonts w:ascii="Arial" w:hAnsi="Arial" w:cs="Arial"/>
        </w:rPr>
        <w:t>, a part of the cells was stained with PE-Cy7 anti- C-X-C motif chemokine receptor 4 (CXCR4) antibody (clone 12G5; BD Bioscience) and analyzed by flow cytometry</w:t>
      </w:r>
      <w:r>
        <w:rPr>
          <w:rFonts w:ascii="Arial" w:hAnsi="Arial" w:cs="Arial"/>
        </w:rPr>
        <w:t>, to evaluate the level of the expression of this receptor for SDF-1</w:t>
      </w:r>
      <w:r w:rsidRPr="006B7196">
        <w:rPr>
          <w:rFonts w:ascii="Arial" w:hAnsi="Arial" w:cs="Arial"/>
        </w:rPr>
        <w:t>.</w:t>
      </w:r>
    </w:p>
    <w:p w14:paraId="58818C45" w14:textId="77777777" w:rsidR="00C21B78" w:rsidRPr="00866B3D" w:rsidRDefault="00C21B78" w:rsidP="00C21B78">
      <w:pPr>
        <w:spacing w:after="0" w:line="480" w:lineRule="auto"/>
        <w:jc w:val="both"/>
        <w:rPr>
          <w:rFonts w:ascii="Arial" w:hAnsi="Arial" w:cs="Arial"/>
        </w:rPr>
      </w:pPr>
    </w:p>
    <w:p w14:paraId="7CEF288D" w14:textId="77777777" w:rsidR="00C21B78" w:rsidRPr="00866B3D" w:rsidRDefault="00C21B78" w:rsidP="00C21B78">
      <w:pPr>
        <w:spacing w:after="0" w:line="480" w:lineRule="auto"/>
        <w:jc w:val="both"/>
        <w:rPr>
          <w:rFonts w:ascii="Arial" w:hAnsi="Arial" w:cs="Arial"/>
          <w:b/>
        </w:rPr>
      </w:pPr>
      <w:r w:rsidRPr="00866B3D">
        <w:rPr>
          <w:rFonts w:ascii="Arial" w:hAnsi="Arial" w:cs="Arial"/>
          <w:b/>
        </w:rPr>
        <w:t>Calcium flux</w:t>
      </w:r>
    </w:p>
    <w:p w14:paraId="7DF3A23A" w14:textId="77777777" w:rsidR="00C21B78" w:rsidRPr="00866B3D" w:rsidRDefault="00C21B78" w:rsidP="00C21B78">
      <w:pPr>
        <w:spacing w:after="0" w:line="480" w:lineRule="auto"/>
        <w:jc w:val="both"/>
        <w:rPr>
          <w:rFonts w:ascii="Arial" w:hAnsi="Arial" w:cs="Arial"/>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(2×10</w:t>
      </w:r>
      <w:r w:rsidRPr="00866B3D">
        <w:rPr>
          <w:rFonts w:ascii="Arial" w:hAnsi="Arial" w:cs="Arial"/>
          <w:vertAlign w:val="superscript"/>
        </w:rPr>
        <w:t>5</w:t>
      </w:r>
      <w:r w:rsidRPr="00866B3D">
        <w:rPr>
          <w:rFonts w:ascii="Arial" w:hAnsi="Arial" w:cs="Arial"/>
        </w:rPr>
        <w:t>)</w:t>
      </w:r>
      <w:r w:rsidRPr="00866B3D">
        <w:rPr>
          <w:rFonts w:ascii="Arial" w:hAnsi="Arial" w:cs="Arial"/>
          <w:vertAlign w:val="superscript"/>
        </w:rPr>
        <w:t xml:space="preserve"> </w:t>
      </w:r>
      <w:r w:rsidRPr="00866B3D">
        <w:rPr>
          <w:rFonts w:ascii="Arial" w:hAnsi="Arial" w:cs="Arial"/>
        </w:rPr>
        <w:t xml:space="preserve">were incubated for 2 h, 6 h, and 24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Next, unbound </w:t>
      </w:r>
      <w:proofErr w:type="spellStart"/>
      <w:r w:rsidRPr="00866B3D">
        <w:rPr>
          <w:rFonts w:ascii="Arial" w:hAnsi="Arial" w:cs="Arial"/>
        </w:rPr>
        <w:t>hiPSC</w:t>
      </w:r>
      <w:proofErr w:type="spellEnd"/>
      <w:r w:rsidRPr="00866B3D">
        <w:rPr>
          <w:rFonts w:ascii="Arial" w:hAnsi="Arial" w:cs="Arial"/>
        </w:rPr>
        <w:t xml:space="preserve">-EVs were washed out, and cells were resuspended in IMDM medium (Sigma-Aldrich) supplemented with 0.5% BSA and 1 µM Fluo-4 calcium indicator (Thermo Fisher Scientific). Cells were loaded with Fluo-4 for 30 min at 37 °C, washed twice in PBS and resuspended in IMDM with 0.5% BSA. Calcium flux was initiated by the addition of IMDM with 0.5% BSA containing 200 ng/ml SDF-1 into the cell suspension in 1:1 ratio (v/v) to the final concentration of SDF-1 100 ng/ml. Fluorescence signals from Fluo-4 were immediately measured by </w:t>
      </w:r>
      <w:proofErr w:type="spellStart"/>
      <w:r w:rsidRPr="00866B3D">
        <w:rPr>
          <w:rFonts w:ascii="Arial" w:hAnsi="Arial" w:cs="Arial"/>
        </w:rPr>
        <w:t>LSRFortessa</w:t>
      </w:r>
      <w:proofErr w:type="spellEnd"/>
      <w:r w:rsidRPr="00866B3D">
        <w:rPr>
          <w:rFonts w:ascii="Arial" w:hAnsi="Arial" w:cs="Arial"/>
        </w:rPr>
        <w:t xml:space="preserve"> flow cytometer in the FITC-channel. The signal acquired for cells before the addition of SDF-1 served as a baseline. Each sample was acquired for 100 s. Calcium flux was </w:t>
      </w:r>
      <w:bookmarkStart w:id="9" w:name="_Hlk66131941"/>
      <w:r w:rsidRPr="00866B3D">
        <w:rPr>
          <w:rFonts w:ascii="Arial" w:hAnsi="Arial" w:cs="Arial"/>
        </w:rPr>
        <w:t>assessed based on the percentage of FITC-positive cells.</w:t>
      </w:r>
    </w:p>
    <w:bookmarkEnd w:id="9"/>
    <w:p w14:paraId="3A46E534" w14:textId="77777777" w:rsidR="00E37B35" w:rsidRDefault="00E37B35" w:rsidP="00C21B78">
      <w:pPr>
        <w:spacing w:after="0" w:line="480" w:lineRule="auto"/>
        <w:jc w:val="both"/>
        <w:rPr>
          <w:rFonts w:ascii="Arial" w:hAnsi="Arial" w:cs="Arial"/>
          <w:b/>
        </w:rPr>
      </w:pPr>
    </w:p>
    <w:p w14:paraId="4D2836E6" w14:textId="5E7B465A" w:rsidR="00C21B78" w:rsidRPr="00866B3D" w:rsidRDefault="00C21B78" w:rsidP="00C21B78">
      <w:pPr>
        <w:spacing w:after="0" w:line="480" w:lineRule="auto"/>
        <w:jc w:val="both"/>
        <w:rPr>
          <w:rFonts w:ascii="Arial" w:hAnsi="Arial" w:cs="Arial"/>
          <w:b/>
        </w:rPr>
      </w:pPr>
      <w:r w:rsidRPr="00866B3D">
        <w:rPr>
          <w:rFonts w:ascii="Arial" w:hAnsi="Arial" w:cs="Arial"/>
          <w:b/>
        </w:rPr>
        <w:t>Adhesion assay</w:t>
      </w:r>
    </w:p>
    <w:p w14:paraId="1ACEE907" w14:textId="11C7A4B0" w:rsidR="00C21B78" w:rsidRPr="00ED474F" w:rsidRDefault="00C21B78" w:rsidP="00ED474F">
      <w:pPr>
        <w:spacing w:after="0" w:line="480" w:lineRule="auto"/>
        <w:jc w:val="both"/>
        <w:rPr>
          <w:rFonts w:ascii="Arial" w:hAnsi="Arial" w:cs="Arial"/>
          <w:color w:val="000000" w:themeColor="text1"/>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 xml:space="preserve">were incubated for 2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Additionally, after 1.5 h of incubation with </w:t>
      </w:r>
      <w:proofErr w:type="spellStart"/>
      <w:r w:rsidRPr="00866B3D">
        <w:rPr>
          <w:rFonts w:ascii="Arial" w:hAnsi="Arial" w:cs="Arial"/>
        </w:rPr>
        <w:t>hiPSC</w:t>
      </w:r>
      <w:proofErr w:type="spellEnd"/>
      <w:r w:rsidRPr="00866B3D">
        <w:rPr>
          <w:rFonts w:ascii="Arial" w:hAnsi="Arial" w:cs="Arial"/>
        </w:rPr>
        <w:t xml:space="preserve">-EVs, </w:t>
      </w:r>
      <w:proofErr w:type="spellStart"/>
      <w:r w:rsidRPr="00866B3D">
        <w:rPr>
          <w:rFonts w:ascii="Arial" w:hAnsi="Arial" w:cs="Arial"/>
        </w:rPr>
        <w:t>calcein</w:t>
      </w:r>
      <w:proofErr w:type="spellEnd"/>
      <w:r w:rsidRPr="00866B3D">
        <w:rPr>
          <w:rFonts w:ascii="Arial" w:hAnsi="Arial" w:cs="Arial"/>
        </w:rPr>
        <w:t xml:space="preserve"> AM (</w:t>
      </w:r>
      <w:proofErr w:type="spellStart"/>
      <w:r w:rsidRPr="00866B3D">
        <w:rPr>
          <w:rFonts w:ascii="Arial" w:hAnsi="Arial" w:cs="Arial"/>
        </w:rPr>
        <w:t>Vybrant</w:t>
      </w:r>
      <w:proofErr w:type="spellEnd"/>
      <w:r w:rsidRPr="00866B3D">
        <w:rPr>
          <w:rFonts w:ascii="Arial" w:hAnsi="Arial" w:cs="Arial"/>
        </w:rPr>
        <w:t xml:space="preserve"> Cell Adhesion Assay kit; Thermo Fisher Scientific) was added for 30 min to stain the cells, according to the manufacturer’s protocol. Cells were then washed with PBS, resuspended in </w:t>
      </w:r>
      <w:proofErr w:type="spellStart"/>
      <w:r w:rsidRPr="00866B3D">
        <w:rPr>
          <w:rFonts w:ascii="Arial" w:hAnsi="Arial" w:cs="Arial"/>
        </w:rPr>
        <w:t>StemSpan</w:t>
      </w:r>
      <w:proofErr w:type="spellEnd"/>
      <w:r w:rsidRPr="00866B3D">
        <w:rPr>
          <w:rFonts w:ascii="Arial" w:hAnsi="Arial" w:cs="Arial"/>
        </w:rPr>
        <w:t xml:space="preserve"> SFEM medium, and seeded in triplicate onto fibronectin-coated (50 µg/ml, 1 h in RT) black 96-well culture plates with a transparent bottom (Corning, Corning, NY, USA) in the number of 3×10</w:t>
      </w:r>
      <w:r w:rsidRPr="00866B3D">
        <w:rPr>
          <w:rFonts w:ascii="Arial" w:hAnsi="Arial" w:cs="Arial"/>
          <w:vertAlign w:val="superscript"/>
        </w:rPr>
        <w:t>5</w:t>
      </w:r>
      <w:r w:rsidRPr="00866B3D">
        <w:rPr>
          <w:rFonts w:ascii="Arial" w:hAnsi="Arial" w:cs="Arial"/>
        </w:rPr>
        <w:t xml:space="preserve"> cells/well. Subsequently, cells were allowed to attach to wells for 2.5 h at 37 </w:t>
      </w:r>
      <w:r w:rsidRPr="00866B3D">
        <w:rPr>
          <w:rFonts w:ascii="Arial" w:hAnsi="Arial" w:cs="Arial"/>
        </w:rPr>
        <w:lastRenderedPageBreak/>
        <w:t xml:space="preserve">°C, and then unbound cells were removed by </w:t>
      </w:r>
      <w:r w:rsidRPr="00866B3D">
        <w:rPr>
          <w:rFonts w:ascii="Arial" w:hAnsi="Arial" w:cs="Arial"/>
          <w:color w:val="000000" w:themeColor="text1"/>
        </w:rPr>
        <w:t xml:space="preserve">plate whisking and double washing with PBS. Next, the averaged signal from attached </w:t>
      </w:r>
      <w:proofErr w:type="spellStart"/>
      <w:r w:rsidRPr="00866B3D">
        <w:rPr>
          <w:rFonts w:ascii="Arial" w:hAnsi="Arial" w:cs="Arial"/>
          <w:color w:val="000000" w:themeColor="text1"/>
        </w:rPr>
        <w:t>calcein</w:t>
      </w:r>
      <w:proofErr w:type="spellEnd"/>
      <w:r w:rsidRPr="00866B3D">
        <w:rPr>
          <w:rFonts w:ascii="Arial" w:hAnsi="Arial" w:cs="Arial"/>
          <w:color w:val="000000" w:themeColor="text1"/>
        </w:rPr>
        <w:t xml:space="preserve"> AM-stained </w:t>
      </w: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color w:val="000000" w:themeColor="text1"/>
        </w:rPr>
        <w:t xml:space="preserve">was measured by </w:t>
      </w:r>
      <w:bookmarkStart w:id="10" w:name="_Hlk66274308"/>
      <w:r w:rsidRPr="00866B3D">
        <w:rPr>
          <w:rFonts w:ascii="Arial" w:hAnsi="Arial" w:cs="Arial"/>
          <w:color w:val="000000" w:themeColor="text1"/>
        </w:rPr>
        <w:t xml:space="preserve">Infinite M200 Pro analyzer (excitation 494 nm, emission 517 nm) and </w:t>
      </w:r>
      <w:proofErr w:type="spellStart"/>
      <w:r w:rsidRPr="00866B3D">
        <w:rPr>
          <w:rFonts w:ascii="Arial" w:hAnsi="Arial" w:cs="Arial"/>
          <w:color w:val="000000" w:themeColor="text1"/>
        </w:rPr>
        <w:t>i</w:t>
      </w:r>
      <w:proofErr w:type="spellEnd"/>
      <w:r w:rsidRPr="00866B3D">
        <w:rPr>
          <w:rFonts w:ascii="Arial" w:hAnsi="Arial" w:cs="Arial"/>
          <w:color w:val="000000" w:themeColor="text1"/>
        </w:rPr>
        <w:t>-control Software (Tecan</w:t>
      </w:r>
      <w:r w:rsidR="00ED474F">
        <w:rPr>
          <w:rFonts w:ascii="Arial" w:hAnsi="Arial" w:cs="Arial"/>
          <w:color w:val="000000" w:themeColor="text1"/>
        </w:rPr>
        <w:t xml:space="preserve">, </w:t>
      </w:r>
      <w:bookmarkStart w:id="11" w:name="_Hlk66274368"/>
      <w:proofErr w:type="spellStart"/>
      <w:r w:rsidR="00ED474F" w:rsidRPr="00ED474F">
        <w:rPr>
          <w:rFonts w:ascii="Arial" w:hAnsi="Arial" w:cs="Arial"/>
          <w:color w:val="000000" w:themeColor="text1"/>
        </w:rPr>
        <w:t>Männedorf</w:t>
      </w:r>
      <w:proofErr w:type="spellEnd"/>
      <w:r w:rsidR="00ED474F">
        <w:rPr>
          <w:rFonts w:ascii="Arial" w:hAnsi="Arial" w:cs="Arial"/>
          <w:color w:val="000000" w:themeColor="text1"/>
        </w:rPr>
        <w:t xml:space="preserve">, </w:t>
      </w:r>
      <w:r w:rsidR="00ED474F" w:rsidRPr="00ED474F">
        <w:rPr>
          <w:rFonts w:ascii="Arial" w:hAnsi="Arial" w:cs="Arial"/>
          <w:color w:val="000000" w:themeColor="text1"/>
        </w:rPr>
        <w:t>Switzerland</w:t>
      </w:r>
      <w:bookmarkEnd w:id="11"/>
      <w:r w:rsidRPr="00866B3D">
        <w:rPr>
          <w:rFonts w:ascii="Arial" w:hAnsi="Arial" w:cs="Arial"/>
          <w:color w:val="000000" w:themeColor="text1"/>
        </w:rPr>
        <w:t>)</w:t>
      </w:r>
      <w:bookmarkEnd w:id="10"/>
      <w:r w:rsidRPr="00866B3D">
        <w:rPr>
          <w:rFonts w:ascii="Arial" w:hAnsi="Arial" w:cs="Arial"/>
          <w:color w:val="000000" w:themeColor="text1"/>
        </w:rPr>
        <w:t xml:space="preserve">. Additionally, images of the attached cells were captured in brightfield and green fluorescence channels by a Leica DMI6000B microscope (Leica Microsystems). </w:t>
      </w:r>
      <w:r w:rsidRPr="00866B3D">
        <w:rPr>
          <w:rFonts w:ascii="Arial" w:hAnsi="Arial" w:cs="Arial"/>
        </w:rPr>
        <w:t xml:space="preserve">Analogously, an adhesion assay was also performed by seeding </w:t>
      </w:r>
      <w:r w:rsidR="00EA13E4" w:rsidRPr="00866B3D">
        <w:rPr>
          <w:rFonts w:ascii="Arial" w:hAnsi="Arial" w:cs="Arial"/>
        </w:rPr>
        <w:t>HSPCs</w:t>
      </w:r>
      <w:r w:rsidRPr="00866B3D">
        <w:rPr>
          <w:rFonts w:ascii="Arial" w:hAnsi="Arial" w:cs="Arial"/>
        </w:rPr>
        <w:t xml:space="preserve"> treated with </w:t>
      </w:r>
      <w:proofErr w:type="spellStart"/>
      <w:r w:rsidRPr="00866B3D">
        <w:rPr>
          <w:rFonts w:ascii="Arial" w:hAnsi="Arial" w:cs="Arial"/>
        </w:rPr>
        <w:t>hiPSC</w:t>
      </w:r>
      <w:proofErr w:type="spellEnd"/>
      <w:r w:rsidRPr="00866B3D">
        <w:rPr>
          <w:rFonts w:ascii="Arial" w:hAnsi="Arial" w:cs="Arial"/>
        </w:rPr>
        <w:t xml:space="preserve">-EVs onto the wells covered with the monolayer of </w:t>
      </w:r>
      <w:proofErr w:type="spellStart"/>
      <w:r w:rsidRPr="00866B3D">
        <w:rPr>
          <w:rFonts w:ascii="Arial" w:hAnsi="Arial" w:cs="Arial"/>
        </w:rPr>
        <w:t>hMSCs</w:t>
      </w:r>
      <w:proofErr w:type="spellEnd"/>
      <w:r w:rsidRPr="00866B3D">
        <w:rPr>
          <w:rFonts w:ascii="Arial" w:hAnsi="Arial" w:cs="Arial"/>
        </w:rPr>
        <w:t xml:space="preserve"> or HUVECs.</w:t>
      </w:r>
    </w:p>
    <w:p w14:paraId="0ECE725C" w14:textId="77777777" w:rsidR="00C21B78" w:rsidRPr="00866B3D" w:rsidRDefault="00C21B78" w:rsidP="00C21B78">
      <w:pPr>
        <w:spacing w:after="0" w:line="480" w:lineRule="auto"/>
        <w:jc w:val="both"/>
        <w:rPr>
          <w:rFonts w:ascii="Arial" w:hAnsi="Arial" w:cs="Arial"/>
          <w:b/>
        </w:rPr>
      </w:pPr>
    </w:p>
    <w:p w14:paraId="2105EB78" w14:textId="77777777" w:rsidR="00C21B78" w:rsidRPr="00866B3D" w:rsidRDefault="00C21B78" w:rsidP="00C21B78">
      <w:pPr>
        <w:spacing w:after="0" w:line="480" w:lineRule="auto"/>
        <w:jc w:val="both"/>
        <w:rPr>
          <w:rFonts w:ascii="Arial" w:hAnsi="Arial" w:cs="Arial"/>
          <w:b/>
        </w:rPr>
      </w:pPr>
      <w:r w:rsidRPr="00866B3D">
        <w:rPr>
          <w:rFonts w:ascii="Arial" w:hAnsi="Arial" w:cs="Arial"/>
          <w:b/>
        </w:rPr>
        <w:t>Expression of adhesion markers</w:t>
      </w:r>
    </w:p>
    <w:p w14:paraId="7B272F56" w14:textId="77777777" w:rsidR="00C21B78" w:rsidRPr="00866B3D" w:rsidRDefault="00C21B78" w:rsidP="00C21B78">
      <w:pPr>
        <w:spacing w:after="0" w:line="480" w:lineRule="auto"/>
        <w:jc w:val="both"/>
        <w:rPr>
          <w:rFonts w:ascii="Arial" w:hAnsi="Arial" w:cs="Arial"/>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 xml:space="preserve">were incubated for 2 h, 6 h, and 24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Next, unbound </w:t>
      </w:r>
      <w:proofErr w:type="spellStart"/>
      <w:r w:rsidRPr="00866B3D">
        <w:rPr>
          <w:rFonts w:ascii="Arial" w:hAnsi="Arial" w:cs="Arial"/>
        </w:rPr>
        <w:t>hiPSC</w:t>
      </w:r>
      <w:proofErr w:type="spellEnd"/>
      <w:r w:rsidRPr="00866B3D">
        <w:rPr>
          <w:rFonts w:ascii="Arial" w:hAnsi="Arial" w:cs="Arial"/>
        </w:rPr>
        <w:t xml:space="preserve">-EVs were washed out, and cells were resuspended in MACS Buffer containing 2% of FBS and stained for 30 min at 4 °C with the following mouse monoclonal antibodies (all from </w:t>
      </w:r>
      <w:proofErr w:type="spellStart"/>
      <w:r w:rsidRPr="00866B3D">
        <w:rPr>
          <w:rFonts w:ascii="Arial" w:hAnsi="Arial" w:cs="Arial"/>
        </w:rPr>
        <w:t>BioLegend</w:t>
      </w:r>
      <w:proofErr w:type="spellEnd"/>
      <w:r w:rsidRPr="00866B3D">
        <w:rPr>
          <w:rFonts w:ascii="Arial" w:hAnsi="Arial" w:cs="Arial"/>
        </w:rPr>
        <w:t xml:space="preserve">): BV421-conjugated anti-CD49d (clone 9F10), PE-conjugated anti-CD49e (clone NKI-SAM-1), or APC-conjugated anti-LFA-1 (clone m24). Next, the analysis of antigen expression (assessed based on median fluorescent intensity (MFI)) was performed with </w:t>
      </w:r>
      <w:proofErr w:type="spellStart"/>
      <w:r w:rsidRPr="00866B3D">
        <w:rPr>
          <w:rFonts w:ascii="Arial" w:hAnsi="Arial" w:cs="Arial"/>
        </w:rPr>
        <w:t>LSRFortessa</w:t>
      </w:r>
      <w:proofErr w:type="spellEnd"/>
      <w:r w:rsidRPr="00866B3D">
        <w:rPr>
          <w:rFonts w:ascii="Arial" w:hAnsi="Arial" w:cs="Arial"/>
        </w:rPr>
        <w:t xml:space="preserve"> flow cytometer and BD </w:t>
      </w:r>
      <w:proofErr w:type="spellStart"/>
      <w:r w:rsidRPr="00866B3D">
        <w:rPr>
          <w:rFonts w:ascii="Arial" w:hAnsi="Arial" w:cs="Arial"/>
        </w:rPr>
        <w:t>FACSDiva</w:t>
      </w:r>
      <w:proofErr w:type="spellEnd"/>
      <w:r w:rsidRPr="00866B3D">
        <w:rPr>
          <w:rFonts w:ascii="Arial" w:hAnsi="Arial" w:cs="Arial"/>
        </w:rPr>
        <w:t xml:space="preserve"> software version 8.1.  </w:t>
      </w:r>
    </w:p>
    <w:p w14:paraId="294FE0CB" w14:textId="77777777" w:rsidR="00C21B78" w:rsidRPr="00866B3D" w:rsidRDefault="00C21B78" w:rsidP="00C21B78">
      <w:pPr>
        <w:spacing w:after="0" w:line="480" w:lineRule="auto"/>
        <w:jc w:val="both"/>
        <w:rPr>
          <w:rFonts w:ascii="Arial" w:hAnsi="Arial" w:cs="Arial"/>
          <w:b/>
        </w:rPr>
      </w:pPr>
    </w:p>
    <w:p w14:paraId="786F8A9C" w14:textId="49FDB2AF" w:rsidR="00C21B78" w:rsidRPr="00866B3D" w:rsidRDefault="00C21B78" w:rsidP="00C21B78">
      <w:pPr>
        <w:spacing w:after="0" w:line="480" w:lineRule="auto"/>
        <w:jc w:val="both"/>
        <w:rPr>
          <w:rFonts w:ascii="Arial" w:hAnsi="Arial" w:cs="Arial"/>
          <w:b/>
        </w:rPr>
      </w:pPr>
      <w:r w:rsidRPr="00866B3D">
        <w:rPr>
          <w:rFonts w:ascii="Arial" w:hAnsi="Arial" w:cs="Arial"/>
          <w:b/>
        </w:rPr>
        <w:t>Gene expression</w:t>
      </w:r>
    </w:p>
    <w:p w14:paraId="6A256BB8" w14:textId="77777777" w:rsidR="00C21B78" w:rsidRPr="00866B3D" w:rsidRDefault="00C21B78" w:rsidP="00C21B78">
      <w:pPr>
        <w:autoSpaceDE w:val="0"/>
        <w:autoSpaceDN w:val="0"/>
        <w:adjustRightInd w:val="0"/>
        <w:spacing w:after="0" w:line="480" w:lineRule="auto"/>
        <w:jc w:val="both"/>
        <w:rPr>
          <w:rFonts w:ascii="Arial" w:hAnsi="Arial" w:cs="Arial"/>
        </w:rPr>
      </w:pPr>
      <w:r w:rsidRPr="00866B3D">
        <w:rPr>
          <w:rFonts w:ascii="Arial" w:hAnsi="Arial" w:cs="Arial"/>
        </w:rPr>
        <w:t>Changes in the expression of hematopoietic-related genes in CB-HSPCs</w:t>
      </w:r>
      <w:r w:rsidRPr="00866B3D">
        <w:rPr>
          <w:rStyle w:val="tlid-translation"/>
          <w:rFonts w:ascii="Arial" w:hAnsi="Arial" w:cs="Arial"/>
          <w:color w:val="000000" w:themeColor="text1"/>
        </w:rPr>
        <w:t xml:space="preserve"> </w:t>
      </w:r>
      <w:r w:rsidRPr="00866B3D">
        <w:rPr>
          <w:rFonts w:ascii="Arial" w:hAnsi="Arial" w:cs="Arial"/>
        </w:rPr>
        <w:t xml:space="preserve">treated with </w:t>
      </w:r>
      <w:proofErr w:type="spellStart"/>
      <w:r w:rsidRPr="00866B3D">
        <w:rPr>
          <w:rFonts w:ascii="Arial" w:hAnsi="Arial" w:cs="Arial"/>
        </w:rPr>
        <w:t>hiPSC</w:t>
      </w:r>
      <w:proofErr w:type="spellEnd"/>
      <w:r w:rsidRPr="00866B3D">
        <w:rPr>
          <w:rFonts w:ascii="Arial" w:hAnsi="Arial" w:cs="Arial"/>
        </w:rPr>
        <w:t xml:space="preserve">-EVs were assessed for cells shortly incubated or constantly expanded in </w:t>
      </w:r>
      <w:proofErr w:type="spellStart"/>
      <w:r w:rsidRPr="00866B3D">
        <w:rPr>
          <w:rFonts w:ascii="Arial" w:hAnsi="Arial" w:cs="Arial"/>
        </w:rPr>
        <w:t>hiPSC</w:t>
      </w:r>
      <w:proofErr w:type="spellEnd"/>
      <w:r w:rsidRPr="00866B3D">
        <w:rPr>
          <w:rFonts w:ascii="Arial" w:hAnsi="Arial" w:cs="Arial"/>
        </w:rPr>
        <w:t xml:space="preserve">-EVs medium. </w:t>
      </w:r>
    </w:p>
    <w:p w14:paraId="38A26529" w14:textId="77777777" w:rsidR="00C21B78" w:rsidRPr="00866B3D" w:rsidRDefault="00C21B78" w:rsidP="00C21B78">
      <w:pPr>
        <w:autoSpaceDE w:val="0"/>
        <w:autoSpaceDN w:val="0"/>
        <w:adjustRightInd w:val="0"/>
        <w:spacing w:after="0" w:line="480" w:lineRule="auto"/>
        <w:jc w:val="both"/>
        <w:rPr>
          <w:rFonts w:ascii="Arial" w:hAnsi="Arial" w:cs="Arial"/>
        </w:rPr>
      </w:pPr>
      <w:r w:rsidRPr="00866B3D">
        <w:rPr>
          <w:rFonts w:ascii="Arial" w:hAnsi="Arial" w:cs="Arial"/>
        </w:rPr>
        <w:t xml:space="preserve">In the short-term treatment approach, cells were incubated for 2 h, 6 h, or 24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Total mRNA was isolated by </w:t>
      </w:r>
      <w:proofErr w:type="spellStart"/>
      <w:r w:rsidRPr="00866B3D">
        <w:rPr>
          <w:rFonts w:ascii="Arial" w:hAnsi="Arial" w:cs="Arial"/>
        </w:rPr>
        <w:t>GeneMATRIX</w:t>
      </w:r>
      <w:proofErr w:type="spellEnd"/>
      <w:r w:rsidRPr="00866B3D">
        <w:rPr>
          <w:rFonts w:ascii="Arial" w:hAnsi="Arial" w:cs="Arial"/>
          <w:iCs/>
        </w:rPr>
        <w:t xml:space="preserve"> Universal RNA Isolation Kit (</w:t>
      </w:r>
      <w:proofErr w:type="spellStart"/>
      <w:r w:rsidRPr="00866B3D">
        <w:rPr>
          <w:rFonts w:ascii="Arial" w:hAnsi="Arial" w:cs="Arial"/>
          <w:iCs/>
        </w:rPr>
        <w:t>Eurx</w:t>
      </w:r>
      <w:proofErr w:type="spellEnd"/>
      <w:r w:rsidRPr="00866B3D">
        <w:rPr>
          <w:rFonts w:ascii="Arial" w:hAnsi="Arial" w:cs="Arial"/>
          <w:iCs/>
        </w:rPr>
        <w:t>), and 300 ng of RNA was reverse transcribed with</w:t>
      </w:r>
      <w:r w:rsidRPr="00866B3D">
        <w:rPr>
          <w:rFonts w:ascii="Arial" w:hAnsi="Arial" w:cs="Arial"/>
        </w:rPr>
        <w:t xml:space="preserve"> TaqMan</w:t>
      </w:r>
      <w:r w:rsidRPr="00866B3D">
        <w:rPr>
          <w:rFonts w:ascii="Arial" w:hAnsi="Arial" w:cs="Arial"/>
          <w:iCs/>
        </w:rPr>
        <w:t xml:space="preserve"> </w:t>
      </w:r>
      <w:r w:rsidRPr="00866B3D">
        <w:rPr>
          <w:rFonts w:ascii="Arial" w:hAnsi="Arial" w:cs="Arial"/>
        </w:rPr>
        <w:t xml:space="preserve">Reverse Transcription reagents (Thermo Fisher Scientific), according to manufacturer protocols. The obtained cDNA was used for the detection of mRNA expression for </w:t>
      </w:r>
      <w:r w:rsidRPr="00866B3D">
        <w:rPr>
          <w:rFonts w:ascii="Arial" w:hAnsi="Arial" w:cs="Arial"/>
          <w:i/>
        </w:rPr>
        <w:t>SCL</w:t>
      </w:r>
      <w:r w:rsidRPr="00866B3D">
        <w:rPr>
          <w:rFonts w:ascii="Arial" w:hAnsi="Arial" w:cs="Arial"/>
        </w:rPr>
        <w:t xml:space="preserve">, </w:t>
      </w:r>
      <w:r w:rsidRPr="00866B3D">
        <w:rPr>
          <w:rFonts w:ascii="Arial" w:hAnsi="Arial" w:cs="Arial"/>
          <w:i/>
        </w:rPr>
        <w:t>HOXB4,</w:t>
      </w:r>
      <w:r w:rsidRPr="00866B3D">
        <w:rPr>
          <w:rFonts w:ascii="Arial" w:hAnsi="Arial" w:cs="Arial"/>
        </w:rPr>
        <w:t xml:space="preserve"> and </w:t>
      </w:r>
      <w:r w:rsidRPr="00866B3D">
        <w:rPr>
          <w:rFonts w:ascii="Arial" w:hAnsi="Arial" w:cs="Arial"/>
          <w:i/>
        </w:rPr>
        <w:t>BCL-2</w:t>
      </w:r>
      <w:r w:rsidRPr="00866B3D">
        <w:rPr>
          <w:rFonts w:ascii="Arial" w:hAnsi="Arial" w:cs="Arial"/>
        </w:rPr>
        <w:t xml:space="preserve"> genes. β2-microglobulin was used as an endogenous control. All primers were used at a final concentration of 5 µM (</w:t>
      </w:r>
      <w:proofErr w:type="spellStart"/>
      <w:r w:rsidRPr="00866B3D">
        <w:rPr>
          <w:rFonts w:ascii="Arial" w:hAnsi="Arial" w:cs="Arial"/>
        </w:rPr>
        <w:t>Genomed</w:t>
      </w:r>
      <w:proofErr w:type="spellEnd"/>
      <w:r w:rsidRPr="00866B3D">
        <w:rPr>
          <w:rFonts w:ascii="Arial" w:hAnsi="Arial" w:cs="Arial"/>
        </w:rPr>
        <w:t xml:space="preserve">, Warsaw, Poland; </w:t>
      </w:r>
      <w:bookmarkStart w:id="12" w:name="_Hlk66133139"/>
      <w:r w:rsidRPr="00866B3D">
        <w:rPr>
          <w:rFonts w:ascii="Arial" w:hAnsi="Arial" w:cs="Arial"/>
        </w:rPr>
        <w:t>sequences of used primers</w:t>
      </w:r>
      <w:bookmarkEnd w:id="12"/>
      <w:r w:rsidRPr="00866B3D">
        <w:rPr>
          <w:rFonts w:ascii="Arial" w:hAnsi="Arial" w:cs="Arial"/>
        </w:rPr>
        <w:t xml:space="preserve"> are listed in Supplementary Table 1). Quantitative real-time PCR (qPCR) was </w:t>
      </w:r>
      <w:r w:rsidRPr="00866B3D">
        <w:rPr>
          <w:rFonts w:ascii="Arial" w:hAnsi="Arial" w:cs="Arial"/>
        </w:rPr>
        <w:lastRenderedPageBreak/>
        <w:t>performed using SG qPCR Master Mix (</w:t>
      </w:r>
      <w:proofErr w:type="spellStart"/>
      <w:r w:rsidRPr="00866B3D">
        <w:rPr>
          <w:rFonts w:ascii="Arial" w:hAnsi="Arial" w:cs="Arial"/>
        </w:rPr>
        <w:t>Eurx</w:t>
      </w:r>
      <w:proofErr w:type="spellEnd"/>
      <w:r w:rsidRPr="00866B3D">
        <w:rPr>
          <w:rFonts w:ascii="Arial" w:hAnsi="Arial" w:cs="Arial"/>
        </w:rPr>
        <w:t>) and 7500 Fast Real-Time PCR System (Thermo Fisher Scientific). Relative changes in gene expression were calculated with the comparative C</w:t>
      </w:r>
      <w:r w:rsidRPr="00866B3D">
        <w:rPr>
          <w:rFonts w:ascii="Arial" w:hAnsi="Arial" w:cs="Arial"/>
          <w:vertAlign w:val="subscript"/>
        </w:rPr>
        <w:t>T</w:t>
      </w:r>
      <w:r w:rsidRPr="00866B3D">
        <w:rPr>
          <w:rFonts w:ascii="Arial" w:hAnsi="Arial" w:cs="Arial"/>
        </w:rPr>
        <w:t xml:space="preserve"> (threshold cycle) method. The relative quantitative values of the target genes normalized to the endogenous control were expressed as 2</w:t>
      </w:r>
      <w:r w:rsidRPr="00866B3D">
        <w:rPr>
          <w:rFonts w:ascii="Arial" w:hAnsi="Arial" w:cs="Arial"/>
          <w:vertAlign w:val="superscript"/>
        </w:rPr>
        <w:t>-ΔΔCT</w:t>
      </w:r>
      <w:r w:rsidRPr="00866B3D">
        <w:rPr>
          <w:rFonts w:ascii="Arial" w:hAnsi="Arial" w:cs="Arial"/>
        </w:rPr>
        <w:t xml:space="preserve"> (fold change), where ΔC</w:t>
      </w:r>
      <w:r w:rsidRPr="00866B3D">
        <w:rPr>
          <w:rFonts w:ascii="Arial" w:hAnsi="Arial" w:cs="Arial"/>
          <w:vertAlign w:val="subscript"/>
        </w:rPr>
        <w:t>T</w:t>
      </w:r>
      <w:r w:rsidRPr="00866B3D">
        <w:rPr>
          <w:rFonts w:ascii="Arial" w:hAnsi="Arial" w:cs="Arial"/>
        </w:rPr>
        <w:t xml:space="preserve"> = (C</w:t>
      </w:r>
      <w:r w:rsidRPr="00866B3D">
        <w:rPr>
          <w:rFonts w:ascii="Arial" w:hAnsi="Arial" w:cs="Arial"/>
          <w:vertAlign w:val="subscript"/>
        </w:rPr>
        <w:t>T</w:t>
      </w:r>
      <w:r w:rsidRPr="00866B3D">
        <w:rPr>
          <w:rFonts w:ascii="Arial" w:hAnsi="Arial" w:cs="Arial"/>
        </w:rPr>
        <w:t xml:space="preserve"> of target genes) – (C</w:t>
      </w:r>
      <w:r w:rsidRPr="00866B3D">
        <w:rPr>
          <w:rFonts w:ascii="Arial" w:hAnsi="Arial" w:cs="Arial"/>
          <w:vertAlign w:val="subscript"/>
        </w:rPr>
        <w:t>T</w:t>
      </w:r>
      <w:r w:rsidRPr="00866B3D">
        <w:rPr>
          <w:rFonts w:ascii="Arial" w:hAnsi="Arial" w:cs="Arial"/>
        </w:rPr>
        <w:t xml:space="preserve"> of endogenous control), and  ΔΔC</w:t>
      </w:r>
      <w:r w:rsidRPr="00866B3D">
        <w:rPr>
          <w:rFonts w:ascii="Arial" w:hAnsi="Arial" w:cs="Arial"/>
          <w:vertAlign w:val="subscript"/>
        </w:rPr>
        <w:t>T</w:t>
      </w:r>
      <w:r w:rsidRPr="00866B3D">
        <w:rPr>
          <w:rFonts w:ascii="Arial" w:hAnsi="Arial" w:cs="Arial"/>
        </w:rPr>
        <w:t xml:space="preserve"> =  (ΔC</w:t>
      </w:r>
      <w:r w:rsidRPr="00866B3D">
        <w:rPr>
          <w:rFonts w:ascii="Arial" w:hAnsi="Arial" w:cs="Arial"/>
          <w:vertAlign w:val="subscript"/>
        </w:rPr>
        <w:t>T</w:t>
      </w:r>
      <w:r w:rsidRPr="00866B3D">
        <w:rPr>
          <w:rFonts w:ascii="Arial" w:hAnsi="Arial" w:cs="Arial"/>
        </w:rPr>
        <w:t xml:space="preserve"> of samples for target gene) – (ΔC</w:t>
      </w:r>
      <w:r w:rsidRPr="00866B3D">
        <w:rPr>
          <w:rFonts w:ascii="Arial" w:hAnsi="Arial" w:cs="Arial"/>
          <w:vertAlign w:val="subscript"/>
        </w:rPr>
        <w:t>T</w:t>
      </w:r>
      <w:r w:rsidRPr="00866B3D">
        <w:rPr>
          <w:rFonts w:ascii="Arial" w:hAnsi="Arial" w:cs="Arial"/>
        </w:rPr>
        <w:t xml:space="preserve"> of calibrator for the target gene). Data obtained for cells without </w:t>
      </w:r>
      <w:proofErr w:type="spellStart"/>
      <w:r w:rsidRPr="00866B3D">
        <w:rPr>
          <w:rFonts w:ascii="Arial" w:hAnsi="Arial" w:cs="Arial"/>
        </w:rPr>
        <w:t>hiPSC</w:t>
      </w:r>
      <w:proofErr w:type="spellEnd"/>
      <w:r w:rsidRPr="00866B3D">
        <w:rPr>
          <w:rFonts w:ascii="Arial" w:hAnsi="Arial" w:cs="Arial"/>
        </w:rPr>
        <w:t>-EVs treatment (incubated in control medium) served as a calibrator.</w:t>
      </w:r>
    </w:p>
    <w:p w14:paraId="490F9E46" w14:textId="77777777" w:rsidR="00C21B78" w:rsidRPr="00866B3D" w:rsidRDefault="00C21B78" w:rsidP="00C21B78">
      <w:pPr>
        <w:autoSpaceDE w:val="0"/>
        <w:autoSpaceDN w:val="0"/>
        <w:adjustRightInd w:val="0"/>
        <w:spacing w:after="0" w:line="480" w:lineRule="auto"/>
        <w:jc w:val="both"/>
        <w:rPr>
          <w:rFonts w:ascii="Arial" w:hAnsi="Arial" w:cs="Arial"/>
        </w:rPr>
      </w:pPr>
      <w:r w:rsidRPr="00866B3D">
        <w:rPr>
          <w:rFonts w:ascii="Arial" w:hAnsi="Arial" w:cs="Arial"/>
        </w:rPr>
        <w:t>In the long-term treatment approach, freshly isolated CB-HSPCs</w:t>
      </w:r>
      <w:r w:rsidRPr="00866B3D">
        <w:rPr>
          <w:rStyle w:val="tlid-translation"/>
          <w:rFonts w:ascii="Arial" w:hAnsi="Arial" w:cs="Arial"/>
          <w:color w:val="000000" w:themeColor="text1"/>
        </w:rPr>
        <w:t xml:space="preserve"> </w:t>
      </w:r>
      <w:r w:rsidRPr="00866B3D">
        <w:rPr>
          <w:rFonts w:ascii="Arial" w:hAnsi="Arial" w:cs="Arial"/>
        </w:rPr>
        <w:t xml:space="preserve">were cultured for 4 d or 8 d in the control medium or </w:t>
      </w:r>
      <w:proofErr w:type="spellStart"/>
      <w:r w:rsidRPr="00866B3D">
        <w:rPr>
          <w:rFonts w:ascii="Arial" w:hAnsi="Arial" w:cs="Arial"/>
        </w:rPr>
        <w:t>hiPSC</w:t>
      </w:r>
      <w:proofErr w:type="spellEnd"/>
      <w:r w:rsidRPr="00866B3D">
        <w:rPr>
          <w:rFonts w:ascii="Arial" w:hAnsi="Arial" w:cs="Arial"/>
        </w:rPr>
        <w:t xml:space="preserve">-EVs medium. Cells just after the isolation (0 d) were also subjected to the analysis. Total mRNA was isolated and </w:t>
      </w:r>
      <w:r w:rsidRPr="00866B3D">
        <w:rPr>
          <w:rFonts w:ascii="Arial" w:hAnsi="Arial" w:cs="Arial"/>
          <w:iCs/>
        </w:rPr>
        <w:t>reverse transcribed as previously described, and the obtained cDNA was then analyzed with Hematopoiesis RT</w:t>
      </w:r>
      <w:r w:rsidRPr="00866B3D">
        <w:rPr>
          <w:rFonts w:ascii="Arial" w:hAnsi="Arial" w:cs="Arial"/>
          <w:iCs/>
          <w:vertAlign w:val="superscript"/>
        </w:rPr>
        <w:t>2</w:t>
      </w:r>
      <w:r w:rsidRPr="00866B3D">
        <w:rPr>
          <w:rFonts w:ascii="Arial" w:hAnsi="Arial" w:cs="Arial"/>
          <w:iCs/>
        </w:rPr>
        <w:t xml:space="preserve"> Profiler PCR Arrays (Qiagen, Hilden, Germany), according to manufacturer’s protocol. The qPCR reaction was conducted with the SYBR Green qPCR Master Mix (Thermo Fisher Scientific) and </w:t>
      </w:r>
      <w:proofErr w:type="spellStart"/>
      <w:r w:rsidRPr="00866B3D">
        <w:rPr>
          <w:rFonts w:ascii="Arial" w:hAnsi="Arial" w:cs="Arial"/>
          <w:iCs/>
        </w:rPr>
        <w:t>QuantStudio</w:t>
      </w:r>
      <w:proofErr w:type="spellEnd"/>
      <w:r w:rsidRPr="00866B3D">
        <w:rPr>
          <w:rFonts w:ascii="Arial" w:hAnsi="Arial" w:cs="Arial"/>
          <w:iCs/>
        </w:rPr>
        <w:t xml:space="preserve"> 6 Flex Real-Time PCR System (Thermo Fisher Scientific). </w:t>
      </w:r>
      <w:r w:rsidRPr="00866B3D">
        <w:rPr>
          <w:rFonts w:ascii="Arial" w:hAnsi="Arial" w:cs="Arial"/>
        </w:rPr>
        <w:t>The relative quantitative values of the analyzed genes (Supplementary Table 2) normalized to the endogenous control (β2-microglobulin) were expressed as 2</w:t>
      </w:r>
      <w:r w:rsidRPr="00866B3D">
        <w:rPr>
          <w:rFonts w:ascii="Arial" w:hAnsi="Arial" w:cs="Arial"/>
          <w:vertAlign w:val="superscript"/>
        </w:rPr>
        <w:t>-ΔΔCT</w:t>
      </w:r>
      <w:r w:rsidRPr="00866B3D">
        <w:rPr>
          <w:rFonts w:ascii="Arial" w:hAnsi="Arial" w:cs="Arial"/>
        </w:rPr>
        <w:t xml:space="preserve"> (fold change) using either freshly isolated cells or cells expanded in medium without </w:t>
      </w:r>
      <w:proofErr w:type="spellStart"/>
      <w:r w:rsidRPr="00866B3D">
        <w:rPr>
          <w:rFonts w:ascii="Arial" w:hAnsi="Arial" w:cs="Arial"/>
        </w:rPr>
        <w:t>hiPSC</w:t>
      </w:r>
      <w:proofErr w:type="spellEnd"/>
      <w:r w:rsidRPr="00866B3D">
        <w:rPr>
          <w:rFonts w:ascii="Arial" w:hAnsi="Arial" w:cs="Arial"/>
        </w:rPr>
        <w:t>-EVs as a calibrator.</w:t>
      </w:r>
    </w:p>
    <w:p w14:paraId="6079E326" w14:textId="77777777" w:rsidR="00C15D93" w:rsidRDefault="00C15D93" w:rsidP="00C21B78">
      <w:pPr>
        <w:spacing w:after="0" w:line="480" w:lineRule="auto"/>
        <w:jc w:val="both"/>
        <w:rPr>
          <w:rFonts w:ascii="Arial" w:hAnsi="Arial" w:cs="Arial"/>
          <w:b/>
        </w:rPr>
      </w:pPr>
    </w:p>
    <w:p w14:paraId="2C458B07" w14:textId="0524666C" w:rsidR="00C21B78" w:rsidRPr="00866B3D" w:rsidRDefault="00C21B78" w:rsidP="00C21B78">
      <w:pPr>
        <w:spacing w:after="0" w:line="480" w:lineRule="auto"/>
        <w:jc w:val="both"/>
        <w:rPr>
          <w:rFonts w:ascii="Arial" w:hAnsi="Arial" w:cs="Arial"/>
          <w:b/>
        </w:rPr>
      </w:pPr>
      <w:r w:rsidRPr="00866B3D">
        <w:rPr>
          <w:rFonts w:ascii="Arial" w:hAnsi="Arial" w:cs="Arial"/>
          <w:b/>
        </w:rPr>
        <w:t>Semiquantitative assessment of kinase activity</w:t>
      </w:r>
    </w:p>
    <w:p w14:paraId="02F36636" w14:textId="77777777" w:rsidR="00C21B78" w:rsidRPr="00866B3D" w:rsidRDefault="00C21B78" w:rsidP="00C21B78">
      <w:pPr>
        <w:spacing w:after="0" w:line="480" w:lineRule="auto"/>
        <w:jc w:val="both"/>
        <w:rPr>
          <w:rFonts w:ascii="Arial" w:hAnsi="Arial" w:cs="Arial"/>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 xml:space="preserve">were incubated for 2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Then, unbound </w:t>
      </w:r>
      <w:proofErr w:type="spellStart"/>
      <w:r w:rsidRPr="00866B3D">
        <w:rPr>
          <w:rFonts w:ascii="Arial" w:hAnsi="Arial" w:cs="Arial"/>
        </w:rPr>
        <w:t>hiPSC</w:t>
      </w:r>
      <w:proofErr w:type="spellEnd"/>
      <w:r w:rsidRPr="00866B3D">
        <w:rPr>
          <w:rFonts w:ascii="Arial" w:hAnsi="Arial" w:cs="Arial"/>
        </w:rPr>
        <w:t xml:space="preserve">-EVs were washed out. Next, the relative levels of the selected 43 protein </w:t>
      </w:r>
      <w:proofErr w:type="spellStart"/>
      <w:r w:rsidRPr="00866B3D">
        <w:rPr>
          <w:rFonts w:ascii="Arial" w:hAnsi="Arial" w:cs="Arial"/>
        </w:rPr>
        <w:t>phosphorylations</w:t>
      </w:r>
      <w:proofErr w:type="spellEnd"/>
      <w:r w:rsidRPr="00866B3D">
        <w:rPr>
          <w:rFonts w:ascii="Arial" w:hAnsi="Arial" w:cs="Arial"/>
        </w:rPr>
        <w:t xml:space="preserve"> (proteins are listed in Supplementary Table 3)  in analyzed cells were evaluated by Proteome Profiler Human Phospho-Kinase Array Kit (R&amp;D Systems). Experiments were followed according to the manufacturer’s protocol. Briefly, cells were lysed, and the obtained lysates were incubated overnight at 4 °C with arrays composed of nitrocellulose membranes containing duplicated spots of capture antibodies. After washing with a dedicated wash buffer, biotinylated detecting antibodies were added for 2 h at RT. Next, arrays were washed and incubated with streptavidin-conjugated horseradish peroxidase (HRP). Prior to the analysis, membranes were covered with the appropriate HRP substrate, </w:t>
      </w:r>
      <w:r w:rsidRPr="00866B3D">
        <w:rPr>
          <w:rFonts w:ascii="Arial" w:hAnsi="Arial" w:cs="Arial"/>
        </w:rPr>
        <w:lastRenderedPageBreak/>
        <w:t xml:space="preserve">and then chemiluminescent signals were detected by the </w:t>
      </w:r>
      <w:proofErr w:type="spellStart"/>
      <w:r w:rsidRPr="00866B3D">
        <w:rPr>
          <w:rFonts w:ascii="Arial" w:hAnsi="Arial" w:cs="Arial"/>
        </w:rPr>
        <w:t>MicroChemi</w:t>
      </w:r>
      <w:proofErr w:type="spellEnd"/>
      <w:r w:rsidRPr="00866B3D">
        <w:rPr>
          <w:rFonts w:ascii="Arial" w:hAnsi="Arial" w:cs="Arial"/>
        </w:rPr>
        <w:t xml:space="preserve"> analyzer (DNR Bio-Imaging Systems, Neve </w:t>
      </w:r>
      <w:proofErr w:type="spellStart"/>
      <w:r w:rsidRPr="00866B3D">
        <w:rPr>
          <w:rFonts w:ascii="Arial" w:hAnsi="Arial" w:cs="Arial"/>
        </w:rPr>
        <w:t>Yamin</w:t>
      </w:r>
      <w:proofErr w:type="spellEnd"/>
      <w:r w:rsidRPr="00866B3D">
        <w:rPr>
          <w:rFonts w:ascii="Arial" w:hAnsi="Arial" w:cs="Arial"/>
        </w:rPr>
        <w:t xml:space="preserve">, Israel). Densitometric analyses of averaged pixel density from duplicate spots were performed by Quantity One Software (Bio-Rad). </w:t>
      </w:r>
    </w:p>
    <w:p w14:paraId="4EA4D0DA" w14:textId="77777777" w:rsidR="00C21B78" w:rsidRPr="00866B3D" w:rsidRDefault="00C21B78" w:rsidP="00C21B78">
      <w:pPr>
        <w:spacing w:after="0" w:line="480" w:lineRule="auto"/>
        <w:jc w:val="both"/>
        <w:rPr>
          <w:rFonts w:ascii="Arial" w:hAnsi="Arial" w:cs="Arial"/>
        </w:rPr>
      </w:pPr>
      <w:r w:rsidRPr="00866B3D">
        <w:rPr>
          <w:rFonts w:ascii="Arial" w:hAnsi="Arial" w:cs="Arial"/>
        </w:rPr>
        <w:t xml:space="preserve">The data were analyzed with PANTHER </w:t>
      </w:r>
      <w:r w:rsidRPr="00866B3D">
        <w:rPr>
          <w:rFonts w:ascii="Arial" w:hAnsi="Arial" w:cs="Arial"/>
          <w:bCs/>
        </w:rPr>
        <w:t>(</w:t>
      </w:r>
      <w:r w:rsidRPr="00866B3D">
        <w:rPr>
          <w:rFonts w:ascii="Arial" w:hAnsi="Arial" w:cs="Arial"/>
          <w:bCs/>
          <w:iCs/>
        </w:rPr>
        <w:t>Protein Analysis Through Evolutionary Relationships</w:t>
      </w:r>
      <w:r w:rsidRPr="00866B3D">
        <w:rPr>
          <w:rFonts w:ascii="Arial" w:hAnsi="Arial" w:cs="Arial"/>
          <w:bCs/>
        </w:rPr>
        <w:t xml:space="preserve">) Pathway Classification System version 13.1 (http://www.pantherdb.org/) in the </w:t>
      </w:r>
      <w:r w:rsidRPr="00866B3D">
        <w:rPr>
          <w:rFonts w:ascii="Arial" w:hAnsi="Arial" w:cs="Arial"/>
        </w:rPr>
        <w:t xml:space="preserve">Pathway Overrepresentation Test mode. Only proteins with phosphorylation-fold change &gt; 1.5 as compared to control cells were taken into the analysis and assigned into </w:t>
      </w:r>
      <w:r w:rsidRPr="00866B3D">
        <w:rPr>
          <w:rFonts w:ascii="Arial" w:hAnsi="Arial" w:cs="Arial"/>
          <w:iCs/>
        </w:rPr>
        <w:t xml:space="preserve">PANTHER Pathways. </w:t>
      </w:r>
      <w:r w:rsidRPr="00866B3D">
        <w:rPr>
          <w:rFonts w:ascii="Arial" w:hAnsi="Arial" w:cs="Arial"/>
        </w:rPr>
        <w:t xml:space="preserve">Additionally, the STRING tool </w:t>
      </w:r>
      <w:r w:rsidRPr="00866B3D">
        <w:rPr>
          <w:rFonts w:ascii="Arial" w:hAnsi="Arial" w:cs="Arial"/>
          <w:bCs/>
        </w:rPr>
        <w:t xml:space="preserve">(Search Tool for the Retrieval of Interacting Genes/Proteins) ver. 10.5 (https://string-db.org/) was also used to perform the </w:t>
      </w:r>
      <w:r w:rsidRPr="00866B3D">
        <w:rPr>
          <w:rFonts w:ascii="Arial" w:hAnsi="Arial" w:cs="Arial"/>
        </w:rPr>
        <w:t>analysis of the interaction between proteins taken into the PANTHER analysis. Two analysis modes were utilized: ‘Molecular action’ indicating the predicted mode of action, or ‘Evidence’</w:t>
      </w:r>
      <w:r w:rsidRPr="00866B3D">
        <w:rPr>
          <w:rFonts w:ascii="Arial" w:hAnsi="Arial" w:cs="Arial"/>
          <w:i/>
        </w:rPr>
        <w:t xml:space="preserve"> </w:t>
      </w:r>
      <w:r w:rsidRPr="00866B3D">
        <w:rPr>
          <w:rFonts w:ascii="Arial" w:hAnsi="Arial" w:cs="Arial"/>
        </w:rPr>
        <w:t xml:space="preserve"> indicating the type of interaction evidence.</w:t>
      </w:r>
    </w:p>
    <w:p w14:paraId="23ED0D9F" w14:textId="77777777" w:rsidR="00C21B78" w:rsidRPr="00866B3D" w:rsidRDefault="00C21B78" w:rsidP="00C21B78">
      <w:pPr>
        <w:spacing w:after="0" w:line="480" w:lineRule="auto"/>
        <w:jc w:val="both"/>
        <w:rPr>
          <w:rFonts w:ascii="Arial" w:hAnsi="Arial" w:cs="Arial"/>
        </w:rPr>
      </w:pPr>
    </w:p>
    <w:p w14:paraId="58304FBF" w14:textId="77777777" w:rsidR="00C21B78" w:rsidRPr="00866B3D" w:rsidRDefault="00C21B78" w:rsidP="00C21B78">
      <w:pPr>
        <w:spacing w:after="0" w:line="480" w:lineRule="auto"/>
        <w:jc w:val="both"/>
        <w:rPr>
          <w:rFonts w:ascii="Arial" w:hAnsi="Arial" w:cs="Arial"/>
          <w:b/>
        </w:rPr>
      </w:pPr>
      <w:r w:rsidRPr="00866B3D">
        <w:rPr>
          <w:rFonts w:ascii="Arial" w:hAnsi="Arial" w:cs="Arial"/>
          <w:b/>
          <w:i/>
        </w:rPr>
        <w:t>In vivo</w:t>
      </w:r>
      <w:r w:rsidRPr="00866B3D">
        <w:rPr>
          <w:rFonts w:ascii="Arial" w:hAnsi="Arial" w:cs="Arial"/>
          <w:b/>
        </w:rPr>
        <w:t xml:space="preserve"> BM reconstitution assay</w:t>
      </w:r>
    </w:p>
    <w:p w14:paraId="50703B10" w14:textId="77777777" w:rsidR="00C21B78" w:rsidRPr="00866B3D" w:rsidRDefault="00C21B78" w:rsidP="00C21B78">
      <w:pPr>
        <w:spacing w:after="0" w:line="480" w:lineRule="auto"/>
        <w:jc w:val="both"/>
        <w:rPr>
          <w:rFonts w:ascii="Arial" w:hAnsi="Arial" w:cs="Arial"/>
          <w:i/>
        </w:rPr>
      </w:pPr>
      <w:r w:rsidRPr="00866B3D">
        <w:rPr>
          <w:rFonts w:ascii="Arial" w:hAnsi="Arial" w:cs="Arial"/>
          <w:i/>
        </w:rPr>
        <w:t>Cell preparation and transplantation</w:t>
      </w:r>
    </w:p>
    <w:p w14:paraId="7C96A522" w14:textId="77777777" w:rsidR="00C21B78" w:rsidRPr="00866B3D" w:rsidRDefault="00C21B78" w:rsidP="00C21B78">
      <w:pPr>
        <w:spacing w:after="0" w:line="480" w:lineRule="auto"/>
        <w:jc w:val="both"/>
        <w:rPr>
          <w:rFonts w:ascii="Arial" w:hAnsi="Arial" w:cs="Arial"/>
          <w:color w:val="FF0000"/>
        </w:rPr>
      </w:pPr>
      <w:r w:rsidRPr="00866B3D">
        <w:rPr>
          <w:rFonts w:ascii="Arial" w:hAnsi="Arial" w:cs="Arial"/>
        </w:rPr>
        <w:t>CB-HSPCs</w:t>
      </w:r>
      <w:r w:rsidRPr="00866B3D">
        <w:rPr>
          <w:rStyle w:val="tlid-translation"/>
          <w:rFonts w:ascii="Arial" w:hAnsi="Arial" w:cs="Arial"/>
          <w:color w:val="000000" w:themeColor="text1"/>
        </w:rPr>
        <w:t xml:space="preserve"> </w:t>
      </w:r>
      <w:r w:rsidRPr="00866B3D">
        <w:rPr>
          <w:rFonts w:ascii="Arial" w:hAnsi="Arial" w:cs="Arial"/>
        </w:rPr>
        <w:t xml:space="preserve">were incubated for 2 h in the control medium or </w:t>
      </w:r>
      <w:proofErr w:type="spellStart"/>
      <w:r w:rsidRPr="00866B3D">
        <w:rPr>
          <w:rFonts w:ascii="Arial" w:hAnsi="Arial" w:cs="Arial"/>
        </w:rPr>
        <w:t>hiPSC</w:t>
      </w:r>
      <w:proofErr w:type="spellEnd"/>
      <w:r w:rsidRPr="00866B3D">
        <w:rPr>
          <w:rFonts w:ascii="Arial" w:hAnsi="Arial" w:cs="Arial"/>
        </w:rPr>
        <w:t xml:space="preserve">-EVs medium after 7 d of </w:t>
      </w:r>
      <w:r w:rsidRPr="00866B3D">
        <w:rPr>
          <w:rFonts w:ascii="Arial" w:hAnsi="Arial" w:cs="Arial"/>
          <w:i/>
        </w:rPr>
        <w:t>ex vivo</w:t>
      </w:r>
      <w:r w:rsidRPr="00866B3D">
        <w:rPr>
          <w:rFonts w:ascii="Arial" w:hAnsi="Arial" w:cs="Arial"/>
        </w:rPr>
        <w:t xml:space="preserve"> expansion. Then, unbound </w:t>
      </w:r>
      <w:proofErr w:type="spellStart"/>
      <w:r w:rsidRPr="00866B3D">
        <w:rPr>
          <w:rFonts w:ascii="Arial" w:hAnsi="Arial" w:cs="Arial"/>
        </w:rPr>
        <w:t>hiPSC</w:t>
      </w:r>
      <w:proofErr w:type="spellEnd"/>
      <w:r w:rsidRPr="00866B3D">
        <w:rPr>
          <w:rFonts w:ascii="Arial" w:hAnsi="Arial" w:cs="Arial"/>
        </w:rPr>
        <w:t>-EVs were washed out. Next, cells were resuspended in PBS and transplanted by retro-orbital plexus injection into γ-irradiated NOD/SCID mice (2×10</w:t>
      </w:r>
      <w:r w:rsidRPr="00866B3D">
        <w:rPr>
          <w:rFonts w:ascii="Arial" w:hAnsi="Arial" w:cs="Arial"/>
          <w:vertAlign w:val="superscript"/>
        </w:rPr>
        <w:t>5</w:t>
      </w:r>
      <w:r w:rsidRPr="00866B3D">
        <w:rPr>
          <w:rFonts w:ascii="Arial" w:hAnsi="Arial" w:cs="Arial"/>
        </w:rPr>
        <w:t xml:space="preserve"> of cells per mouse in the volume of 100 µl). Twenty-four hours before the cell transplantation, mice were irradiated with a double dose of 100 </w:t>
      </w:r>
      <w:proofErr w:type="spellStart"/>
      <w:r w:rsidRPr="00866B3D">
        <w:rPr>
          <w:rFonts w:ascii="Arial" w:hAnsi="Arial" w:cs="Arial"/>
        </w:rPr>
        <w:t>cGy</w:t>
      </w:r>
      <w:proofErr w:type="spellEnd"/>
      <w:r w:rsidRPr="00866B3D">
        <w:rPr>
          <w:rFonts w:ascii="Arial" w:hAnsi="Arial" w:cs="Arial"/>
        </w:rPr>
        <w:t xml:space="preserve"> at 4 h intervals (total dose 200 </w:t>
      </w:r>
      <w:proofErr w:type="spellStart"/>
      <w:r w:rsidRPr="00866B3D">
        <w:rPr>
          <w:rFonts w:ascii="Arial" w:hAnsi="Arial" w:cs="Arial"/>
        </w:rPr>
        <w:t>cGy</w:t>
      </w:r>
      <w:proofErr w:type="spellEnd"/>
      <w:r w:rsidRPr="00866B3D">
        <w:rPr>
          <w:rFonts w:ascii="Arial" w:hAnsi="Arial" w:cs="Arial"/>
        </w:rPr>
        <w:t>). Irradiated animals with vehicle (PBS) administration served as a negative test control.</w:t>
      </w:r>
    </w:p>
    <w:p w14:paraId="3A49FEC4" w14:textId="77777777" w:rsidR="00C21B78" w:rsidRPr="00866B3D" w:rsidRDefault="00C21B78" w:rsidP="00C21B78">
      <w:pPr>
        <w:spacing w:after="0" w:line="480" w:lineRule="auto"/>
        <w:jc w:val="both"/>
        <w:rPr>
          <w:rFonts w:ascii="Arial" w:hAnsi="Arial" w:cs="Arial"/>
          <w:i/>
        </w:rPr>
      </w:pPr>
    </w:p>
    <w:p w14:paraId="43BF70F5" w14:textId="77777777" w:rsidR="00C21B78" w:rsidRPr="00866B3D" w:rsidRDefault="00C21B78" w:rsidP="00C21B78">
      <w:pPr>
        <w:spacing w:after="0" w:line="480" w:lineRule="auto"/>
        <w:jc w:val="both"/>
        <w:rPr>
          <w:rFonts w:ascii="Arial" w:hAnsi="Arial" w:cs="Arial"/>
          <w:i/>
        </w:rPr>
      </w:pPr>
      <w:r w:rsidRPr="00866B3D">
        <w:rPr>
          <w:rFonts w:ascii="Arial" w:hAnsi="Arial" w:cs="Arial"/>
          <w:i/>
        </w:rPr>
        <w:t xml:space="preserve">Tissue harvesting and flow cytometry analysis </w:t>
      </w:r>
    </w:p>
    <w:p w14:paraId="6C79A810" w14:textId="31AB727A" w:rsidR="00C21B78" w:rsidRPr="00866B3D" w:rsidRDefault="00C21B78" w:rsidP="00C21B78">
      <w:pPr>
        <w:spacing w:after="0" w:line="480" w:lineRule="auto"/>
        <w:jc w:val="both"/>
        <w:rPr>
          <w:rFonts w:ascii="Arial" w:hAnsi="Arial" w:cs="Arial"/>
        </w:rPr>
      </w:pPr>
      <w:r w:rsidRPr="00866B3D">
        <w:rPr>
          <w:rFonts w:ascii="Arial" w:hAnsi="Arial" w:cs="Arial"/>
        </w:rPr>
        <w:t xml:space="preserve">After the transplantation mice were sacrificed at 48 h (analysis of homing) or 8 weeks (analysis of engraftment), the BM, peripheral blood (PB) and spleen were harvested. Each type of tissue was lysed with </w:t>
      </w:r>
      <w:r w:rsidRPr="00866B3D">
        <w:rPr>
          <w:rFonts w:ascii="Arial" w:eastAsia="Calibri" w:hAnsi="Arial" w:cs="Arial"/>
        </w:rPr>
        <w:t xml:space="preserve">1x BD Pharm Lyse buffer (BD Bioscience) to remove RBCs, washed in PBS, and resuspended in DMEM/F12 medium + 2% of FBS. The remaining TNCs were stained </w:t>
      </w:r>
      <w:r w:rsidRPr="00866B3D">
        <w:rPr>
          <w:rFonts w:ascii="Arial" w:hAnsi="Arial" w:cs="Arial"/>
        </w:rPr>
        <w:t>for 30 min at 4 °C</w:t>
      </w:r>
      <w:r w:rsidRPr="00866B3D">
        <w:rPr>
          <w:rFonts w:ascii="Arial" w:eastAsia="Calibri" w:hAnsi="Arial" w:cs="Arial"/>
        </w:rPr>
        <w:t xml:space="preserve"> with BV421-conjugated anti-human CD45 antibody (clone HI30; BD </w:t>
      </w:r>
      <w:r w:rsidRPr="00866B3D">
        <w:rPr>
          <w:rFonts w:ascii="Arial" w:eastAsia="Calibri" w:hAnsi="Arial" w:cs="Arial"/>
        </w:rPr>
        <w:lastRenderedPageBreak/>
        <w:t>Bioscience). Prior to staining, anti-mouse CD16/CD32</w:t>
      </w:r>
      <w:r w:rsidRPr="00866B3D">
        <w:rPr>
          <w:rFonts w:ascii="Arial" w:eastAsia="Calibri" w:hAnsi="Arial" w:cs="Arial"/>
          <w:color w:val="FF0000"/>
        </w:rPr>
        <w:t xml:space="preserve"> </w:t>
      </w:r>
      <w:r w:rsidRPr="00866B3D">
        <w:rPr>
          <w:rFonts w:ascii="Arial" w:eastAsia="Calibri" w:hAnsi="Arial" w:cs="Arial"/>
        </w:rPr>
        <w:t xml:space="preserve">antibody (BD Bioscience) was added for 5 min to block non-specific binding of anti-human antibodies to Fc receptors present on murine cells. Immediately before the analysis 7-AAD (BD Bioscience) was added to the cell samples. </w:t>
      </w:r>
      <w:r w:rsidRPr="00866B3D">
        <w:rPr>
          <w:rFonts w:ascii="Arial" w:hAnsi="Arial" w:cs="Arial"/>
        </w:rPr>
        <w:t>The presence of live (7-AAD-) human hematopoietic (hCD45</w:t>
      </w:r>
      <w:r w:rsidRPr="00866B3D">
        <w:rPr>
          <w:rFonts w:ascii="Arial" w:hAnsi="Arial" w:cs="Arial"/>
          <w:vertAlign w:val="superscript"/>
        </w:rPr>
        <w:t>+</w:t>
      </w:r>
      <w:r w:rsidRPr="00866B3D">
        <w:rPr>
          <w:rFonts w:ascii="Arial" w:hAnsi="Arial" w:cs="Arial"/>
        </w:rPr>
        <w:t xml:space="preserve">) cells in murine tissues was evaluated by </w:t>
      </w:r>
      <w:proofErr w:type="spellStart"/>
      <w:r w:rsidRPr="00866B3D">
        <w:rPr>
          <w:rFonts w:ascii="Arial" w:hAnsi="Arial" w:cs="Arial"/>
        </w:rPr>
        <w:t>LSRFortessa</w:t>
      </w:r>
      <w:proofErr w:type="spellEnd"/>
      <w:r w:rsidRPr="00866B3D">
        <w:rPr>
          <w:rFonts w:ascii="Arial" w:hAnsi="Arial" w:cs="Arial"/>
        </w:rPr>
        <w:t xml:space="preserve"> flow cytometer.</w:t>
      </w:r>
    </w:p>
    <w:p w14:paraId="123168B3" w14:textId="77777777" w:rsidR="00C21B78" w:rsidRPr="00866B3D" w:rsidRDefault="00C21B78" w:rsidP="00C21B78">
      <w:pPr>
        <w:spacing w:after="0" w:line="480" w:lineRule="auto"/>
        <w:jc w:val="both"/>
        <w:rPr>
          <w:rFonts w:ascii="Arial" w:hAnsi="Arial" w:cs="Arial"/>
          <w:i/>
        </w:rPr>
      </w:pPr>
    </w:p>
    <w:p w14:paraId="0C8A4A50" w14:textId="77777777" w:rsidR="00C21B78" w:rsidRPr="00866B3D" w:rsidRDefault="00C21B78" w:rsidP="00C21B78">
      <w:pPr>
        <w:spacing w:after="0" w:line="480" w:lineRule="auto"/>
        <w:jc w:val="both"/>
        <w:rPr>
          <w:rFonts w:ascii="Arial" w:eastAsia="Calibri" w:hAnsi="Arial" w:cs="Arial"/>
          <w:i/>
        </w:rPr>
      </w:pPr>
      <w:r w:rsidRPr="00866B3D">
        <w:rPr>
          <w:rFonts w:ascii="Arial" w:hAnsi="Arial" w:cs="Arial"/>
          <w:i/>
        </w:rPr>
        <w:t>CFC assay</w:t>
      </w:r>
    </w:p>
    <w:p w14:paraId="305183C7" w14:textId="0D9901C9" w:rsidR="00C21B78" w:rsidRPr="00866B3D" w:rsidRDefault="00C21B78" w:rsidP="00C21B78">
      <w:pPr>
        <w:spacing w:after="0" w:line="480" w:lineRule="auto"/>
        <w:jc w:val="both"/>
        <w:rPr>
          <w:rFonts w:ascii="Arial" w:hAnsi="Arial" w:cs="Arial"/>
        </w:rPr>
      </w:pPr>
      <w:r w:rsidRPr="00866B3D">
        <w:rPr>
          <w:rFonts w:ascii="Arial" w:hAnsi="Arial" w:cs="Arial"/>
        </w:rPr>
        <w:t>TNCs isolated from the BM of transplanted mice were counted, and then 1×10</w:t>
      </w:r>
      <w:r w:rsidRPr="00866B3D">
        <w:rPr>
          <w:rFonts w:ascii="Arial" w:hAnsi="Arial" w:cs="Arial"/>
          <w:vertAlign w:val="superscript"/>
        </w:rPr>
        <w:t>6</w:t>
      </w:r>
      <w:r w:rsidRPr="00866B3D">
        <w:rPr>
          <w:rFonts w:ascii="Arial" w:hAnsi="Arial" w:cs="Arial"/>
        </w:rPr>
        <w:t xml:space="preserve"> of cells were seeded onto the methylcellulose for CFC</w:t>
      </w:r>
      <w:r w:rsidR="00B57710">
        <w:rPr>
          <w:rFonts w:ascii="Arial" w:hAnsi="Arial" w:cs="Arial"/>
        </w:rPr>
        <w:t xml:space="preserve"> assay</w:t>
      </w:r>
      <w:r w:rsidRPr="00866B3D">
        <w:rPr>
          <w:rFonts w:ascii="Arial" w:hAnsi="Arial" w:cs="Arial"/>
        </w:rPr>
        <w:t>, analogous</w:t>
      </w:r>
      <w:r w:rsidR="00B57710">
        <w:rPr>
          <w:rFonts w:ascii="Arial" w:hAnsi="Arial" w:cs="Arial"/>
        </w:rPr>
        <w:t>ly</w:t>
      </w:r>
      <w:r w:rsidRPr="00866B3D">
        <w:rPr>
          <w:rFonts w:ascii="Arial" w:hAnsi="Arial" w:cs="Arial"/>
        </w:rPr>
        <w:t xml:space="preserve"> to the </w:t>
      </w:r>
      <w:r w:rsidR="00B57710">
        <w:rPr>
          <w:rFonts w:ascii="Arial" w:hAnsi="Arial" w:cs="Arial"/>
        </w:rPr>
        <w:t>procedure</w:t>
      </w:r>
      <w:r w:rsidRPr="00866B3D">
        <w:rPr>
          <w:rFonts w:ascii="Arial" w:hAnsi="Arial" w:cs="Arial"/>
        </w:rPr>
        <w:t xml:space="preserve"> described for CB-</w:t>
      </w:r>
      <w:r w:rsidR="00B57710">
        <w:rPr>
          <w:rFonts w:ascii="Arial" w:hAnsi="Arial" w:cs="Arial"/>
        </w:rPr>
        <w:t>HSPCs</w:t>
      </w:r>
      <w:r w:rsidRPr="00866B3D">
        <w:rPr>
          <w:rFonts w:ascii="Arial" w:hAnsi="Arial" w:cs="Arial"/>
        </w:rPr>
        <w:t xml:space="preserve">. After 14 d, </w:t>
      </w:r>
      <w:r w:rsidRPr="00866B3D">
        <w:rPr>
          <w:rFonts w:ascii="Arial" w:hAnsi="Arial" w:cs="Arial"/>
          <w:color w:val="000000" w:themeColor="text1"/>
        </w:rPr>
        <w:t>human</w:t>
      </w:r>
      <w:r w:rsidRPr="00866B3D">
        <w:rPr>
          <w:rFonts w:ascii="Arial" w:hAnsi="Arial" w:cs="Arial"/>
        </w:rPr>
        <w:t xml:space="preserve"> hematopoietic colonies grown from transplanted cells that homed and engrafted to murine </w:t>
      </w:r>
      <w:r w:rsidR="00B57710">
        <w:rPr>
          <w:rFonts w:ascii="Arial" w:hAnsi="Arial" w:cs="Arial"/>
        </w:rPr>
        <w:t>BM</w:t>
      </w:r>
      <w:r w:rsidRPr="00866B3D">
        <w:rPr>
          <w:rFonts w:ascii="Arial" w:hAnsi="Arial" w:cs="Arial"/>
        </w:rPr>
        <w:t xml:space="preserve"> were counted.</w:t>
      </w:r>
    </w:p>
    <w:p w14:paraId="42394348" w14:textId="77777777" w:rsidR="00C21B78" w:rsidRPr="00866B3D" w:rsidRDefault="00C21B78" w:rsidP="00C21B78">
      <w:pPr>
        <w:spacing w:line="480" w:lineRule="auto"/>
        <w:rPr>
          <w:rFonts w:ascii="Arial" w:hAnsi="Arial" w:cs="Arial"/>
          <w:b/>
        </w:rPr>
      </w:pPr>
    </w:p>
    <w:p w14:paraId="29D700C4" w14:textId="77777777" w:rsidR="00C21B78" w:rsidRPr="00866B3D" w:rsidRDefault="00C21B78" w:rsidP="00866B3D">
      <w:pPr>
        <w:spacing w:after="0" w:line="480" w:lineRule="auto"/>
        <w:rPr>
          <w:rFonts w:ascii="Arial" w:hAnsi="Arial" w:cs="Arial"/>
          <w:b/>
        </w:rPr>
      </w:pPr>
      <w:r w:rsidRPr="00866B3D">
        <w:rPr>
          <w:rFonts w:ascii="Arial" w:hAnsi="Arial" w:cs="Arial"/>
          <w:b/>
        </w:rPr>
        <w:t>Statistical analysis</w:t>
      </w:r>
    </w:p>
    <w:p w14:paraId="515CBBAB" w14:textId="2BE88384" w:rsidR="002C61EF" w:rsidRPr="00C62BC6" w:rsidRDefault="00C21B78" w:rsidP="00C62BC6">
      <w:pPr>
        <w:spacing w:after="0" w:line="480" w:lineRule="auto"/>
        <w:jc w:val="both"/>
        <w:rPr>
          <w:rFonts w:ascii="Arial" w:hAnsi="Arial" w:cs="Arial"/>
        </w:rPr>
      </w:pPr>
      <w:r w:rsidRPr="215D0804">
        <w:rPr>
          <w:rFonts w:ascii="Arial" w:hAnsi="Arial" w:cs="Arial"/>
        </w:rPr>
        <w:t xml:space="preserve">Unless otherwise stated, all experiments were repeated at least three times. The exact number of repetitions (N) is indicated in the figure legends. Data on scatter plots present values for individual experimental repetitions with a black line representing the mean value. Data on the bar graphs present a mean ± standard deviation (SD). Graphs were performed using GraphPad Prism 5 Software (GraphPad Software Inc., San Diego, CA, USA). Statistical significance was calculated by </w:t>
      </w:r>
      <w:r w:rsidRPr="215D0804">
        <w:rPr>
          <w:rFonts w:ascii="Arial" w:hAnsi="Arial" w:cs="Arial"/>
          <w:lang w:val="en-GB"/>
        </w:rPr>
        <w:t xml:space="preserve">Statistica Software (StatSoft, Tulsa, OK, USA) </w:t>
      </w:r>
      <w:r w:rsidRPr="001A192C">
        <w:rPr>
          <w:rFonts w:ascii="Arial" w:hAnsi="Arial" w:cs="Arial"/>
          <w:lang w:val="en-GB"/>
        </w:rPr>
        <w:t xml:space="preserve">using a </w:t>
      </w:r>
      <w:r w:rsidR="000F40EA" w:rsidRPr="001A192C">
        <w:rPr>
          <w:rFonts w:ascii="Arial" w:hAnsi="Arial" w:cs="Arial"/>
        </w:rPr>
        <w:t xml:space="preserve">two-tailed Student’s </w:t>
      </w:r>
      <w:r w:rsidRPr="001A192C">
        <w:rPr>
          <w:rFonts w:ascii="Arial" w:hAnsi="Arial" w:cs="Arial"/>
          <w:i/>
          <w:iCs/>
        </w:rPr>
        <w:t>t</w:t>
      </w:r>
      <w:r w:rsidRPr="001A192C">
        <w:rPr>
          <w:rFonts w:ascii="Arial" w:hAnsi="Arial" w:cs="Arial"/>
        </w:rPr>
        <w:t xml:space="preserve">-test or a </w:t>
      </w:r>
      <w:r w:rsidRPr="001A192C">
        <w:rPr>
          <w:rFonts w:ascii="Arial" w:hAnsi="Arial" w:cs="Arial"/>
          <w:i/>
          <w:iCs/>
        </w:rPr>
        <w:t>t</w:t>
      </w:r>
      <w:r w:rsidRPr="001A192C">
        <w:rPr>
          <w:rFonts w:ascii="Arial" w:hAnsi="Arial" w:cs="Arial"/>
        </w:rPr>
        <w:t>-test with a fixed reference value of 1 (for the data expressed</w:t>
      </w:r>
      <w:r w:rsidRPr="215D0804">
        <w:rPr>
          <w:rFonts w:ascii="Arial" w:hAnsi="Arial" w:cs="Arial"/>
        </w:rPr>
        <w:t xml:space="preserve"> as –fold change) or 100% (for the data expressed as percentage of control). The value of p &lt; 0.05 was considered significant and expressed on figures as black asterisks.</w:t>
      </w:r>
    </w:p>
    <w:p w14:paraId="6D987A31" w14:textId="77777777" w:rsidR="002C61EF" w:rsidRPr="00866B3D" w:rsidRDefault="002C61EF" w:rsidP="002C61EF">
      <w:pPr>
        <w:spacing w:line="480" w:lineRule="auto"/>
        <w:rPr>
          <w:rFonts w:ascii="Arial" w:hAnsi="Arial" w:cs="Arial"/>
          <w:b/>
          <w:sz w:val="24"/>
        </w:rPr>
      </w:pPr>
    </w:p>
    <w:p w14:paraId="3FAC7234" w14:textId="77777777" w:rsidR="00733342" w:rsidRDefault="00733342">
      <w:pPr>
        <w:rPr>
          <w:rFonts w:ascii="Arial" w:hAnsi="Arial" w:cs="Arial"/>
          <w:b/>
          <w:sz w:val="24"/>
        </w:rPr>
      </w:pPr>
      <w:r>
        <w:rPr>
          <w:rFonts w:ascii="Arial" w:hAnsi="Arial" w:cs="Arial"/>
          <w:b/>
          <w:sz w:val="24"/>
        </w:rPr>
        <w:br w:type="page"/>
      </w:r>
    </w:p>
    <w:p w14:paraId="0D94994C" w14:textId="6DEC6FFA" w:rsidR="002C61EF" w:rsidRDefault="002C61EF" w:rsidP="002C61EF">
      <w:pPr>
        <w:spacing w:line="480" w:lineRule="auto"/>
        <w:rPr>
          <w:rFonts w:ascii="Arial" w:hAnsi="Arial" w:cs="Arial"/>
          <w:b/>
          <w:sz w:val="24"/>
        </w:rPr>
      </w:pPr>
      <w:r w:rsidRPr="00866B3D">
        <w:rPr>
          <w:rFonts w:ascii="Arial" w:hAnsi="Arial" w:cs="Arial"/>
          <w:b/>
          <w:sz w:val="24"/>
        </w:rPr>
        <w:lastRenderedPageBreak/>
        <w:t>Supplementary Figures</w:t>
      </w:r>
    </w:p>
    <w:p w14:paraId="4A52EF0A" w14:textId="23360ADC" w:rsidR="0079214A" w:rsidRPr="00866B3D" w:rsidRDefault="00E15660" w:rsidP="002C61EF">
      <w:pPr>
        <w:spacing w:line="480" w:lineRule="auto"/>
        <w:rPr>
          <w:rFonts w:ascii="Arial" w:hAnsi="Arial" w:cs="Arial"/>
          <w:b/>
          <w:sz w:val="24"/>
        </w:rPr>
      </w:pPr>
      <w:r w:rsidRPr="00E15660">
        <w:rPr>
          <w:noProof/>
        </w:rPr>
        <w:drawing>
          <wp:inline distT="0" distB="0" distL="0" distR="0" wp14:anchorId="671B9543" wp14:editId="6C83F3CF">
            <wp:extent cx="5760720" cy="3643892"/>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643892"/>
                    </a:xfrm>
                    <a:prstGeom prst="rect">
                      <a:avLst/>
                    </a:prstGeom>
                    <a:noFill/>
                    <a:ln>
                      <a:noFill/>
                    </a:ln>
                  </pic:spPr>
                </pic:pic>
              </a:graphicData>
            </a:graphic>
          </wp:inline>
        </w:drawing>
      </w:r>
    </w:p>
    <w:p w14:paraId="18C9B6E1" w14:textId="0B85C3B3" w:rsidR="002C61EF" w:rsidRDefault="002C61EF" w:rsidP="002C61EF">
      <w:pPr>
        <w:spacing w:after="0" w:line="480" w:lineRule="auto"/>
        <w:jc w:val="both"/>
        <w:rPr>
          <w:rFonts w:ascii="Arial" w:hAnsi="Arial" w:cs="Arial"/>
        </w:rPr>
      </w:pPr>
      <w:bookmarkStart w:id="13" w:name="_Hlk66115808"/>
      <w:r w:rsidRPr="00866B3D">
        <w:rPr>
          <w:rFonts w:ascii="Arial" w:hAnsi="Arial" w:cs="Arial"/>
          <w:b/>
          <w:color w:val="000000" w:themeColor="text1"/>
        </w:rPr>
        <w:t xml:space="preserve">Supplementary </w:t>
      </w:r>
      <w:bookmarkEnd w:id="13"/>
      <w:r w:rsidRPr="00866B3D">
        <w:rPr>
          <w:rFonts w:ascii="Arial" w:hAnsi="Arial" w:cs="Arial"/>
          <w:b/>
          <w:color w:val="000000" w:themeColor="text1"/>
        </w:rPr>
        <w:t xml:space="preserve">Fig. 1 </w:t>
      </w:r>
      <w:r w:rsidRPr="00866B3D">
        <w:rPr>
          <w:rFonts w:ascii="Arial" w:hAnsi="Arial" w:cs="Arial"/>
          <w:b/>
        </w:rPr>
        <w:t xml:space="preserve">Flow cytometry phenotyping of </w:t>
      </w:r>
      <w:proofErr w:type="spellStart"/>
      <w:r w:rsidRPr="00866B3D">
        <w:rPr>
          <w:rFonts w:ascii="Arial" w:hAnsi="Arial" w:cs="Arial"/>
          <w:b/>
        </w:rPr>
        <w:t>RNASelect</w:t>
      </w:r>
      <w:proofErr w:type="spellEnd"/>
      <w:r w:rsidRPr="00866B3D">
        <w:rPr>
          <w:rFonts w:ascii="Arial" w:hAnsi="Arial" w:cs="Arial"/>
          <w:b/>
        </w:rPr>
        <w:t xml:space="preserve">-negative fraction of </w:t>
      </w:r>
      <w:proofErr w:type="spellStart"/>
      <w:r w:rsidRPr="00866B3D">
        <w:rPr>
          <w:rFonts w:ascii="Arial" w:hAnsi="Arial" w:cs="Arial"/>
          <w:b/>
        </w:rPr>
        <w:t>hiPSC</w:t>
      </w:r>
      <w:proofErr w:type="spellEnd"/>
      <w:r w:rsidRPr="00866B3D">
        <w:rPr>
          <w:rFonts w:ascii="Arial" w:hAnsi="Arial" w:cs="Arial"/>
          <w:b/>
        </w:rPr>
        <w:t>-EV samples.</w:t>
      </w:r>
      <w:r w:rsidRPr="00866B3D">
        <w:rPr>
          <w:rFonts w:ascii="Arial" w:hAnsi="Arial" w:cs="Arial"/>
        </w:rPr>
        <w:t xml:space="preserve"> </w:t>
      </w:r>
      <w:r w:rsidRPr="00866B3D">
        <w:rPr>
          <w:rFonts w:ascii="Arial" w:hAnsi="Arial" w:cs="Arial"/>
          <w:b/>
        </w:rPr>
        <w:t>A</w:t>
      </w:r>
      <w:r w:rsidRPr="00866B3D">
        <w:rPr>
          <w:rFonts w:ascii="Arial" w:hAnsi="Arial" w:cs="Arial"/>
        </w:rPr>
        <w:t xml:space="preserve"> Representative dot plots of </w:t>
      </w:r>
      <w:proofErr w:type="spellStart"/>
      <w:r w:rsidRPr="00866B3D">
        <w:rPr>
          <w:rFonts w:ascii="Arial" w:hAnsi="Arial" w:cs="Arial"/>
        </w:rPr>
        <w:t>hiPSC</w:t>
      </w:r>
      <w:proofErr w:type="spellEnd"/>
      <w:r w:rsidRPr="00866B3D">
        <w:rPr>
          <w:rFonts w:ascii="Arial" w:hAnsi="Arial" w:cs="Arial"/>
        </w:rPr>
        <w:t xml:space="preserve">-EVs samples stained with </w:t>
      </w:r>
      <w:proofErr w:type="spellStart"/>
      <w:r w:rsidRPr="00866B3D">
        <w:rPr>
          <w:rFonts w:ascii="Arial" w:hAnsi="Arial" w:cs="Arial"/>
        </w:rPr>
        <w:t>RNASelect</w:t>
      </w:r>
      <w:proofErr w:type="spellEnd"/>
      <w:r w:rsidRPr="00866B3D">
        <w:rPr>
          <w:rFonts w:ascii="Arial" w:hAnsi="Arial" w:cs="Arial"/>
        </w:rPr>
        <w:t xml:space="preserve"> dye and fluorescent antibodies, acquired by Apogee A50-Micro flow cytometer. In gating strategy, objects negative for </w:t>
      </w:r>
      <w:proofErr w:type="spellStart"/>
      <w:r w:rsidRPr="00866B3D">
        <w:rPr>
          <w:rFonts w:ascii="Arial" w:hAnsi="Arial" w:cs="Arial"/>
        </w:rPr>
        <w:t>RNASelect</w:t>
      </w:r>
      <w:proofErr w:type="spellEnd"/>
      <w:r w:rsidRPr="00866B3D">
        <w:rPr>
          <w:rFonts w:ascii="Arial" w:hAnsi="Arial" w:cs="Arial"/>
        </w:rPr>
        <w:t xml:space="preserve"> were taken into the analysis of surface antigens expression. The percentage of objects positive for the analyzed markers is shown in red gates. MALS-medium angle light scatter parameter, corresponding to the relative size of analyzed particles. </w:t>
      </w:r>
      <w:r w:rsidRPr="00866B3D">
        <w:rPr>
          <w:rFonts w:ascii="Arial" w:hAnsi="Arial" w:cs="Arial"/>
          <w:b/>
        </w:rPr>
        <w:t>B</w:t>
      </w:r>
      <w:r w:rsidRPr="00866B3D">
        <w:rPr>
          <w:rFonts w:ascii="Arial" w:hAnsi="Arial" w:cs="Arial"/>
        </w:rPr>
        <w:t xml:space="preserve"> Quantitative data of </w:t>
      </w:r>
      <w:proofErr w:type="spellStart"/>
      <w:r w:rsidRPr="00866B3D">
        <w:rPr>
          <w:rFonts w:ascii="Arial" w:hAnsi="Arial" w:cs="Arial"/>
        </w:rPr>
        <w:t>RNASelect</w:t>
      </w:r>
      <w:proofErr w:type="spellEnd"/>
      <w:r w:rsidRPr="00866B3D">
        <w:rPr>
          <w:rFonts w:ascii="Arial" w:hAnsi="Arial" w:cs="Arial"/>
        </w:rPr>
        <w:t xml:space="preserve">-negative </w:t>
      </w:r>
      <w:proofErr w:type="spellStart"/>
      <w:r w:rsidRPr="00866B3D">
        <w:rPr>
          <w:rFonts w:ascii="Arial" w:hAnsi="Arial" w:cs="Arial"/>
        </w:rPr>
        <w:t>hiPSC</w:t>
      </w:r>
      <w:proofErr w:type="spellEnd"/>
      <w:r w:rsidRPr="00866B3D">
        <w:rPr>
          <w:rFonts w:ascii="Arial" w:hAnsi="Arial" w:cs="Arial"/>
        </w:rPr>
        <w:t xml:space="preserve">-EVs phenotyping, presented as the mean ± SD from experimental repetitions (N=3). </w:t>
      </w:r>
      <w:r w:rsidRPr="00866B3D">
        <w:rPr>
          <w:rFonts w:ascii="Arial" w:hAnsi="Arial" w:cs="Arial"/>
          <w:b/>
        </w:rPr>
        <w:t xml:space="preserve">C </w:t>
      </w:r>
      <w:r w:rsidRPr="00866B3D">
        <w:rPr>
          <w:rFonts w:ascii="Arial" w:hAnsi="Arial" w:cs="Arial"/>
        </w:rPr>
        <w:t xml:space="preserve">Percentage of expression of surface antigens on </w:t>
      </w:r>
      <w:proofErr w:type="spellStart"/>
      <w:r w:rsidRPr="00866B3D">
        <w:rPr>
          <w:rFonts w:ascii="Arial" w:hAnsi="Arial" w:cs="Arial"/>
        </w:rPr>
        <w:t>RNASelect</w:t>
      </w:r>
      <w:proofErr w:type="spellEnd"/>
      <w:r w:rsidRPr="00866B3D">
        <w:rPr>
          <w:rFonts w:ascii="Arial" w:hAnsi="Arial" w:cs="Arial"/>
        </w:rPr>
        <w:t xml:space="preserve">-negative objects, expressed as a % of expression on </w:t>
      </w:r>
      <w:proofErr w:type="spellStart"/>
      <w:r w:rsidRPr="00866B3D">
        <w:rPr>
          <w:rFonts w:ascii="Arial" w:hAnsi="Arial" w:cs="Arial"/>
        </w:rPr>
        <w:t>RNASelect</w:t>
      </w:r>
      <w:proofErr w:type="spellEnd"/>
      <w:r w:rsidRPr="00866B3D">
        <w:rPr>
          <w:rFonts w:ascii="Arial" w:hAnsi="Arial" w:cs="Arial"/>
        </w:rPr>
        <w:t>-positive fraction.</w:t>
      </w:r>
    </w:p>
    <w:p w14:paraId="25B16539" w14:textId="14B81C02" w:rsidR="00CA2ED0" w:rsidRDefault="00CA2ED0" w:rsidP="002C61EF">
      <w:pPr>
        <w:spacing w:after="0" w:line="480" w:lineRule="auto"/>
        <w:jc w:val="both"/>
        <w:rPr>
          <w:rFonts w:ascii="Arial" w:hAnsi="Arial" w:cs="Arial"/>
        </w:rPr>
      </w:pPr>
    </w:p>
    <w:p w14:paraId="0D79870B" w14:textId="6B853EDA" w:rsidR="002C61EF" w:rsidRPr="00866B3D" w:rsidRDefault="00E15660" w:rsidP="002C61EF">
      <w:pPr>
        <w:spacing w:after="0" w:line="480" w:lineRule="auto"/>
        <w:jc w:val="both"/>
        <w:rPr>
          <w:rFonts w:ascii="Arial" w:hAnsi="Arial" w:cs="Arial"/>
        </w:rPr>
      </w:pPr>
      <w:r w:rsidRPr="00E15660">
        <w:rPr>
          <w:noProof/>
        </w:rPr>
        <w:lastRenderedPageBreak/>
        <w:drawing>
          <wp:inline distT="0" distB="0" distL="0" distR="0" wp14:anchorId="44FE3900" wp14:editId="50210F28">
            <wp:extent cx="5760720" cy="1431092"/>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431092"/>
                    </a:xfrm>
                    <a:prstGeom prst="rect">
                      <a:avLst/>
                    </a:prstGeom>
                    <a:noFill/>
                    <a:ln>
                      <a:noFill/>
                    </a:ln>
                  </pic:spPr>
                </pic:pic>
              </a:graphicData>
            </a:graphic>
          </wp:inline>
        </w:drawing>
      </w:r>
    </w:p>
    <w:p w14:paraId="0A3E7868" w14:textId="77777777" w:rsidR="002C61EF" w:rsidRPr="00866B3D" w:rsidRDefault="002C61EF" w:rsidP="002C61EF">
      <w:pPr>
        <w:spacing w:after="0" w:line="480" w:lineRule="auto"/>
        <w:jc w:val="both"/>
        <w:rPr>
          <w:rFonts w:ascii="Arial" w:hAnsi="Arial" w:cs="Arial"/>
        </w:rPr>
      </w:pPr>
      <w:r w:rsidRPr="00866B3D">
        <w:rPr>
          <w:rFonts w:ascii="Arial" w:hAnsi="Arial" w:cs="Arial"/>
          <w:b/>
          <w:color w:val="000000" w:themeColor="text1"/>
        </w:rPr>
        <w:t xml:space="preserve">Supplementary Fig. 2 </w:t>
      </w:r>
      <w:r w:rsidRPr="00866B3D">
        <w:rPr>
          <w:rFonts w:ascii="Arial" w:hAnsi="Arial" w:cs="Arial"/>
          <w:b/>
        </w:rPr>
        <w:t>Isolation of HSPCs-enriched CD34</w:t>
      </w:r>
      <w:r w:rsidRPr="00866B3D">
        <w:rPr>
          <w:rFonts w:ascii="Arial" w:hAnsi="Arial" w:cs="Arial"/>
          <w:b/>
          <w:vertAlign w:val="superscript"/>
        </w:rPr>
        <w:t>+</w:t>
      </w:r>
      <w:r w:rsidRPr="00866B3D">
        <w:rPr>
          <w:rFonts w:ascii="Arial" w:hAnsi="Arial" w:cs="Arial"/>
          <w:b/>
        </w:rPr>
        <w:t xml:space="preserve"> fraction from the CB.</w:t>
      </w:r>
      <w:r w:rsidRPr="00866B3D">
        <w:rPr>
          <w:rFonts w:ascii="Arial" w:hAnsi="Arial" w:cs="Arial"/>
        </w:rPr>
        <w:t xml:space="preserve"> CB units were lysed to remove RBCs. Next, CD34-enriched fraction was isolated by MACS, stained with appropriate fluorescent antibodies, and purified by FACS (</w:t>
      </w:r>
      <w:r w:rsidRPr="00866B3D">
        <w:rPr>
          <w:rFonts w:ascii="Arial" w:hAnsi="Arial" w:cs="Arial"/>
          <w:b/>
        </w:rPr>
        <w:t>A</w:t>
      </w:r>
      <w:r w:rsidRPr="00866B3D">
        <w:rPr>
          <w:rFonts w:ascii="Arial" w:hAnsi="Arial" w:cs="Arial"/>
        </w:rPr>
        <w:t xml:space="preserve">). </w:t>
      </w:r>
      <w:r w:rsidRPr="00866B3D">
        <w:rPr>
          <w:rFonts w:ascii="Arial" w:eastAsia="Calibri" w:hAnsi="Arial" w:cs="Arial"/>
        </w:rPr>
        <w:t>CD45</w:t>
      </w:r>
      <w:r w:rsidRPr="00866B3D">
        <w:rPr>
          <w:rFonts w:ascii="Arial" w:hAnsi="Arial" w:cs="Arial"/>
          <w:vertAlign w:val="superscript"/>
        </w:rPr>
        <w:t>d</w:t>
      </w:r>
      <w:r w:rsidRPr="00866B3D">
        <w:rPr>
          <w:rFonts w:ascii="Arial" w:eastAsia="Calibri" w:hAnsi="Arial" w:cs="Arial"/>
          <w:vertAlign w:val="superscript"/>
        </w:rPr>
        <w:t>im</w:t>
      </w:r>
      <w:r w:rsidRPr="00866B3D">
        <w:rPr>
          <w:rFonts w:ascii="Arial" w:eastAsia="Calibri" w:hAnsi="Arial" w:cs="Arial"/>
        </w:rPr>
        <w:t>Lin</w:t>
      </w:r>
      <w:r w:rsidRPr="00866B3D">
        <w:rPr>
          <w:rFonts w:ascii="Arial" w:eastAsia="Calibri" w:hAnsi="Arial" w:cs="Arial"/>
          <w:vertAlign w:val="superscript"/>
        </w:rPr>
        <w:t>-</w:t>
      </w:r>
      <w:r w:rsidRPr="00866B3D">
        <w:rPr>
          <w:rFonts w:ascii="Arial" w:hAnsi="Arial" w:cs="Arial"/>
        </w:rPr>
        <w:t xml:space="preserve"> cells (R2) were gated from </w:t>
      </w:r>
      <w:proofErr w:type="spellStart"/>
      <w:r w:rsidRPr="00866B3D">
        <w:rPr>
          <w:rFonts w:ascii="Arial" w:hAnsi="Arial" w:cs="Arial"/>
        </w:rPr>
        <w:t>FSC</w:t>
      </w:r>
      <w:r w:rsidRPr="00866B3D">
        <w:rPr>
          <w:rFonts w:ascii="Arial" w:hAnsi="Arial" w:cs="Arial"/>
          <w:vertAlign w:val="superscript"/>
        </w:rPr>
        <w:t>low</w:t>
      </w:r>
      <w:proofErr w:type="spellEnd"/>
      <w:r w:rsidRPr="00866B3D">
        <w:rPr>
          <w:rFonts w:ascii="Arial" w:hAnsi="Arial" w:cs="Arial"/>
        </w:rPr>
        <w:t>/</w:t>
      </w:r>
      <w:proofErr w:type="spellStart"/>
      <w:r w:rsidRPr="00866B3D">
        <w:rPr>
          <w:rFonts w:ascii="Arial" w:hAnsi="Arial" w:cs="Arial"/>
        </w:rPr>
        <w:t>SSC</w:t>
      </w:r>
      <w:r w:rsidRPr="00866B3D">
        <w:rPr>
          <w:rFonts w:ascii="Arial" w:hAnsi="Arial" w:cs="Arial"/>
          <w:vertAlign w:val="superscript"/>
        </w:rPr>
        <w:t>low</w:t>
      </w:r>
      <w:proofErr w:type="spellEnd"/>
      <w:r w:rsidRPr="00866B3D">
        <w:rPr>
          <w:rFonts w:ascii="Arial" w:hAnsi="Arial" w:cs="Arial"/>
        </w:rPr>
        <w:t xml:space="preserve"> </w:t>
      </w:r>
      <w:proofErr w:type="spellStart"/>
      <w:r w:rsidRPr="00866B3D">
        <w:rPr>
          <w:rFonts w:ascii="Arial" w:hAnsi="Arial" w:cs="Arial"/>
        </w:rPr>
        <w:t>lymphgate</w:t>
      </w:r>
      <w:proofErr w:type="spellEnd"/>
      <w:r w:rsidRPr="00866B3D">
        <w:rPr>
          <w:rFonts w:ascii="Arial" w:hAnsi="Arial" w:cs="Arial"/>
        </w:rPr>
        <w:t xml:space="preserve"> (R1), and then cells positive for CD34 were sorted from the gate R3. </w:t>
      </w:r>
      <w:r w:rsidRPr="00866B3D">
        <w:rPr>
          <w:rFonts w:ascii="Arial" w:hAnsi="Arial" w:cs="Arial"/>
          <w:b/>
        </w:rPr>
        <w:t>B</w:t>
      </w:r>
      <w:r w:rsidRPr="00866B3D">
        <w:rPr>
          <w:rFonts w:ascii="Arial" w:hAnsi="Arial" w:cs="Arial"/>
        </w:rPr>
        <w:t xml:space="preserve">  Exemplary dot plot of CD34</w:t>
      </w:r>
      <w:r w:rsidRPr="00866B3D">
        <w:rPr>
          <w:rFonts w:ascii="Arial" w:hAnsi="Arial" w:cs="Arial"/>
          <w:vertAlign w:val="superscript"/>
        </w:rPr>
        <w:t>+</w:t>
      </w:r>
      <w:r w:rsidRPr="00866B3D">
        <w:rPr>
          <w:rFonts w:ascii="Arial" w:hAnsi="Arial" w:cs="Arial"/>
        </w:rPr>
        <w:t xml:space="preserve"> fraction purity after FACS. The numbers indicate the percentage of cells present in the gates as compared to the total cells on the dot plots.</w:t>
      </w:r>
    </w:p>
    <w:p w14:paraId="199DE53B" w14:textId="7E2CE837" w:rsidR="002C61EF" w:rsidRDefault="002C61EF" w:rsidP="002C61EF">
      <w:pPr>
        <w:spacing w:after="0" w:line="480" w:lineRule="auto"/>
        <w:jc w:val="both"/>
        <w:rPr>
          <w:rFonts w:ascii="Arial" w:hAnsi="Arial" w:cs="Arial"/>
        </w:rPr>
      </w:pPr>
    </w:p>
    <w:p w14:paraId="1BD58031" w14:textId="6B64A6C8" w:rsidR="00CA2ED0" w:rsidRPr="00866B3D" w:rsidRDefault="00E15660" w:rsidP="002C61EF">
      <w:pPr>
        <w:spacing w:after="0" w:line="480" w:lineRule="auto"/>
        <w:jc w:val="both"/>
        <w:rPr>
          <w:rFonts w:ascii="Arial" w:hAnsi="Arial" w:cs="Arial"/>
        </w:rPr>
      </w:pPr>
      <w:r w:rsidRPr="00E15660">
        <w:rPr>
          <w:noProof/>
        </w:rPr>
        <w:drawing>
          <wp:inline distT="0" distB="0" distL="0" distR="0" wp14:anchorId="1B1BB21F" wp14:editId="74C228F0">
            <wp:extent cx="5760500" cy="2380890"/>
            <wp:effectExtent l="0" t="0" r="0" b="63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47" r="4904"/>
                    <a:stretch/>
                  </pic:blipFill>
                  <pic:spPr bwMode="auto">
                    <a:xfrm>
                      <a:off x="0" y="0"/>
                      <a:ext cx="5767708" cy="2383869"/>
                    </a:xfrm>
                    <a:prstGeom prst="rect">
                      <a:avLst/>
                    </a:prstGeom>
                    <a:noFill/>
                    <a:ln>
                      <a:noFill/>
                    </a:ln>
                    <a:extLst>
                      <a:ext uri="{53640926-AAD7-44D8-BBD7-CCE9431645EC}">
                        <a14:shadowObscured xmlns:a14="http://schemas.microsoft.com/office/drawing/2010/main"/>
                      </a:ext>
                    </a:extLst>
                  </pic:spPr>
                </pic:pic>
              </a:graphicData>
            </a:graphic>
          </wp:inline>
        </w:drawing>
      </w:r>
    </w:p>
    <w:p w14:paraId="596FCBCB" w14:textId="77777777" w:rsidR="002C61EF" w:rsidRPr="00866B3D" w:rsidRDefault="002C61EF" w:rsidP="002C61EF">
      <w:pPr>
        <w:spacing w:after="0" w:line="480" w:lineRule="auto"/>
        <w:jc w:val="both"/>
        <w:rPr>
          <w:rFonts w:ascii="Arial" w:hAnsi="Arial" w:cs="Arial"/>
          <w:b/>
        </w:rPr>
      </w:pPr>
      <w:r w:rsidRPr="00866B3D">
        <w:rPr>
          <w:rFonts w:ascii="Arial" w:hAnsi="Arial" w:cs="Arial"/>
          <w:b/>
          <w:color w:val="000000" w:themeColor="text1"/>
        </w:rPr>
        <w:t xml:space="preserve">Supplementary Fig. 3 </w:t>
      </w:r>
      <w:r w:rsidRPr="00866B3D">
        <w:rPr>
          <w:rFonts w:ascii="Arial" w:hAnsi="Arial" w:cs="Arial"/>
          <w:b/>
          <w:i/>
        </w:rPr>
        <w:t>Ex vivo</w:t>
      </w:r>
      <w:r w:rsidRPr="00866B3D">
        <w:rPr>
          <w:rFonts w:ascii="Arial" w:hAnsi="Arial" w:cs="Arial"/>
          <w:b/>
        </w:rPr>
        <w:t xml:space="preserve"> expansion of CB-HSPCs. </w:t>
      </w:r>
      <w:r w:rsidRPr="00866B3D">
        <w:rPr>
          <w:rFonts w:ascii="Arial" w:hAnsi="Arial" w:cs="Arial"/>
        </w:rPr>
        <w:t xml:space="preserve">Purified cells were cultured for 14 d in the dedicated expansion medium containing </w:t>
      </w:r>
      <w:proofErr w:type="spellStart"/>
      <w:r w:rsidRPr="00866B3D">
        <w:rPr>
          <w:rFonts w:ascii="Arial" w:hAnsi="Arial" w:cs="Arial"/>
        </w:rPr>
        <w:t>hiPSC</w:t>
      </w:r>
      <w:proofErr w:type="spellEnd"/>
      <w:r w:rsidRPr="00866B3D">
        <w:rPr>
          <w:rFonts w:ascii="Arial" w:hAnsi="Arial" w:cs="Arial"/>
        </w:rPr>
        <w:t xml:space="preserve">-EVs. </w:t>
      </w:r>
      <w:r w:rsidRPr="00866B3D">
        <w:rPr>
          <w:rFonts w:ascii="Arial" w:hAnsi="Arial" w:cs="Arial"/>
          <w:b/>
        </w:rPr>
        <w:t>A</w:t>
      </w:r>
      <w:r w:rsidRPr="00866B3D">
        <w:rPr>
          <w:rFonts w:ascii="Arial" w:hAnsi="Arial" w:cs="Arial"/>
        </w:rPr>
        <w:t xml:space="preserve"> Morphology of expanding cells. Exemplary phase-contrast images of cells at subsequent time points of the culture as captured by an Olympus IX81 microscope. Scale bars indicate 50 µm. </w:t>
      </w:r>
      <w:r w:rsidRPr="00866B3D">
        <w:rPr>
          <w:rFonts w:ascii="Arial" w:hAnsi="Arial" w:cs="Arial"/>
          <w:b/>
        </w:rPr>
        <w:t>B</w:t>
      </w:r>
      <w:r w:rsidRPr="00866B3D">
        <w:rPr>
          <w:rFonts w:ascii="Arial" w:hAnsi="Arial" w:cs="Arial"/>
        </w:rPr>
        <w:t xml:space="preserve"> Comparison of proliferation kinetics for cells expanded in the control medium or </w:t>
      </w:r>
      <w:proofErr w:type="spellStart"/>
      <w:r w:rsidRPr="00866B3D">
        <w:rPr>
          <w:rFonts w:ascii="Arial" w:hAnsi="Arial" w:cs="Arial"/>
        </w:rPr>
        <w:t>hiPSC</w:t>
      </w:r>
      <w:proofErr w:type="spellEnd"/>
      <w:r w:rsidRPr="00866B3D">
        <w:rPr>
          <w:rFonts w:ascii="Arial" w:hAnsi="Arial" w:cs="Arial"/>
        </w:rPr>
        <w:t>-EVs medium (+</w:t>
      </w:r>
      <w:proofErr w:type="spellStart"/>
      <w:r w:rsidRPr="00866B3D">
        <w:rPr>
          <w:rFonts w:ascii="Arial" w:hAnsi="Arial" w:cs="Arial"/>
        </w:rPr>
        <w:t>hiPSC</w:t>
      </w:r>
      <w:proofErr w:type="spellEnd"/>
      <w:r w:rsidRPr="00866B3D">
        <w:rPr>
          <w:rFonts w:ascii="Arial" w:hAnsi="Arial" w:cs="Arial"/>
        </w:rPr>
        <w:t>-EVs) expressed as a population doubling time. Data are presented as the mean ± SD (N=4).</w:t>
      </w:r>
    </w:p>
    <w:p w14:paraId="30EA0FE7" w14:textId="77777777" w:rsidR="002C61EF" w:rsidRPr="00866B3D" w:rsidRDefault="002C61EF" w:rsidP="002C61EF">
      <w:pPr>
        <w:spacing w:after="0" w:line="480" w:lineRule="auto"/>
        <w:jc w:val="both"/>
        <w:rPr>
          <w:rFonts w:ascii="Arial" w:hAnsi="Arial" w:cs="Arial"/>
          <w:color w:val="FF0000"/>
        </w:rPr>
      </w:pPr>
    </w:p>
    <w:p w14:paraId="797A3312" w14:textId="5F129E62" w:rsidR="00CA2ED0" w:rsidRDefault="00CA2ED0" w:rsidP="002C61EF">
      <w:pPr>
        <w:spacing w:after="0" w:line="480" w:lineRule="auto"/>
        <w:jc w:val="both"/>
        <w:rPr>
          <w:rFonts w:ascii="Arial" w:hAnsi="Arial" w:cs="Arial"/>
          <w:b/>
          <w:color w:val="000000" w:themeColor="text1"/>
        </w:rPr>
      </w:pPr>
    </w:p>
    <w:p w14:paraId="5867E5B6" w14:textId="53195D68" w:rsidR="00B02205" w:rsidRPr="00284EEB" w:rsidRDefault="00A93BBB" w:rsidP="00A93BBB">
      <w:pPr>
        <w:spacing w:after="0" w:line="480" w:lineRule="auto"/>
        <w:jc w:val="both"/>
        <w:rPr>
          <w:rFonts w:ascii="Arial" w:hAnsi="Arial" w:cs="Arial"/>
        </w:rPr>
      </w:pPr>
      <w:r w:rsidRPr="00A93BBB">
        <w:rPr>
          <w:noProof/>
        </w:rPr>
        <w:lastRenderedPageBreak/>
        <w:drawing>
          <wp:inline distT="0" distB="0" distL="0" distR="0" wp14:anchorId="1CDEEB30" wp14:editId="0DB64506">
            <wp:extent cx="5715000" cy="82919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907"/>
                    <a:stretch/>
                  </pic:blipFill>
                  <pic:spPr bwMode="auto">
                    <a:xfrm>
                      <a:off x="0" y="0"/>
                      <a:ext cx="5717753" cy="8295989"/>
                    </a:xfrm>
                    <a:prstGeom prst="rect">
                      <a:avLst/>
                    </a:prstGeom>
                    <a:noFill/>
                    <a:ln>
                      <a:noFill/>
                    </a:ln>
                    <a:extLst>
                      <a:ext uri="{53640926-AAD7-44D8-BBD7-CCE9431645EC}">
                        <a14:shadowObscured xmlns:a14="http://schemas.microsoft.com/office/drawing/2010/main"/>
                      </a:ext>
                    </a:extLst>
                  </pic:spPr>
                </pic:pic>
              </a:graphicData>
            </a:graphic>
          </wp:inline>
        </w:drawing>
      </w:r>
      <w:r w:rsidR="002C61EF" w:rsidRPr="001A192C">
        <w:rPr>
          <w:rFonts w:ascii="Arial" w:hAnsi="Arial" w:cs="Arial"/>
          <w:b/>
          <w:bCs/>
          <w:color w:val="000000" w:themeColor="text1"/>
        </w:rPr>
        <w:t xml:space="preserve">Supplementary Fig. 4 </w:t>
      </w:r>
      <w:r w:rsidR="002C61EF" w:rsidRPr="001A192C">
        <w:rPr>
          <w:rFonts w:ascii="Arial" w:hAnsi="Arial" w:cs="Arial"/>
          <w:b/>
          <w:bCs/>
        </w:rPr>
        <w:t xml:space="preserve">CFC assay. </w:t>
      </w:r>
      <w:r w:rsidR="002C61EF" w:rsidRPr="001A192C">
        <w:rPr>
          <w:rFonts w:ascii="Arial" w:hAnsi="Arial" w:cs="Arial"/>
        </w:rPr>
        <w:t>CB-HSPCs were seeded in dedicated methylcellulose-based media</w:t>
      </w:r>
      <w:r w:rsidR="00B02205" w:rsidRPr="001A192C">
        <w:rPr>
          <w:rFonts w:ascii="Arial" w:hAnsi="Arial" w:cs="Arial"/>
        </w:rPr>
        <w:t xml:space="preserve"> for 14 days to form hematopoietic colonies</w:t>
      </w:r>
      <w:r w:rsidR="002C61EF" w:rsidRPr="001A192C">
        <w:rPr>
          <w:rFonts w:ascii="Arial" w:hAnsi="Arial" w:cs="Arial"/>
        </w:rPr>
        <w:t>.</w:t>
      </w:r>
      <w:r w:rsidR="00B02205" w:rsidRPr="001A192C">
        <w:rPr>
          <w:rFonts w:ascii="Arial" w:hAnsi="Arial" w:cs="Arial"/>
        </w:rPr>
        <w:t xml:space="preserve"> </w:t>
      </w:r>
      <w:r w:rsidR="00B02205" w:rsidRPr="001A192C">
        <w:rPr>
          <w:rFonts w:ascii="Arial" w:hAnsi="Arial" w:cs="Arial"/>
          <w:b/>
          <w:bCs/>
        </w:rPr>
        <w:t>A</w:t>
      </w:r>
      <w:r w:rsidR="002C61EF" w:rsidRPr="001A192C">
        <w:rPr>
          <w:rFonts w:ascii="Arial" w:hAnsi="Arial" w:cs="Arial"/>
        </w:rPr>
        <w:t xml:space="preserve"> Representative images of hematopoietic colonies: b</w:t>
      </w:r>
      <w:r w:rsidR="002C61EF" w:rsidRPr="001A192C">
        <w:rPr>
          <w:rFonts w:ascii="Arial" w:eastAsia="Calibri" w:hAnsi="Arial" w:cs="Arial"/>
        </w:rPr>
        <w:t>urst forming unit-erythroid</w:t>
      </w:r>
      <w:r w:rsidR="002C61EF" w:rsidRPr="001A192C">
        <w:rPr>
          <w:rFonts w:ascii="Arial" w:hAnsi="Arial" w:cs="Arial"/>
        </w:rPr>
        <w:t xml:space="preserve"> (BFU-E)</w:t>
      </w:r>
      <w:r w:rsidR="002C61EF" w:rsidRPr="001A192C">
        <w:rPr>
          <w:rFonts w:ascii="Arial" w:eastAsia="Calibri" w:hAnsi="Arial" w:cs="Arial"/>
        </w:rPr>
        <w:t xml:space="preserve">; </w:t>
      </w:r>
      <w:r w:rsidR="002C61EF" w:rsidRPr="001A192C">
        <w:rPr>
          <w:rFonts w:ascii="Arial" w:hAnsi="Arial" w:cs="Arial"/>
        </w:rPr>
        <w:t>c</w:t>
      </w:r>
      <w:r w:rsidR="002C61EF" w:rsidRPr="001A192C">
        <w:rPr>
          <w:rFonts w:ascii="Arial" w:eastAsia="Calibri" w:hAnsi="Arial" w:cs="Arial"/>
        </w:rPr>
        <w:t>olony-forming unit-granulocyte-macrophage</w:t>
      </w:r>
      <w:r w:rsidR="002C61EF" w:rsidRPr="001A192C">
        <w:rPr>
          <w:rFonts w:ascii="Arial" w:hAnsi="Arial" w:cs="Arial"/>
        </w:rPr>
        <w:t xml:space="preserve"> (CFU-GM); and c</w:t>
      </w:r>
      <w:r w:rsidR="002C61EF" w:rsidRPr="001A192C">
        <w:rPr>
          <w:rFonts w:ascii="Arial" w:eastAsia="Calibri" w:hAnsi="Arial" w:cs="Arial"/>
        </w:rPr>
        <w:t xml:space="preserve">olony-forming unit-granulocyte, erythrocyte, macrophage, megakaryocyte </w:t>
      </w:r>
      <w:r w:rsidR="002C61EF" w:rsidRPr="001A192C">
        <w:rPr>
          <w:rFonts w:ascii="Arial" w:hAnsi="Arial" w:cs="Arial"/>
        </w:rPr>
        <w:t>(</w:t>
      </w:r>
      <w:r w:rsidR="002C61EF" w:rsidRPr="001A192C">
        <w:rPr>
          <w:rFonts w:ascii="Arial" w:eastAsia="Calibri" w:hAnsi="Arial" w:cs="Arial"/>
        </w:rPr>
        <w:t>CFU-GEMM</w:t>
      </w:r>
      <w:r w:rsidR="002C61EF" w:rsidRPr="001A192C">
        <w:rPr>
          <w:rFonts w:ascii="Arial" w:hAnsi="Arial" w:cs="Arial"/>
        </w:rPr>
        <w:t>) as captured by Olympus IX81 light microscope on 14 d of CFC assay. The scale bars indicate 200 µm.</w:t>
      </w:r>
      <w:r w:rsidR="00B02205" w:rsidRPr="001A192C">
        <w:rPr>
          <w:rFonts w:ascii="Arial" w:hAnsi="Arial" w:cs="Arial"/>
        </w:rPr>
        <w:t xml:space="preserve"> </w:t>
      </w:r>
      <w:r w:rsidR="00B02205" w:rsidRPr="001A192C">
        <w:rPr>
          <w:rFonts w:ascii="Arial" w:hAnsi="Arial" w:cs="Arial"/>
          <w:b/>
          <w:bCs/>
        </w:rPr>
        <w:t>B</w:t>
      </w:r>
      <w:r w:rsidR="00B02205" w:rsidRPr="001A192C">
        <w:rPr>
          <w:rFonts w:ascii="Arial" w:hAnsi="Arial" w:cs="Arial"/>
        </w:rPr>
        <w:t xml:space="preserve"> Potential of CB-HSPCs expanded with </w:t>
      </w:r>
      <w:proofErr w:type="spellStart"/>
      <w:r w:rsidR="00B02205" w:rsidRPr="001A192C">
        <w:rPr>
          <w:rFonts w:ascii="Arial" w:hAnsi="Arial" w:cs="Arial"/>
        </w:rPr>
        <w:t>hiPSC</w:t>
      </w:r>
      <w:proofErr w:type="spellEnd"/>
      <w:r w:rsidR="00B02205" w:rsidRPr="001A192C">
        <w:rPr>
          <w:rFonts w:ascii="Arial" w:hAnsi="Arial" w:cs="Arial"/>
        </w:rPr>
        <w:t xml:space="preserve">-EVs to form subsequent types of hematopoietic colonies. Cells were cultured for 14 d in the control medium (Ctrl) or </w:t>
      </w:r>
      <w:proofErr w:type="spellStart"/>
      <w:r w:rsidR="00B02205" w:rsidRPr="001A192C">
        <w:rPr>
          <w:rFonts w:ascii="Arial" w:hAnsi="Arial" w:cs="Arial"/>
        </w:rPr>
        <w:t>hiPSC</w:t>
      </w:r>
      <w:proofErr w:type="spellEnd"/>
      <w:r w:rsidR="00B02205" w:rsidRPr="001A192C">
        <w:rPr>
          <w:rFonts w:ascii="Arial" w:hAnsi="Arial" w:cs="Arial"/>
        </w:rPr>
        <w:t>-EVs medium (+</w:t>
      </w:r>
      <w:proofErr w:type="spellStart"/>
      <w:r w:rsidR="00B02205" w:rsidRPr="001A192C">
        <w:rPr>
          <w:rFonts w:ascii="Arial" w:hAnsi="Arial" w:cs="Arial"/>
        </w:rPr>
        <w:t>hiPSC</w:t>
      </w:r>
      <w:proofErr w:type="spellEnd"/>
      <w:r w:rsidR="00B02205" w:rsidRPr="001A192C">
        <w:rPr>
          <w:rFonts w:ascii="Arial" w:hAnsi="Arial" w:cs="Arial"/>
        </w:rPr>
        <w:t>-EVs). On selected day of expansion 5 × 10</w:t>
      </w:r>
      <w:r w:rsidR="00B02205" w:rsidRPr="001A192C">
        <w:rPr>
          <w:rFonts w:ascii="Arial" w:hAnsi="Arial" w:cs="Arial"/>
          <w:vertAlign w:val="superscript"/>
        </w:rPr>
        <w:t>2</w:t>
      </w:r>
      <w:r w:rsidR="00B02205" w:rsidRPr="001A192C">
        <w:rPr>
          <w:rFonts w:ascii="Arial" w:hAnsi="Arial" w:cs="Arial"/>
        </w:rPr>
        <w:t xml:space="preserve"> cells were seeded for CFC</w:t>
      </w:r>
      <w:r w:rsidR="00284EEB" w:rsidRPr="001A192C">
        <w:rPr>
          <w:rFonts w:ascii="Arial" w:hAnsi="Arial" w:cs="Arial"/>
        </w:rPr>
        <w:t xml:space="preserve"> </w:t>
      </w:r>
      <w:r w:rsidR="00B02205" w:rsidRPr="001A192C">
        <w:rPr>
          <w:rFonts w:ascii="Arial" w:hAnsi="Arial" w:cs="Arial"/>
        </w:rPr>
        <w:t xml:space="preserve">assay. </w:t>
      </w:r>
      <w:r w:rsidR="00284EEB" w:rsidRPr="001A192C">
        <w:rPr>
          <w:rFonts w:ascii="Arial" w:hAnsi="Arial" w:cs="Arial"/>
        </w:rPr>
        <w:t>Data on the graphs present t</w:t>
      </w:r>
      <w:r w:rsidR="00B02205" w:rsidRPr="001A192C">
        <w:rPr>
          <w:rFonts w:ascii="Arial" w:hAnsi="Arial" w:cs="Arial"/>
        </w:rPr>
        <w:t xml:space="preserve">he </w:t>
      </w:r>
      <w:r w:rsidR="00284EEB" w:rsidRPr="001A192C">
        <w:rPr>
          <w:rFonts w:ascii="Arial" w:hAnsi="Arial" w:cs="Arial"/>
        </w:rPr>
        <w:t xml:space="preserve">mean </w:t>
      </w:r>
      <w:r w:rsidR="00B02205" w:rsidRPr="001A192C">
        <w:rPr>
          <w:rFonts w:ascii="Arial" w:hAnsi="Arial" w:cs="Arial"/>
        </w:rPr>
        <w:t>number of colonies (N=3).</w:t>
      </w:r>
      <w:r w:rsidR="00284EEB" w:rsidRPr="001A192C">
        <w:rPr>
          <w:rFonts w:ascii="Arial" w:hAnsi="Arial" w:cs="Arial"/>
        </w:rPr>
        <w:t xml:space="preserve"> Table summarizes data as</w:t>
      </w:r>
      <w:r w:rsidR="00B02205" w:rsidRPr="001A192C">
        <w:rPr>
          <w:rFonts w:ascii="Arial" w:hAnsi="Arial" w:cs="Arial"/>
          <w:b/>
          <w:bCs/>
        </w:rPr>
        <w:t xml:space="preserve"> </w:t>
      </w:r>
      <w:r w:rsidR="00284EEB" w:rsidRPr="001A192C">
        <w:rPr>
          <w:rFonts w:ascii="Arial" w:hAnsi="Arial" w:cs="Arial"/>
        </w:rPr>
        <w:t>mean ± SD (N=3).</w:t>
      </w:r>
      <w:r w:rsidR="00284EEB" w:rsidRPr="001A192C">
        <w:rPr>
          <w:rFonts w:ascii="Arial" w:hAnsi="Arial" w:cs="Arial"/>
          <w:b/>
          <w:bCs/>
        </w:rPr>
        <w:t xml:space="preserve"> C </w:t>
      </w:r>
      <w:r w:rsidR="00284EEB" w:rsidRPr="001A192C">
        <w:rPr>
          <w:rFonts w:ascii="Arial" w:hAnsi="Arial" w:cs="Arial"/>
        </w:rPr>
        <w:t xml:space="preserve">The effect of short-term treatment with </w:t>
      </w:r>
      <w:proofErr w:type="spellStart"/>
      <w:r w:rsidR="00284EEB" w:rsidRPr="001A192C">
        <w:rPr>
          <w:rFonts w:ascii="Arial" w:hAnsi="Arial" w:cs="Arial"/>
        </w:rPr>
        <w:t>hiPSC</w:t>
      </w:r>
      <w:proofErr w:type="spellEnd"/>
      <w:r w:rsidR="00284EEB" w:rsidRPr="001A192C">
        <w:rPr>
          <w:rFonts w:ascii="Arial" w:hAnsi="Arial" w:cs="Arial"/>
        </w:rPr>
        <w:t xml:space="preserve">-EVs on the potential of expanded HSPCs to form particular colony types. Prior experiment, HSPCs were expanded for 7 d in the control medium and were subsequently </w:t>
      </w:r>
      <w:bookmarkStart w:id="14" w:name="_Hlk66273525"/>
      <w:r w:rsidR="00284EEB" w:rsidRPr="001A192C">
        <w:rPr>
          <w:rFonts w:ascii="Arial" w:hAnsi="Arial" w:cs="Arial"/>
        </w:rPr>
        <w:t xml:space="preserve">treated with </w:t>
      </w:r>
      <w:proofErr w:type="spellStart"/>
      <w:r w:rsidR="00284EEB" w:rsidRPr="001A192C">
        <w:rPr>
          <w:rFonts w:ascii="Arial" w:hAnsi="Arial" w:cs="Arial"/>
        </w:rPr>
        <w:t>hiPSC</w:t>
      </w:r>
      <w:proofErr w:type="spellEnd"/>
      <w:r w:rsidR="00284EEB" w:rsidRPr="001A192C">
        <w:rPr>
          <w:rFonts w:ascii="Arial" w:hAnsi="Arial" w:cs="Arial"/>
        </w:rPr>
        <w:t>-EVs for 2 h, 6 h, or 24 h</w:t>
      </w:r>
      <w:bookmarkEnd w:id="14"/>
      <w:r w:rsidR="00284EEB" w:rsidRPr="001A192C">
        <w:rPr>
          <w:rFonts w:ascii="Arial" w:hAnsi="Arial" w:cs="Arial"/>
        </w:rPr>
        <w:t>. In selected timepoint</w:t>
      </w:r>
      <w:r w:rsidR="00BA4327" w:rsidRPr="001A192C">
        <w:rPr>
          <w:rFonts w:ascii="Arial" w:hAnsi="Arial" w:cs="Arial"/>
        </w:rPr>
        <w:t>s</w:t>
      </w:r>
      <w:r w:rsidR="00284EEB" w:rsidRPr="001A192C">
        <w:rPr>
          <w:rFonts w:ascii="Arial" w:hAnsi="Arial" w:cs="Arial"/>
        </w:rPr>
        <w:t xml:space="preserve"> 5 × 10</w:t>
      </w:r>
      <w:r w:rsidR="00284EEB" w:rsidRPr="001A192C">
        <w:rPr>
          <w:rFonts w:ascii="Arial" w:hAnsi="Arial" w:cs="Arial"/>
          <w:vertAlign w:val="superscript"/>
        </w:rPr>
        <w:t>2</w:t>
      </w:r>
      <w:r w:rsidR="00284EEB" w:rsidRPr="001A192C">
        <w:rPr>
          <w:rFonts w:ascii="Arial" w:hAnsi="Arial" w:cs="Arial"/>
        </w:rPr>
        <w:t xml:space="preserve"> cells were seeded for CFC assay. Data on the graphs present the mean number of colonies (N=4). Table summarizes data as</w:t>
      </w:r>
      <w:r w:rsidR="00284EEB" w:rsidRPr="001A192C">
        <w:rPr>
          <w:rFonts w:ascii="Arial" w:hAnsi="Arial" w:cs="Arial"/>
          <w:b/>
          <w:bCs/>
        </w:rPr>
        <w:t xml:space="preserve"> </w:t>
      </w:r>
      <w:r w:rsidR="00284EEB" w:rsidRPr="001A192C">
        <w:rPr>
          <w:rFonts w:ascii="Arial" w:hAnsi="Arial" w:cs="Arial"/>
        </w:rPr>
        <w:t>mean ± SD (N=4).</w:t>
      </w:r>
      <w:r w:rsidR="00284EEB" w:rsidRPr="001A192C">
        <w:rPr>
          <w:rFonts w:ascii="Arial" w:hAnsi="Arial" w:cs="Arial"/>
          <w:b/>
          <w:bCs/>
        </w:rPr>
        <w:t xml:space="preserve"> </w:t>
      </w:r>
      <w:r w:rsidR="00B02205" w:rsidRPr="001A192C">
        <w:rPr>
          <w:rFonts w:ascii="Arial" w:hAnsi="Arial" w:cs="Arial"/>
        </w:rPr>
        <w:t xml:space="preserve">*P &lt; 0.05 for control vs. </w:t>
      </w:r>
      <w:proofErr w:type="spellStart"/>
      <w:r w:rsidR="00B02205" w:rsidRPr="001A192C">
        <w:rPr>
          <w:rFonts w:ascii="Arial" w:hAnsi="Arial" w:cs="Arial"/>
        </w:rPr>
        <w:t>hiPSC</w:t>
      </w:r>
      <w:proofErr w:type="spellEnd"/>
      <w:r w:rsidR="00B02205" w:rsidRPr="001A192C">
        <w:rPr>
          <w:rFonts w:ascii="Arial" w:hAnsi="Arial" w:cs="Arial"/>
        </w:rPr>
        <w:t>-EVs-treated cells</w:t>
      </w:r>
      <w:r w:rsidR="00842552" w:rsidRPr="001A192C">
        <w:rPr>
          <w:rFonts w:ascii="Arial" w:hAnsi="Arial" w:cs="Arial"/>
        </w:rPr>
        <w:t xml:space="preserve">, two-tailed Student’s </w:t>
      </w:r>
      <w:r w:rsidR="00842552" w:rsidRPr="001A192C">
        <w:rPr>
          <w:rFonts w:ascii="Arial" w:hAnsi="Arial" w:cs="Arial"/>
          <w:i/>
          <w:iCs/>
        </w:rPr>
        <w:t>t</w:t>
      </w:r>
      <w:r w:rsidR="00842552" w:rsidRPr="001A192C">
        <w:rPr>
          <w:rFonts w:ascii="Arial" w:hAnsi="Arial" w:cs="Arial"/>
        </w:rPr>
        <w:t>-test.</w:t>
      </w:r>
    </w:p>
    <w:p w14:paraId="68675A23" w14:textId="77777777" w:rsidR="00DE2DEC" w:rsidRPr="00866B3D" w:rsidRDefault="00DE2DEC" w:rsidP="00A93BBB">
      <w:pPr>
        <w:spacing w:line="360" w:lineRule="auto"/>
        <w:jc w:val="both"/>
        <w:rPr>
          <w:rFonts w:ascii="Arial" w:hAnsi="Arial" w:cs="Arial"/>
          <w:b/>
          <w:sz w:val="24"/>
        </w:rPr>
      </w:pPr>
    </w:p>
    <w:p w14:paraId="5C3FC83F" w14:textId="77777777" w:rsidR="00733342" w:rsidRDefault="00733342" w:rsidP="00A93BBB">
      <w:pPr>
        <w:jc w:val="both"/>
        <w:rPr>
          <w:rFonts w:ascii="Arial" w:hAnsi="Arial" w:cs="Arial"/>
          <w:b/>
          <w:sz w:val="24"/>
        </w:rPr>
      </w:pPr>
      <w:r>
        <w:rPr>
          <w:rFonts w:ascii="Arial" w:hAnsi="Arial" w:cs="Arial"/>
          <w:b/>
          <w:sz w:val="24"/>
        </w:rPr>
        <w:br w:type="page"/>
      </w:r>
    </w:p>
    <w:p w14:paraId="5FF9D125" w14:textId="55A5FF4B" w:rsidR="002C61EF" w:rsidRPr="00866B3D" w:rsidRDefault="002C61EF" w:rsidP="002C61EF">
      <w:pPr>
        <w:spacing w:line="480" w:lineRule="auto"/>
        <w:rPr>
          <w:rFonts w:ascii="Arial" w:hAnsi="Arial" w:cs="Arial"/>
          <w:b/>
          <w:sz w:val="24"/>
        </w:rPr>
      </w:pPr>
      <w:r w:rsidRPr="00866B3D">
        <w:rPr>
          <w:rFonts w:ascii="Arial" w:hAnsi="Arial" w:cs="Arial"/>
          <w:b/>
          <w:sz w:val="24"/>
        </w:rPr>
        <w:t>Supplementary Tables</w:t>
      </w:r>
    </w:p>
    <w:p w14:paraId="0DD96FE1" w14:textId="77777777" w:rsidR="008C3E2D" w:rsidRPr="00866B3D" w:rsidRDefault="002C61EF" w:rsidP="008C3E2D">
      <w:pPr>
        <w:spacing w:after="0" w:line="480" w:lineRule="auto"/>
        <w:jc w:val="both"/>
        <w:rPr>
          <w:rFonts w:ascii="Arial" w:hAnsi="Arial" w:cs="Arial"/>
        </w:rPr>
      </w:pPr>
      <w:r w:rsidRPr="00866B3D">
        <w:rPr>
          <w:rFonts w:ascii="Arial" w:hAnsi="Arial" w:cs="Arial"/>
          <w:b/>
          <w:color w:val="000000" w:themeColor="text1"/>
        </w:rPr>
        <w:t xml:space="preserve">Supplementary </w:t>
      </w:r>
      <w:r w:rsidR="008C3E2D" w:rsidRPr="00866B3D">
        <w:rPr>
          <w:rFonts w:ascii="Arial" w:eastAsia="Times New Roman" w:hAnsi="Arial" w:cs="Arial"/>
          <w:b/>
          <w:szCs w:val="24"/>
          <w:lang w:eastAsia="pl-PL"/>
        </w:rPr>
        <w:t>Table</w:t>
      </w:r>
      <w:r w:rsidR="00D32184" w:rsidRPr="00866B3D">
        <w:rPr>
          <w:rFonts w:ascii="Arial" w:eastAsia="Times New Roman" w:hAnsi="Arial" w:cs="Arial"/>
          <w:b/>
          <w:szCs w:val="24"/>
          <w:lang w:eastAsia="pl-PL"/>
        </w:rPr>
        <w:t xml:space="preserve"> 1</w:t>
      </w:r>
      <w:r w:rsidR="008C3E2D" w:rsidRPr="00866B3D">
        <w:rPr>
          <w:rFonts w:ascii="Arial" w:hAnsi="Arial" w:cs="Arial"/>
          <w:b/>
        </w:rPr>
        <w:t xml:space="preserve">. List of primers used in genetic analysis of CB-HSPCs followed by short-term treatment with </w:t>
      </w:r>
      <w:proofErr w:type="spellStart"/>
      <w:r w:rsidR="008C3E2D" w:rsidRPr="00866B3D">
        <w:rPr>
          <w:rFonts w:ascii="Arial" w:hAnsi="Arial" w:cs="Arial"/>
          <w:b/>
        </w:rPr>
        <w:t>hiPSC</w:t>
      </w:r>
      <w:proofErr w:type="spellEnd"/>
      <w:r w:rsidR="008C3E2D" w:rsidRPr="00866B3D">
        <w:rPr>
          <w:rFonts w:ascii="Arial" w:hAnsi="Arial" w:cs="Arial"/>
          <w:b/>
        </w:rPr>
        <w:t>-EVs</w:t>
      </w:r>
      <w:r w:rsidR="008C3E2D" w:rsidRPr="00866B3D">
        <w:rPr>
          <w:rFonts w:ascii="Arial" w:hAnsi="Arial" w:cs="Arial"/>
        </w:rPr>
        <w:t>. F: forward primer, R: a reverse primer.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678"/>
      </w:tblGrid>
      <w:tr w:rsidR="008C3E2D" w:rsidRPr="00866B3D" w14:paraId="2BCBD71A" w14:textId="77777777" w:rsidTr="008C3E2D">
        <w:trPr>
          <w:trHeight w:hRule="exact" w:val="510"/>
          <w:jc w:val="center"/>
        </w:trPr>
        <w:tc>
          <w:tcPr>
            <w:tcW w:w="2376" w:type="dxa"/>
            <w:shd w:val="clear" w:color="auto" w:fill="auto"/>
            <w:vAlign w:val="center"/>
          </w:tcPr>
          <w:p w14:paraId="69A5D2BE" w14:textId="77777777" w:rsidR="008C3E2D" w:rsidRPr="00866B3D" w:rsidRDefault="008C3E2D" w:rsidP="008C3E2D">
            <w:pPr>
              <w:spacing w:after="0"/>
              <w:rPr>
                <w:rFonts w:ascii="Arial" w:hAnsi="Arial" w:cs="Arial"/>
                <w:b/>
              </w:rPr>
            </w:pPr>
            <w:r w:rsidRPr="00866B3D">
              <w:rPr>
                <w:rFonts w:ascii="Arial" w:hAnsi="Arial" w:cs="Arial"/>
                <w:b/>
              </w:rPr>
              <w:t>Gene</w:t>
            </w:r>
          </w:p>
        </w:tc>
        <w:tc>
          <w:tcPr>
            <w:tcW w:w="4678" w:type="dxa"/>
            <w:shd w:val="clear" w:color="auto" w:fill="auto"/>
            <w:vAlign w:val="center"/>
          </w:tcPr>
          <w:p w14:paraId="1992B238" w14:textId="77777777" w:rsidR="008C3E2D" w:rsidRPr="00866B3D" w:rsidRDefault="008C3E2D" w:rsidP="008C3E2D">
            <w:pPr>
              <w:spacing w:after="0"/>
              <w:rPr>
                <w:rFonts w:ascii="Arial" w:hAnsi="Arial" w:cs="Arial"/>
                <w:b/>
              </w:rPr>
            </w:pPr>
            <w:r w:rsidRPr="00866B3D">
              <w:rPr>
                <w:rFonts w:ascii="Arial" w:hAnsi="Arial" w:cs="Arial"/>
                <w:b/>
              </w:rPr>
              <w:t>Primer sequence</w:t>
            </w:r>
          </w:p>
        </w:tc>
      </w:tr>
      <w:tr w:rsidR="008C3E2D" w:rsidRPr="00866B3D" w14:paraId="21530E4A" w14:textId="77777777" w:rsidTr="008C3E2D">
        <w:trPr>
          <w:trHeight w:hRule="exact" w:val="680"/>
          <w:jc w:val="center"/>
        </w:trPr>
        <w:tc>
          <w:tcPr>
            <w:tcW w:w="2376" w:type="dxa"/>
            <w:shd w:val="clear" w:color="auto" w:fill="auto"/>
            <w:vAlign w:val="center"/>
          </w:tcPr>
          <w:p w14:paraId="4607C23B" w14:textId="77777777" w:rsidR="008C3E2D" w:rsidRPr="00866B3D" w:rsidRDefault="008C3E2D" w:rsidP="008C3E2D">
            <w:pPr>
              <w:spacing w:after="0"/>
              <w:rPr>
                <w:rFonts w:ascii="Arial" w:hAnsi="Arial" w:cs="Arial"/>
                <w:b/>
                <w:i/>
              </w:rPr>
            </w:pPr>
            <w:r w:rsidRPr="00866B3D">
              <w:rPr>
                <w:rFonts w:ascii="Arial" w:hAnsi="Arial" w:cs="Arial"/>
                <w:i/>
              </w:rPr>
              <w:t>β2-microglobulin</w:t>
            </w:r>
          </w:p>
        </w:tc>
        <w:tc>
          <w:tcPr>
            <w:tcW w:w="4678" w:type="dxa"/>
            <w:shd w:val="clear" w:color="auto" w:fill="auto"/>
            <w:vAlign w:val="center"/>
          </w:tcPr>
          <w:p w14:paraId="32B33DB5" w14:textId="77777777" w:rsidR="008C3E2D" w:rsidRPr="00866B3D" w:rsidRDefault="008C3E2D" w:rsidP="008C3E2D">
            <w:pPr>
              <w:rPr>
                <w:rFonts w:ascii="Arial" w:hAnsi="Arial" w:cs="Arial"/>
              </w:rPr>
            </w:pPr>
            <w:r w:rsidRPr="00866B3D">
              <w:rPr>
                <w:rFonts w:ascii="Arial" w:hAnsi="Arial" w:cs="Arial"/>
              </w:rPr>
              <w:t>(F) AATGCGGCATCTTCAAAC</w:t>
            </w:r>
            <w:r w:rsidRPr="00866B3D">
              <w:rPr>
                <w:rFonts w:ascii="Arial" w:hAnsi="Arial" w:cs="Arial"/>
              </w:rPr>
              <w:br/>
              <w:t>(R) TGACTTTGTCACAGCCCAAGATA</w:t>
            </w:r>
          </w:p>
        </w:tc>
      </w:tr>
      <w:tr w:rsidR="008C3E2D" w:rsidRPr="00866B3D" w14:paraId="1552C19F" w14:textId="77777777" w:rsidTr="008C3E2D">
        <w:trPr>
          <w:trHeight w:hRule="exact" w:val="680"/>
          <w:jc w:val="center"/>
        </w:trPr>
        <w:tc>
          <w:tcPr>
            <w:tcW w:w="2376" w:type="dxa"/>
            <w:shd w:val="clear" w:color="auto" w:fill="auto"/>
            <w:vAlign w:val="center"/>
          </w:tcPr>
          <w:p w14:paraId="0A57F5F1" w14:textId="77777777" w:rsidR="008C3E2D" w:rsidRPr="00866B3D" w:rsidRDefault="008C3E2D" w:rsidP="008C3E2D">
            <w:pPr>
              <w:spacing w:after="0"/>
              <w:rPr>
                <w:rFonts w:ascii="Arial" w:hAnsi="Arial" w:cs="Arial"/>
                <w:i/>
              </w:rPr>
            </w:pPr>
            <w:r w:rsidRPr="00866B3D">
              <w:rPr>
                <w:rFonts w:ascii="Arial" w:hAnsi="Arial" w:cs="Arial"/>
                <w:i/>
              </w:rPr>
              <w:t>SCL</w:t>
            </w:r>
          </w:p>
        </w:tc>
        <w:tc>
          <w:tcPr>
            <w:tcW w:w="4678" w:type="dxa"/>
            <w:shd w:val="clear" w:color="auto" w:fill="auto"/>
            <w:vAlign w:val="center"/>
          </w:tcPr>
          <w:p w14:paraId="6B82D5D8" w14:textId="77777777" w:rsidR="008C3E2D" w:rsidRPr="00866B3D" w:rsidRDefault="008C3E2D" w:rsidP="008C3E2D">
            <w:pPr>
              <w:rPr>
                <w:rFonts w:ascii="Arial" w:hAnsi="Arial" w:cs="Arial"/>
              </w:rPr>
            </w:pPr>
            <w:r w:rsidRPr="00866B3D">
              <w:rPr>
                <w:rFonts w:ascii="Arial" w:hAnsi="Arial" w:cs="Arial"/>
              </w:rPr>
              <w:t xml:space="preserve">(F) </w:t>
            </w:r>
            <w:r w:rsidRPr="00866B3D">
              <w:rPr>
                <w:rFonts w:ascii="Arial" w:eastAsia="CKNGAA+Advhel_light" w:hAnsi="Arial" w:cs="Arial"/>
              </w:rPr>
              <w:t>GGCTTTGTGTGAAGGCAGAGA</w:t>
            </w:r>
            <w:r w:rsidRPr="00866B3D">
              <w:rPr>
                <w:rFonts w:ascii="Arial" w:hAnsi="Arial" w:cs="Arial"/>
              </w:rPr>
              <w:br/>
              <w:t xml:space="preserve">(R) </w:t>
            </w:r>
            <w:r w:rsidRPr="00866B3D">
              <w:rPr>
                <w:rFonts w:ascii="Arial" w:eastAsia="CKNGAA+Advhel_light" w:hAnsi="Arial" w:cs="Arial"/>
              </w:rPr>
              <w:t>TCGCCAGCATGAACAGTGAT</w:t>
            </w:r>
          </w:p>
        </w:tc>
      </w:tr>
      <w:tr w:rsidR="008C3E2D" w:rsidRPr="00866B3D" w14:paraId="3553E920" w14:textId="77777777" w:rsidTr="008C3E2D">
        <w:trPr>
          <w:trHeight w:hRule="exact" w:val="680"/>
          <w:jc w:val="center"/>
        </w:trPr>
        <w:tc>
          <w:tcPr>
            <w:tcW w:w="2376" w:type="dxa"/>
            <w:shd w:val="clear" w:color="auto" w:fill="auto"/>
            <w:vAlign w:val="center"/>
          </w:tcPr>
          <w:p w14:paraId="22DAB7DF" w14:textId="77777777" w:rsidR="008C3E2D" w:rsidRPr="00866B3D" w:rsidRDefault="008C3E2D" w:rsidP="008C3E2D">
            <w:pPr>
              <w:spacing w:after="0"/>
              <w:rPr>
                <w:rFonts w:ascii="Arial" w:hAnsi="Arial" w:cs="Arial"/>
                <w:i/>
              </w:rPr>
            </w:pPr>
            <w:r w:rsidRPr="00866B3D">
              <w:rPr>
                <w:rFonts w:ascii="Arial" w:hAnsi="Arial" w:cs="Arial"/>
                <w:i/>
              </w:rPr>
              <w:t>HOXB4</w:t>
            </w:r>
          </w:p>
        </w:tc>
        <w:tc>
          <w:tcPr>
            <w:tcW w:w="4678" w:type="dxa"/>
            <w:shd w:val="clear" w:color="auto" w:fill="auto"/>
            <w:vAlign w:val="center"/>
          </w:tcPr>
          <w:p w14:paraId="3BCCA7F3" w14:textId="77777777" w:rsidR="008C3E2D" w:rsidRPr="00866B3D" w:rsidRDefault="008C3E2D" w:rsidP="008C3E2D">
            <w:pPr>
              <w:spacing w:after="0"/>
              <w:rPr>
                <w:rFonts w:ascii="Arial" w:hAnsi="Arial" w:cs="Arial"/>
                <w:b/>
              </w:rPr>
            </w:pPr>
            <w:r w:rsidRPr="00866B3D">
              <w:rPr>
                <w:rFonts w:ascii="Arial" w:hAnsi="Arial" w:cs="Arial"/>
              </w:rPr>
              <w:t xml:space="preserve">(F) </w:t>
            </w:r>
            <w:r w:rsidRPr="00866B3D">
              <w:rPr>
                <w:rFonts w:ascii="Arial" w:eastAsia="JAKLLB+Times-Roman" w:hAnsi="Arial" w:cs="Arial"/>
              </w:rPr>
              <w:t>CCGATACCCAGCGAAAGC</w:t>
            </w:r>
            <w:r w:rsidRPr="00866B3D">
              <w:rPr>
                <w:rFonts w:ascii="Arial" w:hAnsi="Arial" w:cs="Arial"/>
              </w:rPr>
              <w:br/>
              <w:t xml:space="preserve">(R) </w:t>
            </w:r>
            <w:r w:rsidRPr="00866B3D">
              <w:rPr>
                <w:rFonts w:ascii="Arial" w:eastAsia="JAKLLB+Times-Roman" w:hAnsi="Arial" w:cs="Arial"/>
              </w:rPr>
              <w:t>TCAGTGAATGGGCACGAAAGA</w:t>
            </w:r>
          </w:p>
        </w:tc>
      </w:tr>
      <w:tr w:rsidR="008C3E2D" w:rsidRPr="00866B3D" w14:paraId="6981470A" w14:textId="77777777" w:rsidTr="008C3E2D">
        <w:trPr>
          <w:trHeight w:hRule="exact" w:val="680"/>
          <w:jc w:val="center"/>
        </w:trPr>
        <w:tc>
          <w:tcPr>
            <w:tcW w:w="2376" w:type="dxa"/>
            <w:shd w:val="clear" w:color="auto" w:fill="auto"/>
            <w:vAlign w:val="center"/>
          </w:tcPr>
          <w:p w14:paraId="6F232DEA" w14:textId="77777777" w:rsidR="008C3E2D" w:rsidRPr="00866B3D" w:rsidRDefault="008C3E2D" w:rsidP="008C3E2D">
            <w:pPr>
              <w:spacing w:after="0"/>
              <w:rPr>
                <w:rFonts w:ascii="Arial" w:hAnsi="Arial" w:cs="Arial"/>
                <w:i/>
              </w:rPr>
            </w:pPr>
            <w:r w:rsidRPr="00866B3D">
              <w:rPr>
                <w:rFonts w:ascii="Arial" w:hAnsi="Arial" w:cs="Arial"/>
                <w:i/>
              </w:rPr>
              <w:t>BCL-2</w:t>
            </w:r>
          </w:p>
        </w:tc>
        <w:tc>
          <w:tcPr>
            <w:tcW w:w="4678" w:type="dxa"/>
            <w:shd w:val="clear" w:color="auto" w:fill="auto"/>
            <w:vAlign w:val="center"/>
          </w:tcPr>
          <w:p w14:paraId="33A55A2D" w14:textId="77777777" w:rsidR="008C3E2D" w:rsidRPr="00866B3D" w:rsidRDefault="008C3E2D" w:rsidP="008C3E2D">
            <w:pPr>
              <w:spacing w:after="0"/>
              <w:rPr>
                <w:rFonts w:ascii="Arial" w:hAnsi="Arial" w:cs="Arial"/>
              </w:rPr>
            </w:pPr>
            <w:r w:rsidRPr="00866B3D">
              <w:rPr>
                <w:rFonts w:ascii="Arial" w:hAnsi="Arial" w:cs="Arial"/>
              </w:rPr>
              <w:t xml:space="preserve">(F) </w:t>
            </w:r>
            <w:r w:rsidRPr="00866B3D">
              <w:rPr>
                <w:rFonts w:ascii="Arial" w:eastAsia="UVTDPM+Times-Roman" w:hAnsi="Arial" w:cs="Arial"/>
              </w:rPr>
              <w:t>GAGTGACAGTGGATTGCAT</w:t>
            </w:r>
            <w:r w:rsidRPr="00866B3D">
              <w:rPr>
                <w:rFonts w:ascii="Arial" w:eastAsia="UVTDPM+Times-Roman" w:hAnsi="Arial" w:cs="Arial"/>
              </w:rPr>
              <w:tab/>
            </w:r>
            <w:r w:rsidRPr="00866B3D">
              <w:rPr>
                <w:rFonts w:ascii="Arial" w:hAnsi="Arial" w:cs="Arial"/>
              </w:rPr>
              <w:br/>
              <w:t xml:space="preserve">(R) </w:t>
            </w:r>
            <w:r w:rsidRPr="00866B3D">
              <w:rPr>
                <w:rFonts w:ascii="Arial" w:eastAsia="UVTDPM+Times-Roman" w:hAnsi="Arial" w:cs="Arial"/>
              </w:rPr>
              <w:t>CAGAATATCAGCCACCTCTT</w:t>
            </w:r>
          </w:p>
        </w:tc>
      </w:tr>
    </w:tbl>
    <w:p w14:paraId="1F8F2A8B" w14:textId="77777777" w:rsidR="008C3E2D" w:rsidRPr="00866B3D" w:rsidRDefault="008C3E2D" w:rsidP="00AA2BDC">
      <w:pPr>
        <w:spacing w:after="0" w:line="480" w:lineRule="auto"/>
        <w:jc w:val="both"/>
        <w:rPr>
          <w:rFonts w:ascii="Arial" w:eastAsia="Times New Roman" w:hAnsi="Arial" w:cs="Arial"/>
          <w:b/>
          <w:szCs w:val="24"/>
          <w:lang w:eastAsia="pl-PL"/>
        </w:rPr>
      </w:pPr>
    </w:p>
    <w:p w14:paraId="067AA6CA" w14:textId="77777777" w:rsidR="00866B3D" w:rsidRDefault="00866B3D" w:rsidP="008C3E2D">
      <w:pPr>
        <w:spacing w:after="0" w:line="480" w:lineRule="auto"/>
        <w:jc w:val="both"/>
        <w:rPr>
          <w:rFonts w:ascii="Arial" w:hAnsi="Arial" w:cs="Arial"/>
          <w:b/>
          <w:color w:val="000000" w:themeColor="text1"/>
        </w:rPr>
      </w:pPr>
    </w:p>
    <w:p w14:paraId="525FDD27" w14:textId="5EFC0C8F" w:rsidR="008C3E2D" w:rsidRPr="00866B3D" w:rsidRDefault="002C61EF" w:rsidP="008C3E2D">
      <w:pPr>
        <w:spacing w:after="0" w:line="480" w:lineRule="auto"/>
        <w:jc w:val="both"/>
        <w:rPr>
          <w:rFonts w:ascii="Arial" w:hAnsi="Arial" w:cs="Arial"/>
        </w:rPr>
      </w:pPr>
      <w:r w:rsidRPr="00866B3D">
        <w:rPr>
          <w:rFonts w:ascii="Arial" w:hAnsi="Arial" w:cs="Arial"/>
          <w:b/>
          <w:color w:val="000000" w:themeColor="text1"/>
        </w:rPr>
        <w:t xml:space="preserve">Supplementary </w:t>
      </w:r>
      <w:r w:rsidR="008C3E2D" w:rsidRPr="00866B3D">
        <w:rPr>
          <w:rFonts w:ascii="Arial" w:eastAsia="Times New Roman" w:hAnsi="Arial" w:cs="Arial"/>
          <w:b/>
          <w:szCs w:val="24"/>
          <w:lang w:eastAsia="pl-PL"/>
        </w:rPr>
        <w:t>Table</w:t>
      </w:r>
      <w:r w:rsidR="00294754" w:rsidRPr="00866B3D">
        <w:rPr>
          <w:rFonts w:ascii="Arial" w:eastAsia="Times New Roman" w:hAnsi="Arial" w:cs="Arial"/>
          <w:b/>
          <w:szCs w:val="24"/>
          <w:lang w:eastAsia="pl-PL"/>
        </w:rPr>
        <w:t xml:space="preserve"> 2</w:t>
      </w:r>
      <w:r w:rsidR="008C3E2D" w:rsidRPr="00866B3D">
        <w:rPr>
          <w:rFonts w:ascii="Arial" w:hAnsi="Arial" w:cs="Arial"/>
          <w:b/>
        </w:rPr>
        <w:t>. List of genes analyzed by Hematopoiesis RT</w:t>
      </w:r>
      <w:r w:rsidR="008C3E2D" w:rsidRPr="00866B3D">
        <w:rPr>
          <w:rFonts w:ascii="Arial" w:hAnsi="Arial" w:cs="Arial"/>
          <w:b/>
          <w:vertAlign w:val="superscript"/>
        </w:rPr>
        <w:t>2</w:t>
      </w:r>
      <w:r w:rsidR="008C3E2D" w:rsidRPr="00866B3D">
        <w:rPr>
          <w:rFonts w:ascii="Arial" w:hAnsi="Arial" w:cs="Arial"/>
          <w:b/>
        </w:rPr>
        <w:t xml:space="preserve"> Profiler PCR Arrays</w:t>
      </w:r>
      <w:r w:rsidR="008C3E2D" w:rsidRPr="00866B3D">
        <w:rPr>
          <w:rFonts w:ascii="Arial" w:hAnsi="Arial" w:cs="Arial"/>
        </w:rPr>
        <w:t>. The table contains short names of genes that were used in the manuscript.</w:t>
      </w:r>
    </w:p>
    <w:tbl>
      <w:tblPr>
        <w:tblW w:w="8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70" w:type="dxa"/>
          <w:bottom w:w="142" w:type="dxa"/>
          <w:right w:w="70" w:type="dxa"/>
        </w:tblCellMar>
        <w:tblLook w:val="04A0" w:firstRow="1" w:lastRow="0" w:firstColumn="1" w:lastColumn="0" w:noHBand="0" w:noVBand="1"/>
      </w:tblPr>
      <w:tblGrid>
        <w:gridCol w:w="1690"/>
        <w:gridCol w:w="7299"/>
      </w:tblGrid>
      <w:tr w:rsidR="008C3E2D" w:rsidRPr="00866B3D" w14:paraId="1F42C073" w14:textId="77777777" w:rsidTr="008C3E2D">
        <w:trPr>
          <w:trHeight w:hRule="exact" w:val="454"/>
          <w:jc w:val="center"/>
        </w:trPr>
        <w:tc>
          <w:tcPr>
            <w:tcW w:w="1690" w:type="dxa"/>
            <w:shd w:val="clear" w:color="auto" w:fill="auto"/>
            <w:noWrap/>
            <w:vAlign w:val="center"/>
            <w:hideMark/>
          </w:tcPr>
          <w:p w14:paraId="42B40606" w14:textId="77777777" w:rsidR="008C3E2D" w:rsidRPr="00866B3D" w:rsidRDefault="008C3E2D" w:rsidP="008C3E2D">
            <w:pPr>
              <w:spacing w:line="240" w:lineRule="auto"/>
              <w:rPr>
                <w:rFonts w:ascii="Arial" w:hAnsi="Arial" w:cs="Arial"/>
              </w:rPr>
            </w:pPr>
            <w:r w:rsidRPr="00866B3D">
              <w:rPr>
                <w:rFonts w:ascii="Arial" w:hAnsi="Arial" w:cs="Arial"/>
                <w:b/>
                <w:bCs/>
              </w:rPr>
              <w:t>Gene</w:t>
            </w:r>
          </w:p>
          <w:p w14:paraId="0F57DA64" w14:textId="77777777" w:rsidR="008C3E2D" w:rsidRPr="00866B3D" w:rsidRDefault="008C3E2D" w:rsidP="008C3E2D">
            <w:pPr>
              <w:spacing w:line="240" w:lineRule="auto"/>
              <w:rPr>
                <w:rFonts w:ascii="Arial" w:hAnsi="Arial" w:cs="Arial"/>
              </w:rPr>
            </w:pPr>
          </w:p>
        </w:tc>
        <w:tc>
          <w:tcPr>
            <w:tcW w:w="7299" w:type="dxa"/>
            <w:shd w:val="clear" w:color="auto" w:fill="auto"/>
            <w:noWrap/>
            <w:vAlign w:val="center"/>
            <w:hideMark/>
          </w:tcPr>
          <w:p w14:paraId="3861E95F" w14:textId="77777777" w:rsidR="008C3E2D" w:rsidRPr="00866B3D" w:rsidRDefault="008C3E2D" w:rsidP="008C3E2D">
            <w:pPr>
              <w:spacing w:line="240" w:lineRule="auto"/>
              <w:rPr>
                <w:rFonts w:ascii="Arial" w:hAnsi="Arial" w:cs="Arial"/>
                <w:b/>
              </w:rPr>
            </w:pPr>
            <w:r w:rsidRPr="00866B3D">
              <w:rPr>
                <w:rFonts w:ascii="Arial" w:hAnsi="Arial" w:cs="Arial"/>
                <w:b/>
              </w:rPr>
              <w:t>Full gene name</w:t>
            </w:r>
          </w:p>
        </w:tc>
      </w:tr>
      <w:tr w:rsidR="008C3E2D" w:rsidRPr="00866B3D" w14:paraId="184C8226" w14:textId="77777777" w:rsidTr="008C3E2D">
        <w:trPr>
          <w:trHeight w:hRule="exact" w:val="454"/>
          <w:jc w:val="center"/>
        </w:trPr>
        <w:tc>
          <w:tcPr>
            <w:tcW w:w="1690" w:type="dxa"/>
            <w:shd w:val="clear" w:color="auto" w:fill="auto"/>
            <w:noWrap/>
            <w:vAlign w:val="center"/>
            <w:hideMark/>
          </w:tcPr>
          <w:p w14:paraId="5EDDB49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IL6ST</w:t>
            </w:r>
          </w:p>
        </w:tc>
        <w:tc>
          <w:tcPr>
            <w:tcW w:w="7299" w:type="dxa"/>
            <w:shd w:val="clear" w:color="auto" w:fill="auto"/>
            <w:noWrap/>
            <w:vAlign w:val="center"/>
            <w:hideMark/>
          </w:tcPr>
          <w:p w14:paraId="7A65391A"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Interleukin 6 signal transducer (gp130)</w:t>
            </w:r>
          </w:p>
        </w:tc>
      </w:tr>
      <w:tr w:rsidR="008C3E2D" w:rsidRPr="00866B3D" w14:paraId="30D57E8A" w14:textId="77777777" w:rsidTr="008C3E2D">
        <w:trPr>
          <w:trHeight w:hRule="exact" w:val="454"/>
          <w:jc w:val="center"/>
        </w:trPr>
        <w:tc>
          <w:tcPr>
            <w:tcW w:w="1690" w:type="dxa"/>
            <w:shd w:val="clear" w:color="auto" w:fill="auto"/>
            <w:noWrap/>
            <w:vAlign w:val="center"/>
            <w:hideMark/>
          </w:tcPr>
          <w:p w14:paraId="4A29AE44"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CD3D</w:t>
            </w:r>
          </w:p>
        </w:tc>
        <w:tc>
          <w:tcPr>
            <w:tcW w:w="7299" w:type="dxa"/>
            <w:shd w:val="clear" w:color="auto" w:fill="auto"/>
            <w:noWrap/>
            <w:vAlign w:val="center"/>
            <w:hideMark/>
          </w:tcPr>
          <w:p w14:paraId="3C0F44F7"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CD3 δ (CD3-TCR complex)</w:t>
            </w:r>
          </w:p>
        </w:tc>
      </w:tr>
      <w:tr w:rsidR="008C3E2D" w:rsidRPr="00866B3D" w14:paraId="31B18FF3" w14:textId="77777777" w:rsidTr="008C3E2D">
        <w:trPr>
          <w:trHeight w:hRule="exact" w:val="454"/>
          <w:jc w:val="center"/>
        </w:trPr>
        <w:tc>
          <w:tcPr>
            <w:tcW w:w="1690" w:type="dxa"/>
            <w:shd w:val="clear" w:color="auto" w:fill="auto"/>
            <w:noWrap/>
            <w:vAlign w:val="center"/>
            <w:hideMark/>
          </w:tcPr>
          <w:p w14:paraId="09644090"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KIT</w:t>
            </w:r>
          </w:p>
        </w:tc>
        <w:tc>
          <w:tcPr>
            <w:tcW w:w="7299" w:type="dxa"/>
            <w:shd w:val="clear" w:color="auto" w:fill="auto"/>
            <w:noWrap/>
            <w:vAlign w:val="center"/>
            <w:hideMark/>
          </w:tcPr>
          <w:p w14:paraId="660D9247"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V-kit Hardy-Zuckerman 4 feline sarcoma viral oncogene homolog</w:t>
            </w:r>
          </w:p>
        </w:tc>
      </w:tr>
      <w:tr w:rsidR="008C3E2D" w:rsidRPr="00866B3D" w14:paraId="51383845" w14:textId="77777777" w:rsidTr="008C3E2D">
        <w:trPr>
          <w:trHeight w:hRule="exact" w:val="454"/>
          <w:jc w:val="center"/>
        </w:trPr>
        <w:tc>
          <w:tcPr>
            <w:tcW w:w="1690" w:type="dxa"/>
            <w:shd w:val="clear" w:color="auto" w:fill="auto"/>
            <w:noWrap/>
            <w:vAlign w:val="center"/>
            <w:hideMark/>
          </w:tcPr>
          <w:p w14:paraId="03EC352C"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JAG1</w:t>
            </w:r>
          </w:p>
        </w:tc>
        <w:tc>
          <w:tcPr>
            <w:tcW w:w="7299" w:type="dxa"/>
            <w:shd w:val="clear" w:color="auto" w:fill="auto"/>
            <w:noWrap/>
            <w:vAlign w:val="center"/>
            <w:hideMark/>
          </w:tcPr>
          <w:p w14:paraId="17C08EEF"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Jagged 1</w:t>
            </w:r>
          </w:p>
        </w:tc>
      </w:tr>
      <w:tr w:rsidR="008C3E2D" w:rsidRPr="00866B3D" w14:paraId="31863849" w14:textId="77777777" w:rsidTr="008C3E2D">
        <w:trPr>
          <w:trHeight w:hRule="exact" w:val="454"/>
          <w:jc w:val="center"/>
        </w:trPr>
        <w:tc>
          <w:tcPr>
            <w:tcW w:w="1690" w:type="dxa"/>
            <w:shd w:val="clear" w:color="auto" w:fill="auto"/>
            <w:noWrap/>
            <w:vAlign w:val="center"/>
            <w:hideMark/>
          </w:tcPr>
          <w:p w14:paraId="74D399E9"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LRMP</w:t>
            </w:r>
          </w:p>
        </w:tc>
        <w:tc>
          <w:tcPr>
            <w:tcW w:w="7299" w:type="dxa"/>
            <w:shd w:val="clear" w:color="auto" w:fill="auto"/>
            <w:noWrap/>
            <w:vAlign w:val="center"/>
            <w:hideMark/>
          </w:tcPr>
          <w:p w14:paraId="74C48098"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Lymphoid-restricted membrane protein</w:t>
            </w:r>
          </w:p>
        </w:tc>
      </w:tr>
      <w:tr w:rsidR="008C3E2D" w:rsidRPr="00866B3D" w14:paraId="77AC21A3" w14:textId="77777777" w:rsidTr="008C3E2D">
        <w:trPr>
          <w:trHeight w:hRule="exact" w:val="454"/>
          <w:jc w:val="center"/>
        </w:trPr>
        <w:tc>
          <w:tcPr>
            <w:tcW w:w="1690" w:type="dxa"/>
            <w:shd w:val="clear" w:color="auto" w:fill="auto"/>
            <w:noWrap/>
            <w:vAlign w:val="center"/>
            <w:hideMark/>
          </w:tcPr>
          <w:p w14:paraId="052A261C"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VAV1</w:t>
            </w:r>
          </w:p>
        </w:tc>
        <w:tc>
          <w:tcPr>
            <w:tcW w:w="7299" w:type="dxa"/>
            <w:shd w:val="clear" w:color="auto" w:fill="auto"/>
            <w:noWrap/>
            <w:vAlign w:val="center"/>
            <w:hideMark/>
          </w:tcPr>
          <w:p w14:paraId="3D04AEA1"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Vav 1 guanine nucleotide exchange factor</w:t>
            </w:r>
          </w:p>
        </w:tc>
      </w:tr>
      <w:tr w:rsidR="008C3E2D" w:rsidRPr="00866B3D" w14:paraId="7120253D" w14:textId="77777777" w:rsidTr="008C3E2D">
        <w:trPr>
          <w:trHeight w:hRule="exact" w:val="454"/>
          <w:jc w:val="center"/>
        </w:trPr>
        <w:tc>
          <w:tcPr>
            <w:tcW w:w="1690" w:type="dxa"/>
            <w:shd w:val="clear" w:color="auto" w:fill="auto"/>
            <w:noWrap/>
            <w:vAlign w:val="center"/>
            <w:hideMark/>
          </w:tcPr>
          <w:p w14:paraId="2193718A"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CD27</w:t>
            </w:r>
          </w:p>
        </w:tc>
        <w:tc>
          <w:tcPr>
            <w:tcW w:w="7299" w:type="dxa"/>
            <w:shd w:val="clear" w:color="auto" w:fill="auto"/>
            <w:noWrap/>
            <w:vAlign w:val="center"/>
            <w:hideMark/>
          </w:tcPr>
          <w:p w14:paraId="30777068"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CD27</w:t>
            </w:r>
          </w:p>
        </w:tc>
      </w:tr>
      <w:tr w:rsidR="008C3E2D" w:rsidRPr="00866B3D" w14:paraId="1FED70DC" w14:textId="77777777" w:rsidTr="008C3E2D">
        <w:trPr>
          <w:trHeight w:hRule="exact" w:val="454"/>
          <w:jc w:val="center"/>
        </w:trPr>
        <w:tc>
          <w:tcPr>
            <w:tcW w:w="1690" w:type="dxa"/>
            <w:shd w:val="clear" w:color="auto" w:fill="auto"/>
            <w:noWrap/>
            <w:vAlign w:val="center"/>
            <w:hideMark/>
          </w:tcPr>
          <w:p w14:paraId="79417EBB"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RBPJ</w:t>
            </w:r>
          </w:p>
        </w:tc>
        <w:tc>
          <w:tcPr>
            <w:tcW w:w="7299" w:type="dxa"/>
            <w:shd w:val="clear" w:color="auto" w:fill="auto"/>
            <w:noWrap/>
            <w:vAlign w:val="center"/>
            <w:hideMark/>
          </w:tcPr>
          <w:p w14:paraId="60A7C996"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Recombination signal binding protein for immunoglobulin kappa J region</w:t>
            </w:r>
          </w:p>
        </w:tc>
      </w:tr>
      <w:tr w:rsidR="008C3E2D" w:rsidRPr="00866B3D" w14:paraId="0C43C202" w14:textId="77777777" w:rsidTr="008C3E2D">
        <w:trPr>
          <w:trHeight w:hRule="exact" w:val="454"/>
          <w:jc w:val="center"/>
        </w:trPr>
        <w:tc>
          <w:tcPr>
            <w:tcW w:w="1690" w:type="dxa"/>
            <w:shd w:val="clear" w:color="auto" w:fill="auto"/>
            <w:noWrap/>
            <w:vAlign w:val="center"/>
            <w:hideMark/>
          </w:tcPr>
          <w:p w14:paraId="730F7AF1"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ANGPT1</w:t>
            </w:r>
          </w:p>
        </w:tc>
        <w:tc>
          <w:tcPr>
            <w:tcW w:w="7299" w:type="dxa"/>
            <w:shd w:val="clear" w:color="auto" w:fill="auto"/>
            <w:noWrap/>
            <w:vAlign w:val="center"/>
            <w:hideMark/>
          </w:tcPr>
          <w:p w14:paraId="33EC5348"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Angiopoietin 1</w:t>
            </w:r>
          </w:p>
        </w:tc>
      </w:tr>
      <w:tr w:rsidR="008C3E2D" w:rsidRPr="00866B3D" w14:paraId="427ED240" w14:textId="77777777" w:rsidTr="008C3E2D">
        <w:trPr>
          <w:trHeight w:hRule="exact" w:val="454"/>
          <w:jc w:val="center"/>
        </w:trPr>
        <w:tc>
          <w:tcPr>
            <w:tcW w:w="1690" w:type="dxa"/>
            <w:shd w:val="clear" w:color="auto" w:fill="auto"/>
            <w:noWrap/>
            <w:vAlign w:val="center"/>
            <w:hideMark/>
          </w:tcPr>
          <w:p w14:paraId="1E7679D4"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CBFB</w:t>
            </w:r>
          </w:p>
        </w:tc>
        <w:tc>
          <w:tcPr>
            <w:tcW w:w="7299" w:type="dxa"/>
            <w:shd w:val="clear" w:color="auto" w:fill="auto"/>
            <w:noWrap/>
            <w:vAlign w:val="center"/>
            <w:hideMark/>
          </w:tcPr>
          <w:p w14:paraId="422C8F36"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Core-binding factor β subunit</w:t>
            </w:r>
          </w:p>
        </w:tc>
      </w:tr>
      <w:tr w:rsidR="008C3E2D" w:rsidRPr="00866B3D" w14:paraId="6C21F89C" w14:textId="77777777" w:rsidTr="008C3E2D">
        <w:trPr>
          <w:trHeight w:hRule="exact" w:val="454"/>
          <w:jc w:val="center"/>
        </w:trPr>
        <w:tc>
          <w:tcPr>
            <w:tcW w:w="1690" w:type="dxa"/>
            <w:shd w:val="clear" w:color="auto" w:fill="auto"/>
            <w:noWrap/>
            <w:vAlign w:val="center"/>
            <w:hideMark/>
          </w:tcPr>
          <w:p w14:paraId="1654AD9B"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CEBPG</w:t>
            </w:r>
          </w:p>
        </w:tc>
        <w:tc>
          <w:tcPr>
            <w:tcW w:w="7299" w:type="dxa"/>
            <w:shd w:val="clear" w:color="auto" w:fill="auto"/>
            <w:noWrap/>
            <w:vAlign w:val="center"/>
            <w:hideMark/>
          </w:tcPr>
          <w:p w14:paraId="4994CA4E"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CCAAT/enhancer-binding protein (C/EBP), γ</w:t>
            </w:r>
          </w:p>
        </w:tc>
      </w:tr>
      <w:tr w:rsidR="008C3E2D" w:rsidRPr="00866B3D" w14:paraId="5BED0236" w14:textId="77777777" w:rsidTr="008C3E2D">
        <w:trPr>
          <w:trHeight w:hRule="exact" w:val="454"/>
          <w:jc w:val="center"/>
        </w:trPr>
        <w:tc>
          <w:tcPr>
            <w:tcW w:w="1690" w:type="dxa"/>
            <w:shd w:val="clear" w:color="auto" w:fill="auto"/>
            <w:noWrap/>
            <w:vAlign w:val="center"/>
            <w:hideMark/>
          </w:tcPr>
          <w:p w14:paraId="6E4B768D"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INHBA</w:t>
            </w:r>
          </w:p>
        </w:tc>
        <w:tc>
          <w:tcPr>
            <w:tcW w:w="7299" w:type="dxa"/>
            <w:shd w:val="clear" w:color="auto" w:fill="auto"/>
            <w:noWrap/>
            <w:vAlign w:val="center"/>
            <w:hideMark/>
          </w:tcPr>
          <w:p w14:paraId="600FDF0E"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Inhibin α</w:t>
            </w:r>
          </w:p>
        </w:tc>
      </w:tr>
      <w:tr w:rsidR="008C3E2D" w:rsidRPr="00866B3D" w14:paraId="2D29927C" w14:textId="77777777" w:rsidTr="008C3E2D">
        <w:trPr>
          <w:trHeight w:hRule="exact" w:val="454"/>
          <w:jc w:val="center"/>
        </w:trPr>
        <w:tc>
          <w:tcPr>
            <w:tcW w:w="1690" w:type="dxa"/>
            <w:shd w:val="clear" w:color="auto" w:fill="auto"/>
            <w:noWrap/>
            <w:vAlign w:val="center"/>
            <w:hideMark/>
          </w:tcPr>
          <w:p w14:paraId="2E7AC190"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TNFSF11</w:t>
            </w:r>
          </w:p>
        </w:tc>
        <w:tc>
          <w:tcPr>
            <w:tcW w:w="7299" w:type="dxa"/>
            <w:shd w:val="clear" w:color="auto" w:fill="auto"/>
            <w:noWrap/>
            <w:vAlign w:val="center"/>
            <w:hideMark/>
          </w:tcPr>
          <w:p w14:paraId="36607307"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Tumor necrosis factor (ligand) superfamily, member 11</w:t>
            </w:r>
          </w:p>
        </w:tc>
      </w:tr>
      <w:tr w:rsidR="008C3E2D" w:rsidRPr="00866B3D" w14:paraId="2733B5B9" w14:textId="77777777" w:rsidTr="008C3E2D">
        <w:trPr>
          <w:trHeight w:hRule="exact" w:val="454"/>
          <w:jc w:val="center"/>
        </w:trPr>
        <w:tc>
          <w:tcPr>
            <w:tcW w:w="1690" w:type="dxa"/>
            <w:shd w:val="clear" w:color="auto" w:fill="auto"/>
            <w:noWrap/>
            <w:vAlign w:val="center"/>
            <w:hideMark/>
          </w:tcPr>
          <w:p w14:paraId="2EE568B4"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ETV6</w:t>
            </w:r>
          </w:p>
        </w:tc>
        <w:tc>
          <w:tcPr>
            <w:tcW w:w="7299" w:type="dxa"/>
            <w:shd w:val="clear" w:color="auto" w:fill="auto"/>
            <w:noWrap/>
            <w:vAlign w:val="center"/>
            <w:hideMark/>
          </w:tcPr>
          <w:p w14:paraId="31EE8A12" w14:textId="77777777" w:rsidR="008C3E2D" w:rsidRPr="00866B3D" w:rsidRDefault="008C3E2D" w:rsidP="008C3E2D">
            <w:pPr>
              <w:spacing w:line="240" w:lineRule="auto"/>
              <w:rPr>
                <w:rFonts w:ascii="Arial" w:hAnsi="Arial" w:cs="Arial"/>
                <w:color w:val="000000"/>
              </w:rPr>
            </w:pPr>
            <w:proofErr w:type="spellStart"/>
            <w:r w:rsidRPr="00866B3D">
              <w:rPr>
                <w:rFonts w:ascii="Arial" w:hAnsi="Arial" w:cs="Arial"/>
                <w:color w:val="000000"/>
              </w:rPr>
              <w:t>Ets</w:t>
            </w:r>
            <w:proofErr w:type="spellEnd"/>
            <w:r w:rsidRPr="00866B3D">
              <w:rPr>
                <w:rFonts w:ascii="Arial" w:hAnsi="Arial" w:cs="Arial"/>
                <w:color w:val="000000"/>
              </w:rPr>
              <w:t xml:space="preserve"> variant 6</w:t>
            </w:r>
          </w:p>
        </w:tc>
      </w:tr>
      <w:tr w:rsidR="008C3E2D" w:rsidRPr="00866B3D" w14:paraId="03951F5F" w14:textId="77777777" w:rsidTr="008C3E2D">
        <w:trPr>
          <w:trHeight w:hRule="exact" w:val="454"/>
          <w:jc w:val="center"/>
        </w:trPr>
        <w:tc>
          <w:tcPr>
            <w:tcW w:w="1690" w:type="dxa"/>
            <w:shd w:val="clear" w:color="auto" w:fill="auto"/>
            <w:noWrap/>
            <w:vAlign w:val="center"/>
            <w:hideMark/>
          </w:tcPr>
          <w:p w14:paraId="05CF443D"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NCOA6</w:t>
            </w:r>
          </w:p>
        </w:tc>
        <w:tc>
          <w:tcPr>
            <w:tcW w:w="7299" w:type="dxa"/>
            <w:shd w:val="clear" w:color="auto" w:fill="auto"/>
            <w:noWrap/>
            <w:vAlign w:val="center"/>
            <w:hideMark/>
          </w:tcPr>
          <w:p w14:paraId="7B799D51"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Nuclear receptor coactivator 6</w:t>
            </w:r>
          </w:p>
        </w:tc>
      </w:tr>
      <w:tr w:rsidR="008C3E2D" w:rsidRPr="00866B3D" w14:paraId="5C7142A3" w14:textId="77777777" w:rsidTr="008C3E2D">
        <w:trPr>
          <w:trHeight w:hRule="exact" w:val="454"/>
          <w:jc w:val="center"/>
        </w:trPr>
        <w:tc>
          <w:tcPr>
            <w:tcW w:w="1690" w:type="dxa"/>
            <w:shd w:val="clear" w:color="auto" w:fill="auto"/>
            <w:noWrap/>
            <w:vAlign w:val="center"/>
            <w:hideMark/>
          </w:tcPr>
          <w:p w14:paraId="0AE12534"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CD164</w:t>
            </w:r>
          </w:p>
        </w:tc>
        <w:tc>
          <w:tcPr>
            <w:tcW w:w="7299" w:type="dxa"/>
            <w:shd w:val="clear" w:color="auto" w:fill="auto"/>
            <w:noWrap/>
            <w:vAlign w:val="center"/>
            <w:hideMark/>
          </w:tcPr>
          <w:p w14:paraId="7A5CFD60"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CD164</w:t>
            </w:r>
          </w:p>
        </w:tc>
      </w:tr>
      <w:tr w:rsidR="008C3E2D" w:rsidRPr="00866B3D" w14:paraId="1B064856" w14:textId="77777777" w:rsidTr="008C3E2D">
        <w:trPr>
          <w:trHeight w:hRule="exact" w:val="454"/>
          <w:jc w:val="center"/>
        </w:trPr>
        <w:tc>
          <w:tcPr>
            <w:tcW w:w="1690" w:type="dxa"/>
            <w:shd w:val="clear" w:color="auto" w:fill="auto"/>
            <w:noWrap/>
            <w:vAlign w:val="center"/>
            <w:hideMark/>
          </w:tcPr>
          <w:p w14:paraId="00163D50"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PECAM1</w:t>
            </w:r>
          </w:p>
        </w:tc>
        <w:tc>
          <w:tcPr>
            <w:tcW w:w="7299" w:type="dxa"/>
            <w:shd w:val="clear" w:color="auto" w:fill="auto"/>
            <w:noWrap/>
            <w:vAlign w:val="center"/>
            <w:hideMark/>
          </w:tcPr>
          <w:p w14:paraId="703ACE39"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Platelet/endothelial cell adhesion molecule</w:t>
            </w:r>
          </w:p>
        </w:tc>
      </w:tr>
      <w:tr w:rsidR="008C3E2D" w:rsidRPr="00866B3D" w14:paraId="3F9D17A3" w14:textId="77777777" w:rsidTr="008C3E2D">
        <w:trPr>
          <w:trHeight w:hRule="exact" w:val="454"/>
          <w:jc w:val="center"/>
        </w:trPr>
        <w:tc>
          <w:tcPr>
            <w:tcW w:w="1690" w:type="dxa"/>
            <w:shd w:val="clear" w:color="auto" w:fill="auto"/>
            <w:noWrap/>
            <w:vAlign w:val="center"/>
            <w:hideMark/>
          </w:tcPr>
          <w:p w14:paraId="5B11D47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IL31RA</w:t>
            </w:r>
          </w:p>
        </w:tc>
        <w:tc>
          <w:tcPr>
            <w:tcW w:w="7299" w:type="dxa"/>
            <w:shd w:val="clear" w:color="auto" w:fill="auto"/>
            <w:noWrap/>
            <w:vAlign w:val="center"/>
            <w:hideMark/>
          </w:tcPr>
          <w:p w14:paraId="56100503"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Interleukin 31 receptor A</w:t>
            </w:r>
          </w:p>
        </w:tc>
      </w:tr>
      <w:tr w:rsidR="008C3E2D" w:rsidRPr="00866B3D" w14:paraId="11C07038" w14:textId="77777777" w:rsidTr="008C3E2D">
        <w:trPr>
          <w:trHeight w:hRule="exact" w:val="454"/>
          <w:jc w:val="center"/>
        </w:trPr>
        <w:tc>
          <w:tcPr>
            <w:tcW w:w="1690" w:type="dxa"/>
            <w:shd w:val="clear" w:color="auto" w:fill="auto"/>
            <w:noWrap/>
            <w:vAlign w:val="center"/>
            <w:hideMark/>
          </w:tcPr>
          <w:p w14:paraId="08A09000"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LEF1</w:t>
            </w:r>
          </w:p>
        </w:tc>
        <w:tc>
          <w:tcPr>
            <w:tcW w:w="7299" w:type="dxa"/>
            <w:shd w:val="clear" w:color="auto" w:fill="auto"/>
            <w:noWrap/>
            <w:vAlign w:val="center"/>
            <w:hideMark/>
          </w:tcPr>
          <w:p w14:paraId="12C103EE"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Lymphoid enhancer-binding factor 1</w:t>
            </w:r>
          </w:p>
        </w:tc>
      </w:tr>
      <w:tr w:rsidR="008C3E2D" w:rsidRPr="00866B3D" w14:paraId="5C534783" w14:textId="77777777" w:rsidTr="008C3E2D">
        <w:trPr>
          <w:trHeight w:hRule="exact" w:val="454"/>
          <w:jc w:val="center"/>
        </w:trPr>
        <w:tc>
          <w:tcPr>
            <w:tcW w:w="1690" w:type="dxa"/>
            <w:shd w:val="clear" w:color="auto" w:fill="auto"/>
            <w:noWrap/>
            <w:vAlign w:val="center"/>
            <w:hideMark/>
          </w:tcPr>
          <w:p w14:paraId="1E9DD50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ASH2L</w:t>
            </w:r>
          </w:p>
        </w:tc>
        <w:tc>
          <w:tcPr>
            <w:tcW w:w="7299" w:type="dxa"/>
            <w:shd w:val="clear" w:color="auto" w:fill="auto"/>
            <w:noWrap/>
            <w:vAlign w:val="center"/>
            <w:hideMark/>
          </w:tcPr>
          <w:p w14:paraId="28017E34"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Ash2 (absent, small, or homeotic)-like (Drosophila)</w:t>
            </w:r>
          </w:p>
        </w:tc>
      </w:tr>
      <w:tr w:rsidR="008C3E2D" w:rsidRPr="00866B3D" w14:paraId="7D3629F4" w14:textId="77777777" w:rsidTr="008C3E2D">
        <w:trPr>
          <w:trHeight w:hRule="exact" w:val="454"/>
          <w:jc w:val="center"/>
        </w:trPr>
        <w:tc>
          <w:tcPr>
            <w:tcW w:w="1690" w:type="dxa"/>
            <w:shd w:val="clear" w:color="auto" w:fill="auto"/>
            <w:noWrap/>
            <w:vAlign w:val="center"/>
            <w:hideMark/>
          </w:tcPr>
          <w:p w14:paraId="01EB5665"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GATA2</w:t>
            </w:r>
          </w:p>
        </w:tc>
        <w:tc>
          <w:tcPr>
            <w:tcW w:w="7299" w:type="dxa"/>
            <w:shd w:val="clear" w:color="auto" w:fill="auto"/>
            <w:noWrap/>
            <w:vAlign w:val="center"/>
            <w:hideMark/>
          </w:tcPr>
          <w:p w14:paraId="3C5E0016"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GATA binding protein 2</w:t>
            </w:r>
          </w:p>
        </w:tc>
      </w:tr>
      <w:tr w:rsidR="008C3E2D" w:rsidRPr="00866B3D" w14:paraId="20F45823" w14:textId="77777777" w:rsidTr="008C3E2D">
        <w:trPr>
          <w:trHeight w:hRule="exact" w:val="454"/>
          <w:jc w:val="center"/>
        </w:trPr>
        <w:tc>
          <w:tcPr>
            <w:tcW w:w="1690" w:type="dxa"/>
            <w:shd w:val="clear" w:color="auto" w:fill="auto"/>
            <w:noWrap/>
            <w:vAlign w:val="center"/>
            <w:hideMark/>
          </w:tcPr>
          <w:p w14:paraId="21F45DF1"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VEGFA</w:t>
            </w:r>
          </w:p>
        </w:tc>
        <w:tc>
          <w:tcPr>
            <w:tcW w:w="7299" w:type="dxa"/>
            <w:shd w:val="clear" w:color="auto" w:fill="auto"/>
            <w:noWrap/>
            <w:vAlign w:val="center"/>
            <w:hideMark/>
          </w:tcPr>
          <w:p w14:paraId="36C4BA65"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Vascular endothelial growth factor A</w:t>
            </w:r>
          </w:p>
          <w:p w14:paraId="342F9859" w14:textId="77777777" w:rsidR="008C3E2D" w:rsidRPr="00866B3D" w:rsidRDefault="008C3E2D" w:rsidP="008C3E2D">
            <w:pPr>
              <w:spacing w:line="240" w:lineRule="auto"/>
              <w:rPr>
                <w:rFonts w:ascii="Arial" w:hAnsi="Arial" w:cs="Arial"/>
                <w:color w:val="000000"/>
              </w:rPr>
            </w:pPr>
          </w:p>
        </w:tc>
      </w:tr>
      <w:tr w:rsidR="008C3E2D" w:rsidRPr="00866B3D" w14:paraId="16CE9912" w14:textId="77777777" w:rsidTr="008C3E2D">
        <w:trPr>
          <w:trHeight w:hRule="exact" w:val="454"/>
          <w:jc w:val="center"/>
        </w:trPr>
        <w:tc>
          <w:tcPr>
            <w:tcW w:w="1690" w:type="dxa"/>
            <w:shd w:val="clear" w:color="auto" w:fill="auto"/>
            <w:noWrap/>
            <w:vAlign w:val="center"/>
            <w:hideMark/>
          </w:tcPr>
          <w:p w14:paraId="58E60D55"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STAT1</w:t>
            </w:r>
          </w:p>
        </w:tc>
        <w:tc>
          <w:tcPr>
            <w:tcW w:w="7299" w:type="dxa"/>
            <w:shd w:val="clear" w:color="auto" w:fill="auto"/>
            <w:noWrap/>
            <w:vAlign w:val="center"/>
            <w:hideMark/>
          </w:tcPr>
          <w:p w14:paraId="0C9A4ED2"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Signal transducer and activator of transcription 1</w:t>
            </w:r>
          </w:p>
        </w:tc>
      </w:tr>
      <w:tr w:rsidR="008C3E2D" w:rsidRPr="00866B3D" w14:paraId="43D8537D" w14:textId="77777777" w:rsidTr="008C3E2D">
        <w:trPr>
          <w:trHeight w:hRule="exact" w:val="454"/>
          <w:jc w:val="center"/>
        </w:trPr>
        <w:tc>
          <w:tcPr>
            <w:tcW w:w="1690" w:type="dxa"/>
            <w:shd w:val="clear" w:color="auto" w:fill="auto"/>
            <w:noWrap/>
            <w:vAlign w:val="center"/>
            <w:hideMark/>
          </w:tcPr>
          <w:p w14:paraId="0ED305A8"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GATA1</w:t>
            </w:r>
          </w:p>
        </w:tc>
        <w:tc>
          <w:tcPr>
            <w:tcW w:w="7299" w:type="dxa"/>
            <w:shd w:val="clear" w:color="auto" w:fill="auto"/>
            <w:noWrap/>
            <w:vAlign w:val="center"/>
            <w:hideMark/>
          </w:tcPr>
          <w:p w14:paraId="508CC7C3"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GATA binding protein 1</w:t>
            </w:r>
          </w:p>
        </w:tc>
      </w:tr>
      <w:tr w:rsidR="008C3E2D" w:rsidRPr="00866B3D" w14:paraId="5076646C" w14:textId="77777777" w:rsidTr="008C3E2D">
        <w:trPr>
          <w:trHeight w:hRule="exact" w:val="454"/>
          <w:jc w:val="center"/>
        </w:trPr>
        <w:tc>
          <w:tcPr>
            <w:tcW w:w="1690" w:type="dxa"/>
            <w:shd w:val="clear" w:color="auto" w:fill="auto"/>
            <w:noWrap/>
            <w:vAlign w:val="center"/>
            <w:hideMark/>
          </w:tcPr>
          <w:p w14:paraId="5D07BF78"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CEBPE</w:t>
            </w:r>
          </w:p>
        </w:tc>
        <w:tc>
          <w:tcPr>
            <w:tcW w:w="7299" w:type="dxa"/>
            <w:shd w:val="clear" w:color="auto" w:fill="auto"/>
            <w:noWrap/>
            <w:vAlign w:val="center"/>
            <w:hideMark/>
          </w:tcPr>
          <w:p w14:paraId="0D494F5D"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CCAAT/enhancer-binding protein (C/EBP), ε</w:t>
            </w:r>
          </w:p>
        </w:tc>
      </w:tr>
      <w:tr w:rsidR="008C3E2D" w:rsidRPr="00866B3D" w14:paraId="0871793C" w14:textId="77777777" w:rsidTr="008C3E2D">
        <w:trPr>
          <w:trHeight w:hRule="exact" w:val="454"/>
          <w:jc w:val="center"/>
        </w:trPr>
        <w:tc>
          <w:tcPr>
            <w:tcW w:w="1690" w:type="dxa"/>
            <w:shd w:val="clear" w:color="auto" w:fill="auto"/>
            <w:noWrap/>
            <w:vAlign w:val="center"/>
            <w:hideMark/>
          </w:tcPr>
          <w:p w14:paraId="68F76191"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CD34</w:t>
            </w:r>
          </w:p>
        </w:tc>
        <w:tc>
          <w:tcPr>
            <w:tcW w:w="7299" w:type="dxa"/>
            <w:shd w:val="clear" w:color="auto" w:fill="auto"/>
            <w:noWrap/>
            <w:vAlign w:val="center"/>
            <w:hideMark/>
          </w:tcPr>
          <w:p w14:paraId="7566EBD0"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CD34</w:t>
            </w:r>
          </w:p>
        </w:tc>
      </w:tr>
      <w:tr w:rsidR="008C3E2D" w:rsidRPr="00866B3D" w14:paraId="2EDF2BDF" w14:textId="77777777" w:rsidTr="008C3E2D">
        <w:trPr>
          <w:trHeight w:hRule="exact" w:val="454"/>
          <w:jc w:val="center"/>
        </w:trPr>
        <w:tc>
          <w:tcPr>
            <w:tcW w:w="1690" w:type="dxa"/>
            <w:shd w:val="clear" w:color="auto" w:fill="auto"/>
            <w:noWrap/>
            <w:vAlign w:val="center"/>
            <w:hideMark/>
          </w:tcPr>
          <w:p w14:paraId="0444B137"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FZD1</w:t>
            </w:r>
          </w:p>
        </w:tc>
        <w:tc>
          <w:tcPr>
            <w:tcW w:w="7299" w:type="dxa"/>
            <w:shd w:val="clear" w:color="auto" w:fill="auto"/>
            <w:noWrap/>
            <w:vAlign w:val="center"/>
            <w:hideMark/>
          </w:tcPr>
          <w:p w14:paraId="5A4F4A38"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Frizzled family receptor 1</w:t>
            </w:r>
          </w:p>
        </w:tc>
      </w:tr>
      <w:tr w:rsidR="008C3E2D" w:rsidRPr="00866B3D" w14:paraId="4EEB7426" w14:textId="77777777" w:rsidTr="008C3E2D">
        <w:trPr>
          <w:trHeight w:hRule="exact" w:val="454"/>
          <w:jc w:val="center"/>
        </w:trPr>
        <w:tc>
          <w:tcPr>
            <w:tcW w:w="1690" w:type="dxa"/>
            <w:shd w:val="clear" w:color="auto" w:fill="auto"/>
            <w:noWrap/>
            <w:vAlign w:val="center"/>
            <w:hideMark/>
          </w:tcPr>
          <w:p w14:paraId="42A2E89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HDAC7</w:t>
            </w:r>
          </w:p>
        </w:tc>
        <w:tc>
          <w:tcPr>
            <w:tcW w:w="7299" w:type="dxa"/>
            <w:shd w:val="clear" w:color="auto" w:fill="auto"/>
            <w:noWrap/>
            <w:vAlign w:val="center"/>
            <w:hideMark/>
          </w:tcPr>
          <w:p w14:paraId="7EC10BB7"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Histone deacetylase 7</w:t>
            </w:r>
          </w:p>
        </w:tc>
      </w:tr>
      <w:tr w:rsidR="008C3E2D" w:rsidRPr="00866B3D" w14:paraId="36D374EE" w14:textId="77777777" w:rsidTr="008C3E2D">
        <w:trPr>
          <w:trHeight w:hRule="exact" w:val="454"/>
          <w:jc w:val="center"/>
        </w:trPr>
        <w:tc>
          <w:tcPr>
            <w:tcW w:w="1690" w:type="dxa"/>
            <w:shd w:val="clear" w:color="auto" w:fill="auto"/>
            <w:noWrap/>
            <w:vAlign w:val="center"/>
            <w:hideMark/>
          </w:tcPr>
          <w:p w14:paraId="39D3BBA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HDAC9</w:t>
            </w:r>
          </w:p>
        </w:tc>
        <w:tc>
          <w:tcPr>
            <w:tcW w:w="7299" w:type="dxa"/>
            <w:shd w:val="clear" w:color="auto" w:fill="auto"/>
            <w:noWrap/>
            <w:vAlign w:val="center"/>
            <w:hideMark/>
          </w:tcPr>
          <w:p w14:paraId="0AD209ED"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Histone deacetylase 9</w:t>
            </w:r>
          </w:p>
        </w:tc>
      </w:tr>
      <w:tr w:rsidR="008C3E2D" w:rsidRPr="00866B3D" w14:paraId="62628DCA" w14:textId="77777777" w:rsidTr="008C3E2D">
        <w:trPr>
          <w:trHeight w:hRule="exact" w:val="454"/>
          <w:jc w:val="center"/>
        </w:trPr>
        <w:tc>
          <w:tcPr>
            <w:tcW w:w="1690" w:type="dxa"/>
            <w:shd w:val="clear" w:color="auto" w:fill="auto"/>
            <w:noWrap/>
            <w:vAlign w:val="center"/>
            <w:hideMark/>
          </w:tcPr>
          <w:p w14:paraId="6939B243"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CD44</w:t>
            </w:r>
          </w:p>
        </w:tc>
        <w:tc>
          <w:tcPr>
            <w:tcW w:w="7299" w:type="dxa"/>
            <w:shd w:val="clear" w:color="auto" w:fill="auto"/>
            <w:noWrap/>
            <w:vAlign w:val="center"/>
            <w:hideMark/>
          </w:tcPr>
          <w:p w14:paraId="6578B271"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CD44</w:t>
            </w:r>
          </w:p>
        </w:tc>
      </w:tr>
      <w:tr w:rsidR="008C3E2D" w:rsidRPr="00866B3D" w14:paraId="2DCC12D9" w14:textId="77777777" w:rsidTr="008C3E2D">
        <w:trPr>
          <w:trHeight w:hRule="exact" w:val="454"/>
          <w:jc w:val="center"/>
        </w:trPr>
        <w:tc>
          <w:tcPr>
            <w:tcW w:w="1690" w:type="dxa"/>
            <w:shd w:val="clear" w:color="auto" w:fill="auto"/>
            <w:noWrap/>
            <w:vAlign w:val="center"/>
            <w:hideMark/>
          </w:tcPr>
          <w:p w14:paraId="79E6581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STAT3</w:t>
            </w:r>
          </w:p>
        </w:tc>
        <w:tc>
          <w:tcPr>
            <w:tcW w:w="7299" w:type="dxa"/>
            <w:shd w:val="clear" w:color="auto" w:fill="auto"/>
            <w:noWrap/>
            <w:vAlign w:val="center"/>
            <w:hideMark/>
          </w:tcPr>
          <w:p w14:paraId="14CD94A4"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Signal transducer and activator of transcription 3</w:t>
            </w:r>
          </w:p>
        </w:tc>
      </w:tr>
      <w:tr w:rsidR="008C3E2D" w:rsidRPr="00866B3D" w14:paraId="3F56F7F6" w14:textId="77777777" w:rsidTr="008C3E2D">
        <w:trPr>
          <w:trHeight w:hRule="exact" w:val="454"/>
          <w:jc w:val="center"/>
        </w:trPr>
        <w:tc>
          <w:tcPr>
            <w:tcW w:w="1690" w:type="dxa"/>
            <w:shd w:val="clear" w:color="auto" w:fill="auto"/>
            <w:noWrap/>
            <w:vAlign w:val="center"/>
            <w:hideMark/>
          </w:tcPr>
          <w:p w14:paraId="08FBDC50"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TAL1</w:t>
            </w:r>
          </w:p>
        </w:tc>
        <w:tc>
          <w:tcPr>
            <w:tcW w:w="7299" w:type="dxa"/>
            <w:shd w:val="clear" w:color="auto" w:fill="auto"/>
            <w:noWrap/>
            <w:vAlign w:val="center"/>
            <w:hideMark/>
          </w:tcPr>
          <w:p w14:paraId="413F957F"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T-cell acute lymphocytic leukemia 1</w:t>
            </w:r>
          </w:p>
        </w:tc>
      </w:tr>
      <w:tr w:rsidR="008C3E2D" w:rsidRPr="00866B3D" w14:paraId="546F8CAD" w14:textId="77777777" w:rsidTr="008C3E2D">
        <w:trPr>
          <w:trHeight w:hRule="exact" w:val="454"/>
          <w:jc w:val="center"/>
        </w:trPr>
        <w:tc>
          <w:tcPr>
            <w:tcW w:w="1690" w:type="dxa"/>
            <w:shd w:val="clear" w:color="auto" w:fill="auto"/>
            <w:noWrap/>
            <w:vAlign w:val="center"/>
            <w:hideMark/>
          </w:tcPr>
          <w:p w14:paraId="06737582"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PTPRC</w:t>
            </w:r>
          </w:p>
        </w:tc>
        <w:tc>
          <w:tcPr>
            <w:tcW w:w="7299" w:type="dxa"/>
            <w:shd w:val="clear" w:color="auto" w:fill="auto"/>
            <w:noWrap/>
            <w:vAlign w:val="center"/>
            <w:hideMark/>
          </w:tcPr>
          <w:p w14:paraId="166FA73D"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Protein tyrosine phosphatase, receptor type C</w:t>
            </w:r>
          </w:p>
        </w:tc>
      </w:tr>
      <w:tr w:rsidR="008C3E2D" w:rsidRPr="00866B3D" w14:paraId="24B51BF5" w14:textId="77777777" w:rsidTr="008C3E2D">
        <w:trPr>
          <w:trHeight w:hRule="exact" w:val="454"/>
          <w:jc w:val="center"/>
        </w:trPr>
        <w:tc>
          <w:tcPr>
            <w:tcW w:w="1690" w:type="dxa"/>
            <w:shd w:val="clear" w:color="auto" w:fill="auto"/>
            <w:noWrap/>
            <w:vAlign w:val="center"/>
            <w:hideMark/>
          </w:tcPr>
          <w:p w14:paraId="5674A78E"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CHST15</w:t>
            </w:r>
          </w:p>
        </w:tc>
        <w:tc>
          <w:tcPr>
            <w:tcW w:w="7299" w:type="dxa"/>
            <w:shd w:val="clear" w:color="auto" w:fill="auto"/>
            <w:noWrap/>
            <w:vAlign w:val="center"/>
            <w:hideMark/>
          </w:tcPr>
          <w:p w14:paraId="544CE334"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Carbohydrate (N-</w:t>
            </w:r>
            <w:proofErr w:type="spellStart"/>
            <w:r w:rsidRPr="00866B3D">
              <w:rPr>
                <w:rFonts w:ascii="Arial" w:hAnsi="Arial" w:cs="Arial"/>
                <w:color w:val="000000"/>
              </w:rPr>
              <w:t>acetylgalactosamine</w:t>
            </w:r>
            <w:proofErr w:type="spellEnd"/>
            <w:r w:rsidRPr="00866B3D">
              <w:rPr>
                <w:rFonts w:ascii="Arial" w:hAnsi="Arial" w:cs="Arial"/>
                <w:color w:val="000000"/>
              </w:rPr>
              <w:t xml:space="preserve"> 4-sulfate 6-O) sulfotransferase 15</w:t>
            </w:r>
          </w:p>
        </w:tc>
      </w:tr>
      <w:tr w:rsidR="008C3E2D" w:rsidRPr="00866B3D" w14:paraId="3466CEDD" w14:textId="77777777" w:rsidTr="008C3E2D">
        <w:trPr>
          <w:trHeight w:hRule="exact" w:val="454"/>
          <w:jc w:val="center"/>
        </w:trPr>
        <w:tc>
          <w:tcPr>
            <w:tcW w:w="1690" w:type="dxa"/>
            <w:shd w:val="clear" w:color="auto" w:fill="auto"/>
            <w:noWrap/>
            <w:vAlign w:val="center"/>
            <w:hideMark/>
          </w:tcPr>
          <w:p w14:paraId="52FE4637"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RUNX1</w:t>
            </w:r>
          </w:p>
        </w:tc>
        <w:tc>
          <w:tcPr>
            <w:tcW w:w="7299" w:type="dxa"/>
            <w:shd w:val="clear" w:color="auto" w:fill="auto"/>
            <w:noWrap/>
            <w:vAlign w:val="center"/>
            <w:hideMark/>
          </w:tcPr>
          <w:p w14:paraId="7FD89F5E"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Runt-related transcription factor 1</w:t>
            </w:r>
          </w:p>
        </w:tc>
      </w:tr>
      <w:tr w:rsidR="008C3E2D" w:rsidRPr="00866B3D" w14:paraId="33B657DD" w14:textId="77777777" w:rsidTr="008C3E2D">
        <w:trPr>
          <w:trHeight w:hRule="exact" w:val="454"/>
          <w:jc w:val="center"/>
        </w:trPr>
        <w:tc>
          <w:tcPr>
            <w:tcW w:w="1690" w:type="dxa"/>
            <w:shd w:val="clear" w:color="auto" w:fill="auto"/>
            <w:noWrap/>
            <w:vAlign w:val="center"/>
            <w:hideMark/>
          </w:tcPr>
          <w:p w14:paraId="671AB58C"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MAP4K1</w:t>
            </w:r>
          </w:p>
        </w:tc>
        <w:tc>
          <w:tcPr>
            <w:tcW w:w="7299" w:type="dxa"/>
            <w:shd w:val="clear" w:color="auto" w:fill="auto"/>
            <w:noWrap/>
            <w:vAlign w:val="center"/>
            <w:hideMark/>
          </w:tcPr>
          <w:p w14:paraId="06B39DB8"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Mitogen-activated protein kinase 1</w:t>
            </w:r>
          </w:p>
        </w:tc>
      </w:tr>
      <w:tr w:rsidR="008C3E2D" w:rsidRPr="00866B3D" w14:paraId="77468F64" w14:textId="77777777" w:rsidTr="008C3E2D">
        <w:trPr>
          <w:trHeight w:hRule="exact" w:val="454"/>
          <w:jc w:val="center"/>
        </w:trPr>
        <w:tc>
          <w:tcPr>
            <w:tcW w:w="1690" w:type="dxa"/>
            <w:shd w:val="clear" w:color="auto" w:fill="auto"/>
            <w:noWrap/>
            <w:vAlign w:val="center"/>
            <w:hideMark/>
          </w:tcPr>
          <w:p w14:paraId="75557FB7"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SFXN1</w:t>
            </w:r>
          </w:p>
        </w:tc>
        <w:tc>
          <w:tcPr>
            <w:tcW w:w="7299" w:type="dxa"/>
            <w:shd w:val="clear" w:color="auto" w:fill="auto"/>
            <w:noWrap/>
            <w:vAlign w:val="center"/>
            <w:hideMark/>
          </w:tcPr>
          <w:p w14:paraId="6C1185CA" w14:textId="77777777" w:rsidR="008C3E2D" w:rsidRPr="00866B3D" w:rsidRDefault="008C3E2D" w:rsidP="008C3E2D">
            <w:pPr>
              <w:spacing w:line="240" w:lineRule="auto"/>
              <w:rPr>
                <w:rFonts w:ascii="Arial" w:hAnsi="Arial" w:cs="Arial"/>
                <w:color w:val="000000"/>
              </w:rPr>
            </w:pPr>
            <w:proofErr w:type="spellStart"/>
            <w:r w:rsidRPr="00866B3D">
              <w:rPr>
                <w:rFonts w:ascii="Arial" w:hAnsi="Arial" w:cs="Arial"/>
                <w:color w:val="000000"/>
              </w:rPr>
              <w:t>Sideroflexin</w:t>
            </w:r>
            <w:proofErr w:type="spellEnd"/>
            <w:r w:rsidRPr="00866B3D">
              <w:rPr>
                <w:rFonts w:ascii="Arial" w:hAnsi="Arial" w:cs="Arial"/>
                <w:color w:val="000000"/>
              </w:rPr>
              <w:t xml:space="preserve"> 1</w:t>
            </w:r>
          </w:p>
        </w:tc>
      </w:tr>
      <w:tr w:rsidR="008C3E2D" w:rsidRPr="00866B3D" w14:paraId="278092D4" w14:textId="77777777" w:rsidTr="008C3E2D">
        <w:trPr>
          <w:trHeight w:hRule="exact" w:val="454"/>
          <w:jc w:val="center"/>
        </w:trPr>
        <w:tc>
          <w:tcPr>
            <w:tcW w:w="1690" w:type="dxa"/>
            <w:shd w:val="clear" w:color="auto" w:fill="auto"/>
            <w:noWrap/>
            <w:vAlign w:val="center"/>
            <w:hideMark/>
          </w:tcPr>
          <w:p w14:paraId="68F7D6A7"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HDAC5</w:t>
            </w:r>
          </w:p>
        </w:tc>
        <w:tc>
          <w:tcPr>
            <w:tcW w:w="7299" w:type="dxa"/>
            <w:shd w:val="clear" w:color="auto" w:fill="auto"/>
            <w:noWrap/>
            <w:vAlign w:val="center"/>
            <w:hideMark/>
          </w:tcPr>
          <w:p w14:paraId="06F2B118"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Histone deacetylase 5</w:t>
            </w:r>
          </w:p>
        </w:tc>
      </w:tr>
      <w:tr w:rsidR="008C3E2D" w:rsidRPr="00866B3D" w14:paraId="173EA858" w14:textId="77777777" w:rsidTr="008C3E2D">
        <w:trPr>
          <w:trHeight w:hRule="exact" w:val="454"/>
          <w:jc w:val="center"/>
        </w:trPr>
        <w:tc>
          <w:tcPr>
            <w:tcW w:w="1690" w:type="dxa"/>
            <w:shd w:val="clear" w:color="auto" w:fill="auto"/>
            <w:noWrap/>
            <w:vAlign w:val="center"/>
            <w:hideMark/>
          </w:tcPr>
          <w:p w14:paraId="0A8D8FD5"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CSF2</w:t>
            </w:r>
          </w:p>
        </w:tc>
        <w:tc>
          <w:tcPr>
            <w:tcW w:w="7299" w:type="dxa"/>
            <w:shd w:val="clear" w:color="auto" w:fill="auto"/>
            <w:noWrap/>
            <w:vAlign w:val="center"/>
            <w:hideMark/>
          </w:tcPr>
          <w:p w14:paraId="73D3966C"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Colony stimulating factor 2 (granulocyte-macrophage)</w:t>
            </w:r>
          </w:p>
        </w:tc>
      </w:tr>
      <w:tr w:rsidR="008C3E2D" w:rsidRPr="00866B3D" w14:paraId="78DB123E" w14:textId="77777777" w:rsidTr="008C3E2D">
        <w:trPr>
          <w:trHeight w:hRule="exact" w:val="454"/>
          <w:jc w:val="center"/>
        </w:trPr>
        <w:tc>
          <w:tcPr>
            <w:tcW w:w="1690" w:type="dxa"/>
            <w:shd w:val="clear" w:color="auto" w:fill="auto"/>
            <w:noWrap/>
            <w:vAlign w:val="center"/>
            <w:hideMark/>
          </w:tcPr>
          <w:p w14:paraId="59CCFC3A"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LMO2</w:t>
            </w:r>
          </w:p>
        </w:tc>
        <w:tc>
          <w:tcPr>
            <w:tcW w:w="7299" w:type="dxa"/>
            <w:shd w:val="clear" w:color="auto" w:fill="auto"/>
            <w:noWrap/>
            <w:vAlign w:val="center"/>
            <w:hideMark/>
          </w:tcPr>
          <w:p w14:paraId="27F5291E"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 xml:space="preserve">LIM domain only 2 </w:t>
            </w:r>
          </w:p>
          <w:p w14:paraId="03373AE5"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w:t>
            </w:r>
            <w:proofErr w:type="spellStart"/>
            <w:r w:rsidRPr="00866B3D">
              <w:rPr>
                <w:rFonts w:ascii="Arial" w:hAnsi="Arial" w:cs="Arial"/>
                <w:color w:val="000000"/>
              </w:rPr>
              <w:t>rhombotin</w:t>
            </w:r>
            <w:proofErr w:type="spellEnd"/>
            <w:r w:rsidRPr="00866B3D">
              <w:rPr>
                <w:rFonts w:ascii="Arial" w:hAnsi="Arial" w:cs="Arial"/>
                <w:color w:val="000000"/>
              </w:rPr>
              <w:t>-like 1)</w:t>
            </w:r>
          </w:p>
        </w:tc>
      </w:tr>
      <w:tr w:rsidR="008C3E2D" w:rsidRPr="00866B3D" w14:paraId="4FF74146" w14:textId="77777777" w:rsidTr="008C3E2D">
        <w:trPr>
          <w:trHeight w:hRule="exact" w:val="454"/>
          <w:jc w:val="center"/>
        </w:trPr>
        <w:tc>
          <w:tcPr>
            <w:tcW w:w="1690" w:type="dxa"/>
            <w:shd w:val="clear" w:color="auto" w:fill="auto"/>
            <w:noWrap/>
            <w:vAlign w:val="center"/>
            <w:hideMark/>
          </w:tcPr>
          <w:p w14:paraId="0757D76E"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CCR1</w:t>
            </w:r>
          </w:p>
        </w:tc>
        <w:tc>
          <w:tcPr>
            <w:tcW w:w="7299" w:type="dxa"/>
            <w:shd w:val="clear" w:color="auto" w:fill="auto"/>
            <w:noWrap/>
            <w:vAlign w:val="center"/>
            <w:hideMark/>
          </w:tcPr>
          <w:p w14:paraId="4FF04797"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Chemokine (C-C motif) receptor 1</w:t>
            </w:r>
          </w:p>
        </w:tc>
      </w:tr>
      <w:tr w:rsidR="008C3E2D" w:rsidRPr="00866B3D" w14:paraId="1B942C1E" w14:textId="77777777" w:rsidTr="008C3E2D">
        <w:trPr>
          <w:trHeight w:hRule="exact" w:val="454"/>
          <w:jc w:val="center"/>
        </w:trPr>
        <w:tc>
          <w:tcPr>
            <w:tcW w:w="1690" w:type="dxa"/>
            <w:shd w:val="clear" w:color="auto" w:fill="auto"/>
            <w:noWrap/>
            <w:vAlign w:val="center"/>
            <w:hideMark/>
          </w:tcPr>
          <w:p w14:paraId="5B8FF6F7"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ETS1</w:t>
            </w:r>
          </w:p>
        </w:tc>
        <w:tc>
          <w:tcPr>
            <w:tcW w:w="7299" w:type="dxa"/>
            <w:shd w:val="clear" w:color="auto" w:fill="auto"/>
            <w:noWrap/>
            <w:vAlign w:val="center"/>
            <w:hideMark/>
          </w:tcPr>
          <w:p w14:paraId="3D024815"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V-</w:t>
            </w:r>
            <w:proofErr w:type="spellStart"/>
            <w:r w:rsidRPr="00866B3D">
              <w:rPr>
                <w:rFonts w:ascii="Arial" w:hAnsi="Arial" w:cs="Arial"/>
                <w:color w:val="000000"/>
              </w:rPr>
              <w:t>ets</w:t>
            </w:r>
            <w:proofErr w:type="spellEnd"/>
            <w:r w:rsidRPr="00866B3D">
              <w:rPr>
                <w:rFonts w:ascii="Arial" w:hAnsi="Arial" w:cs="Arial"/>
                <w:color w:val="000000"/>
              </w:rPr>
              <w:t xml:space="preserve"> erythroblastosis virus E26 oncogene homolog 1</w:t>
            </w:r>
          </w:p>
        </w:tc>
      </w:tr>
      <w:tr w:rsidR="008C3E2D" w:rsidRPr="00866B3D" w14:paraId="134B2D85" w14:textId="77777777" w:rsidTr="008C3E2D">
        <w:trPr>
          <w:trHeight w:hRule="exact" w:val="454"/>
          <w:jc w:val="center"/>
        </w:trPr>
        <w:tc>
          <w:tcPr>
            <w:tcW w:w="1690" w:type="dxa"/>
            <w:shd w:val="clear" w:color="auto" w:fill="auto"/>
            <w:noWrap/>
            <w:vAlign w:val="center"/>
            <w:hideMark/>
          </w:tcPr>
          <w:p w14:paraId="1E6D3040"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CD14</w:t>
            </w:r>
          </w:p>
        </w:tc>
        <w:tc>
          <w:tcPr>
            <w:tcW w:w="7299" w:type="dxa"/>
            <w:shd w:val="clear" w:color="auto" w:fill="auto"/>
            <w:noWrap/>
            <w:vAlign w:val="center"/>
            <w:hideMark/>
          </w:tcPr>
          <w:p w14:paraId="5DE0C750"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CD14</w:t>
            </w:r>
          </w:p>
        </w:tc>
      </w:tr>
      <w:tr w:rsidR="008C3E2D" w:rsidRPr="00866B3D" w14:paraId="2DBAEC8B" w14:textId="77777777" w:rsidTr="008C3E2D">
        <w:trPr>
          <w:trHeight w:hRule="exact" w:val="454"/>
          <w:jc w:val="center"/>
        </w:trPr>
        <w:tc>
          <w:tcPr>
            <w:tcW w:w="1690" w:type="dxa"/>
            <w:shd w:val="clear" w:color="auto" w:fill="auto"/>
            <w:noWrap/>
            <w:vAlign w:val="center"/>
            <w:hideMark/>
          </w:tcPr>
          <w:p w14:paraId="461DF88B"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HDAC4</w:t>
            </w:r>
          </w:p>
        </w:tc>
        <w:tc>
          <w:tcPr>
            <w:tcW w:w="7299" w:type="dxa"/>
            <w:shd w:val="clear" w:color="auto" w:fill="auto"/>
            <w:noWrap/>
            <w:vAlign w:val="center"/>
            <w:hideMark/>
          </w:tcPr>
          <w:p w14:paraId="06D4D34D"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Histone deacetylase 4</w:t>
            </w:r>
          </w:p>
        </w:tc>
      </w:tr>
      <w:tr w:rsidR="008C3E2D" w:rsidRPr="00866B3D" w14:paraId="50485FD2" w14:textId="77777777" w:rsidTr="008C3E2D">
        <w:trPr>
          <w:trHeight w:hRule="exact" w:val="454"/>
          <w:jc w:val="center"/>
        </w:trPr>
        <w:tc>
          <w:tcPr>
            <w:tcW w:w="1690" w:type="dxa"/>
            <w:shd w:val="clear" w:color="auto" w:fill="auto"/>
            <w:noWrap/>
            <w:vAlign w:val="center"/>
            <w:hideMark/>
          </w:tcPr>
          <w:p w14:paraId="7711537B"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NOTCH1</w:t>
            </w:r>
          </w:p>
        </w:tc>
        <w:tc>
          <w:tcPr>
            <w:tcW w:w="7299" w:type="dxa"/>
            <w:shd w:val="clear" w:color="auto" w:fill="auto"/>
            <w:noWrap/>
            <w:vAlign w:val="center"/>
            <w:hideMark/>
          </w:tcPr>
          <w:p w14:paraId="6EBC7E5B"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NOTCH1</w:t>
            </w:r>
          </w:p>
        </w:tc>
      </w:tr>
      <w:tr w:rsidR="008C3E2D" w:rsidRPr="00866B3D" w14:paraId="2EC39241" w14:textId="77777777" w:rsidTr="008C3E2D">
        <w:trPr>
          <w:trHeight w:hRule="exact" w:val="454"/>
          <w:jc w:val="center"/>
        </w:trPr>
        <w:tc>
          <w:tcPr>
            <w:tcW w:w="1690" w:type="dxa"/>
            <w:shd w:val="clear" w:color="auto" w:fill="auto"/>
            <w:noWrap/>
            <w:vAlign w:val="center"/>
            <w:hideMark/>
          </w:tcPr>
          <w:p w14:paraId="0390D163"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NOTCH2</w:t>
            </w:r>
          </w:p>
        </w:tc>
        <w:tc>
          <w:tcPr>
            <w:tcW w:w="7299" w:type="dxa"/>
            <w:shd w:val="clear" w:color="auto" w:fill="auto"/>
            <w:noWrap/>
            <w:vAlign w:val="center"/>
            <w:hideMark/>
          </w:tcPr>
          <w:p w14:paraId="65BD6B20"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NOTCH2</w:t>
            </w:r>
          </w:p>
        </w:tc>
      </w:tr>
      <w:tr w:rsidR="008C3E2D" w:rsidRPr="00866B3D" w14:paraId="206A6F3C" w14:textId="77777777" w:rsidTr="008C3E2D">
        <w:trPr>
          <w:trHeight w:hRule="exact" w:val="454"/>
          <w:jc w:val="center"/>
        </w:trPr>
        <w:tc>
          <w:tcPr>
            <w:tcW w:w="1690" w:type="dxa"/>
            <w:shd w:val="clear" w:color="auto" w:fill="auto"/>
            <w:noWrap/>
            <w:vAlign w:val="center"/>
            <w:hideMark/>
          </w:tcPr>
          <w:p w14:paraId="1FCE831C"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FUT10</w:t>
            </w:r>
          </w:p>
        </w:tc>
        <w:tc>
          <w:tcPr>
            <w:tcW w:w="7299" w:type="dxa"/>
            <w:shd w:val="clear" w:color="auto" w:fill="auto"/>
            <w:noWrap/>
            <w:vAlign w:val="center"/>
            <w:hideMark/>
          </w:tcPr>
          <w:p w14:paraId="50888530" w14:textId="77777777" w:rsidR="008C3E2D" w:rsidRPr="00866B3D" w:rsidRDefault="008C3E2D" w:rsidP="008C3E2D">
            <w:pPr>
              <w:spacing w:line="240" w:lineRule="auto"/>
              <w:rPr>
                <w:rFonts w:ascii="Arial" w:hAnsi="Arial" w:cs="Arial"/>
                <w:color w:val="000000"/>
              </w:rPr>
            </w:pPr>
            <w:proofErr w:type="spellStart"/>
            <w:r w:rsidRPr="00866B3D">
              <w:rPr>
                <w:rFonts w:ascii="Arial" w:hAnsi="Arial" w:cs="Arial"/>
                <w:color w:val="000000"/>
              </w:rPr>
              <w:t>Fucosyltransferase</w:t>
            </w:r>
            <w:proofErr w:type="spellEnd"/>
            <w:r w:rsidRPr="00866B3D">
              <w:rPr>
                <w:rFonts w:ascii="Arial" w:hAnsi="Arial" w:cs="Arial"/>
                <w:color w:val="000000"/>
              </w:rPr>
              <w:t xml:space="preserve"> 10</w:t>
            </w:r>
          </w:p>
        </w:tc>
      </w:tr>
      <w:tr w:rsidR="008C3E2D" w:rsidRPr="00866B3D" w14:paraId="3548C44A" w14:textId="77777777" w:rsidTr="008C3E2D">
        <w:trPr>
          <w:trHeight w:hRule="exact" w:val="454"/>
          <w:jc w:val="center"/>
        </w:trPr>
        <w:tc>
          <w:tcPr>
            <w:tcW w:w="1690" w:type="dxa"/>
            <w:shd w:val="clear" w:color="auto" w:fill="auto"/>
            <w:noWrap/>
            <w:vAlign w:val="center"/>
            <w:hideMark/>
          </w:tcPr>
          <w:p w14:paraId="2E3A20BF"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TLR4</w:t>
            </w:r>
          </w:p>
        </w:tc>
        <w:tc>
          <w:tcPr>
            <w:tcW w:w="7299" w:type="dxa"/>
            <w:shd w:val="clear" w:color="auto" w:fill="auto"/>
            <w:noWrap/>
            <w:vAlign w:val="center"/>
            <w:hideMark/>
          </w:tcPr>
          <w:p w14:paraId="070711F6"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Toll-like receptor 4</w:t>
            </w:r>
          </w:p>
        </w:tc>
      </w:tr>
      <w:tr w:rsidR="008C3E2D" w:rsidRPr="00866B3D" w14:paraId="6994A241" w14:textId="77777777" w:rsidTr="008C3E2D">
        <w:trPr>
          <w:trHeight w:hRule="exact" w:val="454"/>
          <w:jc w:val="center"/>
        </w:trPr>
        <w:tc>
          <w:tcPr>
            <w:tcW w:w="1690" w:type="dxa"/>
            <w:shd w:val="clear" w:color="auto" w:fill="auto"/>
            <w:noWrap/>
            <w:vAlign w:val="center"/>
            <w:hideMark/>
          </w:tcPr>
          <w:p w14:paraId="439F0E05"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IL12B</w:t>
            </w:r>
          </w:p>
        </w:tc>
        <w:tc>
          <w:tcPr>
            <w:tcW w:w="7299" w:type="dxa"/>
            <w:shd w:val="clear" w:color="auto" w:fill="auto"/>
            <w:noWrap/>
            <w:vAlign w:val="center"/>
            <w:hideMark/>
          </w:tcPr>
          <w:p w14:paraId="47E9A610"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Interleukin 12B</w:t>
            </w:r>
          </w:p>
        </w:tc>
      </w:tr>
      <w:tr w:rsidR="008C3E2D" w:rsidRPr="00866B3D" w14:paraId="145D9FA0" w14:textId="77777777" w:rsidTr="008C3E2D">
        <w:trPr>
          <w:trHeight w:hRule="exact" w:val="454"/>
          <w:jc w:val="center"/>
        </w:trPr>
        <w:tc>
          <w:tcPr>
            <w:tcW w:w="1690" w:type="dxa"/>
            <w:shd w:val="clear" w:color="auto" w:fill="auto"/>
            <w:noWrap/>
            <w:vAlign w:val="center"/>
            <w:hideMark/>
          </w:tcPr>
          <w:p w14:paraId="06218DC7" w14:textId="77777777" w:rsidR="008C3E2D" w:rsidRPr="00866B3D" w:rsidRDefault="008C3E2D" w:rsidP="008C3E2D">
            <w:pPr>
              <w:spacing w:line="240" w:lineRule="auto"/>
              <w:rPr>
                <w:rFonts w:ascii="Arial" w:hAnsi="Arial" w:cs="Arial"/>
                <w:b/>
                <w:i/>
                <w:color w:val="000000"/>
              </w:rPr>
            </w:pPr>
            <w:r w:rsidRPr="00866B3D">
              <w:rPr>
                <w:rFonts w:ascii="Arial" w:hAnsi="Arial" w:cs="Arial"/>
                <w:b/>
                <w:i/>
                <w:color w:val="000000"/>
              </w:rPr>
              <w:t>PAX5</w:t>
            </w:r>
          </w:p>
        </w:tc>
        <w:tc>
          <w:tcPr>
            <w:tcW w:w="7299" w:type="dxa"/>
            <w:shd w:val="clear" w:color="auto" w:fill="auto"/>
            <w:noWrap/>
            <w:vAlign w:val="center"/>
            <w:hideMark/>
          </w:tcPr>
          <w:p w14:paraId="5048CFED" w14:textId="77777777" w:rsidR="008C3E2D" w:rsidRPr="00866B3D" w:rsidRDefault="008C3E2D" w:rsidP="008C3E2D">
            <w:pPr>
              <w:spacing w:line="240" w:lineRule="auto"/>
              <w:rPr>
                <w:rFonts w:ascii="Arial" w:hAnsi="Arial" w:cs="Arial"/>
                <w:color w:val="000000"/>
              </w:rPr>
            </w:pPr>
            <w:r w:rsidRPr="00866B3D">
              <w:rPr>
                <w:rFonts w:ascii="Arial" w:hAnsi="Arial" w:cs="Arial"/>
                <w:color w:val="000000"/>
              </w:rPr>
              <w:t>Paired box 5</w:t>
            </w:r>
          </w:p>
        </w:tc>
      </w:tr>
    </w:tbl>
    <w:p w14:paraId="66C17F82" w14:textId="77777777" w:rsidR="008C3E2D" w:rsidRPr="00866B3D" w:rsidRDefault="008C3E2D" w:rsidP="00AA2BDC">
      <w:pPr>
        <w:spacing w:after="0" w:line="480" w:lineRule="auto"/>
        <w:jc w:val="both"/>
        <w:rPr>
          <w:rFonts w:ascii="Arial" w:eastAsia="Times New Roman" w:hAnsi="Arial" w:cs="Arial"/>
          <w:b/>
          <w:szCs w:val="24"/>
          <w:lang w:eastAsia="pl-PL"/>
        </w:rPr>
      </w:pPr>
    </w:p>
    <w:p w14:paraId="6BCA6884" w14:textId="77777777" w:rsidR="00F83854" w:rsidRDefault="00F83854" w:rsidP="008C3E2D">
      <w:pPr>
        <w:spacing w:after="0" w:line="480" w:lineRule="auto"/>
        <w:jc w:val="both"/>
        <w:rPr>
          <w:rFonts w:ascii="Arial" w:hAnsi="Arial" w:cs="Arial"/>
          <w:b/>
          <w:color w:val="000000" w:themeColor="text1"/>
        </w:rPr>
      </w:pPr>
    </w:p>
    <w:p w14:paraId="28459BE2" w14:textId="3D511CCB" w:rsidR="008C3E2D" w:rsidRPr="00866B3D" w:rsidRDefault="002C61EF" w:rsidP="008C3E2D">
      <w:pPr>
        <w:spacing w:after="0" w:line="480" w:lineRule="auto"/>
        <w:jc w:val="both"/>
        <w:rPr>
          <w:rFonts w:ascii="Arial" w:hAnsi="Arial" w:cs="Arial"/>
        </w:rPr>
      </w:pPr>
      <w:r w:rsidRPr="00866B3D">
        <w:rPr>
          <w:rFonts w:ascii="Arial" w:hAnsi="Arial" w:cs="Arial"/>
          <w:b/>
          <w:color w:val="000000" w:themeColor="text1"/>
        </w:rPr>
        <w:t xml:space="preserve">Supplementary </w:t>
      </w:r>
      <w:r w:rsidR="008C3E2D" w:rsidRPr="00866B3D">
        <w:rPr>
          <w:rFonts w:ascii="Arial" w:eastAsia="Times New Roman" w:hAnsi="Arial" w:cs="Arial"/>
          <w:b/>
          <w:szCs w:val="24"/>
          <w:lang w:eastAsia="pl-PL"/>
        </w:rPr>
        <w:t>Table</w:t>
      </w:r>
      <w:r w:rsidR="00294754" w:rsidRPr="00866B3D">
        <w:rPr>
          <w:rFonts w:ascii="Arial" w:eastAsia="Times New Roman" w:hAnsi="Arial" w:cs="Arial"/>
          <w:b/>
          <w:szCs w:val="24"/>
          <w:lang w:eastAsia="pl-PL"/>
        </w:rPr>
        <w:t xml:space="preserve"> 3</w:t>
      </w:r>
      <w:r w:rsidR="008C3E2D" w:rsidRPr="00866B3D">
        <w:rPr>
          <w:rFonts w:ascii="Arial" w:hAnsi="Arial" w:cs="Arial"/>
          <w:b/>
        </w:rPr>
        <w:t>. List of proteins analyzed by Proteome Profiler Arrays</w:t>
      </w:r>
      <w:r w:rsidR="008C3E2D" w:rsidRPr="00866B3D">
        <w:rPr>
          <w:rFonts w:ascii="Arial" w:hAnsi="Arial" w:cs="Arial"/>
        </w:rPr>
        <w:t xml:space="preserve">. The table contains the short names of proteins that were used in the manuscript. Alternative protein names (based on the </w:t>
      </w:r>
      <w:proofErr w:type="spellStart"/>
      <w:r w:rsidR="008C3E2D" w:rsidRPr="00866B3D">
        <w:rPr>
          <w:rFonts w:ascii="Arial" w:hAnsi="Arial" w:cs="Arial"/>
          <w:iCs/>
        </w:rPr>
        <w:t>Uniprot</w:t>
      </w:r>
      <w:proofErr w:type="spellEnd"/>
      <w:r w:rsidR="008C3E2D" w:rsidRPr="00866B3D">
        <w:rPr>
          <w:rFonts w:ascii="Arial" w:hAnsi="Arial" w:cs="Arial"/>
        </w:rPr>
        <w:t xml:space="preserve"> database nomenclature) are included in the brackets.</w:t>
      </w: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4A0" w:firstRow="1" w:lastRow="0" w:firstColumn="1" w:lastColumn="0" w:noHBand="0" w:noVBand="1"/>
      </w:tblPr>
      <w:tblGrid>
        <w:gridCol w:w="2401"/>
        <w:gridCol w:w="6626"/>
      </w:tblGrid>
      <w:tr w:rsidR="008C3E2D" w:rsidRPr="00866B3D" w14:paraId="4FD69CDB"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179F808" w14:textId="77777777" w:rsidR="008C3E2D" w:rsidRPr="00866B3D" w:rsidRDefault="008C3E2D" w:rsidP="008C3E2D">
            <w:pPr>
              <w:spacing w:after="0"/>
              <w:rPr>
                <w:rFonts w:ascii="Arial" w:hAnsi="Arial" w:cs="Arial"/>
                <w:b/>
                <w:bCs/>
              </w:rPr>
            </w:pPr>
            <w:r w:rsidRPr="00866B3D">
              <w:rPr>
                <w:rFonts w:ascii="Arial" w:hAnsi="Arial" w:cs="Arial"/>
                <w:b/>
                <w:bCs/>
              </w:rPr>
              <w:t>Protein</w:t>
            </w:r>
          </w:p>
        </w:tc>
        <w:tc>
          <w:tcPr>
            <w:tcW w:w="6626" w:type="dxa"/>
            <w:shd w:val="clear" w:color="auto" w:fill="auto"/>
            <w:vAlign w:val="center"/>
          </w:tcPr>
          <w:p w14:paraId="0F2D16F6" w14:textId="77777777" w:rsidR="008C3E2D" w:rsidRPr="00866B3D" w:rsidRDefault="008C3E2D" w:rsidP="008C3E2D">
            <w:pPr>
              <w:spacing w:after="0"/>
              <w:rPr>
                <w:rFonts w:ascii="Arial" w:hAnsi="Arial" w:cs="Arial"/>
                <w:b/>
              </w:rPr>
            </w:pPr>
            <w:r w:rsidRPr="00866B3D">
              <w:rPr>
                <w:rFonts w:ascii="Arial" w:hAnsi="Arial" w:cs="Arial"/>
                <w:b/>
              </w:rPr>
              <w:t>Full protein name</w:t>
            </w:r>
          </w:p>
        </w:tc>
      </w:tr>
      <w:tr w:rsidR="008C3E2D" w:rsidRPr="00866B3D" w14:paraId="49BD5BBC"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774C4DF4" w14:textId="77777777" w:rsidR="008C3E2D" w:rsidRPr="00866B3D" w:rsidRDefault="008C3E2D" w:rsidP="008C3E2D">
            <w:pPr>
              <w:spacing w:after="0"/>
              <w:rPr>
                <w:rFonts w:ascii="Arial" w:hAnsi="Arial" w:cs="Arial"/>
              </w:rPr>
            </w:pPr>
            <w:r w:rsidRPr="00866B3D">
              <w:rPr>
                <w:rFonts w:ascii="Arial" w:hAnsi="Arial" w:cs="Arial"/>
                <w:b/>
                <w:bCs/>
              </w:rPr>
              <w:t>HSP60</w:t>
            </w:r>
          </w:p>
        </w:tc>
        <w:tc>
          <w:tcPr>
            <w:tcW w:w="6626" w:type="dxa"/>
            <w:shd w:val="clear" w:color="auto" w:fill="auto"/>
            <w:vAlign w:val="center"/>
          </w:tcPr>
          <w:p w14:paraId="45578606" w14:textId="77777777" w:rsidR="008C3E2D" w:rsidRPr="00866B3D" w:rsidRDefault="008C3E2D" w:rsidP="008C3E2D">
            <w:pPr>
              <w:spacing w:after="0"/>
              <w:rPr>
                <w:rFonts w:ascii="Arial" w:hAnsi="Arial" w:cs="Arial"/>
              </w:rPr>
            </w:pPr>
            <w:r w:rsidRPr="00866B3D">
              <w:rPr>
                <w:rFonts w:ascii="Arial" w:hAnsi="Arial" w:cs="Arial"/>
              </w:rPr>
              <w:t>Heat shock protein</w:t>
            </w:r>
          </w:p>
        </w:tc>
      </w:tr>
      <w:tr w:rsidR="008C3E2D" w:rsidRPr="00866B3D" w14:paraId="0A36D83A"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0075270C" w14:textId="77777777" w:rsidR="008C3E2D" w:rsidRPr="00866B3D" w:rsidRDefault="008C3E2D" w:rsidP="008C3E2D">
            <w:pPr>
              <w:rPr>
                <w:rFonts w:ascii="Arial" w:hAnsi="Arial" w:cs="Arial"/>
              </w:rPr>
            </w:pPr>
            <w:r w:rsidRPr="00866B3D">
              <w:rPr>
                <w:rFonts w:ascii="Arial" w:hAnsi="Arial" w:cs="Arial"/>
                <w:b/>
                <w:bCs/>
              </w:rPr>
              <w:t>WNK1</w:t>
            </w:r>
          </w:p>
        </w:tc>
        <w:tc>
          <w:tcPr>
            <w:tcW w:w="6626" w:type="dxa"/>
            <w:shd w:val="clear" w:color="auto" w:fill="auto"/>
            <w:vAlign w:val="center"/>
          </w:tcPr>
          <w:p w14:paraId="2967B27B" w14:textId="77777777" w:rsidR="008C3E2D" w:rsidRPr="00866B3D" w:rsidRDefault="008C3E2D" w:rsidP="008C3E2D">
            <w:pPr>
              <w:spacing w:after="0"/>
              <w:rPr>
                <w:rFonts w:ascii="Arial" w:hAnsi="Arial" w:cs="Arial"/>
              </w:rPr>
            </w:pPr>
            <w:r w:rsidRPr="00866B3D">
              <w:rPr>
                <w:rFonts w:ascii="Arial" w:hAnsi="Arial" w:cs="Arial"/>
              </w:rPr>
              <w:t>Serine/threonine-protein kinase Wnk1</w:t>
            </w:r>
          </w:p>
        </w:tc>
      </w:tr>
      <w:tr w:rsidR="008C3E2D" w:rsidRPr="00866B3D" w14:paraId="3CC12F4D"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7511E93E" w14:textId="77777777" w:rsidR="008C3E2D" w:rsidRPr="00866B3D" w:rsidRDefault="008C3E2D" w:rsidP="008C3E2D">
            <w:pPr>
              <w:rPr>
                <w:rFonts w:ascii="Arial" w:hAnsi="Arial" w:cs="Arial"/>
              </w:rPr>
            </w:pPr>
            <w:r w:rsidRPr="00866B3D">
              <w:rPr>
                <w:rFonts w:ascii="Arial" w:hAnsi="Arial" w:cs="Arial"/>
                <w:b/>
                <w:bCs/>
              </w:rPr>
              <w:t>Akt</w:t>
            </w:r>
          </w:p>
        </w:tc>
        <w:tc>
          <w:tcPr>
            <w:tcW w:w="6626" w:type="dxa"/>
            <w:shd w:val="clear" w:color="auto" w:fill="auto"/>
            <w:vAlign w:val="center"/>
          </w:tcPr>
          <w:p w14:paraId="4B2DF29C" w14:textId="77777777" w:rsidR="008C3E2D" w:rsidRPr="00866B3D" w:rsidRDefault="008C3E2D" w:rsidP="008C3E2D">
            <w:pPr>
              <w:spacing w:after="0"/>
              <w:rPr>
                <w:rFonts w:ascii="Arial" w:hAnsi="Arial" w:cs="Arial"/>
                <w:b/>
                <w:bCs/>
              </w:rPr>
            </w:pPr>
            <w:r w:rsidRPr="00866B3D">
              <w:rPr>
                <w:rStyle w:val="Pogrubienie"/>
                <w:rFonts w:ascii="Arial" w:hAnsi="Arial" w:cs="Arial"/>
                <w:b w:val="0"/>
              </w:rPr>
              <w:t>Serine/threonine-protein kinase Akt</w:t>
            </w:r>
          </w:p>
        </w:tc>
      </w:tr>
      <w:tr w:rsidR="008C3E2D" w:rsidRPr="00866B3D" w14:paraId="015F675C"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5A4074A3" w14:textId="77777777" w:rsidR="008C3E2D" w:rsidRPr="00866B3D" w:rsidRDefault="008C3E2D" w:rsidP="008C3E2D">
            <w:pPr>
              <w:rPr>
                <w:rFonts w:ascii="Arial" w:hAnsi="Arial" w:cs="Arial"/>
              </w:rPr>
            </w:pPr>
            <w:r w:rsidRPr="00866B3D">
              <w:rPr>
                <w:rFonts w:ascii="Arial" w:hAnsi="Arial" w:cs="Arial"/>
                <w:b/>
                <w:bCs/>
              </w:rPr>
              <w:t>STAT</w:t>
            </w:r>
          </w:p>
        </w:tc>
        <w:tc>
          <w:tcPr>
            <w:tcW w:w="6626" w:type="dxa"/>
            <w:shd w:val="clear" w:color="auto" w:fill="auto"/>
            <w:vAlign w:val="center"/>
          </w:tcPr>
          <w:p w14:paraId="75C77EFB" w14:textId="77777777" w:rsidR="008C3E2D" w:rsidRPr="00866B3D" w:rsidRDefault="008C3E2D" w:rsidP="008C3E2D">
            <w:pPr>
              <w:spacing w:after="0"/>
              <w:rPr>
                <w:rFonts w:ascii="Arial" w:hAnsi="Arial" w:cs="Arial"/>
              </w:rPr>
            </w:pPr>
            <w:r w:rsidRPr="00866B3D">
              <w:rPr>
                <w:rFonts w:ascii="Arial" w:hAnsi="Arial" w:cs="Arial"/>
                <w:bCs/>
              </w:rPr>
              <w:t>Signal transducer and activator of transcription proteins</w:t>
            </w:r>
          </w:p>
        </w:tc>
      </w:tr>
      <w:tr w:rsidR="008C3E2D" w:rsidRPr="00866B3D" w14:paraId="20152ABF"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440CF7C8" w14:textId="77777777" w:rsidR="008C3E2D" w:rsidRPr="00866B3D" w:rsidRDefault="008C3E2D" w:rsidP="008C3E2D">
            <w:pPr>
              <w:rPr>
                <w:rFonts w:ascii="Arial" w:hAnsi="Arial" w:cs="Arial"/>
              </w:rPr>
            </w:pPr>
            <w:r w:rsidRPr="00866B3D">
              <w:rPr>
                <w:rFonts w:ascii="Arial" w:hAnsi="Arial" w:cs="Arial"/>
                <w:b/>
                <w:bCs/>
              </w:rPr>
              <w:t>RSK</w:t>
            </w:r>
          </w:p>
        </w:tc>
        <w:tc>
          <w:tcPr>
            <w:tcW w:w="6626" w:type="dxa"/>
            <w:shd w:val="clear" w:color="auto" w:fill="auto"/>
            <w:vAlign w:val="center"/>
          </w:tcPr>
          <w:p w14:paraId="408A98D0" w14:textId="77777777" w:rsidR="008C3E2D" w:rsidRPr="00866B3D" w:rsidRDefault="008C3E2D" w:rsidP="008C3E2D">
            <w:pPr>
              <w:spacing w:after="0"/>
              <w:rPr>
                <w:rFonts w:ascii="Arial" w:hAnsi="Arial" w:cs="Arial"/>
              </w:rPr>
            </w:pPr>
            <w:r w:rsidRPr="00866B3D">
              <w:rPr>
                <w:rFonts w:ascii="Arial" w:hAnsi="Arial" w:cs="Arial"/>
                <w:bCs/>
              </w:rPr>
              <w:t>Ribosomal S6 kinase</w:t>
            </w:r>
          </w:p>
        </w:tc>
      </w:tr>
      <w:tr w:rsidR="008C3E2D" w:rsidRPr="00866B3D" w14:paraId="493AE41F"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6715AA4A" w14:textId="77777777" w:rsidR="008C3E2D" w:rsidRPr="00866B3D" w:rsidRDefault="008C3E2D" w:rsidP="008C3E2D">
            <w:pPr>
              <w:rPr>
                <w:rFonts w:ascii="Arial" w:hAnsi="Arial" w:cs="Arial"/>
              </w:rPr>
            </w:pPr>
            <w:r w:rsidRPr="00866B3D">
              <w:rPr>
                <w:rFonts w:ascii="Arial" w:hAnsi="Arial" w:cs="Arial"/>
                <w:b/>
                <w:bCs/>
              </w:rPr>
              <w:t>p53</w:t>
            </w:r>
          </w:p>
        </w:tc>
        <w:tc>
          <w:tcPr>
            <w:tcW w:w="6626" w:type="dxa"/>
            <w:shd w:val="clear" w:color="auto" w:fill="auto"/>
            <w:vAlign w:val="center"/>
          </w:tcPr>
          <w:p w14:paraId="4532CEF8" w14:textId="77777777" w:rsidR="008C3E2D" w:rsidRPr="00866B3D" w:rsidRDefault="008C3E2D" w:rsidP="008C3E2D">
            <w:pPr>
              <w:spacing w:after="0"/>
              <w:rPr>
                <w:rFonts w:ascii="Arial" w:hAnsi="Arial" w:cs="Arial"/>
              </w:rPr>
            </w:pPr>
            <w:r w:rsidRPr="00866B3D">
              <w:rPr>
                <w:rFonts w:ascii="Arial" w:hAnsi="Arial" w:cs="Arial"/>
              </w:rPr>
              <w:t>Cellular tumor antigen p53</w:t>
            </w:r>
          </w:p>
        </w:tc>
      </w:tr>
      <w:tr w:rsidR="008C3E2D" w:rsidRPr="00866B3D" w14:paraId="531DD0EB"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734E65E8" w14:textId="77777777" w:rsidR="008C3E2D" w:rsidRPr="00866B3D" w:rsidRDefault="008C3E2D" w:rsidP="008C3E2D">
            <w:pPr>
              <w:rPr>
                <w:rFonts w:ascii="Arial" w:hAnsi="Arial" w:cs="Arial"/>
              </w:rPr>
            </w:pPr>
            <w:r w:rsidRPr="00866B3D">
              <w:rPr>
                <w:rFonts w:ascii="Arial" w:hAnsi="Arial" w:cs="Arial"/>
                <w:b/>
                <w:bCs/>
              </w:rPr>
              <w:t>p70 S6</w:t>
            </w:r>
          </w:p>
        </w:tc>
        <w:tc>
          <w:tcPr>
            <w:tcW w:w="6626" w:type="dxa"/>
            <w:shd w:val="clear" w:color="auto" w:fill="auto"/>
            <w:vAlign w:val="center"/>
          </w:tcPr>
          <w:p w14:paraId="21A85DA9" w14:textId="77777777" w:rsidR="008C3E2D" w:rsidRPr="00866B3D" w:rsidRDefault="008C3E2D" w:rsidP="008C3E2D">
            <w:pPr>
              <w:spacing w:after="0"/>
              <w:rPr>
                <w:rFonts w:ascii="Arial" w:hAnsi="Arial" w:cs="Arial"/>
              </w:rPr>
            </w:pPr>
            <w:r w:rsidRPr="00866B3D">
              <w:rPr>
                <w:rFonts w:ascii="Arial" w:hAnsi="Arial" w:cs="Arial"/>
                <w:bCs/>
              </w:rPr>
              <w:t>Ribosomal protein S6 kinase β-1</w:t>
            </w:r>
          </w:p>
        </w:tc>
      </w:tr>
      <w:tr w:rsidR="008C3E2D" w:rsidRPr="00866B3D" w14:paraId="3721E5CC"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39E4ADE0" w14:textId="77777777" w:rsidR="008C3E2D" w:rsidRPr="00866B3D" w:rsidRDefault="008C3E2D" w:rsidP="008C3E2D">
            <w:pPr>
              <w:rPr>
                <w:rFonts w:ascii="Arial" w:hAnsi="Arial" w:cs="Arial"/>
              </w:rPr>
            </w:pPr>
            <w:r w:rsidRPr="00866B3D">
              <w:rPr>
                <w:rFonts w:ascii="Arial" w:hAnsi="Arial" w:cs="Arial"/>
                <w:b/>
                <w:bCs/>
              </w:rPr>
              <w:t>c-Jun</w:t>
            </w:r>
          </w:p>
        </w:tc>
        <w:tc>
          <w:tcPr>
            <w:tcW w:w="6626" w:type="dxa"/>
            <w:shd w:val="clear" w:color="auto" w:fill="auto"/>
            <w:vAlign w:val="center"/>
          </w:tcPr>
          <w:p w14:paraId="14EF3070" w14:textId="77777777" w:rsidR="008C3E2D" w:rsidRPr="00866B3D" w:rsidRDefault="008C3E2D" w:rsidP="008C3E2D">
            <w:pPr>
              <w:spacing w:after="0"/>
              <w:rPr>
                <w:rFonts w:ascii="Arial" w:hAnsi="Arial" w:cs="Arial"/>
                <w:b/>
              </w:rPr>
            </w:pPr>
            <w:r w:rsidRPr="00866B3D">
              <w:rPr>
                <w:rStyle w:val="Pogrubienie"/>
                <w:rFonts w:ascii="Arial" w:hAnsi="Arial" w:cs="Arial"/>
                <w:b w:val="0"/>
              </w:rPr>
              <w:t>Transcription factor AP-1</w:t>
            </w:r>
          </w:p>
        </w:tc>
      </w:tr>
      <w:tr w:rsidR="008C3E2D" w:rsidRPr="00866B3D" w14:paraId="709F072F"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2A7983ED" w14:textId="77777777" w:rsidR="008C3E2D" w:rsidRPr="00866B3D" w:rsidRDefault="008C3E2D" w:rsidP="008C3E2D">
            <w:pPr>
              <w:rPr>
                <w:rFonts w:ascii="Arial" w:hAnsi="Arial" w:cs="Arial"/>
              </w:rPr>
            </w:pPr>
            <w:r w:rsidRPr="00866B3D">
              <w:rPr>
                <w:rFonts w:ascii="Arial" w:hAnsi="Arial" w:cs="Arial"/>
                <w:b/>
                <w:bCs/>
              </w:rPr>
              <w:t>PLCγ1</w:t>
            </w:r>
          </w:p>
        </w:tc>
        <w:tc>
          <w:tcPr>
            <w:tcW w:w="6626" w:type="dxa"/>
            <w:shd w:val="clear" w:color="auto" w:fill="auto"/>
            <w:vAlign w:val="center"/>
          </w:tcPr>
          <w:p w14:paraId="12C6D326" w14:textId="77777777" w:rsidR="008C3E2D" w:rsidRPr="00866B3D" w:rsidRDefault="008C3E2D" w:rsidP="008C3E2D">
            <w:pPr>
              <w:spacing w:after="0"/>
              <w:rPr>
                <w:rFonts w:ascii="Arial" w:hAnsi="Arial" w:cs="Arial"/>
              </w:rPr>
            </w:pPr>
            <w:r w:rsidRPr="00866B3D">
              <w:rPr>
                <w:rStyle w:val="st"/>
                <w:rFonts w:ascii="Arial" w:hAnsi="Arial" w:cs="Arial"/>
              </w:rPr>
              <w:t>Phospholipase C</w:t>
            </w:r>
            <w:r w:rsidRPr="00866B3D">
              <w:rPr>
                <w:rFonts w:ascii="Arial" w:hAnsi="Arial" w:cs="Arial"/>
                <w:bCs/>
              </w:rPr>
              <w:t>γ</w:t>
            </w:r>
            <w:r w:rsidRPr="00866B3D">
              <w:rPr>
                <w:rStyle w:val="st"/>
                <w:rFonts w:ascii="Arial" w:hAnsi="Arial" w:cs="Arial"/>
              </w:rPr>
              <w:t>1</w:t>
            </w:r>
          </w:p>
        </w:tc>
      </w:tr>
      <w:tr w:rsidR="008C3E2D" w:rsidRPr="00866B3D" w14:paraId="69F92AF5"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FE380A0" w14:textId="77777777" w:rsidR="008C3E2D" w:rsidRPr="00866B3D" w:rsidRDefault="008C3E2D" w:rsidP="008C3E2D">
            <w:pPr>
              <w:rPr>
                <w:rFonts w:ascii="Arial" w:hAnsi="Arial" w:cs="Arial"/>
              </w:rPr>
            </w:pPr>
            <w:r w:rsidRPr="00866B3D">
              <w:rPr>
                <w:rFonts w:ascii="Arial" w:hAnsi="Arial" w:cs="Arial"/>
                <w:b/>
                <w:bCs/>
              </w:rPr>
              <w:t>Pyk2</w:t>
            </w:r>
          </w:p>
        </w:tc>
        <w:tc>
          <w:tcPr>
            <w:tcW w:w="6626" w:type="dxa"/>
            <w:shd w:val="clear" w:color="auto" w:fill="auto"/>
            <w:vAlign w:val="center"/>
          </w:tcPr>
          <w:p w14:paraId="75CA38FD" w14:textId="77777777" w:rsidR="008C3E2D" w:rsidRPr="00866B3D" w:rsidRDefault="008C3E2D" w:rsidP="008C3E2D">
            <w:pPr>
              <w:spacing w:after="0"/>
              <w:rPr>
                <w:rFonts w:ascii="Arial" w:hAnsi="Arial" w:cs="Arial"/>
              </w:rPr>
            </w:pPr>
            <w:r w:rsidRPr="00866B3D">
              <w:rPr>
                <w:rFonts w:ascii="Arial" w:hAnsi="Arial" w:cs="Arial"/>
              </w:rPr>
              <w:t>Protein-tyrosine kinase 2-</w:t>
            </w:r>
            <w:r w:rsidRPr="00866B3D">
              <w:rPr>
                <w:rFonts w:ascii="Arial" w:hAnsi="Arial" w:cs="Arial"/>
                <w:bCs/>
              </w:rPr>
              <w:t>β</w:t>
            </w:r>
          </w:p>
        </w:tc>
      </w:tr>
      <w:tr w:rsidR="008C3E2D" w:rsidRPr="00866B3D" w14:paraId="5F09334B"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6F1EC52" w14:textId="77777777" w:rsidR="008C3E2D" w:rsidRPr="00866B3D" w:rsidRDefault="008C3E2D" w:rsidP="008C3E2D">
            <w:pPr>
              <w:rPr>
                <w:rFonts w:ascii="Arial" w:hAnsi="Arial" w:cs="Arial"/>
              </w:rPr>
            </w:pPr>
            <w:proofErr w:type="spellStart"/>
            <w:r w:rsidRPr="00866B3D">
              <w:rPr>
                <w:rFonts w:ascii="Arial" w:hAnsi="Arial" w:cs="Arial"/>
                <w:b/>
                <w:bCs/>
              </w:rPr>
              <w:t>eNOS</w:t>
            </w:r>
            <w:proofErr w:type="spellEnd"/>
          </w:p>
        </w:tc>
        <w:tc>
          <w:tcPr>
            <w:tcW w:w="6626" w:type="dxa"/>
            <w:shd w:val="clear" w:color="auto" w:fill="auto"/>
            <w:vAlign w:val="center"/>
          </w:tcPr>
          <w:p w14:paraId="5A03CE2B" w14:textId="77777777" w:rsidR="008C3E2D" w:rsidRPr="00866B3D" w:rsidRDefault="008C3E2D" w:rsidP="008C3E2D">
            <w:pPr>
              <w:spacing w:after="0"/>
              <w:rPr>
                <w:rFonts w:ascii="Arial" w:hAnsi="Arial" w:cs="Arial"/>
              </w:rPr>
            </w:pPr>
            <w:r w:rsidRPr="00866B3D">
              <w:rPr>
                <w:rFonts w:ascii="Arial" w:hAnsi="Arial" w:cs="Arial"/>
              </w:rPr>
              <w:t xml:space="preserve">Endothelial </w:t>
            </w:r>
            <w:r w:rsidRPr="00866B3D">
              <w:rPr>
                <w:rStyle w:val="st"/>
                <w:rFonts w:ascii="Arial" w:hAnsi="Arial" w:cs="Arial"/>
              </w:rPr>
              <w:t>nitric oxide synthase</w:t>
            </w:r>
          </w:p>
        </w:tc>
      </w:tr>
      <w:tr w:rsidR="008C3E2D" w:rsidRPr="00866B3D" w14:paraId="00B3A33E"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7F019EC2" w14:textId="77777777" w:rsidR="008C3E2D" w:rsidRPr="00866B3D" w:rsidRDefault="008C3E2D" w:rsidP="008C3E2D">
            <w:pPr>
              <w:rPr>
                <w:rFonts w:ascii="Arial" w:hAnsi="Arial" w:cs="Arial"/>
                <w:b/>
              </w:rPr>
            </w:pPr>
            <w:r w:rsidRPr="00866B3D">
              <w:rPr>
                <w:rFonts w:ascii="Arial" w:hAnsi="Arial" w:cs="Arial"/>
                <w:b/>
              </w:rPr>
              <w:t>TOR (mTOR)</w:t>
            </w:r>
          </w:p>
        </w:tc>
        <w:tc>
          <w:tcPr>
            <w:tcW w:w="6626" w:type="dxa"/>
            <w:shd w:val="clear" w:color="auto" w:fill="auto"/>
            <w:vAlign w:val="center"/>
          </w:tcPr>
          <w:p w14:paraId="7C34627F" w14:textId="77777777" w:rsidR="008C3E2D" w:rsidRPr="00866B3D" w:rsidRDefault="008C3E2D" w:rsidP="008C3E2D">
            <w:pPr>
              <w:spacing w:after="0"/>
              <w:rPr>
                <w:rFonts w:ascii="Arial" w:hAnsi="Arial" w:cs="Arial"/>
              </w:rPr>
            </w:pPr>
            <w:r w:rsidRPr="00866B3D">
              <w:rPr>
                <w:rFonts w:ascii="Arial" w:hAnsi="Arial" w:cs="Arial"/>
                <w:iCs/>
              </w:rPr>
              <w:t>Mammalian target of rapamycin</w:t>
            </w:r>
          </w:p>
        </w:tc>
      </w:tr>
      <w:tr w:rsidR="008C3E2D" w:rsidRPr="00866B3D" w14:paraId="2812971F"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068A33CE" w14:textId="77777777" w:rsidR="008C3E2D" w:rsidRPr="00866B3D" w:rsidRDefault="008C3E2D" w:rsidP="008C3E2D">
            <w:pPr>
              <w:rPr>
                <w:rFonts w:ascii="Arial" w:hAnsi="Arial" w:cs="Arial"/>
                <w:b/>
              </w:rPr>
            </w:pPr>
            <w:r w:rsidRPr="00866B3D">
              <w:rPr>
                <w:rFonts w:ascii="Arial" w:hAnsi="Arial" w:cs="Arial"/>
                <w:b/>
              </w:rPr>
              <w:t>Lyn</w:t>
            </w:r>
          </w:p>
        </w:tc>
        <w:tc>
          <w:tcPr>
            <w:tcW w:w="6626" w:type="dxa"/>
            <w:shd w:val="clear" w:color="auto" w:fill="auto"/>
            <w:vAlign w:val="center"/>
          </w:tcPr>
          <w:p w14:paraId="7EF214BD" w14:textId="77777777" w:rsidR="008C3E2D" w:rsidRPr="00866B3D" w:rsidRDefault="008C3E2D" w:rsidP="008C3E2D">
            <w:pPr>
              <w:spacing w:after="0"/>
              <w:rPr>
                <w:rFonts w:ascii="Arial" w:hAnsi="Arial" w:cs="Arial"/>
                <w:b/>
              </w:rPr>
            </w:pPr>
            <w:r w:rsidRPr="00866B3D">
              <w:rPr>
                <w:rStyle w:val="Pogrubienie"/>
                <w:rFonts w:ascii="Arial" w:hAnsi="Arial" w:cs="Arial"/>
                <w:b w:val="0"/>
              </w:rPr>
              <w:t>Tyrosine-protein kinase Lyn</w:t>
            </w:r>
          </w:p>
        </w:tc>
      </w:tr>
      <w:tr w:rsidR="008C3E2D" w:rsidRPr="00866B3D" w14:paraId="4CA094BF"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6C3C4F9C" w14:textId="77777777" w:rsidR="008C3E2D" w:rsidRPr="00866B3D" w:rsidRDefault="008C3E2D" w:rsidP="008C3E2D">
            <w:pPr>
              <w:rPr>
                <w:rFonts w:ascii="Arial" w:hAnsi="Arial" w:cs="Arial"/>
                <w:b/>
              </w:rPr>
            </w:pPr>
            <w:r w:rsidRPr="00866B3D">
              <w:rPr>
                <w:rFonts w:ascii="Arial" w:hAnsi="Arial" w:cs="Arial"/>
                <w:b/>
              </w:rPr>
              <w:t>PRAS40</w:t>
            </w:r>
          </w:p>
        </w:tc>
        <w:tc>
          <w:tcPr>
            <w:tcW w:w="6626" w:type="dxa"/>
            <w:shd w:val="clear" w:color="auto" w:fill="auto"/>
            <w:vAlign w:val="center"/>
          </w:tcPr>
          <w:p w14:paraId="60C6FB39" w14:textId="77777777" w:rsidR="008C3E2D" w:rsidRPr="00866B3D" w:rsidRDefault="008C3E2D" w:rsidP="008C3E2D">
            <w:pPr>
              <w:spacing w:after="0"/>
              <w:rPr>
                <w:rFonts w:ascii="Arial" w:hAnsi="Arial" w:cs="Arial"/>
              </w:rPr>
            </w:pPr>
            <w:r w:rsidRPr="00866B3D">
              <w:rPr>
                <w:rStyle w:val="st"/>
                <w:rFonts w:ascii="Arial" w:hAnsi="Arial" w:cs="Arial"/>
              </w:rPr>
              <w:t xml:space="preserve">Proline-rich Akt substrate of 40 </w:t>
            </w:r>
            <w:proofErr w:type="spellStart"/>
            <w:r w:rsidRPr="00866B3D">
              <w:rPr>
                <w:rStyle w:val="st"/>
                <w:rFonts w:ascii="Arial" w:hAnsi="Arial" w:cs="Arial"/>
              </w:rPr>
              <w:t>kDa</w:t>
            </w:r>
            <w:proofErr w:type="spellEnd"/>
          </w:p>
        </w:tc>
      </w:tr>
      <w:tr w:rsidR="008C3E2D" w:rsidRPr="00866B3D" w14:paraId="29BE8095"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47773176" w14:textId="77777777" w:rsidR="008C3E2D" w:rsidRPr="00866B3D" w:rsidRDefault="008C3E2D" w:rsidP="008C3E2D">
            <w:pPr>
              <w:rPr>
                <w:rFonts w:ascii="Arial" w:hAnsi="Arial" w:cs="Arial"/>
                <w:b/>
              </w:rPr>
            </w:pPr>
            <w:r w:rsidRPr="00866B3D">
              <w:rPr>
                <w:rFonts w:ascii="Arial" w:hAnsi="Arial" w:cs="Arial"/>
                <w:b/>
              </w:rPr>
              <w:t>Yes (YES1)</w:t>
            </w:r>
          </w:p>
        </w:tc>
        <w:tc>
          <w:tcPr>
            <w:tcW w:w="6626" w:type="dxa"/>
            <w:shd w:val="clear" w:color="auto" w:fill="auto"/>
            <w:vAlign w:val="center"/>
          </w:tcPr>
          <w:p w14:paraId="42B1600C" w14:textId="77777777" w:rsidR="008C3E2D" w:rsidRPr="00866B3D" w:rsidRDefault="008C3E2D" w:rsidP="008C3E2D">
            <w:pPr>
              <w:spacing w:after="0"/>
              <w:rPr>
                <w:rFonts w:ascii="Arial" w:hAnsi="Arial" w:cs="Arial"/>
                <w:b/>
              </w:rPr>
            </w:pPr>
            <w:r w:rsidRPr="00866B3D">
              <w:rPr>
                <w:rStyle w:val="Pogrubienie"/>
                <w:rFonts w:ascii="Arial" w:hAnsi="Arial" w:cs="Arial"/>
                <w:b w:val="0"/>
              </w:rPr>
              <w:t>Tyrosine-protein kinase Yes</w:t>
            </w:r>
          </w:p>
        </w:tc>
      </w:tr>
      <w:tr w:rsidR="008C3E2D" w:rsidRPr="00866B3D" w14:paraId="086B3364"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0C578DE7" w14:textId="77777777" w:rsidR="008C3E2D" w:rsidRPr="00866B3D" w:rsidRDefault="008C3E2D" w:rsidP="008C3E2D">
            <w:pPr>
              <w:rPr>
                <w:rFonts w:ascii="Arial" w:hAnsi="Arial" w:cs="Arial"/>
                <w:b/>
              </w:rPr>
            </w:pPr>
            <w:proofErr w:type="spellStart"/>
            <w:r w:rsidRPr="00866B3D">
              <w:rPr>
                <w:rFonts w:ascii="Arial" w:hAnsi="Arial" w:cs="Arial"/>
                <w:b/>
              </w:rPr>
              <w:t>Src</w:t>
            </w:r>
            <w:proofErr w:type="spellEnd"/>
          </w:p>
        </w:tc>
        <w:tc>
          <w:tcPr>
            <w:tcW w:w="6626" w:type="dxa"/>
            <w:shd w:val="clear" w:color="auto" w:fill="auto"/>
            <w:vAlign w:val="center"/>
          </w:tcPr>
          <w:p w14:paraId="15EB8C1F" w14:textId="77777777" w:rsidR="008C3E2D" w:rsidRPr="00866B3D" w:rsidRDefault="008C3E2D" w:rsidP="008C3E2D">
            <w:pPr>
              <w:spacing w:after="0"/>
              <w:rPr>
                <w:rFonts w:ascii="Arial" w:hAnsi="Arial" w:cs="Arial"/>
                <w:b/>
              </w:rPr>
            </w:pPr>
            <w:r w:rsidRPr="00866B3D">
              <w:rPr>
                <w:rStyle w:val="Pogrubienie"/>
                <w:rFonts w:ascii="Arial" w:hAnsi="Arial" w:cs="Arial"/>
                <w:b w:val="0"/>
              </w:rPr>
              <w:t xml:space="preserve">Proto-oncogene tyrosine-protein kinase </w:t>
            </w:r>
            <w:proofErr w:type="spellStart"/>
            <w:r w:rsidRPr="00866B3D">
              <w:rPr>
                <w:rStyle w:val="Pogrubienie"/>
                <w:rFonts w:ascii="Arial" w:hAnsi="Arial" w:cs="Arial"/>
                <w:b w:val="0"/>
              </w:rPr>
              <w:t>Src</w:t>
            </w:r>
            <w:proofErr w:type="spellEnd"/>
          </w:p>
        </w:tc>
      </w:tr>
      <w:tr w:rsidR="008C3E2D" w:rsidRPr="00866B3D" w14:paraId="59E247A4"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39F4AAA" w14:textId="77777777" w:rsidR="008C3E2D" w:rsidRPr="00866B3D" w:rsidRDefault="008C3E2D" w:rsidP="008C3E2D">
            <w:pPr>
              <w:rPr>
                <w:rFonts w:ascii="Arial" w:hAnsi="Arial" w:cs="Arial"/>
                <w:b/>
              </w:rPr>
            </w:pPr>
            <w:proofErr w:type="spellStart"/>
            <w:r w:rsidRPr="00866B3D">
              <w:rPr>
                <w:rFonts w:ascii="Arial" w:hAnsi="Arial" w:cs="Arial"/>
                <w:b/>
              </w:rPr>
              <w:t>Lck</w:t>
            </w:r>
            <w:proofErr w:type="spellEnd"/>
          </w:p>
        </w:tc>
        <w:tc>
          <w:tcPr>
            <w:tcW w:w="6626" w:type="dxa"/>
            <w:shd w:val="clear" w:color="auto" w:fill="auto"/>
            <w:vAlign w:val="center"/>
          </w:tcPr>
          <w:p w14:paraId="61000C3C" w14:textId="77777777" w:rsidR="008C3E2D" w:rsidRPr="00866B3D" w:rsidRDefault="008C3E2D" w:rsidP="008C3E2D">
            <w:pPr>
              <w:spacing w:after="0"/>
              <w:rPr>
                <w:rFonts w:ascii="Arial" w:hAnsi="Arial" w:cs="Arial"/>
              </w:rPr>
            </w:pPr>
            <w:r w:rsidRPr="00866B3D">
              <w:rPr>
                <w:rFonts w:ascii="Arial" w:hAnsi="Arial" w:cs="Arial"/>
              </w:rPr>
              <w:t>Lymphocyte cell-specific protein-tyrosine kinase</w:t>
            </w:r>
          </w:p>
        </w:tc>
      </w:tr>
      <w:tr w:rsidR="008C3E2D" w:rsidRPr="00866B3D" w14:paraId="73E03BEB"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58E3435B" w14:textId="77777777" w:rsidR="008C3E2D" w:rsidRPr="00866B3D" w:rsidRDefault="008C3E2D" w:rsidP="008C3E2D">
            <w:pPr>
              <w:rPr>
                <w:rFonts w:ascii="Arial" w:hAnsi="Arial" w:cs="Arial"/>
                <w:b/>
              </w:rPr>
            </w:pPr>
            <w:r w:rsidRPr="00866B3D">
              <w:rPr>
                <w:rFonts w:ascii="Arial" w:hAnsi="Arial" w:cs="Arial"/>
                <w:b/>
              </w:rPr>
              <w:t>Fyn</w:t>
            </w:r>
          </w:p>
        </w:tc>
        <w:tc>
          <w:tcPr>
            <w:tcW w:w="6626" w:type="dxa"/>
            <w:shd w:val="clear" w:color="auto" w:fill="auto"/>
            <w:vAlign w:val="center"/>
          </w:tcPr>
          <w:p w14:paraId="219BDFAA" w14:textId="77777777" w:rsidR="008C3E2D" w:rsidRPr="00866B3D" w:rsidRDefault="008C3E2D" w:rsidP="008C3E2D">
            <w:pPr>
              <w:spacing w:after="0"/>
              <w:rPr>
                <w:rFonts w:ascii="Arial" w:hAnsi="Arial" w:cs="Arial"/>
                <w:b/>
              </w:rPr>
            </w:pPr>
            <w:r w:rsidRPr="00866B3D">
              <w:rPr>
                <w:rStyle w:val="Pogrubienie"/>
                <w:rFonts w:ascii="Arial" w:hAnsi="Arial" w:cs="Arial"/>
                <w:b w:val="0"/>
              </w:rPr>
              <w:t>Tyrosine-protein kinase Fyn</w:t>
            </w:r>
          </w:p>
        </w:tc>
      </w:tr>
      <w:tr w:rsidR="008C3E2D" w:rsidRPr="00866B3D" w14:paraId="5337AC38"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7C67AB4A" w14:textId="77777777" w:rsidR="008C3E2D" w:rsidRPr="00866B3D" w:rsidRDefault="008C3E2D" w:rsidP="008C3E2D">
            <w:pPr>
              <w:rPr>
                <w:rFonts w:ascii="Arial" w:hAnsi="Arial" w:cs="Arial"/>
                <w:b/>
              </w:rPr>
            </w:pPr>
            <w:r w:rsidRPr="00866B3D">
              <w:rPr>
                <w:rFonts w:ascii="Arial" w:hAnsi="Arial" w:cs="Arial"/>
                <w:b/>
              </w:rPr>
              <w:t>CREB (CREB1)</w:t>
            </w:r>
          </w:p>
        </w:tc>
        <w:tc>
          <w:tcPr>
            <w:tcW w:w="6626" w:type="dxa"/>
            <w:shd w:val="clear" w:color="auto" w:fill="auto"/>
            <w:vAlign w:val="center"/>
          </w:tcPr>
          <w:p w14:paraId="30233F14" w14:textId="77777777" w:rsidR="008C3E2D" w:rsidRPr="00866B3D" w:rsidRDefault="008C3E2D" w:rsidP="008C3E2D">
            <w:pPr>
              <w:spacing w:after="0"/>
              <w:rPr>
                <w:rFonts w:ascii="Arial" w:hAnsi="Arial" w:cs="Arial"/>
              </w:rPr>
            </w:pPr>
            <w:r w:rsidRPr="00866B3D">
              <w:rPr>
                <w:rStyle w:val="st"/>
                <w:rFonts w:ascii="Arial" w:hAnsi="Arial" w:cs="Arial"/>
              </w:rPr>
              <w:t>Cyclic AMP response element binding protein</w:t>
            </w:r>
          </w:p>
        </w:tc>
      </w:tr>
      <w:tr w:rsidR="008C3E2D" w:rsidRPr="00866B3D" w14:paraId="14479525"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9D6C4E6" w14:textId="77777777" w:rsidR="008C3E2D" w:rsidRPr="00866B3D" w:rsidRDefault="008C3E2D" w:rsidP="008C3E2D">
            <w:pPr>
              <w:rPr>
                <w:rFonts w:ascii="Arial" w:hAnsi="Arial" w:cs="Arial"/>
                <w:b/>
              </w:rPr>
            </w:pPr>
            <w:r w:rsidRPr="00866B3D">
              <w:rPr>
                <w:rFonts w:ascii="Arial" w:hAnsi="Arial" w:cs="Arial"/>
                <w:b/>
              </w:rPr>
              <w:t>Chk-2 (CHEK2)</w:t>
            </w:r>
          </w:p>
        </w:tc>
        <w:tc>
          <w:tcPr>
            <w:tcW w:w="6626" w:type="dxa"/>
            <w:shd w:val="clear" w:color="auto" w:fill="auto"/>
            <w:vAlign w:val="center"/>
          </w:tcPr>
          <w:p w14:paraId="5F4C7C40" w14:textId="77777777" w:rsidR="008C3E2D" w:rsidRPr="00866B3D" w:rsidRDefault="008C3E2D" w:rsidP="008C3E2D">
            <w:pPr>
              <w:spacing w:after="0"/>
              <w:rPr>
                <w:rFonts w:ascii="Arial" w:hAnsi="Arial" w:cs="Arial"/>
              </w:rPr>
            </w:pPr>
            <w:r w:rsidRPr="00866B3D">
              <w:rPr>
                <w:rStyle w:val="st"/>
                <w:rFonts w:ascii="Arial" w:hAnsi="Arial" w:cs="Arial"/>
              </w:rPr>
              <w:t>Checkpoint kinase 2</w:t>
            </w:r>
          </w:p>
        </w:tc>
      </w:tr>
      <w:tr w:rsidR="008C3E2D" w:rsidRPr="00866B3D" w14:paraId="65F23623"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9316384" w14:textId="77777777" w:rsidR="008C3E2D" w:rsidRPr="00866B3D" w:rsidRDefault="008C3E2D" w:rsidP="008C3E2D">
            <w:pPr>
              <w:rPr>
                <w:rFonts w:ascii="Arial" w:hAnsi="Arial" w:cs="Arial"/>
                <w:b/>
              </w:rPr>
            </w:pPr>
            <w:proofErr w:type="spellStart"/>
            <w:r w:rsidRPr="00866B3D">
              <w:rPr>
                <w:rFonts w:ascii="Arial" w:hAnsi="Arial" w:cs="Arial"/>
                <w:b/>
              </w:rPr>
              <w:t>Hck</w:t>
            </w:r>
            <w:proofErr w:type="spellEnd"/>
          </w:p>
        </w:tc>
        <w:tc>
          <w:tcPr>
            <w:tcW w:w="6626" w:type="dxa"/>
            <w:shd w:val="clear" w:color="auto" w:fill="auto"/>
            <w:vAlign w:val="center"/>
          </w:tcPr>
          <w:p w14:paraId="16C385D7" w14:textId="77777777" w:rsidR="008C3E2D" w:rsidRPr="00866B3D" w:rsidRDefault="008C3E2D" w:rsidP="008C3E2D">
            <w:pPr>
              <w:spacing w:after="0"/>
              <w:rPr>
                <w:rFonts w:ascii="Arial" w:hAnsi="Arial" w:cs="Arial"/>
                <w:b/>
              </w:rPr>
            </w:pPr>
            <w:r w:rsidRPr="00866B3D">
              <w:rPr>
                <w:rStyle w:val="Pogrubienie"/>
                <w:rFonts w:ascii="Arial" w:hAnsi="Arial" w:cs="Arial"/>
                <w:b w:val="0"/>
              </w:rPr>
              <w:t xml:space="preserve">Tyrosine-protein kinase </w:t>
            </w:r>
            <w:proofErr w:type="spellStart"/>
            <w:r w:rsidRPr="00866B3D">
              <w:rPr>
                <w:rStyle w:val="Pogrubienie"/>
                <w:rFonts w:ascii="Arial" w:hAnsi="Arial" w:cs="Arial"/>
                <w:b w:val="0"/>
              </w:rPr>
              <w:t>Hck</w:t>
            </w:r>
            <w:proofErr w:type="spellEnd"/>
          </w:p>
        </w:tc>
      </w:tr>
      <w:tr w:rsidR="008C3E2D" w:rsidRPr="00866B3D" w14:paraId="6268E112"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1813BCED" w14:textId="77777777" w:rsidR="008C3E2D" w:rsidRPr="00866B3D" w:rsidRDefault="008C3E2D" w:rsidP="008C3E2D">
            <w:pPr>
              <w:rPr>
                <w:rFonts w:ascii="Arial" w:hAnsi="Arial" w:cs="Arial"/>
                <w:b/>
              </w:rPr>
            </w:pPr>
            <w:proofErr w:type="spellStart"/>
            <w:r w:rsidRPr="00866B3D">
              <w:rPr>
                <w:rFonts w:ascii="Arial" w:hAnsi="Arial" w:cs="Arial"/>
                <w:b/>
              </w:rPr>
              <w:t>Fgr</w:t>
            </w:r>
            <w:proofErr w:type="spellEnd"/>
          </w:p>
        </w:tc>
        <w:tc>
          <w:tcPr>
            <w:tcW w:w="6626" w:type="dxa"/>
            <w:shd w:val="clear" w:color="auto" w:fill="auto"/>
            <w:vAlign w:val="center"/>
          </w:tcPr>
          <w:p w14:paraId="48438C44" w14:textId="77777777" w:rsidR="008C3E2D" w:rsidRPr="00866B3D" w:rsidRDefault="008C3E2D" w:rsidP="008C3E2D">
            <w:pPr>
              <w:spacing w:after="0"/>
              <w:rPr>
                <w:rFonts w:ascii="Arial" w:hAnsi="Arial" w:cs="Arial"/>
                <w:b/>
              </w:rPr>
            </w:pPr>
            <w:r w:rsidRPr="00866B3D">
              <w:rPr>
                <w:rStyle w:val="Pogrubienie"/>
                <w:rFonts w:ascii="Arial" w:hAnsi="Arial" w:cs="Arial"/>
                <w:b w:val="0"/>
              </w:rPr>
              <w:t xml:space="preserve">Tyrosine-protein kinase </w:t>
            </w:r>
            <w:proofErr w:type="spellStart"/>
            <w:r w:rsidRPr="00866B3D">
              <w:rPr>
                <w:rStyle w:val="Pogrubienie"/>
                <w:rFonts w:ascii="Arial" w:hAnsi="Arial" w:cs="Arial"/>
                <w:b w:val="0"/>
              </w:rPr>
              <w:t>Fgr</w:t>
            </w:r>
            <w:proofErr w:type="spellEnd"/>
          </w:p>
        </w:tc>
      </w:tr>
      <w:tr w:rsidR="008C3E2D" w:rsidRPr="00866B3D" w14:paraId="4E247583"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6C8F5D9B" w14:textId="77777777" w:rsidR="008C3E2D" w:rsidRPr="00866B3D" w:rsidRDefault="008C3E2D" w:rsidP="008C3E2D">
            <w:pPr>
              <w:rPr>
                <w:rFonts w:ascii="Arial" w:hAnsi="Arial" w:cs="Arial"/>
                <w:b/>
              </w:rPr>
            </w:pPr>
            <w:proofErr w:type="spellStart"/>
            <w:r w:rsidRPr="00866B3D">
              <w:rPr>
                <w:rFonts w:ascii="Arial" w:hAnsi="Arial" w:cs="Arial"/>
                <w:b/>
              </w:rPr>
              <w:t>PDGFRb</w:t>
            </w:r>
            <w:proofErr w:type="spellEnd"/>
          </w:p>
        </w:tc>
        <w:tc>
          <w:tcPr>
            <w:tcW w:w="6626" w:type="dxa"/>
            <w:shd w:val="clear" w:color="auto" w:fill="auto"/>
            <w:vAlign w:val="center"/>
          </w:tcPr>
          <w:p w14:paraId="5306FCFE" w14:textId="77777777" w:rsidR="008C3E2D" w:rsidRPr="00866B3D" w:rsidRDefault="008C3E2D" w:rsidP="008C3E2D">
            <w:pPr>
              <w:spacing w:after="0"/>
              <w:rPr>
                <w:rFonts w:ascii="Arial" w:hAnsi="Arial" w:cs="Arial"/>
              </w:rPr>
            </w:pPr>
            <w:r w:rsidRPr="00866B3D">
              <w:rPr>
                <w:rFonts w:ascii="Arial" w:hAnsi="Arial" w:cs="Arial"/>
              </w:rPr>
              <w:t xml:space="preserve">Platelet-derived growth factor receptor </w:t>
            </w:r>
            <w:r w:rsidRPr="00866B3D">
              <w:rPr>
                <w:rFonts w:ascii="Arial" w:hAnsi="Arial" w:cs="Arial"/>
                <w:bCs/>
              </w:rPr>
              <w:t>β</w:t>
            </w:r>
          </w:p>
        </w:tc>
      </w:tr>
      <w:tr w:rsidR="008C3E2D" w:rsidRPr="00866B3D" w14:paraId="74AEB08B"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67BD093D" w14:textId="77777777" w:rsidR="008C3E2D" w:rsidRPr="00866B3D" w:rsidRDefault="008C3E2D" w:rsidP="008C3E2D">
            <w:pPr>
              <w:rPr>
                <w:rFonts w:ascii="Arial" w:hAnsi="Arial" w:cs="Arial"/>
                <w:b/>
              </w:rPr>
            </w:pPr>
            <w:r w:rsidRPr="00866B3D">
              <w:rPr>
                <w:rFonts w:ascii="Arial" w:hAnsi="Arial" w:cs="Arial"/>
                <w:b/>
              </w:rPr>
              <w:t>FAK (PTK2)</w:t>
            </w:r>
          </w:p>
        </w:tc>
        <w:tc>
          <w:tcPr>
            <w:tcW w:w="6626" w:type="dxa"/>
            <w:shd w:val="clear" w:color="auto" w:fill="auto"/>
            <w:vAlign w:val="center"/>
          </w:tcPr>
          <w:p w14:paraId="5A186384" w14:textId="77777777" w:rsidR="008C3E2D" w:rsidRPr="00866B3D" w:rsidRDefault="008C3E2D" w:rsidP="008C3E2D">
            <w:pPr>
              <w:spacing w:after="0"/>
              <w:rPr>
                <w:rFonts w:ascii="Arial" w:hAnsi="Arial" w:cs="Arial"/>
              </w:rPr>
            </w:pPr>
            <w:r w:rsidRPr="00866B3D">
              <w:rPr>
                <w:rFonts w:ascii="Arial" w:hAnsi="Arial" w:cs="Arial"/>
              </w:rPr>
              <w:t>Focal adhesion kinase</w:t>
            </w:r>
          </w:p>
        </w:tc>
      </w:tr>
      <w:tr w:rsidR="008C3E2D" w:rsidRPr="00866B3D" w14:paraId="0DC7FFCA"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6CB7AC6B" w14:textId="77777777" w:rsidR="008C3E2D" w:rsidRPr="00866B3D" w:rsidRDefault="008C3E2D" w:rsidP="008C3E2D">
            <w:pPr>
              <w:rPr>
                <w:rFonts w:ascii="Arial" w:hAnsi="Arial" w:cs="Arial"/>
                <w:b/>
              </w:rPr>
            </w:pPr>
            <w:r w:rsidRPr="00866B3D">
              <w:rPr>
                <w:rFonts w:ascii="Arial" w:hAnsi="Arial" w:cs="Arial"/>
                <w:b/>
              </w:rPr>
              <w:t>CTNNB1</w:t>
            </w:r>
          </w:p>
        </w:tc>
        <w:tc>
          <w:tcPr>
            <w:tcW w:w="6626" w:type="dxa"/>
            <w:shd w:val="clear" w:color="auto" w:fill="auto"/>
            <w:vAlign w:val="center"/>
          </w:tcPr>
          <w:p w14:paraId="5D5E82AD" w14:textId="77777777" w:rsidR="008C3E2D" w:rsidRPr="00866B3D" w:rsidRDefault="008C3E2D" w:rsidP="008C3E2D">
            <w:pPr>
              <w:spacing w:after="0"/>
              <w:rPr>
                <w:rFonts w:ascii="Arial" w:hAnsi="Arial" w:cs="Arial"/>
              </w:rPr>
            </w:pPr>
            <w:r w:rsidRPr="00866B3D">
              <w:rPr>
                <w:rFonts w:ascii="Arial" w:hAnsi="Arial" w:cs="Arial"/>
              </w:rPr>
              <w:t>β-catenin</w:t>
            </w:r>
          </w:p>
        </w:tc>
      </w:tr>
      <w:tr w:rsidR="008C3E2D" w:rsidRPr="00866B3D" w14:paraId="051AFC9C"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4CACB329" w14:textId="77777777" w:rsidR="008C3E2D" w:rsidRPr="00866B3D" w:rsidRDefault="008C3E2D" w:rsidP="008C3E2D">
            <w:pPr>
              <w:rPr>
                <w:rFonts w:ascii="Arial" w:hAnsi="Arial" w:cs="Arial"/>
                <w:b/>
              </w:rPr>
            </w:pPr>
            <w:r w:rsidRPr="00866B3D">
              <w:rPr>
                <w:rFonts w:ascii="Arial" w:hAnsi="Arial" w:cs="Arial"/>
                <w:b/>
              </w:rPr>
              <w:t>MSK (RPS6KA5)</w:t>
            </w:r>
          </w:p>
        </w:tc>
        <w:tc>
          <w:tcPr>
            <w:tcW w:w="6626" w:type="dxa"/>
            <w:shd w:val="clear" w:color="auto" w:fill="auto"/>
            <w:vAlign w:val="center"/>
          </w:tcPr>
          <w:p w14:paraId="18621060" w14:textId="77777777" w:rsidR="008C3E2D" w:rsidRPr="00866B3D" w:rsidRDefault="008C3E2D" w:rsidP="008C3E2D">
            <w:pPr>
              <w:spacing w:after="0"/>
              <w:rPr>
                <w:rFonts w:ascii="Arial" w:hAnsi="Arial" w:cs="Arial"/>
              </w:rPr>
            </w:pPr>
            <w:r w:rsidRPr="00866B3D">
              <w:rPr>
                <w:rStyle w:val="st"/>
                <w:rFonts w:ascii="Arial" w:hAnsi="Arial" w:cs="Arial"/>
              </w:rPr>
              <w:t>Mitogen and stress-activated protein kinase</w:t>
            </w:r>
          </w:p>
        </w:tc>
      </w:tr>
      <w:tr w:rsidR="008C3E2D" w:rsidRPr="00866B3D" w14:paraId="5B6117BA"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775995F4" w14:textId="77777777" w:rsidR="008C3E2D" w:rsidRPr="00866B3D" w:rsidRDefault="008C3E2D" w:rsidP="008C3E2D">
            <w:pPr>
              <w:rPr>
                <w:rFonts w:ascii="Arial" w:hAnsi="Arial" w:cs="Arial"/>
                <w:b/>
              </w:rPr>
            </w:pPr>
            <w:r w:rsidRPr="00866B3D">
              <w:rPr>
                <w:rFonts w:ascii="Arial" w:hAnsi="Arial" w:cs="Arial"/>
                <w:b/>
              </w:rPr>
              <w:t>ERK (MAPK3)</w:t>
            </w:r>
          </w:p>
        </w:tc>
        <w:tc>
          <w:tcPr>
            <w:tcW w:w="6626" w:type="dxa"/>
            <w:shd w:val="clear" w:color="auto" w:fill="auto"/>
            <w:vAlign w:val="center"/>
          </w:tcPr>
          <w:p w14:paraId="42DAB511" w14:textId="77777777" w:rsidR="008C3E2D" w:rsidRPr="00866B3D" w:rsidRDefault="008C3E2D" w:rsidP="008C3E2D">
            <w:pPr>
              <w:spacing w:after="0"/>
              <w:rPr>
                <w:rFonts w:ascii="Arial" w:hAnsi="Arial" w:cs="Arial"/>
              </w:rPr>
            </w:pPr>
            <w:r w:rsidRPr="00866B3D">
              <w:rPr>
                <w:rFonts w:ascii="Arial" w:hAnsi="Arial" w:cs="Arial"/>
              </w:rPr>
              <w:t>Extracellular signal regulated kinase</w:t>
            </w:r>
          </w:p>
        </w:tc>
      </w:tr>
      <w:tr w:rsidR="008C3E2D" w:rsidRPr="00866B3D" w14:paraId="3D0A3550"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36D83082" w14:textId="77777777" w:rsidR="008C3E2D" w:rsidRPr="00866B3D" w:rsidRDefault="008C3E2D" w:rsidP="008C3E2D">
            <w:pPr>
              <w:rPr>
                <w:rFonts w:ascii="Arial" w:hAnsi="Arial" w:cs="Arial"/>
                <w:b/>
              </w:rPr>
            </w:pPr>
            <w:r w:rsidRPr="00866B3D">
              <w:rPr>
                <w:rFonts w:ascii="Arial" w:hAnsi="Arial" w:cs="Arial"/>
                <w:b/>
              </w:rPr>
              <w:t>EGFR</w:t>
            </w:r>
          </w:p>
        </w:tc>
        <w:tc>
          <w:tcPr>
            <w:tcW w:w="6626" w:type="dxa"/>
            <w:shd w:val="clear" w:color="auto" w:fill="auto"/>
            <w:vAlign w:val="center"/>
          </w:tcPr>
          <w:p w14:paraId="1EC9C152" w14:textId="77777777" w:rsidR="008C3E2D" w:rsidRPr="00866B3D" w:rsidRDefault="008C3E2D" w:rsidP="008C3E2D">
            <w:pPr>
              <w:spacing w:after="0"/>
              <w:rPr>
                <w:rFonts w:ascii="Arial" w:hAnsi="Arial" w:cs="Arial"/>
                <w:b/>
              </w:rPr>
            </w:pPr>
            <w:r w:rsidRPr="00866B3D">
              <w:rPr>
                <w:rStyle w:val="Pogrubienie"/>
                <w:rFonts w:ascii="Arial" w:hAnsi="Arial" w:cs="Arial"/>
                <w:b w:val="0"/>
              </w:rPr>
              <w:t>Epidermal growth factor receptor</w:t>
            </w:r>
          </w:p>
        </w:tc>
      </w:tr>
      <w:tr w:rsidR="008C3E2D" w:rsidRPr="00866B3D" w14:paraId="688DF820"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4BAC25B0" w14:textId="77777777" w:rsidR="008C3E2D" w:rsidRPr="00866B3D" w:rsidRDefault="008C3E2D" w:rsidP="008C3E2D">
            <w:pPr>
              <w:rPr>
                <w:rFonts w:ascii="Arial" w:hAnsi="Arial" w:cs="Arial"/>
                <w:b/>
              </w:rPr>
            </w:pPr>
            <w:r w:rsidRPr="00866B3D">
              <w:rPr>
                <w:rFonts w:ascii="Arial" w:hAnsi="Arial" w:cs="Arial"/>
                <w:b/>
              </w:rPr>
              <w:t>p38α(MAPK14)</w:t>
            </w:r>
          </w:p>
        </w:tc>
        <w:tc>
          <w:tcPr>
            <w:tcW w:w="6626" w:type="dxa"/>
            <w:shd w:val="clear" w:color="auto" w:fill="auto"/>
            <w:vAlign w:val="center"/>
          </w:tcPr>
          <w:p w14:paraId="262EB2CC" w14:textId="77777777" w:rsidR="008C3E2D" w:rsidRPr="00866B3D" w:rsidRDefault="008C3E2D" w:rsidP="008C3E2D">
            <w:pPr>
              <w:spacing w:after="0"/>
              <w:rPr>
                <w:rFonts w:ascii="Arial" w:hAnsi="Arial" w:cs="Arial"/>
                <w:bCs/>
              </w:rPr>
            </w:pPr>
            <w:r w:rsidRPr="00866B3D">
              <w:rPr>
                <w:rStyle w:val="Pogrubienie"/>
                <w:rFonts w:ascii="Arial" w:hAnsi="Arial" w:cs="Arial"/>
                <w:b w:val="0"/>
              </w:rPr>
              <w:t>Mitogen-activated protein kinase 14</w:t>
            </w:r>
          </w:p>
        </w:tc>
      </w:tr>
      <w:tr w:rsidR="008C3E2D" w:rsidRPr="00866B3D" w14:paraId="3CBDD0A5"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2974D06C" w14:textId="77777777" w:rsidR="008C3E2D" w:rsidRPr="00866B3D" w:rsidRDefault="008C3E2D" w:rsidP="008C3E2D">
            <w:pPr>
              <w:rPr>
                <w:rFonts w:ascii="Arial" w:hAnsi="Arial" w:cs="Arial"/>
                <w:b/>
              </w:rPr>
            </w:pPr>
            <w:r w:rsidRPr="00866B3D">
              <w:rPr>
                <w:rFonts w:ascii="Arial" w:hAnsi="Arial" w:cs="Arial"/>
                <w:b/>
              </w:rPr>
              <w:t>AMPK (PRKAA)</w:t>
            </w:r>
          </w:p>
        </w:tc>
        <w:tc>
          <w:tcPr>
            <w:tcW w:w="6626" w:type="dxa"/>
            <w:shd w:val="clear" w:color="auto" w:fill="auto"/>
            <w:vAlign w:val="center"/>
          </w:tcPr>
          <w:p w14:paraId="016C8F30" w14:textId="77777777" w:rsidR="008C3E2D" w:rsidRPr="00866B3D" w:rsidRDefault="008C3E2D" w:rsidP="008C3E2D">
            <w:pPr>
              <w:spacing w:after="0"/>
              <w:rPr>
                <w:rFonts w:ascii="Arial" w:hAnsi="Arial" w:cs="Arial"/>
              </w:rPr>
            </w:pPr>
            <w:r w:rsidRPr="00866B3D">
              <w:rPr>
                <w:rFonts w:ascii="Arial" w:hAnsi="Arial" w:cs="Arial"/>
              </w:rPr>
              <w:t>5'-AMP-activated protein kinase</w:t>
            </w:r>
          </w:p>
        </w:tc>
      </w:tr>
      <w:tr w:rsidR="008C3E2D" w:rsidRPr="00866B3D" w14:paraId="063CABB8"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58FA2A39" w14:textId="77777777" w:rsidR="008C3E2D" w:rsidRPr="00866B3D" w:rsidRDefault="008C3E2D" w:rsidP="008C3E2D">
            <w:pPr>
              <w:rPr>
                <w:rFonts w:ascii="Arial" w:hAnsi="Arial" w:cs="Arial"/>
                <w:b/>
              </w:rPr>
            </w:pPr>
            <w:r w:rsidRPr="00866B3D">
              <w:rPr>
                <w:rFonts w:ascii="Arial" w:hAnsi="Arial" w:cs="Arial"/>
                <w:b/>
              </w:rPr>
              <w:t>JNK (MAPK8)</w:t>
            </w:r>
          </w:p>
        </w:tc>
        <w:tc>
          <w:tcPr>
            <w:tcW w:w="6626" w:type="dxa"/>
            <w:shd w:val="clear" w:color="auto" w:fill="auto"/>
            <w:vAlign w:val="center"/>
          </w:tcPr>
          <w:p w14:paraId="1032C1AC" w14:textId="77777777" w:rsidR="008C3E2D" w:rsidRPr="00866B3D" w:rsidRDefault="008C3E2D" w:rsidP="008C3E2D">
            <w:pPr>
              <w:spacing w:after="0"/>
              <w:rPr>
                <w:rFonts w:ascii="Arial" w:hAnsi="Arial" w:cs="Arial"/>
                <w:b/>
              </w:rPr>
            </w:pPr>
            <w:r w:rsidRPr="00866B3D">
              <w:rPr>
                <w:rStyle w:val="Pogrubienie"/>
                <w:rFonts w:ascii="Arial" w:hAnsi="Arial" w:cs="Arial"/>
                <w:b w:val="0"/>
              </w:rPr>
              <w:t>Mitogen-activated protein kinase 8</w:t>
            </w:r>
          </w:p>
        </w:tc>
      </w:tr>
      <w:tr w:rsidR="008C3E2D" w:rsidRPr="00866B3D" w14:paraId="51A12692" w14:textId="77777777" w:rsidTr="008C3E2D">
        <w:trPr>
          <w:trHeight w:hRule="exact" w:val="510"/>
          <w:jc w:val="center"/>
        </w:trPr>
        <w:tc>
          <w:tcPr>
            <w:tcW w:w="2401" w:type="dxa"/>
            <w:shd w:val="clear" w:color="auto" w:fill="auto"/>
            <w:tcMar>
              <w:top w:w="6" w:type="dxa"/>
              <w:left w:w="6" w:type="dxa"/>
              <w:bottom w:w="0" w:type="dxa"/>
              <w:right w:w="6" w:type="dxa"/>
            </w:tcMar>
            <w:vAlign w:val="center"/>
            <w:hideMark/>
          </w:tcPr>
          <w:p w14:paraId="60946937" w14:textId="77777777" w:rsidR="008C3E2D" w:rsidRPr="00866B3D" w:rsidRDefault="008C3E2D" w:rsidP="008C3E2D">
            <w:pPr>
              <w:rPr>
                <w:rFonts w:ascii="Arial" w:hAnsi="Arial" w:cs="Arial"/>
                <w:b/>
              </w:rPr>
            </w:pPr>
            <w:r w:rsidRPr="00866B3D">
              <w:rPr>
                <w:rFonts w:ascii="Arial" w:hAnsi="Arial" w:cs="Arial"/>
                <w:b/>
              </w:rPr>
              <w:t>GSK-3ab</w:t>
            </w:r>
          </w:p>
        </w:tc>
        <w:tc>
          <w:tcPr>
            <w:tcW w:w="6626" w:type="dxa"/>
            <w:shd w:val="clear" w:color="auto" w:fill="auto"/>
            <w:vAlign w:val="center"/>
          </w:tcPr>
          <w:p w14:paraId="389545BD" w14:textId="77777777" w:rsidR="008C3E2D" w:rsidRPr="00866B3D" w:rsidRDefault="008C3E2D" w:rsidP="008C3E2D">
            <w:pPr>
              <w:spacing w:after="0"/>
              <w:rPr>
                <w:rFonts w:ascii="Arial" w:hAnsi="Arial" w:cs="Arial"/>
              </w:rPr>
            </w:pPr>
            <w:r w:rsidRPr="00866B3D">
              <w:rPr>
                <w:rFonts w:ascii="Arial" w:hAnsi="Arial" w:cs="Arial"/>
              </w:rPr>
              <w:t>Glycogen synthase kinase 3ab</w:t>
            </w:r>
          </w:p>
        </w:tc>
      </w:tr>
    </w:tbl>
    <w:p w14:paraId="0A2AC3D6" w14:textId="77777777" w:rsidR="008C3E2D" w:rsidRPr="00866B3D" w:rsidRDefault="008C3E2D" w:rsidP="00733342">
      <w:pPr>
        <w:spacing w:after="0" w:line="480" w:lineRule="auto"/>
        <w:jc w:val="both"/>
        <w:rPr>
          <w:rFonts w:ascii="Arial" w:eastAsia="Times New Roman" w:hAnsi="Arial" w:cs="Arial"/>
          <w:b/>
          <w:szCs w:val="24"/>
          <w:lang w:eastAsia="pl-PL"/>
        </w:rPr>
      </w:pPr>
    </w:p>
    <w:p w14:paraId="7B456CF3" w14:textId="77777777" w:rsidR="00F83854" w:rsidRDefault="00F83854" w:rsidP="00AA2BDC">
      <w:pPr>
        <w:spacing w:after="0" w:line="480" w:lineRule="auto"/>
        <w:jc w:val="both"/>
        <w:rPr>
          <w:rFonts w:ascii="Arial" w:hAnsi="Arial" w:cs="Arial"/>
          <w:b/>
          <w:color w:val="000000" w:themeColor="text1"/>
        </w:rPr>
      </w:pPr>
    </w:p>
    <w:p w14:paraId="25A7910E" w14:textId="4F1888D0" w:rsidR="00690447" w:rsidRPr="00866B3D" w:rsidRDefault="002C61EF" w:rsidP="00AA2BDC">
      <w:pPr>
        <w:spacing w:after="0" w:line="480" w:lineRule="auto"/>
        <w:jc w:val="both"/>
        <w:rPr>
          <w:rFonts w:ascii="Arial" w:hAnsi="Arial" w:cs="Arial"/>
        </w:rPr>
      </w:pPr>
      <w:r w:rsidRPr="00866B3D">
        <w:rPr>
          <w:rFonts w:ascii="Arial" w:hAnsi="Arial" w:cs="Arial"/>
          <w:b/>
          <w:color w:val="000000" w:themeColor="text1"/>
        </w:rPr>
        <w:t xml:space="preserve">Supplementary </w:t>
      </w:r>
      <w:r w:rsidR="009A31ED" w:rsidRPr="00866B3D">
        <w:rPr>
          <w:rFonts w:ascii="Arial" w:eastAsia="Times New Roman" w:hAnsi="Arial" w:cs="Arial"/>
          <w:b/>
          <w:szCs w:val="24"/>
          <w:lang w:eastAsia="pl-PL"/>
        </w:rPr>
        <w:t>Table</w:t>
      </w:r>
      <w:r w:rsidR="00294754" w:rsidRPr="00866B3D">
        <w:rPr>
          <w:rFonts w:ascii="Arial" w:eastAsia="Times New Roman" w:hAnsi="Arial" w:cs="Arial"/>
          <w:b/>
          <w:szCs w:val="24"/>
          <w:lang w:eastAsia="pl-PL"/>
        </w:rPr>
        <w:t xml:space="preserve"> 4</w:t>
      </w:r>
      <w:r w:rsidR="00690447" w:rsidRPr="00866B3D">
        <w:rPr>
          <w:rFonts w:ascii="Arial" w:hAnsi="Arial" w:cs="Arial"/>
          <w:b/>
        </w:rPr>
        <w:t xml:space="preserve">. </w:t>
      </w:r>
      <w:r w:rsidR="00ED3173" w:rsidRPr="00866B3D">
        <w:rPr>
          <w:rFonts w:ascii="Arial" w:hAnsi="Arial" w:cs="Arial"/>
          <w:b/>
        </w:rPr>
        <w:t xml:space="preserve">Influence of </w:t>
      </w:r>
      <w:proofErr w:type="spellStart"/>
      <w:r w:rsidR="00ED3173" w:rsidRPr="00866B3D">
        <w:rPr>
          <w:rFonts w:ascii="Arial" w:hAnsi="Arial" w:cs="Arial"/>
          <w:b/>
        </w:rPr>
        <w:t>hiPSC</w:t>
      </w:r>
      <w:proofErr w:type="spellEnd"/>
      <w:r w:rsidR="00ED3173" w:rsidRPr="00866B3D">
        <w:rPr>
          <w:rFonts w:ascii="Arial" w:hAnsi="Arial" w:cs="Arial"/>
          <w:b/>
        </w:rPr>
        <w:t xml:space="preserve">-EVs on the hematopoietic differentiation of CB-HSPCs cells during </w:t>
      </w:r>
      <w:r w:rsidR="00ED3173" w:rsidRPr="00866B3D">
        <w:rPr>
          <w:rFonts w:ascii="Arial" w:hAnsi="Arial" w:cs="Arial"/>
          <w:b/>
          <w:i/>
        </w:rPr>
        <w:t>ex vivo</w:t>
      </w:r>
      <w:r w:rsidR="00ED3173" w:rsidRPr="00866B3D">
        <w:rPr>
          <w:rFonts w:ascii="Arial" w:hAnsi="Arial" w:cs="Arial"/>
          <w:b/>
        </w:rPr>
        <w:t xml:space="preserve"> expansion. </w:t>
      </w:r>
      <w:r w:rsidR="00ED3173" w:rsidRPr="00866B3D">
        <w:rPr>
          <w:rFonts w:ascii="Arial" w:hAnsi="Arial" w:cs="Arial"/>
        </w:rPr>
        <w:t xml:space="preserve"> CD34</w:t>
      </w:r>
      <w:r w:rsidR="00ED3173" w:rsidRPr="00866B3D">
        <w:rPr>
          <w:rFonts w:ascii="Arial" w:hAnsi="Arial" w:cs="Arial"/>
          <w:vertAlign w:val="superscript"/>
        </w:rPr>
        <w:t>+</w:t>
      </w:r>
      <w:r w:rsidR="00ED3173" w:rsidRPr="00866B3D">
        <w:rPr>
          <w:rFonts w:ascii="Arial" w:hAnsi="Arial" w:cs="Arial"/>
        </w:rPr>
        <w:t xml:space="preserve"> cells purified from CB units were cultured in the dedicated control expansion medium (-</w:t>
      </w:r>
      <w:proofErr w:type="spellStart"/>
      <w:r w:rsidR="00ED3173" w:rsidRPr="00866B3D">
        <w:rPr>
          <w:rFonts w:ascii="Arial" w:hAnsi="Arial" w:cs="Arial"/>
        </w:rPr>
        <w:t>hiPSC</w:t>
      </w:r>
      <w:proofErr w:type="spellEnd"/>
      <w:r w:rsidR="00ED3173" w:rsidRPr="00866B3D">
        <w:rPr>
          <w:rFonts w:ascii="Arial" w:hAnsi="Arial" w:cs="Arial"/>
        </w:rPr>
        <w:t xml:space="preserve">-EVs) or </w:t>
      </w:r>
      <w:proofErr w:type="spellStart"/>
      <w:r w:rsidR="00ED3173" w:rsidRPr="00866B3D">
        <w:rPr>
          <w:rFonts w:ascii="Arial" w:hAnsi="Arial" w:cs="Arial"/>
        </w:rPr>
        <w:t>hiPSC</w:t>
      </w:r>
      <w:proofErr w:type="spellEnd"/>
      <w:r w:rsidR="00ED3173" w:rsidRPr="00866B3D">
        <w:rPr>
          <w:rFonts w:ascii="Arial" w:hAnsi="Arial" w:cs="Arial"/>
        </w:rPr>
        <w:t>-EVs medium (+</w:t>
      </w:r>
      <w:proofErr w:type="spellStart"/>
      <w:r w:rsidR="00ED3173" w:rsidRPr="00866B3D">
        <w:rPr>
          <w:rFonts w:ascii="Arial" w:hAnsi="Arial" w:cs="Arial"/>
        </w:rPr>
        <w:t>hiPSC</w:t>
      </w:r>
      <w:proofErr w:type="spellEnd"/>
      <w:r w:rsidR="00ED3173" w:rsidRPr="00866B3D">
        <w:rPr>
          <w:rFonts w:ascii="Arial" w:hAnsi="Arial" w:cs="Arial"/>
        </w:rPr>
        <w:t>-EVs). The percentages of cells positive for particular surface antigens on indicated days of the expansion are presented as the mean ± SD (N=3).</w:t>
      </w:r>
    </w:p>
    <w:tbl>
      <w:tblPr>
        <w:tblW w:w="9074" w:type="dxa"/>
        <w:tblInd w:w="108" w:type="dxa"/>
        <w:tblLook w:val="04A0" w:firstRow="1" w:lastRow="0" w:firstColumn="1" w:lastColumn="0" w:noHBand="0" w:noVBand="1"/>
      </w:tblPr>
      <w:tblGrid>
        <w:gridCol w:w="1091"/>
        <w:gridCol w:w="1427"/>
        <w:gridCol w:w="1260"/>
        <w:gridCol w:w="1388"/>
        <w:gridCol w:w="1388"/>
        <w:gridCol w:w="1260"/>
        <w:gridCol w:w="1260"/>
      </w:tblGrid>
      <w:tr w:rsidR="00690447" w:rsidRPr="00866B3D" w14:paraId="5568066F" w14:textId="77777777" w:rsidTr="001F5473">
        <w:trPr>
          <w:trHeight w:val="413"/>
        </w:trPr>
        <w:tc>
          <w:tcPr>
            <w:tcW w:w="0" w:type="auto"/>
            <w:vMerge w:val="restart"/>
            <w:tcBorders>
              <w:top w:val="single" w:sz="4" w:space="0" w:color="auto"/>
            </w:tcBorders>
            <w:shd w:val="clear" w:color="auto" w:fill="auto"/>
            <w:vAlign w:val="center"/>
          </w:tcPr>
          <w:p w14:paraId="28749549"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Antigen</w:t>
            </w:r>
          </w:p>
        </w:tc>
        <w:tc>
          <w:tcPr>
            <w:tcW w:w="0" w:type="auto"/>
            <w:vMerge w:val="restart"/>
            <w:tcBorders>
              <w:top w:val="single" w:sz="4" w:space="0" w:color="auto"/>
            </w:tcBorders>
            <w:shd w:val="clear" w:color="auto" w:fill="auto"/>
            <w:vAlign w:val="center"/>
          </w:tcPr>
          <w:p w14:paraId="1B8FEB23" w14:textId="77777777" w:rsidR="00690447" w:rsidRPr="00866B3D" w:rsidRDefault="00D93036" w:rsidP="001F5473">
            <w:pPr>
              <w:spacing w:after="0" w:line="360" w:lineRule="auto"/>
              <w:jc w:val="center"/>
              <w:rPr>
                <w:rFonts w:ascii="Arial" w:hAnsi="Arial" w:cs="Arial"/>
                <w:b/>
              </w:rPr>
            </w:pPr>
            <w:proofErr w:type="spellStart"/>
            <w:r w:rsidRPr="00866B3D">
              <w:rPr>
                <w:rFonts w:ascii="Arial" w:hAnsi="Arial" w:cs="Arial"/>
                <w:b/>
              </w:rPr>
              <w:t>hiPSC</w:t>
            </w:r>
            <w:proofErr w:type="spellEnd"/>
            <w:r w:rsidR="00690447" w:rsidRPr="00866B3D">
              <w:rPr>
                <w:rFonts w:ascii="Arial" w:hAnsi="Arial" w:cs="Arial"/>
                <w:b/>
              </w:rPr>
              <w:t>-EVs</w:t>
            </w:r>
          </w:p>
        </w:tc>
        <w:tc>
          <w:tcPr>
            <w:tcW w:w="0" w:type="auto"/>
            <w:gridSpan w:val="5"/>
            <w:tcBorders>
              <w:top w:val="single" w:sz="4" w:space="0" w:color="auto"/>
            </w:tcBorders>
            <w:shd w:val="clear" w:color="auto" w:fill="auto"/>
            <w:vAlign w:val="center"/>
          </w:tcPr>
          <w:p w14:paraId="7B3C5A7A"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Day of expansion</w:t>
            </w:r>
          </w:p>
        </w:tc>
      </w:tr>
      <w:tr w:rsidR="00690447" w:rsidRPr="00866B3D" w14:paraId="587EE070" w14:textId="77777777" w:rsidTr="001F5473">
        <w:trPr>
          <w:trHeight w:val="159"/>
        </w:trPr>
        <w:tc>
          <w:tcPr>
            <w:tcW w:w="0" w:type="auto"/>
            <w:vMerge/>
            <w:tcBorders>
              <w:bottom w:val="single" w:sz="4" w:space="0" w:color="auto"/>
            </w:tcBorders>
            <w:shd w:val="clear" w:color="auto" w:fill="auto"/>
            <w:vAlign w:val="center"/>
          </w:tcPr>
          <w:p w14:paraId="12CBC3F1" w14:textId="77777777" w:rsidR="00690447" w:rsidRPr="00866B3D" w:rsidRDefault="00690447" w:rsidP="001F5473">
            <w:pPr>
              <w:spacing w:after="0" w:line="360" w:lineRule="auto"/>
              <w:jc w:val="center"/>
              <w:rPr>
                <w:rFonts w:ascii="Arial" w:hAnsi="Arial" w:cs="Arial"/>
              </w:rPr>
            </w:pPr>
          </w:p>
        </w:tc>
        <w:tc>
          <w:tcPr>
            <w:tcW w:w="0" w:type="auto"/>
            <w:vMerge/>
            <w:tcBorders>
              <w:bottom w:val="single" w:sz="4" w:space="0" w:color="auto"/>
            </w:tcBorders>
            <w:shd w:val="clear" w:color="auto" w:fill="auto"/>
            <w:vAlign w:val="center"/>
          </w:tcPr>
          <w:p w14:paraId="2E28B271" w14:textId="77777777" w:rsidR="00690447" w:rsidRPr="00866B3D" w:rsidRDefault="00690447" w:rsidP="001F5473">
            <w:pPr>
              <w:spacing w:after="0" w:line="360" w:lineRule="auto"/>
              <w:jc w:val="center"/>
              <w:rPr>
                <w:rFonts w:ascii="Arial" w:hAnsi="Arial" w:cs="Arial"/>
              </w:rPr>
            </w:pPr>
          </w:p>
        </w:tc>
        <w:tc>
          <w:tcPr>
            <w:tcW w:w="0" w:type="auto"/>
            <w:tcBorders>
              <w:bottom w:val="single" w:sz="4" w:space="0" w:color="auto"/>
            </w:tcBorders>
            <w:shd w:val="clear" w:color="auto" w:fill="auto"/>
            <w:vAlign w:val="center"/>
          </w:tcPr>
          <w:p w14:paraId="6A52743C"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4</w:t>
            </w:r>
          </w:p>
        </w:tc>
        <w:tc>
          <w:tcPr>
            <w:tcW w:w="0" w:type="auto"/>
            <w:tcBorders>
              <w:bottom w:val="single" w:sz="4" w:space="0" w:color="auto"/>
            </w:tcBorders>
            <w:shd w:val="clear" w:color="auto" w:fill="auto"/>
            <w:vAlign w:val="center"/>
          </w:tcPr>
          <w:p w14:paraId="7842242B"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6</w:t>
            </w:r>
          </w:p>
        </w:tc>
        <w:tc>
          <w:tcPr>
            <w:tcW w:w="0" w:type="auto"/>
            <w:tcBorders>
              <w:bottom w:val="single" w:sz="4" w:space="0" w:color="auto"/>
            </w:tcBorders>
            <w:shd w:val="clear" w:color="auto" w:fill="auto"/>
            <w:vAlign w:val="center"/>
          </w:tcPr>
          <w:p w14:paraId="1C7287ED"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8</w:t>
            </w:r>
          </w:p>
        </w:tc>
        <w:tc>
          <w:tcPr>
            <w:tcW w:w="0" w:type="auto"/>
            <w:tcBorders>
              <w:bottom w:val="single" w:sz="4" w:space="0" w:color="auto"/>
            </w:tcBorders>
            <w:shd w:val="clear" w:color="auto" w:fill="auto"/>
            <w:vAlign w:val="center"/>
          </w:tcPr>
          <w:p w14:paraId="70D53DC6"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11</w:t>
            </w:r>
          </w:p>
        </w:tc>
        <w:tc>
          <w:tcPr>
            <w:tcW w:w="0" w:type="auto"/>
            <w:tcBorders>
              <w:bottom w:val="single" w:sz="4" w:space="0" w:color="auto"/>
            </w:tcBorders>
            <w:shd w:val="clear" w:color="auto" w:fill="auto"/>
            <w:vAlign w:val="center"/>
          </w:tcPr>
          <w:p w14:paraId="3FAFDB5A"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14</w:t>
            </w:r>
          </w:p>
        </w:tc>
      </w:tr>
      <w:tr w:rsidR="00690447" w:rsidRPr="00866B3D" w14:paraId="040B676E" w14:textId="77777777" w:rsidTr="001F5473">
        <w:trPr>
          <w:trHeight w:val="413"/>
        </w:trPr>
        <w:tc>
          <w:tcPr>
            <w:tcW w:w="0" w:type="auto"/>
            <w:vMerge w:val="restart"/>
            <w:tcBorders>
              <w:top w:val="single" w:sz="4" w:space="0" w:color="auto"/>
            </w:tcBorders>
            <w:shd w:val="clear" w:color="auto" w:fill="auto"/>
            <w:vAlign w:val="center"/>
          </w:tcPr>
          <w:p w14:paraId="1675133D"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CD34</w:t>
            </w:r>
          </w:p>
        </w:tc>
        <w:tc>
          <w:tcPr>
            <w:tcW w:w="0" w:type="auto"/>
            <w:tcBorders>
              <w:top w:val="single" w:sz="4" w:space="0" w:color="auto"/>
            </w:tcBorders>
            <w:shd w:val="clear" w:color="auto" w:fill="auto"/>
            <w:vAlign w:val="center"/>
          </w:tcPr>
          <w:p w14:paraId="246FC9E1"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top w:val="single" w:sz="4" w:space="0" w:color="auto"/>
            </w:tcBorders>
            <w:shd w:val="clear" w:color="auto" w:fill="auto"/>
            <w:vAlign w:val="center"/>
          </w:tcPr>
          <w:p w14:paraId="6FA0717C" w14:textId="77777777" w:rsidR="00690447" w:rsidRPr="00866B3D" w:rsidRDefault="00690447" w:rsidP="001F5473">
            <w:pPr>
              <w:spacing w:after="0"/>
              <w:jc w:val="center"/>
              <w:rPr>
                <w:rFonts w:ascii="Arial" w:hAnsi="Arial" w:cs="Arial"/>
              </w:rPr>
            </w:pPr>
            <w:r w:rsidRPr="00866B3D">
              <w:rPr>
                <w:rFonts w:ascii="Arial" w:hAnsi="Arial" w:cs="Arial"/>
              </w:rPr>
              <w:t>94.5 ± 4.7</w:t>
            </w:r>
          </w:p>
        </w:tc>
        <w:tc>
          <w:tcPr>
            <w:tcW w:w="0" w:type="auto"/>
            <w:tcBorders>
              <w:top w:val="single" w:sz="4" w:space="0" w:color="auto"/>
            </w:tcBorders>
            <w:shd w:val="clear" w:color="auto" w:fill="auto"/>
            <w:vAlign w:val="center"/>
          </w:tcPr>
          <w:p w14:paraId="792E9D73" w14:textId="77777777" w:rsidR="00690447" w:rsidRPr="00866B3D" w:rsidRDefault="00690447" w:rsidP="001F5473">
            <w:pPr>
              <w:spacing w:after="0"/>
              <w:jc w:val="center"/>
              <w:rPr>
                <w:rFonts w:ascii="Arial" w:hAnsi="Arial" w:cs="Arial"/>
              </w:rPr>
            </w:pPr>
            <w:r w:rsidRPr="00866B3D">
              <w:rPr>
                <w:rFonts w:ascii="Arial" w:hAnsi="Arial" w:cs="Arial"/>
              </w:rPr>
              <w:t>79.6 ± 8.4</w:t>
            </w:r>
          </w:p>
        </w:tc>
        <w:tc>
          <w:tcPr>
            <w:tcW w:w="0" w:type="auto"/>
            <w:tcBorders>
              <w:top w:val="single" w:sz="4" w:space="0" w:color="auto"/>
            </w:tcBorders>
            <w:shd w:val="clear" w:color="auto" w:fill="auto"/>
            <w:vAlign w:val="center"/>
          </w:tcPr>
          <w:p w14:paraId="0C5B4B47" w14:textId="77777777" w:rsidR="00690447" w:rsidRPr="00866B3D" w:rsidRDefault="00690447" w:rsidP="001F5473">
            <w:pPr>
              <w:spacing w:after="0"/>
              <w:jc w:val="center"/>
              <w:rPr>
                <w:rFonts w:ascii="Arial" w:hAnsi="Arial" w:cs="Arial"/>
              </w:rPr>
            </w:pPr>
            <w:r w:rsidRPr="00866B3D">
              <w:rPr>
                <w:rFonts w:ascii="Arial" w:hAnsi="Arial" w:cs="Arial"/>
              </w:rPr>
              <w:t>46.3 ± 13.2</w:t>
            </w:r>
          </w:p>
        </w:tc>
        <w:tc>
          <w:tcPr>
            <w:tcW w:w="0" w:type="auto"/>
            <w:tcBorders>
              <w:top w:val="single" w:sz="4" w:space="0" w:color="auto"/>
            </w:tcBorders>
            <w:shd w:val="clear" w:color="auto" w:fill="auto"/>
            <w:vAlign w:val="center"/>
          </w:tcPr>
          <w:p w14:paraId="25639812" w14:textId="77777777" w:rsidR="00690447" w:rsidRPr="00866B3D" w:rsidRDefault="00690447" w:rsidP="001F5473">
            <w:pPr>
              <w:spacing w:after="0"/>
              <w:jc w:val="center"/>
              <w:rPr>
                <w:rFonts w:ascii="Arial" w:hAnsi="Arial" w:cs="Arial"/>
              </w:rPr>
            </w:pPr>
            <w:r w:rsidRPr="00866B3D">
              <w:rPr>
                <w:rFonts w:ascii="Arial" w:hAnsi="Arial" w:cs="Arial"/>
              </w:rPr>
              <w:t>17.0 ± 5.6</w:t>
            </w:r>
          </w:p>
        </w:tc>
        <w:tc>
          <w:tcPr>
            <w:tcW w:w="0" w:type="auto"/>
            <w:tcBorders>
              <w:top w:val="single" w:sz="4" w:space="0" w:color="auto"/>
            </w:tcBorders>
            <w:shd w:val="clear" w:color="auto" w:fill="auto"/>
            <w:vAlign w:val="center"/>
          </w:tcPr>
          <w:p w14:paraId="78CDA3A2" w14:textId="77777777" w:rsidR="00690447" w:rsidRPr="00866B3D" w:rsidRDefault="00690447" w:rsidP="001F5473">
            <w:pPr>
              <w:spacing w:after="0"/>
              <w:jc w:val="center"/>
              <w:rPr>
                <w:rFonts w:ascii="Arial" w:hAnsi="Arial" w:cs="Arial"/>
              </w:rPr>
            </w:pPr>
            <w:r w:rsidRPr="00866B3D">
              <w:rPr>
                <w:rFonts w:ascii="Arial" w:hAnsi="Arial" w:cs="Arial"/>
              </w:rPr>
              <w:t>6.4 ± 1.6</w:t>
            </w:r>
          </w:p>
        </w:tc>
      </w:tr>
      <w:tr w:rsidR="00690447" w:rsidRPr="00866B3D" w14:paraId="4490119D" w14:textId="77777777" w:rsidTr="001F5473">
        <w:trPr>
          <w:trHeight w:val="159"/>
        </w:trPr>
        <w:tc>
          <w:tcPr>
            <w:tcW w:w="0" w:type="auto"/>
            <w:vMerge/>
            <w:tcBorders>
              <w:bottom w:val="single" w:sz="4" w:space="0" w:color="auto"/>
            </w:tcBorders>
            <w:shd w:val="clear" w:color="auto" w:fill="auto"/>
            <w:vAlign w:val="center"/>
          </w:tcPr>
          <w:p w14:paraId="448B97E4" w14:textId="77777777" w:rsidR="00690447" w:rsidRPr="00866B3D" w:rsidRDefault="00690447" w:rsidP="001F5473">
            <w:pPr>
              <w:spacing w:after="0" w:line="360" w:lineRule="auto"/>
              <w:jc w:val="center"/>
              <w:rPr>
                <w:rFonts w:ascii="Arial" w:hAnsi="Arial" w:cs="Arial"/>
                <w:b/>
              </w:rPr>
            </w:pPr>
          </w:p>
        </w:tc>
        <w:tc>
          <w:tcPr>
            <w:tcW w:w="0" w:type="auto"/>
            <w:tcBorders>
              <w:bottom w:val="single" w:sz="4" w:space="0" w:color="auto"/>
            </w:tcBorders>
            <w:shd w:val="clear" w:color="auto" w:fill="auto"/>
            <w:vAlign w:val="center"/>
          </w:tcPr>
          <w:p w14:paraId="3A4ED0C2"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bottom w:val="single" w:sz="4" w:space="0" w:color="auto"/>
            </w:tcBorders>
            <w:shd w:val="clear" w:color="auto" w:fill="auto"/>
            <w:vAlign w:val="center"/>
          </w:tcPr>
          <w:p w14:paraId="7CAB6E87" w14:textId="77777777" w:rsidR="00690447" w:rsidRPr="00866B3D" w:rsidRDefault="00690447" w:rsidP="001F5473">
            <w:pPr>
              <w:spacing w:after="0"/>
              <w:jc w:val="center"/>
              <w:rPr>
                <w:rFonts w:ascii="Arial" w:hAnsi="Arial" w:cs="Arial"/>
              </w:rPr>
            </w:pPr>
            <w:r w:rsidRPr="00866B3D">
              <w:rPr>
                <w:rFonts w:ascii="Arial" w:hAnsi="Arial" w:cs="Arial"/>
              </w:rPr>
              <w:t>94.4 ± 5.5</w:t>
            </w:r>
          </w:p>
        </w:tc>
        <w:tc>
          <w:tcPr>
            <w:tcW w:w="0" w:type="auto"/>
            <w:tcBorders>
              <w:bottom w:val="single" w:sz="4" w:space="0" w:color="auto"/>
            </w:tcBorders>
            <w:shd w:val="clear" w:color="auto" w:fill="auto"/>
            <w:vAlign w:val="center"/>
          </w:tcPr>
          <w:p w14:paraId="57BC18E4" w14:textId="77777777" w:rsidR="00690447" w:rsidRPr="00866B3D" w:rsidRDefault="00690447" w:rsidP="001F5473">
            <w:pPr>
              <w:spacing w:after="0"/>
              <w:jc w:val="center"/>
              <w:rPr>
                <w:rFonts w:ascii="Arial" w:hAnsi="Arial" w:cs="Arial"/>
              </w:rPr>
            </w:pPr>
            <w:r w:rsidRPr="00866B3D">
              <w:rPr>
                <w:rFonts w:ascii="Arial" w:hAnsi="Arial" w:cs="Arial"/>
              </w:rPr>
              <w:t>84.1 ± 11.7</w:t>
            </w:r>
          </w:p>
        </w:tc>
        <w:tc>
          <w:tcPr>
            <w:tcW w:w="0" w:type="auto"/>
            <w:tcBorders>
              <w:bottom w:val="single" w:sz="4" w:space="0" w:color="auto"/>
            </w:tcBorders>
            <w:shd w:val="clear" w:color="auto" w:fill="auto"/>
            <w:vAlign w:val="center"/>
          </w:tcPr>
          <w:p w14:paraId="6613D9BD" w14:textId="77777777" w:rsidR="00690447" w:rsidRPr="00866B3D" w:rsidRDefault="00690447" w:rsidP="001F5473">
            <w:pPr>
              <w:spacing w:after="0"/>
              <w:jc w:val="center"/>
              <w:rPr>
                <w:rFonts w:ascii="Arial" w:hAnsi="Arial" w:cs="Arial"/>
              </w:rPr>
            </w:pPr>
            <w:r w:rsidRPr="00866B3D">
              <w:rPr>
                <w:rFonts w:ascii="Arial" w:hAnsi="Arial" w:cs="Arial"/>
              </w:rPr>
              <w:t>46.3 ± 5.5</w:t>
            </w:r>
          </w:p>
        </w:tc>
        <w:tc>
          <w:tcPr>
            <w:tcW w:w="0" w:type="auto"/>
            <w:tcBorders>
              <w:bottom w:val="single" w:sz="4" w:space="0" w:color="auto"/>
            </w:tcBorders>
            <w:shd w:val="clear" w:color="auto" w:fill="auto"/>
            <w:vAlign w:val="center"/>
          </w:tcPr>
          <w:p w14:paraId="22950B9E" w14:textId="77777777" w:rsidR="00690447" w:rsidRPr="00866B3D" w:rsidRDefault="00690447" w:rsidP="001F5473">
            <w:pPr>
              <w:spacing w:after="0"/>
              <w:jc w:val="center"/>
              <w:rPr>
                <w:rFonts w:ascii="Arial" w:hAnsi="Arial" w:cs="Arial"/>
              </w:rPr>
            </w:pPr>
            <w:r w:rsidRPr="00866B3D">
              <w:rPr>
                <w:rFonts w:ascii="Arial" w:hAnsi="Arial" w:cs="Arial"/>
              </w:rPr>
              <w:t>24.3 ± 7.6</w:t>
            </w:r>
          </w:p>
        </w:tc>
        <w:tc>
          <w:tcPr>
            <w:tcW w:w="0" w:type="auto"/>
            <w:tcBorders>
              <w:bottom w:val="single" w:sz="4" w:space="0" w:color="auto"/>
            </w:tcBorders>
            <w:shd w:val="clear" w:color="auto" w:fill="auto"/>
            <w:vAlign w:val="center"/>
          </w:tcPr>
          <w:p w14:paraId="4AEB6BB6" w14:textId="77777777" w:rsidR="00690447" w:rsidRPr="00866B3D" w:rsidRDefault="00690447" w:rsidP="001F5473">
            <w:pPr>
              <w:spacing w:after="0"/>
              <w:jc w:val="center"/>
              <w:rPr>
                <w:rFonts w:ascii="Arial" w:hAnsi="Arial" w:cs="Arial"/>
              </w:rPr>
            </w:pPr>
            <w:r w:rsidRPr="00866B3D">
              <w:rPr>
                <w:rFonts w:ascii="Arial" w:hAnsi="Arial" w:cs="Arial"/>
              </w:rPr>
              <w:t>5.5 ± 2.5</w:t>
            </w:r>
          </w:p>
        </w:tc>
      </w:tr>
      <w:tr w:rsidR="00690447" w:rsidRPr="00866B3D" w14:paraId="7456ACE6" w14:textId="77777777" w:rsidTr="001F5473">
        <w:trPr>
          <w:trHeight w:val="413"/>
        </w:trPr>
        <w:tc>
          <w:tcPr>
            <w:tcW w:w="0" w:type="auto"/>
            <w:vMerge w:val="restart"/>
            <w:tcBorders>
              <w:top w:val="single" w:sz="4" w:space="0" w:color="auto"/>
            </w:tcBorders>
            <w:shd w:val="clear" w:color="auto" w:fill="auto"/>
            <w:vAlign w:val="center"/>
          </w:tcPr>
          <w:p w14:paraId="66008E79"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CD3</w:t>
            </w:r>
          </w:p>
        </w:tc>
        <w:tc>
          <w:tcPr>
            <w:tcW w:w="0" w:type="auto"/>
            <w:tcBorders>
              <w:top w:val="single" w:sz="4" w:space="0" w:color="auto"/>
            </w:tcBorders>
            <w:shd w:val="clear" w:color="auto" w:fill="auto"/>
            <w:vAlign w:val="center"/>
          </w:tcPr>
          <w:p w14:paraId="3E669B03"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top w:val="single" w:sz="4" w:space="0" w:color="auto"/>
            </w:tcBorders>
            <w:shd w:val="clear" w:color="auto" w:fill="auto"/>
            <w:vAlign w:val="center"/>
          </w:tcPr>
          <w:p w14:paraId="0155A0E1" w14:textId="77777777" w:rsidR="00690447" w:rsidRPr="00866B3D" w:rsidRDefault="00690447" w:rsidP="001F5473">
            <w:pPr>
              <w:spacing w:after="0"/>
              <w:jc w:val="center"/>
              <w:rPr>
                <w:rFonts w:ascii="Arial" w:hAnsi="Arial" w:cs="Arial"/>
              </w:rPr>
            </w:pPr>
            <w:r w:rsidRPr="00866B3D">
              <w:rPr>
                <w:rFonts w:ascii="Arial" w:hAnsi="Arial" w:cs="Arial"/>
              </w:rPr>
              <w:t>1.1 ± 0.5</w:t>
            </w:r>
          </w:p>
        </w:tc>
        <w:tc>
          <w:tcPr>
            <w:tcW w:w="0" w:type="auto"/>
            <w:tcBorders>
              <w:top w:val="single" w:sz="4" w:space="0" w:color="auto"/>
            </w:tcBorders>
            <w:shd w:val="clear" w:color="auto" w:fill="auto"/>
            <w:vAlign w:val="center"/>
          </w:tcPr>
          <w:p w14:paraId="4D098299" w14:textId="77777777" w:rsidR="00690447" w:rsidRPr="00866B3D" w:rsidRDefault="00690447" w:rsidP="001F5473">
            <w:pPr>
              <w:spacing w:after="0"/>
              <w:jc w:val="center"/>
              <w:rPr>
                <w:rFonts w:ascii="Arial" w:hAnsi="Arial" w:cs="Arial"/>
              </w:rPr>
            </w:pPr>
            <w:r w:rsidRPr="00866B3D">
              <w:rPr>
                <w:rFonts w:ascii="Arial" w:hAnsi="Arial" w:cs="Arial"/>
              </w:rPr>
              <w:t>2.5 ± 1.2</w:t>
            </w:r>
          </w:p>
        </w:tc>
        <w:tc>
          <w:tcPr>
            <w:tcW w:w="0" w:type="auto"/>
            <w:tcBorders>
              <w:top w:val="single" w:sz="4" w:space="0" w:color="auto"/>
            </w:tcBorders>
            <w:shd w:val="clear" w:color="auto" w:fill="auto"/>
            <w:vAlign w:val="center"/>
          </w:tcPr>
          <w:p w14:paraId="00E3FD88" w14:textId="77777777" w:rsidR="00690447" w:rsidRPr="00866B3D" w:rsidRDefault="00690447" w:rsidP="001F5473">
            <w:pPr>
              <w:spacing w:after="0"/>
              <w:jc w:val="center"/>
              <w:rPr>
                <w:rFonts w:ascii="Arial" w:hAnsi="Arial" w:cs="Arial"/>
              </w:rPr>
            </w:pPr>
            <w:r w:rsidRPr="00866B3D">
              <w:rPr>
                <w:rFonts w:ascii="Arial" w:hAnsi="Arial" w:cs="Arial"/>
              </w:rPr>
              <w:t>5.2 ± 2.2</w:t>
            </w:r>
          </w:p>
        </w:tc>
        <w:tc>
          <w:tcPr>
            <w:tcW w:w="0" w:type="auto"/>
            <w:tcBorders>
              <w:top w:val="single" w:sz="4" w:space="0" w:color="auto"/>
            </w:tcBorders>
            <w:shd w:val="clear" w:color="auto" w:fill="auto"/>
            <w:vAlign w:val="center"/>
          </w:tcPr>
          <w:p w14:paraId="4581F018" w14:textId="77777777" w:rsidR="00690447" w:rsidRPr="00866B3D" w:rsidRDefault="00690447" w:rsidP="001F5473">
            <w:pPr>
              <w:spacing w:after="0"/>
              <w:jc w:val="center"/>
              <w:rPr>
                <w:rFonts w:ascii="Arial" w:hAnsi="Arial" w:cs="Arial"/>
              </w:rPr>
            </w:pPr>
            <w:r w:rsidRPr="00866B3D">
              <w:rPr>
                <w:rFonts w:ascii="Arial" w:hAnsi="Arial" w:cs="Arial"/>
              </w:rPr>
              <w:t>10.5 ± 3.8</w:t>
            </w:r>
          </w:p>
        </w:tc>
        <w:tc>
          <w:tcPr>
            <w:tcW w:w="0" w:type="auto"/>
            <w:tcBorders>
              <w:top w:val="single" w:sz="4" w:space="0" w:color="auto"/>
            </w:tcBorders>
            <w:shd w:val="clear" w:color="auto" w:fill="auto"/>
            <w:vAlign w:val="center"/>
          </w:tcPr>
          <w:p w14:paraId="24E4B093" w14:textId="77777777" w:rsidR="00690447" w:rsidRPr="00866B3D" w:rsidRDefault="00690447" w:rsidP="001F5473">
            <w:pPr>
              <w:spacing w:after="0"/>
              <w:jc w:val="center"/>
              <w:rPr>
                <w:rFonts w:ascii="Arial" w:hAnsi="Arial" w:cs="Arial"/>
              </w:rPr>
            </w:pPr>
            <w:r w:rsidRPr="00866B3D">
              <w:rPr>
                <w:rFonts w:ascii="Arial" w:hAnsi="Arial" w:cs="Arial"/>
              </w:rPr>
              <w:t>14.8 ± 2.0</w:t>
            </w:r>
          </w:p>
        </w:tc>
      </w:tr>
      <w:tr w:rsidR="00690447" w:rsidRPr="00866B3D" w14:paraId="4960E468" w14:textId="77777777" w:rsidTr="001F5473">
        <w:trPr>
          <w:trHeight w:val="159"/>
        </w:trPr>
        <w:tc>
          <w:tcPr>
            <w:tcW w:w="0" w:type="auto"/>
            <w:vMerge/>
            <w:tcBorders>
              <w:bottom w:val="single" w:sz="4" w:space="0" w:color="auto"/>
            </w:tcBorders>
            <w:shd w:val="clear" w:color="auto" w:fill="auto"/>
            <w:vAlign w:val="center"/>
          </w:tcPr>
          <w:p w14:paraId="3C33E7EB" w14:textId="77777777" w:rsidR="00690447" w:rsidRPr="00866B3D" w:rsidRDefault="00690447" w:rsidP="001F5473">
            <w:pPr>
              <w:spacing w:after="0" w:line="360" w:lineRule="auto"/>
              <w:jc w:val="center"/>
              <w:rPr>
                <w:rFonts w:ascii="Arial" w:hAnsi="Arial" w:cs="Arial"/>
                <w:b/>
              </w:rPr>
            </w:pPr>
          </w:p>
        </w:tc>
        <w:tc>
          <w:tcPr>
            <w:tcW w:w="0" w:type="auto"/>
            <w:tcBorders>
              <w:bottom w:val="single" w:sz="4" w:space="0" w:color="auto"/>
            </w:tcBorders>
            <w:shd w:val="clear" w:color="auto" w:fill="auto"/>
            <w:vAlign w:val="center"/>
          </w:tcPr>
          <w:p w14:paraId="2E54FFA9"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bottom w:val="single" w:sz="4" w:space="0" w:color="auto"/>
            </w:tcBorders>
            <w:shd w:val="clear" w:color="auto" w:fill="auto"/>
            <w:vAlign w:val="center"/>
          </w:tcPr>
          <w:p w14:paraId="0DE0AF58" w14:textId="77777777" w:rsidR="00690447" w:rsidRPr="00866B3D" w:rsidRDefault="00690447" w:rsidP="001F5473">
            <w:pPr>
              <w:spacing w:after="0"/>
              <w:jc w:val="center"/>
              <w:rPr>
                <w:rFonts w:ascii="Arial" w:hAnsi="Arial" w:cs="Arial"/>
              </w:rPr>
            </w:pPr>
            <w:r w:rsidRPr="00866B3D">
              <w:rPr>
                <w:rFonts w:ascii="Arial" w:hAnsi="Arial" w:cs="Arial"/>
              </w:rPr>
              <w:t>1.5 ± 0.7</w:t>
            </w:r>
          </w:p>
        </w:tc>
        <w:tc>
          <w:tcPr>
            <w:tcW w:w="0" w:type="auto"/>
            <w:tcBorders>
              <w:bottom w:val="single" w:sz="4" w:space="0" w:color="auto"/>
            </w:tcBorders>
            <w:shd w:val="clear" w:color="auto" w:fill="auto"/>
            <w:vAlign w:val="center"/>
          </w:tcPr>
          <w:p w14:paraId="7FB3783D" w14:textId="77777777" w:rsidR="00690447" w:rsidRPr="00866B3D" w:rsidRDefault="00690447" w:rsidP="001F5473">
            <w:pPr>
              <w:spacing w:after="0"/>
              <w:jc w:val="center"/>
              <w:rPr>
                <w:rFonts w:ascii="Arial" w:hAnsi="Arial" w:cs="Arial"/>
              </w:rPr>
            </w:pPr>
            <w:r w:rsidRPr="00866B3D">
              <w:rPr>
                <w:rFonts w:ascii="Arial" w:hAnsi="Arial" w:cs="Arial"/>
              </w:rPr>
              <w:t>2.9 ± 0.5</w:t>
            </w:r>
          </w:p>
        </w:tc>
        <w:tc>
          <w:tcPr>
            <w:tcW w:w="0" w:type="auto"/>
            <w:tcBorders>
              <w:bottom w:val="single" w:sz="4" w:space="0" w:color="auto"/>
            </w:tcBorders>
            <w:shd w:val="clear" w:color="auto" w:fill="auto"/>
            <w:vAlign w:val="center"/>
          </w:tcPr>
          <w:p w14:paraId="2318C1FC" w14:textId="77777777" w:rsidR="00690447" w:rsidRPr="00866B3D" w:rsidRDefault="00690447" w:rsidP="001F5473">
            <w:pPr>
              <w:spacing w:after="0"/>
              <w:jc w:val="center"/>
              <w:rPr>
                <w:rFonts w:ascii="Arial" w:hAnsi="Arial" w:cs="Arial"/>
              </w:rPr>
            </w:pPr>
            <w:r w:rsidRPr="00866B3D">
              <w:rPr>
                <w:rFonts w:ascii="Arial" w:hAnsi="Arial" w:cs="Arial"/>
              </w:rPr>
              <w:t>6.9 ± 3.3</w:t>
            </w:r>
          </w:p>
        </w:tc>
        <w:tc>
          <w:tcPr>
            <w:tcW w:w="0" w:type="auto"/>
            <w:tcBorders>
              <w:bottom w:val="single" w:sz="4" w:space="0" w:color="auto"/>
            </w:tcBorders>
            <w:shd w:val="clear" w:color="auto" w:fill="auto"/>
            <w:vAlign w:val="center"/>
          </w:tcPr>
          <w:p w14:paraId="07D6A3E9" w14:textId="77777777" w:rsidR="00690447" w:rsidRPr="00866B3D" w:rsidRDefault="00690447" w:rsidP="001F5473">
            <w:pPr>
              <w:spacing w:after="0"/>
              <w:jc w:val="center"/>
              <w:rPr>
                <w:rFonts w:ascii="Arial" w:hAnsi="Arial" w:cs="Arial"/>
              </w:rPr>
            </w:pPr>
            <w:r w:rsidRPr="00866B3D">
              <w:rPr>
                <w:rFonts w:ascii="Arial" w:hAnsi="Arial" w:cs="Arial"/>
              </w:rPr>
              <w:t>10.5 ± 2.0</w:t>
            </w:r>
          </w:p>
        </w:tc>
        <w:tc>
          <w:tcPr>
            <w:tcW w:w="0" w:type="auto"/>
            <w:tcBorders>
              <w:bottom w:val="single" w:sz="4" w:space="0" w:color="auto"/>
            </w:tcBorders>
            <w:shd w:val="clear" w:color="auto" w:fill="auto"/>
            <w:vAlign w:val="center"/>
          </w:tcPr>
          <w:p w14:paraId="505AE06F" w14:textId="77777777" w:rsidR="00690447" w:rsidRPr="00866B3D" w:rsidRDefault="00690447" w:rsidP="001F5473">
            <w:pPr>
              <w:spacing w:after="0"/>
              <w:jc w:val="center"/>
              <w:rPr>
                <w:rFonts w:ascii="Arial" w:hAnsi="Arial" w:cs="Arial"/>
              </w:rPr>
            </w:pPr>
            <w:r w:rsidRPr="00866B3D">
              <w:rPr>
                <w:rFonts w:ascii="Arial" w:hAnsi="Arial" w:cs="Arial"/>
              </w:rPr>
              <w:t>19.3 ± 3.8</w:t>
            </w:r>
          </w:p>
        </w:tc>
      </w:tr>
      <w:tr w:rsidR="00690447" w:rsidRPr="00866B3D" w14:paraId="737F1756" w14:textId="77777777" w:rsidTr="001F5473">
        <w:trPr>
          <w:trHeight w:val="413"/>
        </w:trPr>
        <w:tc>
          <w:tcPr>
            <w:tcW w:w="0" w:type="auto"/>
            <w:vMerge w:val="restart"/>
            <w:tcBorders>
              <w:top w:val="single" w:sz="4" w:space="0" w:color="auto"/>
            </w:tcBorders>
            <w:shd w:val="clear" w:color="auto" w:fill="auto"/>
            <w:vAlign w:val="center"/>
          </w:tcPr>
          <w:p w14:paraId="25273AB5"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CD14</w:t>
            </w:r>
          </w:p>
        </w:tc>
        <w:tc>
          <w:tcPr>
            <w:tcW w:w="0" w:type="auto"/>
            <w:tcBorders>
              <w:top w:val="single" w:sz="4" w:space="0" w:color="auto"/>
            </w:tcBorders>
            <w:shd w:val="clear" w:color="auto" w:fill="auto"/>
            <w:vAlign w:val="center"/>
          </w:tcPr>
          <w:p w14:paraId="6D03EBD2"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top w:val="single" w:sz="4" w:space="0" w:color="auto"/>
            </w:tcBorders>
            <w:shd w:val="clear" w:color="auto" w:fill="auto"/>
            <w:vAlign w:val="center"/>
          </w:tcPr>
          <w:p w14:paraId="4A7ACEB9" w14:textId="77777777" w:rsidR="00690447" w:rsidRPr="00866B3D" w:rsidRDefault="00690447" w:rsidP="001F5473">
            <w:pPr>
              <w:spacing w:after="0"/>
              <w:jc w:val="center"/>
              <w:rPr>
                <w:rFonts w:ascii="Arial" w:hAnsi="Arial" w:cs="Arial"/>
              </w:rPr>
            </w:pPr>
            <w:r w:rsidRPr="00866B3D">
              <w:rPr>
                <w:rFonts w:ascii="Arial" w:hAnsi="Arial" w:cs="Arial"/>
              </w:rPr>
              <w:t>0.4 ± 0.4</w:t>
            </w:r>
          </w:p>
        </w:tc>
        <w:tc>
          <w:tcPr>
            <w:tcW w:w="0" w:type="auto"/>
            <w:tcBorders>
              <w:top w:val="single" w:sz="4" w:space="0" w:color="auto"/>
            </w:tcBorders>
            <w:shd w:val="clear" w:color="auto" w:fill="auto"/>
            <w:vAlign w:val="center"/>
          </w:tcPr>
          <w:p w14:paraId="64597DB9" w14:textId="77777777" w:rsidR="00690447" w:rsidRPr="00866B3D" w:rsidRDefault="00690447" w:rsidP="001F5473">
            <w:pPr>
              <w:spacing w:after="0"/>
              <w:jc w:val="center"/>
              <w:rPr>
                <w:rFonts w:ascii="Arial" w:hAnsi="Arial" w:cs="Arial"/>
              </w:rPr>
            </w:pPr>
            <w:r w:rsidRPr="00866B3D">
              <w:rPr>
                <w:rFonts w:ascii="Arial" w:hAnsi="Arial" w:cs="Arial"/>
              </w:rPr>
              <w:t>2.2 ± 0.7</w:t>
            </w:r>
          </w:p>
        </w:tc>
        <w:tc>
          <w:tcPr>
            <w:tcW w:w="0" w:type="auto"/>
            <w:tcBorders>
              <w:top w:val="single" w:sz="4" w:space="0" w:color="auto"/>
            </w:tcBorders>
            <w:shd w:val="clear" w:color="auto" w:fill="auto"/>
            <w:vAlign w:val="center"/>
          </w:tcPr>
          <w:p w14:paraId="58391F56" w14:textId="77777777" w:rsidR="00690447" w:rsidRPr="00866B3D" w:rsidRDefault="00690447" w:rsidP="001F5473">
            <w:pPr>
              <w:spacing w:after="0"/>
              <w:jc w:val="center"/>
              <w:rPr>
                <w:rFonts w:ascii="Arial" w:hAnsi="Arial" w:cs="Arial"/>
              </w:rPr>
            </w:pPr>
            <w:r w:rsidRPr="00866B3D">
              <w:rPr>
                <w:rFonts w:ascii="Arial" w:hAnsi="Arial" w:cs="Arial"/>
              </w:rPr>
              <w:t>5.2 ± 1.5</w:t>
            </w:r>
          </w:p>
        </w:tc>
        <w:tc>
          <w:tcPr>
            <w:tcW w:w="0" w:type="auto"/>
            <w:tcBorders>
              <w:top w:val="single" w:sz="4" w:space="0" w:color="auto"/>
            </w:tcBorders>
            <w:shd w:val="clear" w:color="auto" w:fill="auto"/>
            <w:vAlign w:val="center"/>
          </w:tcPr>
          <w:p w14:paraId="22740D1F" w14:textId="77777777" w:rsidR="00690447" w:rsidRPr="00866B3D" w:rsidRDefault="00690447" w:rsidP="001F5473">
            <w:pPr>
              <w:spacing w:after="0"/>
              <w:jc w:val="center"/>
              <w:rPr>
                <w:rFonts w:ascii="Arial" w:hAnsi="Arial" w:cs="Arial"/>
              </w:rPr>
            </w:pPr>
            <w:r w:rsidRPr="00866B3D">
              <w:rPr>
                <w:rFonts w:ascii="Arial" w:hAnsi="Arial" w:cs="Arial"/>
              </w:rPr>
              <w:t>7.3 ± 0.7</w:t>
            </w:r>
          </w:p>
        </w:tc>
        <w:tc>
          <w:tcPr>
            <w:tcW w:w="0" w:type="auto"/>
            <w:tcBorders>
              <w:top w:val="single" w:sz="4" w:space="0" w:color="auto"/>
            </w:tcBorders>
            <w:shd w:val="clear" w:color="auto" w:fill="auto"/>
            <w:vAlign w:val="center"/>
          </w:tcPr>
          <w:p w14:paraId="592820CC" w14:textId="77777777" w:rsidR="00690447" w:rsidRPr="00866B3D" w:rsidRDefault="00690447" w:rsidP="001F5473">
            <w:pPr>
              <w:spacing w:after="0"/>
              <w:jc w:val="center"/>
              <w:rPr>
                <w:rFonts w:ascii="Arial" w:hAnsi="Arial" w:cs="Arial"/>
              </w:rPr>
            </w:pPr>
            <w:r w:rsidRPr="00866B3D">
              <w:rPr>
                <w:rFonts w:ascii="Arial" w:hAnsi="Arial" w:cs="Arial"/>
              </w:rPr>
              <w:t>6.6 ± 2.1</w:t>
            </w:r>
          </w:p>
        </w:tc>
      </w:tr>
      <w:tr w:rsidR="00690447" w:rsidRPr="00866B3D" w14:paraId="13DA5C1B" w14:textId="77777777" w:rsidTr="001F5473">
        <w:trPr>
          <w:trHeight w:val="159"/>
        </w:trPr>
        <w:tc>
          <w:tcPr>
            <w:tcW w:w="0" w:type="auto"/>
            <w:vMerge/>
            <w:tcBorders>
              <w:bottom w:val="single" w:sz="4" w:space="0" w:color="auto"/>
            </w:tcBorders>
            <w:shd w:val="clear" w:color="auto" w:fill="auto"/>
            <w:vAlign w:val="center"/>
          </w:tcPr>
          <w:p w14:paraId="6DAF274A" w14:textId="77777777" w:rsidR="00690447" w:rsidRPr="00866B3D" w:rsidRDefault="00690447" w:rsidP="001F5473">
            <w:pPr>
              <w:spacing w:after="0" w:line="360" w:lineRule="auto"/>
              <w:jc w:val="center"/>
              <w:rPr>
                <w:rFonts w:ascii="Arial" w:hAnsi="Arial" w:cs="Arial"/>
                <w:b/>
              </w:rPr>
            </w:pPr>
          </w:p>
        </w:tc>
        <w:tc>
          <w:tcPr>
            <w:tcW w:w="0" w:type="auto"/>
            <w:tcBorders>
              <w:bottom w:val="single" w:sz="4" w:space="0" w:color="auto"/>
            </w:tcBorders>
            <w:shd w:val="clear" w:color="auto" w:fill="auto"/>
            <w:vAlign w:val="center"/>
          </w:tcPr>
          <w:p w14:paraId="73833532"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bottom w:val="single" w:sz="4" w:space="0" w:color="auto"/>
            </w:tcBorders>
            <w:shd w:val="clear" w:color="auto" w:fill="auto"/>
            <w:vAlign w:val="center"/>
          </w:tcPr>
          <w:p w14:paraId="0B9CADFD" w14:textId="77777777" w:rsidR="00690447" w:rsidRPr="00866B3D" w:rsidRDefault="00690447" w:rsidP="001F5473">
            <w:pPr>
              <w:spacing w:after="0"/>
              <w:jc w:val="center"/>
              <w:rPr>
                <w:rFonts w:ascii="Arial" w:hAnsi="Arial" w:cs="Arial"/>
              </w:rPr>
            </w:pPr>
            <w:r w:rsidRPr="00866B3D">
              <w:rPr>
                <w:rFonts w:ascii="Arial" w:hAnsi="Arial" w:cs="Arial"/>
              </w:rPr>
              <w:t>0.5 ± 0.2</w:t>
            </w:r>
          </w:p>
        </w:tc>
        <w:tc>
          <w:tcPr>
            <w:tcW w:w="0" w:type="auto"/>
            <w:tcBorders>
              <w:bottom w:val="single" w:sz="4" w:space="0" w:color="auto"/>
            </w:tcBorders>
            <w:shd w:val="clear" w:color="auto" w:fill="auto"/>
            <w:vAlign w:val="center"/>
          </w:tcPr>
          <w:p w14:paraId="14CB68E7" w14:textId="77777777" w:rsidR="00690447" w:rsidRPr="00866B3D" w:rsidRDefault="00690447" w:rsidP="001F5473">
            <w:pPr>
              <w:spacing w:after="0"/>
              <w:jc w:val="center"/>
              <w:rPr>
                <w:rFonts w:ascii="Arial" w:hAnsi="Arial" w:cs="Arial"/>
              </w:rPr>
            </w:pPr>
            <w:r w:rsidRPr="00866B3D">
              <w:rPr>
                <w:rFonts w:ascii="Arial" w:hAnsi="Arial" w:cs="Arial"/>
              </w:rPr>
              <w:t>2.5 ± 0.4</w:t>
            </w:r>
          </w:p>
        </w:tc>
        <w:tc>
          <w:tcPr>
            <w:tcW w:w="0" w:type="auto"/>
            <w:tcBorders>
              <w:bottom w:val="single" w:sz="4" w:space="0" w:color="auto"/>
            </w:tcBorders>
            <w:shd w:val="clear" w:color="auto" w:fill="auto"/>
            <w:vAlign w:val="center"/>
          </w:tcPr>
          <w:p w14:paraId="5A841CEA" w14:textId="77777777" w:rsidR="00690447" w:rsidRPr="00866B3D" w:rsidRDefault="00690447" w:rsidP="001F5473">
            <w:pPr>
              <w:spacing w:after="0"/>
              <w:jc w:val="center"/>
              <w:rPr>
                <w:rFonts w:ascii="Arial" w:hAnsi="Arial" w:cs="Arial"/>
              </w:rPr>
            </w:pPr>
            <w:r w:rsidRPr="00866B3D">
              <w:rPr>
                <w:rFonts w:ascii="Arial" w:hAnsi="Arial" w:cs="Arial"/>
              </w:rPr>
              <w:t>4.1 ± 1.3</w:t>
            </w:r>
          </w:p>
        </w:tc>
        <w:tc>
          <w:tcPr>
            <w:tcW w:w="0" w:type="auto"/>
            <w:tcBorders>
              <w:bottom w:val="single" w:sz="4" w:space="0" w:color="auto"/>
            </w:tcBorders>
            <w:shd w:val="clear" w:color="auto" w:fill="auto"/>
            <w:vAlign w:val="center"/>
          </w:tcPr>
          <w:p w14:paraId="1956234A" w14:textId="77777777" w:rsidR="00690447" w:rsidRPr="00866B3D" w:rsidRDefault="00690447" w:rsidP="001F5473">
            <w:pPr>
              <w:spacing w:after="0"/>
              <w:jc w:val="center"/>
              <w:rPr>
                <w:rFonts w:ascii="Arial" w:hAnsi="Arial" w:cs="Arial"/>
              </w:rPr>
            </w:pPr>
            <w:r w:rsidRPr="00866B3D">
              <w:rPr>
                <w:rFonts w:ascii="Arial" w:hAnsi="Arial" w:cs="Arial"/>
              </w:rPr>
              <w:t>9.3 ± 1.1</w:t>
            </w:r>
          </w:p>
        </w:tc>
        <w:tc>
          <w:tcPr>
            <w:tcW w:w="0" w:type="auto"/>
            <w:tcBorders>
              <w:bottom w:val="single" w:sz="4" w:space="0" w:color="auto"/>
            </w:tcBorders>
            <w:shd w:val="clear" w:color="auto" w:fill="auto"/>
            <w:vAlign w:val="center"/>
          </w:tcPr>
          <w:p w14:paraId="18947F0A" w14:textId="77777777" w:rsidR="00690447" w:rsidRPr="00866B3D" w:rsidRDefault="00690447" w:rsidP="001F5473">
            <w:pPr>
              <w:spacing w:after="0"/>
              <w:jc w:val="center"/>
              <w:rPr>
                <w:rFonts w:ascii="Arial" w:hAnsi="Arial" w:cs="Arial"/>
              </w:rPr>
            </w:pPr>
            <w:r w:rsidRPr="00866B3D">
              <w:rPr>
                <w:rFonts w:ascii="Arial" w:hAnsi="Arial" w:cs="Arial"/>
              </w:rPr>
              <w:t>7.6 ± 3.4</w:t>
            </w:r>
          </w:p>
        </w:tc>
      </w:tr>
      <w:tr w:rsidR="00690447" w:rsidRPr="00866B3D" w14:paraId="13C65BDD" w14:textId="77777777" w:rsidTr="001F5473">
        <w:trPr>
          <w:trHeight w:val="413"/>
        </w:trPr>
        <w:tc>
          <w:tcPr>
            <w:tcW w:w="0" w:type="auto"/>
            <w:vMerge w:val="restart"/>
            <w:tcBorders>
              <w:top w:val="single" w:sz="4" w:space="0" w:color="auto"/>
            </w:tcBorders>
            <w:shd w:val="clear" w:color="auto" w:fill="auto"/>
            <w:vAlign w:val="center"/>
          </w:tcPr>
          <w:p w14:paraId="3B0C3780"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CD19</w:t>
            </w:r>
          </w:p>
        </w:tc>
        <w:tc>
          <w:tcPr>
            <w:tcW w:w="0" w:type="auto"/>
            <w:tcBorders>
              <w:top w:val="single" w:sz="4" w:space="0" w:color="auto"/>
            </w:tcBorders>
            <w:shd w:val="clear" w:color="auto" w:fill="auto"/>
            <w:vAlign w:val="center"/>
          </w:tcPr>
          <w:p w14:paraId="5EB9EC1C"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top w:val="single" w:sz="4" w:space="0" w:color="auto"/>
            </w:tcBorders>
            <w:shd w:val="clear" w:color="auto" w:fill="auto"/>
            <w:vAlign w:val="center"/>
          </w:tcPr>
          <w:p w14:paraId="1DA3DA5F" w14:textId="77777777" w:rsidR="00690447" w:rsidRPr="00866B3D" w:rsidRDefault="00690447" w:rsidP="001F5473">
            <w:pPr>
              <w:spacing w:after="0"/>
              <w:jc w:val="center"/>
              <w:rPr>
                <w:rFonts w:ascii="Arial" w:hAnsi="Arial" w:cs="Arial"/>
              </w:rPr>
            </w:pPr>
            <w:r w:rsidRPr="00866B3D">
              <w:rPr>
                <w:rFonts w:ascii="Arial" w:hAnsi="Arial" w:cs="Arial"/>
              </w:rPr>
              <w:t>0.2 ± 0.1</w:t>
            </w:r>
          </w:p>
        </w:tc>
        <w:tc>
          <w:tcPr>
            <w:tcW w:w="0" w:type="auto"/>
            <w:tcBorders>
              <w:top w:val="single" w:sz="4" w:space="0" w:color="auto"/>
            </w:tcBorders>
            <w:shd w:val="clear" w:color="auto" w:fill="auto"/>
            <w:vAlign w:val="center"/>
          </w:tcPr>
          <w:p w14:paraId="31FD2D14" w14:textId="77777777" w:rsidR="00690447" w:rsidRPr="00866B3D" w:rsidRDefault="00690447" w:rsidP="001F5473">
            <w:pPr>
              <w:spacing w:after="0"/>
              <w:jc w:val="center"/>
              <w:rPr>
                <w:rFonts w:ascii="Arial" w:hAnsi="Arial" w:cs="Arial"/>
              </w:rPr>
            </w:pPr>
            <w:r w:rsidRPr="00866B3D">
              <w:rPr>
                <w:rFonts w:ascii="Arial" w:hAnsi="Arial" w:cs="Arial"/>
              </w:rPr>
              <w:t>0.8 ± 0.2</w:t>
            </w:r>
          </w:p>
        </w:tc>
        <w:tc>
          <w:tcPr>
            <w:tcW w:w="0" w:type="auto"/>
            <w:tcBorders>
              <w:top w:val="single" w:sz="4" w:space="0" w:color="auto"/>
            </w:tcBorders>
            <w:shd w:val="clear" w:color="auto" w:fill="auto"/>
            <w:vAlign w:val="center"/>
          </w:tcPr>
          <w:p w14:paraId="58B72571" w14:textId="77777777" w:rsidR="00690447" w:rsidRPr="00866B3D" w:rsidRDefault="00690447" w:rsidP="001F5473">
            <w:pPr>
              <w:spacing w:after="0"/>
              <w:jc w:val="center"/>
              <w:rPr>
                <w:rFonts w:ascii="Arial" w:hAnsi="Arial" w:cs="Arial"/>
              </w:rPr>
            </w:pPr>
            <w:r w:rsidRPr="00866B3D">
              <w:rPr>
                <w:rFonts w:ascii="Arial" w:hAnsi="Arial" w:cs="Arial"/>
              </w:rPr>
              <w:t>1.8 ± 0.4</w:t>
            </w:r>
          </w:p>
        </w:tc>
        <w:tc>
          <w:tcPr>
            <w:tcW w:w="0" w:type="auto"/>
            <w:tcBorders>
              <w:top w:val="single" w:sz="4" w:space="0" w:color="auto"/>
            </w:tcBorders>
            <w:shd w:val="clear" w:color="auto" w:fill="auto"/>
            <w:vAlign w:val="center"/>
          </w:tcPr>
          <w:p w14:paraId="05243D57" w14:textId="77777777" w:rsidR="00690447" w:rsidRPr="00866B3D" w:rsidRDefault="00690447" w:rsidP="001F5473">
            <w:pPr>
              <w:spacing w:after="0"/>
              <w:jc w:val="center"/>
              <w:rPr>
                <w:rFonts w:ascii="Arial" w:hAnsi="Arial" w:cs="Arial"/>
              </w:rPr>
            </w:pPr>
            <w:r w:rsidRPr="00866B3D">
              <w:rPr>
                <w:rFonts w:ascii="Arial" w:hAnsi="Arial" w:cs="Arial"/>
              </w:rPr>
              <w:t>3.3 ± 1.2</w:t>
            </w:r>
          </w:p>
        </w:tc>
        <w:tc>
          <w:tcPr>
            <w:tcW w:w="0" w:type="auto"/>
            <w:tcBorders>
              <w:top w:val="single" w:sz="4" w:space="0" w:color="auto"/>
            </w:tcBorders>
            <w:shd w:val="clear" w:color="auto" w:fill="auto"/>
            <w:vAlign w:val="center"/>
          </w:tcPr>
          <w:p w14:paraId="5A51EB8D" w14:textId="77777777" w:rsidR="00690447" w:rsidRPr="00866B3D" w:rsidRDefault="00690447" w:rsidP="001F5473">
            <w:pPr>
              <w:spacing w:after="0"/>
              <w:jc w:val="center"/>
              <w:rPr>
                <w:rFonts w:ascii="Arial" w:hAnsi="Arial" w:cs="Arial"/>
              </w:rPr>
            </w:pPr>
            <w:r w:rsidRPr="00866B3D">
              <w:rPr>
                <w:rFonts w:ascii="Arial" w:hAnsi="Arial" w:cs="Arial"/>
              </w:rPr>
              <w:t>5.1 ± 1.1</w:t>
            </w:r>
          </w:p>
        </w:tc>
      </w:tr>
      <w:tr w:rsidR="00690447" w:rsidRPr="00866B3D" w14:paraId="339F2DBB" w14:textId="77777777" w:rsidTr="001F5473">
        <w:trPr>
          <w:trHeight w:val="159"/>
        </w:trPr>
        <w:tc>
          <w:tcPr>
            <w:tcW w:w="0" w:type="auto"/>
            <w:vMerge/>
            <w:tcBorders>
              <w:bottom w:val="single" w:sz="4" w:space="0" w:color="auto"/>
            </w:tcBorders>
            <w:shd w:val="clear" w:color="auto" w:fill="auto"/>
            <w:vAlign w:val="center"/>
          </w:tcPr>
          <w:p w14:paraId="3BBEE662" w14:textId="77777777" w:rsidR="00690447" w:rsidRPr="00866B3D" w:rsidRDefault="00690447" w:rsidP="001F5473">
            <w:pPr>
              <w:spacing w:after="0" w:line="360" w:lineRule="auto"/>
              <w:jc w:val="center"/>
              <w:rPr>
                <w:rFonts w:ascii="Arial" w:hAnsi="Arial" w:cs="Arial"/>
                <w:b/>
              </w:rPr>
            </w:pPr>
          </w:p>
        </w:tc>
        <w:tc>
          <w:tcPr>
            <w:tcW w:w="0" w:type="auto"/>
            <w:tcBorders>
              <w:bottom w:val="single" w:sz="4" w:space="0" w:color="auto"/>
            </w:tcBorders>
            <w:shd w:val="clear" w:color="auto" w:fill="auto"/>
            <w:vAlign w:val="center"/>
          </w:tcPr>
          <w:p w14:paraId="259900D0"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bottom w:val="single" w:sz="4" w:space="0" w:color="auto"/>
            </w:tcBorders>
            <w:shd w:val="clear" w:color="auto" w:fill="auto"/>
            <w:vAlign w:val="center"/>
          </w:tcPr>
          <w:p w14:paraId="79C102C7" w14:textId="77777777" w:rsidR="00690447" w:rsidRPr="00866B3D" w:rsidRDefault="00690447" w:rsidP="001F5473">
            <w:pPr>
              <w:spacing w:after="0"/>
              <w:jc w:val="center"/>
              <w:rPr>
                <w:rFonts w:ascii="Arial" w:hAnsi="Arial" w:cs="Arial"/>
              </w:rPr>
            </w:pPr>
            <w:r w:rsidRPr="00866B3D">
              <w:rPr>
                <w:rFonts w:ascii="Arial" w:hAnsi="Arial" w:cs="Arial"/>
              </w:rPr>
              <w:t>0.5 ± 0.3</w:t>
            </w:r>
          </w:p>
        </w:tc>
        <w:tc>
          <w:tcPr>
            <w:tcW w:w="0" w:type="auto"/>
            <w:tcBorders>
              <w:bottom w:val="single" w:sz="4" w:space="0" w:color="auto"/>
            </w:tcBorders>
            <w:shd w:val="clear" w:color="auto" w:fill="auto"/>
            <w:vAlign w:val="center"/>
          </w:tcPr>
          <w:p w14:paraId="7C94769D" w14:textId="77777777" w:rsidR="00690447" w:rsidRPr="00866B3D" w:rsidRDefault="00690447" w:rsidP="001F5473">
            <w:pPr>
              <w:spacing w:after="0"/>
              <w:jc w:val="center"/>
              <w:rPr>
                <w:rFonts w:ascii="Arial" w:hAnsi="Arial" w:cs="Arial"/>
              </w:rPr>
            </w:pPr>
            <w:r w:rsidRPr="00866B3D">
              <w:rPr>
                <w:rFonts w:ascii="Arial" w:hAnsi="Arial" w:cs="Arial"/>
              </w:rPr>
              <w:t>0.9 ± 0.2</w:t>
            </w:r>
          </w:p>
        </w:tc>
        <w:tc>
          <w:tcPr>
            <w:tcW w:w="0" w:type="auto"/>
            <w:tcBorders>
              <w:bottom w:val="single" w:sz="4" w:space="0" w:color="auto"/>
            </w:tcBorders>
            <w:shd w:val="clear" w:color="auto" w:fill="auto"/>
            <w:vAlign w:val="center"/>
          </w:tcPr>
          <w:p w14:paraId="66975BA5" w14:textId="77777777" w:rsidR="00690447" w:rsidRPr="00866B3D" w:rsidRDefault="00690447" w:rsidP="001F5473">
            <w:pPr>
              <w:spacing w:after="0"/>
              <w:jc w:val="center"/>
              <w:rPr>
                <w:rFonts w:ascii="Arial" w:hAnsi="Arial" w:cs="Arial"/>
              </w:rPr>
            </w:pPr>
            <w:r w:rsidRPr="00866B3D">
              <w:rPr>
                <w:rFonts w:ascii="Arial" w:hAnsi="Arial" w:cs="Arial"/>
              </w:rPr>
              <w:t>2.3 ± 0.1</w:t>
            </w:r>
          </w:p>
        </w:tc>
        <w:tc>
          <w:tcPr>
            <w:tcW w:w="0" w:type="auto"/>
            <w:tcBorders>
              <w:bottom w:val="single" w:sz="4" w:space="0" w:color="auto"/>
            </w:tcBorders>
            <w:shd w:val="clear" w:color="auto" w:fill="auto"/>
            <w:vAlign w:val="center"/>
          </w:tcPr>
          <w:p w14:paraId="57A3B776" w14:textId="77777777" w:rsidR="00690447" w:rsidRPr="00866B3D" w:rsidRDefault="00690447" w:rsidP="001F5473">
            <w:pPr>
              <w:spacing w:after="0"/>
              <w:jc w:val="center"/>
              <w:rPr>
                <w:rFonts w:ascii="Arial" w:hAnsi="Arial" w:cs="Arial"/>
              </w:rPr>
            </w:pPr>
            <w:r w:rsidRPr="00866B3D">
              <w:rPr>
                <w:rFonts w:ascii="Arial" w:hAnsi="Arial" w:cs="Arial"/>
              </w:rPr>
              <w:t>6.0 ± 2.5</w:t>
            </w:r>
          </w:p>
        </w:tc>
        <w:tc>
          <w:tcPr>
            <w:tcW w:w="0" w:type="auto"/>
            <w:tcBorders>
              <w:bottom w:val="single" w:sz="4" w:space="0" w:color="auto"/>
            </w:tcBorders>
            <w:shd w:val="clear" w:color="auto" w:fill="auto"/>
            <w:vAlign w:val="center"/>
          </w:tcPr>
          <w:p w14:paraId="3EC200A2" w14:textId="77777777" w:rsidR="00690447" w:rsidRPr="00866B3D" w:rsidRDefault="00690447" w:rsidP="001F5473">
            <w:pPr>
              <w:spacing w:after="0"/>
              <w:jc w:val="center"/>
              <w:rPr>
                <w:rFonts w:ascii="Arial" w:hAnsi="Arial" w:cs="Arial"/>
              </w:rPr>
            </w:pPr>
            <w:r w:rsidRPr="00866B3D">
              <w:rPr>
                <w:rFonts w:ascii="Arial" w:hAnsi="Arial" w:cs="Arial"/>
              </w:rPr>
              <w:t>7.2 ± 2.5</w:t>
            </w:r>
          </w:p>
        </w:tc>
      </w:tr>
      <w:tr w:rsidR="00690447" w:rsidRPr="00866B3D" w14:paraId="4CC71F78" w14:textId="77777777" w:rsidTr="001F5473">
        <w:trPr>
          <w:trHeight w:val="413"/>
        </w:trPr>
        <w:tc>
          <w:tcPr>
            <w:tcW w:w="0" w:type="auto"/>
            <w:vMerge w:val="restart"/>
            <w:tcBorders>
              <w:top w:val="single" w:sz="4" w:space="0" w:color="auto"/>
            </w:tcBorders>
            <w:shd w:val="clear" w:color="auto" w:fill="auto"/>
            <w:vAlign w:val="center"/>
          </w:tcPr>
          <w:p w14:paraId="7CAA2177"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CD66b</w:t>
            </w:r>
          </w:p>
        </w:tc>
        <w:tc>
          <w:tcPr>
            <w:tcW w:w="0" w:type="auto"/>
            <w:tcBorders>
              <w:top w:val="single" w:sz="4" w:space="0" w:color="auto"/>
            </w:tcBorders>
            <w:shd w:val="clear" w:color="auto" w:fill="auto"/>
            <w:vAlign w:val="center"/>
          </w:tcPr>
          <w:p w14:paraId="25D2DDD3"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top w:val="single" w:sz="4" w:space="0" w:color="auto"/>
            </w:tcBorders>
            <w:shd w:val="clear" w:color="auto" w:fill="auto"/>
            <w:vAlign w:val="center"/>
          </w:tcPr>
          <w:p w14:paraId="2594AA6A" w14:textId="77777777" w:rsidR="00690447" w:rsidRPr="00866B3D" w:rsidRDefault="00690447" w:rsidP="001F5473">
            <w:pPr>
              <w:spacing w:after="0"/>
              <w:jc w:val="center"/>
              <w:rPr>
                <w:rFonts w:ascii="Arial" w:hAnsi="Arial" w:cs="Arial"/>
              </w:rPr>
            </w:pPr>
            <w:r w:rsidRPr="00866B3D">
              <w:rPr>
                <w:rFonts w:ascii="Arial" w:hAnsi="Arial" w:cs="Arial"/>
              </w:rPr>
              <w:t>0.2 ± 0.2</w:t>
            </w:r>
          </w:p>
        </w:tc>
        <w:tc>
          <w:tcPr>
            <w:tcW w:w="0" w:type="auto"/>
            <w:tcBorders>
              <w:top w:val="single" w:sz="4" w:space="0" w:color="auto"/>
            </w:tcBorders>
            <w:shd w:val="clear" w:color="auto" w:fill="auto"/>
            <w:vAlign w:val="center"/>
          </w:tcPr>
          <w:p w14:paraId="535A7847" w14:textId="77777777" w:rsidR="00690447" w:rsidRPr="00866B3D" w:rsidRDefault="00690447" w:rsidP="001F5473">
            <w:pPr>
              <w:spacing w:after="0"/>
              <w:jc w:val="center"/>
              <w:rPr>
                <w:rFonts w:ascii="Arial" w:hAnsi="Arial" w:cs="Arial"/>
              </w:rPr>
            </w:pPr>
            <w:r w:rsidRPr="00866B3D">
              <w:rPr>
                <w:rFonts w:ascii="Arial" w:hAnsi="Arial" w:cs="Arial"/>
              </w:rPr>
              <w:t>0.6 ± 0.2</w:t>
            </w:r>
          </w:p>
        </w:tc>
        <w:tc>
          <w:tcPr>
            <w:tcW w:w="0" w:type="auto"/>
            <w:tcBorders>
              <w:top w:val="single" w:sz="4" w:space="0" w:color="auto"/>
            </w:tcBorders>
            <w:shd w:val="clear" w:color="auto" w:fill="auto"/>
            <w:vAlign w:val="center"/>
          </w:tcPr>
          <w:p w14:paraId="50C5187B" w14:textId="77777777" w:rsidR="00690447" w:rsidRPr="00866B3D" w:rsidRDefault="00690447" w:rsidP="001F5473">
            <w:pPr>
              <w:spacing w:after="0"/>
              <w:jc w:val="center"/>
              <w:rPr>
                <w:rFonts w:ascii="Arial" w:hAnsi="Arial" w:cs="Arial"/>
              </w:rPr>
            </w:pPr>
            <w:r w:rsidRPr="00866B3D">
              <w:rPr>
                <w:rFonts w:ascii="Arial" w:hAnsi="Arial" w:cs="Arial"/>
              </w:rPr>
              <w:t>0.9 ± 0.6</w:t>
            </w:r>
          </w:p>
        </w:tc>
        <w:tc>
          <w:tcPr>
            <w:tcW w:w="0" w:type="auto"/>
            <w:tcBorders>
              <w:top w:val="single" w:sz="4" w:space="0" w:color="auto"/>
            </w:tcBorders>
            <w:shd w:val="clear" w:color="auto" w:fill="auto"/>
            <w:vAlign w:val="center"/>
          </w:tcPr>
          <w:p w14:paraId="3448F49C" w14:textId="77777777" w:rsidR="00690447" w:rsidRPr="00866B3D" w:rsidRDefault="00690447" w:rsidP="001F5473">
            <w:pPr>
              <w:spacing w:after="0"/>
              <w:jc w:val="center"/>
              <w:rPr>
                <w:rFonts w:ascii="Arial" w:hAnsi="Arial" w:cs="Arial"/>
              </w:rPr>
            </w:pPr>
            <w:r w:rsidRPr="00866B3D">
              <w:rPr>
                <w:rFonts w:ascii="Arial" w:hAnsi="Arial" w:cs="Arial"/>
              </w:rPr>
              <w:t>1.4 ± 0.5</w:t>
            </w:r>
          </w:p>
        </w:tc>
        <w:tc>
          <w:tcPr>
            <w:tcW w:w="0" w:type="auto"/>
            <w:tcBorders>
              <w:top w:val="single" w:sz="4" w:space="0" w:color="auto"/>
            </w:tcBorders>
            <w:shd w:val="clear" w:color="auto" w:fill="auto"/>
            <w:vAlign w:val="center"/>
          </w:tcPr>
          <w:p w14:paraId="6DDCDAE9" w14:textId="77777777" w:rsidR="00690447" w:rsidRPr="00866B3D" w:rsidRDefault="00690447" w:rsidP="001F5473">
            <w:pPr>
              <w:spacing w:after="0"/>
              <w:jc w:val="center"/>
              <w:rPr>
                <w:rFonts w:ascii="Arial" w:hAnsi="Arial" w:cs="Arial"/>
              </w:rPr>
            </w:pPr>
            <w:r w:rsidRPr="00866B3D">
              <w:rPr>
                <w:rFonts w:ascii="Arial" w:hAnsi="Arial" w:cs="Arial"/>
              </w:rPr>
              <w:t>2.1 ± 1.3</w:t>
            </w:r>
          </w:p>
        </w:tc>
      </w:tr>
      <w:tr w:rsidR="00690447" w:rsidRPr="00866B3D" w14:paraId="777F9D08" w14:textId="77777777" w:rsidTr="001F5473">
        <w:trPr>
          <w:trHeight w:val="159"/>
        </w:trPr>
        <w:tc>
          <w:tcPr>
            <w:tcW w:w="0" w:type="auto"/>
            <w:vMerge/>
            <w:tcBorders>
              <w:bottom w:val="single" w:sz="4" w:space="0" w:color="auto"/>
            </w:tcBorders>
            <w:shd w:val="clear" w:color="auto" w:fill="auto"/>
            <w:vAlign w:val="center"/>
          </w:tcPr>
          <w:p w14:paraId="0E0F1E21" w14:textId="77777777" w:rsidR="00690447" w:rsidRPr="00866B3D" w:rsidRDefault="00690447" w:rsidP="001F5473">
            <w:pPr>
              <w:spacing w:after="0" w:line="360" w:lineRule="auto"/>
              <w:jc w:val="center"/>
              <w:rPr>
                <w:rFonts w:ascii="Arial" w:hAnsi="Arial" w:cs="Arial"/>
                <w:b/>
              </w:rPr>
            </w:pPr>
          </w:p>
        </w:tc>
        <w:tc>
          <w:tcPr>
            <w:tcW w:w="0" w:type="auto"/>
            <w:tcBorders>
              <w:bottom w:val="single" w:sz="4" w:space="0" w:color="auto"/>
            </w:tcBorders>
            <w:shd w:val="clear" w:color="auto" w:fill="auto"/>
            <w:vAlign w:val="center"/>
          </w:tcPr>
          <w:p w14:paraId="7503A22A"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bottom w:val="single" w:sz="4" w:space="0" w:color="auto"/>
            </w:tcBorders>
            <w:shd w:val="clear" w:color="auto" w:fill="auto"/>
            <w:vAlign w:val="center"/>
          </w:tcPr>
          <w:p w14:paraId="27711EB8" w14:textId="77777777" w:rsidR="00690447" w:rsidRPr="00866B3D" w:rsidRDefault="00690447" w:rsidP="001F5473">
            <w:pPr>
              <w:spacing w:after="0"/>
              <w:jc w:val="center"/>
              <w:rPr>
                <w:rFonts w:ascii="Arial" w:hAnsi="Arial" w:cs="Arial"/>
              </w:rPr>
            </w:pPr>
            <w:r w:rsidRPr="00866B3D">
              <w:rPr>
                <w:rFonts w:ascii="Arial" w:hAnsi="Arial" w:cs="Arial"/>
              </w:rPr>
              <w:t>0.4 ± 0.1</w:t>
            </w:r>
          </w:p>
        </w:tc>
        <w:tc>
          <w:tcPr>
            <w:tcW w:w="0" w:type="auto"/>
            <w:tcBorders>
              <w:bottom w:val="single" w:sz="4" w:space="0" w:color="auto"/>
            </w:tcBorders>
            <w:shd w:val="clear" w:color="auto" w:fill="auto"/>
            <w:vAlign w:val="center"/>
          </w:tcPr>
          <w:p w14:paraId="39B43D41" w14:textId="77777777" w:rsidR="00690447" w:rsidRPr="00866B3D" w:rsidRDefault="00690447" w:rsidP="001F5473">
            <w:pPr>
              <w:spacing w:after="0"/>
              <w:jc w:val="center"/>
              <w:rPr>
                <w:rFonts w:ascii="Arial" w:hAnsi="Arial" w:cs="Arial"/>
              </w:rPr>
            </w:pPr>
            <w:r w:rsidRPr="00866B3D">
              <w:rPr>
                <w:rFonts w:ascii="Arial" w:hAnsi="Arial" w:cs="Arial"/>
              </w:rPr>
              <w:t>1.2 ± 0.4</w:t>
            </w:r>
          </w:p>
        </w:tc>
        <w:tc>
          <w:tcPr>
            <w:tcW w:w="0" w:type="auto"/>
            <w:tcBorders>
              <w:bottom w:val="single" w:sz="4" w:space="0" w:color="auto"/>
            </w:tcBorders>
            <w:shd w:val="clear" w:color="auto" w:fill="auto"/>
            <w:vAlign w:val="center"/>
          </w:tcPr>
          <w:p w14:paraId="529EBA3C" w14:textId="77777777" w:rsidR="00690447" w:rsidRPr="00866B3D" w:rsidRDefault="00690447" w:rsidP="001F5473">
            <w:pPr>
              <w:spacing w:after="0"/>
              <w:jc w:val="center"/>
              <w:rPr>
                <w:rFonts w:ascii="Arial" w:hAnsi="Arial" w:cs="Arial"/>
              </w:rPr>
            </w:pPr>
            <w:r w:rsidRPr="00866B3D">
              <w:rPr>
                <w:rFonts w:ascii="Arial" w:hAnsi="Arial" w:cs="Arial"/>
              </w:rPr>
              <w:t>1.8 ± 0.2</w:t>
            </w:r>
          </w:p>
        </w:tc>
        <w:tc>
          <w:tcPr>
            <w:tcW w:w="0" w:type="auto"/>
            <w:tcBorders>
              <w:bottom w:val="single" w:sz="4" w:space="0" w:color="auto"/>
            </w:tcBorders>
            <w:shd w:val="clear" w:color="auto" w:fill="auto"/>
            <w:vAlign w:val="center"/>
          </w:tcPr>
          <w:p w14:paraId="2E5B5E8C" w14:textId="77777777" w:rsidR="00690447" w:rsidRPr="00866B3D" w:rsidRDefault="00690447" w:rsidP="001F5473">
            <w:pPr>
              <w:spacing w:after="0"/>
              <w:jc w:val="center"/>
              <w:rPr>
                <w:rFonts w:ascii="Arial" w:hAnsi="Arial" w:cs="Arial"/>
              </w:rPr>
            </w:pPr>
            <w:r w:rsidRPr="00866B3D">
              <w:rPr>
                <w:rFonts w:ascii="Arial" w:hAnsi="Arial" w:cs="Arial"/>
              </w:rPr>
              <w:t>2.4 ± 1.0</w:t>
            </w:r>
          </w:p>
        </w:tc>
        <w:tc>
          <w:tcPr>
            <w:tcW w:w="0" w:type="auto"/>
            <w:tcBorders>
              <w:bottom w:val="single" w:sz="4" w:space="0" w:color="auto"/>
            </w:tcBorders>
            <w:shd w:val="clear" w:color="auto" w:fill="auto"/>
            <w:vAlign w:val="center"/>
          </w:tcPr>
          <w:p w14:paraId="0246F708" w14:textId="77777777" w:rsidR="00690447" w:rsidRPr="00866B3D" w:rsidRDefault="00690447" w:rsidP="001F5473">
            <w:pPr>
              <w:spacing w:after="0"/>
              <w:jc w:val="center"/>
              <w:rPr>
                <w:rFonts w:ascii="Arial" w:hAnsi="Arial" w:cs="Arial"/>
              </w:rPr>
            </w:pPr>
            <w:r w:rsidRPr="00866B3D">
              <w:rPr>
                <w:rFonts w:ascii="Arial" w:hAnsi="Arial" w:cs="Arial"/>
              </w:rPr>
              <w:t>5.6 ± 4.0</w:t>
            </w:r>
          </w:p>
        </w:tc>
      </w:tr>
      <w:tr w:rsidR="00690447" w:rsidRPr="00866B3D" w14:paraId="16DD5544" w14:textId="77777777" w:rsidTr="001F5473">
        <w:trPr>
          <w:trHeight w:val="429"/>
        </w:trPr>
        <w:tc>
          <w:tcPr>
            <w:tcW w:w="0" w:type="auto"/>
            <w:vMerge w:val="restart"/>
            <w:tcBorders>
              <w:top w:val="single" w:sz="4" w:space="0" w:color="auto"/>
            </w:tcBorders>
            <w:shd w:val="clear" w:color="auto" w:fill="auto"/>
            <w:vAlign w:val="center"/>
          </w:tcPr>
          <w:p w14:paraId="75B845C6"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CD235a</w:t>
            </w:r>
          </w:p>
        </w:tc>
        <w:tc>
          <w:tcPr>
            <w:tcW w:w="0" w:type="auto"/>
            <w:tcBorders>
              <w:top w:val="single" w:sz="4" w:space="0" w:color="auto"/>
            </w:tcBorders>
            <w:shd w:val="clear" w:color="auto" w:fill="auto"/>
            <w:vAlign w:val="center"/>
          </w:tcPr>
          <w:p w14:paraId="3959B63D"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top w:val="single" w:sz="4" w:space="0" w:color="auto"/>
            </w:tcBorders>
            <w:shd w:val="clear" w:color="auto" w:fill="auto"/>
            <w:vAlign w:val="center"/>
          </w:tcPr>
          <w:p w14:paraId="41B11EFF" w14:textId="77777777" w:rsidR="00690447" w:rsidRPr="00866B3D" w:rsidRDefault="00690447" w:rsidP="001F5473">
            <w:pPr>
              <w:spacing w:after="0"/>
              <w:jc w:val="center"/>
              <w:rPr>
                <w:rFonts w:ascii="Arial" w:hAnsi="Arial" w:cs="Arial"/>
              </w:rPr>
            </w:pPr>
            <w:r w:rsidRPr="00866B3D">
              <w:rPr>
                <w:rFonts w:ascii="Arial" w:hAnsi="Arial" w:cs="Arial"/>
              </w:rPr>
              <w:t>1.0 ± 0.6</w:t>
            </w:r>
          </w:p>
        </w:tc>
        <w:tc>
          <w:tcPr>
            <w:tcW w:w="0" w:type="auto"/>
            <w:tcBorders>
              <w:top w:val="single" w:sz="4" w:space="0" w:color="auto"/>
            </w:tcBorders>
            <w:shd w:val="clear" w:color="auto" w:fill="auto"/>
            <w:vAlign w:val="center"/>
          </w:tcPr>
          <w:p w14:paraId="42FEF880" w14:textId="77777777" w:rsidR="00690447" w:rsidRPr="00866B3D" w:rsidRDefault="00690447" w:rsidP="001F5473">
            <w:pPr>
              <w:spacing w:after="0"/>
              <w:jc w:val="center"/>
              <w:rPr>
                <w:rFonts w:ascii="Arial" w:hAnsi="Arial" w:cs="Arial"/>
              </w:rPr>
            </w:pPr>
            <w:r w:rsidRPr="00866B3D">
              <w:rPr>
                <w:rFonts w:ascii="Arial" w:hAnsi="Arial" w:cs="Arial"/>
              </w:rPr>
              <w:t>5.4 ± 2.7</w:t>
            </w:r>
          </w:p>
        </w:tc>
        <w:tc>
          <w:tcPr>
            <w:tcW w:w="0" w:type="auto"/>
            <w:tcBorders>
              <w:top w:val="single" w:sz="4" w:space="0" w:color="auto"/>
            </w:tcBorders>
            <w:shd w:val="clear" w:color="auto" w:fill="auto"/>
            <w:vAlign w:val="center"/>
          </w:tcPr>
          <w:p w14:paraId="4A901480" w14:textId="77777777" w:rsidR="00690447" w:rsidRPr="00866B3D" w:rsidRDefault="00690447" w:rsidP="001F5473">
            <w:pPr>
              <w:spacing w:after="0"/>
              <w:jc w:val="center"/>
              <w:rPr>
                <w:rFonts w:ascii="Arial" w:hAnsi="Arial" w:cs="Arial"/>
              </w:rPr>
            </w:pPr>
            <w:r w:rsidRPr="00866B3D">
              <w:rPr>
                <w:rFonts w:ascii="Arial" w:hAnsi="Arial" w:cs="Arial"/>
              </w:rPr>
              <w:t>9.6 ± 4.1</w:t>
            </w:r>
          </w:p>
        </w:tc>
        <w:tc>
          <w:tcPr>
            <w:tcW w:w="0" w:type="auto"/>
            <w:tcBorders>
              <w:top w:val="single" w:sz="4" w:space="0" w:color="auto"/>
            </w:tcBorders>
            <w:shd w:val="clear" w:color="auto" w:fill="auto"/>
            <w:vAlign w:val="center"/>
          </w:tcPr>
          <w:p w14:paraId="146F4FB7" w14:textId="77777777" w:rsidR="00690447" w:rsidRPr="00866B3D" w:rsidRDefault="00690447" w:rsidP="001F5473">
            <w:pPr>
              <w:spacing w:after="0"/>
              <w:jc w:val="center"/>
              <w:rPr>
                <w:rFonts w:ascii="Arial" w:hAnsi="Arial" w:cs="Arial"/>
              </w:rPr>
            </w:pPr>
            <w:r w:rsidRPr="00866B3D">
              <w:rPr>
                <w:rFonts w:ascii="Arial" w:hAnsi="Arial" w:cs="Arial"/>
              </w:rPr>
              <w:t>8.9 ± 2.8</w:t>
            </w:r>
          </w:p>
        </w:tc>
        <w:tc>
          <w:tcPr>
            <w:tcW w:w="0" w:type="auto"/>
            <w:tcBorders>
              <w:top w:val="single" w:sz="4" w:space="0" w:color="auto"/>
            </w:tcBorders>
            <w:shd w:val="clear" w:color="auto" w:fill="auto"/>
            <w:vAlign w:val="center"/>
          </w:tcPr>
          <w:p w14:paraId="0D51D176" w14:textId="77777777" w:rsidR="00690447" w:rsidRPr="00866B3D" w:rsidRDefault="00690447" w:rsidP="001F5473">
            <w:pPr>
              <w:spacing w:after="0"/>
              <w:jc w:val="center"/>
              <w:rPr>
                <w:rFonts w:ascii="Arial" w:hAnsi="Arial" w:cs="Arial"/>
              </w:rPr>
            </w:pPr>
            <w:r w:rsidRPr="00866B3D">
              <w:rPr>
                <w:rFonts w:ascii="Arial" w:hAnsi="Arial" w:cs="Arial"/>
              </w:rPr>
              <w:t>8.6 ± 3.7</w:t>
            </w:r>
          </w:p>
        </w:tc>
      </w:tr>
      <w:tr w:rsidR="00690447" w:rsidRPr="00866B3D" w14:paraId="4C6ED4CC" w14:textId="77777777" w:rsidTr="001F5473">
        <w:trPr>
          <w:trHeight w:val="159"/>
        </w:trPr>
        <w:tc>
          <w:tcPr>
            <w:tcW w:w="0" w:type="auto"/>
            <w:vMerge/>
            <w:tcBorders>
              <w:bottom w:val="single" w:sz="4" w:space="0" w:color="auto"/>
            </w:tcBorders>
            <w:shd w:val="clear" w:color="auto" w:fill="auto"/>
            <w:vAlign w:val="center"/>
          </w:tcPr>
          <w:p w14:paraId="441CCA6D" w14:textId="77777777" w:rsidR="00690447" w:rsidRPr="00866B3D" w:rsidRDefault="00690447" w:rsidP="001F5473">
            <w:pPr>
              <w:spacing w:after="0" w:line="360" w:lineRule="auto"/>
              <w:jc w:val="center"/>
              <w:rPr>
                <w:rFonts w:ascii="Arial" w:hAnsi="Arial" w:cs="Arial"/>
                <w:b/>
              </w:rPr>
            </w:pPr>
          </w:p>
        </w:tc>
        <w:tc>
          <w:tcPr>
            <w:tcW w:w="0" w:type="auto"/>
            <w:tcBorders>
              <w:bottom w:val="single" w:sz="4" w:space="0" w:color="auto"/>
            </w:tcBorders>
            <w:shd w:val="clear" w:color="auto" w:fill="auto"/>
            <w:vAlign w:val="center"/>
          </w:tcPr>
          <w:p w14:paraId="1F8E7E55"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w:t>
            </w:r>
          </w:p>
        </w:tc>
        <w:tc>
          <w:tcPr>
            <w:tcW w:w="0" w:type="auto"/>
            <w:tcBorders>
              <w:bottom w:val="single" w:sz="4" w:space="0" w:color="auto"/>
            </w:tcBorders>
            <w:shd w:val="clear" w:color="auto" w:fill="auto"/>
            <w:vAlign w:val="center"/>
          </w:tcPr>
          <w:p w14:paraId="38914857" w14:textId="77777777" w:rsidR="00690447" w:rsidRPr="00866B3D" w:rsidRDefault="00690447" w:rsidP="001F5473">
            <w:pPr>
              <w:spacing w:after="0"/>
              <w:jc w:val="center"/>
              <w:rPr>
                <w:rFonts w:ascii="Arial" w:hAnsi="Arial" w:cs="Arial"/>
              </w:rPr>
            </w:pPr>
            <w:r w:rsidRPr="00866B3D">
              <w:rPr>
                <w:rFonts w:ascii="Arial" w:hAnsi="Arial" w:cs="Arial"/>
              </w:rPr>
              <w:t>1.8 ± 0.9</w:t>
            </w:r>
          </w:p>
        </w:tc>
        <w:tc>
          <w:tcPr>
            <w:tcW w:w="0" w:type="auto"/>
            <w:tcBorders>
              <w:bottom w:val="single" w:sz="4" w:space="0" w:color="auto"/>
            </w:tcBorders>
            <w:shd w:val="clear" w:color="auto" w:fill="auto"/>
            <w:vAlign w:val="center"/>
          </w:tcPr>
          <w:p w14:paraId="3890F3B1" w14:textId="77777777" w:rsidR="00690447" w:rsidRPr="00866B3D" w:rsidRDefault="00690447" w:rsidP="001F5473">
            <w:pPr>
              <w:spacing w:after="0"/>
              <w:jc w:val="center"/>
              <w:rPr>
                <w:rFonts w:ascii="Arial" w:hAnsi="Arial" w:cs="Arial"/>
              </w:rPr>
            </w:pPr>
            <w:r w:rsidRPr="00866B3D">
              <w:rPr>
                <w:rFonts w:ascii="Arial" w:hAnsi="Arial" w:cs="Arial"/>
              </w:rPr>
              <w:t>7.0 ± 1.8</w:t>
            </w:r>
          </w:p>
        </w:tc>
        <w:tc>
          <w:tcPr>
            <w:tcW w:w="0" w:type="auto"/>
            <w:tcBorders>
              <w:bottom w:val="single" w:sz="4" w:space="0" w:color="auto"/>
            </w:tcBorders>
            <w:shd w:val="clear" w:color="auto" w:fill="auto"/>
            <w:vAlign w:val="center"/>
          </w:tcPr>
          <w:p w14:paraId="2BE1AF15" w14:textId="77777777" w:rsidR="00690447" w:rsidRPr="00866B3D" w:rsidRDefault="00690447" w:rsidP="001F5473">
            <w:pPr>
              <w:spacing w:after="0"/>
              <w:jc w:val="center"/>
              <w:rPr>
                <w:rFonts w:ascii="Arial" w:hAnsi="Arial" w:cs="Arial"/>
              </w:rPr>
            </w:pPr>
            <w:r w:rsidRPr="00866B3D">
              <w:rPr>
                <w:rFonts w:ascii="Arial" w:hAnsi="Arial" w:cs="Arial"/>
              </w:rPr>
              <w:t>7.4 ± 2.3</w:t>
            </w:r>
          </w:p>
        </w:tc>
        <w:tc>
          <w:tcPr>
            <w:tcW w:w="0" w:type="auto"/>
            <w:tcBorders>
              <w:bottom w:val="single" w:sz="4" w:space="0" w:color="auto"/>
            </w:tcBorders>
            <w:shd w:val="clear" w:color="auto" w:fill="auto"/>
            <w:vAlign w:val="center"/>
          </w:tcPr>
          <w:p w14:paraId="0C06940B" w14:textId="77777777" w:rsidR="00690447" w:rsidRPr="00866B3D" w:rsidRDefault="00690447" w:rsidP="001F5473">
            <w:pPr>
              <w:spacing w:after="0"/>
              <w:jc w:val="center"/>
              <w:rPr>
                <w:rFonts w:ascii="Arial" w:hAnsi="Arial" w:cs="Arial"/>
              </w:rPr>
            </w:pPr>
            <w:r w:rsidRPr="00866B3D">
              <w:rPr>
                <w:rFonts w:ascii="Arial" w:hAnsi="Arial" w:cs="Arial"/>
              </w:rPr>
              <w:t>13.1 ± 3.0</w:t>
            </w:r>
          </w:p>
        </w:tc>
        <w:tc>
          <w:tcPr>
            <w:tcW w:w="0" w:type="auto"/>
            <w:tcBorders>
              <w:bottom w:val="single" w:sz="4" w:space="0" w:color="auto"/>
            </w:tcBorders>
            <w:shd w:val="clear" w:color="auto" w:fill="auto"/>
            <w:vAlign w:val="center"/>
          </w:tcPr>
          <w:p w14:paraId="736A348C" w14:textId="77777777" w:rsidR="00690447" w:rsidRPr="00866B3D" w:rsidRDefault="00690447" w:rsidP="001F5473">
            <w:pPr>
              <w:spacing w:after="0"/>
              <w:jc w:val="center"/>
              <w:rPr>
                <w:rFonts w:ascii="Arial" w:hAnsi="Arial" w:cs="Arial"/>
              </w:rPr>
            </w:pPr>
            <w:r w:rsidRPr="00866B3D">
              <w:rPr>
                <w:rFonts w:ascii="Arial" w:hAnsi="Arial" w:cs="Arial"/>
              </w:rPr>
              <w:t>11.7 ± 2.6</w:t>
            </w:r>
          </w:p>
        </w:tc>
      </w:tr>
    </w:tbl>
    <w:p w14:paraId="6CD79528" w14:textId="77777777" w:rsidR="00690447" w:rsidRPr="00866B3D" w:rsidRDefault="00690447" w:rsidP="00690447">
      <w:pPr>
        <w:spacing w:line="480" w:lineRule="auto"/>
        <w:rPr>
          <w:rFonts w:ascii="Arial" w:hAnsi="Arial" w:cs="Arial"/>
          <w:color w:val="000000" w:themeColor="text1"/>
        </w:rPr>
      </w:pPr>
    </w:p>
    <w:p w14:paraId="6E4F0266" w14:textId="77777777" w:rsidR="00F83854" w:rsidRDefault="00F83854" w:rsidP="00AA2BDC">
      <w:pPr>
        <w:spacing w:after="0" w:line="480" w:lineRule="auto"/>
        <w:jc w:val="both"/>
        <w:rPr>
          <w:rFonts w:ascii="Arial" w:hAnsi="Arial" w:cs="Arial"/>
          <w:b/>
          <w:color w:val="000000" w:themeColor="text1"/>
        </w:rPr>
      </w:pPr>
    </w:p>
    <w:p w14:paraId="2581FEEB" w14:textId="31719ADE" w:rsidR="00690447" w:rsidRPr="00866B3D" w:rsidRDefault="002C61EF" w:rsidP="00AA2BDC">
      <w:pPr>
        <w:spacing w:after="0" w:line="480" w:lineRule="auto"/>
        <w:jc w:val="both"/>
        <w:rPr>
          <w:rFonts w:ascii="Arial" w:hAnsi="Arial" w:cs="Arial"/>
        </w:rPr>
      </w:pPr>
      <w:r w:rsidRPr="00866B3D">
        <w:rPr>
          <w:rFonts w:ascii="Arial" w:hAnsi="Arial" w:cs="Arial"/>
          <w:b/>
          <w:color w:val="000000" w:themeColor="text1"/>
        </w:rPr>
        <w:t xml:space="preserve">Supplementary </w:t>
      </w:r>
      <w:r w:rsidR="009A31ED" w:rsidRPr="00866B3D">
        <w:rPr>
          <w:rFonts w:ascii="Arial" w:eastAsia="Times New Roman" w:hAnsi="Arial" w:cs="Arial"/>
          <w:b/>
          <w:szCs w:val="24"/>
          <w:lang w:eastAsia="pl-PL"/>
        </w:rPr>
        <w:t>Table</w:t>
      </w:r>
      <w:r w:rsidR="00294754" w:rsidRPr="00866B3D">
        <w:rPr>
          <w:rFonts w:ascii="Arial" w:eastAsia="Times New Roman" w:hAnsi="Arial" w:cs="Arial"/>
          <w:b/>
          <w:szCs w:val="24"/>
          <w:lang w:eastAsia="pl-PL"/>
        </w:rPr>
        <w:t xml:space="preserve"> 5</w:t>
      </w:r>
      <w:r w:rsidR="00690447" w:rsidRPr="00866B3D">
        <w:rPr>
          <w:rFonts w:ascii="Arial" w:hAnsi="Arial" w:cs="Arial"/>
          <w:b/>
        </w:rPr>
        <w:t xml:space="preserve">. </w:t>
      </w:r>
      <w:r w:rsidR="00ED3173" w:rsidRPr="00866B3D">
        <w:rPr>
          <w:rFonts w:ascii="Arial" w:hAnsi="Arial" w:cs="Arial"/>
          <w:b/>
        </w:rPr>
        <w:t xml:space="preserve">Influence of </w:t>
      </w:r>
      <w:proofErr w:type="spellStart"/>
      <w:r w:rsidR="00ED3173" w:rsidRPr="00866B3D">
        <w:rPr>
          <w:rFonts w:ascii="Arial" w:hAnsi="Arial" w:cs="Arial"/>
          <w:b/>
        </w:rPr>
        <w:t>hiPSC</w:t>
      </w:r>
      <w:proofErr w:type="spellEnd"/>
      <w:r w:rsidR="00ED3173" w:rsidRPr="00866B3D">
        <w:rPr>
          <w:rFonts w:ascii="Arial" w:hAnsi="Arial" w:cs="Arial"/>
          <w:b/>
        </w:rPr>
        <w:t xml:space="preserve">-EVs on the expression of hematopoietic-related genes in CB-HSPCs during </w:t>
      </w:r>
      <w:r w:rsidR="00ED3173" w:rsidRPr="00866B3D">
        <w:rPr>
          <w:rFonts w:ascii="Arial" w:hAnsi="Arial" w:cs="Arial"/>
          <w:b/>
          <w:i/>
        </w:rPr>
        <w:t>ex vivo</w:t>
      </w:r>
      <w:r w:rsidR="00ED3173" w:rsidRPr="00866B3D">
        <w:rPr>
          <w:rFonts w:ascii="Arial" w:hAnsi="Arial" w:cs="Arial"/>
          <w:b/>
        </w:rPr>
        <w:t xml:space="preserve"> expansion. </w:t>
      </w:r>
      <w:r w:rsidR="00ED3173" w:rsidRPr="00866B3D">
        <w:rPr>
          <w:rFonts w:ascii="Arial" w:hAnsi="Arial" w:cs="Arial"/>
        </w:rPr>
        <w:t xml:space="preserve">CB-HSPCs purified from CB units were cultured in the dedicated control expansion medium or </w:t>
      </w:r>
      <w:proofErr w:type="spellStart"/>
      <w:r w:rsidR="00ED3173" w:rsidRPr="00866B3D">
        <w:rPr>
          <w:rFonts w:ascii="Arial" w:hAnsi="Arial" w:cs="Arial"/>
        </w:rPr>
        <w:t>hiPSC</w:t>
      </w:r>
      <w:proofErr w:type="spellEnd"/>
      <w:r w:rsidR="00ED3173" w:rsidRPr="00866B3D">
        <w:rPr>
          <w:rFonts w:ascii="Arial" w:hAnsi="Arial" w:cs="Arial"/>
        </w:rPr>
        <w:t>-EVs medium. The relative changes in the level of particular transcripts were analyzed with the Hematopoiesis RT</w:t>
      </w:r>
      <w:r w:rsidR="00ED3173" w:rsidRPr="00866B3D">
        <w:rPr>
          <w:rFonts w:ascii="Arial" w:hAnsi="Arial" w:cs="Arial"/>
          <w:vertAlign w:val="superscript"/>
        </w:rPr>
        <w:t>2</w:t>
      </w:r>
      <w:r w:rsidR="00ED3173" w:rsidRPr="00866B3D">
        <w:rPr>
          <w:rFonts w:ascii="Arial" w:hAnsi="Arial" w:cs="Arial"/>
        </w:rPr>
        <w:t xml:space="preserve"> Profiler PCR Arrays. Data are expressed as a -fold change ± SD as compared to the control cells (expanded in medium without </w:t>
      </w:r>
      <w:proofErr w:type="spellStart"/>
      <w:r w:rsidR="00ED3173" w:rsidRPr="00866B3D">
        <w:rPr>
          <w:rFonts w:ascii="Arial" w:hAnsi="Arial" w:cs="Arial"/>
        </w:rPr>
        <w:t>hiPSC</w:t>
      </w:r>
      <w:proofErr w:type="spellEnd"/>
      <w:r w:rsidR="00ED3173" w:rsidRPr="00866B3D">
        <w:rPr>
          <w:rFonts w:ascii="Arial" w:hAnsi="Arial" w:cs="Arial"/>
        </w:rPr>
        <w:t>-EVs). The table includes only those genes for which the expression changes were statistically significant (p &lt; 0.05 compared to the control cells).</w:t>
      </w:r>
    </w:p>
    <w:tbl>
      <w:tblPr>
        <w:tblW w:w="0" w:type="auto"/>
        <w:jc w:val="center"/>
        <w:tblLook w:val="04A0" w:firstRow="1" w:lastRow="0" w:firstColumn="1" w:lastColumn="0" w:noHBand="0" w:noVBand="1"/>
      </w:tblPr>
      <w:tblGrid>
        <w:gridCol w:w="1474"/>
        <w:gridCol w:w="1276"/>
        <w:gridCol w:w="337"/>
        <w:gridCol w:w="1401"/>
        <w:gridCol w:w="1362"/>
        <w:gridCol w:w="810"/>
        <w:gridCol w:w="466"/>
        <w:gridCol w:w="337"/>
        <w:gridCol w:w="1432"/>
      </w:tblGrid>
      <w:tr w:rsidR="00690447" w:rsidRPr="00866B3D" w14:paraId="073AF73F" w14:textId="77777777" w:rsidTr="001F5473">
        <w:trPr>
          <w:trHeight w:val="138"/>
          <w:jc w:val="center"/>
        </w:trPr>
        <w:tc>
          <w:tcPr>
            <w:tcW w:w="8895" w:type="dxa"/>
            <w:gridSpan w:val="9"/>
            <w:tcBorders>
              <w:top w:val="single" w:sz="4" w:space="0" w:color="auto"/>
              <w:bottom w:val="single" w:sz="4" w:space="0" w:color="auto"/>
            </w:tcBorders>
            <w:vAlign w:val="center"/>
          </w:tcPr>
          <w:p w14:paraId="071D39B1"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Day of expansion</w:t>
            </w:r>
          </w:p>
        </w:tc>
      </w:tr>
      <w:tr w:rsidR="00690447" w:rsidRPr="00866B3D" w14:paraId="1B93C48D" w14:textId="77777777" w:rsidTr="001F5473">
        <w:trPr>
          <w:trHeight w:val="138"/>
          <w:jc w:val="center"/>
        </w:trPr>
        <w:tc>
          <w:tcPr>
            <w:tcW w:w="4488" w:type="dxa"/>
            <w:gridSpan w:val="4"/>
            <w:tcBorders>
              <w:top w:val="single" w:sz="4" w:space="0" w:color="auto"/>
              <w:bottom w:val="single" w:sz="4" w:space="0" w:color="auto"/>
              <w:right w:val="single" w:sz="4" w:space="0" w:color="auto"/>
            </w:tcBorders>
            <w:vAlign w:val="center"/>
          </w:tcPr>
          <w:p w14:paraId="7C2BEB59" w14:textId="77777777" w:rsidR="00690447" w:rsidRPr="00866B3D" w:rsidRDefault="00690447" w:rsidP="001F5473">
            <w:pPr>
              <w:spacing w:after="0" w:line="360" w:lineRule="auto"/>
              <w:jc w:val="center"/>
              <w:rPr>
                <w:rFonts w:ascii="Arial" w:hAnsi="Arial" w:cs="Arial"/>
              </w:rPr>
            </w:pPr>
            <w:r w:rsidRPr="00866B3D">
              <w:rPr>
                <w:rFonts w:ascii="Arial" w:hAnsi="Arial" w:cs="Arial"/>
                <w:b/>
              </w:rPr>
              <w:t>4</w:t>
            </w:r>
          </w:p>
        </w:tc>
        <w:tc>
          <w:tcPr>
            <w:tcW w:w="4407" w:type="dxa"/>
            <w:gridSpan w:val="5"/>
            <w:tcBorders>
              <w:top w:val="single" w:sz="4" w:space="0" w:color="auto"/>
              <w:left w:val="single" w:sz="4" w:space="0" w:color="auto"/>
              <w:bottom w:val="single" w:sz="4" w:space="0" w:color="auto"/>
            </w:tcBorders>
            <w:vAlign w:val="center"/>
          </w:tcPr>
          <w:p w14:paraId="3BF0AFC4" w14:textId="77777777" w:rsidR="00690447" w:rsidRPr="00866B3D" w:rsidRDefault="00690447" w:rsidP="001F5473">
            <w:pPr>
              <w:spacing w:after="0" w:line="360" w:lineRule="auto"/>
              <w:jc w:val="center"/>
              <w:rPr>
                <w:rFonts w:ascii="Arial" w:hAnsi="Arial" w:cs="Arial"/>
              </w:rPr>
            </w:pPr>
            <w:r w:rsidRPr="00866B3D">
              <w:rPr>
                <w:rFonts w:ascii="Arial" w:hAnsi="Arial" w:cs="Arial"/>
                <w:b/>
              </w:rPr>
              <w:t>8</w:t>
            </w:r>
          </w:p>
        </w:tc>
      </w:tr>
      <w:tr w:rsidR="00690447" w:rsidRPr="00866B3D" w14:paraId="218FCC8C" w14:textId="77777777" w:rsidTr="001F5473">
        <w:trPr>
          <w:trHeight w:val="138"/>
          <w:jc w:val="center"/>
        </w:trPr>
        <w:tc>
          <w:tcPr>
            <w:tcW w:w="1474" w:type="dxa"/>
            <w:tcBorders>
              <w:top w:val="single" w:sz="4" w:space="0" w:color="auto"/>
              <w:bottom w:val="single" w:sz="4" w:space="0" w:color="auto"/>
            </w:tcBorders>
            <w:shd w:val="clear" w:color="auto" w:fill="auto"/>
            <w:vAlign w:val="center"/>
          </w:tcPr>
          <w:p w14:paraId="0EE8209B" w14:textId="77777777" w:rsidR="00690447" w:rsidRPr="00866B3D" w:rsidRDefault="00690447" w:rsidP="001F5473">
            <w:pPr>
              <w:spacing w:after="0" w:line="360" w:lineRule="auto"/>
              <w:jc w:val="center"/>
              <w:rPr>
                <w:rFonts w:ascii="Arial" w:hAnsi="Arial" w:cs="Arial"/>
              </w:rPr>
            </w:pPr>
            <w:r w:rsidRPr="00866B3D">
              <w:rPr>
                <w:rFonts w:ascii="Arial" w:hAnsi="Arial" w:cs="Arial"/>
                <w:b/>
              </w:rPr>
              <w:t>Gene</w:t>
            </w:r>
          </w:p>
        </w:tc>
        <w:tc>
          <w:tcPr>
            <w:tcW w:w="3014" w:type="dxa"/>
            <w:gridSpan w:val="3"/>
            <w:tcBorders>
              <w:top w:val="single" w:sz="4" w:space="0" w:color="auto"/>
              <w:bottom w:val="single" w:sz="4" w:space="0" w:color="auto"/>
              <w:right w:val="single" w:sz="4" w:space="0" w:color="auto"/>
            </w:tcBorders>
            <w:vAlign w:val="center"/>
          </w:tcPr>
          <w:p w14:paraId="7A378371"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–fold change</w:t>
            </w:r>
          </w:p>
        </w:tc>
        <w:tc>
          <w:tcPr>
            <w:tcW w:w="1362" w:type="dxa"/>
            <w:tcBorders>
              <w:top w:val="single" w:sz="4" w:space="0" w:color="auto"/>
              <w:left w:val="single" w:sz="4" w:space="0" w:color="auto"/>
              <w:bottom w:val="single" w:sz="4" w:space="0" w:color="auto"/>
            </w:tcBorders>
            <w:shd w:val="clear" w:color="auto" w:fill="auto"/>
            <w:vAlign w:val="center"/>
          </w:tcPr>
          <w:p w14:paraId="3EBA7B8A"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Gene</w:t>
            </w:r>
          </w:p>
        </w:tc>
        <w:tc>
          <w:tcPr>
            <w:tcW w:w="3045" w:type="dxa"/>
            <w:gridSpan w:val="4"/>
            <w:tcBorders>
              <w:top w:val="single" w:sz="4" w:space="0" w:color="auto"/>
              <w:bottom w:val="single" w:sz="4" w:space="0" w:color="auto"/>
            </w:tcBorders>
            <w:vAlign w:val="center"/>
          </w:tcPr>
          <w:p w14:paraId="13222FC8" w14:textId="77777777" w:rsidR="00690447" w:rsidRPr="00866B3D" w:rsidRDefault="00690447" w:rsidP="001F5473">
            <w:pPr>
              <w:spacing w:after="0" w:line="360" w:lineRule="auto"/>
              <w:jc w:val="center"/>
              <w:rPr>
                <w:rFonts w:ascii="Arial" w:hAnsi="Arial" w:cs="Arial"/>
                <w:b/>
              </w:rPr>
            </w:pPr>
            <w:r w:rsidRPr="00866B3D">
              <w:rPr>
                <w:rFonts w:ascii="Arial" w:hAnsi="Arial" w:cs="Arial"/>
                <w:b/>
              </w:rPr>
              <w:t>–fold change</w:t>
            </w:r>
          </w:p>
        </w:tc>
      </w:tr>
      <w:tr w:rsidR="00690447" w:rsidRPr="00866B3D" w14:paraId="1F70D187" w14:textId="77777777" w:rsidTr="001F5473">
        <w:trPr>
          <w:trHeight w:hRule="exact" w:val="397"/>
          <w:jc w:val="center"/>
        </w:trPr>
        <w:tc>
          <w:tcPr>
            <w:tcW w:w="1474" w:type="dxa"/>
            <w:tcBorders>
              <w:top w:val="single" w:sz="4" w:space="0" w:color="auto"/>
            </w:tcBorders>
            <w:shd w:val="clear" w:color="auto" w:fill="auto"/>
            <w:vAlign w:val="center"/>
          </w:tcPr>
          <w:p w14:paraId="24A6D5E0" w14:textId="77777777" w:rsidR="00690447" w:rsidRPr="00866B3D" w:rsidRDefault="00690447" w:rsidP="001F5473">
            <w:pPr>
              <w:spacing w:after="0"/>
              <w:jc w:val="center"/>
              <w:rPr>
                <w:rFonts w:ascii="Arial" w:hAnsi="Arial" w:cs="Arial"/>
                <w:b/>
                <w:i/>
              </w:rPr>
            </w:pPr>
            <w:r w:rsidRPr="00866B3D">
              <w:rPr>
                <w:rFonts w:ascii="Arial" w:hAnsi="Arial" w:cs="Arial"/>
                <w:b/>
                <w:i/>
              </w:rPr>
              <w:t>JAG1</w:t>
            </w:r>
          </w:p>
        </w:tc>
        <w:tc>
          <w:tcPr>
            <w:tcW w:w="1276" w:type="dxa"/>
            <w:tcBorders>
              <w:top w:val="single" w:sz="4" w:space="0" w:color="auto"/>
            </w:tcBorders>
            <w:shd w:val="clear" w:color="auto" w:fill="auto"/>
            <w:vAlign w:val="center"/>
          </w:tcPr>
          <w:p w14:paraId="2F67C300" w14:textId="77777777" w:rsidR="00690447" w:rsidRPr="00866B3D" w:rsidRDefault="00690447" w:rsidP="001F5473">
            <w:pPr>
              <w:spacing w:after="0"/>
              <w:jc w:val="center"/>
              <w:rPr>
                <w:rFonts w:ascii="Arial" w:hAnsi="Arial" w:cs="Arial"/>
              </w:rPr>
            </w:pPr>
            <w:r w:rsidRPr="00866B3D">
              <w:rPr>
                <w:rFonts w:ascii="Arial" w:hAnsi="Arial" w:cs="Arial"/>
              </w:rPr>
              <w:t>0.43</w:t>
            </w:r>
          </w:p>
        </w:tc>
        <w:tc>
          <w:tcPr>
            <w:tcW w:w="337" w:type="dxa"/>
            <w:tcBorders>
              <w:top w:val="single" w:sz="4" w:space="0" w:color="auto"/>
            </w:tcBorders>
            <w:vAlign w:val="center"/>
          </w:tcPr>
          <w:p w14:paraId="3AB09B8F"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top w:val="single" w:sz="4" w:space="0" w:color="auto"/>
              <w:right w:val="single" w:sz="4" w:space="0" w:color="auto"/>
            </w:tcBorders>
            <w:shd w:val="clear" w:color="auto" w:fill="auto"/>
            <w:vAlign w:val="center"/>
          </w:tcPr>
          <w:p w14:paraId="244C9E82" w14:textId="77777777" w:rsidR="00690447" w:rsidRPr="00866B3D" w:rsidRDefault="00690447" w:rsidP="001F5473">
            <w:pPr>
              <w:spacing w:after="0"/>
              <w:jc w:val="center"/>
              <w:rPr>
                <w:rFonts w:ascii="Arial" w:hAnsi="Arial" w:cs="Arial"/>
              </w:rPr>
            </w:pPr>
            <w:r w:rsidRPr="00866B3D">
              <w:rPr>
                <w:rFonts w:ascii="Arial" w:hAnsi="Arial" w:cs="Arial"/>
              </w:rPr>
              <w:t>0.20</w:t>
            </w:r>
          </w:p>
        </w:tc>
        <w:tc>
          <w:tcPr>
            <w:tcW w:w="1362" w:type="dxa"/>
            <w:tcBorders>
              <w:top w:val="single" w:sz="4" w:space="0" w:color="auto"/>
              <w:left w:val="single" w:sz="4" w:space="0" w:color="auto"/>
            </w:tcBorders>
            <w:shd w:val="clear" w:color="auto" w:fill="auto"/>
            <w:vAlign w:val="center"/>
          </w:tcPr>
          <w:p w14:paraId="2A69A7BC" w14:textId="77777777" w:rsidR="00690447" w:rsidRPr="00866B3D" w:rsidRDefault="00690447" w:rsidP="001F5473">
            <w:pPr>
              <w:spacing w:after="0"/>
              <w:jc w:val="center"/>
              <w:rPr>
                <w:rFonts w:ascii="Arial" w:hAnsi="Arial" w:cs="Arial"/>
                <w:b/>
                <w:i/>
              </w:rPr>
            </w:pPr>
            <w:r w:rsidRPr="00866B3D">
              <w:rPr>
                <w:rFonts w:ascii="Arial" w:hAnsi="Arial" w:cs="Arial"/>
                <w:b/>
                <w:i/>
              </w:rPr>
              <w:t>GATA2</w:t>
            </w:r>
          </w:p>
        </w:tc>
        <w:tc>
          <w:tcPr>
            <w:tcW w:w="1276" w:type="dxa"/>
            <w:gridSpan w:val="2"/>
            <w:tcBorders>
              <w:top w:val="single" w:sz="4" w:space="0" w:color="auto"/>
            </w:tcBorders>
            <w:shd w:val="clear" w:color="auto" w:fill="auto"/>
            <w:vAlign w:val="center"/>
          </w:tcPr>
          <w:p w14:paraId="3254AE37" w14:textId="77777777" w:rsidR="00690447" w:rsidRPr="00866B3D" w:rsidRDefault="00690447" w:rsidP="001F5473">
            <w:pPr>
              <w:spacing w:after="0"/>
              <w:jc w:val="center"/>
              <w:rPr>
                <w:rFonts w:ascii="Arial" w:hAnsi="Arial" w:cs="Arial"/>
              </w:rPr>
            </w:pPr>
            <w:r w:rsidRPr="00866B3D">
              <w:rPr>
                <w:rFonts w:ascii="Arial" w:hAnsi="Arial" w:cs="Arial"/>
              </w:rPr>
              <w:t>0.22</w:t>
            </w:r>
          </w:p>
        </w:tc>
        <w:tc>
          <w:tcPr>
            <w:tcW w:w="337" w:type="dxa"/>
            <w:tcBorders>
              <w:top w:val="single" w:sz="4" w:space="0" w:color="auto"/>
            </w:tcBorders>
            <w:vAlign w:val="center"/>
          </w:tcPr>
          <w:p w14:paraId="75AC426D"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tcBorders>
              <w:top w:val="single" w:sz="4" w:space="0" w:color="auto"/>
            </w:tcBorders>
            <w:shd w:val="clear" w:color="auto" w:fill="auto"/>
            <w:vAlign w:val="center"/>
          </w:tcPr>
          <w:p w14:paraId="6C7D569E" w14:textId="77777777" w:rsidR="00690447" w:rsidRPr="00866B3D" w:rsidRDefault="00690447" w:rsidP="001F5473">
            <w:pPr>
              <w:spacing w:after="0"/>
              <w:jc w:val="center"/>
              <w:rPr>
                <w:rFonts w:ascii="Arial" w:hAnsi="Arial" w:cs="Arial"/>
              </w:rPr>
            </w:pPr>
            <w:r w:rsidRPr="00866B3D">
              <w:rPr>
                <w:rFonts w:ascii="Arial" w:hAnsi="Arial" w:cs="Arial"/>
              </w:rPr>
              <w:t>0.07</w:t>
            </w:r>
          </w:p>
        </w:tc>
      </w:tr>
      <w:tr w:rsidR="00690447" w:rsidRPr="00866B3D" w14:paraId="0E220F6F" w14:textId="77777777" w:rsidTr="001F5473">
        <w:trPr>
          <w:trHeight w:hRule="exact" w:val="397"/>
          <w:jc w:val="center"/>
        </w:trPr>
        <w:tc>
          <w:tcPr>
            <w:tcW w:w="1474" w:type="dxa"/>
            <w:shd w:val="clear" w:color="auto" w:fill="auto"/>
            <w:vAlign w:val="center"/>
          </w:tcPr>
          <w:p w14:paraId="4622F1B3" w14:textId="77777777" w:rsidR="00690447" w:rsidRPr="00866B3D" w:rsidRDefault="00690447" w:rsidP="001F5473">
            <w:pPr>
              <w:spacing w:after="0"/>
              <w:jc w:val="center"/>
              <w:rPr>
                <w:rFonts w:ascii="Arial" w:hAnsi="Arial" w:cs="Arial"/>
                <w:b/>
                <w:i/>
              </w:rPr>
            </w:pPr>
            <w:r w:rsidRPr="00866B3D">
              <w:rPr>
                <w:rFonts w:ascii="Arial" w:hAnsi="Arial" w:cs="Arial"/>
                <w:b/>
                <w:i/>
              </w:rPr>
              <w:t>LRMP</w:t>
            </w:r>
          </w:p>
        </w:tc>
        <w:tc>
          <w:tcPr>
            <w:tcW w:w="1276" w:type="dxa"/>
            <w:shd w:val="clear" w:color="auto" w:fill="auto"/>
            <w:vAlign w:val="center"/>
          </w:tcPr>
          <w:p w14:paraId="459F28B5" w14:textId="77777777" w:rsidR="00690447" w:rsidRPr="00866B3D" w:rsidRDefault="00690447" w:rsidP="001F5473">
            <w:pPr>
              <w:spacing w:after="0"/>
              <w:jc w:val="center"/>
              <w:rPr>
                <w:rFonts w:ascii="Arial" w:hAnsi="Arial" w:cs="Arial"/>
              </w:rPr>
            </w:pPr>
            <w:r w:rsidRPr="00866B3D">
              <w:rPr>
                <w:rFonts w:ascii="Arial" w:hAnsi="Arial" w:cs="Arial"/>
              </w:rPr>
              <w:t>0.76</w:t>
            </w:r>
          </w:p>
        </w:tc>
        <w:tc>
          <w:tcPr>
            <w:tcW w:w="337" w:type="dxa"/>
            <w:vAlign w:val="center"/>
          </w:tcPr>
          <w:p w14:paraId="05E988F1"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6B372937" w14:textId="77777777" w:rsidR="00690447" w:rsidRPr="00866B3D" w:rsidRDefault="00690447" w:rsidP="001F5473">
            <w:pPr>
              <w:spacing w:after="0"/>
              <w:jc w:val="center"/>
              <w:rPr>
                <w:rFonts w:ascii="Arial" w:hAnsi="Arial" w:cs="Arial"/>
              </w:rPr>
            </w:pPr>
            <w:r w:rsidRPr="00866B3D">
              <w:rPr>
                <w:rFonts w:ascii="Arial" w:hAnsi="Arial" w:cs="Arial"/>
              </w:rPr>
              <w:t>0.46</w:t>
            </w:r>
          </w:p>
        </w:tc>
        <w:tc>
          <w:tcPr>
            <w:tcW w:w="1362" w:type="dxa"/>
            <w:tcBorders>
              <w:left w:val="single" w:sz="4" w:space="0" w:color="auto"/>
            </w:tcBorders>
            <w:shd w:val="clear" w:color="auto" w:fill="auto"/>
            <w:vAlign w:val="center"/>
          </w:tcPr>
          <w:p w14:paraId="3E350E81" w14:textId="77777777" w:rsidR="00690447" w:rsidRPr="00866B3D" w:rsidRDefault="00690447" w:rsidP="001F5473">
            <w:pPr>
              <w:spacing w:after="0"/>
              <w:jc w:val="center"/>
              <w:rPr>
                <w:rFonts w:ascii="Arial" w:hAnsi="Arial" w:cs="Arial"/>
                <w:b/>
                <w:i/>
              </w:rPr>
            </w:pPr>
            <w:r w:rsidRPr="00866B3D">
              <w:rPr>
                <w:rFonts w:ascii="Arial" w:hAnsi="Arial" w:cs="Arial"/>
                <w:b/>
                <w:i/>
              </w:rPr>
              <w:t>CEBPG</w:t>
            </w:r>
          </w:p>
        </w:tc>
        <w:tc>
          <w:tcPr>
            <w:tcW w:w="1276" w:type="dxa"/>
            <w:gridSpan w:val="2"/>
            <w:shd w:val="clear" w:color="auto" w:fill="auto"/>
            <w:vAlign w:val="center"/>
          </w:tcPr>
          <w:p w14:paraId="147A3785" w14:textId="77777777" w:rsidR="00690447" w:rsidRPr="00866B3D" w:rsidRDefault="00690447" w:rsidP="001F5473">
            <w:pPr>
              <w:spacing w:after="0"/>
              <w:jc w:val="center"/>
              <w:rPr>
                <w:rFonts w:ascii="Arial" w:hAnsi="Arial" w:cs="Arial"/>
              </w:rPr>
            </w:pPr>
            <w:r w:rsidRPr="00866B3D">
              <w:rPr>
                <w:rFonts w:ascii="Arial" w:hAnsi="Arial" w:cs="Arial"/>
              </w:rPr>
              <w:t>0.22</w:t>
            </w:r>
          </w:p>
        </w:tc>
        <w:tc>
          <w:tcPr>
            <w:tcW w:w="337" w:type="dxa"/>
            <w:vAlign w:val="center"/>
          </w:tcPr>
          <w:p w14:paraId="2FB095D3"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24709572" w14:textId="77777777" w:rsidR="00690447" w:rsidRPr="00866B3D" w:rsidRDefault="00690447" w:rsidP="001F5473">
            <w:pPr>
              <w:spacing w:after="0"/>
              <w:jc w:val="center"/>
              <w:rPr>
                <w:rFonts w:ascii="Arial" w:hAnsi="Arial" w:cs="Arial"/>
              </w:rPr>
            </w:pPr>
            <w:r w:rsidRPr="00866B3D">
              <w:rPr>
                <w:rFonts w:ascii="Arial" w:hAnsi="Arial" w:cs="Arial"/>
              </w:rPr>
              <w:t>0.00</w:t>
            </w:r>
          </w:p>
        </w:tc>
      </w:tr>
      <w:tr w:rsidR="00690447" w:rsidRPr="00866B3D" w14:paraId="20801330" w14:textId="77777777" w:rsidTr="001F5473">
        <w:trPr>
          <w:trHeight w:hRule="exact" w:val="397"/>
          <w:jc w:val="center"/>
        </w:trPr>
        <w:tc>
          <w:tcPr>
            <w:tcW w:w="1474" w:type="dxa"/>
            <w:shd w:val="clear" w:color="auto" w:fill="auto"/>
            <w:vAlign w:val="center"/>
          </w:tcPr>
          <w:p w14:paraId="4BB6C0B5" w14:textId="77777777" w:rsidR="00690447" w:rsidRPr="00866B3D" w:rsidRDefault="00690447" w:rsidP="001F5473">
            <w:pPr>
              <w:spacing w:after="0"/>
              <w:jc w:val="center"/>
              <w:rPr>
                <w:rFonts w:ascii="Arial" w:hAnsi="Arial" w:cs="Arial"/>
                <w:b/>
                <w:i/>
              </w:rPr>
            </w:pPr>
            <w:r w:rsidRPr="00866B3D">
              <w:rPr>
                <w:rFonts w:ascii="Arial" w:hAnsi="Arial" w:cs="Arial"/>
                <w:b/>
                <w:i/>
              </w:rPr>
              <w:t>CD27</w:t>
            </w:r>
          </w:p>
        </w:tc>
        <w:tc>
          <w:tcPr>
            <w:tcW w:w="1276" w:type="dxa"/>
            <w:shd w:val="clear" w:color="auto" w:fill="auto"/>
            <w:vAlign w:val="center"/>
          </w:tcPr>
          <w:p w14:paraId="3D0BC01D" w14:textId="77777777" w:rsidR="00690447" w:rsidRPr="00866B3D" w:rsidRDefault="00690447" w:rsidP="001F5473">
            <w:pPr>
              <w:spacing w:after="0"/>
              <w:jc w:val="center"/>
              <w:rPr>
                <w:rFonts w:ascii="Arial" w:hAnsi="Arial" w:cs="Arial"/>
              </w:rPr>
            </w:pPr>
            <w:r w:rsidRPr="00866B3D">
              <w:rPr>
                <w:rFonts w:ascii="Arial" w:hAnsi="Arial" w:cs="Arial"/>
              </w:rPr>
              <w:t>0.79</w:t>
            </w:r>
          </w:p>
        </w:tc>
        <w:tc>
          <w:tcPr>
            <w:tcW w:w="337" w:type="dxa"/>
            <w:vAlign w:val="center"/>
          </w:tcPr>
          <w:p w14:paraId="06D5E2A5"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566479B4" w14:textId="77777777" w:rsidR="00690447" w:rsidRPr="00866B3D" w:rsidRDefault="00690447" w:rsidP="001F5473">
            <w:pPr>
              <w:spacing w:after="0"/>
              <w:jc w:val="center"/>
              <w:rPr>
                <w:rFonts w:ascii="Arial" w:hAnsi="Arial" w:cs="Arial"/>
              </w:rPr>
            </w:pPr>
            <w:r w:rsidRPr="00866B3D">
              <w:rPr>
                <w:rFonts w:ascii="Arial" w:hAnsi="Arial" w:cs="Arial"/>
              </w:rPr>
              <w:t>0.21</w:t>
            </w:r>
          </w:p>
        </w:tc>
        <w:tc>
          <w:tcPr>
            <w:tcW w:w="1362" w:type="dxa"/>
            <w:tcBorders>
              <w:left w:val="single" w:sz="4" w:space="0" w:color="auto"/>
            </w:tcBorders>
            <w:shd w:val="clear" w:color="auto" w:fill="auto"/>
            <w:vAlign w:val="center"/>
          </w:tcPr>
          <w:p w14:paraId="679DDD35" w14:textId="77777777" w:rsidR="00690447" w:rsidRPr="00866B3D" w:rsidRDefault="00690447" w:rsidP="001F5473">
            <w:pPr>
              <w:spacing w:after="0"/>
              <w:jc w:val="center"/>
              <w:rPr>
                <w:rFonts w:ascii="Arial" w:hAnsi="Arial" w:cs="Arial"/>
                <w:b/>
                <w:i/>
              </w:rPr>
            </w:pPr>
            <w:r w:rsidRPr="00866B3D">
              <w:rPr>
                <w:rFonts w:ascii="Arial" w:hAnsi="Arial" w:cs="Arial"/>
                <w:b/>
                <w:i/>
              </w:rPr>
              <w:t>HDAC5</w:t>
            </w:r>
          </w:p>
        </w:tc>
        <w:tc>
          <w:tcPr>
            <w:tcW w:w="1276" w:type="dxa"/>
            <w:gridSpan w:val="2"/>
            <w:shd w:val="clear" w:color="auto" w:fill="auto"/>
            <w:vAlign w:val="center"/>
          </w:tcPr>
          <w:p w14:paraId="2E3C2CE5" w14:textId="77777777" w:rsidR="00690447" w:rsidRPr="00866B3D" w:rsidRDefault="00690447" w:rsidP="001F5473">
            <w:pPr>
              <w:spacing w:after="0"/>
              <w:jc w:val="center"/>
              <w:rPr>
                <w:rFonts w:ascii="Arial" w:hAnsi="Arial" w:cs="Arial"/>
              </w:rPr>
            </w:pPr>
            <w:r w:rsidRPr="00866B3D">
              <w:rPr>
                <w:rFonts w:ascii="Arial" w:hAnsi="Arial" w:cs="Arial"/>
              </w:rPr>
              <w:t>0.24</w:t>
            </w:r>
          </w:p>
        </w:tc>
        <w:tc>
          <w:tcPr>
            <w:tcW w:w="337" w:type="dxa"/>
            <w:vAlign w:val="center"/>
          </w:tcPr>
          <w:p w14:paraId="55932395"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08C8F588" w14:textId="77777777" w:rsidR="00690447" w:rsidRPr="00866B3D" w:rsidRDefault="00690447" w:rsidP="001F5473">
            <w:pPr>
              <w:spacing w:after="0"/>
              <w:jc w:val="center"/>
              <w:rPr>
                <w:rFonts w:ascii="Arial" w:hAnsi="Arial" w:cs="Arial"/>
              </w:rPr>
            </w:pPr>
            <w:r w:rsidRPr="00866B3D">
              <w:rPr>
                <w:rFonts w:ascii="Arial" w:hAnsi="Arial" w:cs="Arial"/>
              </w:rPr>
              <w:t>0.12</w:t>
            </w:r>
          </w:p>
        </w:tc>
      </w:tr>
      <w:tr w:rsidR="00690447" w:rsidRPr="00866B3D" w14:paraId="36093311" w14:textId="77777777" w:rsidTr="001F5473">
        <w:trPr>
          <w:trHeight w:hRule="exact" w:val="397"/>
          <w:jc w:val="center"/>
        </w:trPr>
        <w:tc>
          <w:tcPr>
            <w:tcW w:w="1474" w:type="dxa"/>
            <w:shd w:val="clear" w:color="auto" w:fill="auto"/>
            <w:vAlign w:val="center"/>
          </w:tcPr>
          <w:p w14:paraId="6C6CD56D" w14:textId="77777777" w:rsidR="00690447" w:rsidRPr="00866B3D" w:rsidRDefault="00690447" w:rsidP="001F5473">
            <w:pPr>
              <w:spacing w:after="0"/>
              <w:jc w:val="center"/>
              <w:rPr>
                <w:rFonts w:ascii="Arial" w:hAnsi="Arial" w:cs="Arial"/>
                <w:b/>
                <w:i/>
              </w:rPr>
            </w:pPr>
            <w:r w:rsidRPr="00866B3D">
              <w:rPr>
                <w:rFonts w:ascii="Arial" w:hAnsi="Arial" w:cs="Arial"/>
                <w:b/>
                <w:i/>
              </w:rPr>
              <w:t>ANGPT1</w:t>
            </w:r>
          </w:p>
        </w:tc>
        <w:tc>
          <w:tcPr>
            <w:tcW w:w="1276" w:type="dxa"/>
            <w:shd w:val="clear" w:color="auto" w:fill="auto"/>
            <w:vAlign w:val="center"/>
          </w:tcPr>
          <w:p w14:paraId="2644B142" w14:textId="77777777" w:rsidR="00690447" w:rsidRPr="00866B3D" w:rsidRDefault="00690447" w:rsidP="001F5473">
            <w:pPr>
              <w:spacing w:after="0"/>
              <w:jc w:val="center"/>
              <w:rPr>
                <w:rFonts w:ascii="Arial" w:hAnsi="Arial" w:cs="Arial"/>
              </w:rPr>
            </w:pPr>
            <w:r w:rsidRPr="00866B3D">
              <w:rPr>
                <w:rFonts w:ascii="Arial" w:hAnsi="Arial" w:cs="Arial"/>
              </w:rPr>
              <w:t>0.92</w:t>
            </w:r>
          </w:p>
        </w:tc>
        <w:tc>
          <w:tcPr>
            <w:tcW w:w="337" w:type="dxa"/>
            <w:vAlign w:val="center"/>
          </w:tcPr>
          <w:p w14:paraId="3450F1CA"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2058B0CB" w14:textId="77777777" w:rsidR="00690447" w:rsidRPr="00866B3D" w:rsidRDefault="00690447" w:rsidP="001F5473">
            <w:pPr>
              <w:spacing w:after="0"/>
              <w:jc w:val="center"/>
              <w:rPr>
                <w:rFonts w:ascii="Arial" w:hAnsi="Arial" w:cs="Arial"/>
              </w:rPr>
            </w:pPr>
            <w:r w:rsidRPr="00866B3D">
              <w:rPr>
                <w:rFonts w:ascii="Arial" w:hAnsi="Arial" w:cs="Arial"/>
              </w:rPr>
              <w:t>0.29</w:t>
            </w:r>
          </w:p>
        </w:tc>
        <w:tc>
          <w:tcPr>
            <w:tcW w:w="1362" w:type="dxa"/>
            <w:tcBorders>
              <w:left w:val="single" w:sz="4" w:space="0" w:color="auto"/>
            </w:tcBorders>
            <w:shd w:val="clear" w:color="auto" w:fill="auto"/>
            <w:vAlign w:val="center"/>
          </w:tcPr>
          <w:p w14:paraId="0583307E" w14:textId="77777777" w:rsidR="00690447" w:rsidRPr="00866B3D" w:rsidRDefault="00690447" w:rsidP="001F5473">
            <w:pPr>
              <w:spacing w:after="0"/>
              <w:jc w:val="center"/>
              <w:rPr>
                <w:rFonts w:ascii="Arial" w:hAnsi="Arial" w:cs="Arial"/>
                <w:b/>
                <w:i/>
              </w:rPr>
            </w:pPr>
            <w:r w:rsidRPr="00866B3D">
              <w:rPr>
                <w:rFonts w:ascii="Arial" w:hAnsi="Arial" w:cs="Arial"/>
                <w:b/>
                <w:i/>
              </w:rPr>
              <w:t>PTPRC</w:t>
            </w:r>
          </w:p>
        </w:tc>
        <w:tc>
          <w:tcPr>
            <w:tcW w:w="1276" w:type="dxa"/>
            <w:gridSpan w:val="2"/>
            <w:shd w:val="clear" w:color="auto" w:fill="auto"/>
            <w:vAlign w:val="center"/>
          </w:tcPr>
          <w:p w14:paraId="14E815F6" w14:textId="77777777" w:rsidR="00690447" w:rsidRPr="00866B3D" w:rsidRDefault="00690447" w:rsidP="001F5473">
            <w:pPr>
              <w:spacing w:after="0"/>
              <w:jc w:val="center"/>
              <w:rPr>
                <w:rFonts w:ascii="Arial" w:hAnsi="Arial" w:cs="Arial"/>
              </w:rPr>
            </w:pPr>
            <w:r w:rsidRPr="00866B3D">
              <w:rPr>
                <w:rFonts w:ascii="Arial" w:hAnsi="Arial" w:cs="Arial"/>
              </w:rPr>
              <w:t>0.26</w:t>
            </w:r>
          </w:p>
        </w:tc>
        <w:tc>
          <w:tcPr>
            <w:tcW w:w="337" w:type="dxa"/>
            <w:vAlign w:val="center"/>
          </w:tcPr>
          <w:p w14:paraId="269F3D16"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45F729BE" w14:textId="77777777" w:rsidR="00690447" w:rsidRPr="00866B3D" w:rsidRDefault="00690447" w:rsidP="001F5473">
            <w:pPr>
              <w:spacing w:after="0"/>
              <w:jc w:val="center"/>
              <w:rPr>
                <w:rFonts w:ascii="Arial" w:hAnsi="Arial" w:cs="Arial"/>
              </w:rPr>
            </w:pPr>
            <w:r w:rsidRPr="00866B3D">
              <w:rPr>
                <w:rFonts w:ascii="Arial" w:hAnsi="Arial" w:cs="Arial"/>
              </w:rPr>
              <w:t>0.24</w:t>
            </w:r>
          </w:p>
        </w:tc>
      </w:tr>
      <w:tr w:rsidR="00690447" w:rsidRPr="00866B3D" w14:paraId="1AAE5591" w14:textId="77777777" w:rsidTr="001F5473">
        <w:trPr>
          <w:trHeight w:hRule="exact" w:val="397"/>
          <w:jc w:val="center"/>
        </w:trPr>
        <w:tc>
          <w:tcPr>
            <w:tcW w:w="1474" w:type="dxa"/>
            <w:shd w:val="clear" w:color="auto" w:fill="auto"/>
            <w:vAlign w:val="center"/>
          </w:tcPr>
          <w:p w14:paraId="19F8F33D" w14:textId="77777777" w:rsidR="00690447" w:rsidRPr="00866B3D" w:rsidRDefault="00690447" w:rsidP="001F5473">
            <w:pPr>
              <w:spacing w:after="0"/>
              <w:jc w:val="center"/>
              <w:rPr>
                <w:rFonts w:ascii="Arial" w:hAnsi="Arial" w:cs="Arial"/>
                <w:b/>
                <w:i/>
              </w:rPr>
            </w:pPr>
            <w:r w:rsidRPr="00866B3D">
              <w:rPr>
                <w:rFonts w:ascii="Arial" w:hAnsi="Arial" w:cs="Arial"/>
                <w:b/>
                <w:i/>
              </w:rPr>
              <w:t>NCOA6</w:t>
            </w:r>
          </w:p>
        </w:tc>
        <w:tc>
          <w:tcPr>
            <w:tcW w:w="1276" w:type="dxa"/>
            <w:shd w:val="clear" w:color="auto" w:fill="auto"/>
            <w:vAlign w:val="center"/>
          </w:tcPr>
          <w:p w14:paraId="7E981963" w14:textId="77777777" w:rsidR="00690447" w:rsidRPr="00866B3D" w:rsidRDefault="00690447" w:rsidP="001F5473">
            <w:pPr>
              <w:spacing w:after="0"/>
              <w:jc w:val="center"/>
              <w:rPr>
                <w:rFonts w:ascii="Arial" w:hAnsi="Arial" w:cs="Arial"/>
              </w:rPr>
            </w:pPr>
            <w:r w:rsidRPr="00866B3D">
              <w:rPr>
                <w:rFonts w:ascii="Arial" w:hAnsi="Arial" w:cs="Arial"/>
              </w:rPr>
              <w:t>1.19</w:t>
            </w:r>
          </w:p>
        </w:tc>
        <w:tc>
          <w:tcPr>
            <w:tcW w:w="337" w:type="dxa"/>
            <w:vAlign w:val="center"/>
          </w:tcPr>
          <w:p w14:paraId="2C12EDF1"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6D3EFD81" w14:textId="77777777" w:rsidR="00690447" w:rsidRPr="00866B3D" w:rsidRDefault="00690447" w:rsidP="001F5473">
            <w:pPr>
              <w:spacing w:after="0"/>
              <w:jc w:val="center"/>
              <w:rPr>
                <w:rFonts w:ascii="Arial" w:hAnsi="Arial" w:cs="Arial"/>
              </w:rPr>
            </w:pPr>
            <w:r w:rsidRPr="00866B3D">
              <w:rPr>
                <w:rFonts w:ascii="Arial" w:hAnsi="Arial" w:cs="Arial"/>
              </w:rPr>
              <w:t>0.48</w:t>
            </w:r>
          </w:p>
        </w:tc>
        <w:tc>
          <w:tcPr>
            <w:tcW w:w="1362" w:type="dxa"/>
            <w:tcBorders>
              <w:left w:val="single" w:sz="4" w:space="0" w:color="auto"/>
            </w:tcBorders>
            <w:shd w:val="clear" w:color="auto" w:fill="auto"/>
            <w:vAlign w:val="center"/>
          </w:tcPr>
          <w:p w14:paraId="24903E98" w14:textId="77777777" w:rsidR="00690447" w:rsidRPr="00866B3D" w:rsidRDefault="00690447" w:rsidP="001F5473">
            <w:pPr>
              <w:spacing w:after="0"/>
              <w:jc w:val="center"/>
              <w:rPr>
                <w:rFonts w:ascii="Arial" w:hAnsi="Arial" w:cs="Arial"/>
                <w:b/>
                <w:i/>
              </w:rPr>
            </w:pPr>
            <w:r w:rsidRPr="00866B3D">
              <w:rPr>
                <w:rFonts w:ascii="Arial" w:hAnsi="Arial" w:cs="Arial"/>
                <w:b/>
                <w:i/>
              </w:rPr>
              <w:t>HDAC9</w:t>
            </w:r>
          </w:p>
        </w:tc>
        <w:tc>
          <w:tcPr>
            <w:tcW w:w="1276" w:type="dxa"/>
            <w:gridSpan w:val="2"/>
            <w:shd w:val="clear" w:color="auto" w:fill="auto"/>
            <w:vAlign w:val="center"/>
          </w:tcPr>
          <w:p w14:paraId="4CBE0317" w14:textId="77777777" w:rsidR="00690447" w:rsidRPr="00866B3D" w:rsidRDefault="00690447" w:rsidP="001F5473">
            <w:pPr>
              <w:spacing w:after="0"/>
              <w:jc w:val="center"/>
              <w:rPr>
                <w:rFonts w:ascii="Arial" w:hAnsi="Arial" w:cs="Arial"/>
              </w:rPr>
            </w:pPr>
            <w:r w:rsidRPr="00866B3D">
              <w:rPr>
                <w:rFonts w:ascii="Arial" w:hAnsi="Arial" w:cs="Arial"/>
              </w:rPr>
              <w:t>0.31</w:t>
            </w:r>
          </w:p>
        </w:tc>
        <w:tc>
          <w:tcPr>
            <w:tcW w:w="337" w:type="dxa"/>
            <w:vAlign w:val="center"/>
          </w:tcPr>
          <w:p w14:paraId="30897A33"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2521BF23" w14:textId="77777777" w:rsidR="00690447" w:rsidRPr="00866B3D" w:rsidRDefault="00690447" w:rsidP="001F5473">
            <w:pPr>
              <w:spacing w:after="0"/>
              <w:jc w:val="center"/>
              <w:rPr>
                <w:rFonts w:ascii="Arial" w:hAnsi="Arial" w:cs="Arial"/>
              </w:rPr>
            </w:pPr>
            <w:r w:rsidRPr="00866B3D">
              <w:rPr>
                <w:rFonts w:ascii="Arial" w:hAnsi="Arial" w:cs="Arial"/>
              </w:rPr>
              <w:t>0.28</w:t>
            </w:r>
          </w:p>
        </w:tc>
      </w:tr>
      <w:tr w:rsidR="00690447" w:rsidRPr="00866B3D" w14:paraId="61F903FA" w14:textId="77777777" w:rsidTr="001F5473">
        <w:trPr>
          <w:trHeight w:hRule="exact" w:val="397"/>
          <w:jc w:val="center"/>
        </w:trPr>
        <w:tc>
          <w:tcPr>
            <w:tcW w:w="1474" w:type="dxa"/>
            <w:shd w:val="clear" w:color="auto" w:fill="auto"/>
            <w:vAlign w:val="center"/>
          </w:tcPr>
          <w:p w14:paraId="2D1569D4" w14:textId="77777777" w:rsidR="00690447" w:rsidRPr="00866B3D" w:rsidRDefault="00690447" w:rsidP="001F5473">
            <w:pPr>
              <w:spacing w:after="0"/>
              <w:jc w:val="center"/>
              <w:rPr>
                <w:rFonts w:ascii="Arial" w:hAnsi="Arial" w:cs="Arial"/>
                <w:b/>
                <w:i/>
              </w:rPr>
            </w:pPr>
            <w:r w:rsidRPr="00866B3D">
              <w:rPr>
                <w:rFonts w:ascii="Arial" w:hAnsi="Arial" w:cs="Arial"/>
                <w:b/>
                <w:i/>
              </w:rPr>
              <w:t>GATA2</w:t>
            </w:r>
          </w:p>
        </w:tc>
        <w:tc>
          <w:tcPr>
            <w:tcW w:w="1276" w:type="dxa"/>
            <w:shd w:val="clear" w:color="auto" w:fill="auto"/>
            <w:vAlign w:val="center"/>
          </w:tcPr>
          <w:p w14:paraId="2989AECD" w14:textId="77777777" w:rsidR="00690447" w:rsidRPr="00866B3D" w:rsidRDefault="00690447" w:rsidP="001F5473">
            <w:pPr>
              <w:spacing w:after="0"/>
              <w:jc w:val="center"/>
              <w:rPr>
                <w:rFonts w:ascii="Arial" w:hAnsi="Arial" w:cs="Arial"/>
              </w:rPr>
            </w:pPr>
            <w:r w:rsidRPr="00866B3D">
              <w:rPr>
                <w:rFonts w:ascii="Arial" w:hAnsi="Arial" w:cs="Arial"/>
              </w:rPr>
              <w:t>1.45</w:t>
            </w:r>
          </w:p>
        </w:tc>
        <w:tc>
          <w:tcPr>
            <w:tcW w:w="337" w:type="dxa"/>
            <w:vAlign w:val="center"/>
          </w:tcPr>
          <w:p w14:paraId="2203BE93"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04B2C78D" w14:textId="77777777" w:rsidR="00690447" w:rsidRPr="00866B3D" w:rsidRDefault="00690447" w:rsidP="001F5473">
            <w:pPr>
              <w:spacing w:after="0"/>
              <w:jc w:val="center"/>
              <w:rPr>
                <w:rFonts w:ascii="Arial" w:hAnsi="Arial" w:cs="Arial"/>
              </w:rPr>
            </w:pPr>
            <w:r w:rsidRPr="00866B3D">
              <w:rPr>
                <w:rFonts w:ascii="Arial" w:hAnsi="Arial" w:cs="Arial"/>
              </w:rPr>
              <w:t>0.44</w:t>
            </w:r>
          </w:p>
        </w:tc>
        <w:tc>
          <w:tcPr>
            <w:tcW w:w="1362" w:type="dxa"/>
            <w:tcBorders>
              <w:left w:val="single" w:sz="4" w:space="0" w:color="auto"/>
            </w:tcBorders>
            <w:shd w:val="clear" w:color="auto" w:fill="auto"/>
            <w:vAlign w:val="center"/>
          </w:tcPr>
          <w:p w14:paraId="599E1DE6" w14:textId="77777777" w:rsidR="00690447" w:rsidRPr="00866B3D" w:rsidRDefault="00690447" w:rsidP="001F5473">
            <w:pPr>
              <w:spacing w:after="0"/>
              <w:jc w:val="center"/>
              <w:rPr>
                <w:rFonts w:ascii="Arial" w:hAnsi="Arial" w:cs="Arial"/>
                <w:b/>
                <w:i/>
              </w:rPr>
            </w:pPr>
            <w:r w:rsidRPr="00866B3D">
              <w:rPr>
                <w:rFonts w:ascii="Arial" w:hAnsi="Arial" w:cs="Arial"/>
                <w:b/>
                <w:i/>
              </w:rPr>
              <w:t>ANGPT1</w:t>
            </w:r>
          </w:p>
        </w:tc>
        <w:tc>
          <w:tcPr>
            <w:tcW w:w="1276" w:type="dxa"/>
            <w:gridSpan w:val="2"/>
            <w:shd w:val="clear" w:color="auto" w:fill="auto"/>
            <w:vAlign w:val="center"/>
          </w:tcPr>
          <w:p w14:paraId="21EDEACE" w14:textId="77777777" w:rsidR="00690447" w:rsidRPr="00866B3D" w:rsidRDefault="00690447" w:rsidP="001F5473">
            <w:pPr>
              <w:spacing w:after="0"/>
              <w:jc w:val="center"/>
              <w:rPr>
                <w:rFonts w:ascii="Arial" w:hAnsi="Arial" w:cs="Arial"/>
              </w:rPr>
            </w:pPr>
            <w:r w:rsidRPr="00866B3D">
              <w:rPr>
                <w:rFonts w:ascii="Arial" w:hAnsi="Arial" w:cs="Arial"/>
              </w:rPr>
              <w:t>0.33</w:t>
            </w:r>
          </w:p>
        </w:tc>
        <w:tc>
          <w:tcPr>
            <w:tcW w:w="337" w:type="dxa"/>
            <w:vAlign w:val="center"/>
          </w:tcPr>
          <w:p w14:paraId="3F55AA0B"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54692D3B" w14:textId="77777777" w:rsidR="00690447" w:rsidRPr="00866B3D" w:rsidRDefault="00690447" w:rsidP="001F5473">
            <w:pPr>
              <w:spacing w:after="0"/>
              <w:jc w:val="center"/>
              <w:rPr>
                <w:rFonts w:ascii="Arial" w:hAnsi="Arial" w:cs="Arial"/>
              </w:rPr>
            </w:pPr>
            <w:r w:rsidRPr="00866B3D">
              <w:rPr>
                <w:rFonts w:ascii="Arial" w:hAnsi="Arial" w:cs="Arial"/>
              </w:rPr>
              <w:t>0.09</w:t>
            </w:r>
          </w:p>
        </w:tc>
      </w:tr>
      <w:tr w:rsidR="00690447" w:rsidRPr="00866B3D" w14:paraId="3D627C12" w14:textId="77777777" w:rsidTr="001F5473">
        <w:trPr>
          <w:trHeight w:hRule="exact" w:val="397"/>
          <w:jc w:val="center"/>
        </w:trPr>
        <w:tc>
          <w:tcPr>
            <w:tcW w:w="1474" w:type="dxa"/>
            <w:shd w:val="clear" w:color="auto" w:fill="auto"/>
            <w:vAlign w:val="center"/>
          </w:tcPr>
          <w:p w14:paraId="291A7BF7" w14:textId="77777777" w:rsidR="00690447" w:rsidRPr="00866B3D" w:rsidRDefault="00690447" w:rsidP="001F5473">
            <w:pPr>
              <w:spacing w:after="0"/>
              <w:jc w:val="center"/>
              <w:rPr>
                <w:rFonts w:ascii="Arial" w:hAnsi="Arial" w:cs="Arial"/>
                <w:b/>
                <w:i/>
              </w:rPr>
            </w:pPr>
            <w:r w:rsidRPr="00866B3D">
              <w:rPr>
                <w:rFonts w:ascii="Arial" w:hAnsi="Arial" w:cs="Arial"/>
                <w:b/>
                <w:i/>
              </w:rPr>
              <w:t>VEGFA</w:t>
            </w:r>
          </w:p>
        </w:tc>
        <w:tc>
          <w:tcPr>
            <w:tcW w:w="1276" w:type="dxa"/>
            <w:shd w:val="clear" w:color="auto" w:fill="auto"/>
            <w:vAlign w:val="center"/>
          </w:tcPr>
          <w:p w14:paraId="78128D04" w14:textId="77777777" w:rsidR="00690447" w:rsidRPr="00866B3D" w:rsidRDefault="00690447" w:rsidP="001F5473">
            <w:pPr>
              <w:spacing w:after="0"/>
              <w:jc w:val="center"/>
              <w:rPr>
                <w:rFonts w:ascii="Arial" w:hAnsi="Arial" w:cs="Arial"/>
              </w:rPr>
            </w:pPr>
            <w:r w:rsidRPr="00866B3D">
              <w:rPr>
                <w:rFonts w:ascii="Arial" w:hAnsi="Arial" w:cs="Arial"/>
              </w:rPr>
              <w:t>1.48</w:t>
            </w:r>
          </w:p>
        </w:tc>
        <w:tc>
          <w:tcPr>
            <w:tcW w:w="337" w:type="dxa"/>
            <w:vAlign w:val="center"/>
          </w:tcPr>
          <w:p w14:paraId="7AB8CDEF"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1EC130DA" w14:textId="77777777" w:rsidR="00690447" w:rsidRPr="00866B3D" w:rsidRDefault="00690447" w:rsidP="001F5473">
            <w:pPr>
              <w:spacing w:after="0"/>
              <w:jc w:val="center"/>
              <w:rPr>
                <w:rFonts w:ascii="Arial" w:hAnsi="Arial" w:cs="Arial"/>
              </w:rPr>
            </w:pPr>
            <w:r w:rsidRPr="00866B3D">
              <w:rPr>
                <w:rFonts w:ascii="Arial" w:hAnsi="Arial" w:cs="Arial"/>
              </w:rPr>
              <w:t>0.29</w:t>
            </w:r>
          </w:p>
        </w:tc>
        <w:tc>
          <w:tcPr>
            <w:tcW w:w="1362" w:type="dxa"/>
            <w:tcBorders>
              <w:left w:val="single" w:sz="4" w:space="0" w:color="auto"/>
            </w:tcBorders>
            <w:shd w:val="clear" w:color="auto" w:fill="auto"/>
            <w:vAlign w:val="center"/>
          </w:tcPr>
          <w:p w14:paraId="747BEBBE" w14:textId="77777777" w:rsidR="00690447" w:rsidRPr="00866B3D" w:rsidRDefault="00690447" w:rsidP="001F5473">
            <w:pPr>
              <w:spacing w:after="0"/>
              <w:jc w:val="center"/>
              <w:rPr>
                <w:rFonts w:ascii="Arial" w:hAnsi="Arial" w:cs="Arial"/>
                <w:b/>
                <w:i/>
              </w:rPr>
            </w:pPr>
            <w:r w:rsidRPr="00866B3D">
              <w:rPr>
                <w:rFonts w:ascii="Arial" w:hAnsi="Arial" w:cs="Arial"/>
                <w:b/>
                <w:i/>
              </w:rPr>
              <w:t>TLR4</w:t>
            </w:r>
          </w:p>
        </w:tc>
        <w:tc>
          <w:tcPr>
            <w:tcW w:w="1276" w:type="dxa"/>
            <w:gridSpan w:val="2"/>
            <w:shd w:val="clear" w:color="auto" w:fill="auto"/>
            <w:vAlign w:val="center"/>
          </w:tcPr>
          <w:p w14:paraId="510FBBFA" w14:textId="77777777" w:rsidR="00690447" w:rsidRPr="00866B3D" w:rsidRDefault="00690447" w:rsidP="001F5473">
            <w:pPr>
              <w:spacing w:after="0"/>
              <w:jc w:val="center"/>
              <w:rPr>
                <w:rFonts w:ascii="Arial" w:hAnsi="Arial" w:cs="Arial"/>
              </w:rPr>
            </w:pPr>
            <w:r w:rsidRPr="00866B3D">
              <w:rPr>
                <w:rFonts w:ascii="Arial" w:hAnsi="Arial" w:cs="Arial"/>
              </w:rPr>
              <w:t>0.35</w:t>
            </w:r>
          </w:p>
        </w:tc>
        <w:tc>
          <w:tcPr>
            <w:tcW w:w="337" w:type="dxa"/>
            <w:vAlign w:val="center"/>
          </w:tcPr>
          <w:p w14:paraId="63AB4BA5"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3D81F360" w14:textId="77777777" w:rsidR="00690447" w:rsidRPr="00866B3D" w:rsidRDefault="00690447" w:rsidP="001F5473">
            <w:pPr>
              <w:spacing w:after="0"/>
              <w:jc w:val="center"/>
              <w:rPr>
                <w:rFonts w:ascii="Arial" w:hAnsi="Arial" w:cs="Arial"/>
              </w:rPr>
            </w:pPr>
            <w:r w:rsidRPr="00866B3D">
              <w:rPr>
                <w:rFonts w:ascii="Arial" w:hAnsi="Arial" w:cs="Arial"/>
              </w:rPr>
              <w:t>0.11</w:t>
            </w:r>
          </w:p>
        </w:tc>
      </w:tr>
      <w:tr w:rsidR="00690447" w:rsidRPr="00866B3D" w14:paraId="0CFC9449" w14:textId="77777777" w:rsidTr="001F5473">
        <w:trPr>
          <w:trHeight w:hRule="exact" w:val="397"/>
          <w:jc w:val="center"/>
        </w:trPr>
        <w:tc>
          <w:tcPr>
            <w:tcW w:w="1474" w:type="dxa"/>
            <w:shd w:val="clear" w:color="auto" w:fill="auto"/>
            <w:vAlign w:val="center"/>
          </w:tcPr>
          <w:p w14:paraId="063EA259" w14:textId="77777777" w:rsidR="00690447" w:rsidRPr="00866B3D" w:rsidRDefault="00690447" w:rsidP="001F5473">
            <w:pPr>
              <w:spacing w:after="0"/>
              <w:jc w:val="center"/>
              <w:rPr>
                <w:rFonts w:ascii="Arial" w:hAnsi="Arial" w:cs="Arial"/>
                <w:b/>
                <w:i/>
              </w:rPr>
            </w:pPr>
            <w:r w:rsidRPr="00866B3D">
              <w:rPr>
                <w:rFonts w:ascii="Arial" w:hAnsi="Arial" w:cs="Arial"/>
                <w:b/>
                <w:i/>
              </w:rPr>
              <w:t>GATA1</w:t>
            </w:r>
          </w:p>
        </w:tc>
        <w:tc>
          <w:tcPr>
            <w:tcW w:w="1276" w:type="dxa"/>
            <w:shd w:val="clear" w:color="auto" w:fill="auto"/>
            <w:vAlign w:val="center"/>
          </w:tcPr>
          <w:p w14:paraId="2BE6E1B6" w14:textId="77777777" w:rsidR="00690447" w:rsidRPr="00866B3D" w:rsidRDefault="00690447" w:rsidP="001F5473">
            <w:pPr>
              <w:spacing w:after="0"/>
              <w:jc w:val="center"/>
              <w:rPr>
                <w:rFonts w:ascii="Arial" w:hAnsi="Arial" w:cs="Arial"/>
              </w:rPr>
            </w:pPr>
            <w:r w:rsidRPr="00866B3D">
              <w:rPr>
                <w:rFonts w:ascii="Arial" w:hAnsi="Arial" w:cs="Arial"/>
              </w:rPr>
              <w:t>1.49</w:t>
            </w:r>
          </w:p>
        </w:tc>
        <w:tc>
          <w:tcPr>
            <w:tcW w:w="337" w:type="dxa"/>
            <w:vAlign w:val="center"/>
          </w:tcPr>
          <w:p w14:paraId="536DD17E"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370AA877" w14:textId="77777777" w:rsidR="00690447" w:rsidRPr="00866B3D" w:rsidRDefault="00690447" w:rsidP="001F5473">
            <w:pPr>
              <w:spacing w:after="0"/>
              <w:jc w:val="center"/>
              <w:rPr>
                <w:rFonts w:ascii="Arial" w:hAnsi="Arial" w:cs="Arial"/>
              </w:rPr>
            </w:pPr>
            <w:r w:rsidRPr="00866B3D">
              <w:rPr>
                <w:rFonts w:ascii="Arial" w:hAnsi="Arial" w:cs="Arial"/>
              </w:rPr>
              <w:t>0.73</w:t>
            </w:r>
          </w:p>
        </w:tc>
        <w:tc>
          <w:tcPr>
            <w:tcW w:w="1362" w:type="dxa"/>
            <w:tcBorders>
              <w:left w:val="single" w:sz="4" w:space="0" w:color="auto"/>
            </w:tcBorders>
            <w:shd w:val="clear" w:color="auto" w:fill="auto"/>
            <w:vAlign w:val="center"/>
          </w:tcPr>
          <w:p w14:paraId="2EEDA0F8" w14:textId="77777777" w:rsidR="00690447" w:rsidRPr="00866B3D" w:rsidRDefault="00690447" w:rsidP="001F5473">
            <w:pPr>
              <w:spacing w:after="0"/>
              <w:jc w:val="center"/>
              <w:rPr>
                <w:rFonts w:ascii="Arial" w:hAnsi="Arial" w:cs="Arial"/>
                <w:b/>
                <w:i/>
              </w:rPr>
            </w:pPr>
            <w:r w:rsidRPr="00866B3D">
              <w:rPr>
                <w:rFonts w:ascii="Arial" w:hAnsi="Arial" w:cs="Arial"/>
                <w:b/>
                <w:i/>
              </w:rPr>
              <w:t>IL12B</w:t>
            </w:r>
          </w:p>
        </w:tc>
        <w:tc>
          <w:tcPr>
            <w:tcW w:w="1276" w:type="dxa"/>
            <w:gridSpan w:val="2"/>
            <w:shd w:val="clear" w:color="auto" w:fill="auto"/>
            <w:vAlign w:val="center"/>
          </w:tcPr>
          <w:p w14:paraId="6D45055C" w14:textId="77777777" w:rsidR="00690447" w:rsidRPr="00866B3D" w:rsidRDefault="00690447" w:rsidP="001F5473">
            <w:pPr>
              <w:spacing w:after="0"/>
              <w:jc w:val="center"/>
              <w:rPr>
                <w:rFonts w:ascii="Arial" w:hAnsi="Arial" w:cs="Arial"/>
              </w:rPr>
            </w:pPr>
            <w:r w:rsidRPr="00866B3D">
              <w:rPr>
                <w:rFonts w:ascii="Arial" w:hAnsi="Arial" w:cs="Arial"/>
              </w:rPr>
              <w:t>0.35</w:t>
            </w:r>
          </w:p>
        </w:tc>
        <w:tc>
          <w:tcPr>
            <w:tcW w:w="337" w:type="dxa"/>
            <w:vAlign w:val="center"/>
          </w:tcPr>
          <w:p w14:paraId="0BEB8E44"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66BD7349" w14:textId="77777777" w:rsidR="00690447" w:rsidRPr="00866B3D" w:rsidRDefault="00690447" w:rsidP="001F5473">
            <w:pPr>
              <w:spacing w:after="0"/>
              <w:jc w:val="center"/>
              <w:rPr>
                <w:rFonts w:ascii="Arial" w:hAnsi="Arial" w:cs="Arial"/>
              </w:rPr>
            </w:pPr>
            <w:r w:rsidRPr="00866B3D">
              <w:rPr>
                <w:rFonts w:ascii="Arial" w:hAnsi="Arial" w:cs="Arial"/>
              </w:rPr>
              <w:t>0.20</w:t>
            </w:r>
          </w:p>
        </w:tc>
      </w:tr>
      <w:tr w:rsidR="00690447" w:rsidRPr="00866B3D" w14:paraId="32301524" w14:textId="77777777" w:rsidTr="001F5473">
        <w:trPr>
          <w:trHeight w:hRule="exact" w:val="397"/>
          <w:jc w:val="center"/>
        </w:trPr>
        <w:tc>
          <w:tcPr>
            <w:tcW w:w="1474" w:type="dxa"/>
            <w:shd w:val="clear" w:color="auto" w:fill="auto"/>
            <w:vAlign w:val="center"/>
          </w:tcPr>
          <w:p w14:paraId="50D1630D" w14:textId="77777777" w:rsidR="00690447" w:rsidRPr="00866B3D" w:rsidRDefault="00690447" w:rsidP="001F5473">
            <w:pPr>
              <w:spacing w:after="0"/>
              <w:jc w:val="center"/>
              <w:rPr>
                <w:rFonts w:ascii="Arial" w:hAnsi="Arial" w:cs="Arial"/>
                <w:b/>
                <w:i/>
              </w:rPr>
            </w:pPr>
            <w:r w:rsidRPr="00866B3D">
              <w:rPr>
                <w:rFonts w:ascii="Arial" w:hAnsi="Arial" w:cs="Arial"/>
                <w:b/>
                <w:i/>
              </w:rPr>
              <w:t>CEBPE</w:t>
            </w:r>
          </w:p>
        </w:tc>
        <w:tc>
          <w:tcPr>
            <w:tcW w:w="1276" w:type="dxa"/>
            <w:shd w:val="clear" w:color="auto" w:fill="auto"/>
            <w:vAlign w:val="center"/>
          </w:tcPr>
          <w:p w14:paraId="0BD1BBD9" w14:textId="77777777" w:rsidR="00690447" w:rsidRPr="00866B3D" w:rsidRDefault="00690447" w:rsidP="001F5473">
            <w:pPr>
              <w:spacing w:after="0"/>
              <w:jc w:val="center"/>
              <w:rPr>
                <w:rFonts w:ascii="Arial" w:hAnsi="Arial" w:cs="Arial"/>
              </w:rPr>
            </w:pPr>
            <w:r w:rsidRPr="00866B3D">
              <w:rPr>
                <w:rFonts w:ascii="Arial" w:hAnsi="Arial" w:cs="Arial"/>
              </w:rPr>
              <w:t>1.49</w:t>
            </w:r>
          </w:p>
        </w:tc>
        <w:tc>
          <w:tcPr>
            <w:tcW w:w="337" w:type="dxa"/>
            <w:vAlign w:val="center"/>
          </w:tcPr>
          <w:p w14:paraId="08202A4F"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5503CE32" w14:textId="77777777" w:rsidR="00690447" w:rsidRPr="00866B3D" w:rsidRDefault="00690447" w:rsidP="001F5473">
            <w:pPr>
              <w:spacing w:after="0"/>
              <w:jc w:val="center"/>
              <w:rPr>
                <w:rFonts w:ascii="Arial" w:hAnsi="Arial" w:cs="Arial"/>
              </w:rPr>
            </w:pPr>
            <w:r w:rsidRPr="00866B3D">
              <w:rPr>
                <w:rFonts w:ascii="Arial" w:hAnsi="Arial" w:cs="Arial"/>
              </w:rPr>
              <w:t>0.65</w:t>
            </w:r>
          </w:p>
        </w:tc>
        <w:tc>
          <w:tcPr>
            <w:tcW w:w="1362" w:type="dxa"/>
            <w:tcBorders>
              <w:left w:val="single" w:sz="4" w:space="0" w:color="auto"/>
            </w:tcBorders>
            <w:shd w:val="clear" w:color="auto" w:fill="auto"/>
            <w:vAlign w:val="center"/>
          </w:tcPr>
          <w:p w14:paraId="0E0A4888" w14:textId="77777777" w:rsidR="00690447" w:rsidRPr="00866B3D" w:rsidRDefault="00690447" w:rsidP="001F5473">
            <w:pPr>
              <w:spacing w:after="0"/>
              <w:jc w:val="center"/>
              <w:rPr>
                <w:rFonts w:ascii="Arial" w:hAnsi="Arial" w:cs="Arial"/>
                <w:b/>
                <w:i/>
              </w:rPr>
            </w:pPr>
            <w:r w:rsidRPr="00866B3D">
              <w:rPr>
                <w:rFonts w:ascii="Arial" w:hAnsi="Arial" w:cs="Arial"/>
                <w:b/>
                <w:i/>
              </w:rPr>
              <w:t>LMO2</w:t>
            </w:r>
          </w:p>
        </w:tc>
        <w:tc>
          <w:tcPr>
            <w:tcW w:w="1276" w:type="dxa"/>
            <w:gridSpan w:val="2"/>
            <w:shd w:val="clear" w:color="auto" w:fill="auto"/>
            <w:vAlign w:val="center"/>
          </w:tcPr>
          <w:p w14:paraId="3B8D4041" w14:textId="77777777" w:rsidR="00690447" w:rsidRPr="00866B3D" w:rsidRDefault="00690447" w:rsidP="001F5473">
            <w:pPr>
              <w:spacing w:after="0"/>
              <w:jc w:val="center"/>
              <w:rPr>
                <w:rFonts w:ascii="Arial" w:hAnsi="Arial" w:cs="Arial"/>
              </w:rPr>
            </w:pPr>
            <w:r w:rsidRPr="00866B3D">
              <w:rPr>
                <w:rFonts w:ascii="Arial" w:hAnsi="Arial" w:cs="Arial"/>
              </w:rPr>
              <w:t>0.37</w:t>
            </w:r>
          </w:p>
        </w:tc>
        <w:tc>
          <w:tcPr>
            <w:tcW w:w="337" w:type="dxa"/>
            <w:vAlign w:val="center"/>
          </w:tcPr>
          <w:p w14:paraId="34E6D5F4"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16AAD167" w14:textId="77777777" w:rsidR="00690447" w:rsidRPr="00866B3D" w:rsidRDefault="00690447" w:rsidP="001F5473">
            <w:pPr>
              <w:spacing w:after="0"/>
              <w:jc w:val="center"/>
              <w:rPr>
                <w:rFonts w:ascii="Arial" w:hAnsi="Arial" w:cs="Arial"/>
              </w:rPr>
            </w:pPr>
            <w:r w:rsidRPr="00866B3D">
              <w:rPr>
                <w:rFonts w:ascii="Arial" w:hAnsi="Arial" w:cs="Arial"/>
              </w:rPr>
              <w:t>0.20</w:t>
            </w:r>
          </w:p>
        </w:tc>
      </w:tr>
      <w:tr w:rsidR="00690447" w:rsidRPr="00866B3D" w14:paraId="19CBB914" w14:textId="77777777" w:rsidTr="001F5473">
        <w:trPr>
          <w:trHeight w:hRule="exact" w:val="397"/>
          <w:jc w:val="center"/>
        </w:trPr>
        <w:tc>
          <w:tcPr>
            <w:tcW w:w="1474" w:type="dxa"/>
            <w:shd w:val="clear" w:color="auto" w:fill="auto"/>
            <w:vAlign w:val="center"/>
          </w:tcPr>
          <w:p w14:paraId="79A7CCCF" w14:textId="77777777" w:rsidR="00690447" w:rsidRPr="00866B3D" w:rsidRDefault="00690447" w:rsidP="001F5473">
            <w:pPr>
              <w:spacing w:after="0"/>
              <w:jc w:val="center"/>
              <w:rPr>
                <w:rFonts w:ascii="Arial" w:hAnsi="Arial" w:cs="Arial"/>
                <w:b/>
                <w:i/>
              </w:rPr>
            </w:pPr>
            <w:r w:rsidRPr="00866B3D">
              <w:rPr>
                <w:rFonts w:ascii="Arial" w:hAnsi="Arial" w:cs="Arial"/>
                <w:b/>
                <w:i/>
              </w:rPr>
              <w:t>CD34</w:t>
            </w:r>
          </w:p>
        </w:tc>
        <w:tc>
          <w:tcPr>
            <w:tcW w:w="1276" w:type="dxa"/>
            <w:shd w:val="clear" w:color="auto" w:fill="auto"/>
            <w:vAlign w:val="center"/>
          </w:tcPr>
          <w:p w14:paraId="35690D06" w14:textId="77777777" w:rsidR="00690447" w:rsidRPr="00866B3D" w:rsidRDefault="00690447" w:rsidP="001F5473">
            <w:pPr>
              <w:spacing w:after="0"/>
              <w:jc w:val="center"/>
              <w:rPr>
                <w:rFonts w:ascii="Arial" w:hAnsi="Arial" w:cs="Arial"/>
              </w:rPr>
            </w:pPr>
            <w:r w:rsidRPr="00866B3D">
              <w:rPr>
                <w:rFonts w:ascii="Arial" w:hAnsi="Arial" w:cs="Arial"/>
              </w:rPr>
              <w:t>1.51</w:t>
            </w:r>
          </w:p>
        </w:tc>
        <w:tc>
          <w:tcPr>
            <w:tcW w:w="337" w:type="dxa"/>
            <w:vAlign w:val="center"/>
          </w:tcPr>
          <w:p w14:paraId="1A256158"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27142F5B" w14:textId="77777777" w:rsidR="00690447" w:rsidRPr="00866B3D" w:rsidRDefault="00690447" w:rsidP="001F5473">
            <w:pPr>
              <w:spacing w:after="0"/>
              <w:jc w:val="center"/>
              <w:rPr>
                <w:rFonts w:ascii="Arial" w:hAnsi="Arial" w:cs="Arial"/>
              </w:rPr>
            </w:pPr>
            <w:r w:rsidRPr="00866B3D">
              <w:rPr>
                <w:rFonts w:ascii="Arial" w:hAnsi="Arial" w:cs="Arial"/>
              </w:rPr>
              <w:t>0.80</w:t>
            </w:r>
          </w:p>
        </w:tc>
        <w:tc>
          <w:tcPr>
            <w:tcW w:w="1362" w:type="dxa"/>
            <w:tcBorders>
              <w:left w:val="single" w:sz="4" w:space="0" w:color="auto"/>
            </w:tcBorders>
            <w:shd w:val="clear" w:color="auto" w:fill="auto"/>
            <w:vAlign w:val="center"/>
          </w:tcPr>
          <w:p w14:paraId="4C698D5A" w14:textId="77777777" w:rsidR="00690447" w:rsidRPr="00866B3D" w:rsidRDefault="00690447" w:rsidP="001F5473">
            <w:pPr>
              <w:spacing w:after="0"/>
              <w:jc w:val="center"/>
              <w:rPr>
                <w:rFonts w:ascii="Arial" w:hAnsi="Arial" w:cs="Arial"/>
                <w:b/>
                <w:i/>
              </w:rPr>
            </w:pPr>
            <w:r w:rsidRPr="00866B3D">
              <w:rPr>
                <w:rFonts w:ascii="Arial" w:hAnsi="Arial" w:cs="Arial"/>
                <w:b/>
                <w:i/>
              </w:rPr>
              <w:t>JAG1</w:t>
            </w:r>
          </w:p>
        </w:tc>
        <w:tc>
          <w:tcPr>
            <w:tcW w:w="1276" w:type="dxa"/>
            <w:gridSpan w:val="2"/>
            <w:shd w:val="clear" w:color="auto" w:fill="auto"/>
            <w:vAlign w:val="center"/>
          </w:tcPr>
          <w:p w14:paraId="086080A1" w14:textId="77777777" w:rsidR="00690447" w:rsidRPr="00866B3D" w:rsidRDefault="00690447" w:rsidP="001F5473">
            <w:pPr>
              <w:spacing w:after="0"/>
              <w:jc w:val="center"/>
              <w:rPr>
                <w:rFonts w:ascii="Arial" w:hAnsi="Arial" w:cs="Arial"/>
              </w:rPr>
            </w:pPr>
            <w:r w:rsidRPr="00866B3D">
              <w:rPr>
                <w:rFonts w:ascii="Arial" w:hAnsi="Arial" w:cs="Arial"/>
              </w:rPr>
              <w:t>0.40</w:t>
            </w:r>
          </w:p>
        </w:tc>
        <w:tc>
          <w:tcPr>
            <w:tcW w:w="337" w:type="dxa"/>
            <w:vAlign w:val="center"/>
          </w:tcPr>
          <w:p w14:paraId="7933462D"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3F181433" w14:textId="77777777" w:rsidR="00690447" w:rsidRPr="00866B3D" w:rsidRDefault="00690447" w:rsidP="001F5473">
            <w:pPr>
              <w:spacing w:after="0"/>
              <w:jc w:val="center"/>
              <w:rPr>
                <w:rFonts w:ascii="Arial" w:hAnsi="Arial" w:cs="Arial"/>
              </w:rPr>
            </w:pPr>
            <w:r w:rsidRPr="00866B3D">
              <w:rPr>
                <w:rFonts w:ascii="Arial" w:hAnsi="Arial" w:cs="Arial"/>
              </w:rPr>
              <w:t>0.15</w:t>
            </w:r>
          </w:p>
        </w:tc>
      </w:tr>
      <w:tr w:rsidR="00690447" w:rsidRPr="00866B3D" w14:paraId="7217019F" w14:textId="77777777" w:rsidTr="001F5473">
        <w:trPr>
          <w:trHeight w:hRule="exact" w:val="397"/>
          <w:jc w:val="center"/>
        </w:trPr>
        <w:tc>
          <w:tcPr>
            <w:tcW w:w="1474" w:type="dxa"/>
            <w:shd w:val="clear" w:color="auto" w:fill="auto"/>
            <w:vAlign w:val="center"/>
          </w:tcPr>
          <w:p w14:paraId="3787F1DC" w14:textId="77777777" w:rsidR="00690447" w:rsidRPr="00866B3D" w:rsidRDefault="00690447" w:rsidP="001F5473">
            <w:pPr>
              <w:spacing w:after="0"/>
              <w:jc w:val="center"/>
              <w:rPr>
                <w:rFonts w:ascii="Arial" w:hAnsi="Arial" w:cs="Arial"/>
                <w:b/>
                <w:i/>
              </w:rPr>
            </w:pPr>
            <w:r w:rsidRPr="00866B3D">
              <w:rPr>
                <w:rFonts w:ascii="Arial" w:hAnsi="Arial" w:cs="Arial"/>
                <w:b/>
                <w:i/>
              </w:rPr>
              <w:t>HDAC7</w:t>
            </w:r>
          </w:p>
        </w:tc>
        <w:tc>
          <w:tcPr>
            <w:tcW w:w="1276" w:type="dxa"/>
            <w:shd w:val="clear" w:color="auto" w:fill="auto"/>
            <w:vAlign w:val="center"/>
          </w:tcPr>
          <w:p w14:paraId="7556443C" w14:textId="77777777" w:rsidR="00690447" w:rsidRPr="00866B3D" w:rsidRDefault="00690447" w:rsidP="001F5473">
            <w:pPr>
              <w:spacing w:after="0"/>
              <w:jc w:val="center"/>
              <w:rPr>
                <w:rFonts w:ascii="Arial" w:hAnsi="Arial" w:cs="Arial"/>
              </w:rPr>
            </w:pPr>
            <w:r w:rsidRPr="00866B3D">
              <w:rPr>
                <w:rFonts w:ascii="Arial" w:hAnsi="Arial" w:cs="Arial"/>
              </w:rPr>
              <w:t>1.55</w:t>
            </w:r>
          </w:p>
        </w:tc>
        <w:tc>
          <w:tcPr>
            <w:tcW w:w="337" w:type="dxa"/>
            <w:vAlign w:val="center"/>
          </w:tcPr>
          <w:p w14:paraId="09849E4C"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3FB97DAF" w14:textId="77777777" w:rsidR="00690447" w:rsidRPr="00866B3D" w:rsidRDefault="00690447" w:rsidP="001F5473">
            <w:pPr>
              <w:spacing w:after="0"/>
              <w:jc w:val="center"/>
              <w:rPr>
                <w:rFonts w:ascii="Arial" w:hAnsi="Arial" w:cs="Arial"/>
              </w:rPr>
            </w:pPr>
            <w:r w:rsidRPr="00866B3D">
              <w:rPr>
                <w:rFonts w:ascii="Arial" w:hAnsi="Arial" w:cs="Arial"/>
              </w:rPr>
              <w:t>0.63</w:t>
            </w:r>
          </w:p>
        </w:tc>
        <w:tc>
          <w:tcPr>
            <w:tcW w:w="1362" w:type="dxa"/>
            <w:tcBorders>
              <w:left w:val="single" w:sz="4" w:space="0" w:color="auto"/>
            </w:tcBorders>
            <w:shd w:val="clear" w:color="auto" w:fill="auto"/>
            <w:vAlign w:val="center"/>
          </w:tcPr>
          <w:p w14:paraId="4A1785A1" w14:textId="77777777" w:rsidR="00690447" w:rsidRPr="00866B3D" w:rsidRDefault="00690447" w:rsidP="001F5473">
            <w:pPr>
              <w:spacing w:after="0"/>
              <w:jc w:val="center"/>
              <w:rPr>
                <w:rFonts w:ascii="Arial" w:hAnsi="Arial" w:cs="Arial"/>
                <w:b/>
                <w:i/>
              </w:rPr>
            </w:pPr>
            <w:r w:rsidRPr="00866B3D">
              <w:rPr>
                <w:rFonts w:ascii="Arial" w:hAnsi="Arial" w:cs="Arial"/>
                <w:b/>
                <w:i/>
              </w:rPr>
              <w:t>STAT1</w:t>
            </w:r>
          </w:p>
        </w:tc>
        <w:tc>
          <w:tcPr>
            <w:tcW w:w="1276" w:type="dxa"/>
            <w:gridSpan w:val="2"/>
            <w:shd w:val="clear" w:color="auto" w:fill="auto"/>
            <w:vAlign w:val="center"/>
          </w:tcPr>
          <w:p w14:paraId="036E5047" w14:textId="77777777" w:rsidR="00690447" w:rsidRPr="00866B3D" w:rsidRDefault="00690447" w:rsidP="001F5473">
            <w:pPr>
              <w:spacing w:after="0"/>
              <w:jc w:val="center"/>
              <w:rPr>
                <w:rFonts w:ascii="Arial" w:hAnsi="Arial" w:cs="Arial"/>
              </w:rPr>
            </w:pPr>
            <w:r w:rsidRPr="00866B3D">
              <w:rPr>
                <w:rFonts w:ascii="Arial" w:hAnsi="Arial" w:cs="Arial"/>
              </w:rPr>
              <w:t>0.41</w:t>
            </w:r>
          </w:p>
        </w:tc>
        <w:tc>
          <w:tcPr>
            <w:tcW w:w="337" w:type="dxa"/>
            <w:vAlign w:val="center"/>
          </w:tcPr>
          <w:p w14:paraId="3A0A5EA7"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3ADE029D" w14:textId="77777777" w:rsidR="00690447" w:rsidRPr="00866B3D" w:rsidRDefault="00690447" w:rsidP="001F5473">
            <w:pPr>
              <w:spacing w:after="0"/>
              <w:jc w:val="center"/>
              <w:rPr>
                <w:rFonts w:ascii="Arial" w:hAnsi="Arial" w:cs="Arial"/>
              </w:rPr>
            </w:pPr>
            <w:r w:rsidRPr="00866B3D">
              <w:rPr>
                <w:rFonts w:ascii="Arial" w:hAnsi="Arial" w:cs="Arial"/>
              </w:rPr>
              <w:t>0.48</w:t>
            </w:r>
          </w:p>
        </w:tc>
      </w:tr>
      <w:tr w:rsidR="00690447" w:rsidRPr="00866B3D" w14:paraId="5CC7B4EA" w14:textId="77777777" w:rsidTr="001F5473">
        <w:trPr>
          <w:trHeight w:hRule="exact" w:val="397"/>
          <w:jc w:val="center"/>
        </w:trPr>
        <w:tc>
          <w:tcPr>
            <w:tcW w:w="1474" w:type="dxa"/>
            <w:shd w:val="clear" w:color="auto" w:fill="auto"/>
            <w:vAlign w:val="center"/>
          </w:tcPr>
          <w:p w14:paraId="77A620A0" w14:textId="77777777" w:rsidR="00690447" w:rsidRPr="00866B3D" w:rsidRDefault="00690447" w:rsidP="001F5473">
            <w:pPr>
              <w:spacing w:after="0"/>
              <w:jc w:val="center"/>
              <w:rPr>
                <w:rFonts w:ascii="Arial" w:hAnsi="Arial" w:cs="Arial"/>
                <w:b/>
                <w:i/>
              </w:rPr>
            </w:pPr>
            <w:r w:rsidRPr="00866B3D">
              <w:rPr>
                <w:rFonts w:ascii="Arial" w:hAnsi="Arial" w:cs="Arial"/>
                <w:b/>
                <w:i/>
              </w:rPr>
              <w:t>CD44</w:t>
            </w:r>
          </w:p>
        </w:tc>
        <w:tc>
          <w:tcPr>
            <w:tcW w:w="1276" w:type="dxa"/>
            <w:shd w:val="clear" w:color="auto" w:fill="auto"/>
            <w:vAlign w:val="center"/>
          </w:tcPr>
          <w:p w14:paraId="3B3EA1AC" w14:textId="77777777" w:rsidR="00690447" w:rsidRPr="00866B3D" w:rsidRDefault="00690447" w:rsidP="001F5473">
            <w:pPr>
              <w:spacing w:after="0"/>
              <w:jc w:val="center"/>
              <w:rPr>
                <w:rFonts w:ascii="Arial" w:hAnsi="Arial" w:cs="Arial"/>
              </w:rPr>
            </w:pPr>
            <w:r w:rsidRPr="00866B3D">
              <w:rPr>
                <w:rFonts w:ascii="Arial" w:hAnsi="Arial" w:cs="Arial"/>
              </w:rPr>
              <w:t>1.66</w:t>
            </w:r>
          </w:p>
        </w:tc>
        <w:tc>
          <w:tcPr>
            <w:tcW w:w="337" w:type="dxa"/>
            <w:vAlign w:val="center"/>
          </w:tcPr>
          <w:p w14:paraId="6CCD0D96"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118F25FC" w14:textId="77777777" w:rsidR="00690447" w:rsidRPr="00866B3D" w:rsidRDefault="00690447" w:rsidP="001F5473">
            <w:pPr>
              <w:spacing w:after="0"/>
              <w:jc w:val="center"/>
              <w:rPr>
                <w:rFonts w:ascii="Arial" w:hAnsi="Arial" w:cs="Arial"/>
              </w:rPr>
            </w:pPr>
            <w:r w:rsidRPr="00866B3D">
              <w:rPr>
                <w:rFonts w:ascii="Arial" w:hAnsi="Arial" w:cs="Arial"/>
              </w:rPr>
              <w:t>0.51</w:t>
            </w:r>
          </w:p>
        </w:tc>
        <w:tc>
          <w:tcPr>
            <w:tcW w:w="1362" w:type="dxa"/>
            <w:tcBorders>
              <w:left w:val="single" w:sz="4" w:space="0" w:color="auto"/>
            </w:tcBorders>
            <w:shd w:val="clear" w:color="auto" w:fill="auto"/>
            <w:vAlign w:val="center"/>
          </w:tcPr>
          <w:p w14:paraId="3BB0FD01" w14:textId="77777777" w:rsidR="00690447" w:rsidRPr="00866B3D" w:rsidRDefault="00690447" w:rsidP="001F5473">
            <w:pPr>
              <w:spacing w:after="0"/>
              <w:jc w:val="center"/>
              <w:rPr>
                <w:rFonts w:ascii="Arial" w:hAnsi="Arial" w:cs="Arial"/>
                <w:b/>
                <w:i/>
              </w:rPr>
            </w:pPr>
            <w:r w:rsidRPr="00866B3D">
              <w:rPr>
                <w:rFonts w:ascii="Arial" w:hAnsi="Arial" w:cs="Arial"/>
                <w:b/>
                <w:i/>
              </w:rPr>
              <w:t>SFXN1</w:t>
            </w:r>
          </w:p>
        </w:tc>
        <w:tc>
          <w:tcPr>
            <w:tcW w:w="1276" w:type="dxa"/>
            <w:gridSpan w:val="2"/>
            <w:shd w:val="clear" w:color="auto" w:fill="auto"/>
            <w:vAlign w:val="center"/>
          </w:tcPr>
          <w:p w14:paraId="0FE6DBA5" w14:textId="77777777" w:rsidR="00690447" w:rsidRPr="00866B3D" w:rsidRDefault="00690447" w:rsidP="001F5473">
            <w:pPr>
              <w:spacing w:after="0"/>
              <w:jc w:val="center"/>
              <w:rPr>
                <w:rFonts w:ascii="Arial" w:hAnsi="Arial" w:cs="Arial"/>
              </w:rPr>
            </w:pPr>
            <w:r w:rsidRPr="00866B3D">
              <w:rPr>
                <w:rFonts w:ascii="Arial" w:hAnsi="Arial" w:cs="Arial"/>
              </w:rPr>
              <w:t>0.44</w:t>
            </w:r>
          </w:p>
        </w:tc>
        <w:tc>
          <w:tcPr>
            <w:tcW w:w="337" w:type="dxa"/>
            <w:vAlign w:val="center"/>
          </w:tcPr>
          <w:p w14:paraId="2684F8F9"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56502C7E" w14:textId="77777777" w:rsidR="00690447" w:rsidRPr="00866B3D" w:rsidRDefault="00690447" w:rsidP="001F5473">
            <w:pPr>
              <w:spacing w:after="0"/>
              <w:jc w:val="center"/>
              <w:rPr>
                <w:rFonts w:ascii="Arial" w:hAnsi="Arial" w:cs="Arial"/>
              </w:rPr>
            </w:pPr>
            <w:r w:rsidRPr="00866B3D">
              <w:rPr>
                <w:rFonts w:ascii="Arial" w:hAnsi="Arial" w:cs="Arial"/>
              </w:rPr>
              <w:t>0.32</w:t>
            </w:r>
          </w:p>
        </w:tc>
      </w:tr>
      <w:tr w:rsidR="00690447" w:rsidRPr="00866B3D" w14:paraId="0F533361" w14:textId="77777777" w:rsidTr="001F5473">
        <w:trPr>
          <w:trHeight w:hRule="exact" w:val="397"/>
          <w:jc w:val="center"/>
        </w:trPr>
        <w:tc>
          <w:tcPr>
            <w:tcW w:w="1474" w:type="dxa"/>
            <w:shd w:val="clear" w:color="auto" w:fill="auto"/>
            <w:vAlign w:val="center"/>
          </w:tcPr>
          <w:p w14:paraId="7474585C" w14:textId="77777777" w:rsidR="00690447" w:rsidRPr="00866B3D" w:rsidRDefault="00690447" w:rsidP="001F5473">
            <w:pPr>
              <w:spacing w:after="0"/>
              <w:jc w:val="center"/>
              <w:rPr>
                <w:rFonts w:ascii="Arial" w:hAnsi="Arial" w:cs="Arial"/>
                <w:b/>
                <w:i/>
              </w:rPr>
            </w:pPr>
            <w:r w:rsidRPr="00866B3D">
              <w:rPr>
                <w:rFonts w:ascii="Arial" w:hAnsi="Arial" w:cs="Arial"/>
                <w:b/>
                <w:i/>
              </w:rPr>
              <w:t>PTPRC</w:t>
            </w:r>
          </w:p>
        </w:tc>
        <w:tc>
          <w:tcPr>
            <w:tcW w:w="1276" w:type="dxa"/>
            <w:shd w:val="clear" w:color="auto" w:fill="auto"/>
            <w:vAlign w:val="center"/>
          </w:tcPr>
          <w:p w14:paraId="2E6EBC15" w14:textId="77777777" w:rsidR="00690447" w:rsidRPr="00866B3D" w:rsidRDefault="00690447" w:rsidP="001F5473">
            <w:pPr>
              <w:spacing w:after="0"/>
              <w:jc w:val="center"/>
              <w:rPr>
                <w:rFonts w:ascii="Arial" w:hAnsi="Arial" w:cs="Arial"/>
              </w:rPr>
            </w:pPr>
            <w:r w:rsidRPr="00866B3D">
              <w:rPr>
                <w:rFonts w:ascii="Arial" w:hAnsi="Arial" w:cs="Arial"/>
              </w:rPr>
              <w:t>1.77</w:t>
            </w:r>
          </w:p>
        </w:tc>
        <w:tc>
          <w:tcPr>
            <w:tcW w:w="337" w:type="dxa"/>
            <w:vAlign w:val="center"/>
          </w:tcPr>
          <w:p w14:paraId="69323271"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45C5F776" w14:textId="77777777" w:rsidR="00690447" w:rsidRPr="00866B3D" w:rsidRDefault="00690447" w:rsidP="001F5473">
            <w:pPr>
              <w:spacing w:after="0"/>
              <w:jc w:val="center"/>
              <w:rPr>
                <w:rFonts w:ascii="Arial" w:hAnsi="Arial" w:cs="Arial"/>
              </w:rPr>
            </w:pPr>
            <w:r w:rsidRPr="00866B3D">
              <w:rPr>
                <w:rFonts w:ascii="Arial" w:hAnsi="Arial" w:cs="Arial"/>
              </w:rPr>
              <w:t>0.31</w:t>
            </w:r>
          </w:p>
        </w:tc>
        <w:tc>
          <w:tcPr>
            <w:tcW w:w="1362" w:type="dxa"/>
            <w:tcBorders>
              <w:left w:val="single" w:sz="4" w:space="0" w:color="auto"/>
            </w:tcBorders>
            <w:shd w:val="clear" w:color="auto" w:fill="auto"/>
            <w:vAlign w:val="center"/>
          </w:tcPr>
          <w:p w14:paraId="56B33E9C" w14:textId="77777777" w:rsidR="00690447" w:rsidRPr="00866B3D" w:rsidRDefault="00690447" w:rsidP="001F5473">
            <w:pPr>
              <w:spacing w:after="0"/>
              <w:jc w:val="center"/>
              <w:rPr>
                <w:rFonts w:ascii="Arial" w:hAnsi="Arial" w:cs="Arial"/>
                <w:b/>
                <w:i/>
              </w:rPr>
            </w:pPr>
            <w:r w:rsidRPr="00866B3D">
              <w:rPr>
                <w:rFonts w:ascii="Arial" w:hAnsi="Arial" w:cs="Arial"/>
                <w:b/>
                <w:i/>
              </w:rPr>
              <w:t>CSF2</w:t>
            </w:r>
          </w:p>
        </w:tc>
        <w:tc>
          <w:tcPr>
            <w:tcW w:w="1276" w:type="dxa"/>
            <w:gridSpan w:val="2"/>
            <w:shd w:val="clear" w:color="auto" w:fill="auto"/>
            <w:vAlign w:val="center"/>
          </w:tcPr>
          <w:p w14:paraId="3575D139" w14:textId="77777777" w:rsidR="00690447" w:rsidRPr="00866B3D" w:rsidRDefault="00690447" w:rsidP="001F5473">
            <w:pPr>
              <w:spacing w:after="0"/>
              <w:jc w:val="center"/>
              <w:rPr>
                <w:rFonts w:ascii="Arial" w:hAnsi="Arial" w:cs="Arial"/>
              </w:rPr>
            </w:pPr>
            <w:r w:rsidRPr="00866B3D">
              <w:rPr>
                <w:rFonts w:ascii="Arial" w:hAnsi="Arial" w:cs="Arial"/>
              </w:rPr>
              <w:t>0.49</w:t>
            </w:r>
          </w:p>
        </w:tc>
        <w:tc>
          <w:tcPr>
            <w:tcW w:w="337" w:type="dxa"/>
            <w:vAlign w:val="center"/>
          </w:tcPr>
          <w:p w14:paraId="03E8366D"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7E7CA858" w14:textId="77777777" w:rsidR="00690447" w:rsidRPr="00866B3D" w:rsidRDefault="00690447" w:rsidP="001F5473">
            <w:pPr>
              <w:spacing w:after="0"/>
              <w:jc w:val="center"/>
              <w:rPr>
                <w:rFonts w:ascii="Arial" w:hAnsi="Arial" w:cs="Arial"/>
              </w:rPr>
            </w:pPr>
            <w:r w:rsidRPr="00866B3D">
              <w:rPr>
                <w:rFonts w:ascii="Arial" w:hAnsi="Arial" w:cs="Arial"/>
              </w:rPr>
              <w:t>0.13</w:t>
            </w:r>
          </w:p>
        </w:tc>
      </w:tr>
      <w:tr w:rsidR="00690447" w:rsidRPr="00866B3D" w14:paraId="6C9159B4" w14:textId="77777777" w:rsidTr="001F5473">
        <w:trPr>
          <w:trHeight w:hRule="exact" w:val="397"/>
          <w:jc w:val="center"/>
        </w:trPr>
        <w:tc>
          <w:tcPr>
            <w:tcW w:w="1474" w:type="dxa"/>
            <w:shd w:val="clear" w:color="auto" w:fill="auto"/>
            <w:vAlign w:val="center"/>
          </w:tcPr>
          <w:p w14:paraId="05E6CA03" w14:textId="77777777" w:rsidR="00690447" w:rsidRPr="00866B3D" w:rsidRDefault="00690447" w:rsidP="001F5473">
            <w:pPr>
              <w:spacing w:after="0"/>
              <w:jc w:val="center"/>
              <w:rPr>
                <w:rFonts w:ascii="Arial" w:hAnsi="Arial" w:cs="Arial"/>
                <w:b/>
                <w:i/>
              </w:rPr>
            </w:pPr>
            <w:r w:rsidRPr="00866B3D">
              <w:rPr>
                <w:rFonts w:ascii="Arial" w:hAnsi="Arial" w:cs="Arial"/>
                <w:b/>
                <w:i/>
              </w:rPr>
              <w:t>CHST15</w:t>
            </w:r>
          </w:p>
        </w:tc>
        <w:tc>
          <w:tcPr>
            <w:tcW w:w="1276" w:type="dxa"/>
            <w:shd w:val="clear" w:color="auto" w:fill="auto"/>
            <w:vAlign w:val="center"/>
          </w:tcPr>
          <w:p w14:paraId="01E08A4B" w14:textId="77777777" w:rsidR="00690447" w:rsidRPr="00866B3D" w:rsidRDefault="00690447" w:rsidP="001F5473">
            <w:pPr>
              <w:spacing w:after="0"/>
              <w:jc w:val="center"/>
              <w:rPr>
                <w:rFonts w:ascii="Arial" w:hAnsi="Arial" w:cs="Arial"/>
              </w:rPr>
            </w:pPr>
            <w:r w:rsidRPr="00866B3D">
              <w:rPr>
                <w:rFonts w:ascii="Arial" w:hAnsi="Arial" w:cs="Arial"/>
              </w:rPr>
              <w:t>1.94</w:t>
            </w:r>
          </w:p>
        </w:tc>
        <w:tc>
          <w:tcPr>
            <w:tcW w:w="337" w:type="dxa"/>
            <w:vAlign w:val="center"/>
          </w:tcPr>
          <w:p w14:paraId="1E261160"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35755736" w14:textId="77777777" w:rsidR="00690447" w:rsidRPr="00866B3D" w:rsidRDefault="00690447" w:rsidP="001F5473">
            <w:pPr>
              <w:spacing w:after="0"/>
              <w:jc w:val="center"/>
              <w:rPr>
                <w:rFonts w:ascii="Arial" w:hAnsi="Arial" w:cs="Arial"/>
              </w:rPr>
            </w:pPr>
            <w:r w:rsidRPr="00866B3D">
              <w:rPr>
                <w:rFonts w:ascii="Arial" w:hAnsi="Arial" w:cs="Arial"/>
              </w:rPr>
              <w:t>2.24</w:t>
            </w:r>
          </w:p>
        </w:tc>
        <w:tc>
          <w:tcPr>
            <w:tcW w:w="1362" w:type="dxa"/>
            <w:tcBorders>
              <w:left w:val="single" w:sz="4" w:space="0" w:color="auto"/>
            </w:tcBorders>
            <w:shd w:val="clear" w:color="auto" w:fill="auto"/>
            <w:vAlign w:val="center"/>
          </w:tcPr>
          <w:p w14:paraId="719F7A19" w14:textId="77777777" w:rsidR="00690447" w:rsidRPr="00866B3D" w:rsidRDefault="00690447" w:rsidP="001F5473">
            <w:pPr>
              <w:spacing w:after="0"/>
              <w:jc w:val="center"/>
              <w:rPr>
                <w:rFonts w:ascii="Arial" w:hAnsi="Arial" w:cs="Arial"/>
                <w:b/>
                <w:i/>
              </w:rPr>
            </w:pPr>
            <w:r w:rsidRPr="00866B3D">
              <w:rPr>
                <w:rFonts w:ascii="Arial" w:hAnsi="Arial" w:cs="Arial"/>
                <w:b/>
                <w:i/>
              </w:rPr>
              <w:t>CD44</w:t>
            </w:r>
          </w:p>
        </w:tc>
        <w:tc>
          <w:tcPr>
            <w:tcW w:w="1276" w:type="dxa"/>
            <w:gridSpan w:val="2"/>
            <w:shd w:val="clear" w:color="auto" w:fill="auto"/>
            <w:vAlign w:val="center"/>
          </w:tcPr>
          <w:p w14:paraId="0E1BF5DD" w14:textId="77777777" w:rsidR="00690447" w:rsidRPr="00866B3D" w:rsidRDefault="00690447" w:rsidP="001F5473">
            <w:pPr>
              <w:spacing w:after="0"/>
              <w:jc w:val="center"/>
              <w:rPr>
                <w:rFonts w:ascii="Arial" w:hAnsi="Arial" w:cs="Arial"/>
              </w:rPr>
            </w:pPr>
            <w:r w:rsidRPr="00866B3D">
              <w:rPr>
                <w:rFonts w:ascii="Arial" w:hAnsi="Arial" w:cs="Arial"/>
              </w:rPr>
              <w:t>0.61</w:t>
            </w:r>
          </w:p>
        </w:tc>
        <w:tc>
          <w:tcPr>
            <w:tcW w:w="337" w:type="dxa"/>
            <w:vAlign w:val="center"/>
          </w:tcPr>
          <w:p w14:paraId="61B3DE99"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4C6F8014" w14:textId="77777777" w:rsidR="00690447" w:rsidRPr="00866B3D" w:rsidRDefault="00690447" w:rsidP="001F5473">
            <w:pPr>
              <w:spacing w:after="0"/>
              <w:jc w:val="center"/>
              <w:rPr>
                <w:rFonts w:ascii="Arial" w:hAnsi="Arial" w:cs="Arial"/>
              </w:rPr>
            </w:pPr>
            <w:r w:rsidRPr="00866B3D">
              <w:rPr>
                <w:rFonts w:ascii="Arial" w:hAnsi="Arial" w:cs="Arial"/>
              </w:rPr>
              <w:t>0.45</w:t>
            </w:r>
          </w:p>
        </w:tc>
      </w:tr>
      <w:tr w:rsidR="00690447" w:rsidRPr="00866B3D" w14:paraId="5E659C82" w14:textId="77777777" w:rsidTr="001F5473">
        <w:trPr>
          <w:trHeight w:hRule="exact" w:val="397"/>
          <w:jc w:val="center"/>
        </w:trPr>
        <w:tc>
          <w:tcPr>
            <w:tcW w:w="1474" w:type="dxa"/>
            <w:shd w:val="clear" w:color="auto" w:fill="auto"/>
            <w:vAlign w:val="center"/>
          </w:tcPr>
          <w:p w14:paraId="1F2B3173" w14:textId="77777777" w:rsidR="00690447" w:rsidRPr="00866B3D" w:rsidRDefault="00690447" w:rsidP="001F5473">
            <w:pPr>
              <w:spacing w:after="0"/>
              <w:jc w:val="center"/>
              <w:rPr>
                <w:rFonts w:ascii="Arial" w:hAnsi="Arial" w:cs="Arial"/>
                <w:b/>
                <w:i/>
              </w:rPr>
            </w:pPr>
            <w:r w:rsidRPr="00866B3D">
              <w:rPr>
                <w:rFonts w:ascii="Arial" w:hAnsi="Arial" w:cs="Arial"/>
                <w:b/>
                <w:i/>
              </w:rPr>
              <w:t>RUNX1</w:t>
            </w:r>
          </w:p>
        </w:tc>
        <w:tc>
          <w:tcPr>
            <w:tcW w:w="1276" w:type="dxa"/>
            <w:shd w:val="clear" w:color="auto" w:fill="auto"/>
            <w:vAlign w:val="center"/>
          </w:tcPr>
          <w:p w14:paraId="5714C159" w14:textId="77777777" w:rsidR="00690447" w:rsidRPr="00866B3D" w:rsidRDefault="00690447" w:rsidP="001F5473">
            <w:pPr>
              <w:spacing w:after="0"/>
              <w:jc w:val="center"/>
              <w:rPr>
                <w:rFonts w:ascii="Arial" w:hAnsi="Arial" w:cs="Arial"/>
              </w:rPr>
            </w:pPr>
            <w:r w:rsidRPr="00866B3D">
              <w:rPr>
                <w:rFonts w:ascii="Arial" w:hAnsi="Arial" w:cs="Arial"/>
              </w:rPr>
              <w:t>1.96</w:t>
            </w:r>
          </w:p>
        </w:tc>
        <w:tc>
          <w:tcPr>
            <w:tcW w:w="337" w:type="dxa"/>
            <w:vAlign w:val="center"/>
          </w:tcPr>
          <w:p w14:paraId="524A527D"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084B797A" w14:textId="77777777" w:rsidR="00690447" w:rsidRPr="00866B3D" w:rsidRDefault="00690447" w:rsidP="001F5473">
            <w:pPr>
              <w:spacing w:after="0"/>
              <w:jc w:val="center"/>
              <w:rPr>
                <w:rFonts w:ascii="Arial" w:hAnsi="Arial" w:cs="Arial"/>
              </w:rPr>
            </w:pPr>
            <w:r w:rsidRPr="00866B3D">
              <w:rPr>
                <w:rFonts w:ascii="Arial" w:hAnsi="Arial" w:cs="Arial"/>
              </w:rPr>
              <w:t>0.08</w:t>
            </w:r>
          </w:p>
        </w:tc>
        <w:tc>
          <w:tcPr>
            <w:tcW w:w="1362" w:type="dxa"/>
            <w:tcBorders>
              <w:left w:val="single" w:sz="4" w:space="0" w:color="auto"/>
            </w:tcBorders>
            <w:shd w:val="clear" w:color="auto" w:fill="auto"/>
            <w:vAlign w:val="center"/>
          </w:tcPr>
          <w:p w14:paraId="527FFEA8" w14:textId="77777777" w:rsidR="00690447" w:rsidRPr="00866B3D" w:rsidRDefault="00690447" w:rsidP="001F5473">
            <w:pPr>
              <w:spacing w:after="0"/>
              <w:jc w:val="center"/>
              <w:rPr>
                <w:rFonts w:ascii="Arial" w:hAnsi="Arial" w:cs="Arial"/>
                <w:b/>
                <w:i/>
              </w:rPr>
            </w:pPr>
            <w:r w:rsidRPr="00866B3D">
              <w:rPr>
                <w:rFonts w:ascii="Arial" w:hAnsi="Arial" w:cs="Arial"/>
                <w:b/>
                <w:i/>
              </w:rPr>
              <w:t>ETV6</w:t>
            </w:r>
          </w:p>
        </w:tc>
        <w:tc>
          <w:tcPr>
            <w:tcW w:w="1276" w:type="dxa"/>
            <w:gridSpan w:val="2"/>
            <w:shd w:val="clear" w:color="auto" w:fill="auto"/>
            <w:vAlign w:val="center"/>
          </w:tcPr>
          <w:p w14:paraId="13595BDC" w14:textId="77777777" w:rsidR="00690447" w:rsidRPr="00866B3D" w:rsidRDefault="00690447" w:rsidP="001F5473">
            <w:pPr>
              <w:spacing w:after="0"/>
              <w:jc w:val="center"/>
              <w:rPr>
                <w:rFonts w:ascii="Arial" w:hAnsi="Arial" w:cs="Arial"/>
              </w:rPr>
            </w:pPr>
            <w:r w:rsidRPr="00866B3D">
              <w:rPr>
                <w:rFonts w:ascii="Arial" w:hAnsi="Arial" w:cs="Arial"/>
              </w:rPr>
              <w:t>0.63</w:t>
            </w:r>
          </w:p>
        </w:tc>
        <w:tc>
          <w:tcPr>
            <w:tcW w:w="337" w:type="dxa"/>
            <w:vAlign w:val="center"/>
          </w:tcPr>
          <w:p w14:paraId="6625BED1"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51164518" w14:textId="77777777" w:rsidR="00690447" w:rsidRPr="00866B3D" w:rsidRDefault="00690447" w:rsidP="001F5473">
            <w:pPr>
              <w:spacing w:after="0"/>
              <w:jc w:val="center"/>
              <w:rPr>
                <w:rFonts w:ascii="Arial" w:hAnsi="Arial" w:cs="Arial"/>
              </w:rPr>
            </w:pPr>
            <w:r w:rsidRPr="00866B3D">
              <w:rPr>
                <w:rFonts w:ascii="Arial" w:hAnsi="Arial" w:cs="Arial"/>
              </w:rPr>
              <w:t>0.21</w:t>
            </w:r>
          </w:p>
        </w:tc>
      </w:tr>
      <w:tr w:rsidR="00690447" w:rsidRPr="00866B3D" w14:paraId="5043F41F" w14:textId="77777777" w:rsidTr="001F5473">
        <w:trPr>
          <w:trHeight w:hRule="exact" w:val="397"/>
          <w:jc w:val="center"/>
        </w:trPr>
        <w:tc>
          <w:tcPr>
            <w:tcW w:w="1474" w:type="dxa"/>
            <w:shd w:val="clear" w:color="auto" w:fill="auto"/>
            <w:vAlign w:val="center"/>
          </w:tcPr>
          <w:p w14:paraId="7B320B8D" w14:textId="77777777" w:rsidR="00690447" w:rsidRPr="00866B3D" w:rsidRDefault="00690447" w:rsidP="001F5473">
            <w:pPr>
              <w:spacing w:after="0"/>
              <w:jc w:val="center"/>
              <w:rPr>
                <w:rFonts w:ascii="Arial" w:hAnsi="Arial" w:cs="Arial"/>
                <w:b/>
                <w:i/>
              </w:rPr>
            </w:pPr>
            <w:r w:rsidRPr="00866B3D">
              <w:rPr>
                <w:rFonts w:ascii="Arial" w:hAnsi="Arial" w:cs="Arial"/>
                <w:b/>
                <w:i/>
              </w:rPr>
              <w:t>MAP4K1</w:t>
            </w:r>
          </w:p>
        </w:tc>
        <w:tc>
          <w:tcPr>
            <w:tcW w:w="1276" w:type="dxa"/>
            <w:shd w:val="clear" w:color="auto" w:fill="auto"/>
            <w:vAlign w:val="center"/>
          </w:tcPr>
          <w:p w14:paraId="49F228BE" w14:textId="77777777" w:rsidR="00690447" w:rsidRPr="00866B3D" w:rsidRDefault="00690447" w:rsidP="001F5473">
            <w:pPr>
              <w:spacing w:after="0"/>
              <w:jc w:val="center"/>
              <w:rPr>
                <w:rFonts w:ascii="Arial" w:hAnsi="Arial" w:cs="Arial"/>
              </w:rPr>
            </w:pPr>
            <w:r w:rsidRPr="00866B3D">
              <w:rPr>
                <w:rFonts w:ascii="Arial" w:hAnsi="Arial" w:cs="Arial"/>
              </w:rPr>
              <w:t>2.09</w:t>
            </w:r>
          </w:p>
        </w:tc>
        <w:tc>
          <w:tcPr>
            <w:tcW w:w="337" w:type="dxa"/>
            <w:vAlign w:val="center"/>
          </w:tcPr>
          <w:p w14:paraId="6A11D910"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49C1250F" w14:textId="77777777" w:rsidR="00690447" w:rsidRPr="00866B3D" w:rsidRDefault="00690447" w:rsidP="001F5473">
            <w:pPr>
              <w:spacing w:after="0"/>
              <w:jc w:val="center"/>
              <w:rPr>
                <w:rFonts w:ascii="Arial" w:hAnsi="Arial" w:cs="Arial"/>
              </w:rPr>
            </w:pPr>
            <w:r w:rsidRPr="00866B3D">
              <w:rPr>
                <w:rFonts w:ascii="Arial" w:hAnsi="Arial" w:cs="Arial"/>
              </w:rPr>
              <w:t>0.17</w:t>
            </w:r>
          </w:p>
        </w:tc>
        <w:tc>
          <w:tcPr>
            <w:tcW w:w="1362" w:type="dxa"/>
            <w:tcBorders>
              <w:left w:val="single" w:sz="4" w:space="0" w:color="auto"/>
            </w:tcBorders>
            <w:shd w:val="clear" w:color="auto" w:fill="auto"/>
            <w:vAlign w:val="center"/>
          </w:tcPr>
          <w:p w14:paraId="11B7A005" w14:textId="77777777" w:rsidR="00690447" w:rsidRPr="00866B3D" w:rsidRDefault="00690447" w:rsidP="001F5473">
            <w:pPr>
              <w:spacing w:after="0"/>
              <w:jc w:val="center"/>
              <w:rPr>
                <w:rFonts w:ascii="Arial" w:hAnsi="Arial" w:cs="Arial"/>
                <w:b/>
                <w:i/>
              </w:rPr>
            </w:pPr>
            <w:r w:rsidRPr="00866B3D">
              <w:rPr>
                <w:rFonts w:ascii="Arial" w:hAnsi="Arial" w:cs="Arial"/>
                <w:b/>
                <w:i/>
              </w:rPr>
              <w:t>FZD1</w:t>
            </w:r>
          </w:p>
        </w:tc>
        <w:tc>
          <w:tcPr>
            <w:tcW w:w="1276" w:type="dxa"/>
            <w:gridSpan w:val="2"/>
            <w:shd w:val="clear" w:color="auto" w:fill="auto"/>
            <w:vAlign w:val="center"/>
          </w:tcPr>
          <w:p w14:paraId="4C82A50D" w14:textId="77777777" w:rsidR="00690447" w:rsidRPr="00866B3D" w:rsidRDefault="00690447" w:rsidP="001F5473">
            <w:pPr>
              <w:spacing w:after="0"/>
              <w:jc w:val="center"/>
              <w:rPr>
                <w:rFonts w:ascii="Arial" w:hAnsi="Arial" w:cs="Arial"/>
              </w:rPr>
            </w:pPr>
            <w:r w:rsidRPr="00866B3D">
              <w:rPr>
                <w:rFonts w:ascii="Arial" w:hAnsi="Arial" w:cs="Arial"/>
              </w:rPr>
              <w:t>0.67</w:t>
            </w:r>
          </w:p>
        </w:tc>
        <w:tc>
          <w:tcPr>
            <w:tcW w:w="337" w:type="dxa"/>
            <w:vAlign w:val="center"/>
          </w:tcPr>
          <w:p w14:paraId="4B02B744"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423D99D9" w14:textId="77777777" w:rsidR="00690447" w:rsidRPr="00866B3D" w:rsidRDefault="00690447" w:rsidP="001F5473">
            <w:pPr>
              <w:spacing w:after="0"/>
              <w:jc w:val="center"/>
              <w:rPr>
                <w:rFonts w:ascii="Arial" w:hAnsi="Arial" w:cs="Arial"/>
              </w:rPr>
            </w:pPr>
            <w:r w:rsidRPr="00866B3D">
              <w:rPr>
                <w:rFonts w:ascii="Arial" w:hAnsi="Arial" w:cs="Arial"/>
              </w:rPr>
              <w:t>0.60</w:t>
            </w:r>
          </w:p>
        </w:tc>
      </w:tr>
      <w:tr w:rsidR="00690447" w:rsidRPr="00866B3D" w14:paraId="1B261209" w14:textId="77777777" w:rsidTr="001F5473">
        <w:trPr>
          <w:trHeight w:hRule="exact" w:val="397"/>
          <w:jc w:val="center"/>
        </w:trPr>
        <w:tc>
          <w:tcPr>
            <w:tcW w:w="1474" w:type="dxa"/>
            <w:shd w:val="clear" w:color="auto" w:fill="auto"/>
            <w:vAlign w:val="center"/>
          </w:tcPr>
          <w:p w14:paraId="59F91E61" w14:textId="77777777" w:rsidR="00690447" w:rsidRPr="00866B3D" w:rsidRDefault="00690447" w:rsidP="001F5473">
            <w:pPr>
              <w:spacing w:after="0"/>
              <w:jc w:val="center"/>
              <w:rPr>
                <w:rFonts w:ascii="Arial" w:hAnsi="Arial" w:cs="Arial"/>
                <w:b/>
                <w:i/>
              </w:rPr>
            </w:pPr>
            <w:r w:rsidRPr="00866B3D">
              <w:rPr>
                <w:rFonts w:ascii="Arial" w:hAnsi="Arial" w:cs="Arial"/>
                <w:b/>
                <w:i/>
              </w:rPr>
              <w:t>SFXN1</w:t>
            </w:r>
          </w:p>
        </w:tc>
        <w:tc>
          <w:tcPr>
            <w:tcW w:w="1276" w:type="dxa"/>
            <w:shd w:val="clear" w:color="auto" w:fill="auto"/>
            <w:vAlign w:val="center"/>
          </w:tcPr>
          <w:p w14:paraId="450F5644" w14:textId="77777777" w:rsidR="00690447" w:rsidRPr="00866B3D" w:rsidRDefault="00690447" w:rsidP="001F5473">
            <w:pPr>
              <w:spacing w:after="0"/>
              <w:jc w:val="center"/>
              <w:rPr>
                <w:rFonts w:ascii="Arial" w:hAnsi="Arial" w:cs="Arial"/>
              </w:rPr>
            </w:pPr>
            <w:r w:rsidRPr="00866B3D">
              <w:rPr>
                <w:rFonts w:ascii="Arial" w:hAnsi="Arial" w:cs="Arial"/>
              </w:rPr>
              <w:t>2.14</w:t>
            </w:r>
          </w:p>
        </w:tc>
        <w:tc>
          <w:tcPr>
            <w:tcW w:w="337" w:type="dxa"/>
            <w:vAlign w:val="center"/>
          </w:tcPr>
          <w:p w14:paraId="786D3F2C"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121D7E56" w14:textId="77777777" w:rsidR="00690447" w:rsidRPr="00866B3D" w:rsidRDefault="00690447" w:rsidP="001F5473">
            <w:pPr>
              <w:spacing w:after="0"/>
              <w:jc w:val="center"/>
              <w:rPr>
                <w:rFonts w:ascii="Arial" w:hAnsi="Arial" w:cs="Arial"/>
              </w:rPr>
            </w:pPr>
            <w:r w:rsidRPr="00866B3D">
              <w:rPr>
                <w:rFonts w:ascii="Arial" w:hAnsi="Arial" w:cs="Arial"/>
              </w:rPr>
              <w:t>0.80</w:t>
            </w:r>
          </w:p>
        </w:tc>
        <w:tc>
          <w:tcPr>
            <w:tcW w:w="1362" w:type="dxa"/>
            <w:tcBorders>
              <w:left w:val="single" w:sz="4" w:space="0" w:color="auto"/>
            </w:tcBorders>
            <w:shd w:val="clear" w:color="auto" w:fill="auto"/>
            <w:vAlign w:val="center"/>
          </w:tcPr>
          <w:p w14:paraId="10846CC1" w14:textId="77777777" w:rsidR="00690447" w:rsidRPr="00866B3D" w:rsidRDefault="00690447" w:rsidP="001F5473">
            <w:pPr>
              <w:spacing w:after="0"/>
              <w:jc w:val="center"/>
              <w:rPr>
                <w:rFonts w:ascii="Arial" w:hAnsi="Arial" w:cs="Arial"/>
                <w:b/>
                <w:i/>
              </w:rPr>
            </w:pPr>
            <w:r w:rsidRPr="00866B3D">
              <w:rPr>
                <w:rFonts w:ascii="Arial" w:hAnsi="Arial" w:cs="Arial"/>
                <w:b/>
                <w:i/>
              </w:rPr>
              <w:t>KIT</w:t>
            </w:r>
          </w:p>
        </w:tc>
        <w:tc>
          <w:tcPr>
            <w:tcW w:w="1276" w:type="dxa"/>
            <w:gridSpan w:val="2"/>
            <w:shd w:val="clear" w:color="auto" w:fill="auto"/>
            <w:vAlign w:val="center"/>
          </w:tcPr>
          <w:p w14:paraId="434CF4D7" w14:textId="77777777" w:rsidR="00690447" w:rsidRPr="00866B3D" w:rsidRDefault="00690447" w:rsidP="001F5473">
            <w:pPr>
              <w:spacing w:after="0"/>
              <w:jc w:val="center"/>
              <w:rPr>
                <w:rFonts w:ascii="Arial" w:hAnsi="Arial" w:cs="Arial"/>
              </w:rPr>
            </w:pPr>
            <w:r w:rsidRPr="00866B3D">
              <w:rPr>
                <w:rFonts w:ascii="Arial" w:hAnsi="Arial" w:cs="Arial"/>
              </w:rPr>
              <w:t>1.22</w:t>
            </w:r>
          </w:p>
        </w:tc>
        <w:tc>
          <w:tcPr>
            <w:tcW w:w="337" w:type="dxa"/>
            <w:vAlign w:val="center"/>
          </w:tcPr>
          <w:p w14:paraId="7A59B5F1"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5EA5D696" w14:textId="77777777" w:rsidR="00690447" w:rsidRPr="00866B3D" w:rsidRDefault="00690447" w:rsidP="001F5473">
            <w:pPr>
              <w:spacing w:after="0"/>
              <w:jc w:val="center"/>
              <w:rPr>
                <w:rFonts w:ascii="Arial" w:hAnsi="Arial" w:cs="Arial"/>
              </w:rPr>
            </w:pPr>
            <w:r w:rsidRPr="00866B3D">
              <w:rPr>
                <w:rFonts w:ascii="Arial" w:hAnsi="Arial" w:cs="Arial"/>
              </w:rPr>
              <w:t>0.28</w:t>
            </w:r>
          </w:p>
        </w:tc>
      </w:tr>
      <w:tr w:rsidR="00690447" w:rsidRPr="00866B3D" w14:paraId="78282EC1" w14:textId="77777777" w:rsidTr="001F5473">
        <w:trPr>
          <w:trHeight w:hRule="exact" w:val="397"/>
          <w:jc w:val="center"/>
        </w:trPr>
        <w:tc>
          <w:tcPr>
            <w:tcW w:w="1474" w:type="dxa"/>
            <w:shd w:val="clear" w:color="auto" w:fill="auto"/>
            <w:vAlign w:val="center"/>
          </w:tcPr>
          <w:p w14:paraId="1E8E9912" w14:textId="77777777" w:rsidR="00690447" w:rsidRPr="00866B3D" w:rsidRDefault="00690447" w:rsidP="001F5473">
            <w:pPr>
              <w:spacing w:after="0"/>
              <w:jc w:val="center"/>
              <w:rPr>
                <w:rFonts w:ascii="Arial" w:hAnsi="Arial" w:cs="Arial"/>
                <w:b/>
                <w:i/>
              </w:rPr>
            </w:pPr>
            <w:r w:rsidRPr="00866B3D">
              <w:rPr>
                <w:rFonts w:ascii="Arial" w:hAnsi="Arial" w:cs="Arial"/>
                <w:b/>
                <w:i/>
              </w:rPr>
              <w:t>HDAC5</w:t>
            </w:r>
          </w:p>
        </w:tc>
        <w:tc>
          <w:tcPr>
            <w:tcW w:w="1276" w:type="dxa"/>
            <w:shd w:val="clear" w:color="auto" w:fill="auto"/>
            <w:vAlign w:val="center"/>
          </w:tcPr>
          <w:p w14:paraId="5F930B0C" w14:textId="77777777" w:rsidR="00690447" w:rsidRPr="00866B3D" w:rsidRDefault="00690447" w:rsidP="001F5473">
            <w:pPr>
              <w:spacing w:after="0"/>
              <w:jc w:val="center"/>
              <w:rPr>
                <w:rFonts w:ascii="Arial" w:hAnsi="Arial" w:cs="Arial"/>
              </w:rPr>
            </w:pPr>
            <w:r w:rsidRPr="00866B3D">
              <w:rPr>
                <w:rFonts w:ascii="Arial" w:hAnsi="Arial" w:cs="Arial"/>
              </w:rPr>
              <w:t>2.23</w:t>
            </w:r>
          </w:p>
        </w:tc>
        <w:tc>
          <w:tcPr>
            <w:tcW w:w="337" w:type="dxa"/>
            <w:vAlign w:val="center"/>
          </w:tcPr>
          <w:p w14:paraId="271BBE73"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6E661B9D" w14:textId="77777777" w:rsidR="00690447" w:rsidRPr="00866B3D" w:rsidRDefault="00690447" w:rsidP="001F5473">
            <w:pPr>
              <w:spacing w:after="0"/>
              <w:jc w:val="center"/>
              <w:rPr>
                <w:rFonts w:ascii="Arial" w:hAnsi="Arial" w:cs="Arial"/>
              </w:rPr>
            </w:pPr>
            <w:r w:rsidRPr="00866B3D">
              <w:rPr>
                <w:rFonts w:ascii="Arial" w:hAnsi="Arial" w:cs="Arial"/>
              </w:rPr>
              <w:t>0.35</w:t>
            </w:r>
          </w:p>
        </w:tc>
        <w:tc>
          <w:tcPr>
            <w:tcW w:w="1362" w:type="dxa"/>
            <w:tcBorders>
              <w:left w:val="single" w:sz="4" w:space="0" w:color="auto"/>
            </w:tcBorders>
            <w:shd w:val="clear" w:color="auto" w:fill="auto"/>
            <w:vAlign w:val="center"/>
          </w:tcPr>
          <w:p w14:paraId="5E3E4E12" w14:textId="77777777" w:rsidR="00690447" w:rsidRPr="00866B3D" w:rsidRDefault="00690447" w:rsidP="001F5473">
            <w:pPr>
              <w:spacing w:after="0"/>
              <w:jc w:val="center"/>
              <w:rPr>
                <w:rFonts w:ascii="Arial" w:hAnsi="Arial" w:cs="Arial"/>
                <w:b/>
                <w:i/>
              </w:rPr>
            </w:pPr>
            <w:r w:rsidRPr="00866B3D">
              <w:rPr>
                <w:rFonts w:ascii="Arial" w:hAnsi="Arial" w:cs="Arial"/>
                <w:b/>
                <w:i/>
              </w:rPr>
              <w:t>CBFB</w:t>
            </w:r>
          </w:p>
        </w:tc>
        <w:tc>
          <w:tcPr>
            <w:tcW w:w="1276" w:type="dxa"/>
            <w:gridSpan w:val="2"/>
            <w:shd w:val="clear" w:color="auto" w:fill="auto"/>
            <w:vAlign w:val="center"/>
          </w:tcPr>
          <w:p w14:paraId="1745E215" w14:textId="77777777" w:rsidR="00690447" w:rsidRPr="00866B3D" w:rsidRDefault="00690447" w:rsidP="001F5473">
            <w:pPr>
              <w:spacing w:after="0"/>
              <w:jc w:val="center"/>
              <w:rPr>
                <w:rFonts w:ascii="Arial" w:hAnsi="Arial" w:cs="Arial"/>
              </w:rPr>
            </w:pPr>
            <w:r w:rsidRPr="00866B3D">
              <w:rPr>
                <w:rFonts w:ascii="Arial" w:hAnsi="Arial" w:cs="Arial"/>
              </w:rPr>
              <w:t>1.33</w:t>
            </w:r>
          </w:p>
        </w:tc>
        <w:tc>
          <w:tcPr>
            <w:tcW w:w="337" w:type="dxa"/>
            <w:vAlign w:val="center"/>
          </w:tcPr>
          <w:p w14:paraId="6EFEF56D"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461A4079" w14:textId="77777777" w:rsidR="00690447" w:rsidRPr="00866B3D" w:rsidRDefault="00690447" w:rsidP="001F5473">
            <w:pPr>
              <w:spacing w:after="0"/>
              <w:jc w:val="center"/>
              <w:rPr>
                <w:rFonts w:ascii="Arial" w:hAnsi="Arial" w:cs="Arial"/>
              </w:rPr>
            </w:pPr>
            <w:r w:rsidRPr="00866B3D">
              <w:rPr>
                <w:rFonts w:ascii="Arial" w:hAnsi="Arial" w:cs="Arial"/>
              </w:rPr>
              <w:t>0.54</w:t>
            </w:r>
          </w:p>
        </w:tc>
      </w:tr>
      <w:tr w:rsidR="00690447" w:rsidRPr="00866B3D" w14:paraId="34A3AC91" w14:textId="77777777" w:rsidTr="001F5473">
        <w:trPr>
          <w:trHeight w:hRule="exact" w:val="397"/>
          <w:jc w:val="center"/>
        </w:trPr>
        <w:tc>
          <w:tcPr>
            <w:tcW w:w="1474" w:type="dxa"/>
            <w:shd w:val="clear" w:color="auto" w:fill="auto"/>
            <w:vAlign w:val="center"/>
          </w:tcPr>
          <w:p w14:paraId="3896A949" w14:textId="77777777" w:rsidR="00690447" w:rsidRPr="00866B3D" w:rsidRDefault="00690447" w:rsidP="001F5473">
            <w:pPr>
              <w:spacing w:after="0"/>
              <w:jc w:val="center"/>
              <w:rPr>
                <w:rFonts w:ascii="Arial" w:hAnsi="Arial" w:cs="Arial"/>
                <w:b/>
                <w:i/>
              </w:rPr>
            </w:pPr>
            <w:r w:rsidRPr="00866B3D">
              <w:rPr>
                <w:rFonts w:ascii="Arial" w:hAnsi="Arial" w:cs="Arial"/>
                <w:b/>
                <w:i/>
              </w:rPr>
              <w:t>CSF2</w:t>
            </w:r>
          </w:p>
        </w:tc>
        <w:tc>
          <w:tcPr>
            <w:tcW w:w="1276" w:type="dxa"/>
            <w:shd w:val="clear" w:color="auto" w:fill="auto"/>
            <w:vAlign w:val="center"/>
          </w:tcPr>
          <w:p w14:paraId="06E92313" w14:textId="77777777" w:rsidR="00690447" w:rsidRPr="00866B3D" w:rsidRDefault="00690447" w:rsidP="001F5473">
            <w:pPr>
              <w:spacing w:after="0"/>
              <w:jc w:val="center"/>
              <w:rPr>
                <w:rFonts w:ascii="Arial" w:hAnsi="Arial" w:cs="Arial"/>
              </w:rPr>
            </w:pPr>
            <w:r w:rsidRPr="00866B3D">
              <w:rPr>
                <w:rFonts w:ascii="Arial" w:hAnsi="Arial" w:cs="Arial"/>
              </w:rPr>
              <w:t>2.45</w:t>
            </w:r>
          </w:p>
        </w:tc>
        <w:tc>
          <w:tcPr>
            <w:tcW w:w="337" w:type="dxa"/>
            <w:vAlign w:val="center"/>
          </w:tcPr>
          <w:p w14:paraId="38F3434E"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6769D20A" w14:textId="77777777" w:rsidR="00690447" w:rsidRPr="00866B3D" w:rsidRDefault="00690447" w:rsidP="001F5473">
            <w:pPr>
              <w:spacing w:after="0"/>
              <w:jc w:val="center"/>
              <w:rPr>
                <w:rFonts w:ascii="Arial" w:hAnsi="Arial" w:cs="Arial"/>
              </w:rPr>
            </w:pPr>
            <w:r w:rsidRPr="00866B3D">
              <w:rPr>
                <w:rFonts w:ascii="Arial" w:hAnsi="Arial" w:cs="Arial"/>
              </w:rPr>
              <w:t>0.86</w:t>
            </w:r>
          </w:p>
        </w:tc>
        <w:tc>
          <w:tcPr>
            <w:tcW w:w="1362" w:type="dxa"/>
            <w:tcBorders>
              <w:left w:val="single" w:sz="4" w:space="0" w:color="auto"/>
            </w:tcBorders>
            <w:shd w:val="clear" w:color="auto" w:fill="auto"/>
            <w:vAlign w:val="center"/>
          </w:tcPr>
          <w:p w14:paraId="61ABA724" w14:textId="77777777" w:rsidR="00690447" w:rsidRPr="00866B3D" w:rsidRDefault="00690447" w:rsidP="001F5473">
            <w:pPr>
              <w:spacing w:after="0"/>
              <w:jc w:val="center"/>
              <w:rPr>
                <w:rFonts w:ascii="Arial" w:hAnsi="Arial" w:cs="Arial"/>
                <w:b/>
                <w:i/>
              </w:rPr>
            </w:pPr>
            <w:r w:rsidRPr="00866B3D">
              <w:rPr>
                <w:rFonts w:ascii="Arial" w:hAnsi="Arial" w:cs="Arial"/>
                <w:b/>
                <w:i/>
              </w:rPr>
              <w:t>NOTCH1</w:t>
            </w:r>
          </w:p>
        </w:tc>
        <w:tc>
          <w:tcPr>
            <w:tcW w:w="1276" w:type="dxa"/>
            <w:gridSpan w:val="2"/>
            <w:shd w:val="clear" w:color="auto" w:fill="auto"/>
            <w:vAlign w:val="center"/>
          </w:tcPr>
          <w:p w14:paraId="1138044C" w14:textId="77777777" w:rsidR="00690447" w:rsidRPr="00866B3D" w:rsidRDefault="00690447" w:rsidP="001F5473">
            <w:pPr>
              <w:spacing w:after="0"/>
              <w:jc w:val="center"/>
              <w:rPr>
                <w:rFonts w:ascii="Arial" w:hAnsi="Arial" w:cs="Arial"/>
              </w:rPr>
            </w:pPr>
            <w:r w:rsidRPr="00866B3D">
              <w:rPr>
                <w:rFonts w:ascii="Arial" w:hAnsi="Arial" w:cs="Arial"/>
              </w:rPr>
              <w:t>1.37</w:t>
            </w:r>
          </w:p>
        </w:tc>
        <w:tc>
          <w:tcPr>
            <w:tcW w:w="337" w:type="dxa"/>
            <w:vAlign w:val="center"/>
          </w:tcPr>
          <w:p w14:paraId="2D098086"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60944EE6" w14:textId="77777777" w:rsidR="00690447" w:rsidRPr="00866B3D" w:rsidRDefault="00690447" w:rsidP="001F5473">
            <w:pPr>
              <w:spacing w:after="0"/>
              <w:jc w:val="center"/>
              <w:rPr>
                <w:rFonts w:ascii="Arial" w:hAnsi="Arial" w:cs="Arial"/>
              </w:rPr>
            </w:pPr>
            <w:r w:rsidRPr="00866B3D">
              <w:rPr>
                <w:rFonts w:ascii="Arial" w:hAnsi="Arial" w:cs="Arial"/>
              </w:rPr>
              <w:t>0.91</w:t>
            </w:r>
          </w:p>
        </w:tc>
      </w:tr>
      <w:tr w:rsidR="00690447" w:rsidRPr="00866B3D" w14:paraId="71C025CB" w14:textId="77777777" w:rsidTr="001F5473">
        <w:trPr>
          <w:trHeight w:hRule="exact" w:val="397"/>
          <w:jc w:val="center"/>
        </w:trPr>
        <w:tc>
          <w:tcPr>
            <w:tcW w:w="1474" w:type="dxa"/>
            <w:shd w:val="clear" w:color="auto" w:fill="auto"/>
            <w:vAlign w:val="center"/>
          </w:tcPr>
          <w:p w14:paraId="061FF672" w14:textId="77777777" w:rsidR="00690447" w:rsidRPr="00866B3D" w:rsidRDefault="00690447" w:rsidP="001F5473">
            <w:pPr>
              <w:spacing w:after="0"/>
              <w:jc w:val="center"/>
              <w:rPr>
                <w:rFonts w:ascii="Arial" w:hAnsi="Arial" w:cs="Arial"/>
                <w:b/>
                <w:i/>
              </w:rPr>
            </w:pPr>
            <w:r w:rsidRPr="00866B3D">
              <w:rPr>
                <w:rFonts w:ascii="Arial" w:hAnsi="Arial" w:cs="Arial"/>
                <w:b/>
                <w:i/>
              </w:rPr>
              <w:t>LMO2</w:t>
            </w:r>
          </w:p>
        </w:tc>
        <w:tc>
          <w:tcPr>
            <w:tcW w:w="1276" w:type="dxa"/>
            <w:shd w:val="clear" w:color="auto" w:fill="auto"/>
            <w:vAlign w:val="center"/>
          </w:tcPr>
          <w:p w14:paraId="133E16A2" w14:textId="77777777" w:rsidR="00690447" w:rsidRPr="00866B3D" w:rsidRDefault="00690447" w:rsidP="001F5473">
            <w:pPr>
              <w:spacing w:after="0"/>
              <w:jc w:val="center"/>
              <w:rPr>
                <w:rFonts w:ascii="Arial" w:hAnsi="Arial" w:cs="Arial"/>
              </w:rPr>
            </w:pPr>
            <w:r w:rsidRPr="00866B3D">
              <w:rPr>
                <w:rFonts w:ascii="Arial" w:hAnsi="Arial" w:cs="Arial"/>
              </w:rPr>
              <w:t>2.70</w:t>
            </w:r>
          </w:p>
        </w:tc>
        <w:tc>
          <w:tcPr>
            <w:tcW w:w="337" w:type="dxa"/>
            <w:vAlign w:val="center"/>
          </w:tcPr>
          <w:p w14:paraId="4FF70690"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52C3A79D" w14:textId="77777777" w:rsidR="00690447" w:rsidRPr="00866B3D" w:rsidRDefault="00690447" w:rsidP="001F5473">
            <w:pPr>
              <w:spacing w:after="0"/>
              <w:jc w:val="center"/>
              <w:rPr>
                <w:rFonts w:ascii="Arial" w:hAnsi="Arial" w:cs="Arial"/>
              </w:rPr>
            </w:pPr>
            <w:r w:rsidRPr="00866B3D">
              <w:rPr>
                <w:rFonts w:ascii="Arial" w:hAnsi="Arial" w:cs="Arial"/>
              </w:rPr>
              <w:t>0.33</w:t>
            </w:r>
          </w:p>
        </w:tc>
        <w:tc>
          <w:tcPr>
            <w:tcW w:w="1362" w:type="dxa"/>
            <w:tcBorders>
              <w:left w:val="single" w:sz="4" w:space="0" w:color="auto"/>
            </w:tcBorders>
            <w:shd w:val="clear" w:color="auto" w:fill="auto"/>
            <w:vAlign w:val="center"/>
          </w:tcPr>
          <w:p w14:paraId="3702220E" w14:textId="77777777" w:rsidR="00690447" w:rsidRPr="00866B3D" w:rsidRDefault="00690447" w:rsidP="001F5473">
            <w:pPr>
              <w:spacing w:after="0"/>
              <w:jc w:val="center"/>
              <w:rPr>
                <w:rFonts w:ascii="Arial" w:hAnsi="Arial" w:cs="Arial"/>
                <w:b/>
                <w:i/>
              </w:rPr>
            </w:pPr>
            <w:r w:rsidRPr="00866B3D">
              <w:rPr>
                <w:rFonts w:ascii="Arial" w:hAnsi="Arial" w:cs="Arial"/>
                <w:b/>
                <w:i/>
              </w:rPr>
              <w:t>VEGFA</w:t>
            </w:r>
          </w:p>
        </w:tc>
        <w:tc>
          <w:tcPr>
            <w:tcW w:w="1276" w:type="dxa"/>
            <w:gridSpan w:val="2"/>
            <w:shd w:val="clear" w:color="auto" w:fill="auto"/>
            <w:vAlign w:val="center"/>
          </w:tcPr>
          <w:p w14:paraId="67E13BC4" w14:textId="77777777" w:rsidR="00690447" w:rsidRPr="00866B3D" w:rsidRDefault="00690447" w:rsidP="001F5473">
            <w:pPr>
              <w:spacing w:after="0"/>
              <w:jc w:val="center"/>
              <w:rPr>
                <w:rFonts w:ascii="Arial" w:hAnsi="Arial" w:cs="Arial"/>
              </w:rPr>
            </w:pPr>
            <w:r w:rsidRPr="00866B3D">
              <w:rPr>
                <w:rFonts w:ascii="Arial" w:hAnsi="Arial" w:cs="Arial"/>
              </w:rPr>
              <w:t>1.54</w:t>
            </w:r>
          </w:p>
        </w:tc>
        <w:tc>
          <w:tcPr>
            <w:tcW w:w="337" w:type="dxa"/>
            <w:vAlign w:val="center"/>
          </w:tcPr>
          <w:p w14:paraId="46BEAF63"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shd w:val="clear" w:color="auto" w:fill="auto"/>
            <w:vAlign w:val="center"/>
          </w:tcPr>
          <w:p w14:paraId="1C5B32FF" w14:textId="77777777" w:rsidR="00690447" w:rsidRPr="00866B3D" w:rsidRDefault="00690447" w:rsidP="001F5473">
            <w:pPr>
              <w:spacing w:after="0"/>
              <w:jc w:val="center"/>
              <w:rPr>
                <w:rFonts w:ascii="Arial" w:hAnsi="Arial" w:cs="Arial"/>
              </w:rPr>
            </w:pPr>
            <w:r w:rsidRPr="00866B3D">
              <w:rPr>
                <w:rFonts w:ascii="Arial" w:hAnsi="Arial" w:cs="Arial"/>
              </w:rPr>
              <w:t>1.30</w:t>
            </w:r>
          </w:p>
        </w:tc>
      </w:tr>
      <w:tr w:rsidR="00690447" w:rsidRPr="00866B3D" w14:paraId="4CAFD8FB" w14:textId="77777777" w:rsidTr="001F5473">
        <w:trPr>
          <w:trHeight w:hRule="exact" w:val="397"/>
          <w:jc w:val="center"/>
        </w:trPr>
        <w:tc>
          <w:tcPr>
            <w:tcW w:w="1474" w:type="dxa"/>
            <w:shd w:val="clear" w:color="auto" w:fill="auto"/>
            <w:vAlign w:val="center"/>
          </w:tcPr>
          <w:p w14:paraId="7376CFAF" w14:textId="77777777" w:rsidR="00690447" w:rsidRPr="00866B3D" w:rsidRDefault="00690447" w:rsidP="001F5473">
            <w:pPr>
              <w:spacing w:after="0"/>
              <w:jc w:val="center"/>
              <w:rPr>
                <w:rFonts w:ascii="Arial" w:hAnsi="Arial" w:cs="Arial"/>
                <w:b/>
                <w:i/>
              </w:rPr>
            </w:pPr>
            <w:r w:rsidRPr="00866B3D">
              <w:rPr>
                <w:rFonts w:ascii="Arial" w:hAnsi="Arial" w:cs="Arial"/>
                <w:b/>
                <w:i/>
              </w:rPr>
              <w:t>CCR1</w:t>
            </w:r>
          </w:p>
        </w:tc>
        <w:tc>
          <w:tcPr>
            <w:tcW w:w="1276" w:type="dxa"/>
            <w:shd w:val="clear" w:color="auto" w:fill="auto"/>
            <w:vAlign w:val="center"/>
          </w:tcPr>
          <w:p w14:paraId="300A5EFE" w14:textId="77777777" w:rsidR="00690447" w:rsidRPr="00866B3D" w:rsidRDefault="00690447" w:rsidP="001F5473">
            <w:pPr>
              <w:spacing w:after="0"/>
              <w:jc w:val="center"/>
              <w:rPr>
                <w:rFonts w:ascii="Arial" w:hAnsi="Arial" w:cs="Arial"/>
              </w:rPr>
            </w:pPr>
            <w:r w:rsidRPr="00866B3D">
              <w:rPr>
                <w:rFonts w:ascii="Arial" w:hAnsi="Arial" w:cs="Arial"/>
              </w:rPr>
              <w:t>2.93</w:t>
            </w:r>
          </w:p>
        </w:tc>
        <w:tc>
          <w:tcPr>
            <w:tcW w:w="337" w:type="dxa"/>
            <w:vAlign w:val="center"/>
          </w:tcPr>
          <w:p w14:paraId="18EAF7D7"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0932A41D" w14:textId="77777777" w:rsidR="00690447" w:rsidRPr="00866B3D" w:rsidRDefault="00690447" w:rsidP="001F5473">
            <w:pPr>
              <w:spacing w:after="0"/>
              <w:jc w:val="center"/>
              <w:rPr>
                <w:rFonts w:ascii="Arial" w:hAnsi="Arial" w:cs="Arial"/>
              </w:rPr>
            </w:pPr>
            <w:r w:rsidRPr="00866B3D">
              <w:rPr>
                <w:rFonts w:ascii="Arial" w:hAnsi="Arial" w:cs="Arial"/>
              </w:rPr>
              <w:t>1.42</w:t>
            </w:r>
          </w:p>
        </w:tc>
        <w:tc>
          <w:tcPr>
            <w:tcW w:w="1362" w:type="dxa"/>
            <w:tcBorders>
              <w:left w:val="single" w:sz="4" w:space="0" w:color="auto"/>
              <w:bottom w:val="single" w:sz="4" w:space="0" w:color="auto"/>
            </w:tcBorders>
            <w:shd w:val="clear" w:color="auto" w:fill="auto"/>
            <w:vAlign w:val="center"/>
          </w:tcPr>
          <w:p w14:paraId="76CE9811" w14:textId="77777777" w:rsidR="00690447" w:rsidRPr="00866B3D" w:rsidRDefault="00690447" w:rsidP="001F5473">
            <w:pPr>
              <w:spacing w:after="0"/>
              <w:jc w:val="center"/>
              <w:rPr>
                <w:rFonts w:ascii="Arial" w:hAnsi="Arial" w:cs="Arial"/>
                <w:b/>
                <w:i/>
              </w:rPr>
            </w:pPr>
            <w:r w:rsidRPr="00866B3D">
              <w:rPr>
                <w:rFonts w:ascii="Arial" w:hAnsi="Arial" w:cs="Arial"/>
                <w:b/>
                <w:i/>
              </w:rPr>
              <w:t>NOTCH2</w:t>
            </w:r>
          </w:p>
        </w:tc>
        <w:tc>
          <w:tcPr>
            <w:tcW w:w="1276" w:type="dxa"/>
            <w:gridSpan w:val="2"/>
            <w:tcBorders>
              <w:bottom w:val="single" w:sz="4" w:space="0" w:color="auto"/>
            </w:tcBorders>
            <w:shd w:val="clear" w:color="auto" w:fill="auto"/>
            <w:vAlign w:val="center"/>
          </w:tcPr>
          <w:p w14:paraId="6EACB278" w14:textId="77777777" w:rsidR="00690447" w:rsidRPr="00866B3D" w:rsidRDefault="00690447" w:rsidP="001F5473">
            <w:pPr>
              <w:spacing w:after="0"/>
              <w:jc w:val="center"/>
              <w:rPr>
                <w:rFonts w:ascii="Arial" w:hAnsi="Arial" w:cs="Arial"/>
              </w:rPr>
            </w:pPr>
            <w:r w:rsidRPr="00866B3D">
              <w:rPr>
                <w:rFonts w:ascii="Arial" w:hAnsi="Arial" w:cs="Arial"/>
              </w:rPr>
              <w:t>7.70</w:t>
            </w:r>
          </w:p>
        </w:tc>
        <w:tc>
          <w:tcPr>
            <w:tcW w:w="337" w:type="dxa"/>
            <w:tcBorders>
              <w:bottom w:val="single" w:sz="4" w:space="0" w:color="auto"/>
            </w:tcBorders>
            <w:vAlign w:val="center"/>
          </w:tcPr>
          <w:p w14:paraId="72478DD1"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32" w:type="dxa"/>
            <w:tcBorders>
              <w:bottom w:val="single" w:sz="4" w:space="0" w:color="auto"/>
            </w:tcBorders>
            <w:shd w:val="clear" w:color="auto" w:fill="auto"/>
            <w:vAlign w:val="center"/>
          </w:tcPr>
          <w:p w14:paraId="3E187E3E" w14:textId="77777777" w:rsidR="00690447" w:rsidRPr="00866B3D" w:rsidRDefault="00690447" w:rsidP="001F5473">
            <w:pPr>
              <w:spacing w:after="0"/>
              <w:jc w:val="center"/>
              <w:rPr>
                <w:rFonts w:ascii="Arial" w:hAnsi="Arial" w:cs="Arial"/>
              </w:rPr>
            </w:pPr>
            <w:r w:rsidRPr="00866B3D">
              <w:rPr>
                <w:rFonts w:ascii="Arial" w:hAnsi="Arial" w:cs="Arial"/>
              </w:rPr>
              <w:t>1.77</w:t>
            </w:r>
          </w:p>
        </w:tc>
      </w:tr>
      <w:tr w:rsidR="00690447" w:rsidRPr="00866B3D" w14:paraId="7AFC63DF" w14:textId="77777777" w:rsidTr="001F5473">
        <w:trPr>
          <w:trHeight w:hRule="exact" w:val="397"/>
          <w:jc w:val="center"/>
        </w:trPr>
        <w:tc>
          <w:tcPr>
            <w:tcW w:w="1474" w:type="dxa"/>
            <w:shd w:val="clear" w:color="auto" w:fill="auto"/>
            <w:vAlign w:val="center"/>
          </w:tcPr>
          <w:p w14:paraId="1123E177" w14:textId="77777777" w:rsidR="00690447" w:rsidRPr="00866B3D" w:rsidRDefault="00690447" w:rsidP="001F5473">
            <w:pPr>
              <w:spacing w:after="0"/>
              <w:jc w:val="center"/>
              <w:rPr>
                <w:rFonts w:ascii="Arial" w:hAnsi="Arial" w:cs="Arial"/>
                <w:b/>
                <w:i/>
              </w:rPr>
            </w:pPr>
            <w:r w:rsidRPr="00866B3D">
              <w:rPr>
                <w:rFonts w:ascii="Arial" w:hAnsi="Arial" w:cs="Arial"/>
                <w:b/>
                <w:i/>
              </w:rPr>
              <w:t>ETS1</w:t>
            </w:r>
          </w:p>
        </w:tc>
        <w:tc>
          <w:tcPr>
            <w:tcW w:w="1276" w:type="dxa"/>
            <w:shd w:val="clear" w:color="auto" w:fill="auto"/>
            <w:vAlign w:val="center"/>
          </w:tcPr>
          <w:p w14:paraId="288D4243" w14:textId="77777777" w:rsidR="00690447" w:rsidRPr="00866B3D" w:rsidRDefault="00690447" w:rsidP="001F5473">
            <w:pPr>
              <w:spacing w:after="0"/>
              <w:jc w:val="center"/>
              <w:rPr>
                <w:rFonts w:ascii="Arial" w:hAnsi="Arial" w:cs="Arial"/>
              </w:rPr>
            </w:pPr>
            <w:r w:rsidRPr="00866B3D">
              <w:rPr>
                <w:rFonts w:ascii="Arial" w:hAnsi="Arial" w:cs="Arial"/>
              </w:rPr>
              <w:t>3.09</w:t>
            </w:r>
          </w:p>
        </w:tc>
        <w:tc>
          <w:tcPr>
            <w:tcW w:w="337" w:type="dxa"/>
            <w:vAlign w:val="center"/>
          </w:tcPr>
          <w:p w14:paraId="4E33C860"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339AE205" w14:textId="77777777" w:rsidR="00690447" w:rsidRPr="00866B3D" w:rsidRDefault="00690447" w:rsidP="001F5473">
            <w:pPr>
              <w:spacing w:after="0"/>
              <w:jc w:val="center"/>
              <w:rPr>
                <w:rFonts w:ascii="Arial" w:hAnsi="Arial" w:cs="Arial"/>
              </w:rPr>
            </w:pPr>
            <w:r w:rsidRPr="00866B3D">
              <w:rPr>
                <w:rFonts w:ascii="Arial" w:hAnsi="Arial" w:cs="Arial"/>
              </w:rPr>
              <w:t>1.37</w:t>
            </w:r>
          </w:p>
        </w:tc>
        <w:tc>
          <w:tcPr>
            <w:tcW w:w="2172" w:type="dxa"/>
            <w:gridSpan w:val="2"/>
            <w:tcBorders>
              <w:top w:val="single" w:sz="4" w:space="0" w:color="auto"/>
              <w:left w:val="single" w:sz="4" w:space="0" w:color="auto"/>
            </w:tcBorders>
            <w:vAlign w:val="center"/>
          </w:tcPr>
          <w:p w14:paraId="57DD96CF" w14:textId="77777777" w:rsidR="00690447" w:rsidRPr="00866B3D" w:rsidRDefault="00690447" w:rsidP="001F5473">
            <w:pPr>
              <w:spacing w:after="0"/>
              <w:jc w:val="center"/>
              <w:rPr>
                <w:rFonts w:ascii="Arial" w:hAnsi="Arial" w:cs="Arial"/>
              </w:rPr>
            </w:pPr>
          </w:p>
        </w:tc>
        <w:tc>
          <w:tcPr>
            <w:tcW w:w="2235" w:type="dxa"/>
            <w:gridSpan w:val="3"/>
            <w:tcBorders>
              <w:top w:val="single" w:sz="4" w:space="0" w:color="auto"/>
            </w:tcBorders>
            <w:shd w:val="clear" w:color="auto" w:fill="auto"/>
            <w:vAlign w:val="center"/>
          </w:tcPr>
          <w:p w14:paraId="6AEF577E" w14:textId="77777777" w:rsidR="00690447" w:rsidRPr="00866B3D" w:rsidRDefault="00690447" w:rsidP="001F5473">
            <w:pPr>
              <w:spacing w:after="0"/>
              <w:jc w:val="center"/>
              <w:rPr>
                <w:rFonts w:ascii="Arial" w:hAnsi="Arial" w:cs="Arial"/>
              </w:rPr>
            </w:pPr>
          </w:p>
        </w:tc>
      </w:tr>
      <w:tr w:rsidR="00690447" w:rsidRPr="00866B3D" w14:paraId="7061C048" w14:textId="77777777" w:rsidTr="001F5473">
        <w:trPr>
          <w:gridAfter w:val="3"/>
          <w:wAfter w:w="2235" w:type="dxa"/>
          <w:trHeight w:hRule="exact" w:val="397"/>
          <w:jc w:val="center"/>
        </w:trPr>
        <w:tc>
          <w:tcPr>
            <w:tcW w:w="1474" w:type="dxa"/>
            <w:shd w:val="clear" w:color="auto" w:fill="auto"/>
            <w:vAlign w:val="center"/>
          </w:tcPr>
          <w:p w14:paraId="3F905FD1" w14:textId="77777777" w:rsidR="00690447" w:rsidRPr="00866B3D" w:rsidRDefault="00690447" w:rsidP="001F5473">
            <w:pPr>
              <w:spacing w:after="0"/>
              <w:jc w:val="center"/>
              <w:rPr>
                <w:rFonts w:ascii="Arial" w:hAnsi="Arial" w:cs="Arial"/>
                <w:b/>
                <w:i/>
              </w:rPr>
            </w:pPr>
            <w:r w:rsidRPr="00866B3D">
              <w:rPr>
                <w:rFonts w:ascii="Arial" w:hAnsi="Arial" w:cs="Arial"/>
                <w:b/>
                <w:i/>
              </w:rPr>
              <w:t>NOTCH1</w:t>
            </w:r>
          </w:p>
        </w:tc>
        <w:tc>
          <w:tcPr>
            <w:tcW w:w="1276" w:type="dxa"/>
            <w:shd w:val="clear" w:color="auto" w:fill="auto"/>
            <w:vAlign w:val="center"/>
          </w:tcPr>
          <w:p w14:paraId="20B8ADDE" w14:textId="77777777" w:rsidR="00690447" w:rsidRPr="00866B3D" w:rsidRDefault="00690447" w:rsidP="001F5473">
            <w:pPr>
              <w:spacing w:after="0"/>
              <w:jc w:val="center"/>
              <w:rPr>
                <w:rFonts w:ascii="Arial" w:hAnsi="Arial" w:cs="Arial"/>
              </w:rPr>
            </w:pPr>
            <w:r w:rsidRPr="00866B3D">
              <w:rPr>
                <w:rFonts w:ascii="Arial" w:hAnsi="Arial" w:cs="Arial"/>
              </w:rPr>
              <w:t>3.64</w:t>
            </w:r>
          </w:p>
        </w:tc>
        <w:tc>
          <w:tcPr>
            <w:tcW w:w="337" w:type="dxa"/>
            <w:vAlign w:val="center"/>
          </w:tcPr>
          <w:p w14:paraId="67F2E86D"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6CCB8213" w14:textId="77777777" w:rsidR="00690447" w:rsidRPr="00866B3D" w:rsidRDefault="00690447" w:rsidP="001F5473">
            <w:pPr>
              <w:spacing w:after="0"/>
              <w:jc w:val="center"/>
              <w:rPr>
                <w:rFonts w:ascii="Arial" w:hAnsi="Arial" w:cs="Arial"/>
              </w:rPr>
            </w:pPr>
            <w:r w:rsidRPr="00866B3D">
              <w:rPr>
                <w:rFonts w:ascii="Arial" w:hAnsi="Arial" w:cs="Arial"/>
              </w:rPr>
              <w:t>1.15</w:t>
            </w:r>
          </w:p>
        </w:tc>
        <w:tc>
          <w:tcPr>
            <w:tcW w:w="2172" w:type="dxa"/>
            <w:gridSpan w:val="2"/>
            <w:tcBorders>
              <w:left w:val="single" w:sz="4" w:space="0" w:color="auto"/>
            </w:tcBorders>
            <w:vAlign w:val="center"/>
          </w:tcPr>
          <w:p w14:paraId="564A02FE" w14:textId="77777777" w:rsidR="00690447" w:rsidRPr="00866B3D" w:rsidRDefault="00690447" w:rsidP="001F5473">
            <w:pPr>
              <w:spacing w:after="0"/>
              <w:jc w:val="center"/>
              <w:rPr>
                <w:rFonts w:ascii="Arial" w:hAnsi="Arial" w:cs="Arial"/>
              </w:rPr>
            </w:pPr>
          </w:p>
        </w:tc>
      </w:tr>
      <w:tr w:rsidR="00690447" w:rsidRPr="00866B3D" w14:paraId="30CCD818" w14:textId="77777777" w:rsidTr="001F5473">
        <w:trPr>
          <w:gridAfter w:val="3"/>
          <w:wAfter w:w="2235" w:type="dxa"/>
          <w:trHeight w:hRule="exact" w:val="397"/>
          <w:jc w:val="center"/>
        </w:trPr>
        <w:tc>
          <w:tcPr>
            <w:tcW w:w="1474" w:type="dxa"/>
            <w:shd w:val="clear" w:color="auto" w:fill="auto"/>
            <w:vAlign w:val="center"/>
          </w:tcPr>
          <w:p w14:paraId="711A8D94" w14:textId="77777777" w:rsidR="00690447" w:rsidRPr="00866B3D" w:rsidRDefault="00690447" w:rsidP="001F5473">
            <w:pPr>
              <w:spacing w:after="0"/>
              <w:jc w:val="center"/>
              <w:rPr>
                <w:rFonts w:ascii="Arial" w:hAnsi="Arial" w:cs="Arial"/>
                <w:b/>
                <w:i/>
              </w:rPr>
            </w:pPr>
            <w:r w:rsidRPr="00866B3D">
              <w:rPr>
                <w:rFonts w:ascii="Arial" w:hAnsi="Arial" w:cs="Arial"/>
                <w:b/>
                <w:i/>
              </w:rPr>
              <w:t>NOTCH2</w:t>
            </w:r>
          </w:p>
        </w:tc>
        <w:tc>
          <w:tcPr>
            <w:tcW w:w="1276" w:type="dxa"/>
            <w:shd w:val="clear" w:color="auto" w:fill="auto"/>
            <w:vAlign w:val="center"/>
          </w:tcPr>
          <w:p w14:paraId="22B657AF" w14:textId="77777777" w:rsidR="00690447" w:rsidRPr="00866B3D" w:rsidRDefault="00690447" w:rsidP="001F5473">
            <w:pPr>
              <w:spacing w:after="0"/>
              <w:jc w:val="center"/>
              <w:rPr>
                <w:rFonts w:ascii="Arial" w:hAnsi="Arial" w:cs="Arial"/>
              </w:rPr>
            </w:pPr>
            <w:r w:rsidRPr="00866B3D">
              <w:rPr>
                <w:rFonts w:ascii="Arial" w:hAnsi="Arial" w:cs="Arial"/>
              </w:rPr>
              <w:t>3.90</w:t>
            </w:r>
          </w:p>
        </w:tc>
        <w:tc>
          <w:tcPr>
            <w:tcW w:w="337" w:type="dxa"/>
            <w:vAlign w:val="center"/>
          </w:tcPr>
          <w:p w14:paraId="484EA439"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0BFEFBC5" w14:textId="77777777" w:rsidR="00690447" w:rsidRPr="00866B3D" w:rsidRDefault="00690447" w:rsidP="001F5473">
            <w:pPr>
              <w:spacing w:after="0"/>
              <w:jc w:val="center"/>
              <w:rPr>
                <w:rFonts w:ascii="Arial" w:hAnsi="Arial" w:cs="Arial"/>
              </w:rPr>
            </w:pPr>
            <w:r w:rsidRPr="00866B3D">
              <w:rPr>
                <w:rFonts w:ascii="Arial" w:hAnsi="Arial" w:cs="Arial"/>
              </w:rPr>
              <w:t>0.64</w:t>
            </w:r>
          </w:p>
        </w:tc>
        <w:tc>
          <w:tcPr>
            <w:tcW w:w="2172" w:type="dxa"/>
            <w:gridSpan w:val="2"/>
            <w:tcBorders>
              <w:left w:val="single" w:sz="4" w:space="0" w:color="auto"/>
            </w:tcBorders>
            <w:vAlign w:val="center"/>
          </w:tcPr>
          <w:p w14:paraId="500D7EF8" w14:textId="77777777" w:rsidR="00690447" w:rsidRPr="00866B3D" w:rsidRDefault="00690447" w:rsidP="001F5473">
            <w:pPr>
              <w:spacing w:after="0"/>
              <w:jc w:val="center"/>
              <w:rPr>
                <w:rFonts w:ascii="Arial" w:hAnsi="Arial" w:cs="Arial"/>
              </w:rPr>
            </w:pPr>
          </w:p>
        </w:tc>
      </w:tr>
      <w:tr w:rsidR="00690447" w:rsidRPr="00866B3D" w14:paraId="0F61CDC8" w14:textId="77777777" w:rsidTr="001F5473">
        <w:trPr>
          <w:gridAfter w:val="3"/>
          <w:wAfter w:w="2235" w:type="dxa"/>
          <w:trHeight w:hRule="exact" w:val="397"/>
          <w:jc w:val="center"/>
        </w:trPr>
        <w:tc>
          <w:tcPr>
            <w:tcW w:w="1474" w:type="dxa"/>
            <w:shd w:val="clear" w:color="auto" w:fill="auto"/>
            <w:vAlign w:val="center"/>
          </w:tcPr>
          <w:p w14:paraId="3D8AEF0E" w14:textId="77777777" w:rsidR="00690447" w:rsidRPr="00866B3D" w:rsidRDefault="00690447" w:rsidP="001F5473">
            <w:pPr>
              <w:spacing w:after="0"/>
              <w:jc w:val="center"/>
              <w:rPr>
                <w:rFonts w:ascii="Arial" w:hAnsi="Arial" w:cs="Arial"/>
                <w:b/>
                <w:i/>
              </w:rPr>
            </w:pPr>
            <w:r w:rsidRPr="00866B3D">
              <w:rPr>
                <w:rFonts w:ascii="Arial" w:hAnsi="Arial" w:cs="Arial"/>
                <w:b/>
                <w:i/>
              </w:rPr>
              <w:t>FUT10</w:t>
            </w:r>
          </w:p>
        </w:tc>
        <w:tc>
          <w:tcPr>
            <w:tcW w:w="1276" w:type="dxa"/>
            <w:shd w:val="clear" w:color="auto" w:fill="auto"/>
            <w:vAlign w:val="center"/>
          </w:tcPr>
          <w:p w14:paraId="1601B9DD" w14:textId="77777777" w:rsidR="00690447" w:rsidRPr="00866B3D" w:rsidRDefault="00690447" w:rsidP="001F5473">
            <w:pPr>
              <w:spacing w:after="0"/>
              <w:jc w:val="center"/>
              <w:rPr>
                <w:rFonts w:ascii="Arial" w:hAnsi="Arial" w:cs="Arial"/>
              </w:rPr>
            </w:pPr>
            <w:r w:rsidRPr="00866B3D">
              <w:rPr>
                <w:rFonts w:ascii="Arial" w:hAnsi="Arial" w:cs="Arial"/>
              </w:rPr>
              <w:t>3.99</w:t>
            </w:r>
          </w:p>
        </w:tc>
        <w:tc>
          <w:tcPr>
            <w:tcW w:w="337" w:type="dxa"/>
            <w:vAlign w:val="center"/>
          </w:tcPr>
          <w:p w14:paraId="5B441B97"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5EE3548F" w14:textId="77777777" w:rsidR="00690447" w:rsidRPr="00866B3D" w:rsidRDefault="00690447" w:rsidP="001F5473">
            <w:pPr>
              <w:spacing w:after="0"/>
              <w:jc w:val="center"/>
              <w:rPr>
                <w:rFonts w:ascii="Arial" w:hAnsi="Arial" w:cs="Arial"/>
              </w:rPr>
            </w:pPr>
            <w:r w:rsidRPr="00866B3D">
              <w:rPr>
                <w:rFonts w:ascii="Arial" w:hAnsi="Arial" w:cs="Arial"/>
              </w:rPr>
              <w:t>0.80</w:t>
            </w:r>
          </w:p>
        </w:tc>
        <w:tc>
          <w:tcPr>
            <w:tcW w:w="2172" w:type="dxa"/>
            <w:gridSpan w:val="2"/>
            <w:tcBorders>
              <w:left w:val="single" w:sz="4" w:space="0" w:color="auto"/>
            </w:tcBorders>
            <w:vAlign w:val="center"/>
          </w:tcPr>
          <w:p w14:paraId="522FD095" w14:textId="77777777" w:rsidR="00690447" w:rsidRPr="00866B3D" w:rsidRDefault="00690447" w:rsidP="001F5473">
            <w:pPr>
              <w:spacing w:after="0"/>
              <w:jc w:val="center"/>
              <w:rPr>
                <w:rFonts w:ascii="Arial" w:hAnsi="Arial" w:cs="Arial"/>
              </w:rPr>
            </w:pPr>
          </w:p>
        </w:tc>
      </w:tr>
      <w:tr w:rsidR="00690447" w:rsidRPr="00866B3D" w14:paraId="5AB035DF" w14:textId="77777777" w:rsidTr="001F5473">
        <w:trPr>
          <w:gridAfter w:val="3"/>
          <w:wAfter w:w="2235" w:type="dxa"/>
          <w:trHeight w:hRule="exact" w:val="397"/>
          <w:jc w:val="center"/>
        </w:trPr>
        <w:tc>
          <w:tcPr>
            <w:tcW w:w="1474" w:type="dxa"/>
            <w:shd w:val="clear" w:color="auto" w:fill="auto"/>
            <w:vAlign w:val="center"/>
          </w:tcPr>
          <w:p w14:paraId="3620297B" w14:textId="77777777" w:rsidR="00690447" w:rsidRPr="00866B3D" w:rsidRDefault="00690447" w:rsidP="001F5473">
            <w:pPr>
              <w:spacing w:after="0"/>
              <w:jc w:val="center"/>
              <w:rPr>
                <w:rFonts w:ascii="Arial" w:hAnsi="Arial" w:cs="Arial"/>
                <w:b/>
                <w:i/>
              </w:rPr>
            </w:pPr>
            <w:r w:rsidRPr="00866B3D">
              <w:rPr>
                <w:rFonts w:ascii="Arial" w:hAnsi="Arial" w:cs="Arial"/>
                <w:b/>
                <w:i/>
              </w:rPr>
              <w:t>TLR4</w:t>
            </w:r>
          </w:p>
        </w:tc>
        <w:tc>
          <w:tcPr>
            <w:tcW w:w="1276" w:type="dxa"/>
            <w:shd w:val="clear" w:color="auto" w:fill="auto"/>
            <w:vAlign w:val="center"/>
          </w:tcPr>
          <w:p w14:paraId="0AE41387" w14:textId="77777777" w:rsidR="00690447" w:rsidRPr="00866B3D" w:rsidRDefault="00690447" w:rsidP="001F5473">
            <w:pPr>
              <w:spacing w:after="0"/>
              <w:jc w:val="center"/>
              <w:rPr>
                <w:rFonts w:ascii="Arial" w:hAnsi="Arial" w:cs="Arial"/>
              </w:rPr>
            </w:pPr>
            <w:r w:rsidRPr="00866B3D">
              <w:rPr>
                <w:rFonts w:ascii="Arial" w:hAnsi="Arial" w:cs="Arial"/>
              </w:rPr>
              <w:t>11.20</w:t>
            </w:r>
          </w:p>
        </w:tc>
        <w:tc>
          <w:tcPr>
            <w:tcW w:w="337" w:type="dxa"/>
            <w:vAlign w:val="center"/>
          </w:tcPr>
          <w:p w14:paraId="6ACDCC3A"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7420B106" w14:textId="77777777" w:rsidR="00690447" w:rsidRPr="00866B3D" w:rsidRDefault="00690447" w:rsidP="001F5473">
            <w:pPr>
              <w:spacing w:after="0"/>
              <w:jc w:val="center"/>
              <w:rPr>
                <w:rFonts w:ascii="Arial" w:hAnsi="Arial" w:cs="Arial"/>
              </w:rPr>
            </w:pPr>
            <w:r w:rsidRPr="00866B3D">
              <w:rPr>
                <w:rFonts w:ascii="Arial" w:hAnsi="Arial" w:cs="Arial"/>
              </w:rPr>
              <w:t>5.09</w:t>
            </w:r>
          </w:p>
        </w:tc>
        <w:tc>
          <w:tcPr>
            <w:tcW w:w="2172" w:type="dxa"/>
            <w:gridSpan w:val="2"/>
            <w:tcBorders>
              <w:left w:val="single" w:sz="4" w:space="0" w:color="auto"/>
            </w:tcBorders>
            <w:vAlign w:val="center"/>
          </w:tcPr>
          <w:p w14:paraId="25341902" w14:textId="77777777" w:rsidR="00690447" w:rsidRPr="00866B3D" w:rsidRDefault="00690447" w:rsidP="001F5473">
            <w:pPr>
              <w:spacing w:after="0"/>
              <w:jc w:val="center"/>
              <w:rPr>
                <w:rFonts w:ascii="Arial" w:hAnsi="Arial" w:cs="Arial"/>
              </w:rPr>
            </w:pPr>
          </w:p>
        </w:tc>
      </w:tr>
      <w:tr w:rsidR="00690447" w:rsidRPr="00866B3D" w14:paraId="2B9A9DD2" w14:textId="77777777" w:rsidTr="001F5473">
        <w:trPr>
          <w:gridAfter w:val="3"/>
          <w:wAfter w:w="2235" w:type="dxa"/>
          <w:trHeight w:hRule="exact" w:val="397"/>
          <w:jc w:val="center"/>
        </w:trPr>
        <w:tc>
          <w:tcPr>
            <w:tcW w:w="1474" w:type="dxa"/>
            <w:shd w:val="clear" w:color="auto" w:fill="auto"/>
            <w:vAlign w:val="center"/>
          </w:tcPr>
          <w:p w14:paraId="350F852D" w14:textId="77777777" w:rsidR="00690447" w:rsidRPr="00866B3D" w:rsidRDefault="00690447" w:rsidP="001F5473">
            <w:pPr>
              <w:spacing w:after="0"/>
              <w:jc w:val="center"/>
              <w:rPr>
                <w:rFonts w:ascii="Arial" w:hAnsi="Arial" w:cs="Arial"/>
                <w:b/>
                <w:i/>
              </w:rPr>
            </w:pPr>
            <w:r w:rsidRPr="00866B3D">
              <w:rPr>
                <w:rFonts w:ascii="Arial" w:hAnsi="Arial" w:cs="Arial"/>
                <w:b/>
                <w:i/>
              </w:rPr>
              <w:t>IL12B</w:t>
            </w:r>
          </w:p>
        </w:tc>
        <w:tc>
          <w:tcPr>
            <w:tcW w:w="1276" w:type="dxa"/>
            <w:shd w:val="clear" w:color="auto" w:fill="auto"/>
            <w:vAlign w:val="center"/>
          </w:tcPr>
          <w:p w14:paraId="2F74EF08" w14:textId="77777777" w:rsidR="00690447" w:rsidRPr="00866B3D" w:rsidRDefault="00690447" w:rsidP="001F5473">
            <w:pPr>
              <w:spacing w:after="0"/>
              <w:jc w:val="center"/>
              <w:rPr>
                <w:rFonts w:ascii="Arial" w:hAnsi="Arial" w:cs="Arial"/>
              </w:rPr>
            </w:pPr>
            <w:r w:rsidRPr="00866B3D">
              <w:rPr>
                <w:rFonts w:ascii="Arial" w:hAnsi="Arial" w:cs="Arial"/>
              </w:rPr>
              <w:t>11.58</w:t>
            </w:r>
          </w:p>
        </w:tc>
        <w:tc>
          <w:tcPr>
            <w:tcW w:w="337" w:type="dxa"/>
            <w:vAlign w:val="center"/>
          </w:tcPr>
          <w:p w14:paraId="3402DE06"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right w:val="single" w:sz="4" w:space="0" w:color="auto"/>
            </w:tcBorders>
            <w:shd w:val="clear" w:color="auto" w:fill="auto"/>
            <w:vAlign w:val="center"/>
          </w:tcPr>
          <w:p w14:paraId="6D0C5708" w14:textId="77777777" w:rsidR="00690447" w:rsidRPr="00866B3D" w:rsidRDefault="00690447" w:rsidP="001F5473">
            <w:pPr>
              <w:spacing w:after="0"/>
              <w:jc w:val="center"/>
              <w:rPr>
                <w:rFonts w:ascii="Arial" w:hAnsi="Arial" w:cs="Arial"/>
              </w:rPr>
            </w:pPr>
            <w:r w:rsidRPr="00866B3D">
              <w:rPr>
                <w:rFonts w:ascii="Arial" w:hAnsi="Arial" w:cs="Arial"/>
              </w:rPr>
              <w:t>4.69</w:t>
            </w:r>
          </w:p>
        </w:tc>
        <w:tc>
          <w:tcPr>
            <w:tcW w:w="2172" w:type="dxa"/>
            <w:gridSpan w:val="2"/>
            <w:tcBorders>
              <w:left w:val="single" w:sz="4" w:space="0" w:color="auto"/>
            </w:tcBorders>
            <w:vAlign w:val="center"/>
          </w:tcPr>
          <w:p w14:paraId="0D73B95B" w14:textId="77777777" w:rsidR="00690447" w:rsidRPr="00866B3D" w:rsidRDefault="00690447" w:rsidP="001F5473">
            <w:pPr>
              <w:spacing w:after="0"/>
              <w:jc w:val="center"/>
              <w:rPr>
                <w:rFonts w:ascii="Arial" w:hAnsi="Arial" w:cs="Arial"/>
              </w:rPr>
            </w:pPr>
          </w:p>
        </w:tc>
      </w:tr>
      <w:tr w:rsidR="00690447" w:rsidRPr="00866B3D" w14:paraId="7940FE2E" w14:textId="77777777" w:rsidTr="001F5473">
        <w:trPr>
          <w:gridAfter w:val="3"/>
          <w:wAfter w:w="2235" w:type="dxa"/>
          <w:trHeight w:hRule="exact" w:val="397"/>
          <w:jc w:val="center"/>
        </w:trPr>
        <w:tc>
          <w:tcPr>
            <w:tcW w:w="1474" w:type="dxa"/>
            <w:tcBorders>
              <w:bottom w:val="single" w:sz="4" w:space="0" w:color="auto"/>
            </w:tcBorders>
            <w:shd w:val="clear" w:color="auto" w:fill="auto"/>
            <w:vAlign w:val="center"/>
          </w:tcPr>
          <w:p w14:paraId="65A538E2" w14:textId="77777777" w:rsidR="00690447" w:rsidRPr="00866B3D" w:rsidRDefault="00690447" w:rsidP="001F5473">
            <w:pPr>
              <w:spacing w:after="0"/>
              <w:jc w:val="center"/>
              <w:rPr>
                <w:rFonts w:ascii="Arial" w:hAnsi="Arial" w:cs="Arial"/>
                <w:b/>
                <w:i/>
              </w:rPr>
            </w:pPr>
            <w:r w:rsidRPr="00866B3D">
              <w:rPr>
                <w:rFonts w:ascii="Arial" w:hAnsi="Arial" w:cs="Arial"/>
                <w:b/>
                <w:i/>
              </w:rPr>
              <w:t>PAX5</w:t>
            </w:r>
          </w:p>
        </w:tc>
        <w:tc>
          <w:tcPr>
            <w:tcW w:w="1276" w:type="dxa"/>
            <w:tcBorders>
              <w:bottom w:val="single" w:sz="4" w:space="0" w:color="auto"/>
            </w:tcBorders>
            <w:shd w:val="clear" w:color="auto" w:fill="auto"/>
            <w:vAlign w:val="center"/>
          </w:tcPr>
          <w:p w14:paraId="0E842DC4" w14:textId="77777777" w:rsidR="00690447" w:rsidRPr="00866B3D" w:rsidRDefault="00690447" w:rsidP="001F5473">
            <w:pPr>
              <w:spacing w:after="0"/>
              <w:jc w:val="center"/>
              <w:rPr>
                <w:rFonts w:ascii="Arial" w:hAnsi="Arial" w:cs="Arial"/>
              </w:rPr>
            </w:pPr>
            <w:r w:rsidRPr="00866B3D">
              <w:rPr>
                <w:rFonts w:ascii="Arial" w:hAnsi="Arial" w:cs="Arial"/>
              </w:rPr>
              <w:t>11.66</w:t>
            </w:r>
          </w:p>
        </w:tc>
        <w:tc>
          <w:tcPr>
            <w:tcW w:w="337" w:type="dxa"/>
            <w:tcBorders>
              <w:bottom w:val="single" w:sz="4" w:space="0" w:color="auto"/>
            </w:tcBorders>
            <w:vAlign w:val="center"/>
          </w:tcPr>
          <w:p w14:paraId="7FDC6EBF" w14:textId="77777777" w:rsidR="00690447" w:rsidRPr="00866B3D" w:rsidRDefault="00690447" w:rsidP="001F5473">
            <w:pPr>
              <w:spacing w:after="0"/>
              <w:jc w:val="center"/>
              <w:rPr>
                <w:rFonts w:ascii="Arial" w:hAnsi="Arial" w:cs="Arial"/>
              </w:rPr>
            </w:pPr>
            <w:r w:rsidRPr="00866B3D">
              <w:rPr>
                <w:rFonts w:ascii="Arial" w:hAnsi="Arial" w:cs="Arial"/>
              </w:rPr>
              <w:t>±</w:t>
            </w:r>
          </w:p>
        </w:tc>
        <w:tc>
          <w:tcPr>
            <w:tcW w:w="1401" w:type="dxa"/>
            <w:tcBorders>
              <w:bottom w:val="single" w:sz="4" w:space="0" w:color="auto"/>
              <w:right w:val="single" w:sz="4" w:space="0" w:color="auto"/>
            </w:tcBorders>
            <w:shd w:val="clear" w:color="auto" w:fill="auto"/>
            <w:vAlign w:val="center"/>
          </w:tcPr>
          <w:p w14:paraId="46919E95" w14:textId="77777777" w:rsidR="00690447" w:rsidRPr="00866B3D" w:rsidRDefault="00690447" w:rsidP="001F5473">
            <w:pPr>
              <w:spacing w:after="0"/>
              <w:jc w:val="center"/>
              <w:rPr>
                <w:rFonts w:ascii="Arial" w:hAnsi="Arial" w:cs="Arial"/>
              </w:rPr>
            </w:pPr>
            <w:r w:rsidRPr="00866B3D">
              <w:rPr>
                <w:rFonts w:ascii="Arial" w:hAnsi="Arial" w:cs="Arial"/>
              </w:rPr>
              <w:t>0.26</w:t>
            </w:r>
          </w:p>
        </w:tc>
        <w:tc>
          <w:tcPr>
            <w:tcW w:w="2172" w:type="dxa"/>
            <w:gridSpan w:val="2"/>
            <w:tcBorders>
              <w:left w:val="single" w:sz="4" w:space="0" w:color="auto"/>
            </w:tcBorders>
            <w:vAlign w:val="center"/>
          </w:tcPr>
          <w:p w14:paraId="5B7D8415" w14:textId="77777777" w:rsidR="00690447" w:rsidRPr="00866B3D" w:rsidRDefault="00690447" w:rsidP="001F5473">
            <w:pPr>
              <w:spacing w:after="0"/>
              <w:jc w:val="center"/>
              <w:rPr>
                <w:rFonts w:ascii="Arial" w:hAnsi="Arial" w:cs="Arial"/>
              </w:rPr>
            </w:pPr>
          </w:p>
        </w:tc>
      </w:tr>
    </w:tbl>
    <w:p w14:paraId="4D6421C6" w14:textId="77777777" w:rsidR="00690447" w:rsidRPr="00866B3D" w:rsidRDefault="00690447" w:rsidP="00690447">
      <w:pPr>
        <w:spacing w:line="480" w:lineRule="auto"/>
        <w:jc w:val="both"/>
        <w:rPr>
          <w:rFonts w:ascii="Arial" w:hAnsi="Arial" w:cs="Arial"/>
          <w:b/>
        </w:rPr>
      </w:pPr>
    </w:p>
    <w:p w14:paraId="15707489" w14:textId="681BF565" w:rsidR="00690447" w:rsidRPr="00866B3D" w:rsidRDefault="002C61EF" w:rsidP="00690447">
      <w:pPr>
        <w:spacing w:after="0" w:line="480" w:lineRule="auto"/>
        <w:jc w:val="both"/>
        <w:rPr>
          <w:rFonts w:ascii="Arial" w:hAnsi="Arial" w:cs="Arial"/>
        </w:rPr>
      </w:pPr>
      <w:r w:rsidRPr="00866B3D">
        <w:rPr>
          <w:rFonts w:ascii="Arial" w:hAnsi="Arial" w:cs="Arial"/>
          <w:b/>
          <w:color w:val="000000" w:themeColor="text1"/>
        </w:rPr>
        <w:t xml:space="preserve">Supplementary </w:t>
      </w:r>
      <w:r w:rsidR="009A31ED" w:rsidRPr="00866B3D">
        <w:rPr>
          <w:rFonts w:ascii="Arial" w:eastAsia="Times New Roman" w:hAnsi="Arial" w:cs="Arial"/>
          <w:b/>
          <w:szCs w:val="24"/>
          <w:lang w:eastAsia="pl-PL"/>
        </w:rPr>
        <w:t>Table</w:t>
      </w:r>
      <w:r w:rsidR="00294754" w:rsidRPr="00866B3D">
        <w:rPr>
          <w:rFonts w:ascii="Arial" w:eastAsia="Times New Roman" w:hAnsi="Arial" w:cs="Arial"/>
          <w:b/>
          <w:szCs w:val="24"/>
          <w:lang w:eastAsia="pl-PL"/>
        </w:rPr>
        <w:t xml:space="preserve"> 6</w:t>
      </w:r>
      <w:r w:rsidR="00690447" w:rsidRPr="00866B3D">
        <w:rPr>
          <w:rFonts w:ascii="Arial" w:hAnsi="Arial" w:cs="Arial"/>
          <w:b/>
        </w:rPr>
        <w:t xml:space="preserve">. </w:t>
      </w:r>
      <w:r w:rsidR="00ED3173" w:rsidRPr="00866B3D">
        <w:rPr>
          <w:rFonts w:ascii="Arial" w:hAnsi="Arial" w:cs="Arial"/>
          <w:b/>
        </w:rPr>
        <w:t xml:space="preserve">Influence of </w:t>
      </w:r>
      <w:proofErr w:type="spellStart"/>
      <w:r w:rsidR="00ED3173" w:rsidRPr="00866B3D">
        <w:rPr>
          <w:rFonts w:ascii="Arial" w:hAnsi="Arial" w:cs="Arial"/>
          <w:b/>
        </w:rPr>
        <w:t>hiPSC</w:t>
      </w:r>
      <w:proofErr w:type="spellEnd"/>
      <w:r w:rsidR="00ED3173" w:rsidRPr="00866B3D">
        <w:rPr>
          <w:rFonts w:ascii="Arial" w:hAnsi="Arial" w:cs="Arial"/>
          <w:b/>
        </w:rPr>
        <w:t>-EVs on the level of kinases phosphorylation</w:t>
      </w:r>
      <w:r w:rsidR="00ED3173" w:rsidRPr="00866B3D">
        <w:rPr>
          <w:rFonts w:ascii="Arial" w:hAnsi="Arial" w:cs="Arial"/>
        </w:rPr>
        <w:t xml:space="preserve">. CB-HSPCs were incubated with </w:t>
      </w:r>
      <w:proofErr w:type="spellStart"/>
      <w:r w:rsidR="00ED3173" w:rsidRPr="00866B3D">
        <w:rPr>
          <w:rFonts w:ascii="Arial" w:hAnsi="Arial" w:cs="Arial"/>
        </w:rPr>
        <w:t>hiPSC</w:t>
      </w:r>
      <w:proofErr w:type="spellEnd"/>
      <w:r w:rsidR="00ED3173" w:rsidRPr="00866B3D">
        <w:rPr>
          <w:rFonts w:ascii="Arial" w:hAnsi="Arial" w:cs="Arial"/>
        </w:rPr>
        <w:t xml:space="preserve">-EVs for 2 h. Phosphorylation of proteins was assessed by Proteome Profiler Arrays and expressed as a -fold change ± SD as compared to the control cells. The amino acid site of protein phosphorylation is included. Alternative protein names (based on the </w:t>
      </w:r>
      <w:proofErr w:type="spellStart"/>
      <w:r w:rsidR="00ED3173" w:rsidRPr="00866B3D">
        <w:rPr>
          <w:rFonts w:ascii="Arial" w:hAnsi="Arial" w:cs="Arial"/>
          <w:iCs/>
        </w:rPr>
        <w:t>Uniprot</w:t>
      </w:r>
      <w:proofErr w:type="spellEnd"/>
      <w:r w:rsidR="00ED3173" w:rsidRPr="00866B3D">
        <w:rPr>
          <w:rFonts w:ascii="Arial" w:hAnsi="Arial" w:cs="Arial"/>
          <w:iCs/>
        </w:rPr>
        <w:t xml:space="preserve"> </w:t>
      </w:r>
      <w:r w:rsidR="00ED3173" w:rsidRPr="00866B3D">
        <w:rPr>
          <w:rFonts w:ascii="Arial" w:hAnsi="Arial" w:cs="Arial"/>
        </w:rPr>
        <w:t>database nomenclature) are included in the brackets.</w:t>
      </w:r>
    </w:p>
    <w:tbl>
      <w:tblPr>
        <w:tblW w:w="8985" w:type="dxa"/>
        <w:jc w:val="center"/>
        <w:tblCellMar>
          <w:left w:w="0" w:type="dxa"/>
          <w:right w:w="0" w:type="dxa"/>
        </w:tblCellMar>
        <w:tblLook w:val="04A0" w:firstRow="1" w:lastRow="0" w:firstColumn="1" w:lastColumn="0" w:noHBand="0" w:noVBand="1"/>
      </w:tblPr>
      <w:tblGrid>
        <w:gridCol w:w="4352"/>
        <w:gridCol w:w="2776"/>
        <w:gridCol w:w="723"/>
        <w:gridCol w:w="426"/>
        <w:gridCol w:w="708"/>
      </w:tblGrid>
      <w:tr w:rsidR="00690447" w:rsidRPr="00866B3D" w14:paraId="2D8C7C6C" w14:textId="77777777" w:rsidTr="001F5473">
        <w:trPr>
          <w:trHeight w:hRule="exact" w:val="510"/>
          <w:jc w:val="center"/>
        </w:trPr>
        <w:tc>
          <w:tcPr>
            <w:tcW w:w="4352" w:type="dxa"/>
            <w:tcBorders>
              <w:top w:val="single" w:sz="4" w:space="0" w:color="auto"/>
              <w:bottom w:val="single" w:sz="4" w:space="0" w:color="auto"/>
            </w:tcBorders>
            <w:shd w:val="clear" w:color="auto" w:fill="auto"/>
            <w:tcMar>
              <w:top w:w="6" w:type="dxa"/>
              <w:left w:w="6" w:type="dxa"/>
              <w:bottom w:w="0" w:type="dxa"/>
              <w:right w:w="6" w:type="dxa"/>
            </w:tcMar>
            <w:vAlign w:val="center"/>
            <w:hideMark/>
          </w:tcPr>
          <w:p w14:paraId="163369D0" w14:textId="77777777" w:rsidR="00690447" w:rsidRPr="00866B3D" w:rsidRDefault="00690447" w:rsidP="001F5473">
            <w:pPr>
              <w:spacing w:after="0"/>
              <w:jc w:val="center"/>
              <w:rPr>
                <w:rFonts w:ascii="Arial" w:hAnsi="Arial" w:cs="Arial"/>
              </w:rPr>
            </w:pPr>
            <w:r w:rsidRPr="00866B3D">
              <w:rPr>
                <w:rFonts w:ascii="Arial" w:hAnsi="Arial" w:cs="Arial"/>
                <w:b/>
                <w:bCs/>
              </w:rPr>
              <w:t>Kinase</w:t>
            </w:r>
          </w:p>
        </w:tc>
        <w:tc>
          <w:tcPr>
            <w:tcW w:w="2776" w:type="dxa"/>
            <w:tcBorders>
              <w:top w:val="single" w:sz="4" w:space="0" w:color="auto"/>
              <w:bottom w:val="single" w:sz="4" w:space="0" w:color="auto"/>
            </w:tcBorders>
            <w:shd w:val="clear" w:color="auto" w:fill="auto"/>
            <w:tcMar>
              <w:top w:w="6" w:type="dxa"/>
              <w:left w:w="6" w:type="dxa"/>
              <w:bottom w:w="0" w:type="dxa"/>
              <w:right w:w="6" w:type="dxa"/>
            </w:tcMar>
            <w:vAlign w:val="center"/>
            <w:hideMark/>
          </w:tcPr>
          <w:p w14:paraId="4D6F1353" w14:textId="77777777" w:rsidR="00690447" w:rsidRPr="00866B3D" w:rsidRDefault="00690447" w:rsidP="001F5473">
            <w:pPr>
              <w:spacing w:after="0"/>
              <w:jc w:val="center"/>
              <w:rPr>
                <w:rFonts w:ascii="Arial" w:hAnsi="Arial" w:cs="Arial"/>
              </w:rPr>
            </w:pPr>
            <w:r w:rsidRPr="00866B3D">
              <w:rPr>
                <w:rFonts w:ascii="Arial" w:hAnsi="Arial" w:cs="Arial"/>
                <w:b/>
                <w:bCs/>
              </w:rPr>
              <w:t>Phosphorylation site</w:t>
            </w:r>
          </w:p>
        </w:tc>
        <w:tc>
          <w:tcPr>
            <w:tcW w:w="1857" w:type="dxa"/>
            <w:gridSpan w:val="3"/>
            <w:tcBorders>
              <w:top w:val="single" w:sz="4" w:space="0" w:color="auto"/>
              <w:bottom w:val="single" w:sz="4" w:space="0" w:color="auto"/>
            </w:tcBorders>
            <w:vAlign w:val="center"/>
          </w:tcPr>
          <w:p w14:paraId="39452AEC" w14:textId="77777777" w:rsidR="00690447" w:rsidRPr="00866B3D" w:rsidRDefault="00690447" w:rsidP="001F5473">
            <w:pPr>
              <w:spacing w:after="0"/>
              <w:jc w:val="center"/>
              <w:rPr>
                <w:rFonts w:ascii="Arial" w:hAnsi="Arial" w:cs="Arial"/>
              </w:rPr>
            </w:pPr>
            <w:r w:rsidRPr="00866B3D">
              <w:rPr>
                <w:rFonts w:ascii="Arial" w:hAnsi="Arial" w:cs="Arial"/>
                <w:b/>
                <w:bCs/>
              </w:rPr>
              <w:t>-fold change</w:t>
            </w:r>
          </w:p>
        </w:tc>
      </w:tr>
      <w:tr w:rsidR="00690447" w:rsidRPr="00866B3D" w14:paraId="7123C72E" w14:textId="77777777" w:rsidTr="001F5473">
        <w:trPr>
          <w:trHeight w:hRule="exact" w:val="510"/>
          <w:jc w:val="center"/>
        </w:trPr>
        <w:tc>
          <w:tcPr>
            <w:tcW w:w="4352" w:type="dxa"/>
            <w:tcBorders>
              <w:top w:val="single" w:sz="4" w:space="0" w:color="auto"/>
            </w:tcBorders>
            <w:shd w:val="clear" w:color="auto" w:fill="auto"/>
            <w:tcMar>
              <w:top w:w="6" w:type="dxa"/>
              <w:left w:w="6" w:type="dxa"/>
              <w:bottom w:w="0" w:type="dxa"/>
              <w:right w:w="6" w:type="dxa"/>
            </w:tcMar>
            <w:vAlign w:val="center"/>
            <w:hideMark/>
          </w:tcPr>
          <w:p w14:paraId="018E092A" w14:textId="77777777" w:rsidR="00690447" w:rsidRPr="00866B3D" w:rsidRDefault="00690447" w:rsidP="001F5473">
            <w:pPr>
              <w:spacing w:after="0"/>
              <w:jc w:val="center"/>
              <w:rPr>
                <w:rFonts w:ascii="Arial" w:hAnsi="Arial" w:cs="Arial"/>
                <w:b/>
                <w:bCs/>
              </w:rPr>
            </w:pPr>
            <w:r w:rsidRPr="00866B3D">
              <w:rPr>
                <w:rFonts w:ascii="Arial" w:hAnsi="Arial" w:cs="Arial"/>
                <w:b/>
                <w:bCs/>
              </w:rPr>
              <w:t>HSP60</w:t>
            </w:r>
          </w:p>
          <w:p w14:paraId="41024023" w14:textId="77777777" w:rsidR="00690447" w:rsidRPr="00866B3D" w:rsidRDefault="00690447" w:rsidP="001F5473">
            <w:pPr>
              <w:spacing w:after="0"/>
              <w:jc w:val="center"/>
              <w:rPr>
                <w:rFonts w:ascii="Arial" w:hAnsi="Arial" w:cs="Arial"/>
                <w:b/>
                <w:bCs/>
              </w:rPr>
            </w:pPr>
          </w:p>
          <w:p w14:paraId="0E635B2E" w14:textId="77777777" w:rsidR="00690447" w:rsidRPr="00866B3D" w:rsidRDefault="00690447" w:rsidP="001F5473">
            <w:pPr>
              <w:spacing w:after="0"/>
              <w:jc w:val="center"/>
              <w:rPr>
                <w:rFonts w:ascii="Arial" w:hAnsi="Arial" w:cs="Arial"/>
                <w:b/>
                <w:bCs/>
              </w:rPr>
            </w:pPr>
          </w:p>
          <w:p w14:paraId="14ADB833" w14:textId="77777777" w:rsidR="00690447" w:rsidRPr="00866B3D" w:rsidRDefault="00690447" w:rsidP="001F5473">
            <w:pPr>
              <w:spacing w:after="0"/>
              <w:jc w:val="center"/>
              <w:rPr>
                <w:rFonts w:ascii="Arial" w:hAnsi="Arial" w:cs="Arial"/>
              </w:rPr>
            </w:pPr>
          </w:p>
        </w:tc>
        <w:tc>
          <w:tcPr>
            <w:tcW w:w="2776" w:type="dxa"/>
            <w:tcBorders>
              <w:top w:val="single" w:sz="4" w:space="0" w:color="auto"/>
            </w:tcBorders>
            <w:shd w:val="clear" w:color="auto" w:fill="auto"/>
            <w:tcMar>
              <w:top w:w="6" w:type="dxa"/>
              <w:left w:w="6" w:type="dxa"/>
              <w:bottom w:w="0" w:type="dxa"/>
              <w:right w:w="6" w:type="dxa"/>
            </w:tcMar>
            <w:vAlign w:val="center"/>
            <w:hideMark/>
          </w:tcPr>
          <w:p w14:paraId="678030C0" w14:textId="77777777" w:rsidR="00690447" w:rsidRPr="00866B3D" w:rsidRDefault="00690447" w:rsidP="001F5473">
            <w:pPr>
              <w:jc w:val="center"/>
              <w:rPr>
                <w:rFonts w:ascii="Arial" w:hAnsi="Arial" w:cs="Arial"/>
              </w:rPr>
            </w:pPr>
            <w:r w:rsidRPr="00866B3D">
              <w:rPr>
                <w:rFonts w:ascii="Arial" w:hAnsi="Arial" w:cs="Arial"/>
              </w:rPr>
              <w:t>-</w:t>
            </w:r>
          </w:p>
          <w:p w14:paraId="3BDB26BE" w14:textId="77777777" w:rsidR="00690447" w:rsidRPr="00866B3D" w:rsidRDefault="00690447" w:rsidP="001F5473">
            <w:pPr>
              <w:jc w:val="center"/>
              <w:rPr>
                <w:rFonts w:ascii="Arial" w:hAnsi="Arial" w:cs="Arial"/>
              </w:rPr>
            </w:pPr>
            <w:r w:rsidRPr="00866B3D">
              <w:rPr>
                <w:rFonts w:ascii="Arial" w:hAnsi="Arial" w:cs="Arial"/>
              </w:rPr>
              <w:t>-</w:t>
            </w:r>
          </w:p>
        </w:tc>
        <w:tc>
          <w:tcPr>
            <w:tcW w:w="723" w:type="dxa"/>
            <w:tcBorders>
              <w:top w:val="single" w:sz="4" w:space="0" w:color="auto"/>
            </w:tcBorders>
            <w:shd w:val="clear" w:color="auto" w:fill="auto"/>
            <w:tcMar>
              <w:top w:w="6" w:type="dxa"/>
              <w:left w:w="6" w:type="dxa"/>
              <w:bottom w:w="0" w:type="dxa"/>
              <w:right w:w="6" w:type="dxa"/>
            </w:tcMar>
            <w:vAlign w:val="center"/>
            <w:hideMark/>
          </w:tcPr>
          <w:p w14:paraId="616A1D90" w14:textId="77777777" w:rsidR="00690447" w:rsidRPr="00866B3D" w:rsidRDefault="00690447" w:rsidP="001F5473">
            <w:pPr>
              <w:jc w:val="center"/>
              <w:rPr>
                <w:rFonts w:ascii="Arial" w:hAnsi="Arial" w:cs="Arial"/>
              </w:rPr>
            </w:pPr>
            <w:r w:rsidRPr="00866B3D">
              <w:rPr>
                <w:rFonts w:ascii="Arial" w:hAnsi="Arial" w:cs="Arial"/>
              </w:rPr>
              <w:t>1.01</w:t>
            </w:r>
          </w:p>
          <w:p w14:paraId="3EFD15A6" w14:textId="77777777" w:rsidR="00690447" w:rsidRPr="00866B3D" w:rsidRDefault="00690447" w:rsidP="001F5473">
            <w:pPr>
              <w:jc w:val="center"/>
              <w:rPr>
                <w:rFonts w:ascii="Arial" w:hAnsi="Arial" w:cs="Arial"/>
              </w:rPr>
            </w:pPr>
            <w:r w:rsidRPr="00866B3D">
              <w:rPr>
                <w:rFonts w:ascii="Arial" w:hAnsi="Arial" w:cs="Arial"/>
              </w:rPr>
              <w:t>1.01</w:t>
            </w:r>
          </w:p>
        </w:tc>
        <w:tc>
          <w:tcPr>
            <w:tcW w:w="426" w:type="dxa"/>
            <w:tcBorders>
              <w:top w:val="single" w:sz="4" w:space="0" w:color="auto"/>
            </w:tcBorders>
            <w:vAlign w:val="center"/>
          </w:tcPr>
          <w:p w14:paraId="0E345035" w14:textId="77777777" w:rsidR="00690447" w:rsidRPr="00866B3D" w:rsidRDefault="00690447" w:rsidP="001F5473">
            <w:pPr>
              <w:jc w:val="center"/>
              <w:rPr>
                <w:rFonts w:ascii="Arial" w:hAnsi="Arial" w:cs="Arial"/>
              </w:rPr>
            </w:pPr>
            <w:r w:rsidRPr="00866B3D">
              <w:rPr>
                <w:rFonts w:ascii="Arial" w:hAnsi="Arial" w:cs="Arial"/>
              </w:rPr>
              <w:t>±</w:t>
            </w:r>
          </w:p>
          <w:p w14:paraId="07F5BF00"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tcBorders>
              <w:top w:val="single" w:sz="4" w:space="0" w:color="auto"/>
            </w:tcBorders>
            <w:shd w:val="clear" w:color="auto" w:fill="auto"/>
            <w:tcMar>
              <w:top w:w="6" w:type="dxa"/>
              <w:left w:w="6" w:type="dxa"/>
              <w:bottom w:w="0" w:type="dxa"/>
              <w:right w:w="6" w:type="dxa"/>
            </w:tcMar>
            <w:vAlign w:val="center"/>
            <w:hideMark/>
          </w:tcPr>
          <w:p w14:paraId="79AD09E2" w14:textId="77777777" w:rsidR="00690447" w:rsidRPr="00866B3D" w:rsidRDefault="00690447" w:rsidP="001F5473">
            <w:pPr>
              <w:jc w:val="center"/>
              <w:rPr>
                <w:rFonts w:ascii="Arial" w:hAnsi="Arial" w:cs="Arial"/>
              </w:rPr>
            </w:pPr>
            <w:r w:rsidRPr="00866B3D">
              <w:rPr>
                <w:rFonts w:ascii="Arial" w:hAnsi="Arial" w:cs="Arial"/>
              </w:rPr>
              <w:t>0.02</w:t>
            </w:r>
          </w:p>
          <w:p w14:paraId="7E612DB7" w14:textId="77777777" w:rsidR="00690447" w:rsidRPr="00866B3D" w:rsidRDefault="00690447" w:rsidP="001F5473">
            <w:pPr>
              <w:jc w:val="center"/>
              <w:rPr>
                <w:rFonts w:ascii="Arial" w:hAnsi="Arial" w:cs="Arial"/>
              </w:rPr>
            </w:pPr>
            <w:r w:rsidRPr="00866B3D">
              <w:rPr>
                <w:rFonts w:ascii="Arial" w:hAnsi="Arial" w:cs="Arial"/>
              </w:rPr>
              <w:t>0.02</w:t>
            </w:r>
          </w:p>
        </w:tc>
      </w:tr>
      <w:tr w:rsidR="00690447" w:rsidRPr="00866B3D" w14:paraId="5D80A3B3"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049D19BD" w14:textId="77777777" w:rsidR="00690447" w:rsidRPr="00866B3D" w:rsidRDefault="00690447" w:rsidP="001F5473">
            <w:pPr>
              <w:jc w:val="center"/>
              <w:rPr>
                <w:rFonts w:ascii="Arial" w:hAnsi="Arial" w:cs="Arial"/>
              </w:rPr>
            </w:pPr>
            <w:r w:rsidRPr="00866B3D">
              <w:rPr>
                <w:rFonts w:ascii="Arial" w:hAnsi="Arial" w:cs="Arial"/>
                <w:b/>
                <w:bCs/>
              </w:rPr>
              <w:t>WNK1</w:t>
            </w:r>
          </w:p>
        </w:tc>
        <w:tc>
          <w:tcPr>
            <w:tcW w:w="2776" w:type="dxa"/>
            <w:shd w:val="clear" w:color="auto" w:fill="auto"/>
            <w:tcMar>
              <w:top w:w="6" w:type="dxa"/>
              <w:left w:w="6" w:type="dxa"/>
              <w:bottom w:w="0" w:type="dxa"/>
              <w:right w:w="6" w:type="dxa"/>
            </w:tcMar>
            <w:vAlign w:val="center"/>
            <w:hideMark/>
          </w:tcPr>
          <w:p w14:paraId="19F11C0A" w14:textId="77777777" w:rsidR="00690447" w:rsidRPr="00866B3D" w:rsidRDefault="00690447" w:rsidP="001F5473">
            <w:pPr>
              <w:jc w:val="center"/>
              <w:rPr>
                <w:rFonts w:ascii="Arial" w:hAnsi="Arial" w:cs="Arial"/>
              </w:rPr>
            </w:pPr>
            <w:r w:rsidRPr="00866B3D">
              <w:rPr>
                <w:rFonts w:ascii="Arial" w:hAnsi="Arial" w:cs="Arial"/>
              </w:rPr>
              <w:t>T60</w:t>
            </w:r>
          </w:p>
        </w:tc>
        <w:tc>
          <w:tcPr>
            <w:tcW w:w="723" w:type="dxa"/>
            <w:shd w:val="clear" w:color="auto" w:fill="auto"/>
            <w:tcMar>
              <w:top w:w="6" w:type="dxa"/>
              <w:left w:w="6" w:type="dxa"/>
              <w:bottom w:w="0" w:type="dxa"/>
              <w:right w:w="6" w:type="dxa"/>
            </w:tcMar>
            <w:vAlign w:val="center"/>
            <w:hideMark/>
          </w:tcPr>
          <w:p w14:paraId="51CD5DD6" w14:textId="77777777" w:rsidR="00690447" w:rsidRPr="00866B3D" w:rsidRDefault="00690447" w:rsidP="001F5473">
            <w:pPr>
              <w:jc w:val="center"/>
              <w:rPr>
                <w:rFonts w:ascii="Arial" w:hAnsi="Arial" w:cs="Arial"/>
              </w:rPr>
            </w:pPr>
            <w:r w:rsidRPr="00866B3D">
              <w:rPr>
                <w:rFonts w:ascii="Arial" w:hAnsi="Arial" w:cs="Arial"/>
              </w:rPr>
              <w:t>1.08</w:t>
            </w:r>
          </w:p>
        </w:tc>
        <w:tc>
          <w:tcPr>
            <w:tcW w:w="426" w:type="dxa"/>
            <w:vAlign w:val="center"/>
          </w:tcPr>
          <w:p w14:paraId="4E95A90B"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E82DDB7" w14:textId="77777777" w:rsidR="00690447" w:rsidRPr="00866B3D" w:rsidRDefault="00690447" w:rsidP="001F5473">
            <w:pPr>
              <w:jc w:val="center"/>
              <w:rPr>
                <w:rFonts w:ascii="Arial" w:hAnsi="Arial" w:cs="Arial"/>
              </w:rPr>
            </w:pPr>
            <w:r w:rsidRPr="00866B3D">
              <w:rPr>
                <w:rFonts w:ascii="Arial" w:hAnsi="Arial" w:cs="Arial"/>
              </w:rPr>
              <w:t>0.16</w:t>
            </w:r>
          </w:p>
        </w:tc>
      </w:tr>
      <w:tr w:rsidR="00690447" w:rsidRPr="00866B3D" w14:paraId="5579D16A"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2B14EB49" w14:textId="77777777" w:rsidR="00690447" w:rsidRPr="00866B3D" w:rsidRDefault="00690447" w:rsidP="001F5473">
            <w:pPr>
              <w:jc w:val="center"/>
              <w:rPr>
                <w:rFonts w:ascii="Arial" w:hAnsi="Arial" w:cs="Arial"/>
              </w:rPr>
            </w:pPr>
            <w:r w:rsidRPr="00866B3D">
              <w:rPr>
                <w:rFonts w:ascii="Arial" w:hAnsi="Arial" w:cs="Arial"/>
                <w:b/>
                <w:bCs/>
              </w:rPr>
              <w:t>Akt</w:t>
            </w:r>
          </w:p>
        </w:tc>
        <w:tc>
          <w:tcPr>
            <w:tcW w:w="2776" w:type="dxa"/>
            <w:shd w:val="clear" w:color="auto" w:fill="auto"/>
            <w:tcMar>
              <w:top w:w="6" w:type="dxa"/>
              <w:left w:w="6" w:type="dxa"/>
              <w:bottom w:w="0" w:type="dxa"/>
              <w:right w:w="6" w:type="dxa"/>
            </w:tcMar>
            <w:vAlign w:val="center"/>
            <w:hideMark/>
          </w:tcPr>
          <w:p w14:paraId="5C932084" w14:textId="77777777" w:rsidR="00690447" w:rsidRPr="00866B3D" w:rsidRDefault="00690447" w:rsidP="001F5473">
            <w:pPr>
              <w:jc w:val="center"/>
              <w:rPr>
                <w:rFonts w:ascii="Arial" w:hAnsi="Arial" w:cs="Arial"/>
              </w:rPr>
            </w:pPr>
            <w:r w:rsidRPr="00866B3D">
              <w:rPr>
                <w:rFonts w:ascii="Arial" w:hAnsi="Arial" w:cs="Arial"/>
              </w:rPr>
              <w:t>T308</w:t>
            </w:r>
          </w:p>
        </w:tc>
        <w:tc>
          <w:tcPr>
            <w:tcW w:w="723" w:type="dxa"/>
            <w:shd w:val="clear" w:color="auto" w:fill="auto"/>
            <w:tcMar>
              <w:top w:w="6" w:type="dxa"/>
              <w:left w:w="6" w:type="dxa"/>
              <w:bottom w:w="0" w:type="dxa"/>
              <w:right w:w="6" w:type="dxa"/>
            </w:tcMar>
            <w:vAlign w:val="center"/>
            <w:hideMark/>
          </w:tcPr>
          <w:p w14:paraId="13534F5B" w14:textId="77777777" w:rsidR="00690447" w:rsidRPr="00866B3D" w:rsidRDefault="00690447" w:rsidP="001F5473">
            <w:pPr>
              <w:jc w:val="center"/>
              <w:rPr>
                <w:rFonts w:ascii="Arial" w:hAnsi="Arial" w:cs="Arial"/>
              </w:rPr>
            </w:pPr>
            <w:r w:rsidRPr="00866B3D">
              <w:rPr>
                <w:rFonts w:ascii="Arial" w:hAnsi="Arial" w:cs="Arial"/>
              </w:rPr>
              <w:t>1.08</w:t>
            </w:r>
          </w:p>
        </w:tc>
        <w:tc>
          <w:tcPr>
            <w:tcW w:w="426" w:type="dxa"/>
            <w:vAlign w:val="center"/>
          </w:tcPr>
          <w:p w14:paraId="7E182302"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7F03F278" w14:textId="77777777" w:rsidR="00690447" w:rsidRPr="00866B3D" w:rsidRDefault="00690447" w:rsidP="001F5473">
            <w:pPr>
              <w:jc w:val="center"/>
              <w:rPr>
                <w:rFonts w:ascii="Arial" w:hAnsi="Arial" w:cs="Arial"/>
              </w:rPr>
            </w:pPr>
            <w:r w:rsidRPr="00866B3D">
              <w:rPr>
                <w:rFonts w:ascii="Arial" w:hAnsi="Arial" w:cs="Arial"/>
              </w:rPr>
              <w:t>0.05</w:t>
            </w:r>
          </w:p>
        </w:tc>
      </w:tr>
      <w:tr w:rsidR="00690447" w:rsidRPr="00866B3D" w14:paraId="04C65211"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D63B809" w14:textId="77777777" w:rsidR="00690447" w:rsidRPr="00866B3D" w:rsidRDefault="00690447" w:rsidP="001F5473">
            <w:pPr>
              <w:jc w:val="center"/>
              <w:rPr>
                <w:rFonts w:ascii="Arial" w:hAnsi="Arial" w:cs="Arial"/>
              </w:rPr>
            </w:pPr>
            <w:r w:rsidRPr="00866B3D">
              <w:rPr>
                <w:rFonts w:ascii="Arial" w:hAnsi="Arial" w:cs="Arial"/>
                <w:b/>
                <w:bCs/>
              </w:rPr>
              <w:t>STAT3</w:t>
            </w:r>
          </w:p>
        </w:tc>
        <w:tc>
          <w:tcPr>
            <w:tcW w:w="2776" w:type="dxa"/>
            <w:shd w:val="clear" w:color="auto" w:fill="auto"/>
            <w:tcMar>
              <w:top w:w="6" w:type="dxa"/>
              <w:left w:w="6" w:type="dxa"/>
              <w:bottom w:w="0" w:type="dxa"/>
              <w:right w:w="6" w:type="dxa"/>
            </w:tcMar>
            <w:vAlign w:val="center"/>
            <w:hideMark/>
          </w:tcPr>
          <w:p w14:paraId="3597F3A8" w14:textId="77777777" w:rsidR="00690447" w:rsidRPr="00866B3D" w:rsidRDefault="00690447" w:rsidP="001F5473">
            <w:pPr>
              <w:jc w:val="center"/>
              <w:rPr>
                <w:rFonts w:ascii="Arial" w:hAnsi="Arial" w:cs="Arial"/>
              </w:rPr>
            </w:pPr>
            <w:r w:rsidRPr="00866B3D">
              <w:rPr>
                <w:rFonts w:ascii="Arial" w:hAnsi="Arial" w:cs="Arial"/>
              </w:rPr>
              <w:t>S727</w:t>
            </w:r>
          </w:p>
        </w:tc>
        <w:tc>
          <w:tcPr>
            <w:tcW w:w="723" w:type="dxa"/>
            <w:shd w:val="clear" w:color="auto" w:fill="auto"/>
            <w:tcMar>
              <w:top w:w="6" w:type="dxa"/>
              <w:left w:w="6" w:type="dxa"/>
              <w:bottom w:w="0" w:type="dxa"/>
              <w:right w:w="6" w:type="dxa"/>
            </w:tcMar>
            <w:vAlign w:val="center"/>
            <w:hideMark/>
          </w:tcPr>
          <w:p w14:paraId="216B4B53" w14:textId="77777777" w:rsidR="00690447" w:rsidRPr="00866B3D" w:rsidRDefault="00690447" w:rsidP="001F5473">
            <w:pPr>
              <w:jc w:val="center"/>
              <w:rPr>
                <w:rFonts w:ascii="Arial" w:hAnsi="Arial" w:cs="Arial"/>
              </w:rPr>
            </w:pPr>
            <w:r w:rsidRPr="00866B3D">
              <w:rPr>
                <w:rFonts w:ascii="Arial" w:hAnsi="Arial" w:cs="Arial"/>
              </w:rPr>
              <w:t>1.10</w:t>
            </w:r>
          </w:p>
        </w:tc>
        <w:tc>
          <w:tcPr>
            <w:tcW w:w="426" w:type="dxa"/>
            <w:vAlign w:val="center"/>
          </w:tcPr>
          <w:p w14:paraId="2C357A15"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A9943AF" w14:textId="77777777" w:rsidR="00690447" w:rsidRPr="00866B3D" w:rsidRDefault="00690447" w:rsidP="001F5473">
            <w:pPr>
              <w:jc w:val="center"/>
              <w:rPr>
                <w:rFonts w:ascii="Arial" w:hAnsi="Arial" w:cs="Arial"/>
              </w:rPr>
            </w:pPr>
            <w:r w:rsidRPr="00866B3D">
              <w:rPr>
                <w:rFonts w:ascii="Arial" w:hAnsi="Arial" w:cs="Arial"/>
              </w:rPr>
              <w:t>0.32</w:t>
            </w:r>
          </w:p>
        </w:tc>
      </w:tr>
      <w:tr w:rsidR="00690447" w:rsidRPr="00866B3D" w14:paraId="59695A24"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47470036" w14:textId="77777777" w:rsidR="00690447" w:rsidRPr="00866B3D" w:rsidRDefault="00690447" w:rsidP="001F5473">
            <w:pPr>
              <w:jc w:val="center"/>
              <w:rPr>
                <w:rFonts w:ascii="Arial" w:hAnsi="Arial" w:cs="Arial"/>
              </w:rPr>
            </w:pPr>
            <w:r w:rsidRPr="00866B3D">
              <w:rPr>
                <w:rFonts w:ascii="Arial" w:hAnsi="Arial" w:cs="Arial"/>
                <w:b/>
                <w:bCs/>
              </w:rPr>
              <w:t>RSK</w:t>
            </w:r>
          </w:p>
        </w:tc>
        <w:tc>
          <w:tcPr>
            <w:tcW w:w="2776" w:type="dxa"/>
            <w:shd w:val="clear" w:color="auto" w:fill="auto"/>
            <w:tcMar>
              <w:top w:w="6" w:type="dxa"/>
              <w:left w:w="6" w:type="dxa"/>
              <w:bottom w:w="0" w:type="dxa"/>
              <w:right w:w="6" w:type="dxa"/>
            </w:tcMar>
            <w:vAlign w:val="center"/>
            <w:hideMark/>
          </w:tcPr>
          <w:p w14:paraId="09DFEDA3" w14:textId="77777777" w:rsidR="00690447" w:rsidRPr="00866B3D" w:rsidRDefault="00690447" w:rsidP="001F5473">
            <w:pPr>
              <w:jc w:val="center"/>
              <w:rPr>
                <w:rFonts w:ascii="Arial" w:hAnsi="Arial" w:cs="Arial"/>
              </w:rPr>
            </w:pPr>
            <w:r w:rsidRPr="00866B3D">
              <w:rPr>
                <w:rFonts w:ascii="Arial" w:hAnsi="Arial" w:cs="Arial"/>
              </w:rPr>
              <w:t>S380/S386/S377</w:t>
            </w:r>
          </w:p>
        </w:tc>
        <w:tc>
          <w:tcPr>
            <w:tcW w:w="723" w:type="dxa"/>
            <w:shd w:val="clear" w:color="auto" w:fill="auto"/>
            <w:tcMar>
              <w:top w:w="6" w:type="dxa"/>
              <w:left w:w="6" w:type="dxa"/>
              <w:bottom w:w="0" w:type="dxa"/>
              <w:right w:w="6" w:type="dxa"/>
            </w:tcMar>
            <w:vAlign w:val="center"/>
            <w:hideMark/>
          </w:tcPr>
          <w:p w14:paraId="6EAC4DC5" w14:textId="77777777" w:rsidR="00690447" w:rsidRPr="00866B3D" w:rsidRDefault="00690447" w:rsidP="001F5473">
            <w:pPr>
              <w:jc w:val="center"/>
              <w:rPr>
                <w:rFonts w:ascii="Arial" w:hAnsi="Arial" w:cs="Arial"/>
              </w:rPr>
            </w:pPr>
            <w:r w:rsidRPr="00866B3D">
              <w:rPr>
                <w:rFonts w:ascii="Arial" w:hAnsi="Arial" w:cs="Arial"/>
              </w:rPr>
              <w:t>1.12</w:t>
            </w:r>
          </w:p>
        </w:tc>
        <w:tc>
          <w:tcPr>
            <w:tcW w:w="426" w:type="dxa"/>
            <w:vAlign w:val="center"/>
          </w:tcPr>
          <w:p w14:paraId="63306A50"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36B60B1" w14:textId="77777777" w:rsidR="00690447" w:rsidRPr="00866B3D" w:rsidRDefault="00690447" w:rsidP="001F5473">
            <w:pPr>
              <w:jc w:val="center"/>
              <w:rPr>
                <w:rFonts w:ascii="Arial" w:hAnsi="Arial" w:cs="Arial"/>
              </w:rPr>
            </w:pPr>
            <w:r w:rsidRPr="00866B3D">
              <w:rPr>
                <w:rFonts w:ascii="Arial" w:hAnsi="Arial" w:cs="Arial"/>
              </w:rPr>
              <w:t>0.18</w:t>
            </w:r>
          </w:p>
        </w:tc>
      </w:tr>
      <w:tr w:rsidR="00690447" w:rsidRPr="00866B3D" w14:paraId="430C015C"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9B3E9E0" w14:textId="77777777" w:rsidR="00690447" w:rsidRPr="00866B3D" w:rsidRDefault="00690447" w:rsidP="001F5473">
            <w:pPr>
              <w:jc w:val="center"/>
              <w:rPr>
                <w:rFonts w:ascii="Arial" w:hAnsi="Arial" w:cs="Arial"/>
              </w:rPr>
            </w:pPr>
            <w:r w:rsidRPr="00866B3D">
              <w:rPr>
                <w:rFonts w:ascii="Arial" w:hAnsi="Arial" w:cs="Arial"/>
                <w:b/>
                <w:bCs/>
              </w:rPr>
              <w:t>p53</w:t>
            </w:r>
          </w:p>
        </w:tc>
        <w:tc>
          <w:tcPr>
            <w:tcW w:w="2776" w:type="dxa"/>
            <w:shd w:val="clear" w:color="auto" w:fill="auto"/>
            <w:tcMar>
              <w:top w:w="6" w:type="dxa"/>
              <w:left w:w="6" w:type="dxa"/>
              <w:bottom w:w="0" w:type="dxa"/>
              <w:right w:w="6" w:type="dxa"/>
            </w:tcMar>
            <w:vAlign w:val="center"/>
            <w:hideMark/>
          </w:tcPr>
          <w:p w14:paraId="46200533" w14:textId="77777777" w:rsidR="00690447" w:rsidRPr="00866B3D" w:rsidRDefault="00690447" w:rsidP="001F5473">
            <w:pPr>
              <w:jc w:val="center"/>
              <w:rPr>
                <w:rFonts w:ascii="Arial" w:hAnsi="Arial" w:cs="Arial"/>
              </w:rPr>
            </w:pPr>
            <w:r w:rsidRPr="00866B3D">
              <w:rPr>
                <w:rFonts w:ascii="Arial" w:hAnsi="Arial" w:cs="Arial"/>
              </w:rPr>
              <w:t>S46</w:t>
            </w:r>
          </w:p>
        </w:tc>
        <w:tc>
          <w:tcPr>
            <w:tcW w:w="723" w:type="dxa"/>
            <w:shd w:val="clear" w:color="auto" w:fill="auto"/>
            <w:tcMar>
              <w:top w:w="6" w:type="dxa"/>
              <w:left w:w="6" w:type="dxa"/>
              <w:bottom w:w="0" w:type="dxa"/>
              <w:right w:w="6" w:type="dxa"/>
            </w:tcMar>
            <w:vAlign w:val="center"/>
            <w:hideMark/>
          </w:tcPr>
          <w:p w14:paraId="557452AA" w14:textId="77777777" w:rsidR="00690447" w:rsidRPr="00866B3D" w:rsidRDefault="00690447" w:rsidP="001F5473">
            <w:pPr>
              <w:jc w:val="center"/>
              <w:rPr>
                <w:rFonts w:ascii="Arial" w:hAnsi="Arial" w:cs="Arial"/>
              </w:rPr>
            </w:pPr>
            <w:r w:rsidRPr="00866B3D">
              <w:rPr>
                <w:rFonts w:ascii="Arial" w:hAnsi="Arial" w:cs="Arial"/>
              </w:rPr>
              <w:t>1.14</w:t>
            </w:r>
          </w:p>
        </w:tc>
        <w:tc>
          <w:tcPr>
            <w:tcW w:w="426" w:type="dxa"/>
            <w:vAlign w:val="center"/>
          </w:tcPr>
          <w:p w14:paraId="6A941521"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DFB76DE" w14:textId="77777777" w:rsidR="00690447" w:rsidRPr="00866B3D" w:rsidRDefault="00690447" w:rsidP="001F5473">
            <w:pPr>
              <w:jc w:val="center"/>
              <w:rPr>
                <w:rFonts w:ascii="Arial" w:hAnsi="Arial" w:cs="Arial"/>
              </w:rPr>
            </w:pPr>
            <w:r w:rsidRPr="00866B3D">
              <w:rPr>
                <w:rFonts w:ascii="Arial" w:hAnsi="Arial" w:cs="Arial"/>
              </w:rPr>
              <w:t>0.03</w:t>
            </w:r>
          </w:p>
        </w:tc>
      </w:tr>
      <w:tr w:rsidR="00690447" w:rsidRPr="00866B3D" w14:paraId="7E5A0A7D"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E9CF0AD" w14:textId="77777777" w:rsidR="00690447" w:rsidRPr="00866B3D" w:rsidRDefault="00690447" w:rsidP="001F5473">
            <w:pPr>
              <w:jc w:val="center"/>
              <w:rPr>
                <w:rFonts w:ascii="Arial" w:hAnsi="Arial" w:cs="Arial"/>
              </w:rPr>
            </w:pPr>
            <w:r w:rsidRPr="00866B3D">
              <w:rPr>
                <w:rFonts w:ascii="Arial" w:hAnsi="Arial" w:cs="Arial"/>
                <w:b/>
                <w:bCs/>
              </w:rPr>
              <w:t>p70 S6</w:t>
            </w:r>
          </w:p>
        </w:tc>
        <w:tc>
          <w:tcPr>
            <w:tcW w:w="2776" w:type="dxa"/>
            <w:shd w:val="clear" w:color="auto" w:fill="auto"/>
            <w:tcMar>
              <w:top w:w="6" w:type="dxa"/>
              <w:left w:w="6" w:type="dxa"/>
              <w:bottom w:w="0" w:type="dxa"/>
              <w:right w:w="6" w:type="dxa"/>
            </w:tcMar>
            <w:vAlign w:val="center"/>
            <w:hideMark/>
          </w:tcPr>
          <w:p w14:paraId="25C9F6EA" w14:textId="77777777" w:rsidR="00690447" w:rsidRPr="00866B3D" w:rsidRDefault="00690447" w:rsidP="001F5473">
            <w:pPr>
              <w:jc w:val="center"/>
              <w:rPr>
                <w:rFonts w:ascii="Arial" w:hAnsi="Arial" w:cs="Arial"/>
              </w:rPr>
            </w:pPr>
            <w:r w:rsidRPr="00866B3D">
              <w:rPr>
                <w:rFonts w:ascii="Arial" w:hAnsi="Arial" w:cs="Arial"/>
              </w:rPr>
              <w:t>T389</w:t>
            </w:r>
          </w:p>
        </w:tc>
        <w:tc>
          <w:tcPr>
            <w:tcW w:w="723" w:type="dxa"/>
            <w:shd w:val="clear" w:color="auto" w:fill="auto"/>
            <w:tcMar>
              <w:top w:w="6" w:type="dxa"/>
              <w:left w:w="6" w:type="dxa"/>
              <w:bottom w:w="0" w:type="dxa"/>
              <w:right w:w="6" w:type="dxa"/>
            </w:tcMar>
            <w:vAlign w:val="center"/>
            <w:hideMark/>
          </w:tcPr>
          <w:p w14:paraId="50122F39" w14:textId="77777777" w:rsidR="00690447" w:rsidRPr="00866B3D" w:rsidRDefault="00690447" w:rsidP="001F5473">
            <w:pPr>
              <w:jc w:val="center"/>
              <w:rPr>
                <w:rFonts w:ascii="Arial" w:hAnsi="Arial" w:cs="Arial"/>
              </w:rPr>
            </w:pPr>
            <w:r w:rsidRPr="00866B3D">
              <w:rPr>
                <w:rFonts w:ascii="Arial" w:hAnsi="Arial" w:cs="Arial"/>
              </w:rPr>
              <w:t>1.16</w:t>
            </w:r>
          </w:p>
        </w:tc>
        <w:tc>
          <w:tcPr>
            <w:tcW w:w="426" w:type="dxa"/>
            <w:vAlign w:val="center"/>
          </w:tcPr>
          <w:p w14:paraId="64AA6ABB"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78CD7DA5" w14:textId="77777777" w:rsidR="00690447" w:rsidRPr="00866B3D" w:rsidRDefault="00690447" w:rsidP="001F5473">
            <w:pPr>
              <w:jc w:val="center"/>
              <w:rPr>
                <w:rFonts w:ascii="Arial" w:hAnsi="Arial" w:cs="Arial"/>
              </w:rPr>
            </w:pPr>
            <w:r w:rsidRPr="00866B3D">
              <w:rPr>
                <w:rFonts w:ascii="Arial" w:hAnsi="Arial" w:cs="Arial"/>
              </w:rPr>
              <w:t>0.06</w:t>
            </w:r>
          </w:p>
        </w:tc>
      </w:tr>
      <w:tr w:rsidR="00690447" w:rsidRPr="00866B3D" w14:paraId="6729F139"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F515ECF" w14:textId="77777777" w:rsidR="00690447" w:rsidRPr="00866B3D" w:rsidRDefault="00690447" w:rsidP="001F5473">
            <w:pPr>
              <w:jc w:val="center"/>
              <w:rPr>
                <w:rFonts w:ascii="Arial" w:hAnsi="Arial" w:cs="Arial"/>
              </w:rPr>
            </w:pPr>
            <w:r w:rsidRPr="00866B3D">
              <w:rPr>
                <w:rFonts w:ascii="Arial" w:hAnsi="Arial" w:cs="Arial"/>
                <w:b/>
                <w:bCs/>
              </w:rPr>
              <w:t>p53</w:t>
            </w:r>
          </w:p>
        </w:tc>
        <w:tc>
          <w:tcPr>
            <w:tcW w:w="2776" w:type="dxa"/>
            <w:shd w:val="clear" w:color="auto" w:fill="auto"/>
            <w:tcMar>
              <w:top w:w="6" w:type="dxa"/>
              <w:left w:w="6" w:type="dxa"/>
              <w:bottom w:w="0" w:type="dxa"/>
              <w:right w:w="6" w:type="dxa"/>
            </w:tcMar>
            <w:vAlign w:val="center"/>
            <w:hideMark/>
          </w:tcPr>
          <w:p w14:paraId="4FAF1FB6" w14:textId="77777777" w:rsidR="00690447" w:rsidRPr="00866B3D" w:rsidRDefault="00690447" w:rsidP="001F5473">
            <w:pPr>
              <w:jc w:val="center"/>
              <w:rPr>
                <w:rFonts w:ascii="Arial" w:hAnsi="Arial" w:cs="Arial"/>
              </w:rPr>
            </w:pPr>
            <w:r w:rsidRPr="00866B3D">
              <w:rPr>
                <w:rFonts w:ascii="Arial" w:hAnsi="Arial" w:cs="Arial"/>
              </w:rPr>
              <w:t>S392</w:t>
            </w:r>
          </w:p>
        </w:tc>
        <w:tc>
          <w:tcPr>
            <w:tcW w:w="723" w:type="dxa"/>
            <w:shd w:val="clear" w:color="auto" w:fill="auto"/>
            <w:tcMar>
              <w:top w:w="6" w:type="dxa"/>
              <w:left w:w="6" w:type="dxa"/>
              <w:bottom w:w="0" w:type="dxa"/>
              <w:right w:w="6" w:type="dxa"/>
            </w:tcMar>
            <w:vAlign w:val="center"/>
            <w:hideMark/>
          </w:tcPr>
          <w:p w14:paraId="0C607445" w14:textId="77777777" w:rsidR="00690447" w:rsidRPr="00866B3D" w:rsidRDefault="00690447" w:rsidP="001F5473">
            <w:pPr>
              <w:jc w:val="center"/>
              <w:rPr>
                <w:rFonts w:ascii="Arial" w:hAnsi="Arial" w:cs="Arial"/>
              </w:rPr>
            </w:pPr>
            <w:r w:rsidRPr="00866B3D">
              <w:rPr>
                <w:rFonts w:ascii="Arial" w:hAnsi="Arial" w:cs="Arial"/>
              </w:rPr>
              <w:t>1.17</w:t>
            </w:r>
          </w:p>
        </w:tc>
        <w:tc>
          <w:tcPr>
            <w:tcW w:w="426" w:type="dxa"/>
            <w:vAlign w:val="center"/>
          </w:tcPr>
          <w:p w14:paraId="6B5924CD"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5E5ACFB" w14:textId="77777777" w:rsidR="00690447" w:rsidRPr="00866B3D" w:rsidRDefault="00690447" w:rsidP="001F5473">
            <w:pPr>
              <w:jc w:val="center"/>
              <w:rPr>
                <w:rFonts w:ascii="Arial" w:hAnsi="Arial" w:cs="Arial"/>
              </w:rPr>
            </w:pPr>
            <w:r w:rsidRPr="00866B3D">
              <w:rPr>
                <w:rFonts w:ascii="Arial" w:hAnsi="Arial" w:cs="Arial"/>
              </w:rPr>
              <w:t>0.09</w:t>
            </w:r>
          </w:p>
        </w:tc>
      </w:tr>
      <w:tr w:rsidR="00690447" w:rsidRPr="00866B3D" w14:paraId="548CA020"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4F1801F4" w14:textId="77777777" w:rsidR="00690447" w:rsidRPr="00866B3D" w:rsidRDefault="00690447" w:rsidP="001F5473">
            <w:pPr>
              <w:jc w:val="center"/>
              <w:rPr>
                <w:rFonts w:ascii="Arial" w:hAnsi="Arial" w:cs="Arial"/>
              </w:rPr>
            </w:pPr>
            <w:r w:rsidRPr="00866B3D">
              <w:rPr>
                <w:rFonts w:ascii="Arial" w:hAnsi="Arial" w:cs="Arial"/>
                <w:b/>
                <w:bCs/>
              </w:rPr>
              <w:t>p70 S6</w:t>
            </w:r>
          </w:p>
        </w:tc>
        <w:tc>
          <w:tcPr>
            <w:tcW w:w="2776" w:type="dxa"/>
            <w:shd w:val="clear" w:color="auto" w:fill="auto"/>
            <w:tcMar>
              <w:top w:w="6" w:type="dxa"/>
              <w:left w:w="6" w:type="dxa"/>
              <w:bottom w:w="0" w:type="dxa"/>
              <w:right w:w="6" w:type="dxa"/>
            </w:tcMar>
            <w:vAlign w:val="center"/>
            <w:hideMark/>
          </w:tcPr>
          <w:p w14:paraId="670FDD35" w14:textId="77777777" w:rsidR="00690447" w:rsidRPr="00866B3D" w:rsidRDefault="00690447" w:rsidP="001F5473">
            <w:pPr>
              <w:jc w:val="center"/>
              <w:rPr>
                <w:rFonts w:ascii="Arial" w:hAnsi="Arial" w:cs="Arial"/>
              </w:rPr>
            </w:pPr>
            <w:r w:rsidRPr="00866B3D">
              <w:rPr>
                <w:rFonts w:ascii="Arial" w:hAnsi="Arial" w:cs="Arial"/>
              </w:rPr>
              <w:t>T421/S424</w:t>
            </w:r>
          </w:p>
        </w:tc>
        <w:tc>
          <w:tcPr>
            <w:tcW w:w="723" w:type="dxa"/>
            <w:shd w:val="clear" w:color="auto" w:fill="auto"/>
            <w:tcMar>
              <w:top w:w="6" w:type="dxa"/>
              <w:left w:w="6" w:type="dxa"/>
              <w:bottom w:w="0" w:type="dxa"/>
              <w:right w:w="6" w:type="dxa"/>
            </w:tcMar>
            <w:vAlign w:val="center"/>
            <w:hideMark/>
          </w:tcPr>
          <w:p w14:paraId="66A625D9" w14:textId="77777777" w:rsidR="00690447" w:rsidRPr="00866B3D" w:rsidRDefault="00690447" w:rsidP="001F5473">
            <w:pPr>
              <w:jc w:val="center"/>
              <w:rPr>
                <w:rFonts w:ascii="Arial" w:hAnsi="Arial" w:cs="Arial"/>
              </w:rPr>
            </w:pPr>
            <w:r w:rsidRPr="00866B3D">
              <w:rPr>
                <w:rFonts w:ascii="Arial" w:hAnsi="Arial" w:cs="Arial"/>
              </w:rPr>
              <w:t>1.17</w:t>
            </w:r>
          </w:p>
        </w:tc>
        <w:tc>
          <w:tcPr>
            <w:tcW w:w="426" w:type="dxa"/>
            <w:vAlign w:val="center"/>
          </w:tcPr>
          <w:p w14:paraId="0F06EFBE"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82813CF" w14:textId="77777777" w:rsidR="00690447" w:rsidRPr="00866B3D" w:rsidRDefault="00690447" w:rsidP="001F5473">
            <w:pPr>
              <w:jc w:val="center"/>
              <w:rPr>
                <w:rFonts w:ascii="Arial" w:hAnsi="Arial" w:cs="Arial"/>
              </w:rPr>
            </w:pPr>
            <w:r w:rsidRPr="00866B3D">
              <w:rPr>
                <w:rFonts w:ascii="Arial" w:hAnsi="Arial" w:cs="Arial"/>
              </w:rPr>
              <w:t>0.08</w:t>
            </w:r>
          </w:p>
        </w:tc>
      </w:tr>
      <w:tr w:rsidR="00690447" w:rsidRPr="00866B3D" w14:paraId="62A8B111"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1E7C0BF" w14:textId="77777777" w:rsidR="00690447" w:rsidRPr="00866B3D" w:rsidRDefault="00690447" w:rsidP="001F5473">
            <w:pPr>
              <w:jc w:val="center"/>
              <w:rPr>
                <w:rFonts w:ascii="Arial" w:hAnsi="Arial" w:cs="Arial"/>
              </w:rPr>
            </w:pPr>
            <w:r w:rsidRPr="00866B3D">
              <w:rPr>
                <w:rFonts w:ascii="Arial" w:hAnsi="Arial" w:cs="Arial"/>
                <w:b/>
                <w:bCs/>
              </w:rPr>
              <w:t>STAT3</w:t>
            </w:r>
          </w:p>
        </w:tc>
        <w:tc>
          <w:tcPr>
            <w:tcW w:w="2776" w:type="dxa"/>
            <w:shd w:val="clear" w:color="auto" w:fill="auto"/>
            <w:tcMar>
              <w:top w:w="6" w:type="dxa"/>
              <w:left w:w="6" w:type="dxa"/>
              <w:bottom w:w="0" w:type="dxa"/>
              <w:right w:w="6" w:type="dxa"/>
            </w:tcMar>
            <w:vAlign w:val="center"/>
            <w:hideMark/>
          </w:tcPr>
          <w:p w14:paraId="22DA200D" w14:textId="77777777" w:rsidR="00690447" w:rsidRPr="00866B3D" w:rsidRDefault="00690447" w:rsidP="001F5473">
            <w:pPr>
              <w:jc w:val="center"/>
              <w:rPr>
                <w:rFonts w:ascii="Arial" w:hAnsi="Arial" w:cs="Arial"/>
              </w:rPr>
            </w:pPr>
            <w:r w:rsidRPr="00866B3D">
              <w:rPr>
                <w:rFonts w:ascii="Arial" w:hAnsi="Arial" w:cs="Arial"/>
              </w:rPr>
              <w:t>Y705</w:t>
            </w:r>
          </w:p>
        </w:tc>
        <w:tc>
          <w:tcPr>
            <w:tcW w:w="723" w:type="dxa"/>
            <w:shd w:val="clear" w:color="auto" w:fill="auto"/>
            <w:tcMar>
              <w:top w:w="6" w:type="dxa"/>
              <w:left w:w="6" w:type="dxa"/>
              <w:bottom w:w="0" w:type="dxa"/>
              <w:right w:w="6" w:type="dxa"/>
            </w:tcMar>
            <w:vAlign w:val="center"/>
            <w:hideMark/>
          </w:tcPr>
          <w:p w14:paraId="250C6333" w14:textId="77777777" w:rsidR="00690447" w:rsidRPr="00866B3D" w:rsidRDefault="00690447" w:rsidP="001F5473">
            <w:pPr>
              <w:jc w:val="center"/>
              <w:rPr>
                <w:rFonts w:ascii="Arial" w:hAnsi="Arial" w:cs="Arial"/>
              </w:rPr>
            </w:pPr>
            <w:r w:rsidRPr="00866B3D">
              <w:rPr>
                <w:rFonts w:ascii="Arial" w:hAnsi="Arial" w:cs="Arial"/>
              </w:rPr>
              <w:t>1.21</w:t>
            </w:r>
          </w:p>
        </w:tc>
        <w:tc>
          <w:tcPr>
            <w:tcW w:w="426" w:type="dxa"/>
            <w:vAlign w:val="center"/>
          </w:tcPr>
          <w:p w14:paraId="67465226"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0FCA659B" w14:textId="77777777" w:rsidR="00690447" w:rsidRPr="00866B3D" w:rsidRDefault="00690447" w:rsidP="001F5473">
            <w:pPr>
              <w:jc w:val="center"/>
              <w:rPr>
                <w:rFonts w:ascii="Arial" w:hAnsi="Arial" w:cs="Arial"/>
              </w:rPr>
            </w:pPr>
            <w:r w:rsidRPr="00866B3D">
              <w:rPr>
                <w:rFonts w:ascii="Arial" w:hAnsi="Arial" w:cs="Arial"/>
              </w:rPr>
              <w:t>0.08</w:t>
            </w:r>
          </w:p>
        </w:tc>
      </w:tr>
      <w:tr w:rsidR="00690447" w:rsidRPr="00866B3D" w14:paraId="4CCE4FD7"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7C9DB722" w14:textId="77777777" w:rsidR="00690447" w:rsidRPr="00866B3D" w:rsidRDefault="00690447" w:rsidP="001F5473">
            <w:pPr>
              <w:jc w:val="center"/>
              <w:rPr>
                <w:rFonts w:ascii="Arial" w:hAnsi="Arial" w:cs="Arial"/>
              </w:rPr>
            </w:pPr>
            <w:r w:rsidRPr="00866B3D">
              <w:rPr>
                <w:rFonts w:ascii="Arial" w:hAnsi="Arial" w:cs="Arial"/>
                <w:b/>
                <w:bCs/>
              </w:rPr>
              <w:t>p53</w:t>
            </w:r>
          </w:p>
        </w:tc>
        <w:tc>
          <w:tcPr>
            <w:tcW w:w="2776" w:type="dxa"/>
            <w:shd w:val="clear" w:color="auto" w:fill="auto"/>
            <w:tcMar>
              <w:top w:w="6" w:type="dxa"/>
              <w:left w:w="6" w:type="dxa"/>
              <w:bottom w:w="0" w:type="dxa"/>
              <w:right w:w="6" w:type="dxa"/>
            </w:tcMar>
            <w:vAlign w:val="center"/>
            <w:hideMark/>
          </w:tcPr>
          <w:p w14:paraId="49878B03" w14:textId="77777777" w:rsidR="00690447" w:rsidRPr="00866B3D" w:rsidRDefault="00690447" w:rsidP="001F5473">
            <w:pPr>
              <w:jc w:val="center"/>
              <w:rPr>
                <w:rFonts w:ascii="Arial" w:hAnsi="Arial" w:cs="Arial"/>
              </w:rPr>
            </w:pPr>
            <w:r w:rsidRPr="00866B3D">
              <w:rPr>
                <w:rFonts w:ascii="Arial" w:hAnsi="Arial" w:cs="Arial"/>
              </w:rPr>
              <w:t>S15</w:t>
            </w:r>
          </w:p>
        </w:tc>
        <w:tc>
          <w:tcPr>
            <w:tcW w:w="723" w:type="dxa"/>
            <w:shd w:val="clear" w:color="auto" w:fill="auto"/>
            <w:tcMar>
              <w:top w:w="6" w:type="dxa"/>
              <w:left w:w="6" w:type="dxa"/>
              <w:bottom w:w="0" w:type="dxa"/>
              <w:right w:w="6" w:type="dxa"/>
            </w:tcMar>
            <w:vAlign w:val="center"/>
            <w:hideMark/>
          </w:tcPr>
          <w:p w14:paraId="6FECCF13" w14:textId="77777777" w:rsidR="00690447" w:rsidRPr="00866B3D" w:rsidRDefault="00690447" w:rsidP="001F5473">
            <w:pPr>
              <w:jc w:val="center"/>
              <w:rPr>
                <w:rFonts w:ascii="Arial" w:hAnsi="Arial" w:cs="Arial"/>
              </w:rPr>
            </w:pPr>
            <w:r w:rsidRPr="00866B3D">
              <w:rPr>
                <w:rFonts w:ascii="Arial" w:hAnsi="Arial" w:cs="Arial"/>
              </w:rPr>
              <w:t>1.35</w:t>
            </w:r>
          </w:p>
        </w:tc>
        <w:tc>
          <w:tcPr>
            <w:tcW w:w="426" w:type="dxa"/>
            <w:vAlign w:val="center"/>
          </w:tcPr>
          <w:p w14:paraId="6AD0F5B3"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6D6EC025" w14:textId="77777777" w:rsidR="00690447" w:rsidRPr="00866B3D" w:rsidRDefault="00690447" w:rsidP="001F5473">
            <w:pPr>
              <w:jc w:val="center"/>
              <w:rPr>
                <w:rFonts w:ascii="Arial" w:hAnsi="Arial" w:cs="Arial"/>
              </w:rPr>
            </w:pPr>
            <w:r w:rsidRPr="00866B3D">
              <w:rPr>
                <w:rFonts w:ascii="Arial" w:hAnsi="Arial" w:cs="Arial"/>
              </w:rPr>
              <w:t>0.00</w:t>
            </w:r>
          </w:p>
        </w:tc>
      </w:tr>
      <w:tr w:rsidR="00690447" w:rsidRPr="00866B3D" w14:paraId="4717C6EA"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21D9C373" w14:textId="77777777" w:rsidR="00690447" w:rsidRPr="00866B3D" w:rsidRDefault="00690447" w:rsidP="001F5473">
            <w:pPr>
              <w:jc w:val="center"/>
              <w:rPr>
                <w:rFonts w:ascii="Arial" w:hAnsi="Arial" w:cs="Arial"/>
              </w:rPr>
            </w:pPr>
            <w:r w:rsidRPr="00866B3D">
              <w:rPr>
                <w:rFonts w:ascii="Arial" w:hAnsi="Arial" w:cs="Arial"/>
                <w:b/>
                <w:bCs/>
              </w:rPr>
              <w:t>c-Jun</w:t>
            </w:r>
          </w:p>
        </w:tc>
        <w:tc>
          <w:tcPr>
            <w:tcW w:w="2776" w:type="dxa"/>
            <w:shd w:val="clear" w:color="auto" w:fill="auto"/>
            <w:tcMar>
              <w:top w:w="6" w:type="dxa"/>
              <w:left w:w="6" w:type="dxa"/>
              <w:bottom w:w="0" w:type="dxa"/>
              <w:right w:w="6" w:type="dxa"/>
            </w:tcMar>
            <w:vAlign w:val="center"/>
            <w:hideMark/>
          </w:tcPr>
          <w:p w14:paraId="3A2BCC2C" w14:textId="77777777" w:rsidR="00690447" w:rsidRPr="00866B3D" w:rsidRDefault="00690447" w:rsidP="001F5473">
            <w:pPr>
              <w:jc w:val="center"/>
              <w:rPr>
                <w:rFonts w:ascii="Arial" w:hAnsi="Arial" w:cs="Arial"/>
              </w:rPr>
            </w:pPr>
            <w:r w:rsidRPr="00866B3D">
              <w:rPr>
                <w:rFonts w:ascii="Arial" w:hAnsi="Arial" w:cs="Arial"/>
              </w:rPr>
              <w:t>S63</w:t>
            </w:r>
          </w:p>
        </w:tc>
        <w:tc>
          <w:tcPr>
            <w:tcW w:w="723" w:type="dxa"/>
            <w:shd w:val="clear" w:color="auto" w:fill="auto"/>
            <w:tcMar>
              <w:top w:w="6" w:type="dxa"/>
              <w:left w:w="6" w:type="dxa"/>
              <w:bottom w:w="0" w:type="dxa"/>
              <w:right w:w="6" w:type="dxa"/>
            </w:tcMar>
            <w:vAlign w:val="center"/>
            <w:hideMark/>
          </w:tcPr>
          <w:p w14:paraId="3D449312" w14:textId="77777777" w:rsidR="00690447" w:rsidRPr="00866B3D" w:rsidRDefault="00690447" w:rsidP="001F5473">
            <w:pPr>
              <w:jc w:val="center"/>
              <w:rPr>
                <w:rFonts w:ascii="Arial" w:hAnsi="Arial" w:cs="Arial"/>
              </w:rPr>
            </w:pPr>
            <w:r w:rsidRPr="00866B3D">
              <w:rPr>
                <w:rFonts w:ascii="Arial" w:hAnsi="Arial" w:cs="Arial"/>
              </w:rPr>
              <w:t>1.35</w:t>
            </w:r>
          </w:p>
        </w:tc>
        <w:tc>
          <w:tcPr>
            <w:tcW w:w="426" w:type="dxa"/>
            <w:vAlign w:val="center"/>
          </w:tcPr>
          <w:p w14:paraId="0ACAE046"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240AA2E4" w14:textId="77777777" w:rsidR="00690447" w:rsidRPr="00866B3D" w:rsidRDefault="00690447" w:rsidP="001F5473">
            <w:pPr>
              <w:jc w:val="center"/>
              <w:rPr>
                <w:rFonts w:ascii="Arial" w:hAnsi="Arial" w:cs="Arial"/>
              </w:rPr>
            </w:pPr>
            <w:r w:rsidRPr="00866B3D">
              <w:rPr>
                <w:rFonts w:ascii="Arial" w:hAnsi="Arial" w:cs="Arial"/>
              </w:rPr>
              <w:t>0.09</w:t>
            </w:r>
          </w:p>
        </w:tc>
      </w:tr>
      <w:tr w:rsidR="00690447" w:rsidRPr="00866B3D" w14:paraId="0C37C5FC"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7636E0C9" w14:textId="77777777" w:rsidR="00690447" w:rsidRPr="00866B3D" w:rsidRDefault="00690447" w:rsidP="001F5473">
            <w:pPr>
              <w:jc w:val="center"/>
              <w:rPr>
                <w:rFonts w:ascii="Arial" w:hAnsi="Arial" w:cs="Arial"/>
              </w:rPr>
            </w:pPr>
            <w:r w:rsidRPr="00866B3D">
              <w:rPr>
                <w:rFonts w:ascii="Arial" w:hAnsi="Arial" w:cs="Arial"/>
                <w:b/>
                <w:bCs/>
              </w:rPr>
              <w:t>PLCy1</w:t>
            </w:r>
          </w:p>
        </w:tc>
        <w:tc>
          <w:tcPr>
            <w:tcW w:w="2776" w:type="dxa"/>
            <w:shd w:val="clear" w:color="auto" w:fill="auto"/>
            <w:tcMar>
              <w:top w:w="6" w:type="dxa"/>
              <w:left w:w="6" w:type="dxa"/>
              <w:bottom w:w="0" w:type="dxa"/>
              <w:right w:w="6" w:type="dxa"/>
            </w:tcMar>
            <w:vAlign w:val="center"/>
            <w:hideMark/>
          </w:tcPr>
          <w:p w14:paraId="325A80CC" w14:textId="77777777" w:rsidR="00690447" w:rsidRPr="00866B3D" w:rsidRDefault="00690447" w:rsidP="001F5473">
            <w:pPr>
              <w:jc w:val="center"/>
              <w:rPr>
                <w:rFonts w:ascii="Arial" w:hAnsi="Arial" w:cs="Arial"/>
              </w:rPr>
            </w:pPr>
            <w:r w:rsidRPr="00866B3D">
              <w:rPr>
                <w:rFonts w:ascii="Arial" w:hAnsi="Arial" w:cs="Arial"/>
              </w:rPr>
              <w:t>Y783</w:t>
            </w:r>
          </w:p>
        </w:tc>
        <w:tc>
          <w:tcPr>
            <w:tcW w:w="723" w:type="dxa"/>
            <w:shd w:val="clear" w:color="auto" w:fill="auto"/>
            <w:tcMar>
              <w:top w:w="6" w:type="dxa"/>
              <w:left w:w="6" w:type="dxa"/>
              <w:bottom w:w="0" w:type="dxa"/>
              <w:right w:w="6" w:type="dxa"/>
            </w:tcMar>
            <w:vAlign w:val="center"/>
            <w:hideMark/>
          </w:tcPr>
          <w:p w14:paraId="550BDCA9" w14:textId="77777777" w:rsidR="00690447" w:rsidRPr="00866B3D" w:rsidRDefault="00690447" w:rsidP="001F5473">
            <w:pPr>
              <w:jc w:val="center"/>
              <w:rPr>
                <w:rFonts w:ascii="Arial" w:hAnsi="Arial" w:cs="Arial"/>
              </w:rPr>
            </w:pPr>
            <w:r w:rsidRPr="00866B3D">
              <w:rPr>
                <w:rFonts w:ascii="Arial" w:hAnsi="Arial" w:cs="Arial"/>
              </w:rPr>
              <w:t>1.41</w:t>
            </w:r>
          </w:p>
        </w:tc>
        <w:tc>
          <w:tcPr>
            <w:tcW w:w="426" w:type="dxa"/>
            <w:vAlign w:val="center"/>
          </w:tcPr>
          <w:p w14:paraId="431D3555"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293D3F9" w14:textId="77777777" w:rsidR="00690447" w:rsidRPr="00866B3D" w:rsidRDefault="00690447" w:rsidP="001F5473">
            <w:pPr>
              <w:jc w:val="center"/>
              <w:rPr>
                <w:rFonts w:ascii="Arial" w:hAnsi="Arial" w:cs="Arial"/>
              </w:rPr>
            </w:pPr>
            <w:r w:rsidRPr="00866B3D">
              <w:rPr>
                <w:rFonts w:ascii="Arial" w:hAnsi="Arial" w:cs="Arial"/>
              </w:rPr>
              <w:t>0.05</w:t>
            </w:r>
          </w:p>
        </w:tc>
      </w:tr>
      <w:tr w:rsidR="00690447" w:rsidRPr="00866B3D" w14:paraId="6A92E158"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2B315CF" w14:textId="77777777" w:rsidR="00690447" w:rsidRPr="00866B3D" w:rsidRDefault="00690447" w:rsidP="001F5473">
            <w:pPr>
              <w:jc w:val="center"/>
              <w:rPr>
                <w:rFonts w:ascii="Arial" w:hAnsi="Arial" w:cs="Arial"/>
              </w:rPr>
            </w:pPr>
            <w:r w:rsidRPr="00866B3D">
              <w:rPr>
                <w:rFonts w:ascii="Arial" w:hAnsi="Arial" w:cs="Arial"/>
                <w:b/>
                <w:bCs/>
              </w:rPr>
              <w:t>Pyk2</w:t>
            </w:r>
          </w:p>
        </w:tc>
        <w:tc>
          <w:tcPr>
            <w:tcW w:w="2776" w:type="dxa"/>
            <w:shd w:val="clear" w:color="auto" w:fill="auto"/>
            <w:tcMar>
              <w:top w:w="6" w:type="dxa"/>
              <w:left w:w="6" w:type="dxa"/>
              <w:bottom w:w="0" w:type="dxa"/>
              <w:right w:w="6" w:type="dxa"/>
            </w:tcMar>
            <w:vAlign w:val="center"/>
            <w:hideMark/>
          </w:tcPr>
          <w:p w14:paraId="3B58880E" w14:textId="77777777" w:rsidR="00690447" w:rsidRPr="00866B3D" w:rsidRDefault="00690447" w:rsidP="001F5473">
            <w:pPr>
              <w:jc w:val="center"/>
              <w:rPr>
                <w:rFonts w:ascii="Arial" w:hAnsi="Arial" w:cs="Arial"/>
              </w:rPr>
            </w:pPr>
            <w:r w:rsidRPr="00866B3D">
              <w:rPr>
                <w:rFonts w:ascii="Arial" w:hAnsi="Arial" w:cs="Arial"/>
              </w:rPr>
              <w:t>Y402</w:t>
            </w:r>
          </w:p>
        </w:tc>
        <w:tc>
          <w:tcPr>
            <w:tcW w:w="723" w:type="dxa"/>
            <w:shd w:val="clear" w:color="auto" w:fill="auto"/>
            <w:tcMar>
              <w:top w:w="6" w:type="dxa"/>
              <w:left w:w="6" w:type="dxa"/>
              <w:bottom w:w="0" w:type="dxa"/>
              <w:right w:w="6" w:type="dxa"/>
            </w:tcMar>
            <w:vAlign w:val="center"/>
            <w:hideMark/>
          </w:tcPr>
          <w:p w14:paraId="4E686377" w14:textId="77777777" w:rsidR="00690447" w:rsidRPr="00866B3D" w:rsidRDefault="00690447" w:rsidP="001F5473">
            <w:pPr>
              <w:jc w:val="center"/>
              <w:rPr>
                <w:rFonts w:ascii="Arial" w:hAnsi="Arial" w:cs="Arial"/>
              </w:rPr>
            </w:pPr>
            <w:r w:rsidRPr="00866B3D">
              <w:rPr>
                <w:rFonts w:ascii="Arial" w:hAnsi="Arial" w:cs="Arial"/>
              </w:rPr>
              <w:t>1.42</w:t>
            </w:r>
          </w:p>
        </w:tc>
        <w:tc>
          <w:tcPr>
            <w:tcW w:w="426" w:type="dxa"/>
            <w:vAlign w:val="center"/>
          </w:tcPr>
          <w:p w14:paraId="15BCB907"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0413117F" w14:textId="77777777" w:rsidR="00690447" w:rsidRPr="00866B3D" w:rsidRDefault="00690447" w:rsidP="001F5473">
            <w:pPr>
              <w:jc w:val="center"/>
              <w:rPr>
                <w:rFonts w:ascii="Arial" w:hAnsi="Arial" w:cs="Arial"/>
              </w:rPr>
            </w:pPr>
            <w:r w:rsidRPr="00866B3D">
              <w:rPr>
                <w:rFonts w:ascii="Arial" w:hAnsi="Arial" w:cs="Arial"/>
              </w:rPr>
              <w:t>0.02</w:t>
            </w:r>
          </w:p>
        </w:tc>
      </w:tr>
      <w:tr w:rsidR="00690447" w:rsidRPr="00866B3D" w14:paraId="43DF8098"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1FDBCD41" w14:textId="77777777" w:rsidR="00690447" w:rsidRPr="00866B3D" w:rsidRDefault="00690447" w:rsidP="001F5473">
            <w:pPr>
              <w:jc w:val="center"/>
              <w:rPr>
                <w:rFonts w:ascii="Arial" w:hAnsi="Arial" w:cs="Arial"/>
              </w:rPr>
            </w:pPr>
            <w:proofErr w:type="spellStart"/>
            <w:r w:rsidRPr="00866B3D">
              <w:rPr>
                <w:rFonts w:ascii="Arial" w:hAnsi="Arial" w:cs="Arial"/>
                <w:b/>
                <w:bCs/>
              </w:rPr>
              <w:t>eNOS</w:t>
            </w:r>
            <w:proofErr w:type="spellEnd"/>
          </w:p>
        </w:tc>
        <w:tc>
          <w:tcPr>
            <w:tcW w:w="2776" w:type="dxa"/>
            <w:shd w:val="clear" w:color="auto" w:fill="auto"/>
            <w:tcMar>
              <w:top w:w="6" w:type="dxa"/>
              <w:left w:w="6" w:type="dxa"/>
              <w:bottom w:w="0" w:type="dxa"/>
              <w:right w:w="6" w:type="dxa"/>
            </w:tcMar>
            <w:vAlign w:val="center"/>
            <w:hideMark/>
          </w:tcPr>
          <w:p w14:paraId="4E5DF9C0" w14:textId="77777777" w:rsidR="00690447" w:rsidRPr="00866B3D" w:rsidRDefault="00690447" w:rsidP="001F5473">
            <w:pPr>
              <w:jc w:val="center"/>
              <w:rPr>
                <w:rFonts w:ascii="Arial" w:hAnsi="Arial" w:cs="Arial"/>
              </w:rPr>
            </w:pPr>
            <w:r w:rsidRPr="00866B3D">
              <w:rPr>
                <w:rFonts w:ascii="Arial" w:hAnsi="Arial" w:cs="Arial"/>
              </w:rPr>
              <w:t>S1177</w:t>
            </w:r>
          </w:p>
        </w:tc>
        <w:tc>
          <w:tcPr>
            <w:tcW w:w="723" w:type="dxa"/>
            <w:shd w:val="clear" w:color="auto" w:fill="auto"/>
            <w:tcMar>
              <w:top w:w="6" w:type="dxa"/>
              <w:left w:w="6" w:type="dxa"/>
              <w:bottom w:w="0" w:type="dxa"/>
              <w:right w:w="6" w:type="dxa"/>
            </w:tcMar>
            <w:vAlign w:val="center"/>
            <w:hideMark/>
          </w:tcPr>
          <w:p w14:paraId="06430B01" w14:textId="77777777" w:rsidR="00690447" w:rsidRPr="00866B3D" w:rsidRDefault="00690447" w:rsidP="001F5473">
            <w:pPr>
              <w:jc w:val="center"/>
              <w:rPr>
                <w:rFonts w:ascii="Arial" w:hAnsi="Arial" w:cs="Arial"/>
              </w:rPr>
            </w:pPr>
            <w:r w:rsidRPr="00866B3D">
              <w:rPr>
                <w:rFonts w:ascii="Arial" w:hAnsi="Arial" w:cs="Arial"/>
              </w:rPr>
              <w:t>1.47</w:t>
            </w:r>
          </w:p>
        </w:tc>
        <w:tc>
          <w:tcPr>
            <w:tcW w:w="426" w:type="dxa"/>
            <w:vAlign w:val="center"/>
          </w:tcPr>
          <w:p w14:paraId="5509C714"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7327406D" w14:textId="77777777" w:rsidR="00690447" w:rsidRPr="00866B3D" w:rsidRDefault="00690447" w:rsidP="001F5473">
            <w:pPr>
              <w:jc w:val="center"/>
              <w:rPr>
                <w:rFonts w:ascii="Arial" w:hAnsi="Arial" w:cs="Arial"/>
              </w:rPr>
            </w:pPr>
            <w:r w:rsidRPr="00866B3D">
              <w:rPr>
                <w:rFonts w:ascii="Arial" w:hAnsi="Arial" w:cs="Arial"/>
              </w:rPr>
              <w:t>0.01</w:t>
            </w:r>
          </w:p>
        </w:tc>
      </w:tr>
      <w:tr w:rsidR="00690447" w:rsidRPr="00866B3D" w14:paraId="1C886DF6"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70552FBE" w14:textId="77777777" w:rsidR="00690447" w:rsidRPr="00866B3D" w:rsidRDefault="00690447" w:rsidP="001F5473">
            <w:pPr>
              <w:jc w:val="center"/>
              <w:rPr>
                <w:rFonts w:ascii="Arial" w:hAnsi="Arial" w:cs="Arial"/>
                <w:b/>
                <w:szCs w:val="20"/>
              </w:rPr>
            </w:pPr>
            <w:r w:rsidRPr="00866B3D">
              <w:rPr>
                <w:rFonts w:ascii="Arial" w:hAnsi="Arial" w:cs="Arial"/>
                <w:b/>
                <w:szCs w:val="20"/>
              </w:rPr>
              <w:t>TOR (MTOR)</w:t>
            </w:r>
          </w:p>
        </w:tc>
        <w:tc>
          <w:tcPr>
            <w:tcW w:w="2776" w:type="dxa"/>
            <w:shd w:val="clear" w:color="auto" w:fill="auto"/>
            <w:tcMar>
              <w:top w:w="6" w:type="dxa"/>
              <w:left w:w="6" w:type="dxa"/>
              <w:bottom w:w="0" w:type="dxa"/>
              <w:right w:w="6" w:type="dxa"/>
            </w:tcMar>
            <w:vAlign w:val="center"/>
            <w:hideMark/>
          </w:tcPr>
          <w:p w14:paraId="0F1574C7" w14:textId="77777777" w:rsidR="00690447" w:rsidRPr="00866B3D" w:rsidRDefault="00690447" w:rsidP="001F5473">
            <w:pPr>
              <w:jc w:val="center"/>
              <w:rPr>
                <w:rFonts w:ascii="Arial" w:hAnsi="Arial" w:cs="Arial"/>
              </w:rPr>
            </w:pPr>
            <w:r w:rsidRPr="00866B3D">
              <w:rPr>
                <w:rFonts w:ascii="Arial" w:hAnsi="Arial" w:cs="Arial"/>
              </w:rPr>
              <w:t>S2448</w:t>
            </w:r>
          </w:p>
        </w:tc>
        <w:tc>
          <w:tcPr>
            <w:tcW w:w="723" w:type="dxa"/>
            <w:shd w:val="clear" w:color="auto" w:fill="auto"/>
            <w:tcMar>
              <w:top w:w="6" w:type="dxa"/>
              <w:left w:w="6" w:type="dxa"/>
              <w:bottom w:w="0" w:type="dxa"/>
              <w:right w:w="6" w:type="dxa"/>
            </w:tcMar>
            <w:vAlign w:val="center"/>
            <w:hideMark/>
          </w:tcPr>
          <w:p w14:paraId="452DA75F" w14:textId="77777777" w:rsidR="00690447" w:rsidRPr="00866B3D" w:rsidRDefault="00690447" w:rsidP="001F5473">
            <w:pPr>
              <w:jc w:val="center"/>
              <w:rPr>
                <w:rFonts w:ascii="Arial" w:hAnsi="Arial" w:cs="Arial"/>
              </w:rPr>
            </w:pPr>
            <w:r w:rsidRPr="00866B3D">
              <w:rPr>
                <w:rFonts w:ascii="Arial" w:hAnsi="Arial" w:cs="Arial"/>
              </w:rPr>
              <w:t>1.71</w:t>
            </w:r>
          </w:p>
        </w:tc>
        <w:tc>
          <w:tcPr>
            <w:tcW w:w="426" w:type="dxa"/>
            <w:vAlign w:val="center"/>
          </w:tcPr>
          <w:p w14:paraId="037AC061"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7330D0D" w14:textId="77777777" w:rsidR="00690447" w:rsidRPr="00866B3D" w:rsidRDefault="00690447" w:rsidP="001F5473">
            <w:pPr>
              <w:jc w:val="center"/>
              <w:rPr>
                <w:rFonts w:ascii="Arial" w:hAnsi="Arial" w:cs="Arial"/>
              </w:rPr>
            </w:pPr>
            <w:r w:rsidRPr="00866B3D">
              <w:rPr>
                <w:rFonts w:ascii="Arial" w:hAnsi="Arial" w:cs="Arial"/>
              </w:rPr>
              <w:t>0.11</w:t>
            </w:r>
          </w:p>
        </w:tc>
      </w:tr>
      <w:tr w:rsidR="00690447" w:rsidRPr="00866B3D" w14:paraId="12F4A2A8"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8EF3FB9" w14:textId="77777777" w:rsidR="00690447" w:rsidRPr="00866B3D" w:rsidRDefault="00690447" w:rsidP="001F5473">
            <w:pPr>
              <w:jc w:val="center"/>
              <w:rPr>
                <w:rFonts w:ascii="Arial" w:hAnsi="Arial" w:cs="Arial"/>
                <w:b/>
                <w:szCs w:val="20"/>
              </w:rPr>
            </w:pPr>
            <w:r w:rsidRPr="00866B3D">
              <w:rPr>
                <w:rFonts w:ascii="Arial" w:hAnsi="Arial" w:cs="Arial"/>
                <w:b/>
                <w:szCs w:val="20"/>
              </w:rPr>
              <w:t>Lyn</w:t>
            </w:r>
          </w:p>
        </w:tc>
        <w:tc>
          <w:tcPr>
            <w:tcW w:w="2776" w:type="dxa"/>
            <w:shd w:val="clear" w:color="auto" w:fill="auto"/>
            <w:tcMar>
              <w:top w:w="6" w:type="dxa"/>
              <w:left w:w="6" w:type="dxa"/>
              <w:bottom w:w="0" w:type="dxa"/>
              <w:right w:w="6" w:type="dxa"/>
            </w:tcMar>
            <w:vAlign w:val="center"/>
            <w:hideMark/>
          </w:tcPr>
          <w:p w14:paraId="4D6C6F60" w14:textId="77777777" w:rsidR="00690447" w:rsidRPr="00866B3D" w:rsidRDefault="00690447" w:rsidP="001F5473">
            <w:pPr>
              <w:jc w:val="center"/>
              <w:rPr>
                <w:rFonts w:ascii="Arial" w:hAnsi="Arial" w:cs="Arial"/>
              </w:rPr>
            </w:pPr>
            <w:r w:rsidRPr="00866B3D">
              <w:rPr>
                <w:rFonts w:ascii="Arial" w:hAnsi="Arial" w:cs="Arial"/>
              </w:rPr>
              <w:t>Y397</w:t>
            </w:r>
          </w:p>
        </w:tc>
        <w:tc>
          <w:tcPr>
            <w:tcW w:w="723" w:type="dxa"/>
            <w:shd w:val="clear" w:color="auto" w:fill="auto"/>
            <w:tcMar>
              <w:top w:w="6" w:type="dxa"/>
              <w:left w:w="6" w:type="dxa"/>
              <w:bottom w:w="0" w:type="dxa"/>
              <w:right w:w="6" w:type="dxa"/>
            </w:tcMar>
            <w:vAlign w:val="center"/>
            <w:hideMark/>
          </w:tcPr>
          <w:p w14:paraId="53F9A78A" w14:textId="77777777" w:rsidR="00690447" w:rsidRPr="00866B3D" w:rsidRDefault="00690447" w:rsidP="001F5473">
            <w:pPr>
              <w:jc w:val="center"/>
              <w:rPr>
                <w:rFonts w:ascii="Arial" w:hAnsi="Arial" w:cs="Arial"/>
              </w:rPr>
            </w:pPr>
            <w:r w:rsidRPr="00866B3D">
              <w:rPr>
                <w:rFonts w:ascii="Arial" w:hAnsi="Arial" w:cs="Arial"/>
              </w:rPr>
              <w:t>1.71</w:t>
            </w:r>
          </w:p>
        </w:tc>
        <w:tc>
          <w:tcPr>
            <w:tcW w:w="426" w:type="dxa"/>
            <w:vAlign w:val="center"/>
          </w:tcPr>
          <w:p w14:paraId="2B9D4807"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BE107CA" w14:textId="77777777" w:rsidR="00690447" w:rsidRPr="00866B3D" w:rsidRDefault="00690447" w:rsidP="001F5473">
            <w:pPr>
              <w:jc w:val="center"/>
              <w:rPr>
                <w:rFonts w:ascii="Arial" w:hAnsi="Arial" w:cs="Arial"/>
              </w:rPr>
            </w:pPr>
            <w:r w:rsidRPr="00866B3D">
              <w:rPr>
                <w:rFonts w:ascii="Arial" w:hAnsi="Arial" w:cs="Arial"/>
              </w:rPr>
              <w:t>0.14</w:t>
            </w:r>
          </w:p>
        </w:tc>
      </w:tr>
      <w:tr w:rsidR="00690447" w:rsidRPr="00866B3D" w14:paraId="0AB9921B"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4E10CB71" w14:textId="77777777" w:rsidR="00690447" w:rsidRPr="00866B3D" w:rsidRDefault="00690447" w:rsidP="001F5473">
            <w:pPr>
              <w:jc w:val="center"/>
              <w:rPr>
                <w:rFonts w:ascii="Arial" w:hAnsi="Arial" w:cs="Arial"/>
                <w:b/>
                <w:szCs w:val="20"/>
              </w:rPr>
            </w:pPr>
            <w:r w:rsidRPr="00866B3D">
              <w:rPr>
                <w:rFonts w:ascii="Arial" w:hAnsi="Arial" w:cs="Arial"/>
                <w:b/>
                <w:szCs w:val="20"/>
              </w:rPr>
              <w:t>PRAS40</w:t>
            </w:r>
          </w:p>
        </w:tc>
        <w:tc>
          <w:tcPr>
            <w:tcW w:w="2776" w:type="dxa"/>
            <w:shd w:val="clear" w:color="auto" w:fill="auto"/>
            <w:tcMar>
              <w:top w:w="6" w:type="dxa"/>
              <w:left w:w="6" w:type="dxa"/>
              <w:bottom w:w="0" w:type="dxa"/>
              <w:right w:w="6" w:type="dxa"/>
            </w:tcMar>
            <w:vAlign w:val="center"/>
            <w:hideMark/>
          </w:tcPr>
          <w:p w14:paraId="755981AB" w14:textId="77777777" w:rsidR="00690447" w:rsidRPr="00866B3D" w:rsidRDefault="00690447" w:rsidP="001F5473">
            <w:pPr>
              <w:jc w:val="center"/>
              <w:rPr>
                <w:rFonts w:ascii="Arial" w:hAnsi="Arial" w:cs="Arial"/>
              </w:rPr>
            </w:pPr>
            <w:r w:rsidRPr="00866B3D">
              <w:rPr>
                <w:rFonts w:ascii="Arial" w:hAnsi="Arial" w:cs="Arial"/>
              </w:rPr>
              <w:t>T246</w:t>
            </w:r>
          </w:p>
        </w:tc>
        <w:tc>
          <w:tcPr>
            <w:tcW w:w="723" w:type="dxa"/>
            <w:shd w:val="clear" w:color="auto" w:fill="auto"/>
            <w:tcMar>
              <w:top w:w="6" w:type="dxa"/>
              <w:left w:w="6" w:type="dxa"/>
              <w:bottom w:w="0" w:type="dxa"/>
              <w:right w:w="6" w:type="dxa"/>
            </w:tcMar>
            <w:vAlign w:val="center"/>
            <w:hideMark/>
          </w:tcPr>
          <w:p w14:paraId="05D0723D" w14:textId="77777777" w:rsidR="00690447" w:rsidRPr="00866B3D" w:rsidRDefault="00690447" w:rsidP="001F5473">
            <w:pPr>
              <w:jc w:val="center"/>
              <w:rPr>
                <w:rFonts w:ascii="Arial" w:hAnsi="Arial" w:cs="Arial"/>
              </w:rPr>
            </w:pPr>
            <w:r w:rsidRPr="00866B3D">
              <w:rPr>
                <w:rFonts w:ascii="Arial" w:hAnsi="Arial" w:cs="Arial"/>
              </w:rPr>
              <w:t>1.72</w:t>
            </w:r>
          </w:p>
        </w:tc>
        <w:tc>
          <w:tcPr>
            <w:tcW w:w="426" w:type="dxa"/>
            <w:vAlign w:val="center"/>
          </w:tcPr>
          <w:p w14:paraId="28BB3E0B"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3247E218" w14:textId="77777777" w:rsidR="00690447" w:rsidRPr="00866B3D" w:rsidRDefault="00690447" w:rsidP="001F5473">
            <w:pPr>
              <w:jc w:val="center"/>
              <w:rPr>
                <w:rFonts w:ascii="Arial" w:hAnsi="Arial" w:cs="Arial"/>
              </w:rPr>
            </w:pPr>
            <w:r w:rsidRPr="00866B3D">
              <w:rPr>
                <w:rFonts w:ascii="Arial" w:hAnsi="Arial" w:cs="Arial"/>
              </w:rPr>
              <w:t>0.00</w:t>
            </w:r>
          </w:p>
        </w:tc>
      </w:tr>
      <w:tr w:rsidR="00690447" w:rsidRPr="00866B3D" w14:paraId="08707DA5"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0C26D20E" w14:textId="77777777" w:rsidR="00690447" w:rsidRPr="00866B3D" w:rsidRDefault="00690447" w:rsidP="001F5473">
            <w:pPr>
              <w:jc w:val="center"/>
              <w:rPr>
                <w:rFonts w:ascii="Arial" w:hAnsi="Arial" w:cs="Arial"/>
                <w:b/>
                <w:szCs w:val="20"/>
              </w:rPr>
            </w:pPr>
            <w:r w:rsidRPr="00866B3D">
              <w:rPr>
                <w:rFonts w:ascii="Arial" w:hAnsi="Arial" w:cs="Arial"/>
                <w:b/>
                <w:szCs w:val="20"/>
              </w:rPr>
              <w:t>Yes (YES1)</w:t>
            </w:r>
          </w:p>
        </w:tc>
        <w:tc>
          <w:tcPr>
            <w:tcW w:w="2776" w:type="dxa"/>
            <w:shd w:val="clear" w:color="auto" w:fill="auto"/>
            <w:tcMar>
              <w:top w:w="6" w:type="dxa"/>
              <w:left w:w="6" w:type="dxa"/>
              <w:bottom w:w="0" w:type="dxa"/>
              <w:right w:w="6" w:type="dxa"/>
            </w:tcMar>
            <w:vAlign w:val="center"/>
            <w:hideMark/>
          </w:tcPr>
          <w:p w14:paraId="4855180F" w14:textId="77777777" w:rsidR="00690447" w:rsidRPr="00866B3D" w:rsidRDefault="00690447" w:rsidP="001F5473">
            <w:pPr>
              <w:jc w:val="center"/>
              <w:rPr>
                <w:rFonts w:ascii="Arial" w:hAnsi="Arial" w:cs="Arial"/>
              </w:rPr>
            </w:pPr>
            <w:r w:rsidRPr="00866B3D">
              <w:rPr>
                <w:rFonts w:ascii="Arial" w:hAnsi="Arial" w:cs="Arial"/>
              </w:rPr>
              <w:t>Y426</w:t>
            </w:r>
          </w:p>
        </w:tc>
        <w:tc>
          <w:tcPr>
            <w:tcW w:w="723" w:type="dxa"/>
            <w:shd w:val="clear" w:color="auto" w:fill="auto"/>
            <w:tcMar>
              <w:top w:w="6" w:type="dxa"/>
              <w:left w:w="6" w:type="dxa"/>
              <w:bottom w:w="0" w:type="dxa"/>
              <w:right w:w="6" w:type="dxa"/>
            </w:tcMar>
            <w:vAlign w:val="center"/>
            <w:hideMark/>
          </w:tcPr>
          <w:p w14:paraId="0388E167" w14:textId="77777777" w:rsidR="00690447" w:rsidRPr="00866B3D" w:rsidRDefault="00690447" w:rsidP="001F5473">
            <w:pPr>
              <w:jc w:val="center"/>
              <w:rPr>
                <w:rFonts w:ascii="Arial" w:hAnsi="Arial" w:cs="Arial"/>
              </w:rPr>
            </w:pPr>
            <w:r w:rsidRPr="00866B3D">
              <w:rPr>
                <w:rFonts w:ascii="Arial" w:hAnsi="Arial" w:cs="Arial"/>
              </w:rPr>
              <w:t>1.73</w:t>
            </w:r>
          </w:p>
        </w:tc>
        <w:tc>
          <w:tcPr>
            <w:tcW w:w="426" w:type="dxa"/>
            <w:vAlign w:val="center"/>
          </w:tcPr>
          <w:p w14:paraId="353BD9C0"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41D7078"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31773006"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E90D272" w14:textId="77777777" w:rsidR="00690447" w:rsidRPr="00866B3D" w:rsidRDefault="00690447" w:rsidP="001F5473">
            <w:pPr>
              <w:jc w:val="center"/>
              <w:rPr>
                <w:rFonts w:ascii="Arial" w:hAnsi="Arial" w:cs="Arial"/>
                <w:b/>
                <w:szCs w:val="20"/>
              </w:rPr>
            </w:pPr>
            <w:proofErr w:type="spellStart"/>
            <w:r w:rsidRPr="00866B3D">
              <w:rPr>
                <w:rFonts w:ascii="Arial" w:hAnsi="Arial" w:cs="Arial"/>
                <w:b/>
                <w:szCs w:val="20"/>
              </w:rPr>
              <w:t>Src</w:t>
            </w:r>
            <w:proofErr w:type="spellEnd"/>
          </w:p>
        </w:tc>
        <w:tc>
          <w:tcPr>
            <w:tcW w:w="2776" w:type="dxa"/>
            <w:shd w:val="clear" w:color="auto" w:fill="auto"/>
            <w:tcMar>
              <w:top w:w="6" w:type="dxa"/>
              <w:left w:w="6" w:type="dxa"/>
              <w:bottom w:w="0" w:type="dxa"/>
              <w:right w:w="6" w:type="dxa"/>
            </w:tcMar>
            <w:vAlign w:val="center"/>
            <w:hideMark/>
          </w:tcPr>
          <w:p w14:paraId="74E63F65" w14:textId="77777777" w:rsidR="00690447" w:rsidRPr="00866B3D" w:rsidRDefault="00690447" w:rsidP="001F5473">
            <w:pPr>
              <w:jc w:val="center"/>
              <w:rPr>
                <w:rFonts w:ascii="Arial" w:hAnsi="Arial" w:cs="Arial"/>
              </w:rPr>
            </w:pPr>
            <w:r w:rsidRPr="00866B3D">
              <w:rPr>
                <w:rFonts w:ascii="Arial" w:hAnsi="Arial" w:cs="Arial"/>
              </w:rPr>
              <w:t>Y419</w:t>
            </w:r>
          </w:p>
        </w:tc>
        <w:tc>
          <w:tcPr>
            <w:tcW w:w="723" w:type="dxa"/>
            <w:shd w:val="clear" w:color="auto" w:fill="auto"/>
            <w:tcMar>
              <w:top w:w="6" w:type="dxa"/>
              <w:left w:w="6" w:type="dxa"/>
              <w:bottom w:w="0" w:type="dxa"/>
              <w:right w:w="6" w:type="dxa"/>
            </w:tcMar>
            <w:vAlign w:val="center"/>
            <w:hideMark/>
          </w:tcPr>
          <w:p w14:paraId="401AF9AE" w14:textId="77777777" w:rsidR="00690447" w:rsidRPr="00866B3D" w:rsidRDefault="00690447" w:rsidP="001F5473">
            <w:pPr>
              <w:jc w:val="center"/>
              <w:rPr>
                <w:rFonts w:ascii="Arial" w:hAnsi="Arial" w:cs="Arial"/>
              </w:rPr>
            </w:pPr>
            <w:r w:rsidRPr="00866B3D">
              <w:rPr>
                <w:rFonts w:ascii="Arial" w:hAnsi="Arial" w:cs="Arial"/>
              </w:rPr>
              <w:t>1.77</w:t>
            </w:r>
          </w:p>
        </w:tc>
        <w:tc>
          <w:tcPr>
            <w:tcW w:w="426" w:type="dxa"/>
            <w:vAlign w:val="center"/>
          </w:tcPr>
          <w:p w14:paraId="65E968F1"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66BD27F" w14:textId="77777777" w:rsidR="00690447" w:rsidRPr="00866B3D" w:rsidRDefault="00690447" w:rsidP="001F5473">
            <w:pPr>
              <w:jc w:val="center"/>
              <w:rPr>
                <w:rFonts w:ascii="Arial" w:hAnsi="Arial" w:cs="Arial"/>
              </w:rPr>
            </w:pPr>
            <w:r w:rsidRPr="00866B3D">
              <w:rPr>
                <w:rFonts w:ascii="Arial" w:hAnsi="Arial" w:cs="Arial"/>
              </w:rPr>
              <w:t>0.05</w:t>
            </w:r>
          </w:p>
        </w:tc>
      </w:tr>
      <w:tr w:rsidR="00690447" w:rsidRPr="00866B3D" w14:paraId="5B73FC00"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447A2082" w14:textId="77777777" w:rsidR="00690447" w:rsidRPr="00866B3D" w:rsidRDefault="00690447" w:rsidP="001F5473">
            <w:pPr>
              <w:jc w:val="center"/>
              <w:rPr>
                <w:rFonts w:ascii="Arial" w:hAnsi="Arial" w:cs="Arial"/>
                <w:b/>
                <w:szCs w:val="20"/>
              </w:rPr>
            </w:pPr>
            <w:proofErr w:type="spellStart"/>
            <w:r w:rsidRPr="00866B3D">
              <w:rPr>
                <w:rFonts w:ascii="Arial" w:hAnsi="Arial" w:cs="Arial"/>
                <w:b/>
                <w:szCs w:val="20"/>
              </w:rPr>
              <w:t>Lck</w:t>
            </w:r>
            <w:proofErr w:type="spellEnd"/>
          </w:p>
        </w:tc>
        <w:tc>
          <w:tcPr>
            <w:tcW w:w="2776" w:type="dxa"/>
            <w:shd w:val="clear" w:color="auto" w:fill="auto"/>
            <w:tcMar>
              <w:top w:w="6" w:type="dxa"/>
              <w:left w:w="6" w:type="dxa"/>
              <w:bottom w:w="0" w:type="dxa"/>
              <w:right w:w="6" w:type="dxa"/>
            </w:tcMar>
            <w:vAlign w:val="center"/>
            <w:hideMark/>
          </w:tcPr>
          <w:p w14:paraId="1C3DFC43" w14:textId="77777777" w:rsidR="00690447" w:rsidRPr="00866B3D" w:rsidRDefault="00690447" w:rsidP="001F5473">
            <w:pPr>
              <w:jc w:val="center"/>
              <w:rPr>
                <w:rFonts w:ascii="Arial" w:hAnsi="Arial" w:cs="Arial"/>
              </w:rPr>
            </w:pPr>
            <w:r w:rsidRPr="00866B3D">
              <w:rPr>
                <w:rFonts w:ascii="Arial" w:hAnsi="Arial" w:cs="Arial"/>
              </w:rPr>
              <w:t>Y394</w:t>
            </w:r>
          </w:p>
        </w:tc>
        <w:tc>
          <w:tcPr>
            <w:tcW w:w="723" w:type="dxa"/>
            <w:shd w:val="clear" w:color="auto" w:fill="auto"/>
            <w:tcMar>
              <w:top w:w="6" w:type="dxa"/>
              <w:left w:w="6" w:type="dxa"/>
              <w:bottom w:w="0" w:type="dxa"/>
              <w:right w:w="6" w:type="dxa"/>
            </w:tcMar>
            <w:vAlign w:val="center"/>
            <w:hideMark/>
          </w:tcPr>
          <w:p w14:paraId="1103526F" w14:textId="77777777" w:rsidR="00690447" w:rsidRPr="00866B3D" w:rsidRDefault="00690447" w:rsidP="001F5473">
            <w:pPr>
              <w:jc w:val="center"/>
              <w:rPr>
                <w:rFonts w:ascii="Arial" w:hAnsi="Arial" w:cs="Arial"/>
              </w:rPr>
            </w:pPr>
            <w:r w:rsidRPr="00866B3D">
              <w:rPr>
                <w:rFonts w:ascii="Arial" w:hAnsi="Arial" w:cs="Arial"/>
              </w:rPr>
              <w:t>1.82</w:t>
            </w:r>
          </w:p>
        </w:tc>
        <w:tc>
          <w:tcPr>
            <w:tcW w:w="426" w:type="dxa"/>
            <w:vAlign w:val="center"/>
          </w:tcPr>
          <w:p w14:paraId="477E39BA"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0796066" w14:textId="77777777" w:rsidR="00690447" w:rsidRPr="00866B3D" w:rsidRDefault="00690447" w:rsidP="001F5473">
            <w:pPr>
              <w:jc w:val="center"/>
              <w:rPr>
                <w:rFonts w:ascii="Arial" w:hAnsi="Arial" w:cs="Arial"/>
              </w:rPr>
            </w:pPr>
            <w:r w:rsidRPr="00866B3D">
              <w:rPr>
                <w:rFonts w:ascii="Arial" w:hAnsi="Arial" w:cs="Arial"/>
              </w:rPr>
              <w:t>0.05</w:t>
            </w:r>
          </w:p>
        </w:tc>
      </w:tr>
      <w:tr w:rsidR="00690447" w:rsidRPr="00866B3D" w14:paraId="1E055267"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0B9768C4" w14:textId="77777777" w:rsidR="00690447" w:rsidRPr="00866B3D" w:rsidRDefault="00690447" w:rsidP="001F5473">
            <w:pPr>
              <w:jc w:val="center"/>
              <w:rPr>
                <w:rFonts w:ascii="Arial" w:hAnsi="Arial" w:cs="Arial"/>
                <w:b/>
                <w:szCs w:val="20"/>
              </w:rPr>
            </w:pPr>
            <w:r w:rsidRPr="00866B3D">
              <w:rPr>
                <w:rFonts w:ascii="Arial" w:hAnsi="Arial" w:cs="Arial"/>
                <w:b/>
                <w:szCs w:val="20"/>
              </w:rPr>
              <w:t>Fyn</w:t>
            </w:r>
          </w:p>
        </w:tc>
        <w:tc>
          <w:tcPr>
            <w:tcW w:w="2776" w:type="dxa"/>
            <w:shd w:val="clear" w:color="auto" w:fill="auto"/>
            <w:tcMar>
              <w:top w:w="6" w:type="dxa"/>
              <w:left w:w="6" w:type="dxa"/>
              <w:bottom w:w="0" w:type="dxa"/>
              <w:right w:w="6" w:type="dxa"/>
            </w:tcMar>
            <w:vAlign w:val="center"/>
            <w:hideMark/>
          </w:tcPr>
          <w:p w14:paraId="4A9AD5BC" w14:textId="77777777" w:rsidR="00690447" w:rsidRPr="00866B3D" w:rsidRDefault="00690447" w:rsidP="001F5473">
            <w:pPr>
              <w:jc w:val="center"/>
              <w:rPr>
                <w:rFonts w:ascii="Arial" w:hAnsi="Arial" w:cs="Arial"/>
              </w:rPr>
            </w:pPr>
            <w:r w:rsidRPr="00866B3D">
              <w:rPr>
                <w:rFonts w:ascii="Arial" w:hAnsi="Arial" w:cs="Arial"/>
              </w:rPr>
              <w:t>Y420</w:t>
            </w:r>
          </w:p>
        </w:tc>
        <w:tc>
          <w:tcPr>
            <w:tcW w:w="723" w:type="dxa"/>
            <w:shd w:val="clear" w:color="auto" w:fill="auto"/>
            <w:tcMar>
              <w:top w:w="6" w:type="dxa"/>
              <w:left w:w="6" w:type="dxa"/>
              <w:bottom w:w="0" w:type="dxa"/>
              <w:right w:w="6" w:type="dxa"/>
            </w:tcMar>
            <w:vAlign w:val="center"/>
            <w:hideMark/>
          </w:tcPr>
          <w:p w14:paraId="31065F6B" w14:textId="77777777" w:rsidR="00690447" w:rsidRPr="00866B3D" w:rsidRDefault="00690447" w:rsidP="001F5473">
            <w:pPr>
              <w:jc w:val="center"/>
              <w:rPr>
                <w:rFonts w:ascii="Arial" w:hAnsi="Arial" w:cs="Arial"/>
              </w:rPr>
            </w:pPr>
            <w:r w:rsidRPr="00866B3D">
              <w:rPr>
                <w:rFonts w:ascii="Arial" w:hAnsi="Arial" w:cs="Arial"/>
              </w:rPr>
              <w:t>1.84</w:t>
            </w:r>
          </w:p>
        </w:tc>
        <w:tc>
          <w:tcPr>
            <w:tcW w:w="426" w:type="dxa"/>
            <w:vAlign w:val="center"/>
          </w:tcPr>
          <w:p w14:paraId="5C8768B5"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51C8C39D"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11CD33CD"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4D36F044" w14:textId="77777777" w:rsidR="00690447" w:rsidRPr="00866B3D" w:rsidRDefault="00690447" w:rsidP="001F5473">
            <w:pPr>
              <w:jc w:val="center"/>
              <w:rPr>
                <w:rFonts w:ascii="Arial" w:hAnsi="Arial" w:cs="Arial"/>
                <w:b/>
                <w:szCs w:val="20"/>
              </w:rPr>
            </w:pPr>
            <w:r w:rsidRPr="00866B3D">
              <w:rPr>
                <w:rFonts w:ascii="Arial" w:hAnsi="Arial" w:cs="Arial"/>
                <w:b/>
                <w:szCs w:val="20"/>
              </w:rPr>
              <w:t>CREB (CREB1)</w:t>
            </w:r>
          </w:p>
        </w:tc>
        <w:tc>
          <w:tcPr>
            <w:tcW w:w="2776" w:type="dxa"/>
            <w:shd w:val="clear" w:color="auto" w:fill="auto"/>
            <w:tcMar>
              <w:top w:w="6" w:type="dxa"/>
              <w:left w:w="6" w:type="dxa"/>
              <w:bottom w:w="0" w:type="dxa"/>
              <w:right w:w="6" w:type="dxa"/>
            </w:tcMar>
            <w:vAlign w:val="center"/>
            <w:hideMark/>
          </w:tcPr>
          <w:p w14:paraId="4FAC390B" w14:textId="77777777" w:rsidR="00690447" w:rsidRPr="00866B3D" w:rsidRDefault="00690447" w:rsidP="001F5473">
            <w:pPr>
              <w:jc w:val="center"/>
              <w:rPr>
                <w:rFonts w:ascii="Arial" w:hAnsi="Arial" w:cs="Arial"/>
              </w:rPr>
            </w:pPr>
            <w:r w:rsidRPr="00866B3D">
              <w:rPr>
                <w:rFonts w:ascii="Arial" w:hAnsi="Arial" w:cs="Arial"/>
              </w:rPr>
              <w:t>S133</w:t>
            </w:r>
          </w:p>
        </w:tc>
        <w:tc>
          <w:tcPr>
            <w:tcW w:w="723" w:type="dxa"/>
            <w:shd w:val="clear" w:color="auto" w:fill="auto"/>
            <w:tcMar>
              <w:top w:w="6" w:type="dxa"/>
              <w:left w:w="6" w:type="dxa"/>
              <w:bottom w:w="0" w:type="dxa"/>
              <w:right w:w="6" w:type="dxa"/>
            </w:tcMar>
            <w:vAlign w:val="center"/>
            <w:hideMark/>
          </w:tcPr>
          <w:p w14:paraId="1D153AC2" w14:textId="77777777" w:rsidR="00690447" w:rsidRPr="00866B3D" w:rsidRDefault="00690447" w:rsidP="001F5473">
            <w:pPr>
              <w:jc w:val="center"/>
              <w:rPr>
                <w:rFonts w:ascii="Arial" w:hAnsi="Arial" w:cs="Arial"/>
              </w:rPr>
            </w:pPr>
            <w:r w:rsidRPr="00866B3D">
              <w:rPr>
                <w:rFonts w:ascii="Arial" w:hAnsi="Arial" w:cs="Arial"/>
              </w:rPr>
              <w:t>1.85</w:t>
            </w:r>
          </w:p>
        </w:tc>
        <w:tc>
          <w:tcPr>
            <w:tcW w:w="426" w:type="dxa"/>
            <w:vAlign w:val="center"/>
          </w:tcPr>
          <w:p w14:paraId="527BDD32"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74E1B442" w14:textId="77777777" w:rsidR="00690447" w:rsidRPr="00866B3D" w:rsidRDefault="00690447" w:rsidP="001F5473">
            <w:pPr>
              <w:jc w:val="center"/>
              <w:rPr>
                <w:rFonts w:ascii="Arial" w:hAnsi="Arial" w:cs="Arial"/>
              </w:rPr>
            </w:pPr>
            <w:r w:rsidRPr="00866B3D">
              <w:rPr>
                <w:rFonts w:ascii="Arial" w:hAnsi="Arial" w:cs="Arial"/>
              </w:rPr>
              <w:t>0.05</w:t>
            </w:r>
          </w:p>
        </w:tc>
      </w:tr>
      <w:tr w:rsidR="00690447" w:rsidRPr="00866B3D" w14:paraId="4C0AF786"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084901A3" w14:textId="77777777" w:rsidR="00690447" w:rsidRPr="00866B3D" w:rsidRDefault="00690447" w:rsidP="001F5473">
            <w:pPr>
              <w:jc w:val="center"/>
              <w:rPr>
                <w:rFonts w:ascii="Arial" w:hAnsi="Arial" w:cs="Arial"/>
                <w:b/>
                <w:szCs w:val="20"/>
              </w:rPr>
            </w:pPr>
            <w:r w:rsidRPr="00866B3D">
              <w:rPr>
                <w:rFonts w:ascii="Arial" w:hAnsi="Arial" w:cs="Arial"/>
                <w:b/>
                <w:szCs w:val="20"/>
              </w:rPr>
              <w:t>Chk-2 (CHEK2)</w:t>
            </w:r>
          </w:p>
        </w:tc>
        <w:tc>
          <w:tcPr>
            <w:tcW w:w="2776" w:type="dxa"/>
            <w:shd w:val="clear" w:color="auto" w:fill="auto"/>
            <w:tcMar>
              <w:top w:w="6" w:type="dxa"/>
              <w:left w:w="6" w:type="dxa"/>
              <w:bottom w:w="0" w:type="dxa"/>
              <w:right w:w="6" w:type="dxa"/>
            </w:tcMar>
            <w:vAlign w:val="center"/>
            <w:hideMark/>
          </w:tcPr>
          <w:p w14:paraId="73D08C99" w14:textId="77777777" w:rsidR="00690447" w:rsidRPr="00866B3D" w:rsidRDefault="00690447" w:rsidP="001F5473">
            <w:pPr>
              <w:jc w:val="center"/>
              <w:rPr>
                <w:rFonts w:ascii="Arial" w:hAnsi="Arial" w:cs="Arial"/>
              </w:rPr>
            </w:pPr>
            <w:r w:rsidRPr="00866B3D">
              <w:rPr>
                <w:rFonts w:ascii="Arial" w:hAnsi="Arial" w:cs="Arial"/>
              </w:rPr>
              <w:t>T68</w:t>
            </w:r>
          </w:p>
        </w:tc>
        <w:tc>
          <w:tcPr>
            <w:tcW w:w="723" w:type="dxa"/>
            <w:shd w:val="clear" w:color="auto" w:fill="auto"/>
            <w:tcMar>
              <w:top w:w="6" w:type="dxa"/>
              <w:left w:w="6" w:type="dxa"/>
              <w:bottom w:w="0" w:type="dxa"/>
              <w:right w:w="6" w:type="dxa"/>
            </w:tcMar>
            <w:vAlign w:val="center"/>
            <w:hideMark/>
          </w:tcPr>
          <w:p w14:paraId="22AEC73D" w14:textId="77777777" w:rsidR="00690447" w:rsidRPr="00866B3D" w:rsidRDefault="00690447" w:rsidP="001F5473">
            <w:pPr>
              <w:jc w:val="center"/>
              <w:rPr>
                <w:rFonts w:ascii="Arial" w:hAnsi="Arial" w:cs="Arial"/>
              </w:rPr>
            </w:pPr>
            <w:r w:rsidRPr="00866B3D">
              <w:rPr>
                <w:rFonts w:ascii="Arial" w:hAnsi="Arial" w:cs="Arial"/>
              </w:rPr>
              <w:t>1.85</w:t>
            </w:r>
          </w:p>
        </w:tc>
        <w:tc>
          <w:tcPr>
            <w:tcW w:w="426" w:type="dxa"/>
            <w:vAlign w:val="center"/>
          </w:tcPr>
          <w:p w14:paraId="261E3A2A"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70AA3047"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34847E1F"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BC6A087" w14:textId="77777777" w:rsidR="00690447" w:rsidRPr="00866B3D" w:rsidRDefault="00690447" w:rsidP="001F5473">
            <w:pPr>
              <w:jc w:val="center"/>
              <w:rPr>
                <w:rFonts w:ascii="Arial" w:hAnsi="Arial" w:cs="Arial"/>
                <w:b/>
                <w:szCs w:val="20"/>
              </w:rPr>
            </w:pPr>
            <w:proofErr w:type="spellStart"/>
            <w:r w:rsidRPr="00866B3D">
              <w:rPr>
                <w:rFonts w:ascii="Arial" w:hAnsi="Arial" w:cs="Arial"/>
                <w:b/>
                <w:szCs w:val="20"/>
              </w:rPr>
              <w:t>Hck</w:t>
            </w:r>
            <w:proofErr w:type="spellEnd"/>
          </w:p>
        </w:tc>
        <w:tc>
          <w:tcPr>
            <w:tcW w:w="2776" w:type="dxa"/>
            <w:shd w:val="clear" w:color="auto" w:fill="auto"/>
            <w:tcMar>
              <w:top w:w="6" w:type="dxa"/>
              <w:left w:w="6" w:type="dxa"/>
              <w:bottom w:w="0" w:type="dxa"/>
              <w:right w:w="6" w:type="dxa"/>
            </w:tcMar>
            <w:vAlign w:val="center"/>
            <w:hideMark/>
          </w:tcPr>
          <w:p w14:paraId="6E093481" w14:textId="77777777" w:rsidR="00690447" w:rsidRPr="00866B3D" w:rsidRDefault="00690447" w:rsidP="001F5473">
            <w:pPr>
              <w:jc w:val="center"/>
              <w:rPr>
                <w:rFonts w:ascii="Arial" w:hAnsi="Arial" w:cs="Arial"/>
              </w:rPr>
            </w:pPr>
            <w:r w:rsidRPr="00866B3D">
              <w:rPr>
                <w:rFonts w:ascii="Arial" w:hAnsi="Arial" w:cs="Arial"/>
              </w:rPr>
              <w:t>Y411</w:t>
            </w:r>
          </w:p>
        </w:tc>
        <w:tc>
          <w:tcPr>
            <w:tcW w:w="723" w:type="dxa"/>
            <w:shd w:val="clear" w:color="auto" w:fill="auto"/>
            <w:tcMar>
              <w:top w:w="6" w:type="dxa"/>
              <w:left w:w="6" w:type="dxa"/>
              <w:bottom w:w="0" w:type="dxa"/>
              <w:right w:w="6" w:type="dxa"/>
            </w:tcMar>
            <w:vAlign w:val="center"/>
            <w:hideMark/>
          </w:tcPr>
          <w:p w14:paraId="7230346B" w14:textId="77777777" w:rsidR="00690447" w:rsidRPr="00866B3D" w:rsidRDefault="00690447" w:rsidP="001F5473">
            <w:pPr>
              <w:jc w:val="center"/>
              <w:rPr>
                <w:rFonts w:ascii="Arial" w:hAnsi="Arial" w:cs="Arial"/>
              </w:rPr>
            </w:pPr>
            <w:r w:rsidRPr="00866B3D">
              <w:rPr>
                <w:rFonts w:ascii="Arial" w:hAnsi="Arial" w:cs="Arial"/>
              </w:rPr>
              <w:t>1.88</w:t>
            </w:r>
          </w:p>
        </w:tc>
        <w:tc>
          <w:tcPr>
            <w:tcW w:w="426" w:type="dxa"/>
            <w:vAlign w:val="center"/>
          </w:tcPr>
          <w:p w14:paraId="3E57DAF1"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B7722F2"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4F38574C"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9E74DCB" w14:textId="77777777" w:rsidR="00690447" w:rsidRPr="00866B3D" w:rsidRDefault="00690447" w:rsidP="001F5473">
            <w:pPr>
              <w:jc w:val="center"/>
              <w:rPr>
                <w:rFonts w:ascii="Arial" w:hAnsi="Arial" w:cs="Arial"/>
                <w:b/>
                <w:szCs w:val="20"/>
              </w:rPr>
            </w:pPr>
            <w:r w:rsidRPr="00866B3D">
              <w:rPr>
                <w:rFonts w:ascii="Arial" w:hAnsi="Arial" w:cs="Arial"/>
                <w:b/>
                <w:szCs w:val="20"/>
              </w:rPr>
              <w:t>HSP27 (HSPB1)</w:t>
            </w:r>
          </w:p>
        </w:tc>
        <w:tc>
          <w:tcPr>
            <w:tcW w:w="2776" w:type="dxa"/>
            <w:shd w:val="clear" w:color="auto" w:fill="auto"/>
            <w:tcMar>
              <w:top w:w="6" w:type="dxa"/>
              <w:left w:w="6" w:type="dxa"/>
              <w:bottom w:w="0" w:type="dxa"/>
              <w:right w:w="6" w:type="dxa"/>
            </w:tcMar>
            <w:vAlign w:val="center"/>
            <w:hideMark/>
          </w:tcPr>
          <w:p w14:paraId="19A0391E" w14:textId="77777777" w:rsidR="00690447" w:rsidRPr="00866B3D" w:rsidRDefault="00690447" w:rsidP="001F5473">
            <w:pPr>
              <w:jc w:val="center"/>
              <w:rPr>
                <w:rFonts w:ascii="Arial" w:hAnsi="Arial" w:cs="Arial"/>
              </w:rPr>
            </w:pPr>
            <w:r w:rsidRPr="00866B3D">
              <w:rPr>
                <w:rFonts w:ascii="Arial" w:hAnsi="Arial" w:cs="Arial"/>
              </w:rPr>
              <w:t>S78/S82</w:t>
            </w:r>
          </w:p>
        </w:tc>
        <w:tc>
          <w:tcPr>
            <w:tcW w:w="723" w:type="dxa"/>
            <w:shd w:val="clear" w:color="auto" w:fill="auto"/>
            <w:tcMar>
              <w:top w:w="6" w:type="dxa"/>
              <w:left w:w="6" w:type="dxa"/>
              <w:bottom w:w="0" w:type="dxa"/>
              <w:right w:w="6" w:type="dxa"/>
            </w:tcMar>
            <w:vAlign w:val="center"/>
            <w:hideMark/>
          </w:tcPr>
          <w:p w14:paraId="32BBFB9B" w14:textId="77777777" w:rsidR="00690447" w:rsidRPr="00866B3D" w:rsidRDefault="00690447" w:rsidP="001F5473">
            <w:pPr>
              <w:jc w:val="center"/>
              <w:rPr>
                <w:rFonts w:ascii="Arial" w:hAnsi="Arial" w:cs="Arial"/>
              </w:rPr>
            </w:pPr>
            <w:r w:rsidRPr="00866B3D">
              <w:rPr>
                <w:rFonts w:ascii="Arial" w:hAnsi="Arial" w:cs="Arial"/>
              </w:rPr>
              <w:t>1.91</w:t>
            </w:r>
          </w:p>
        </w:tc>
        <w:tc>
          <w:tcPr>
            <w:tcW w:w="426" w:type="dxa"/>
            <w:vAlign w:val="center"/>
          </w:tcPr>
          <w:p w14:paraId="70B03CA0"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3412C5BB" w14:textId="77777777" w:rsidR="00690447" w:rsidRPr="00866B3D" w:rsidRDefault="00690447" w:rsidP="001F5473">
            <w:pPr>
              <w:jc w:val="center"/>
              <w:rPr>
                <w:rFonts w:ascii="Arial" w:hAnsi="Arial" w:cs="Arial"/>
              </w:rPr>
            </w:pPr>
            <w:r w:rsidRPr="00866B3D">
              <w:rPr>
                <w:rFonts w:ascii="Arial" w:hAnsi="Arial" w:cs="Arial"/>
              </w:rPr>
              <w:t>0.12</w:t>
            </w:r>
          </w:p>
        </w:tc>
      </w:tr>
      <w:tr w:rsidR="00690447" w:rsidRPr="00866B3D" w14:paraId="2B45B711"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F79D993" w14:textId="77777777" w:rsidR="00690447" w:rsidRPr="00866B3D" w:rsidRDefault="00690447" w:rsidP="001F5473">
            <w:pPr>
              <w:jc w:val="center"/>
              <w:rPr>
                <w:rFonts w:ascii="Arial" w:hAnsi="Arial" w:cs="Arial"/>
                <w:b/>
                <w:szCs w:val="20"/>
              </w:rPr>
            </w:pPr>
            <w:proofErr w:type="spellStart"/>
            <w:r w:rsidRPr="00866B3D">
              <w:rPr>
                <w:rFonts w:ascii="Arial" w:hAnsi="Arial" w:cs="Arial"/>
                <w:b/>
                <w:szCs w:val="20"/>
              </w:rPr>
              <w:t>Fgr</w:t>
            </w:r>
            <w:proofErr w:type="spellEnd"/>
          </w:p>
        </w:tc>
        <w:tc>
          <w:tcPr>
            <w:tcW w:w="2776" w:type="dxa"/>
            <w:shd w:val="clear" w:color="auto" w:fill="auto"/>
            <w:tcMar>
              <w:top w:w="6" w:type="dxa"/>
              <w:left w:w="6" w:type="dxa"/>
              <w:bottom w:w="0" w:type="dxa"/>
              <w:right w:w="6" w:type="dxa"/>
            </w:tcMar>
            <w:vAlign w:val="center"/>
            <w:hideMark/>
          </w:tcPr>
          <w:p w14:paraId="409CA382" w14:textId="77777777" w:rsidR="00690447" w:rsidRPr="00866B3D" w:rsidRDefault="00690447" w:rsidP="001F5473">
            <w:pPr>
              <w:jc w:val="center"/>
              <w:rPr>
                <w:rFonts w:ascii="Arial" w:hAnsi="Arial" w:cs="Arial"/>
              </w:rPr>
            </w:pPr>
            <w:r w:rsidRPr="00866B3D">
              <w:rPr>
                <w:rFonts w:ascii="Arial" w:hAnsi="Arial" w:cs="Arial"/>
              </w:rPr>
              <w:t>Y412</w:t>
            </w:r>
          </w:p>
        </w:tc>
        <w:tc>
          <w:tcPr>
            <w:tcW w:w="723" w:type="dxa"/>
            <w:shd w:val="clear" w:color="auto" w:fill="auto"/>
            <w:tcMar>
              <w:top w:w="6" w:type="dxa"/>
              <w:left w:w="6" w:type="dxa"/>
              <w:bottom w:w="0" w:type="dxa"/>
              <w:right w:w="6" w:type="dxa"/>
            </w:tcMar>
            <w:vAlign w:val="center"/>
            <w:hideMark/>
          </w:tcPr>
          <w:p w14:paraId="54399A87" w14:textId="77777777" w:rsidR="00690447" w:rsidRPr="00866B3D" w:rsidRDefault="00690447" w:rsidP="001F5473">
            <w:pPr>
              <w:jc w:val="center"/>
              <w:rPr>
                <w:rFonts w:ascii="Arial" w:hAnsi="Arial" w:cs="Arial"/>
              </w:rPr>
            </w:pPr>
            <w:r w:rsidRPr="00866B3D">
              <w:rPr>
                <w:rFonts w:ascii="Arial" w:hAnsi="Arial" w:cs="Arial"/>
              </w:rPr>
              <w:t>1.94</w:t>
            </w:r>
          </w:p>
        </w:tc>
        <w:tc>
          <w:tcPr>
            <w:tcW w:w="426" w:type="dxa"/>
            <w:vAlign w:val="center"/>
          </w:tcPr>
          <w:p w14:paraId="40EA00E3"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6C30E81E" w14:textId="77777777" w:rsidR="00690447" w:rsidRPr="00866B3D" w:rsidRDefault="00690447" w:rsidP="001F5473">
            <w:pPr>
              <w:jc w:val="center"/>
              <w:rPr>
                <w:rFonts w:ascii="Arial" w:hAnsi="Arial" w:cs="Arial"/>
              </w:rPr>
            </w:pPr>
            <w:r w:rsidRPr="00866B3D">
              <w:rPr>
                <w:rFonts w:ascii="Arial" w:hAnsi="Arial" w:cs="Arial"/>
              </w:rPr>
              <w:t>0.08</w:t>
            </w:r>
          </w:p>
        </w:tc>
      </w:tr>
      <w:tr w:rsidR="00690447" w:rsidRPr="00866B3D" w14:paraId="24F83BA4"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2C8CDDDF" w14:textId="77777777" w:rsidR="00690447" w:rsidRPr="00866B3D" w:rsidRDefault="00690447" w:rsidP="001F5473">
            <w:pPr>
              <w:jc w:val="center"/>
              <w:rPr>
                <w:rFonts w:ascii="Arial" w:hAnsi="Arial" w:cs="Arial"/>
                <w:b/>
                <w:szCs w:val="20"/>
              </w:rPr>
            </w:pPr>
            <w:proofErr w:type="spellStart"/>
            <w:r w:rsidRPr="00866B3D">
              <w:rPr>
                <w:rFonts w:ascii="Arial" w:hAnsi="Arial" w:cs="Arial"/>
                <w:b/>
                <w:szCs w:val="20"/>
              </w:rPr>
              <w:t>PDGFRb</w:t>
            </w:r>
            <w:proofErr w:type="spellEnd"/>
          </w:p>
        </w:tc>
        <w:tc>
          <w:tcPr>
            <w:tcW w:w="2776" w:type="dxa"/>
            <w:shd w:val="clear" w:color="auto" w:fill="auto"/>
            <w:tcMar>
              <w:top w:w="6" w:type="dxa"/>
              <w:left w:w="6" w:type="dxa"/>
              <w:bottom w:w="0" w:type="dxa"/>
              <w:right w:w="6" w:type="dxa"/>
            </w:tcMar>
            <w:vAlign w:val="center"/>
            <w:hideMark/>
          </w:tcPr>
          <w:p w14:paraId="33286D8F" w14:textId="77777777" w:rsidR="00690447" w:rsidRPr="00866B3D" w:rsidRDefault="00690447" w:rsidP="001F5473">
            <w:pPr>
              <w:jc w:val="center"/>
              <w:rPr>
                <w:rFonts w:ascii="Arial" w:hAnsi="Arial" w:cs="Arial"/>
              </w:rPr>
            </w:pPr>
            <w:r w:rsidRPr="00866B3D">
              <w:rPr>
                <w:rFonts w:ascii="Arial" w:hAnsi="Arial" w:cs="Arial"/>
              </w:rPr>
              <w:t>Y751</w:t>
            </w:r>
          </w:p>
        </w:tc>
        <w:tc>
          <w:tcPr>
            <w:tcW w:w="723" w:type="dxa"/>
            <w:shd w:val="clear" w:color="auto" w:fill="auto"/>
            <w:tcMar>
              <w:top w:w="6" w:type="dxa"/>
              <w:left w:w="6" w:type="dxa"/>
              <w:bottom w:w="0" w:type="dxa"/>
              <w:right w:w="6" w:type="dxa"/>
            </w:tcMar>
            <w:vAlign w:val="center"/>
            <w:hideMark/>
          </w:tcPr>
          <w:p w14:paraId="30FFCD9C" w14:textId="77777777" w:rsidR="00690447" w:rsidRPr="00866B3D" w:rsidRDefault="00690447" w:rsidP="001F5473">
            <w:pPr>
              <w:jc w:val="center"/>
              <w:rPr>
                <w:rFonts w:ascii="Arial" w:hAnsi="Arial" w:cs="Arial"/>
              </w:rPr>
            </w:pPr>
            <w:r w:rsidRPr="00866B3D">
              <w:rPr>
                <w:rFonts w:ascii="Arial" w:hAnsi="Arial" w:cs="Arial"/>
              </w:rPr>
              <w:t>2.06</w:t>
            </w:r>
          </w:p>
        </w:tc>
        <w:tc>
          <w:tcPr>
            <w:tcW w:w="426" w:type="dxa"/>
            <w:vAlign w:val="center"/>
          </w:tcPr>
          <w:p w14:paraId="607F9829"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9FD4978" w14:textId="77777777" w:rsidR="00690447" w:rsidRPr="00866B3D" w:rsidRDefault="00690447" w:rsidP="001F5473">
            <w:pPr>
              <w:jc w:val="center"/>
              <w:rPr>
                <w:rFonts w:ascii="Arial" w:hAnsi="Arial" w:cs="Arial"/>
              </w:rPr>
            </w:pPr>
            <w:r w:rsidRPr="00866B3D">
              <w:rPr>
                <w:rFonts w:ascii="Arial" w:hAnsi="Arial" w:cs="Arial"/>
              </w:rPr>
              <w:t>0.03</w:t>
            </w:r>
          </w:p>
        </w:tc>
      </w:tr>
      <w:tr w:rsidR="00690447" w:rsidRPr="00866B3D" w14:paraId="66E88D9A"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6214BB26" w14:textId="77777777" w:rsidR="00690447" w:rsidRPr="00866B3D" w:rsidRDefault="00690447" w:rsidP="001F5473">
            <w:pPr>
              <w:jc w:val="center"/>
              <w:rPr>
                <w:rFonts w:ascii="Arial" w:hAnsi="Arial" w:cs="Arial"/>
                <w:b/>
                <w:szCs w:val="20"/>
              </w:rPr>
            </w:pPr>
            <w:r w:rsidRPr="00866B3D">
              <w:rPr>
                <w:rFonts w:ascii="Arial" w:hAnsi="Arial" w:cs="Arial"/>
                <w:b/>
                <w:szCs w:val="20"/>
              </w:rPr>
              <w:t>STAT2</w:t>
            </w:r>
          </w:p>
        </w:tc>
        <w:tc>
          <w:tcPr>
            <w:tcW w:w="2776" w:type="dxa"/>
            <w:shd w:val="clear" w:color="auto" w:fill="auto"/>
            <w:tcMar>
              <w:top w:w="6" w:type="dxa"/>
              <w:left w:w="6" w:type="dxa"/>
              <w:bottom w:w="0" w:type="dxa"/>
              <w:right w:w="6" w:type="dxa"/>
            </w:tcMar>
            <w:vAlign w:val="center"/>
            <w:hideMark/>
          </w:tcPr>
          <w:p w14:paraId="505C7FF7" w14:textId="77777777" w:rsidR="00690447" w:rsidRPr="00866B3D" w:rsidRDefault="00690447" w:rsidP="001F5473">
            <w:pPr>
              <w:jc w:val="center"/>
              <w:rPr>
                <w:rFonts w:ascii="Arial" w:hAnsi="Arial" w:cs="Arial"/>
              </w:rPr>
            </w:pPr>
            <w:r w:rsidRPr="00866B3D">
              <w:rPr>
                <w:rFonts w:ascii="Arial" w:hAnsi="Arial" w:cs="Arial"/>
              </w:rPr>
              <w:t>Y689</w:t>
            </w:r>
          </w:p>
        </w:tc>
        <w:tc>
          <w:tcPr>
            <w:tcW w:w="723" w:type="dxa"/>
            <w:shd w:val="clear" w:color="auto" w:fill="auto"/>
            <w:tcMar>
              <w:top w:w="6" w:type="dxa"/>
              <w:left w:w="6" w:type="dxa"/>
              <w:bottom w:w="0" w:type="dxa"/>
              <w:right w:w="6" w:type="dxa"/>
            </w:tcMar>
            <w:vAlign w:val="center"/>
            <w:hideMark/>
          </w:tcPr>
          <w:p w14:paraId="07A5F46F" w14:textId="77777777" w:rsidR="00690447" w:rsidRPr="00866B3D" w:rsidRDefault="00690447" w:rsidP="001F5473">
            <w:pPr>
              <w:jc w:val="center"/>
              <w:rPr>
                <w:rFonts w:ascii="Arial" w:hAnsi="Arial" w:cs="Arial"/>
              </w:rPr>
            </w:pPr>
            <w:r w:rsidRPr="00866B3D">
              <w:rPr>
                <w:rFonts w:ascii="Arial" w:hAnsi="Arial" w:cs="Arial"/>
              </w:rPr>
              <w:t>2.07</w:t>
            </w:r>
          </w:p>
        </w:tc>
        <w:tc>
          <w:tcPr>
            <w:tcW w:w="426" w:type="dxa"/>
            <w:vAlign w:val="center"/>
          </w:tcPr>
          <w:p w14:paraId="049F07AA"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63F5C738" w14:textId="77777777" w:rsidR="00690447" w:rsidRPr="00866B3D" w:rsidRDefault="00690447" w:rsidP="001F5473">
            <w:pPr>
              <w:jc w:val="center"/>
              <w:rPr>
                <w:rFonts w:ascii="Arial" w:hAnsi="Arial" w:cs="Arial"/>
              </w:rPr>
            </w:pPr>
            <w:r w:rsidRPr="00866B3D">
              <w:rPr>
                <w:rFonts w:ascii="Arial" w:hAnsi="Arial" w:cs="Arial"/>
              </w:rPr>
              <w:t>0.01</w:t>
            </w:r>
          </w:p>
        </w:tc>
      </w:tr>
      <w:tr w:rsidR="00690447" w:rsidRPr="00866B3D" w14:paraId="7DA2E361"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028D3A1F" w14:textId="77777777" w:rsidR="00690447" w:rsidRPr="00866B3D" w:rsidRDefault="00690447" w:rsidP="001F5473">
            <w:pPr>
              <w:jc w:val="center"/>
              <w:rPr>
                <w:rFonts w:ascii="Arial" w:hAnsi="Arial" w:cs="Arial"/>
                <w:b/>
                <w:szCs w:val="20"/>
              </w:rPr>
            </w:pPr>
            <w:r w:rsidRPr="00866B3D">
              <w:rPr>
                <w:rFonts w:ascii="Arial" w:hAnsi="Arial" w:cs="Arial"/>
                <w:b/>
                <w:szCs w:val="20"/>
              </w:rPr>
              <w:t>FAK (PTK2)</w:t>
            </w:r>
          </w:p>
        </w:tc>
        <w:tc>
          <w:tcPr>
            <w:tcW w:w="2776" w:type="dxa"/>
            <w:shd w:val="clear" w:color="auto" w:fill="auto"/>
            <w:tcMar>
              <w:top w:w="6" w:type="dxa"/>
              <w:left w:w="6" w:type="dxa"/>
              <w:bottom w:w="0" w:type="dxa"/>
              <w:right w:w="6" w:type="dxa"/>
            </w:tcMar>
            <w:vAlign w:val="center"/>
            <w:hideMark/>
          </w:tcPr>
          <w:p w14:paraId="7EFB5D52" w14:textId="77777777" w:rsidR="00690447" w:rsidRPr="00866B3D" w:rsidRDefault="00690447" w:rsidP="001F5473">
            <w:pPr>
              <w:jc w:val="center"/>
              <w:rPr>
                <w:rFonts w:ascii="Arial" w:hAnsi="Arial" w:cs="Arial"/>
              </w:rPr>
            </w:pPr>
            <w:r w:rsidRPr="00866B3D">
              <w:rPr>
                <w:rFonts w:ascii="Arial" w:hAnsi="Arial" w:cs="Arial"/>
              </w:rPr>
              <w:t>Y397</w:t>
            </w:r>
          </w:p>
        </w:tc>
        <w:tc>
          <w:tcPr>
            <w:tcW w:w="723" w:type="dxa"/>
            <w:shd w:val="clear" w:color="auto" w:fill="auto"/>
            <w:tcMar>
              <w:top w:w="6" w:type="dxa"/>
              <w:left w:w="6" w:type="dxa"/>
              <w:bottom w:w="0" w:type="dxa"/>
              <w:right w:w="6" w:type="dxa"/>
            </w:tcMar>
            <w:vAlign w:val="center"/>
            <w:hideMark/>
          </w:tcPr>
          <w:p w14:paraId="0C381D7D" w14:textId="77777777" w:rsidR="00690447" w:rsidRPr="00866B3D" w:rsidRDefault="00690447" w:rsidP="001F5473">
            <w:pPr>
              <w:jc w:val="center"/>
              <w:rPr>
                <w:rFonts w:ascii="Arial" w:hAnsi="Arial" w:cs="Arial"/>
              </w:rPr>
            </w:pPr>
            <w:r w:rsidRPr="00866B3D">
              <w:rPr>
                <w:rFonts w:ascii="Arial" w:hAnsi="Arial" w:cs="Arial"/>
              </w:rPr>
              <w:t>2.07</w:t>
            </w:r>
          </w:p>
        </w:tc>
        <w:tc>
          <w:tcPr>
            <w:tcW w:w="426" w:type="dxa"/>
            <w:vAlign w:val="center"/>
          </w:tcPr>
          <w:p w14:paraId="5FCFF0D7"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7575D4B"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7259D021"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6CF9F7F9" w14:textId="77777777" w:rsidR="00690447" w:rsidRPr="00866B3D" w:rsidRDefault="00690447" w:rsidP="001F5473">
            <w:pPr>
              <w:jc w:val="center"/>
              <w:rPr>
                <w:rFonts w:ascii="Arial" w:hAnsi="Arial" w:cs="Arial"/>
                <w:b/>
                <w:szCs w:val="20"/>
              </w:rPr>
            </w:pPr>
            <w:r w:rsidRPr="00866B3D">
              <w:rPr>
                <w:rFonts w:ascii="Arial" w:hAnsi="Arial" w:cs="Arial"/>
                <w:b/>
                <w:szCs w:val="20"/>
              </w:rPr>
              <w:t>b-catenin (CTNNB1)</w:t>
            </w:r>
          </w:p>
        </w:tc>
        <w:tc>
          <w:tcPr>
            <w:tcW w:w="2776" w:type="dxa"/>
            <w:shd w:val="clear" w:color="auto" w:fill="auto"/>
            <w:tcMar>
              <w:top w:w="6" w:type="dxa"/>
              <w:left w:w="6" w:type="dxa"/>
              <w:bottom w:w="0" w:type="dxa"/>
              <w:right w:w="6" w:type="dxa"/>
            </w:tcMar>
            <w:vAlign w:val="center"/>
            <w:hideMark/>
          </w:tcPr>
          <w:p w14:paraId="4CAAEF7C" w14:textId="77777777" w:rsidR="00690447" w:rsidRPr="00866B3D" w:rsidRDefault="00690447" w:rsidP="001F5473">
            <w:pPr>
              <w:jc w:val="center"/>
              <w:rPr>
                <w:rFonts w:ascii="Arial" w:hAnsi="Arial" w:cs="Arial"/>
              </w:rPr>
            </w:pPr>
            <w:r w:rsidRPr="00866B3D">
              <w:rPr>
                <w:rFonts w:ascii="Arial" w:hAnsi="Arial" w:cs="Arial"/>
              </w:rPr>
              <w:t>-</w:t>
            </w:r>
          </w:p>
        </w:tc>
        <w:tc>
          <w:tcPr>
            <w:tcW w:w="723" w:type="dxa"/>
            <w:shd w:val="clear" w:color="auto" w:fill="auto"/>
            <w:tcMar>
              <w:top w:w="6" w:type="dxa"/>
              <w:left w:w="6" w:type="dxa"/>
              <w:bottom w:w="0" w:type="dxa"/>
              <w:right w:w="6" w:type="dxa"/>
            </w:tcMar>
            <w:vAlign w:val="center"/>
            <w:hideMark/>
          </w:tcPr>
          <w:p w14:paraId="54B254C4" w14:textId="77777777" w:rsidR="00690447" w:rsidRPr="00866B3D" w:rsidRDefault="00690447" w:rsidP="001F5473">
            <w:pPr>
              <w:jc w:val="center"/>
              <w:rPr>
                <w:rFonts w:ascii="Arial" w:hAnsi="Arial" w:cs="Arial"/>
              </w:rPr>
            </w:pPr>
            <w:r w:rsidRPr="00866B3D">
              <w:rPr>
                <w:rFonts w:ascii="Arial" w:hAnsi="Arial" w:cs="Arial"/>
              </w:rPr>
              <w:t>2.11</w:t>
            </w:r>
          </w:p>
        </w:tc>
        <w:tc>
          <w:tcPr>
            <w:tcW w:w="426" w:type="dxa"/>
            <w:vAlign w:val="center"/>
          </w:tcPr>
          <w:p w14:paraId="586AD28C"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51C1B8E" w14:textId="77777777" w:rsidR="00690447" w:rsidRPr="00866B3D" w:rsidRDefault="00690447" w:rsidP="001F5473">
            <w:pPr>
              <w:jc w:val="center"/>
              <w:rPr>
                <w:rFonts w:ascii="Arial" w:hAnsi="Arial" w:cs="Arial"/>
              </w:rPr>
            </w:pPr>
            <w:r w:rsidRPr="00866B3D">
              <w:rPr>
                <w:rFonts w:ascii="Arial" w:hAnsi="Arial" w:cs="Arial"/>
              </w:rPr>
              <w:t>0.09</w:t>
            </w:r>
          </w:p>
        </w:tc>
      </w:tr>
      <w:tr w:rsidR="00690447" w:rsidRPr="00866B3D" w14:paraId="0092B7F8"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7A926F01" w14:textId="77777777" w:rsidR="00690447" w:rsidRPr="00866B3D" w:rsidRDefault="00690447" w:rsidP="001F5473">
            <w:pPr>
              <w:jc w:val="center"/>
              <w:rPr>
                <w:rFonts w:ascii="Arial" w:hAnsi="Arial" w:cs="Arial"/>
                <w:b/>
                <w:szCs w:val="20"/>
              </w:rPr>
            </w:pPr>
            <w:r w:rsidRPr="00866B3D">
              <w:rPr>
                <w:rFonts w:ascii="Arial" w:hAnsi="Arial" w:cs="Arial"/>
                <w:b/>
                <w:szCs w:val="20"/>
              </w:rPr>
              <w:t>MSK (RPS6KA5)</w:t>
            </w:r>
          </w:p>
        </w:tc>
        <w:tc>
          <w:tcPr>
            <w:tcW w:w="2776" w:type="dxa"/>
            <w:shd w:val="clear" w:color="auto" w:fill="auto"/>
            <w:tcMar>
              <w:top w:w="6" w:type="dxa"/>
              <w:left w:w="6" w:type="dxa"/>
              <w:bottom w:w="0" w:type="dxa"/>
              <w:right w:w="6" w:type="dxa"/>
            </w:tcMar>
            <w:vAlign w:val="center"/>
            <w:hideMark/>
          </w:tcPr>
          <w:p w14:paraId="5EB984A7" w14:textId="77777777" w:rsidR="00690447" w:rsidRPr="00866B3D" w:rsidRDefault="00690447" w:rsidP="001F5473">
            <w:pPr>
              <w:jc w:val="center"/>
              <w:rPr>
                <w:rFonts w:ascii="Arial" w:hAnsi="Arial" w:cs="Arial"/>
              </w:rPr>
            </w:pPr>
            <w:r w:rsidRPr="00866B3D">
              <w:rPr>
                <w:rFonts w:ascii="Arial" w:hAnsi="Arial" w:cs="Arial"/>
              </w:rPr>
              <w:t>S376/S360</w:t>
            </w:r>
          </w:p>
        </w:tc>
        <w:tc>
          <w:tcPr>
            <w:tcW w:w="723" w:type="dxa"/>
            <w:shd w:val="clear" w:color="auto" w:fill="auto"/>
            <w:tcMar>
              <w:top w:w="6" w:type="dxa"/>
              <w:left w:w="6" w:type="dxa"/>
              <w:bottom w:w="0" w:type="dxa"/>
              <w:right w:w="6" w:type="dxa"/>
            </w:tcMar>
            <w:vAlign w:val="center"/>
            <w:hideMark/>
          </w:tcPr>
          <w:p w14:paraId="0E22EE49" w14:textId="77777777" w:rsidR="00690447" w:rsidRPr="00866B3D" w:rsidRDefault="00690447" w:rsidP="001F5473">
            <w:pPr>
              <w:jc w:val="center"/>
              <w:rPr>
                <w:rFonts w:ascii="Arial" w:hAnsi="Arial" w:cs="Arial"/>
              </w:rPr>
            </w:pPr>
            <w:r w:rsidRPr="00866B3D">
              <w:rPr>
                <w:rFonts w:ascii="Arial" w:hAnsi="Arial" w:cs="Arial"/>
              </w:rPr>
              <w:t>2.12</w:t>
            </w:r>
          </w:p>
        </w:tc>
        <w:tc>
          <w:tcPr>
            <w:tcW w:w="426" w:type="dxa"/>
            <w:vAlign w:val="center"/>
          </w:tcPr>
          <w:p w14:paraId="6D1C2468"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6BADAB54" w14:textId="77777777" w:rsidR="00690447" w:rsidRPr="00866B3D" w:rsidRDefault="00690447" w:rsidP="001F5473">
            <w:pPr>
              <w:jc w:val="center"/>
              <w:rPr>
                <w:rFonts w:ascii="Arial" w:hAnsi="Arial" w:cs="Arial"/>
              </w:rPr>
            </w:pPr>
            <w:r w:rsidRPr="00866B3D">
              <w:rPr>
                <w:rFonts w:ascii="Arial" w:hAnsi="Arial" w:cs="Arial"/>
              </w:rPr>
              <w:t>0.12</w:t>
            </w:r>
          </w:p>
        </w:tc>
      </w:tr>
      <w:tr w:rsidR="00690447" w:rsidRPr="00866B3D" w14:paraId="657B25EA"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17A861B7" w14:textId="77777777" w:rsidR="00690447" w:rsidRPr="00866B3D" w:rsidRDefault="00690447" w:rsidP="001F5473">
            <w:pPr>
              <w:jc w:val="center"/>
              <w:rPr>
                <w:rFonts w:ascii="Arial" w:hAnsi="Arial" w:cs="Arial"/>
                <w:b/>
                <w:szCs w:val="20"/>
              </w:rPr>
            </w:pPr>
            <w:r w:rsidRPr="00866B3D">
              <w:rPr>
                <w:rFonts w:ascii="Arial" w:hAnsi="Arial" w:cs="Arial"/>
                <w:b/>
                <w:szCs w:val="20"/>
              </w:rPr>
              <w:t>ERK (MAPK3)</w:t>
            </w:r>
          </w:p>
        </w:tc>
        <w:tc>
          <w:tcPr>
            <w:tcW w:w="2776" w:type="dxa"/>
            <w:shd w:val="clear" w:color="auto" w:fill="auto"/>
            <w:tcMar>
              <w:top w:w="6" w:type="dxa"/>
              <w:left w:w="6" w:type="dxa"/>
              <w:bottom w:w="0" w:type="dxa"/>
              <w:right w:w="6" w:type="dxa"/>
            </w:tcMar>
            <w:vAlign w:val="center"/>
            <w:hideMark/>
          </w:tcPr>
          <w:p w14:paraId="31B95AEF" w14:textId="77777777" w:rsidR="00690447" w:rsidRPr="00866B3D" w:rsidRDefault="00690447" w:rsidP="001F5473">
            <w:pPr>
              <w:jc w:val="center"/>
              <w:rPr>
                <w:rFonts w:ascii="Arial" w:hAnsi="Arial" w:cs="Arial"/>
              </w:rPr>
            </w:pPr>
            <w:r w:rsidRPr="00866B3D">
              <w:rPr>
                <w:rFonts w:ascii="Arial" w:hAnsi="Arial" w:cs="Arial"/>
              </w:rPr>
              <w:t>T202/Y204, T185/Y187</w:t>
            </w:r>
          </w:p>
        </w:tc>
        <w:tc>
          <w:tcPr>
            <w:tcW w:w="723" w:type="dxa"/>
            <w:shd w:val="clear" w:color="auto" w:fill="auto"/>
            <w:tcMar>
              <w:top w:w="6" w:type="dxa"/>
              <w:left w:w="6" w:type="dxa"/>
              <w:bottom w:w="0" w:type="dxa"/>
              <w:right w:w="6" w:type="dxa"/>
            </w:tcMar>
            <w:vAlign w:val="center"/>
            <w:hideMark/>
          </w:tcPr>
          <w:p w14:paraId="2EE263AC" w14:textId="77777777" w:rsidR="00690447" w:rsidRPr="00866B3D" w:rsidRDefault="00690447" w:rsidP="001F5473">
            <w:pPr>
              <w:jc w:val="center"/>
              <w:rPr>
                <w:rFonts w:ascii="Arial" w:hAnsi="Arial" w:cs="Arial"/>
              </w:rPr>
            </w:pPr>
            <w:r w:rsidRPr="00866B3D">
              <w:rPr>
                <w:rFonts w:ascii="Arial" w:hAnsi="Arial" w:cs="Arial"/>
              </w:rPr>
              <w:t>2.12</w:t>
            </w:r>
          </w:p>
        </w:tc>
        <w:tc>
          <w:tcPr>
            <w:tcW w:w="426" w:type="dxa"/>
            <w:vAlign w:val="center"/>
          </w:tcPr>
          <w:p w14:paraId="3E167B57"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7F867D20" w14:textId="77777777" w:rsidR="00690447" w:rsidRPr="00866B3D" w:rsidRDefault="00690447" w:rsidP="001F5473">
            <w:pPr>
              <w:jc w:val="center"/>
              <w:rPr>
                <w:rFonts w:ascii="Arial" w:hAnsi="Arial" w:cs="Arial"/>
              </w:rPr>
            </w:pPr>
            <w:r w:rsidRPr="00866B3D">
              <w:rPr>
                <w:rFonts w:ascii="Arial" w:hAnsi="Arial" w:cs="Arial"/>
              </w:rPr>
              <w:t>0.05</w:t>
            </w:r>
          </w:p>
        </w:tc>
      </w:tr>
      <w:tr w:rsidR="00690447" w:rsidRPr="00866B3D" w14:paraId="64CA1236"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406A746C" w14:textId="77777777" w:rsidR="00690447" w:rsidRPr="00866B3D" w:rsidRDefault="00690447" w:rsidP="001F5473">
            <w:pPr>
              <w:jc w:val="center"/>
              <w:rPr>
                <w:rFonts w:ascii="Arial" w:hAnsi="Arial" w:cs="Arial"/>
                <w:b/>
                <w:szCs w:val="20"/>
              </w:rPr>
            </w:pPr>
            <w:r w:rsidRPr="00866B3D">
              <w:rPr>
                <w:rFonts w:ascii="Arial" w:hAnsi="Arial" w:cs="Arial"/>
                <w:b/>
                <w:szCs w:val="20"/>
              </w:rPr>
              <w:t>STAT5b</w:t>
            </w:r>
          </w:p>
        </w:tc>
        <w:tc>
          <w:tcPr>
            <w:tcW w:w="2776" w:type="dxa"/>
            <w:shd w:val="clear" w:color="auto" w:fill="auto"/>
            <w:tcMar>
              <w:top w:w="6" w:type="dxa"/>
              <w:left w:w="6" w:type="dxa"/>
              <w:bottom w:w="0" w:type="dxa"/>
              <w:right w:w="6" w:type="dxa"/>
            </w:tcMar>
            <w:vAlign w:val="center"/>
            <w:hideMark/>
          </w:tcPr>
          <w:p w14:paraId="4F013B16" w14:textId="77777777" w:rsidR="00690447" w:rsidRPr="00866B3D" w:rsidRDefault="00690447" w:rsidP="001F5473">
            <w:pPr>
              <w:jc w:val="center"/>
              <w:rPr>
                <w:rFonts w:ascii="Arial" w:hAnsi="Arial" w:cs="Arial"/>
              </w:rPr>
            </w:pPr>
            <w:r w:rsidRPr="00866B3D">
              <w:rPr>
                <w:rFonts w:ascii="Arial" w:hAnsi="Arial" w:cs="Arial"/>
              </w:rPr>
              <w:t>Y699</w:t>
            </w:r>
          </w:p>
        </w:tc>
        <w:tc>
          <w:tcPr>
            <w:tcW w:w="723" w:type="dxa"/>
            <w:shd w:val="clear" w:color="auto" w:fill="auto"/>
            <w:tcMar>
              <w:top w:w="6" w:type="dxa"/>
              <w:left w:w="6" w:type="dxa"/>
              <w:bottom w:w="0" w:type="dxa"/>
              <w:right w:w="6" w:type="dxa"/>
            </w:tcMar>
            <w:vAlign w:val="center"/>
            <w:hideMark/>
          </w:tcPr>
          <w:p w14:paraId="7D448B63" w14:textId="77777777" w:rsidR="00690447" w:rsidRPr="00866B3D" w:rsidRDefault="00690447" w:rsidP="001F5473">
            <w:pPr>
              <w:jc w:val="center"/>
              <w:rPr>
                <w:rFonts w:ascii="Arial" w:hAnsi="Arial" w:cs="Arial"/>
              </w:rPr>
            </w:pPr>
            <w:r w:rsidRPr="00866B3D">
              <w:rPr>
                <w:rFonts w:ascii="Arial" w:hAnsi="Arial" w:cs="Arial"/>
              </w:rPr>
              <w:t>2.26</w:t>
            </w:r>
          </w:p>
        </w:tc>
        <w:tc>
          <w:tcPr>
            <w:tcW w:w="426" w:type="dxa"/>
            <w:vAlign w:val="center"/>
          </w:tcPr>
          <w:p w14:paraId="49A45158"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3FD18AE4" w14:textId="77777777" w:rsidR="00690447" w:rsidRPr="00866B3D" w:rsidRDefault="00690447" w:rsidP="001F5473">
            <w:pPr>
              <w:jc w:val="center"/>
              <w:rPr>
                <w:rFonts w:ascii="Arial" w:hAnsi="Arial" w:cs="Arial"/>
              </w:rPr>
            </w:pPr>
            <w:r w:rsidRPr="00866B3D">
              <w:rPr>
                <w:rFonts w:ascii="Arial" w:hAnsi="Arial" w:cs="Arial"/>
              </w:rPr>
              <w:t>0.08</w:t>
            </w:r>
          </w:p>
        </w:tc>
      </w:tr>
      <w:tr w:rsidR="00690447" w:rsidRPr="00866B3D" w14:paraId="5CB1D4C7"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3729831A" w14:textId="77777777" w:rsidR="00690447" w:rsidRPr="00866B3D" w:rsidRDefault="00690447" w:rsidP="001F5473">
            <w:pPr>
              <w:jc w:val="center"/>
              <w:rPr>
                <w:rFonts w:ascii="Arial" w:hAnsi="Arial" w:cs="Arial"/>
                <w:b/>
                <w:szCs w:val="20"/>
              </w:rPr>
            </w:pPr>
            <w:r w:rsidRPr="00866B3D">
              <w:rPr>
                <w:rFonts w:ascii="Arial" w:hAnsi="Arial" w:cs="Arial"/>
                <w:b/>
                <w:szCs w:val="20"/>
              </w:rPr>
              <w:t>STAT5ab</w:t>
            </w:r>
          </w:p>
        </w:tc>
        <w:tc>
          <w:tcPr>
            <w:tcW w:w="2776" w:type="dxa"/>
            <w:shd w:val="clear" w:color="auto" w:fill="auto"/>
            <w:tcMar>
              <w:top w:w="6" w:type="dxa"/>
              <w:left w:w="6" w:type="dxa"/>
              <w:bottom w:w="0" w:type="dxa"/>
              <w:right w:w="6" w:type="dxa"/>
            </w:tcMar>
            <w:vAlign w:val="center"/>
            <w:hideMark/>
          </w:tcPr>
          <w:p w14:paraId="4E973BFC" w14:textId="77777777" w:rsidR="00690447" w:rsidRPr="00866B3D" w:rsidRDefault="00690447" w:rsidP="001F5473">
            <w:pPr>
              <w:jc w:val="center"/>
              <w:rPr>
                <w:rFonts w:ascii="Arial" w:hAnsi="Arial" w:cs="Arial"/>
              </w:rPr>
            </w:pPr>
            <w:r w:rsidRPr="00866B3D">
              <w:rPr>
                <w:rFonts w:ascii="Arial" w:hAnsi="Arial" w:cs="Arial"/>
              </w:rPr>
              <w:t>Y694/699</w:t>
            </w:r>
          </w:p>
        </w:tc>
        <w:tc>
          <w:tcPr>
            <w:tcW w:w="723" w:type="dxa"/>
            <w:shd w:val="clear" w:color="auto" w:fill="auto"/>
            <w:tcMar>
              <w:top w:w="6" w:type="dxa"/>
              <w:left w:w="6" w:type="dxa"/>
              <w:bottom w:w="0" w:type="dxa"/>
              <w:right w:w="6" w:type="dxa"/>
            </w:tcMar>
            <w:vAlign w:val="center"/>
            <w:hideMark/>
          </w:tcPr>
          <w:p w14:paraId="1AE50D96" w14:textId="77777777" w:rsidR="00690447" w:rsidRPr="00866B3D" w:rsidRDefault="00690447" w:rsidP="001F5473">
            <w:pPr>
              <w:jc w:val="center"/>
              <w:rPr>
                <w:rFonts w:ascii="Arial" w:hAnsi="Arial" w:cs="Arial"/>
              </w:rPr>
            </w:pPr>
            <w:r w:rsidRPr="00866B3D">
              <w:rPr>
                <w:rFonts w:ascii="Arial" w:hAnsi="Arial" w:cs="Arial"/>
              </w:rPr>
              <w:t>2.37</w:t>
            </w:r>
          </w:p>
        </w:tc>
        <w:tc>
          <w:tcPr>
            <w:tcW w:w="426" w:type="dxa"/>
            <w:vAlign w:val="center"/>
          </w:tcPr>
          <w:p w14:paraId="60470191"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F13FBDB"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6A8DF0B2"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2D3CB66D" w14:textId="77777777" w:rsidR="00690447" w:rsidRPr="00866B3D" w:rsidRDefault="00690447" w:rsidP="001F5473">
            <w:pPr>
              <w:jc w:val="center"/>
              <w:rPr>
                <w:rFonts w:ascii="Arial" w:hAnsi="Arial" w:cs="Arial"/>
                <w:b/>
                <w:szCs w:val="20"/>
              </w:rPr>
            </w:pPr>
            <w:r w:rsidRPr="00866B3D">
              <w:rPr>
                <w:rFonts w:ascii="Arial" w:hAnsi="Arial" w:cs="Arial"/>
                <w:b/>
                <w:szCs w:val="20"/>
              </w:rPr>
              <w:t>Akt</w:t>
            </w:r>
            <w:r w:rsidRPr="00866B3D">
              <w:rPr>
                <w:rFonts w:ascii="Arial" w:hAnsi="Arial" w:cs="Arial"/>
                <w:b/>
                <w:szCs w:val="20"/>
                <w:vertAlign w:val="superscript"/>
              </w:rPr>
              <w:t xml:space="preserve"> </w:t>
            </w:r>
            <w:r w:rsidRPr="00866B3D">
              <w:rPr>
                <w:rFonts w:ascii="Arial" w:hAnsi="Arial" w:cs="Arial"/>
                <w:b/>
                <w:szCs w:val="20"/>
              </w:rPr>
              <w:t>(AKT1)</w:t>
            </w:r>
          </w:p>
        </w:tc>
        <w:tc>
          <w:tcPr>
            <w:tcW w:w="2776" w:type="dxa"/>
            <w:shd w:val="clear" w:color="auto" w:fill="auto"/>
            <w:tcMar>
              <w:top w:w="6" w:type="dxa"/>
              <w:left w:w="6" w:type="dxa"/>
              <w:bottom w:w="0" w:type="dxa"/>
              <w:right w:w="6" w:type="dxa"/>
            </w:tcMar>
            <w:vAlign w:val="center"/>
            <w:hideMark/>
          </w:tcPr>
          <w:p w14:paraId="0D2F4F2A" w14:textId="77777777" w:rsidR="00690447" w:rsidRPr="00866B3D" w:rsidRDefault="00690447" w:rsidP="001F5473">
            <w:pPr>
              <w:jc w:val="center"/>
              <w:rPr>
                <w:rFonts w:ascii="Arial" w:hAnsi="Arial" w:cs="Arial"/>
              </w:rPr>
            </w:pPr>
            <w:r w:rsidRPr="00866B3D">
              <w:rPr>
                <w:rFonts w:ascii="Arial" w:hAnsi="Arial" w:cs="Arial"/>
              </w:rPr>
              <w:t>S473</w:t>
            </w:r>
          </w:p>
        </w:tc>
        <w:tc>
          <w:tcPr>
            <w:tcW w:w="723" w:type="dxa"/>
            <w:shd w:val="clear" w:color="auto" w:fill="auto"/>
            <w:tcMar>
              <w:top w:w="6" w:type="dxa"/>
              <w:left w:w="6" w:type="dxa"/>
              <w:bottom w:w="0" w:type="dxa"/>
              <w:right w:w="6" w:type="dxa"/>
            </w:tcMar>
            <w:vAlign w:val="center"/>
            <w:hideMark/>
          </w:tcPr>
          <w:p w14:paraId="6AFCB062" w14:textId="77777777" w:rsidR="00690447" w:rsidRPr="00866B3D" w:rsidRDefault="00690447" w:rsidP="001F5473">
            <w:pPr>
              <w:jc w:val="center"/>
              <w:rPr>
                <w:rFonts w:ascii="Arial" w:hAnsi="Arial" w:cs="Arial"/>
              </w:rPr>
            </w:pPr>
            <w:r w:rsidRPr="00866B3D">
              <w:rPr>
                <w:rFonts w:ascii="Arial" w:hAnsi="Arial" w:cs="Arial"/>
              </w:rPr>
              <w:t>2.37</w:t>
            </w:r>
          </w:p>
        </w:tc>
        <w:tc>
          <w:tcPr>
            <w:tcW w:w="426" w:type="dxa"/>
            <w:vAlign w:val="center"/>
          </w:tcPr>
          <w:p w14:paraId="7B078D4B"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6BC47373" w14:textId="77777777" w:rsidR="00690447" w:rsidRPr="00866B3D" w:rsidRDefault="00690447" w:rsidP="001F5473">
            <w:pPr>
              <w:jc w:val="center"/>
              <w:rPr>
                <w:rFonts w:ascii="Arial" w:hAnsi="Arial" w:cs="Arial"/>
              </w:rPr>
            </w:pPr>
            <w:r w:rsidRPr="00866B3D">
              <w:rPr>
                <w:rFonts w:ascii="Arial" w:hAnsi="Arial" w:cs="Arial"/>
              </w:rPr>
              <w:t>0.18</w:t>
            </w:r>
          </w:p>
        </w:tc>
      </w:tr>
      <w:tr w:rsidR="00690447" w:rsidRPr="00866B3D" w14:paraId="7F235FF9"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6257C87C" w14:textId="77777777" w:rsidR="00690447" w:rsidRPr="00866B3D" w:rsidRDefault="00690447" w:rsidP="001F5473">
            <w:pPr>
              <w:jc w:val="center"/>
              <w:rPr>
                <w:rFonts w:ascii="Arial" w:hAnsi="Arial" w:cs="Arial"/>
                <w:b/>
                <w:szCs w:val="20"/>
              </w:rPr>
            </w:pPr>
            <w:r w:rsidRPr="00866B3D">
              <w:rPr>
                <w:rFonts w:ascii="Arial" w:hAnsi="Arial" w:cs="Arial"/>
                <w:b/>
                <w:szCs w:val="20"/>
              </w:rPr>
              <w:t>EGF R</w:t>
            </w:r>
          </w:p>
        </w:tc>
        <w:tc>
          <w:tcPr>
            <w:tcW w:w="2776" w:type="dxa"/>
            <w:shd w:val="clear" w:color="auto" w:fill="auto"/>
            <w:tcMar>
              <w:top w:w="6" w:type="dxa"/>
              <w:left w:w="6" w:type="dxa"/>
              <w:bottom w:w="0" w:type="dxa"/>
              <w:right w:w="6" w:type="dxa"/>
            </w:tcMar>
            <w:vAlign w:val="center"/>
            <w:hideMark/>
          </w:tcPr>
          <w:p w14:paraId="5CB3257F" w14:textId="77777777" w:rsidR="00690447" w:rsidRPr="00866B3D" w:rsidRDefault="00690447" w:rsidP="001F5473">
            <w:pPr>
              <w:jc w:val="center"/>
              <w:rPr>
                <w:rFonts w:ascii="Arial" w:hAnsi="Arial" w:cs="Arial"/>
              </w:rPr>
            </w:pPr>
            <w:r w:rsidRPr="00866B3D">
              <w:rPr>
                <w:rFonts w:ascii="Arial" w:hAnsi="Arial" w:cs="Arial"/>
              </w:rPr>
              <w:t>Y1086</w:t>
            </w:r>
          </w:p>
        </w:tc>
        <w:tc>
          <w:tcPr>
            <w:tcW w:w="723" w:type="dxa"/>
            <w:shd w:val="clear" w:color="auto" w:fill="auto"/>
            <w:tcMar>
              <w:top w:w="6" w:type="dxa"/>
              <w:left w:w="6" w:type="dxa"/>
              <w:bottom w:w="0" w:type="dxa"/>
              <w:right w:w="6" w:type="dxa"/>
            </w:tcMar>
            <w:vAlign w:val="center"/>
            <w:hideMark/>
          </w:tcPr>
          <w:p w14:paraId="5FB25AEB" w14:textId="77777777" w:rsidR="00690447" w:rsidRPr="00866B3D" w:rsidRDefault="00690447" w:rsidP="001F5473">
            <w:pPr>
              <w:jc w:val="center"/>
              <w:rPr>
                <w:rFonts w:ascii="Arial" w:hAnsi="Arial" w:cs="Arial"/>
              </w:rPr>
            </w:pPr>
            <w:r w:rsidRPr="00866B3D">
              <w:rPr>
                <w:rFonts w:ascii="Arial" w:hAnsi="Arial" w:cs="Arial"/>
              </w:rPr>
              <w:t>2.42</w:t>
            </w:r>
          </w:p>
        </w:tc>
        <w:tc>
          <w:tcPr>
            <w:tcW w:w="426" w:type="dxa"/>
            <w:vAlign w:val="center"/>
          </w:tcPr>
          <w:p w14:paraId="5856C4C8"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13C81D94" w14:textId="77777777" w:rsidR="00690447" w:rsidRPr="00866B3D" w:rsidRDefault="00690447" w:rsidP="001F5473">
            <w:pPr>
              <w:jc w:val="center"/>
              <w:rPr>
                <w:rFonts w:ascii="Arial" w:hAnsi="Arial" w:cs="Arial"/>
              </w:rPr>
            </w:pPr>
            <w:r w:rsidRPr="00866B3D">
              <w:rPr>
                <w:rFonts w:ascii="Arial" w:hAnsi="Arial" w:cs="Arial"/>
              </w:rPr>
              <w:t>0.09</w:t>
            </w:r>
          </w:p>
        </w:tc>
      </w:tr>
      <w:tr w:rsidR="00690447" w:rsidRPr="00866B3D" w14:paraId="1F56CA83"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0B25CFEB" w14:textId="77777777" w:rsidR="00690447" w:rsidRPr="00866B3D" w:rsidRDefault="00690447" w:rsidP="001F5473">
            <w:pPr>
              <w:jc w:val="center"/>
              <w:rPr>
                <w:rFonts w:ascii="Arial" w:hAnsi="Arial" w:cs="Arial"/>
                <w:b/>
                <w:szCs w:val="20"/>
              </w:rPr>
            </w:pPr>
            <w:r w:rsidRPr="00866B3D">
              <w:rPr>
                <w:rFonts w:ascii="Arial" w:hAnsi="Arial" w:cs="Arial"/>
                <w:b/>
                <w:szCs w:val="20"/>
              </w:rPr>
              <w:t>p38alpha (MAPK14)</w:t>
            </w:r>
          </w:p>
        </w:tc>
        <w:tc>
          <w:tcPr>
            <w:tcW w:w="2776" w:type="dxa"/>
            <w:shd w:val="clear" w:color="auto" w:fill="auto"/>
            <w:tcMar>
              <w:top w:w="6" w:type="dxa"/>
              <w:left w:w="6" w:type="dxa"/>
              <w:bottom w:w="0" w:type="dxa"/>
              <w:right w:w="6" w:type="dxa"/>
            </w:tcMar>
            <w:vAlign w:val="center"/>
            <w:hideMark/>
          </w:tcPr>
          <w:p w14:paraId="44A6129C" w14:textId="77777777" w:rsidR="00690447" w:rsidRPr="00866B3D" w:rsidRDefault="00690447" w:rsidP="001F5473">
            <w:pPr>
              <w:jc w:val="center"/>
              <w:rPr>
                <w:rFonts w:ascii="Arial" w:hAnsi="Arial" w:cs="Arial"/>
              </w:rPr>
            </w:pPr>
            <w:r w:rsidRPr="00866B3D">
              <w:rPr>
                <w:rFonts w:ascii="Arial" w:hAnsi="Arial" w:cs="Arial"/>
              </w:rPr>
              <w:t>T180/Y182</w:t>
            </w:r>
          </w:p>
        </w:tc>
        <w:tc>
          <w:tcPr>
            <w:tcW w:w="723" w:type="dxa"/>
            <w:shd w:val="clear" w:color="auto" w:fill="auto"/>
            <w:tcMar>
              <w:top w:w="6" w:type="dxa"/>
              <w:left w:w="6" w:type="dxa"/>
              <w:bottom w:w="0" w:type="dxa"/>
              <w:right w:w="6" w:type="dxa"/>
            </w:tcMar>
            <w:vAlign w:val="center"/>
            <w:hideMark/>
          </w:tcPr>
          <w:p w14:paraId="3224B2E7" w14:textId="77777777" w:rsidR="00690447" w:rsidRPr="00866B3D" w:rsidRDefault="00690447" w:rsidP="001F5473">
            <w:pPr>
              <w:jc w:val="center"/>
              <w:rPr>
                <w:rFonts w:ascii="Arial" w:hAnsi="Arial" w:cs="Arial"/>
              </w:rPr>
            </w:pPr>
            <w:r w:rsidRPr="00866B3D">
              <w:rPr>
                <w:rFonts w:ascii="Arial" w:hAnsi="Arial" w:cs="Arial"/>
              </w:rPr>
              <w:t>2.42</w:t>
            </w:r>
          </w:p>
        </w:tc>
        <w:tc>
          <w:tcPr>
            <w:tcW w:w="426" w:type="dxa"/>
            <w:vAlign w:val="center"/>
          </w:tcPr>
          <w:p w14:paraId="44F025A7"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BE15A6C" w14:textId="77777777" w:rsidR="00690447" w:rsidRPr="00866B3D" w:rsidRDefault="00690447" w:rsidP="001F5473">
            <w:pPr>
              <w:jc w:val="center"/>
              <w:rPr>
                <w:rFonts w:ascii="Arial" w:hAnsi="Arial" w:cs="Arial"/>
              </w:rPr>
            </w:pPr>
            <w:r w:rsidRPr="00866B3D">
              <w:rPr>
                <w:rFonts w:ascii="Arial" w:hAnsi="Arial" w:cs="Arial"/>
              </w:rPr>
              <w:t>0.32</w:t>
            </w:r>
          </w:p>
        </w:tc>
      </w:tr>
      <w:tr w:rsidR="00690447" w:rsidRPr="00866B3D" w14:paraId="12DF3CCB"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FA3BEEE" w14:textId="77777777" w:rsidR="00690447" w:rsidRPr="00866B3D" w:rsidRDefault="00690447" w:rsidP="001F5473">
            <w:pPr>
              <w:jc w:val="center"/>
              <w:rPr>
                <w:rFonts w:ascii="Arial" w:hAnsi="Arial" w:cs="Arial"/>
                <w:b/>
                <w:szCs w:val="20"/>
              </w:rPr>
            </w:pPr>
            <w:r w:rsidRPr="00866B3D">
              <w:rPr>
                <w:rFonts w:ascii="Arial" w:hAnsi="Arial" w:cs="Arial"/>
                <w:b/>
                <w:szCs w:val="20"/>
              </w:rPr>
              <w:t>AMPK-a2 (PRKAA2)</w:t>
            </w:r>
          </w:p>
        </w:tc>
        <w:tc>
          <w:tcPr>
            <w:tcW w:w="2776" w:type="dxa"/>
            <w:shd w:val="clear" w:color="auto" w:fill="auto"/>
            <w:tcMar>
              <w:top w:w="6" w:type="dxa"/>
              <w:left w:w="6" w:type="dxa"/>
              <w:bottom w:w="0" w:type="dxa"/>
              <w:right w:w="6" w:type="dxa"/>
            </w:tcMar>
            <w:vAlign w:val="center"/>
            <w:hideMark/>
          </w:tcPr>
          <w:p w14:paraId="27E0AB45" w14:textId="77777777" w:rsidR="00690447" w:rsidRPr="00866B3D" w:rsidRDefault="00690447" w:rsidP="001F5473">
            <w:pPr>
              <w:jc w:val="center"/>
              <w:rPr>
                <w:rFonts w:ascii="Arial" w:hAnsi="Arial" w:cs="Arial"/>
              </w:rPr>
            </w:pPr>
            <w:r w:rsidRPr="00866B3D">
              <w:rPr>
                <w:rFonts w:ascii="Arial" w:hAnsi="Arial" w:cs="Arial"/>
              </w:rPr>
              <w:t>T172</w:t>
            </w:r>
          </w:p>
        </w:tc>
        <w:tc>
          <w:tcPr>
            <w:tcW w:w="723" w:type="dxa"/>
            <w:shd w:val="clear" w:color="auto" w:fill="auto"/>
            <w:tcMar>
              <w:top w:w="6" w:type="dxa"/>
              <w:left w:w="6" w:type="dxa"/>
              <w:bottom w:w="0" w:type="dxa"/>
              <w:right w:w="6" w:type="dxa"/>
            </w:tcMar>
            <w:vAlign w:val="center"/>
            <w:hideMark/>
          </w:tcPr>
          <w:p w14:paraId="711744BD" w14:textId="77777777" w:rsidR="00690447" w:rsidRPr="00866B3D" w:rsidRDefault="00690447" w:rsidP="001F5473">
            <w:pPr>
              <w:jc w:val="center"/>
              <w:rPr>
                <w:rFonts w:ascii="Arial" w:hAnsi="Arial" w:cs="Arial"/>
              </w:rPr>
            </w:pPr>
            <w:r w:rsidRPr="00866B3D">
              <w:rPr>
                <w:rFonts w:ascii="Arial" w:hAnsi="Arial" w:cs="Arial"/>
              </w:rPr>
              <w:t>2.52</w:t>
            </w:r>
          </w:p>
        </w:tc>
        <w:tc>
          <w:tcPr>
            <w:tcW w:w="426" w:type="dxa"/>
            <w:vAlign w:val="center"/>
          </w:tcPr>
          <w:p w14:paraId="24B4FC3A"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4E3CF065" w14:textId="77777777" w:rsidR="00690447" w:rsidRPr="00866B3D" w:rsidRDefault="00690447" w:rsidP="001F5473">
            <w:pPr>
              <w:jc w:val="center"/>
              <w:rPr>
                <w:rFonts w:ascii="Arial" w:hAnsi="Arial" w:cs="Arial"/>
              </w:rPr>
            </w:pPr>
            <w:r w:rsidRPr="00866B3D">
              <w:rPr>
                <w:rFonts w:ascii="Arial" w:hAnsi="Arial" w:cs="Arial"/>
              </w:rPr>
              <w:t>0.01</w:t>
            </w:r>
          </w:p>
        </w:tc>
      </w:tr>
      <w:tr w:rsidR="00690447" w:rsidRPr="00866B3D" w14:paraId="2F0BC30C"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192BF304" w14:textId="77777777" w:rsidR="00690447" w:rsidRPr="00866B3D" w:rsidRDefault="00690447" w:rsidP="001F5473">
            <w:pPr>
              <w:jc w:val="center"/>
              <w:rPr>
                <w:rFonts w:ascii="Arial" w:hAnsi="Arial" w:cs="Arial"/>
                <w:b/>
                <w:szCs w:val="20"/>
              </w:rPr>
            </w:pPr>
            <w:r w:rsidRPr="00866B3D">
              <w:rPr>
                <w:rFonts w:ascii="Arial" w:hAnsi="Arial" w:cs="Arial"/>
                <w:b/>
                <w:szCs w:val="20"/>
              </w:rPr>
              <w:t>STAT6</w:t>
            </w:r>
          </w:p>
        </w:tc>
        <w:tc>
          <w:tcPr>
            <w:tcW w:w="2776" w:type="dxa"/>
            <w:shd w:val="clear" w:color="auto" w:fill="auto"/>
            <w:tcMar>
              <w:top w:w="6" w:type="dxa"/>
              <w:left w:w="6" w:type="dxa"/>
              <w:bottom w:w="0" w:type="dxa"/>
              <w:right w:w="6" w:type="dxa"/>
            </w:tcMar>
            <w:vAlign w:val="center"/>
            <w:hideMark/>
          </w:tcPr>
          <w:p w14:paraId="4616ADEE" w14:textId="77777777" w:rsidR="00690447" w:rsidRPr="00866B3D" w:rsidRDefault="00690447" w:rsidP="001F5473">
            <w:pPr>
              <w:jc w:val="center"/>
              <w:rPr>
                <w:rFonts w:ascii="Arial" w:hAnsi="Arial" w:cs="Arial"/>
              </w:rPr>
            </w:pPr>
            <w:r w:rsidRPr="00866B3D">
              <w:rPr>
                <w:rFonts w:ascii="Arial" w:hAnsi="Arial" w:cs="Arial"/>
              </w:rPr>
              <w:t>Y641</w:t>
            </w:r>
          </w:p>
        </w:tc>
        <w:tc>
          <w:tcPr>
            <w:tcW w:w="723" w:type="dxa"/>
            <w:shd w:val="clear" w:color="auto" w:fill="auto"/>
            <w:tcMar>
              <w:top w:w="6" w:type="dxa"/>
              <w:left w:w="6" w:type="dxa"/>
              <w:bottom w:w="0" w:type="dxa"/>
              <w:right w:w="6" w:type="dxa"/>
            </w:tcMar>
            <w:vAlign w:val="center"/>
            <w:hideMark/>
          </w:tcPr>
          <w:p w14:paraId="6F1B5641" w14:textId="77777777" w:rsidR="00690447" w:rsidRPr="00866B3D" w:rsidRDefault="00690447" w:rsidP="001F5473">
            <w:pPr>
              <w:jc w:val="center"/>
              <w:rPr>
                <w:rFonts w:ascii="Arial" w:hAnsi="Arial" w:cs="Arial"/>
              </w:rPr>
            </w:pPr>
            <w:r w:rsidRPr="00866B3D">
              <w:rPr>
                <w:rFonts w:ascii="Arial" w:hAnsi="Arial" w:cs="Arial"/>
              </w:rPr>
              <w:t>2.52</w:t>
            </w:r>
          </w:p>
        </w:tc>
        <w:tc>
          <w:tcPr>
            <w:tcW w:w="426" w:type="dxa"/>
            <w:vAlign w:val="center"/>
          </w:tcPr>
          <w:p w14:paraId="06C8F0CE"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65CAC59B" w14:textId="77777777" w:rsidR="00690447" w:rsidRPr="00866B3D" w:rsidRDefault="00690447" w:rsidP="001F5473">
            <w:pPr>
              <w:jc w:val="center"/>
              <w:rPr>
                <w:rFonts w:ascii="Arial" w:hAnsi="Arial" w:cs="Arial"/>
              </w:rPr>
            </w:pPr>
            <w:r w:rsidRPr="00866B3D">
              <w:rPr>
                <w:rFonts w:ascii="Arial" w:hAnsi="Arial" w:cs="Arial"/>
              </w:rPr>
              <w:t>0.06</w:t>
            </w:r>
          </w:p>
        </w:tc>
      </w:tr>
      <w:tr w:rsidR="00690447" w:rsidRPr="00866B3D" w14:paraId="243A8696"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714660DF" w14:textId="77777777" w:rsidR="00690447" w:rsidRPr="00866B3D" w:rsidRDefault="00690447" w:rsidP="001F5473">
            <w:pPr>
              <w:jc w:val="center"/>
              <w:rPr>
                <w:rFonts w:ascii="Arial" w:hAnsi="Arial" w:cs="Arial"/>
                <w:b/>
                <w:szCs w:val="20"/>
              </w:rPr>
            </w:pPr>
            <w:r w:rsidRPr="00866B3D">
              <w:rPr>
                <w:rFonts w:ascii="Arial" w:hAnsi="Arial" w:cs="Arial"/>
                <w:b/>
                <w:szCs w:val="20"/>
              </w:rPr>
              <w:t>AMPK a1 (PRKAA1)</w:t>
            </w:r>
          </w:p>
        </w:tc>
        <w:tc>
          <w:tcPr>
            <w:tcW w:w="2776" w:type="dxa"/>
            <w:shd w:val="clear" w:color="auto" w:fill="auto"/>
            <w:tcMar>
              <w:top w:w="6" w:type="dxa"/>
              <w:left w:w="6" w:type="dxa"/>
              <w:bottom w:w="0" w:type="dxa"/>
              <w:right w:w="6" w:type="dxa"/>
            </w:tcMar>
            <w:vAlign w:val="center"/>
            <w:hideMark/>
          </w:tcPr>
          <w:p w14:paraId="33FF5016" w14:textId="77777777" w:rsidR="00690447" w:rsidRPr="00866B3D" w:rsidRDefault="00690447" w:rsidP="001F5473">
            <w:pPr>
              <w:jc w:val="center"/>
              <w:rPr>
                <w:rFonts w:ascii="Arial" w:hAnsi="Arial" w:cs="Arial"/>
              </w:rPr>
            </w:pPr>
            <w:r w:rsidRPr="00866B3D">
              <w:rPr>
                <w:rFonts w:ascii="Arial" w:hAnsi="Arial" w:cs="Arial"/>
              </w:rPr>
              <w:t>T183</w:t>
            </w:r>
          </w:p>
        </w:tc>
        <w:tc>
          <w:tcPr>
            <w:tcW w:w="723" w:type="dxa"/>
            <w:shd w:val="clear" w:color="auto" w:fill="auto"/>
            <w:tcMar>
              <w:top w:w="6" w:type="dxa"/>
              <w:left w:w="6" w:type="dxa"/>
              <w:bottom w:w="0" w:type="dxa"/>
              <w:right w:w="6" w:type="dxa"/>
            </w:tcMar>
            <w:vAlign w:val="center"/>
            <w:hideMark/>
          </w:tcPr>
          <w:p w14:paraId="64B0263F" w14:textId="77777777" w:rsidR="00690447" w:rsidRPr="00866B3D" w:rsidRDefault="00690447" w:rsidP="001F5473">
            <w:pPr>
              <w:jc w:val="center"/>
              <w:rPr>
                <w:rFonts w:ascii="Arial" w:hAnsi="Arial" w:cs="Arial"/>
              </w:rPr>
            </w:pPr>
            <w:r w:rsidRPr="00866B3D">
              <w:rPr>
                <w:rFonts w:ascii="Arial" w:hAnsi="Arial" w:cs="Arial"/>
              </w:rPr>
              <w:t>2.64</w:t>
            </w:r>
          </w:p>
        </w:tc>
        <w:tc>
          <w:tcPr>
            <w:tcW w:w="426" w:type="dxa"/>
            <w:vAlign w:val="center"/>
          </w:tcPr>
          <w:p w14:paraId="54B818F3"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35A208DB" w14:textId="77777777" w:rsidR="00690447" w:rsidRPr="00866B3D" w:rsidRDefault="00690447" w:rsidP="001F5473">
            <w:pPr>
              <w:jc w:val="center"/>
              <w:rPr>
                <w:rFonts w:ascii="Arial" w:hAnsi="Arial" w:cs="Arial"/>
              </w:rPr>
            </w:pPr>
            <w:r w:rsidRPr="00866B3D">
              <w:rPr>
                <w:rFonts w:ascii="Arial" w:hAnsi="Arial" w:cs="Arial"/>
              </w:rPr>
              <w:t>0.04</w:t>
            </w:r>
          </w:p>
        </w:tc>
      </w:tr>
      <w:tr w:rsidR="00690447" w:rsidRPr="00866B3D" w14:paraId="79089332"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7449F7D7" w14:textId="77777777" w:rsidR="00690447" w:rsidRPr="00866B3D" w:rsidRDefault="00690447" w:rsidP="001F5473">
            <w:pPr>
              <w:jc w:val="center"/>
              <w:rPr>
                <w:rFonts w:ascii="Arial" w:hAnsi="Arial" w:cs="Arial"/>
                <w:b/>
                <w:szCs w:val="20"/>
              </w:rPr>
            </w:pPr>
            <w:r w:rsidRPr="00866B3D">
              <w:rPr>
                <w:rFonts w:ascii="Arial" w:hAnsi="Arial" w:cs="Arial"/>
                <w:b/>
                <w:szCs w:val="20"/>
              </w:rPr>
              <w:t>JNK (MAPK8)</w:t>
            </w:r>
          </w:p>
        </w:tc>
        <w:tc>
          <w:tcPr>
            <w:tcW w:w="2776" w:type="dxa"/>
            <w:shd w:val="clear" w:color="auto" w:fill="auto"/>
            <w:tcMar>
              <w:top w:w="6" w:type="dxa"/>
              <w:left w:w="6" w:type="dxa"/>
              <w:bottom w:w="0" w:type="dxa"/>
              <w:right w:w="6" w:type="dxa"/>
            </w:tcMar>
            <w:vAlign w:val="center"/>
            <w:hideMark/>
          </w:tcPr>
          <w:p w14:paraId="54B5DAA8" w14:textId="77777777" w:rsidR="00690447" w:rsidRPr="00866B3D" w:rsidRDefault="00690447" w:rsidP="001F5473">
            <w:pPr>
              <w:jc w:val="center"/>
              <w:rPr>
                <w:rFonts w:ascii="Arial" w:hAnsi="Arial" w:cs="Arial"/>
              </w:rPr>
            </w:pPr>
            <w:r w:rsidRPr="00866B3D">
              <w:rPr>
                <w:rFonts w:ascii="Arial" w:hAnsi="Arial" w:cs="Arial"/>
              </w:rPr>
              <w:t>T183/Y185, T221/Y223</w:t>
            </w:r>
          </w:p>
        </w:tc>
        <w:tc>
          <w:tcPr>
            <w:tcW w:w="723" w:type="dxa"/>
            <w:shd w:val="clear" w:color="auto" w:fill="auto"/>
            <w:tcMar>
              <w:top w:w="6" w:type="dxa"/>
              <w:left w:w="6" w:type="dxa"/>
              <w:bottom w:w="0" w:type="dxa"/>
              <w:right w:w="6" w:type="dxa"/>
            </w:tcMar>
            <w:vAlign w:val="center"/>
            <w:hideMark/>
          </w:tcPr>
          <w:p w14:paraId="5F923A11" w14:textId="77777777" w:rsidR="00690447" w:rsidRPr="00866B3D" w:rsidRDefault="00690447" w:rsidP="001F5473">
            <w:pPr>
              <w:jc w:val="center"/>
              <w:rPr>
                <w:rFonts w:ascii="Arial" w:hAnsi="Arial" w:cs="Arial"/>
              </w:rPr>
            </w:pPr>
            <w:r w:rsidRPr="00866B3D">
              <w:rPr>
                <w:rFonts w:ascii="Arial" w:hAnsi="Arial" w:cs="Arial"/>
              </w:rPr>
              <w:t>2.65</w:t>
            </w:r>
          </w:p>
        </w:tc>
        <w:tc>
          <w:tcPr>
            <w:tcW w:w="426" w:type="dxa"/>
            <w:vAlign w:val="center"/>
          </w:tcPr>
          <w:p w14:paraId="07CA929E"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01677538" w14:textId="77777777" w:rsidR="00690447" w:rsidRPr="00866B3D" w:rsidRDefault="00690447" w:rsidP="001F5473">
            <w:pPr>
              <w:jc w:val="center"/>
              <w:rPr>
                <w:rFonts w:ascii="Arial" w:hAnsi="Arial" w:cs="Arial"/>
              </w:rPr>
            </w:pPr>
            <w:r w:rsidRPr="00866B3D">
              <w:rPr>
                <w:rFonts w:ascii="Arial" w:hAnsi="Arial" w:cs="Arial"/>
              </w:rPr>
              <w:t>0.06</w:t>
            </w:r>
          </w:p>
        </w:tc>
      </w:tr>
      <w:tr w:rsidR="00690447" w:rsidRPr="00866B3D" w14:paraId="2B3CAF84" w14:textId="77777777" w:rsidTr="001F5473">
        <w:trPr>
          <w:trHeight w:hRule="exact" w:val="510"/>
          <w:jc w:val="center"/>
        </w:trPr>
        <w:tc>
          <w:tcPr>
            <w:tcW w:w="4352" w:type="dxa"/>
            <w:shd w:val="clear" w:color="auto" w:fill="auto"/>
            <w:tcMar>
              <w:top w:w="6" w:type="dxa"/>
              <w:left w:w="6" w:type="dxa"/>
              <w:bottom w:w="0" w:type="dxa"/>
              <w:right w:w="6" w:type="dxa"/>
            </w:tcMar>
            <w:vAlign w:val="center"/>
            <w:hideMark/>
          </w:tcPr>
          <w:p w14:paraId="5903EBA9" w14:textId="77777777" w:rsidR="00690447" w:rsidRPr="00866B3D" w:rsidRDefault="00690447" w:rsidP="001F5473">
            <w:pPr>
              <w:jc w:val="center"/>
              <w:rPr>
                <w:rFonts w:ascii="Arial" w:hAnsi="Arial" w:cs="Arial"/>
                <w:b/>
                <w:szCs w:val="20"/>
              </w:rPr>
            </w:pPr>
            <w:r w:rsidRPr="00866B3D">
              <w:rPr>
                <w:rFonts w:ascii="Arial" w:hAnsi="Arial" w:cs="Arial"/>
                <w:b/>
                <w:szCs w:val="20"/>
              </w:rPr>
              <w:t>STAT5a</w:t>
            </w:r>
          </w:p>
        </w:tc>
        <w:tc>
          <w:tcPr>
            <w:tcW w:w="2776" w:type="dxa"/>
            <w:shd w:val="clear" w:color="auto" w:fill="auto"/>
            <w:tcMar>
              <w:top w:w="6" w:type="dxa"/>
              <w:left w:w="6" w:type="dxa"/>
              <w:bottom w:w="0" w:type="dxa"/>
              <w:right w:w="6" w:type="dxa"/>
            </w:tcMar>
            <w:vAlign w:val="center"/>
            <w:hideMark/>
          </w:tcPr>
          <w:p w14:paraId="06749993" w14:textId="77777777" w:rsidR="00690447" w:rsidRPr="00866B3D" w:rsidRDefault="00690447" w:rsidP="001F5473">
            <w:pPr>
              <w:jc w:val="center"/>
              <w:rPr>
                <w:rFonts w:ascii="Arial" w:hAnsi="Arial" w:cs="Arial"/>
              </w:rPr>
            </w:pPr>
            <w:r w:rsidRPr="00866B3D">
              <w:rPr>
                <w:rFonts w:ascii="Arial" w:hAnsi="Arial" w:cs="Arial"/>
              </w:rPr>
              <w:t>Y694</w:t>
            </w:r>
          </w:p>
        </w:tc>
        <w:tc>
          <w:tcPr>
            <w:tcW w:w="723" w:type="dxa"/>
            <w:shd w:val="clear" w:color="auto" w:fill="auto"/>
            <w:tcMar>
              <w:top w:w="6" w:type="dxa"/>
              <w:left w:w="6" w:type="dxa"/>
              <w:bottom w:w="0" w:type="dxa"/>
              <w:right w:w="6" w:type="dxa"/>
            </w:tcMar>
            <w:vAlign w:val="center"/>
            <w:hideMark/>
          </w:tcPr>
          <w:p w14:paraId="42345473" w14:textId="77777777" w:rsidR="00690447" w:rsidRPr="00866B3D" w:rsidRDefault="00690447" w:rsidP="001F5473">
            <w:pPr>
              <w:jc w:val="center"/>
              <w:rPr>
                <w:rFonts w:ascii="Arial" w:hAnsi="Arial" w:cs="Arial"/>
              </w:rPr>
            </w:pPr>
            <w:r w:rsidRPr="00866B3D">
              <w:rPr>
                <w:rFonts w:ascii="Arial" w:hAnsi="Arial" w:cs="Arial"/>
              </w:rPr>
              <w:t>2.67</w:t>
            </w:r>
          </w:p>
        </w:tc>
        <w:tc>
          <w:tcPr>
            <w:tcW w:w="426" w:type="dxa"/>
            <w:vAlign w:val="center"/>
          </w:tcPr>
          <w:p w14:paraId="6C989485"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shd w:val="clear" w:color="auto" w:fill="auto"/>
            <w:tcMar>
              <w:top w:w="6" w:type="dxa"/>
              <w:left w:w="6" w:type="dxa"/>
              <w:bottom w:w="0" w:type="dxa"/>
              <w:right w:w="6" w:type="dxa"/>
            </w:tcMar>
            <w:vAlign w:val="center"/>
            <w:hideMark/>
          </w:tcPr>
          <w:p w14:paraId="34869CDE" w14:textId="77777777" w:rsidR="00690447" w:rsidRPr="00866B3D" w:rsidRDefault="00690447" w:rsidP="001F5473">
            <w:pPr>
              <w:jc w:val="center"/>
              <w:rPr>
                <w:rFonts w:ascii="Arial" w:hAnsi="Arial" w:cs="Arial"/>
              </w:rPr>
            </w:pPr>
            <w:r w:rsidRPr="00866B3D">
              <w:rPr>
                <w:rFonts w:ascii="Arial" w:hAnsi="Arial" w:cs="Arial"/>
              </w:rPr>
              <w:t>0.02</w:t>
            </w:r>
          </w:p>
        </w:tc>
      </w:tr>
      <w:tr w:rsidR="00690447" w:rsidRPr="00866B3D" w14:paraId="030B26DA" w14:textId="77777777" w:rsidTr="001F5473">
        <w:trPr>
          <w:trHeight w:hRule="exact" w:val="510"/>
          <w:jc w:val="center"/>
        </w:trPr>
        <w:tc>
          <w:tcPr>
            <w:tcW w:w="4352" w:type="dxa"/>
            <w:tcBorders>
              <w:bottom w:val="single" w:sz="4" w:space="0" w:color="auto"/>
            </w:tcBorders>
            <w:shd w:val="clear" w:color="auto" w:fill="auto"/>
            <w:tcMar>
              <w:top w:w="6" w:type="dxa"/>
              <w:left w:w="6" w:type="dxa"/>
              <w:bottom w:w="0" w:type="dxa"/>
              <w:right w:w="6" w:type="dxa"/>
            </w:tcMar>
            <w:vAlign w:val="center"/>
            <w:hideMark/>
          </w:tcPr>
          <w:p w14:paraId="52261DA3" w14:textId="77777777" w:rsidR="00690447" w:rsidRPr="00866B3D" w:rsidRDefault="00690447" w:rsidP="001F5473">
            <w:pPr>
              <w:jc w:val="center"/>
              <w:rPr>
                <w:rFonts w:ascii="Arial" w:hAnsi="Arial" w:cs="Arial"/>
                <w:b/>
                <w:szCs w:val="20"/>
              </w:rPr>
            </w:pPr>
            <w:r w:rsidRPr="00866B3D">
              <w:rPr>
                <w:rFonts w:ascii="Arial" w:hAnsi="Arial" w:cs="Arial"/>
                <w:b/>
                <w:szCs w:val="20"/>
              </w:rPr>
              <w:t>GSK-3ab</w:t>
            </w:r>
          </w:p>
        </w:tc>
        <w:tc>
          <w:tcPr>
            <w:tcW w:w="2776" w:type="dxa"/>
            <w:tcBorders>
              <w:bottom w:val="single" w:sz="4" w:space="0" w:color="auto"/>
            </w:tcBorders>
            <w:shd w:val="clear" w:color="auto" w:fill="auto"/>
            <w:tcMar>
              <w:top w:w="6" w:type="dxa"/>
              <w:left w:w="6" w:type="dxa"/>
              <w:bottom w:w="0" w:type="dxa"/>
              <w:right w:w="6" w:type="dxa"/>
            </w:tcMar>
            <w:vAlign w:val="center"/>
            <w:hideMark/>
          </w:tcPr>
          <w:p w14:paraId="1B4BE962" w14:textId="77777777" w:rsidR="00690447" w:rsidRPr="00866B3D" w:rsidRDefault="00690447" w:rsidP="001F5473">
            <w:pPr>
              <w:jc w:val="center"/>
              <w:rPr>
                <w:rFonts w:ascii="Arial" w:hAnsi="Arial" w:cs="Arial"/>
              </w:rPr>
            </w:pPr>
            <w:r w:rsidRPr="00866B3D">
              <w:rPr>
                <w:rFonts w:ascii="Arial" w:hAnsi="Arial" w:cs="Arial"/>
              </w:rPr>
              <w:t>S21/S9</w:t>
            </w:r>
          </w:p>
        </w:tc>
        <w:tc>
          <w:tcPr>
            <w:tcW w:w="723" w:type="dxa"/>
            <w:tcBorders>
              <w:bottom w:val="single" w:sz="4" w:space="0" w:color="auto"/>
            </w:tcBorders>
            <w:shd w:val="clear" w:color="auto" w:fill="auto"/>
            <w:tcMar>
              <w:top w:w="6" w:type="dxa"/>
              <w:left w:w="6" w:type="dxa"/>
              <w:bottom w:w="0" w:type="dxa"/>
              <w:right w:w="6" w:type="dxa"/>
            </w:tcMar>
            <w:vAlign w:val="center"/>
            <w:hideMark/>
          </w:tcPr>
          <w:p w14:paraId="4A450F0C" w14:textId="77777777" w:rsidR="00690447" w:rsidRPr="00866B3D" w:rsidRDefault="00690447" w:rsidP="001F5473">
            <w:pPr>
              <w:jc w:val="center"/>
              <w:rPr>
                <w:rFonts w:ascii="Arial" w:hAnsi="Arial" w:cs="Arial"/>
              </w:rPr>
            </w:pPr>
            <w:r w:rsidRPr="00866B3D">
              <w:rPr>
                <w:rFonts w:ascii="Arial" w:hAnsi="Arial" w:cs="Arial"/>
              </w:rPr>
              <w:t>2.74</w:t>
            </w:r>
          </w:p>
        </w:tc>
        <w:tc>
          <w:tcPr>
            <w:tcW w:w="426" w:type="dxa"/>
            <w:tcBorders>
              <w:bottom w:val="single" w:sz="4" w:space="0" w:color="auto"/>
            </w:tcBorders>
            <w:vAlign w:val="center"/>
          </w:tcPr>
          <w:p w14:paraId="565F0CE9" w14:textId="77777777" w:rsidR="00690447" w:rsidRPr="00866B3D" w:rsidRDefault="00690447" w:rsidP="001F5473">
            <w:pPr>
              <w:jc w:val="center"/>
              <w:rPr>
                <w:rFonts w:ascii="Arial" w:hAnsi="Arial" w:cs="Arial"/>
              </w:rPr>
            </w:pPr>
            <w:r w:rsidRPr="00866B3D">
              <w:rPr>
                <w:rFonts w:ascii="Arial" w:hAnsi="Arial" w:cs="Arial"/>
              </w:rPr>
              <w:t>±</w:t>
            </w:r>
          </w:p>
        </w:tc>
        <w:tc>
          <w:tcPr>
            <w:tcW w:w="708" w:type="dxa"/>
            <w:tcBorders>
              <w:bottom w:val="single" w:sz="4" w:space="0" w:color="auto"/>
            </w:tcBorders>
            <w:shd w:val="clear" w:color="auto" w:fill="auto"/>
            <w:tcMar>
              <w:top w:w="6" w:type="dxa"/>
              <w:left w:w="6" w:type="dxa"/>
              <w:bottom w:w="0" w:type="dxa"/>
              <w:right w:w="6" w:type="dxa"/>
            </w:tcMar>
            <w:vAlign w:val="center"/>
            <w:hideMark/>
          </w:tcPr>
          <w:p w14:paraId="177F2069" w14:textId="77777777" w:rsidR="00690447" w:rsidRPr="00866B3D" w:rsidRDefault="00690447" w:rsidP="001F5473">
            <w:pPr>
              <w:jc w:val="center"/>
              <w:rPr>
                <w:rFonts w:ascii="Arial" w:hAnsi="Arial" w:cs="Arial"/>
              </w:rPr>
            </w:pPr>
            <w:r w:rsidRPr="00866B3D">
              <w:rPr>
                <w:rFonts w:ascii="Arial" w:hAnsi="Arial" w:cs="Arial"/>
              </w:rPr>
              <w:t>0.09</w:t>
            </w:r>
          </w:p>
        </w:tc>
      </w:tr>
    </w:tbl>
    <w:p w14:paraId="5DDE3057" w14:textId="77777777" w:rsidR="00A418B0" w:rsidRPr="00866B3D" w:rsidRDefault="00A418B0" w:rsidP="00690447">
      <w:pPr>
        <w:spacing w:line="480" w:lineRule="auto"/>
        <w:jc w:val="both"/>
        <w:rPr>
          <w:rFonts w:ascii="Arial" w:eastAsia="Times New Roman" w:hAnsi="Arial" w:cs="Arial"/>
          <w:b/>
          <w:szCs w:val="24"/>
          <w:lang w:eastAsia="pl-PL"/>
        </w:rPr>
      </w:pPr>
    </w:p>
    <w:p w14:paraId="2FF16DD3" w14:textId="499C0FAA" w:rsidR="00690447" w:rsidRPr="00866B3D" w:rsidRDefault="002C61EF" w:rsidP="00AA2BDC">
      <w:pPr>
        <w:spacing w:after="0" w:line="480" w:lineRule="auto"/>
        <w:jc w:val="both"/>
        <w:rPr>
          <w:rFonts w:ascii="Arial" w:hAnsi="Arial" w:cs="Arial"/>
        </w:rPr>
      </w:pPr>
      <w:r w:rsidRPr="00866B3D">
        <w:rPr>
          <w:rFonts w:ascii="Arial" w:hAnsi="Arial" w:cs="Arial"/>
          <w:b/>
          <w:color w:val="000000" w:themeColor="text1"/>
        </w:rPr>
        <w:t xml:space="preserve">Supplementary </w:t>
      </w:r>
      <w:r w:rsidR="009A31ED" w:rsidRPr="00866B3D">
        <w:rPr>
          <w:rFonts w:ascii="Arial" w:eastAsia="Times New Roman" w:hAnsi="Arial" w:cs="Arial"/>
          <w:b/>
          <w:szCs w:val="24"/>
          <w:lang w:eastAsia="pl-PL"/>
        </w:rPr>
        <w:t>Table</w:t>
      </w:r>
      <w:r w:rsidR="00294754" w:rsidRPr="00866B3D">
        <w:rPr>
          <w:rFonts w:ascii="Arial" w:eastAsia="Times New Roman" w:hAnsi="Arial" w:cs="Arial"/>
          <w:b/>
          <w:szCs w:val="24"/>
          <w:lang w:eastAsia="pl-PL"/>
        </w:rPr>
        <w:t xml:space="preserve"> 7</w:t>
      </w:r>
      <w:r w:rsidR="00690447" w:rsidRPr="00866B3D">
        <w:rPr>
          <w:rFonts w:ascii="Arial" w:hAnsi="Arial" w:cs="Arial"/>
          <w:b/>
        </w:rPr>
        <w:t xml:space="preserve">. </w:t>
      </w:r>
      <w:r w:rsidR="00ED3173" w:rsidRPr="00866B3D">
        <w:rPr>
          <w:rFonts w:ascii="Arial" w:hAnsi="Arial" w:cs="Arial"/>
          <w:b/>
        </w:rPr>
        <w:t xml:space="preserve">PANTHER Pathway analysis of protein </w:t>
      </w:r>
      <w:proofErr w:type="spellStart"/>
      <w:r w:rsidR="00ED3173" w:rsidRPr="00866B3D">
        <w:rPr>
          <w:rFonts w:ascii="Arial" w:hAnsi="Arial" w:cs="Arial"/>
          <w:b/>
        </w:rPr>
        <w:t>phosphorylations</w:t>
      </w:r>
      <w:proofErr w:type="spellEnd"/>
      <w:r w:rsidR="00ED3173" w:rsidRPr="00866B3D">
        <w:rPr>
          <w:rFonts w:ascii="Arial" w:hAnsi="Arial" w:cs="Arial"/>
          <w:b/>
        </w:rPr>
        <w:t xml:space="preserve"> upregulated in CB-HSPCs treated with </w:t>
      </w:r>
      <w:proofErr w:type="spellStart"/>
      <w:r w:rsidR="00ED3173" w:rsidRPr="00866B3D">
        <w:rPr>
          <w:rFonts w:ascii="Arial" w:hAnsi="Arial" w:cs="Arial"/>
          <w:b/>
        </w:rPr>
        <w:t>hiPSC</w:t>
      </w:r>
      <w:proofErr w:type="spellEnd"/>
      <w:r w:rsidR="00ED3173" w:rsidRPr="00866B3D">
        <w:rPr>
          <w:rFonts w:ascii="Arial" w:hAnsi="Arial" w:cs="Arial"/>
          <w:b/>
        </w:rPr>
        <w:t xml:space="preserve">-EVs. </w:t>
      </w:r>
      <w:r w:rsidR="00ED3173" w:rsidRPr="00866B3D">
        <w:rPr>
          <w:rFonts w:ascii="Arial" w:hAnsi="Arial" w:cs="Arial"/>
        </w:rPr>
        <w:t xml:space="preserve">Proteins with a -fold change &gt; 1.5 were included in the analysis (see also S5 </w:t>
      </w:r>
      <w:r w:rsidR="009721AC" w:rsidRPr="00866B3D">
        <w:rPr>
          <w:rFonts w:ascii="Arial" w:hAnsi="Arial" w:cs="Arial"/>
        </w:rPr>
        <w:t xml:space="preserve">Table </w:t>
      </w:r>
      <w:r w:rsidR="00ED3173" w:rsidRPr="00866B3D">
        <w:rPr>
          <w:rFonts w:ascii="Arial" w:hAnsi="Arial" w:cs="Arial"/>
        </w:rPr>
        <w:t xml:space="preserve">for detailed list). A PANTHER Overrepresentation Test was performed. The list of </w:t>
      </w:r>
      <w:r w:rsidR="00ED3173" w:rsidRPr="00866B3D">
        <w:rPr>
          <w:rFonts w:ascii="Arial" w:hAnsi="Arial" w:cs="Arial"/>
          <w:iCs/>
        </w:rPr>
        <w:t>PANTHER Pathways</w:t>
      </w:r>
      <w:r w:rsidR="00ED3173" w:rsidRPr="00866B3D">
        <w:rPr>
          <w:rFonts w:ascii="Arial" w:hAnsi="Arial" w:cs="Arial"/>
        </w:rPr>
        <w:t xml:space="preserve"> and the number of assigned proteins is presented. Only results with a False Discovery Rate (FDR) &lt; 0.05 are displayed.</w:t>
      </w:r>
    </w:p>
    <w:tbl>
      <w:tblPr>
        <w:tblW w:w="9085" w:type="dxa"/>
        <w:jc w:val="center"/>
        <w:tblCellMar>
          <w:left w:w="70" w:type="dxa"/>
          <w:right w:w="70" w:type="dxa"/>
        </w:tblCellMar>
        <w:tblLook w:val="04A0" w:firstRow="1" w:lastRow="0" w:firstColumn="1" w:lastColumn="0" w:noHBand="0" w:noVBand="1"/>
      </w:tblPr>
      <w:tblGrid>
        <w:gridCol w:w="3163"/>
        <w:gridCol w:w="2268"/>
        <w:gridCol w:w="1811"/>
        <w:gridCol w:w="1843"/>
      </w:tblGrid>
      <w:tr w:rsidR="00690447" w:rsidRPr="00866B3D" w14:paraId="220832E5" w14:textId="77777777" w:rsidTr="001F5473">
        <w:trPr>
          <w:trHeight w:hRule="exact" w:val="564"/>
          <w:jc w:val="center"/>
        </w:trPr>
        <w:tc>
          <w:tcPr>
            <w:tcW w:w="3163" w:type="dxa"/>
            <w:tcBorders>
              <w:top w:val="single" w:sz="4" w:space="0" w:color="auto"/>
              <w:bottom w:val="single" w:sz="4" w:space="0" w:color="auto"/>
            </w:tcBorders>
            <w:shd w:val="clear" w:color="auto" w:fill="auto"/>
            <w:vAlign w:val="center"/>
            <w:hideMark/>
          </w:tcPr>
          <w:p w14:paraId="5C0EF791" w14:textId="77777777" w:rsidR="00690447" w:rsidRPr="00866B3D" w:rsidRDefault="000D3D2E" w:rsidP="001F5473">
            <w:pPr>
              <w:spacing w:after="0" w:line="240" w:lineRule="auto"/>
              <w:jc w:val="center"/>
              <w:rPr>
                <w:rFonts w:ascii="Arial" w:eastAsia="Times New Roman" w:hAnsi="Arial" w:cs="Arial"/>
                <w:b/>
                <w:lang w:eastAsia="pl-PL"/>
              </w:rPr>
            </w:pPr>
            <w:hyperlink r:id="rId11" w:history="1">
              <w:r w:rsidR="00690447" w:rsidRPr="00866B3D">
                <w:rPr>
                  <w:rFonts w:ascii="Arial" w:eastAsia="Times New Roman" w:hAnsi="Arial" w:cs="Arial"/>
                  <w:b/>
                  <w:lang w:eastAsia="pl-PL"/>
                </w:rPr>
                <w:t>PANTHER Pathways</w:t>
              </w:r>
            </w:hyperlink>
          </w:p>
        </w:tc>
        <w:tc>
          <w:tcPr>
            <w:tcW w:w="2268" w:type="dxa"/>
            <w:tcBorders>
              <w:top w:val="single" w:sz="4" w:space="0" w:color="auto"/>
              <w:bottom w:val="single" w:sz="4" w:space="0" w:color="auto"/>
            </w:tcBorders>
            <w:shd w:val="clear" w:color="auto" w:fill="auto"/>
            <w:noWrap/>
            <w:vAlign w:val="center"/>
            <w:hideMark/>
          </w:tcPr>
          <w:p w14:paraId="453C4D31" w14:textId="77777777" w:rsidR="00690447" w:rsidRPr="00866B3D" w:rsidRDefault="000D3D2E" w:rsidP="001F5473">
            <w:pPr>
              <w:spacing w:after="0" w:line="240" w:lineRule="auto"/>
              <w:jc w:val="center"/>
              <w:rPr>
                <w:rFonts w:ascii="Arial" w:eastAsia="Times New Roman" w:hAnsi="Arial" w:cs="Arial"/>
                <w:b/>
                <w:lang w:eastAsia="pl-PL"/>
              </w:rPr>
            </w:pPr>
            <w:hyperlink r:id="rId12" w:history="1">
              <w:r w:rsidR="00690447" w:rsidRPr="00866B3D">
                <w:rPr>
                  <w:rFonts w:ascii="Arial" w:eastAsia="Times New Roman" w:hAnsi="Arial" w:cs="Arial"/>
                  <w:b/>
                  <w:lang w:eastAsia="pl-PL"/>
                </w:rPr>
                <w:t>No. of proteins</w:t>
              </w:r>
            </w:hyperlink>
            <w:r w:rsidR="00690447" w:rsidRPr="00866B3D">
              <w:rPr>
                <w:rFonts w:ascii="Arial" w:hAnsi="Arial" w:cs="Arial"/>
              </w:rPr>
              <w:t xml:space="preserve"> </w:t>
            </w:r>
            <w:r w:rsidR="00690447" w:rsidRPr="00866B3D">
              <w:rPr>
                <w:rFonts w:ascii="Arial" w:hAnsi="Arial" w:cs="Arial"/>
                <w:b/>
              </w:rPr>
              <w:t>involved</w:t>
            </w:r>
          </w:p>
        </w:tc>
        <w:tc>
          <w:tcPr>
            <w:tcW w:w="1811" w:type="dxa"/>
            <w:tcBorders>
              <w:top w:val="single" w:sz="4" w:space="0" w:color="auto"/>
              <w:bottom w:val="single" w:sz="4" w:space="0" w:color="auto"/>
            </w:tcBorders>
            <w:shd w:val="clear" w:color="auto" w:fill="auto"/>
            <w:noWrap/>
            <w:vAlign w:val="center"/>
            <w:hideMark/>
          </w:tcPr>
          <w:p w14:paraId="356A30A3" w14:textId="77777777" w:rsidR="00690447" w:rsidRPr="00866B3D" w:rsidRDefault="000D3D2E" w:rsidP="001F5473">
            <w:pPr>
              <w:spacing w:after="0" w:line="240" w:lineRule="auto"/>
              <w:jc w:val="center"/>
              <w:rPr>
                <w:rFonts w:ascii="Arial" w:eastAsia="Times New Roman" w:hAnsi="Arial" w:cs="Arial"/>
                <w:b/>
                <w:lang w:eastAsia="pl-PL"/>
              </w:rPr>
            </w:pPr>
            <w:hyperlink r:id="rId13" w:history="1">
              <w:r w:rsidR="00690447" w:rsidRPr="00866B3D">
                <w:rPr>
                  <w:rFonts w:ascii="Arial" w:eastAsia="Times New Roman" w:hAnsi="Arial" w:cs="Arial"/>
                  <w:b/>
                  <w:lang w:eastAsia="pl-PL"/>
                </w:rPr>
                <w:t>raw P value</w:t>
              </w:r>
            </w:hyperlink>
          </w:p>
        </w:tc>
        <w:tc>
          <w:tcPr>
            <w:tcW w:w="1843" w:type="dxa"/>
            <w:tcBorders>
              <w:top w:val="single" w:sz="4" w:space="0" w:color="auto"/>
              <w:bottom w:val="single" w:sz="4" w:space="0" w:color="auto"/>
            </w:tcBorders>
            <w:shd w:val="clear" w:color="auto" w:fill="auto"/>
            <w:noWrap/>
            <w:vAlign w:val="center"/>
            <w:hideMark/>
          </w:tcPr>
          <w:p w14:paraId="45D89CE7" w14:textId="77777777" w:rsidR="00690447" w:rsidRPr="00866B3D" w:rsidRDefault="000D3D2E" w:rsidP="001F5473">
            <w:pPr>
              <w:spacing w:after="0" w:line="240" w:lineRule="auto"/>
              <w:jc w:val="center"/>
              <w:rPr>
                <w:rFonts w:ascii="Arial" w:eastAsia="Times New Roman" w:hAnsi="Arial" w:cs="Arial"/>
                <w:b/>
                <w:lang w:eastAsia="pl-PL"/>
              </w:rPr>
            </w:pPr>
            <w:hyperlink r:id="rId14" w:history="1">
              <w:r w:rsidR="00690447" w:rsidRPr="00866B3D">
                <w:rPr>
                  <w:rFonts w:ascii="Arial" w:eastAsia="Times New Roman" w:hAnsi="Arial" w:cs="Arial"/>
                  <w:b/>
                  <w:lang w:eastAsia="pl-PL"/>
                </w:rPr>
                <w:t>FDR</w:t>
              </w:r>
            </w:hyperlink>
          </w:p>
        </w:tc>
      </w:tr>
      <w:tr w:rsidR="00690447" w:rsidRPr="00866B3D" w14:paraId="09B452B6" w14:textId="77777777" w:rsidTr="001F5473">
        <w:trPr>
          <w:trHeight w:hRule="exact" w:val="510"/>
          <w:jc w:val="center"/>
        </w:trPr>
        <w:tc>
          <w:tcPr>
            <w:tcW w:w="3163" w:type="dxa"/>
            <w:tcBorders>
              <w:top w:val="single" w:sz="4" w:space="0" w:color="auto"/>
            </w:tcBorders>
            <w:shd w:val="clear" w:color="auto" w:fill="auto"/>
            <w:noWrap/>
            <w:vAlign w:val="center"/>
            <w:hideMark/>
          </w:tcPr>
          <w:p w14:paraId="2F954107"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CCKR signaling map</w:t>
            </w:r>
          </w:p>
        </w:tc>
        <w:tc>
          <w:tcPr>
            <w:tcW w:w="2268" w:type="dxa"/>
            <w:tcBorders>
              <w:top w:val="single" w:sz="4" w:space="0" w:color="auto"/>
            </w:tcBorders>
            <w:shd w:val="clear" w:color="auto" w:fill="auto"/>
            <w:noWrap/>
            <w:vAlign w:val="center"/>
            <w:hideMark/>
          </w:tcPr>
          <w:p w14:paraId="0BEC681D"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12</w:t>
            </w:r>
          </w:p>
        </w:tc>
        <w:tc>
          <w:tcPr>
            <w:tcW w:w="1811" w:type="dxa"/>
            <w:tcBorders>
              <w:top w:val="single" w:sz="4" w:space="0" w:color="auto"/>
            </w:tcBorders>
            <w:shd w:val="clear" w:color="auto" w:fill="auto"/>
            <w:noWrap/>
            <w:vAlign w:val="center"/>
            <w:hideMark/>
          </w:tcPr>
          <w:p w14:paraId="0762C75A" w14:textId="77777777" w:rsidR="00690447" w:rsidRPr="00866B3D" w:rsidRDefault="00690447" w:rsidP="001F5473">
            <w:pPr>
              <w:spacing w:line="360" w:lineRule="auto"/>
              <w:jc w:val="center"/>
              <w:rPr>
                <w:rFonts w:ascii="Arial" w:hAnsi="Arial" w:cs="Arial"/>
                <w:vertAlign w:val="superscript"/>
              </w:rPr>
            </w:pPr>
            <w:r w:rsidRPr="00866B3D">
              <w:rPr>
                <w:rFonts w:ascii="Arial" w:hAnsi="Arial" w:cs="Arial"/>
              </w:rPr>
              <w:t>4.21·10</w:t>
            </w:r>
            <w:r w:rsidRPr="00866B3D">
              <w:rPr>
                <w:rFonts w:ascii="Arial" w:hAnsi="Arial" w:cs="Arial"/>
                <w:vertAlign w:val="superscript"/>
              </w:rPr>
              <w:t>-18</w:t>
            </w:r>
          </w:p>
        </w:tc>
        <w:tc>
          <w:tcPr>
            <w:tcW w:w="1843" w:type="dxa"/>
            <w:tcBorders>
              <w:top w:val="single" w:sz="4" w:space="0" w:color="auto"/>
            </w:tcBorders>
            <w:shd w:val="clear" w:color="auto" w:fill="auto"/>
            <w:noWrap/>
            <w:vAlign w:val="center"/>
            <w:hideMark/>
          </w:tcPr>
          <w:p w14:paraId="73867E9D" w14:textId="77777777" w:rsidR="00690447" w:rsidRPr="00866B3D" w:rsidRDefault="00690447" w:rsidP="001F5473">
            <w:pPr>
              <w:spacing w:line="360" w:lineRule="auto"/>
              <w:jc w:val="center"/>
              <w:rPr>
                <w:rFonts w:ascii="Arial" w:hAnsi="Arial" w:cs="Arial"/>
              </w:rPr>
            </w:pPr>
            <w:r w:rsidRPr="00866B3D">
              <w:rPr>
                <w:rFonts w:ascii="Arial" w:hAnsi="Arial" w:cs="Arial"/>
              </w:rPr>
              <w:t>3.43·10</w:t>
            </w:r>
            <w:r w:rsidRPr="00866B3D">
              <w:rPr>
                <w:rFonts w:ascii="Arial" w:hAnsi="Arial" w:cs="Arial"/>
                <w:vertAlign w:val="superscript"/>
              </w:rPr>
              <w:t>-16</w:t>
            </w:r>
          </w:p>
        </w:tc>
      </w:tr>
      <w:tr w:rsidR="00690447" w:rsidRPr="00866B3D" w14:paraId="639F56A5" w14:textId="77777777" w:rsidTr="001F5473">
        <w:trPr>
          <w:trHeight w:hRule="exact" w:val="510"/>
          <w:jc w:val="center"/>
        </w:trPr>
        <w:tc>
          <w:tcPr>
            <w:tcW w:w="3163" w:type="dxa"/>
            <w:shd w:val="clear" w:color="auto" w:fill="auto"/>
            <w:noWrap/>
            <w:vAlign w:val="center"/>
            <w:hideMark/>
          </w:tcPr>
          <w:p w14:paraId="65D5C564"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Parkinson disease</w:t>
            </w:r>
          </w:p>
        </w:tc>
        <w:tc>
          <w:tcPr>
            <w:tcW w:w="2268" w:type="dxa"/>
            <w:shd w:val="clear" w:color="auto" w:fill="auto"/>
            <w:noWrap/>
            <w:vAlign w:val="center"/>
            <w:hideMark/>
          </w:tcPr>
          <w:p w14:paraId="55026CC9"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10</w:t>
            </w:r>
          </w:p>
        </w:tc>
        <w:tc>
          <w:tcPr>
            <w:tcW w:w="1811" w:type="dxa"/>
            <w:shd w:val="clear" w:color="auto" w:fill="auto"/>
            <w:noWrap/>
            <w:vAlign w:val="center"/>
            <w:hideMark/>
          </w:tcPr>
          <w:p w14:paraId="59144498" w14:textId="77777777" w:rsidR="00690447" w:rsidRPr="00866B3D" w:rsidRDefault="00690447" w:rsidP="001F5473">
            <w:pPr>
              <w:spacing w:line="360" w:lineRule="auto"/>
              <w:jc w:val="center"/>
              <w:rPr>
                <w:rFonts w:ascii="Arial" w:hAnsi="Arial" w:cs="Arial"/>
              </w:rPr>
            </w:pPr>
            <w:r w:rsidRPr="00866B3D">
              <w:rPr>
                <w:rFonts w:ascii="Arial" w:hAnsi="Arial" w:cs="Arial"/>
              </w:rPr>
              <w:t>1.59·10</w:t>
            </w:r>
            <w:r w:rsidRPr="00866B3D">
              <w:rPr>
                <w:rFonts w:ascii="Arial" w:hAnsi="Arial" w:cs="Arial"/>
                <w:vertAlign w:val="superscript"/>
              </w:rPr>
              <w:t>-16</w:t>
            </w:r>
          </w:p>
        </w:tc>
        <w:tc>
          <w:tcPr>
            <w:tcW w:w="1843" w:type="dxa"/>
            <w:shd w:val="clear" w:color="auto" w:fill="auto"/>
            <w:noWrap/>
            <w:vAlign w:val="center"/>
            <w:hideMark/>
          </w:tcPr>
          <w:p w14:paraId="7998526F" w14:textId="77777777" w:rsidR="00690447" w:rsidRPr="00866B3D" w:rsidRDefault="00690447" w:rsidP="001F5473">
            <w:pPr>
              <w:spacing w:line="360" w:lineRule="auto"/>
              <w:jc w:val="center"/>
              <w:rPr>
                <w:rFonts w:ascii="Arial" w:hAnsi="Arial" w:cs="Arial"/>
              </w:rPr>
            </w:pPr>
            <w:r w:rsidRPr="00866B3D">
              <w:rPr>
                <w:rFonts w:ascii="Arial" w:hAnsi="Arial" w:cs="Arial"/>
              </w:rPr>
              <w:t>8.62·10</w:t>
            </w:r>
            <w:r w:rsidRPr="00866B3D">
              <w:rPr>
                <w:rFonts w:ascii="Arial" w:hAnsi="Arial" w:cs="Arial"/>
                <w:vertAlign w:val="superscript"/>
              </w:rPr>
              <w:t>-15</w:t>
            </w:r>
          </w:p>
        </w:tc>
      </w:tr>
      <w:tr w:rsidR="00690447" w:rsidRPr="00866B3D" w14:paraId="04F1EC75" w14:textId="77777777" w:rsidTr="001F5473">
        <w:trPr>
          <w:trHeight w:hRule="exact" w:val="510"/>
          <w:jc w:val="center"/>
        </w:trPr>
        <w:tc>
          <w:tcPr>
            <w:tcW w:w="3163" w:type="dxa"/>
            <w:shd w:val="clear" w:color="auto" w:fill="auto"/>
            <w:noWrap/>
            <w:vAlign w:val="center"/>
            <w:hideMark/>
          </w:tcPr>
          <w:p w14:paraId="72CBEE8D"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PDGF signaling pathway</w:t>
            </w:r>
          </w:p>
        </w:tc>
        <w:tc>
          <w:tcPr>
            <w:tcW w:w="2268" w:type="dxa"/>
            <w:shd w:val="clear" w:color="auto" w:fill="auto"/>
            <w:noWrap/>
            <w:vAlign w:val="center"/>
            <w:hideMark/>
          </w:tcPr>
          <w:p w14:paraId="148B85AC"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10</w:t>
            </w:r>
          </w:p>
        </w:tc>
        <w:tc>
          <w:tcPr>
            <w:tcW w:w="1811" w:type="dxa"/>
            <w:shd w:val="clear" w:color="auto" w:fill="auto"/>
            <w:noWrap/>
            <w:vAlign w:val="center"/>
            <w:hideMark/>
          </w:tcPr>
          <w:p w14:paraId="4793C112" w14:textId="77777777" w:rsidR="00690447" w:rsidRPr="00866B3D" w:rsidRDefault="00690447" w:rsidP="001F5473">
            <w:pPr>
              <w:spacing w:line="360" w:lineRule="auto"/>
              <w:jc w:val="center"/>
              <w:rPr>
                <w:rFonts w:ascii="Arial" w:hAnsi="Arial" w:cs="Arial"/>
              </w:rPr>
            </w:pPr>
            <w:r w:rsidRPr="00866B3D">
              <w:rPr>
                <w:rFonts w:ascii="Arial" w:hAnsi="Arial" w:cs="Arial"/>
              </w:rPr>
              <w:t>5.60·10</w:t>
            </w:r>
            <w:r w:rsidRPr="00866B3D">
              <w:rPr>
                <w:rFonts w:ascii="Arial" w:hAnsi="Arial" w:cs="Arial"/>
                <w:vertAlign w:val="superscript"/>
              </w:rPr>
              <w:t>-15</w:t>
            </w:r>
          </w:p>
        </w:tc>
        <w:tc>
          <w:tcPr>
            <w:tcW w:w="1843" w:type="dxa"/>
            <w:shd w:val="clear" w:color="auto" w:fill="auto"/>
            <w:noWrap/>
            <w:vAlign w:val="center"/>
            <w:hideMark/>
          </w:tcPr>
          <w:p w14:paraId="0A62A21D" w14:textId="77777777" w:rsidR="00690447" w:rsidRPr="00866B3D" w:rsidRDefault="00690447" w:rsidP="001F5473">
            <w:pPr>
              <w:spacing w:line="360" w:lineRule="auto"/>
              <w:jc w:val="center"/>
              <w:rPr>
                <w:rFonts w:ascii="Arial" w:hAnsi="Arial" w:cs="Arial"/>
              </w:rPr>
            </w:pPr>
            <w:r w:rsidRPr="00866B3D">
              <w:rPr>
                <w:rFonts w:ascii="Arial" w:hAnsi="Arial" w:cs="Arial"/>
              </w:rPr>
              <w:t>2.28·10</w:t>
            </w:r>
            <w:r w:rsidRPr="00866B3D">
              <w:rPr>
                <w:rFonts w:ascii="Arial" w:hAnsi="Arial" w:cs="Arial"/>
                <w:vertAlign w:val="superscript"/>
              </w:rPr>
              <w:t>-13</w:t>
            </w:r>
          </w:p>
        </w:tc>
      </w:tr>
      <w:tr w:rsidR="00690447" w:rsidRPr="00866B3D" w14:paraId="019C93BD" w14:textId="77777777" w:rsidTr="001F5473">
        <w:trPr>
          <w:trHeight w:hRule="exact" w:val="510"/>
          <w:jc w:val="center"/>
        </w:trPr>
        <w:tc>
          <w:tcPr>
            <w:tcW w:w="3163" w:type="dxa"/>
            <w:shd w:val="clear" w:color="auto" w:fill="auto"/>
            <w:noWrap/>
            <w:vAlign w:val="center"/>
            <w:hideMark/>
          </w:tcPr>
          <w:p w14:paraId="500907A4"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Gonadotropin-releasing hormone receptor pathway</w:t>
            </w:r>
          </w:p>
        </w:tc>
        <w:tc>
          <w:tcPr>
            <w:tcW w:w="2268" w:type="dxa"/>
            <w:shd w:val="clear" w:color="auto" w:fill="auto"/>
            <w:noWrap/>
            <w:vAlign w:val="center"/>
            <w:hideMark/>
          </w:tcPr>
          <w:p w14:paraId="0576EED5"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10</w:t>
            </w:r>
          </w:p>
        </w:tc>
        <w:tc>
          <w:tcPr>
            <w:tcW w:w="1811" w:type="dxa"/>
            <w:shd w:val="clear" w:color="auto" w:fill="auto"/>
            <w:noWrap/>
            <w:vAlign w:val="center"/>
            <w:hideMark/>
          </w:tcPr>
          <w:p w14:paraId="3EB50319" w14:textId="77777777" w:rsidR="00690447" w:rsidRPr="00866B3D" w:rsidRDefault="00690447" w:rsidP="001F5473">
            <w:pPr>
              <w:spacing w:line="360" w:lineRule="auto"/>
              <w:jc w:val="center"/>
              <w:rPr>
                <w:rFonts w:ascii="Arial" w:hAnsi="Arial" w:cs="Arial"/>
              </w:rPr>
            </w:pPr>
            <w:r w:rsidRPr="00866B3D">
              <w:rPr>
                <w:rFonts w:ascii="Arial" w:hAnsi="Arial" w:cs="Arial"/>
              </w:rPr>
              <w:t>4.45·10</w:t>
            </w:r>
            <w:r w:rsidRPr="00866B3D">
              <w:rPr>
                <w:rFonts w:ascii="Arial" w:hAnsi="Arial" w:cs="Arial"/>
                <w:vertAlign w:val="superscript"/>
              </w:rPr>
              <w:t>-13</w:t>
            </w:r>
          </w:p>
        </w:tc>
        <w:tc>
          <w:tcPr>
            <w:tcW w:w="1843" w:type="dxa"/>
            <w:shd w:val="clear" w:color="auto" w:fill="auto"/>
            <w:noWrap/>
            <w:vAlign w:val="center"/>
            <w:hideMark/>
          </w:tcPr>
          <w:p w14:paraId="4144A5E2" w14:textId="77777777" w:rsidR="00690447" w:rsidRPr="00866B3D" w:rsidRDefault="00690447" w:rsidP="001F5473">
            <w:pPr>
              <w:spacing w:line="360" w:lineRule="auto"/>
              <w:jc w:val="center"/>
              <w:rPr>
                <w:rFonts w:ascii="Arial" w:hAnsi="Arial" w:cs="Arial"/>
              </w:rPr>
            </w:pPr>
            <w:r w:rsidRPr="00866B3D">
              <w:rPr>
                <w:rFonts w:ascii="Arial" w:hAnsi="Arial" w:cs="Arial"/>
              </w:rPr>
              <w:t>1.21·10</w:t>
            </w:r>
            <w:r w:rsidRPr="00866B3D">
              <w:rPr>
                <w:rFonts w:ascii="Arial" w:hAnsi="Arial" w:cs="Arial"/>
                <w:vertAlign w:val="superscript"/>
              </w:rPr>
              <w:t>-11</w:t>
            </w:r>
          </w:p>
        </w:tc>
      </w:tr>
      <w:tr w:rsidR="00690447" w:rsidRPr="00866B3D" w14:paraId="399314C2" w14:textId="77777777" w:rsidTr="001F5473">
        <w:trPr>
          <w:trHeight w:hRule="exact" w:val="510"/>
          <w:jc w:val="center"/>
        </w:trPr>
        <w:tc>
          <w:tcPr>
            <w:tcW w:w="3163" w:type="dxa"/>
            <w:shd w:val="clear" w:color="auto" w:fill="auto"/>
            <w:noWrap/>
            <w:vAlign w:val="center"/>
            <w:hideMark/>
          </w:tcPr>
          <w:p w14:paraId="6EDC7BD2"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EGF receptor signaling pathway</w:t>
            </w:r>
          </w:p>
        </w:tc>
        <w:tc>
          <w:tcPr>
            <w:tcW w:w="2268" w:type="dxa"/>
            <w:shd w:val="clear" w:color="auto" w:fill="auto"/>
            <w:noWrap/>
            <w:vAlign w:val="center"/>
            <w:hideMark/>
          </w:tcPr>
          <w:p w14:paraId="1B87100B"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9</w:t>
            </w:r>
          </w:p>
        </w:tc>
        <w:tc>
          <w:tcPr>
            <w:tcW w:w="1811" w:type="dxa"/>
            <w:shd w:val="clear" w:color="auto" w:fill="auto"/>
            <w:noWrap/>
            <w:vAlign w:val="center"/>
            <w:hideMark/>
          </w:tcPr>
          <w:p w14:paraId="277F3277" w14:textId="77777777" w:rsidR="00690447" w:rsidRPr="00866B3D" w:rsidRDefault="00690447" w:rsidP="001F5473">
            <w:pPr>
              <w:spacing w:line="360" w:lineRule="auto"/>
              <w:jc w:val="center"/>
              <w:rPr>
                <w:rFonts w:ascii="Arial" w:hAnsi="Arial" w:cs="Arial"/>
              </w:rPr>
            </w:pPr>
            <w:r w:rsidRPr="00866B3D">
              <w:rPr>
                <w:rFonts w:ascii="Arial" w:hAnsi="Arial" w:cs="Arial"/>
              </w:rPr>
              <w:t>2.13·10</w:t>
            </w:r>
            <w:r w:rsidRPr="00866B3D">
              <w:rPr>
                <w:rFonts w:ascii="Arial" w:hAnsi="Arial" w:cs="Arial"/>
                <w:vertAlign w:val="superscript"/>
              </w:rPr>
              <w:t>-13</w:t>
            </w:r>
          </w:p>
        </w:tc>
        <w:tc>
          <w:tcPr>
            <w:tcW w:w="1843" w:type="dxa"/>
            <w:shd w:val="clear" w:color="auto" w:fill="auto"/>
            <w:noWrap/>
            <w:vAlign w:val="center"/>
            <w:hideMark/>
          </w:tcPr>
          <w:p w14:paraId="55BFC91C" w14:textId="77777777" w:rsidR="00690447" w:rsidRPr="00866B3D" w:rsidRDefault="00690447" w:rsidP="001F5473">
            <w:pPr>
              <w:spacing w:line="360" w:lineRule="auto"/>
              <w:jc w:val="center"/>
              <w:rPr>
                <w:rFonts w:ascii="Arial" w:hAnsi="Arial" w:cs="Arial"/>
              </w:rPr>
            </w:pPr>
            <w:r w:rsidRPr="00866B3D">
              <w:rPr>
                <w:rFonts w:ascii="Arial" w:hAnsi="Arial" w:cs="Arial"/>
              </w:rPr>
              <w:t>6.96·10</w:t>
            </w:r>
            <w:r w:rsidRPr="00866B3D">
              <w:rPr>
                <w:rFonts w:ascii="Arial" w:hAnsi="Arial" w:cs="Arial"/>
                <w:vertAlign w:val="superscript"/>
              </w:rPr>
              <w:t>-12</w:t>
            </w:r>
          </w:p>
        </w:tc>
      </w:tr>
      <w:tr w:rsidR="00690447" w:rsidRPr="00866B3D" w14:paraId="2203FA1B" w14:textId="77777777" w:rsidTr="001F5473">
        <w:trPr>
          <w:trHeight w:hRule="exact" w:val="510"/>
          <w:jc w:val="center"/>
        </w:trPr>
        <w:tc>
          <w:tcPr>
            <w:tcW w:w="3163" w:type="dxa"/>
            <w:shd w:val="clear" w:color="auto" w:fill="auto"/>
            <w:noWrap/>
            <w:vAlign w:val="center"/>
            <w:hideMark/>
          </w:tcPr>
          <w:p w14:paraId="5A902B4B"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Angiogenesis</w:t>
            </w:r>
          </w:p>
        </w:tc>
        <w:tc>
          <w:tcPr>
            <w:tcW w:w="2268" w:type="dxa"/>
            <w:shd w:val="clear" w:color="auto" w:fill="auto"/>
            <w:noWrap/>
            <w:vAlign w:val="center"/>
            <w:hideMark/>
          </w:tcPr>
          <w:p w14:paraId="67D9CDC3"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9</w:t>
            </w:r>
          </w:p>
        </w:tc>
        <w:tc>
          <w:tcPr>
            <w:tcW w:w="1811" w:type="dxa"/>
            <w:shd w:val="clear" w:color="auto" w:fill="auto"/>
            <w:noWrap/>
            <w:vAlign w:val="center"/>
            <w:hideMark/>
          </w:tcPr>
          <w:p w14:paraId="29B792CC" w14:textId="77777777" w:rsidR="00690447" w:rsidRPr="00866B3D" w:rsidRDefault="00690447" w:rsidP="001F5473">
            <w:pPr>
              <w:spacing w:line="360" w:lineRule="auto"/>
              <w:jc w:val="center"/>
              <w:rPr>
                <w:rFonts w:ascii="Arial" w:hAnsi="Arial" w:cs="Arial"/>
              </w:rPr>
            </w:pPr>
            <w:r w:rsidRPr="00866B3D">
              <w:rPr>
                <w:rFonts w:ascii="Arial" w:hAnsi="Arial" w:cs="Arial"/>
              </w:rPr>
              <w:t>1.32·10</w:t>
            </w:r>
            <w:r w:rsidRPr="00866B3D">
              <w:rPr>
                <w:rFonts w:ascii="Arial" w:hAnsi="Arial" w:cs="Arial"/>
                <w:vertAlign w:val="superscript"/>
              </w:rPr>
              <w:t>-12</w:t>
            </w:r>
          </w:p>
        </w:tc>
        <w:tc>
          <w:tcPr>
            <w:tcW w:w="1843" w:type="dxa"/>
            <w:shd w:val="clear" w:color="auto" w:fill="auto"/>
            <w:noWrap/>
            <w:vAlign w:val="center"/>
            <w:hideMark/>
          </w:tcPr>
          <w:p w14:paraId="0287779A" w14:textId="77777777" w:rsidR="00690447" w:rsidRPr="00866B3D" w:rsidRDefault="00690447" w:rsidP="001F5473">
            <w:pPr>
              <w:spacing w:line="360" w:lineRule="auto"/>
              <w:jc w:val="center"/>
              <w:rPr>
                <w:rFonts w:ascii="Arial" w:hAnsi="Arial" w:cs="Arial"/>
              </w:rPr>
            </w:pPr>
            <w:r w:rsidRPr="00866B3D">
              <w:rPr>
                <w:rFonts w:ascii="Arial" w:hAnsi="Arial" w:cs="Arial"/>
              </w:rPr>
              <w:t>3.06·10</w:t>
            </w:r>
            <w:r w:rsidRPr="00866B3D">
              <w:rPr>
                <w:rFonts w:ascii="Arial" w:hAnsi="Arial" w:cs="Arial"/>
                <w:vertAlign w:val="superscript"/>
              </w:rPr>
              <w:t>-11</w:t>
            </w:r>
          </w:p>
        </w:tc>
      </w:tr>
      <w:tr w:rsidR="00690447" w:rsidRPr="00866B3D" w14:paraId="6E6EAE9F" w14:textId="77777777" w:rsidTr="001F5473">
        <w:trPr>
          <w:trHeight w:hRule="exact" w:val="510"/>
          <w:jc w:val="center"/>
        </w:trPr>
        <w:tc>
          <w:tcPr>
            <w:tcW w:w="3163" w:type="dxa"/>
            <w:shd w:val="clear" w:color="auto" w:fill="auto"/>
            <w:noWrap/>
            <w:vAlign w:val="center"/>
            <w:hideMark/>
          </w:tcPr>
          <w:p w14:paraId="0D9EA944"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Interleukin signaling pathway</w:t>
            </w:r>
          </w:p>
        </w:tc>
        <w:tc>
          <w:tcPr>
            <w:tcW w:w="2268" w:type="dxa"/>
            <w:shd w:val="clear" w:color="auto" w:fill="auto"/>
            <w:noWrap/>
            <w:vAlign w:val="center"/>
            <w:hideMark/>
          </w:tcPr>
          <w:p w14:paraId="1AD05CD0"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7</w:t>
            </w:r>
          </w:p>
        </w:tc>
        <w:tc>
          <w:tcPr>
            <w:tcW w:w="1811" w:type="dxa"/>
            <w:shd w:val="clear" w:color="auto" w:fill="auto"/>
            <w:noWrap/>
            <w:vAlign w:val="center"/>
            <w:hideMark/>
          </w:tcPr>
          <w:p w14:paraId="46855980" w14:textId="77777777" w:rsidR="00690447" w:rsidRPr="00866B3D" w:rsidRDefault="00690447" w:rsidP="001F5473">
            <w:pPr>
              <w:spacing w:line="360" w:lineRule="auto"/>
              <w:jc w:val="center"/>
              <w:rPr>
                <w:rFonts w:ascii="Arial" w:hAnsi="Arial" w:cs="Arial"/>
              </w:rPr>
            </w:pPr>
            <w:r w:rsidRPr="00866B3D">
              <w:rPr>
                <w:rFonts w:ascii="Arial" w:hAnsi="Arial" w:cs="Arial"/>
              </w:rPr>
              <w:t>3.57·10</w:t>
            </w:r>
            <w:r w:rsidRPr="00866B3D">
              <w:rPr>
                <w:rFonts w:ascii="Arial" w:hAnsi="Arial" w:cs="Arial"/>
                <w:vertAlign w:val="superscript"/>
              </w:rPr>
              <w:t>-11</w:t>
            </w:r>
          </w:p>
        </w:tc>
        <w:tc>
          <w:tcPr>
            <w:tcW w:w="1843" w:type="dxa"/>
            <w:shd w:val="clear" w:color="auto" w:fill="auto"/>
            <w:noWrap/>
            <w:vAlign w:val="center"/>
            <w:hideMark/>
          </w:tcPr>
          <w:p w14:paraId="04C75759" w14:textId="77777777" w:rsidR="00690447" w:rsidRPr="00866B3D" w:rsidRDefault="00690447" w:rsidP="001F5473">
            <w:pPr>
              <w:spacing w:line="360" w:lineRule="auto"/>
              <w:jc w:val="center"/>
              <w:rPr>
                <w:rFonts w:ascii="Arial" w:hAnsi="Arial" w:cs="Arial"/>
              </w:rPr>
            </w:pPr>
            <w:r w:rsidRPr="00866B3D">
              <w:rPr>
                <w:rFonts w:ascii="Arial" w:hAnsi="Arial" w:cs="Arial"/>
              </w:rPr>
              <w:t>7.28·10</w:t>
            </w:r>
            <w:r w:rsidRPr="00866B3D">
              <w:rPr>
                <w:rFonts w:ascii="Arial" w:hAnsi="Arial" w:cs="Arial"/>
                <w:vertAlign w:val="superscript"/>
              </w:rPr>
              <w:t>-10</w:t>
            </w:r>
          </w:p>
        </w:tc>
      </w:tr>
      <w:tr w:rsidR="00690447" w:rsidRPr="00866B3D" w14:paraId="7E251996" w14:textId="77777777" w:rsidTr="001F5473">
        <w:trPr>
          <w:trHeight w:hRule="exact" w:val="510"/>
          <w:jc w:val="center"/>
        </w:trPr>
        <w:tc>
          <w:tcPr>
            <w:tcW w:w="3163" w:type="dxa"/>
            <w:shd w:val="clear" w:color="auto" w:fill="auto"/>
            <w:noWrap/>
            <w:vAlign w:val="center"/>
            <w:hideMark/>
          </w:tcPr>
          <w:p w14:paraId="272DF9EE"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Cadherin signaling pathway</w:t>
            </w:r>
          </w:p>
        </w:tc>
        <w:tc>
          <w:tcPr>
            <w:tcW w:w="2268" w:type="dxa"/>
            <w:shd w:val="clear" w:color="auto" w:fill="auto"/>
            <w:noWrap/>
            <w:vAlign w:val="center"/>
            <w:hideMark/>
          </w:tcPr>
          <w:p w14:paraId="29D9F628"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6</w:t>
            </w:r>
          </w:p>
        </w:tc>
        <w:tc>
          <w:tcPr>
            <w:tcW w:w="1811" w:type="dxa"/>
            <w:shd w:val="clear" w:color="auto" w:fill="auto"/>
            <w:noWrap/>
            <w:vAlign w:val="center"/>
            <w:hideMark/>
          </w:tcPr>
          <w:p w14:paraId="29C51614" w14:textId="77777777" w:rsidR="00690447" w:rsidRPr="00866B3D" w:rsidRDefault="00690447" w:rsidP="001F5473">
            <w:pPr>
              <w:spacing w:line="360" w:lineRule="auto"/>
              <w:jc w:val="center"/>
              <w:rPr>
                <w:rFonts w:ascii="Arial" w:hAnsi="Arial" w:cs="Arial"/>
              </w:rPr>
            </w:pPr>
            <w:r w:rsidRPr="00866B3D">
              <w:rPr>
                <w:rFonts w:ascii="Arial" w:hAnsi="Arial" w:cs="Arial"/>
              </w:rPr>
              <w:t>6.63·10</w:t>
            </w:r>
            <w:r w:rsidRPr="00866B3D">
              <w:rPr>
                <w:rFonts w:ascii="Arial" w:hAnsi="Arial" w:cs="Arial"/>
                <w:vertAlign w:val="superscript"/>
              </w:rPr>
              <w:t>-08</w:t>
            </w:r>
          </w:p>
        </w:tc>
        <w:tc>
          <w:tcPr>
            <w:tcW w:w="1843" w:type="dxa"/>
            <w:shd w:val="clear" w:color="auto" w:fill="auto"/>
            <w:noWrap/>
            <w:vAlign w:val="center"/>
            <w:hideMark/>
          </w:tcPr>
          <w:p w14:paraId="08ECC3ED" w14:textId="77777777" w:rsidR="00690447" w:rsidRPr="00866B3D" w:rsidRDefault="00690447" w:rsidP="001F5473">
            <w:pPr>
              <w:spacing w:line="360" w:lineRule="auto"/>
              <w:jc w:val="center"/>
              <w:rPr>
                <w:rFonts w:ascii="Arial" w:hAnsi="Arial" w:cs="Arial"/>
              </w:rPr>
            </w:pPr>
            <w:r w:rsidRPr="00866B3D">
              <w:rPr>
                <w:rFonts w:ascii="Arial" w:hAnsi="Arial" w:cs="Arial"/>
              </w:rPr>
              <w:t>8.32·10</w:t>
            </w:r>
            <w:r w:rsidRPr="00866B3D">
              <w:rPr>
                <w:rFonts w:ascii="Arial" w:hAnsi="Arial" w:cs="Arial"/>
                <w:vertAlign w:val="superscript"/>
              </w:rPr>
              <w:t>-07</w:t>
            </w:r>
          </w:p>
        </w:tc>
      </w:tr>
      <w:tr w:rsidR="00690447" w:rsidRPr="00866B3D" w14:paraId="1B938C70" w14:textId="77777777" w:rsidTr="001F5473">
        <w:trPr>
          <w:trHeight w:hRule="exact" w:val="510"/>
          <w:jc w:val="center"/>
        </w:trPr>
        <w:tc>
          <w:tcPr>
            <w:tcW w:w="3163" w:type="dxa"/>
            <w:shd w:val="clear" w:color="auto" w:fill="auto"/>
            <w:noWrap/>
            <w:vAlign w:val="center"/>
            <w:hideMark/>
          </w:tcPr>
          <w:p w14:paraId="70537C10"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JAK/STAT signaling pathway</w:t>
            </w:r>
          </w:p>
        </w:tc>
        <w:tc>
          <w:tcPr>
            <w:tcW w:w="2268" w:type="dxa"/>
            <w:shd w:val="clear" w:color="auto" w:fill="auto"/>
            <w:noWrap/>
            <w:vAlign w:val="center"/>
            <w:hideMark/>
          </w:tcPr>
          <w:p w14:paraId="4DCB534B"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5</w:t>
            </w:r>
          </w:p>
        </w:tc>
        <w:tc>
          <w:tcPr>
            <w:tcW w:w="1811" w:type="dxa"/>
            <w:shd w:val="clear" w:color="auto" w:fill="auto"/>
            <w:noWrap/>
            <w:vAlign w:val="center"/>
            <w:hideMark/>
          </w:tcPr>
          <w:p w14:paraId="0C474A3A" w14:textId="77777777" w:rsidR="00690447" w:rsidRPr="00866B3D" w:rsidRDefault="00690447" w:rsidP="001F5473">
            <w:pPr>
              <w:spacing w:line="360" w:lineRule="auto"/>
              <w:jc w:val="center"/>
              <w:rPr>
                <w:rFonts w:ascii="Arial" w:hAnsi="Arial" w:cs="Arial"/>
              </w:rPr>
            </w:pPr>
            <w:r w:rsidRPr="00866B3D">
              <w:rPr>
                <w:rFonts w:ascii="Arial" w:hAnsi="Arial" w:cs="Arial"/>
              </w:rPr>
              <w:t>7.37·10</w:t>
            </w:r>
            <w:r w:rsidRPr="00866B3D">
              <w:rPr>
                <w:rFonts w:ascii="Arial" w:hAnsi="Arial" w:cs="Arial"/>
                <w:vertAlign w:val="superscript"/>
              </w:rPr>
              <w:t>-11</w:t>
            </w:r>
          </w:p>
        </w:tc>
        <w:tc>
          <w:tcPr>
            <w:tcW w:w="1843" w:type="dxa"/>
            <w:shd w:val="clear" w:color="auto" w:fill="auto"/>
            <w:noWrap/>
            <w:vAlign w:val="center"/>
            <w:hideMark/>
          </w:tcPr>
          <w:p w14:paraId="25F74EB7" w14:textId="77777777" w:rsidR="00690447" w:rsidRPr="00866B3D" w:rsidRDefault="00690447" w:rsidP="001F5473">
            <w:pPr>
              <w:spacing w:line="360" w:lineRule="auto"/>
              <w:jc w:val="center"/>
              <w:rPr>
                <w:rFonts w:ascii="Arial" w:hAnsi="Arial" w:cs="Arial"/>
              </w:rPr>
            </w:pPr>
            <w:r w:rsidRPr="00866B3D">
              <w:rPr>
                <w:rFonts w:ascii="Arial" w:hAnsi="Arial" w:cs="Arial"/>
              </w:rPr>
              <w:t>1.33·10</w:t>
            </w:r>
            <w:r w:rsidRPr="00866B3D">
              <w:rPr>
                <w:rFonts w:ascii="Arial" w:hAnsi="Arial" w:cs="Arial"/>
                <w:vertAlign w:val="superscript"/>
              </w:rPr>
              <w:t>-09</w:t>
            </w:r>
          </w:p>
        </w:tc>
      </w:tr>
      <w:tr w:rsidR="00690447" w:rsidRPr="00866B3D" w14:paraId="68DC7CC0" w14:textId="77777777" w:rsidTr="001F5473">
        <w:trPr>
          <w:trHeight w:hRule="exact" w:val="510"/>
          <w:jc w:val="center"/>
        </w:trPr>
        <w:tc>
          <w:tcPr>
            <w:tcW w:w="3163" w:type="dxa"/>
            <w:shd w:val="clear" w:color="auto" w:fill="auto"/>
            <w:noWrap/>
            <w:vAlign w:val="center"/>
            <w:hideMark/>
          </w:tcPr>
          <w:p w14:paraId="067F62E2"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VEGF signaling pathway</w:t>
            </w:r>
          </w:p>
        </w:tc>
        <w:tc>
          <w:tcPr>
            <w:tcW w:w="2268" w:type="dxa"/>
            <w:shd w:val="clear" w:color="auto" w:fill="auto"/>
            <w:noWrap/>
            <w:vAlign w:val="center"/>
            <w:hideMark/>
          </w:tcPr>
          <w:p w14:paraId="6001226F"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5</w:t>
            </w:r>
          </w:p>
        </w:tc>
        <w:tc>
          <w:tcPr>
            <w:tcW w:w="1811" w:type="dxa"/>
            <w:shd w:val="clear" w:color="auto" w:fill="auto"/>
            <w:noWrap/>
            <w:vAlign w:val="center"/>
            <w:hideMark/>
          </w:tcPr>
          <w:p w14:paraId="2692EE38" w14:textId="77777777" w:rsidR="00690447" w:rsidRPr="00866B3D" w:rsidRDefault="00690447" w:rsidP="001F5473">
            <w:pPr>
              <w:spacing w:line="360" w:lineRule="auto"/>
              <w:jc w:val="center"/>
              <w:rPr>
                <w:rFonts w:ascii="Arial" w:hAnsi="Arial" w:cs="Arial"/>
              </w:rPr>
            </w:pPr>
            <w:r w:rsidRPr="00866B3D">
              <w:rPr>
                <w:rFonts w:ascii="Arial" w:hAnsi="Arial" w:cs="Arial"/>
              </w:rPr>
              <w:t>4.01·10</w:t>
            </w:r>
            <w:r w:rsidRPr="00866B3D">
              <w:rPr>
                <w:rFonts w:ascii="Arial" w:hAnsi="Arial" w:cs="Arial"/>
                <w:vertAlign w:val="superscript"/>
              </w:rPr>
              <w:t>-08</w:t>
            </w:r>
          </w:p>
        </w:tc>
        <w:tc>
          <w:tcPr>
            <w:tcW w:w="1843" w:type="dxa"/>
            <w:shd w:val="clear" w:color="auto" w:fill="auto"/>
            <w:noWrap/>
            <w:vAlign w:val="center"/>
            <w:hideMark/>
          </w:tcPr>
          <w:p w14:paraId="6DC9916A" w14:textId="77777777" w:rsidR="00690447" w:rsidRPr="00866B3D" w:rsidRDefault="00690447" w:rsidP="001F5473">
            <w:pPr>
              <w:spacing w:line="360" w:lineRule="auto"/>
              <w:jc w:val="center"/>
              <w:rPr>
                <w:rFonts w:ascii="Arial" w:hAnsi="Arial" w:cs="Arial"/>
              </w:rPr>
            </w:pPr>
            <w:r w:rsidRPr="00866B3D">
              <w:rPr>
                <w:rFonts w:ascii="Arial" w:hAnsi="Arial" w:cs="Arial"/>
              </w:rPr>
              <w:t>6.54·10</w:t>
            </w:r>
            <w:r w:rsidRPr="00866B3D">
              <w:rPr>
                <w:rFonts w:ascii="Arial" w:hAnsi="Arial" w:cs="Arial"/>
                <w:vertAlign w:val="superscript"/>
              </w:rPr>
              <w:t>-07</w:t>
            </w:r>
          </w:p>
        </w:tc>
      </w:tr>
      <w:tr w:rsidR="00690447" w:rsidRPr="00866B3D" w14:paraId="2B890BB0" w14:textId="77777777" w:rsidTr="001F5473">
        <w:trPr>
          <w:trHeight w:hRule="exact" w:val="510"/>
          <w:jc w:val="center"/>
        </w:trPr>
        <w:tc>
          <w:tcPr>
            <w:tcW w:w="3163" w:type="dxa"/>
            <w:shd w:val="clear" w:color="auto" w:fill="auto"/>
            <w:noWrap/>
            <w:vAlign w:val="center"/>
            <w:hideMark/>
          </w:tcPr>
          <w:p w14:paraId="6DAACBA8"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Ras Pathway</w:t>
            </w:r>
          </w:p>
        </w:tc>
        <w:tc>
          <w:tcPr>
            <w:tcW w:w="2268" w:type="dxa"/>
            <w:shd w:val="clear" w:color="auto" w:fill="auto"/>
            <w:noWrap/>
            <w:vAlign w:val="center"/>
            <w:hideMark/>
          </w:tcPr>
          <w:p w14:paraId="4C53DA2D"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5</w:t>
            </w:r>
          </w:p>
        </w:tc>
        <w:tc>
          <w:tcPr>
            <w:tcW w:w="1811" w:type="dxa"/>
            <w:shd w:val="clear" w:color="auto" w:fill="auto"/>
            <w:noWrap/>
            <w:vAlign w:val="center"/>
            <w:hideMark/>
          </w:tcPr>
          <w:p w14:paraId="47E5CAC9" w14:textId="77777777" w:rsidR="00690447" w:rsidRPr="00866B3D" w:rsidRDefault="00690447" w:rsidP="001F5473">
            <w:pPr>
              <w:spacing w:line="360" w:lineRule="auto"/>
              <w:jc w:val="center"/>
              <w:rPr>
                <w:rFonts w:ascii="Arial" w:hAnsi="Arial" w:cs="Arial"/>
              </w:rPr>
            </w:pPr>
            <w:r w:rsidRPr="00866B3D">
              <w:rPr>
                <w:rFonts w:ascii="Arial" w:hAnsi="Arial" w:cs="Arial"/>
              </w:rPr>
              <w:t>5.99·10</w:t>
            </w:r>
            <w:r w:rsidRPr="00866B3D">
              <w:rPr>
                <w:rFonts w:ascii="Arial" w:hAnsi="Arial" w:cs="Arial"/>
                <w:vertAlign w:val="superscript"/>
              </w:rPr>
              <w:t>-08</w:t>
            </w:r>
          </w:p>
        </w:tc>
        <w:tc>
          <w:tcPr>
            <w:tcW w:w="1843" w:type="dxa"/>
            <w:shd w:val="clear" w:color="auto" w:fill="auto"/>
            <w:noWrap/>
            <w:vAlign w:val="center"/>
            <w:hideMark/>
          </w:tcPr>
          <w:p w14:paraId="55A16413" w14:textId="77777777" w:rsidR="00690447" w:rsidRPr="00866B3D" w:rsidRDefault="00690447" w:rsidP="001F5473">
            <w:pPr>
              <w:spacing w:line="360" w:lineRule="auto"/>
              <w:jc w:val="center"/>
              <w:rPr>
                <w:rFonts w:ascii="Arial" w:hAnsi="Arial" w:cs="Arial"/>
              </w:rPr>
            </w:pPr>
            <w:r w:rsidRPr="00866B3D">
              <w:rPr>
                <w:rFonts w:ascii="Arial" w:hAnsi="Arial" w:cs="Arial"/>
              </w:rPr>
              <w:t>8.13·10</w:t>
            </w:r>
            <w:r w:rsidRPr="00866B3D">
              <w:rPr>
                <w:rFonts w:ascii="Arial" w:hAnsi="Arial" w:cs="Arial"/>
                <w:vertAlign w:val="superscript"/>
              </w:rPr>
              <w:t>-07</w:t>
            </w:r>
          </w:p>
        </w:tc>
      </w:tr>
      <w:tr w:rsidR="00690447" w:rsidRPr="00866B3D" w14:paraId="49ABFABA" w14:textId="77777777" w:rsidTr="001F5473">
        <w:trPr>
          <w:trHeight w:hRule="exact" w:val="510"/>
          <w:jc w:val="center"/>
        </w:trPr>
        <w:tc>
          <w:tcPr>
            <w:tcW w:w="3163" w:type="dxa"/>
            <w:shd w:val="clear" w:color="auto" w:fill="auto"/>
            <w:noWrap/>
            <w:vAlign w:val="center"/>
            <w:hideMark/>
          </w:tcPr>
          <w:p w14:paraId="43923029"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 xml:space="preserve">Integrin </w:t>
            </w:r>
            <w:proofErr w:type="spellStart"/>
            <w:r w:rsidRPr="00866B3D">
              <w:rPr>
                <w:rFonts w:ascii="Arial" w:eastAsia="Times New Roman" w:hAnsi="Arial" w:cs="Arial"/>
                <w:lang w:eastAsia="pl-PL"/>
              </w:rPr>
              <w:t>signalling</w:t>
            </w:r>
            <w:proofErr w:type="spellEnd"/>
            <w:r w:rsidRPr="00866B3D">
              <w:rPr>
                <w:rFonts w:ascii="Arial" w:eastAsia="Times New Roman" w:hAnsi="Arial" w:cs="Arial"/>
                <w:lang w:eastAsia="pl-PL"/>
              </w:rPr>
              <w:t xml:space="preserve"> pathway</w:t>
            </w:r>
          </w:p>
        </w:tc>
        <w:tc>
          <w:tcPr>
            <w:tcW w:w="2268" w:type="dxa"/>
            <w:shd w:val="clear" w:color="auto" w:fill="auto"/>
            <w:noWrap/>
            <w:vAlign w:val="center"/>
            <w:hideMark/>
          </w:tcPr>
          <w:p w14:paraId="5A4E6AD6"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5</w:t>
            </w:r>
          </w:p>
        </w:tc>
        <w:tc>
          <w:tcPr>
            <w:tcW w:w="1811" w:type="dxa"/>
            <w:shd w:val="clear" w:color="auto" w:fill="auto"/>
            <w:noWrap/>
            <w:vAlign w:val="center"/>
            <w:hideMark/>
          </w:tcPr>
          <w:p w14:paraId="0D657AB2" w14:textId="77777777" w:rsidR="00690447" w:rsidRPr="00866B3D" w:rsidRDefault="00690447" w:rsidP="001F5473">
            <w:pPr>
              <w:spacing w:line="360" w:lineRule="auto"/>
              <w:jc w:val="center"/>
              <w:rPr>
                <w:rFonts w:ascii="Arial" w:hAnsi="Arial" w:cs="Arial"/>
              </w:rPr>
            </w:pPr>
            <w:r w:rsidRPr="00866B3D">
              <w:rPr>
                <w:rFonts w:ascii="Arial" w:hAnsi="Arial" w:cs="Arial"/>
              </w:rPr>
              <w:t>5.33·10</w:t>
            </w:r>
            <w:r w:rsidRPr="00866B3D">
              <w:rPr>
                <w:rFonts w:ascii="Arial" w:hAnsi="Arial" w:cs="Arial"/>
                <w:vertAlign w:val="superscript"/>
              </w:rPr>
              <w:t>-06</w:t>
            </w:r>
          </w:p>
        </w:tc>
        <w:tc>
          <w:tcPr>
            <w:tcW w:w="1843" w:type="dxa"/>
            <w:shd w:val="clear" w:color="auto" w:fill="auto"/>
            <w:noWrap/>
            <w:vAlign w:val="center"/>
            <w:hideMark/>
          </w:tcPr>
          <w:p w14:paraId="0920C82C" w14:textId="77777777" w:rsidR="00690447" w:rsidRPr="00866B3D" w:rsidRDefault="00690447" w:rsidP="001F5473">
            <w:pPr>
              <w:spacing w:line="360" w:lineRule="auto"/>
              <w:jc w:val="center"/>
              <w:rPr>
                <w:rFonts w:ascii="Arial" w:hAnsi="Arial" w:cs="Arial"/>
              </w:rPr>
            </w:pPr>
            <w:r w:rsidRPr="00866B3D">
              <w:rPr>
                <w:rFonts w:ascii="Arial" w:hAnsi="Arial" w:cs="Arial"/>
              </w:rPr>
              <w:t>5.43·10</w:t>
            </w:r>
            <w:r w:rsidRPr="00866B3D">
              <w:rPr>
                <w:rFonts w:ascii="Arial" w:hAnsi="Arial" w:cs="Arial"/>
                <w:vertAlign w:val="superscript"/>
              </w:rPr>
              <w:t>-05</w:t>
            </w:r>
          </w:p>
        </w:tc>
      </w:tr>
      <w:tr w:rsidR="00690447" w:rsidRPr="00866B3D" w14:paraId="374A5B2C" w14:textId="77777777" w:rsidTr="001F5473">
        <w:trPr>
          <w:trHeight w:hRule="exact" w:val="510"/>
          <w:jc w:val="center"/>
        </w:trPr>
        <w:tc>
          <w:tcPr>
            <w:tcW w:w="3163" w:type="dxa"/>
            <w:shd w:val="clear" w:color="auto" w:fill="auto"/>
            <w:noWrap/>
            <w:vAlign w:val="center"/>
            <w:hideMark/>
          </w:tcPr>
          <w:p w14:paraId="65BE9AFE"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p53 pathway by glucose deprivation</w:t>
            </w:r>
          </w:p>
        </w:tc>
        <w:tc>
          <w:tcPr>
            <w:tcW w:w="2268" w:type="dxa"/>
            <w:shd w:val="clear" w:color="auto" w:fill="auto"/>
            <w:noWrap/>
            <w:vAlign w:val="center"/>
            <w:hideMark/>
          </w:tcPr>
          <w:p w14:paraId="5C4CF1EA"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4</w:t>
            </w:r>
          </w:p>
        </w:tc>
        <w:tc>
          <w:tcPr>
            <w:tcW w:w="1811" w:type="dxa"/>
            <w:shd w:val="clear" w:color="auto" w:fill="auto"/>
            <w:noWrap/>
            <w:vAlign w:val="center"/>
            <w:hideMark/>
          </w:tcPr>
          <w:p w14:paraId="0EE99094" w14:textId="77777777" w:rsidR="00690447" w:rsidRPr="00866B3D" w:rsidRDefault="00690447" w:rsidP="001F5473">
            <w:pPr>
              <w:spacing w:line="360" w:lineRule="auto"/>
              <w:jc w:val="center"/>
              <w:rPr>
                <w:rFonts w:ascii="Arial" w:hAnsi="Arial" w:cs="Arial"/>
              </w:rPr>
            </w:pPr>
            <w:r w:rsidRPr="00866B3D">
              <w:rPr>
                <w:rFonts w:ascii="Arial" w:hAnsi="Arial" w:cs="Arial"/>
              </w:rPr>
              <w:t>4.29·10</w:t>
            </w:r>
            <w:r w:rsidRPr="00866B3D">
              <w:rPr>
                <w:rFonts w:ascii="Arial" w:hAnsi="Arial" w:cs="Arial"/>
                <w:vertAlign w:val="superscript"/>
              </w:rPr>
              <w:t>-08</w:t>
            </w:r>
          </w:p>
        </w:tc>
        <w:tc>
          <w:tcPr>
            <w:tcW w:w="1843" w:type="dxa"/>
            <w:shd w:val="clear" w:color="auto" w:fill="auto"/>
            <w:noWrap/>
            <w:vAlign w:val="center"/>
            <w:hideMark/>
          </w:tcPr>
          <w:p w14:paraId="315C26D4" w14:textId="77777777" w:rsidR="00690447" w:rsidRPr="00866B3D" w:rsidRDefault="00690447" w:rsidP="001F5473">
            <w:pPr>
              <w:spacing w:line="360" w:lineRule="auto"/>
              <w:jc w:val="center"/>
              <w:rPr>
                <w:rFonts w:ascii="Arial" w:hAnsi="Arial" w:cs="Arial"/>
              </w:rPr>
            </w:pPr>
            <w:r w:rsidRPr="00866B3D">
              <w:rPr>
                <w:rFonts w:ascii="Arial" w:hAnsi="Arial" w:cs="Arial"/>
              </w:rPr>
              <w:t>6.35·10</w:t>
            </w:r>
            <w:r w:rsidRPr="00866B3D">
              <w:rPr>
                <w:rFonts w:ascii="Arial" w:hAnsi="Arial" w:cs="Arial"/>
                <w:vertAlign w:val="superscript"/>
              </w:rPr>
              <w:t>-07</w:t>
            </w:r>
          </w:p>
        </w:tc>
      </w:tr>
      <w:tr w:rsidR="00690447" w:rsidRPr="00866B3D" w14:paraId="0EC7E1D6" w14:textId="77777777" w:rsidTr="001F5473">
        <w:trPr>
          <w:trHeight w:hRule="exact" w:val="510"/>
          <w:jc w:val="center"/>
        </w:trPr>
        <w:tc>
          <w:tcPr>
            <w:tcW w:w="3163" w:type="dxa"/>
            <w:shd w:val="clear" w:color="auto" w:fill="auto"/>
            <w:noWrap/>
            <w:vAlign w:val="center"/>
            <w:hideMark/>
          </w:tcPr>
          <w:p w14:paraId="3A987DC1"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p38 MAPK pathway</w:t>
            </w:r>
          </w:p>
        </w:tc>
        <w:tc>
          <w:tcPr>
            <w:tcW w:w="2268" w:type="dxa"/>
            <w:shd w:val="clear" w:color="auto" w:fill="auto"/>
            <w:noWrap/>
            <w:vAlign w:val="center"/>
            <w:hideMark/>
          </w:tcPr>
          <w:p w14:paraId="071D15A1"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4</w:t>
            </w:r>
          </w:p>
        </w:tc>
        <w:tc>
          <w:tcPr>
            <w:tcW w:w="1811" w:type="dxa"/>
            <w:shd w:val="clear" w:color="auto" w:fill="auto"/>
            <w:noWrap/>
            <w:vAlign w:val="center"/>
            <w:hideMark/>
          </w:tcPr>
          <w:p w14:paraId="01D38407" w14:textId="77777777" w:rsidR="00690447" w:rsidRPr="00866B3D" w:rsidRDefault="00690447" w:rsidP="001F5473">
            <w:pPr>
              <w:spacing w:line="360" w:lineRule="auto"/>
              <w:jc w:val="center"/>
              <w:rPr>
                <w:rFonts w:ascii="Arial" w:hAnsi="Arial" w:cs="Arial"/>
              </w:rPr>
            </w:pPr>
            <w:r w:rsidRPr="00866B3D">
              <w:rPr>
                <w:rFonts w:ascii="Arial" w:hAnsi="Arial" w:cs="Arial"/>
              </w:rPr>
              <w:t>3.92·10</w:t>
            </w:r>
            <w:r w:rsidRPr="00866B3D">
              <w:rPr>
                <w:rFonts w:ascii="Arial" w:hAnsi="Arial" w:cs="Arial"/>
                <w:vertAlign w:val="superscript"/>
              </w:rPr>
              <w:t>-07</w:t>
            </w:r>
          </w:p>
        </w:tc>
        <w:tc>
          <w:tcPr>
            <w:tcW w:w="1843" w:type="dxa"/>
            <w:shd w:val="clear" w:color="auto" w:fill="auto"/>
            <w:noWrap/>
            <w:vAlign w:val="center"/>
            <w:hideMark/>
          </w:tcPr>
          <w:p w14:paraId="2A7CBF69" w14:textId="77777777" w:rsidR="00690447" w:rsidRPr="00866B3D" w:rsidRDefault="00690447" w:rsidP="001F5473">
            <w:pPr>
              <w:spacing w:line="360" w:lineRule="auto"/>
              <w:jc w:val="center"/>
              <w:rPr>
                <w:rFonts w:ascii="Arial" w:hAnsi="Arial" w:cs="Arial"/>
              </w:rPr>
            </w:pPr>
            <w:r w:rsidRPr="00866B3D">
              <w:rPr>
                <w:rFonts w:ascii="Arial" w:hAnsi="Arial" w:cs="Arial"/>
              </w:rPr>
              <w:t>4.56·10</w:t>
            </w:r>
            <w:r w:rsidRPr="00866B3D">
              <w:rPr>
                <w:rFonts w:ascii="Arial" w:hAnsi="Arial" w:cs="Arial"/>
                <w:vertAlign w:val="superscript"/>
              </w:rPr>
              <w:t>-06</w:t>
            </w:r>
          </w:p>
        </w:tc>
      </w:tr>
      <w:tr w:rsidR="00690447" w:rsidRPr="00866B3D" w14:paraId="2E120A7F" w14:textId="77777777" w:rsidTr="001F5473">
        <w:trPr>
          <w:trHeight w:hRule="exact" w:val="510"/>
          <w:jc w:val="center"/>
        </w:trPr>
        <w:tc>
          <w:tcPr>
            <w:tcW w:w="3163" w:type="dxa"/>
            <w:shd w:val="clear" w:color="auto" w:fill="auto"/>
            <w:noWrap/>
            <w:vAlign w:val="center"/>
            <w:hideMark/>
          </w:tcPr>
          <w:p w14:paraId="252F8C2F"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B cell activation</w:t>
            </w:r>
          </w:p>
        </w:tc>
        <w:tc>
          <w:tcPr>
            <w:tcW w:w="2268" w:type="dxa"/>
            <w:shd w:val="clear" w:color="auto" w:fill="auto"/>
            <w:noWrap/>
            <w:vAlign w:val="center"/>
            <w:hideMark/>
          </w:tcPr>
          <w:p w14:paraId="2C21BED1"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4</w:t>
            </w:r>
          </w:p>
        </w:tc>
        <w:tc>
          <w:tcPr>
            <w:tcW w:w="1811" w:type="dxa"/>
            <w:shd w:val="clear" w:color="auto" w:fill="auto"/>
            <w:noWrap/>
            <w:vAlign w:val="center"/>
            <w:hideMark/>
          </w:tcPr>
          <w:p w14:paraId="25A2264D" w14:textId="77777777" w:rsidR="00690447" w:rsidRPr="00866B3D" w:rsidRDefault="00690447" w:rsidP="001F5473">
            <w:pPr>
              <w:spacing w:line="360" w:lineRule="auto"/>
              <w:jc w:val="center"/>
              <w:rPr>
                <w:rFonts w:ascii="Arial" w:hAnsi="Arial" w:cs="Arial"/>
              </w:rPr>
            </w:pPr>
            <w:r w:rsidRPr="00866B3D">
              <w:rPr>
                <w:rFonts w:ascii="Arial" w:hAnsi="Arial" w:cs="Arial"/>
              </w:rPr>
              <w:t>2.55·10</w:t>
            </w:r>
            <w:r w:rsidRPr="00866B3D">
              <w:rPr>
                <w:rFonts w:ascii="Arial" w:hAnsi="Arial" w:cs="Arial"/>
                <w:vertAlign w:val="superscript"/>
              </w:rPr>
              <w:t>-06</w:t>
            </w:r>
          </w:p>
        </w:tc>
        <w:tc>
          <w:tcPr>
            <w:tcW w:w="1843" w:type="dxa"/>
            <w:shd w:val="clear" w:color="auto" w:fill="auto"/>
            <w:noWrap/>
            <w:vAlign w:val="center"/>
            <w:hideMark/>
          </w:tcPr>
          <w:p w14:paraId="58A431A9" w14:textId="77777777" w:rsidR="00690447" w:rsidRPr="00866B3D" w:rsidRDefault="00690447" w:rsidP="001F5473">
            <w:pPr>
              <w:spacing w:line="360" w:lineRule="auto"/>
              <w:jc w:val="center"/>
              <w:rPr>
                <w:rFonts w:ascii="Arial" w:hAnsi="Arial" w:cs="Arial"/>
              </w:rPr>
            </w:pPr>
            <w:r w:rsidRPr="00866B3D">
              <w:rPr>
                <w:rFonts w:ascii="Arial" w:hAnsi="Arial" w:cs="Arial"/>
              </w:rPr>
              <w:t>2.77·10</w:t>
            </w:r>
            <w:r w:rsidRPr="00866B3D">
              <w:rPr>
                <w:rFonts w:ascii="Arial" w:hAnsi="Arial" w:cs="Arial"/>
                <w:vertAlign w:val="superscript"/>
              </w:rPr>
              <w:t>-05</w:t>
            </w:r>
          </w:p>
        </w:tc>
      </w:tr>
      <w:tr w:rsidR="00690447" w:rsidRPr="00866B3D" w14:paraId="673B653F" w14:textId="77777777" w:rsidTr="001F5473">
        <w:trPr>
          <w:trHeight w:hRule="exact" w:val="510"/>
          <w:jc w:val="center"/>
        </w:trPr>
        <w:tc>
          <w:tcPr>
            <w:tcW w:w="3163" w:type="dxa"/>
            <w:shd w:val="clear" w:color="auto" w:fill="auto"/>
            <w:noWrap/>
            <w:vAlign w:val="center"/>
            <w:hideMark/>
          </w:tcPr>
          <w:p w14:paraId="05296569"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T cell activation</w:t>
            </w:r>
          </w:p>
        </w:tc>
        <w:tc>
          <w:tcPr>
            <w:tcW w:w="2268" w:type="dxa"/>
            <w:shd w:val="clear" w:color="auto" w:fill="auto"/>
            <w:noWrap/>
            <w:vAlign w:val="center"/>
            <w:hideMark/>
          </w:tcPr>
          <w:p w14:paraId="20241442"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4</w:t>
            </w:r>
          </w:p>
        </w:tc>
        <w:tc>
          <w:tcPr>
            <w:tcW w:w="1811" w:type="dxa"/>
            <w:shd w:val="clear" w:color="auto" w:fill="auto"/>
            <w:noWrap/>
            <w:vAlign w:val="center"/>
            <w:hideMark/>
          </w:tcPr>
          <w:p w14:paraId="2329FAC6" w14:textId="77777777" w:rsidR="00690447" w:rsidRPr="00866B3D" w:rsidRDefault="00690447" w:rsidP="001F5473">
            <w:pPr>
              <w:spacing w:line="360" w:lineRule="auto"/>
              <w:jc w:val="center"/>
              <w:rPr>
                <w:rFonts w:ascii="Arial" w:hAnsi="Arial" w:cs="Arial"/>
              </w:rPr>
            </w:pPr>
            <w:r w:rsidRPr="00866B3D">
              <w:rPr>
                <w:rFonts w:ascii="Arial" w:hAnsi="Arial" w:cs="Arial"/>
              </w:rPr>
              <w:t>7.31·10</w:t>
            </w:r>
            <w:r w:rsidRPr="00866B3D">
              <w:rPr>
                <w:rFonts w:ascii="Arial" w:hAnsi="Arial" w:cs="Arial"/>
                <w:vertAlign w:val="superscript"/>
              </w:rPr>
              <w:t>-06</w:t>
            </w:r>
          </w:p>
        </w:tc>
        <w:tc>
          <w:tcPr>
            <w:tcW w:w="1843" w:type="dxa"/>
            <w:shd w:val="clear" w:color="auto" w:fill="auto"/>
            <w:noWrap/>
            <w:vAlign w:val="center"/>
            <w:hideMark/>
          </w:tcPr>
          <w:p w14:paraId="1C864CC2" w14:textId="77777777" w:rsidR="00690447" w:rsidRPr="00866B3D" w:rsidRDefault="00690447" w:rsidP="001F5473">
            <w:pPr>
              <w:spacing w:line="360" w:lineRule="auto"/>
              <w:jc w:val="center"/>
              <w:rPr>
                <w:rFonts w:ascii="Arial" w:hAnsi="Arial" w:cs="Arial"/>
              </w:rPr>
            </w:pPr>
            <w:r w:rsidRPr="00866B3D">
              <w:rPr>
                <w:rFonts w:ascii="Arial" w:hAnsi="Arial" w:cs="Arial"/>
              </w:rPr>
              <w:t>7.01·10</w:t>
            </w:r>
            <w:r w:rsidRPr="00866B3D">
              <w:rPr>
                <w:rFonts w:ascii="Arial" w:hAnsi="Arial" w:cs="Arial"/>
                <w:vertAlign w:val="superscript"/>
              </w:rPr>
              <w:t>-05</w:t>
            </w:r>
          </w:p>
        </w:tc>
      </w:tr>
      <w:tr w:rsidR="00690447" w:rsidRPr="00866B3D" w14:paraId="72F6BDAB" w14:textId="77777777" w:rsidTr="001F5473">
        <w:trPr>
          <w:trHeight w:hRule="exact" w:val="510"/>
          <w:jc w:val="center"/>
        </w:trPr>
        <w:tc>
          <w:tcPr>
            <w:tcW w:w="3163" w:type="dxa"/>
            <w:shd w:val="clear" w:color="auto" w:fill="auto"/>
            <w:noWrap/>
            <w:vAlign w:val="center"/>
            <w:hideMark/>
          </w:tcPr>
          <w:p w14:paraId="6CA8199F"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Apoptosis signaling pathway</w:t>
            </w:r>
          </w:p>
        </w:tc>
        <w:tc>
          <w:tcPr>
            <w:tcW w:w="2268" w:type="dxa"/>
            <w:shd w:val="clear" w:color="auto" w:fill="auto"/>
            <w:noWrap/>
            <w:vAlign w:val="center"/>
            <w:hideMark/>
          </w:tcPr>
          <w:p w14:paraId="07EBCCA5"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4</w:t>
            </w:r>
          </w:p>
        </w:tc>
        <w:tc>
          <w:tcPr>
            <w:tcW w:w="1811" w:type="dxa"/>
            <w:shd w:val="clear" w:color="auto" w:fill="auto"/>
            <w:noWrap/>
            <w:vAlign w:val="center"/>
            <w:hideMark/>
          </w:tcPr>
          <w:p w14:paraId="7C168E5C" w14:textId="77777777" w:rsidR="00690447" w:rsidRPr="00866B3D" w:rsidRDefault="00690447" w:rsidP="001F5473">
            <w:pPr>
              <w:spacing w:line="360" w:lineRule="auto"/>
              <w:jc w:val="center"/>
              <w:rPr>
                <w:rFonts w:ascii="Arial" w:hAnsi="Arial" w:cs="Arial"/>
              </w:rPr>
            </w:pPr>
            <w:r w:rsidRPr="00866B3D">
              <w:rPr>
                <w:rFonts w:ascii="Arial" w:hAnsi="Arial" w:cs="Arial"/>
              </w:rPr>
              <w:t>2.10·10</w:t>
            </w:r>
            <w:r w:rsidRPr="00866B3D">
              <w:rPr>
                <w:rFonts w:ascii="Arial" w:hAnsi="Arial" w:cs="Arial"/>
                <w:vertAlign w:val="superscript"/>
              </w:rPr>
              <w:t>-05</w:t>
            </w:r>
          </w:p>
        </w:tc>
        <w:tc>
          <w:tcPr>
            <w:tcW w:w="1843" w:type="dxa"/>
            <w:shd w:val="clear" w:color="auto" w:fill="auto"/>
            <w:noWrap/>
            <w:vAlign w:val="center"/>
            <w:hideMark/>
          </w:tcPr>
          <w:p w14:paraId="08605703" w14:textId="77777777" w:rsidR="00690447" w:rsidRPr="00866B3D" w:rsidRDefault="00690447" w:rsidP="001F5473">
            <w:pPr>
              <w:spacing w:line="360" w:lineRule="auto"/>
              <w:jc w:val="center"/>
              <w:rPr>
                <w:rFonts w:ascii="Arial" w:hAnsi="Arial" w:cs="Arial"/>
              </w:rPr>
            </w:pPr>
            <w:r w:rsidRPr="00866B3D">
              <w:rPr>
                <w:rFonts w:ascii="Arial" w:hAnsi="Arial" w:cs="Arial"/>
              </w:rPr>
              <w:t>1.80·10</w:t>
            </w:r>
            <w:r w:rsidRPr="00866B3D">
              <w:rPr>
                <w:rFonts w:ascii="Arial" w:hAnsi="Arial" w:cs="Arial"/>
                <w:vertAlign w:val="superscript"/>
              </w:rPr>
              <w:t>-04</w:t>
            </w:r>
          </w:p>
        </w:tc>
      </w:tr>
      <w:tr w:rsidR="00690447" w:rsidRPr="00866B3D" w14:paraId="239B1768" w14:textId="77777777" w:rsidTr="001F5473">
        <w:trPr>
          <w:trHeight w:hRule="exact" w:val="510"/>
          <w:jc w:val="center"/>
        </w:trPr>
        <w:tc>
          <w:tcPr>
            <w:tcW w:w="3163" w:type="dxa"/>
            <w:shd w:val="clear" w:color="auto" w:fill="auto"/>
            <w:noWrap/>
            <w:vAlign w:val="center"/>
            <w:hideMark/>
          </w:tcPr>
          <w:p w14:paraId="7ED73012"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FGF signaling pathway</w:t>
            </w:r>
          </w:p>
        </w:tc>
        <w:tc>
          <w:tcPr>
            <w:tcW w:w="2268" w:type="dxa"/>
            <w:shd w:val="clear" w:color="auto" w:fill="auto"/>
            <w:noWrap/>
            <w:vAlign w:val="center"/>
            <w:hideMark/>
          </w:tcPr>
          <w:p w14:paraId="205C128F"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4</w:t>
            </w:r>
          </w:p>
        </w:tc>
        <w:tc>
          <w:tcPr>
            <w:tcW w:w="1811" w:type="dxa"/>
            <w:shd w:val="clear" w:color="auto" w:fill="auto"/>
            <w:noWrap/>
            <w:vAlign w:val="center"/>
            <w:hideMark/>
          </w:tcPr>
          <w:p w14:paraId="0740C0B5" w14:textId="77777777" w:rsidR="00690447" w:rsidRPr="00866B3D" w:rsidRDefault="00690447" w:rsidP="001F5473">
            <w:pPr>
              <w:spacing w:line="360" w:lineRule="auto"/>
              <w:jc w:val="center"/>
              <w:rPr>
                <w:rFonts w:ascii="Arial" w:hAnsi="Arial" w:cs="Arial"/>
              </w:rPr>
            </w:pPr>
            <w:r w:rsidRPr="00866B3D">
              <w:rPr>
                <w:rFonts w:ascii="Arial" w:hAnsi="Arial" w:cs="Arial"/>
              </w:rPr>
              <w:t>2.30·10</w:t>
            </w:r>
            <w:r w:rsidRPr="00866B3D">
              <w:rPr>
                <w:rFonts w:ascii="Arial" w:hAnsi="Arial" w:cs="Arial"/>
                <w:vertAlign w:val="superscript"/>
              </w:rPr>
              <w:t>-05</w:t>
            </w:r>
          </w:p>
        </w:tc>
        <w:tc>
          <w:tcPr>
            <w:tcW w:w="1843" w:type="dxa"/>
            <w:shd w:val="clear" w:color="auto" w:fill="auto"/>
            <w:noWrap/>
            <w:vAlign w:val="center"/>
            <w:hideMark/>
          </w:tcPr>
          <w:p w14:paraId="5A2DA18A" w14:textId="77777777" w:rsidR="00690447" w:rsidRPr="00866B3D" w:rsidRDefault="00690447" w:rsidP="001F5473">
            <w:pPr>
              <w:spacing w:line="360" w:lineRule="auto"/>
              <w:jc w:val="center"/>
              <w:rPr>
                <w:rFonts w:ascii="Arial" w:hAnsi="Arial" w:cs="Arial"/>
              </w:rPr>
            </w:pPr>
            <w:r w:rsidRPr="00866B3D">
              <w:rPr>
                <w:rFonts w:ascii="Arial" w:hAnsi="Arial" w:cs="Arial"/>
              </w:rPr>
              <w:t>1.88·10</w:t>
            </w:r>
            <w:r w:rsidRPr="00866B3D">
              <w:rPr>
                <w:rFonts w:ascii="Arial" w:hAnsi="Arial" w:cs="Arial"/>
                <w:vertAlign w:val="superscript"/>
              </w:rPr>
              <w:t>-04</w:t>
            </w:r>
          </w:p>
        </w:tc>
      </w:tr>
      <w:tr w:rsidR="00690447" w:rsidRPr="00866B3D" w14:paraId="5808B682" w14:textId="77777777" w:rsidTr="001F5473">
        <w:trPr>
          <w:trHeight w:hRule="exact" w:val="510"/>
          <w:jc w:val="center"/>
        </w:trPr>
        <w:tc>
          <w:tcPr>
            <w:tcW w:w="3163" w:type="dxa"/>
            <w:shd w:val="clear" w:color="auto" w:fill="auto"/>
            <w:noWrap/>
            <w:vAlign w:val="center"/>
            <w:hideMark/>
          </w:tcPr>
          <w:p w14:paraId="0FDDB651"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Interferon-gamma signaling pathway</w:t>
            </w:r>
          </w:p>
        </w:tc>
        <w:tc>
          <w:tcPr>
            <w:tcW w:w="2268" w:type="dxa"/>
            <w:shd w:val="clear" w:color="auto" w:fill="auto"/>
            <w:noWrap/>
            <w:vAlign w:val="center"/>
            <w:hideMark/>
          </w:tcPr>
          <w:p w14:paraId="47A80A7B"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3</w:t>
            </w:r>
          </w:p>
        </w:tc>
        <w:tc>
          <w:tcPr>
            <w:tcW w:w="1811" w:type="dxa"/>
            <w:shd w:val="clear" w:color="auto" w:fill="auto"/>
            <w:noWrap/>
            <w:vAlign w:val="center"/>
            <w:hideMark/>
          </w:tcPr>
          <w:p w14:paraId="14A6EE59" w14:textId="77777777" w:rsidR="00690447" w:rsidRPr="00866B3D" w:rsidRDefault="00690447" w:rsidP="001F5473">
            <w:pPr>
              <w:spacing w:line="360" w:lineRule="auto"/>
              <w:jc w:val="center"/>
              <w:rPr>
                <w:rFonts w:ascii="Arial" w:hAnsi="Arial" w:cs="Arial"/>
              </w:rPr>
            </w:pPr>
            <w:r w:rsidRPr="00866B3D">
              <w:rPr>
                <w:rFonts w:ascii="Arial" w:hAnsi="Arial" w:cs="Arial"/>
              </w:rPr>
              <w:t>1.02·10</w:t>
            </w:r>
            <w:r w:rsidRPr="00866B3D">
              <w:rPr>
                <w:rFonts w:ascii="Arial" w:hAnsi="Arial" w:cs="Arial"/>
                <w:vertAlign w:val="superscript"/>
              </w:rPr>
              <w:t>-05</w:t>
            </w:r>
          </w:p>
        </w:tc>
        <w:tc>
          <w:tcPr>
            <w:tcW w:w="1843" w:type="dxa"/>
            <w:shd w:val="clear" w:color="auto" w:fill="auto"/>
            <w:noWrap/>
            <w:vAlign w:val="center"/>
            <w:hideMark/>
          </w:tcPr>
          <w:p w14:paraId="631281C1" w14:textId="77777777" w:rsidR="00690447" w:rsidRPr="00866B3D" w:rsidRDefault="00690447" w:rsidP="001F5473">
            <w:pPr>
              <w:spacing w:line="360" w:lineRule="auto"/>
              <w:jc w:val="center"/>
              <w:rPr>
                <w:rFonts w:ascii="Arial" w:hAnsi="Arial" w:cs="Arial"/>
              </w:rPr>
            </w:pPr>
            <w:r w:rsidRPr="00866B3D">
              <w:rPr>
                <w:rFonts w:ascii="Arial" w:hAnsi="Arial" w:cs="Arial"/>
              </w:rPr>
              <w:t>9.20·10</w:t>
            </w:r>
            <w:r w:rsidRPr="00866B3D">
              <w:rPr>
                <w:rFonts w:ascii="Arial" w:hAnsi="Arial" w:cs="Arial"/>
                <w:vertAlign w:val="superscript"/>
              </w:rPr>
              <w:t>-05</w:t>
            </w:r>
          </w:p>
        </w:tc>
      </w:tr>
      <w:tr w:rsidR="00690447" w:rsidRPr="00866B3D" w14:paraId="3B20377A" w14:textId="77777777" w:rsidTr="001F5473">
        <w:trPr>
          <w:trHeight w:hRule="exact" w:val="510"/>
          <w:jc w:val="center"/>
        </w:trPr>
        <w:tc>
          <w:tcPr>
            <w:tcW w:w="3163" w:type="dxa"/>
            <w:shd w:val="clear" w:color="auto" w:fill="auto"/>
            <w:noWrap/>
            <w:vAlign w:val="center"/>
            <w:hideMark/>
          </w:tcPr>
          <w:p w14:paraId="614E7A8F"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p53 pathway feedback loops 2</w:t>
            </w:r>
          </w:p>
        </w:tc>
        <w:tc>
          <w:tcPr>
            <w:tcW w:w="2268" w:type="dxa"/>
            <w:shd w:val="clear" w:color="auto" w:fill="auto"/>
            <w:noWrap/>
            <w:vAlign w:val="center"/>
            <w:hideMark/>
          </w:tcPr>
          <w:p w14:paraId="1AC097EB"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3</w:t>
            </w:r>
          </w:p>
        </w:tc>
        <w:tc>
          <w:tcPr>
            <w:tcW w:w="1811" w:type="dxa"/>
            <w:shd w:val="clear" w:color="auto" w:fill="auto"/>
            <w:noWrap/>
            <w:vAlign w:val="center"/>
            <w:hideMark/>
          </w:tcPr>
          <w:p w14:paraId="6990CF49" w14:textId="77777777" w:rsidR="00690447" w:rsidRPr="00866B3D" w:rsidRDefault="00690447" w:rsidP="001F5473">
            <w:pPr>
              <w:spacing w:line="360" w:lineRule="auto"/>
              <w:jc w:val="center"/>
              <w:rPr>
                <w:rFonts w:ascii="Arial" w:hAnsi="Arial" w:cs="Arial"/>
              </w:rPr>
            </w:pPr>
            <w:r w:rsidRPr="00866B3D">
              <w:rPr>
                <w:rFonts w:ascii="Arial" w:hAnsi="Arial" w:cs="Arial"/>
              </w:rPr>
              <w:t>4.98·10</w:t>
            </w:r>
            <w:r w:rsidRPr="00866B3D">
              <w:rPr>
                <w:rFonts w:ascii="Arial" w:hAnsi="Arial" w:cs="Arial"/>
                <w:vertAlign w:val="superscript"/>
              </w:rPr>
              <w:t>-05</w:t>
            </w:r>
          </w:p>
        </w:tc>
        <w:tc>
          <w:tcPr>
            <w:tcW w:w="1843" w:type="dxa"/>
            <w:shd w:val="clear" w:color="auto" w:fill="auto"/>
            <w:noWrap/>
            <w:vAlign w:val="center"/>
            <w:hideMark/>
          </w:tcPr>
          <w:p w14:paraId="736D1735" w14:textId="77777777" w:rsidR="00690447" w:rsidRPr="00866B3D" w:rsidRDefault="00690447" w:rsidP="001F5473">
            <w:pPr>
              <w:spacing w:line="360" w:lineRule="auto"/>
              <w:jc w:val="center"/>
              <w:rPr>
                <w:rFonts w:ascii="Arial" w:hAnsi="Arial" w:cs="Arial"/>
              </w:rPr>
            </w:pPr>
            <w:r w:rsidRPr="00866B3D">
              <w:rPr>
                <w:rFonts w:ascii="Arial" w:hAnsi="Arial" w:cs="Arial"/>
              </w:rPr>
              <w:t>3.87·10</w:t>
            </w:r>
            <w:r w:rsidRPr="00866B3D">
              <w:rPr>
                <w:rFonts w:ascii="Arial" w:hAnsi="Arial" w:cs="Arial"/>
                <w:vertAlign w:val="superscript"/>
              </w:rPr>
              <w:t>-04</w:t>
            </w:r>
          </w:p>
        </w:tc>
      </w:tr>
      <w:tr w:rsidR="00690447" w:rsidRPr="00866B3D" w14:paraId="55B652E3" w14:textId="77777777" w:rsidTr="001F5473">
        <w:trPr>
          <w:trHeight w:hRule="exact" w:val="510"/>
          <w:jc w:val="center"/>
        </w:trPr>
        <w:tc>
          <w:tcPr>
            <w:tcW w:w="3163" w:type="dxa"/>
            <w:shd w:val="clear" w:color="auto" w:fill="auto"/>
            <w:noWrap/>
            <w:vAlign w:val="center"/>
            <w:hideMark/>
          </w:tcPr>
          <w:p w14:paraId="5DFD1A76"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Toll receptor signaling pathway</w:t>
            </w:r>
          </w:p>
        </w:tc>
        <w:tc>
          <w:tcPr>
            <w:tcW w:w="2268" w:type="dxa"/>
            <w:shd w:val="clear" w:color="auto" w:fill="auto"/>
            <w:noWrap/>
            <w:vAlign w:val="center"/>
            <w:hideMark/>
          </w:tcPr>
          <w:p w14:paraId="51ED0439"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3</w:t>
            </w:r>
          </w:p>
        </w:tc>
        <w:tc>
          <w:tcPr>
            <w:tcW w:w="1811" w:type="dxa"/>
            <w:shd w:val="clear" w:color="auto" w:fill="auto"/>
            <w:noWrap/>
            <w:vAlign w:val="center"/>
            <w:hideMark/>
          </w:tcPr>
          <w:p w14:paraId="0CC7D301" w14:textId="77777777" w:rsidR="00690447" w:rsidRPr="00866B3D" w:rsidRDefault="00690447" w:rsidP="001F5473">
            <w:pPr>
              <w:spacing w:line="360" w:lineRule="auto"/>
              <w:jc w:val="center"/>
              <w:rPr>
                <w:rFonts w:ascii="Arial" w:hAnsi="Arial" w:cs="Arial"/>
              </w:rPr>
            </w:pPr>
            <w:r w:rsidRPr="00866B3D">
              <w:rPr>
                <w:rFonts w:ascii="Arial" w:hAnsi="Arial" w:cs="Arial"/>
              </w:rPr>
              <w:t>7.54·10</w:t>
            </w:r>
            <w:r w:rsidRPr="00866B3D">
              <w:rPr>
                <w:rFonts w:ascii="Arial" w:hAnsi="Arial" w:cs="Arial"/>
                <w:vertAlign w:val="superscript"/>
              </w:rPr>
              <w:t>-05</w:t>
            </w:r>
          </w:p>
        </w:tc>
        <w:tc>
          <w:tcPr>
            <w:tcW w:w="1843" w:type="dxa"/>
            <w:shd w:val="clear" w:color="auto" w:fill="auto"/>
            <w:noWrap/>
            <w:vAlign w:val="center"/>
            <w:hideMark/>
          </w:tcPr>
          <w:p w14:paraId="68F68E19" w14:textId="77777777" w:rsidR="00690447" w:rsidRPr="00866B3D" w:rsidRDefault="00690447" w:rsidP="001F5473">
            <w:pPr>
              <w:spacing w:line="360" w:lineRule="auto"/>
              <w:jc w:val="center"/>
              <w:rPr>
                <w:rFonts w:ascii="Arial" w:hAnsi="Arial" w:cs="Arial"/>
              </w:rPr>
            </w:pPr>
            <w:r w:rsidRPr="00866B3D">
              <w:rPr>
                <w:rFonts w:ascii="Arial" w:hAnsi="Arial" w:cs="Arial"/>
              </w:rPr>
              <w:t>5.59·10</w:t>
            </w:r>
            <w:r w:rsidRPr="00866B3D">
              <w:rPr>
                <w:rFonts w:ascii="Arial" w:hAnsi="Arial" w:cs="Arial"/>
                <w:vertAlign w:val="superscript"/>
              </w:rPr>
              <w:t>-04</w:t>
            </w:r>
          </w:p>
        </w:tc>
      </w:tr>
      <w:tr w:rsidR="00690447" w:rsidRPr="00866B3D" w14:paraId="11A02895" w14:textId="77777777" w:rsidTr="001F5473">
        <w:trPr>
          <w:trHeight w:hRule="exact" w:val="510"/>
          <w:jc w:val="center"/>
        </w:trPr>
        <w:tc>
          <w:tcPr>
            <w:tcW w:w="3163" w:type="dxa"/>
            <w:shd w:val="clear" w:color="auto" w:fill="auto"/>
            <w:noWrap/>
            <w:vAlign w:val="center"/>
            <w:hideMark/>
          </w:tcPr>
          <w:p w14:paraId="4E96A754"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Alzheimer disease-amyloid secretase pathway</w:t>
            </w:r>
          </w:p>
        </w:tc>
        <w:tc>
          <w:tcPr>
            <w:tcW w:w="2268" w:type="dxa"/>
            <w:shd w:val="clear" w:color="auto" w:fill="auto"/>
            <w:noWrap/>
            <w:vAlign w:val="center"/>
            <w:hideMark/>
          </w:tcPr>
          <w:p w14:paraId="049E2BB1"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3</w:t>
            </w:r>
          </w:p>
        </w:tc>
        <w:tc>
          <w:tcPr>
            <w:tcW w:w="1811" w:type="dxa"/>
            <w:shd w:val="clear" w:color="auto" w:fill="auto"/>
            <w:noWrap/>
            <w:vAlign w:val="center"/>
            <w:hideMark/>
          </w:tcPr>
          <w:p w14:paraId="42FEE78A" w14:textId="77777777" w:rsidR="00690447" w:rsidRPr="00866B3D" w:rsidRDefault="00690447" w:rsidP="001F5473">
            <w:pPr>
              <w:spacing w:line="360" w:lineRule="auto"/>
              <w:jc w:val="center"/>
              <w:rPr>
                <w:rFonts w:ascii="Arial" w:hAnsi="Arial" w:cs="Arial"/>
              </w:rPr>
            </w:pPr>
            <w:r w:rsidRPr="00866B3D">
              <w:rPr>
                <w:rFonts w:ascii="Arial" w:hAnsi="Arial" w:cs="Arial"/>
              </w:rPr>
              <w:t>1.18·10</w:t>
            </w:r>
            <w:r w:rsidRPr="00866B3D">
              <w:rPr>
                <w:rFonts w:ascii="Arial" w:hAnsi="Arial" w:cs="Arial"/>
                <w:vertAlign w:val="superscript"/>
              </w:rPr>
              <w:t>-04</w:t>
            </w:r>
          </w:p>
        </w:tc>
        <w:tc>
          <w:tcPr>
            <w:tcW w:w="1843" w:type="dxa"/>
            <w:shd w:val="clear" w:color="auto" w:fill="auto"/>
            <w:noWrap/>
            <w:vAlign w:val="center"/>
            <w:hideMark/>
          </w:tcPr>
          <w:p w14:paraId="4805627D" w14:textId="77777777" w:rsidR="00690447" w:rsidRPr="00866B3D" w:rsidRDefault="00690447" w:rsidP="001F5473">
            <w:pPr>
              <w:spacing w:line="360" w:lineRule="auto"/>
              <w:jc w:val="center"/>
              <w:rPr>
                <w:rFonts w:ascii="Arial" w:hAnsi="Arial" w:cs="Arial"/>
              </w:rPr>
            </w:pPr>
            <w:r w:rsidRPr="00866B3D">
              <w:rPr>
                <w:rFonts w:ascii="Arial" w:hAnsi="Arial" w:cs="Arial"/>
              </w:rPr>
              <w:t>8.35·10</w:t>
            </w:r>
            <w:r w:rsidRPr="00866B3D">
              <w:rPr>
                <w:rFonts w:ascii="Arial" w:hAnsi="Arial" w:cs="Arial"/>
                <w:vertAlign w:val="superscript"/>
              </w:rPr>
              <w:t>-04</w:t>
            </w:r>
          </w:p>
        </w:tc>
      </w:tr>
      <w:tr w:rsidR="00690447" w:rsidRPr="00866B3D" w14:paraId="034D7096" w14:textId="77777777" w:rsidTr="001F5473">
        <w:trPr>
          <w:trHeight w:hRule="exact" w:val="510"/>
          <w:jc w:val="center"/>
        </w:trPr>
        <w:tc>
          <w:tcPr>
            <w:tcW w:w="3163" w:type="dxa"/>
            <w:shd w:val="clear" w:color="auto" w:fill="auto"/>
            <w:noWrap/>
            <w:vAlign w:val="center"/>
            <w:hideMark/>
          </w:tcPr>
          <w:p w14:paraId="4841A76F"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TGF-beta signaling pathway</w:t>
            </w:r>
          </w:p>
        </w:tc>
        <w:tc>
          <w:tcPr>
            <w:tcW w:w="2268" w:type="dxa"/>
            <w:shd w:val="clear" w:color="auto" w:fill="auto"/>
            <w:noWrap/>
            <w:vAlign w:val="center"/>
            <w:hideMark/>
          </w:tcPr>
          <w:p w14:paraId="19C115DC"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3</w:t>
            </w:r>
          </w:p>
        </w:tc>
        <w:tc>
          <w:tcPr>
            <w:tcW w:w="1811" w:type="dxa"/>
            <w:shd w:val="clear" w:color="auto" w:fill="auto"/>
            <w:noWrap/>
            <w:vAlign w:val="center"/>
            <w:hideMark/>
          </w:tcPr>
          <w:p w14:paraId="1F7045CE" w14:textId="77777777" w:rsidR="00690447" w:rsidRPr="00866B3D" w:rsidRDefault="00690447" w:rsidP="001F5473">
            <w:pPr>
              <w:spacing w:line="360" w:lineRule="auto"/>
              <w:jc w:val="center"/>
              <w:rPr>
                <w:rFonts w:ascii="Arial" w:hAnsi="Arial" w:cs="Arial"/>
              </w:rPr>
            </w:pPr>
            <w:r w:rsidRPr="00866B3D">
              <w:rPr>
                <w:rFonts w:ascii="Arial" w:hAnsi="Arial" w:cs="Arial"/>
              </w:rPr>
              <w:t>3.12·10</w:t>
            </w:r>
            <w:r w:rsidRPr="00866B3D">
              <w:rPr>
                <w:rFonts w:ascii="Arial" w:hAnsi="Arial" w:cs="Arial"/>
                <w:vertAlign w:val="superscript"/>
              </w:rPr>
              <w:t>-04</w:t>
            </w:r>
          </w:p>
        </w:tc>
        <w:tc>
          <w:tcPr>
            <w:tcW w:w="1843" w:type="dxa"/>
            <w:shd w:val="clear" w:color="auto" w:fill="auto"/>
            <w:noWrap/>
            <w:vAlign w:val="center"/>
            <w:hideMark/>
          </w:tcPr>
          <w:p w14:paraId="3132C21C" w14:textId="77777777" w:rsidR="00690447" w:rsidRPr="00866B3D" w:rsidRDefault="00690447" w:rsidP="001F5473">
            <w:pPr>
              <w:spacing w:line="360" w:lineRule="auto"/>
              <w:jc w:val="center"/>
              <w:rPr>
                <w:rFonts w:ascii="Arial" w:hAnsi="Arial" w:cs="Arial"/>
              </w:rPr>
            </w:pPr>
            <w:r w:rsidRPr="00866B3D">
              <w:rPr>
                <w:rFonts w:ascii="Arial" w:hAnsi="Arial" w:cs="Arial"/>
              </w:rPr>
              <w:t>2.12·10</w:t>
            </w:r>
            <w:r w:rsidRPr="00866B3D">
              <w:rPr>
                <w:rFonts w:ascii="Arial" w:hAnsi="Arial" w:cs="Arial"/>
                <w:vertAlign w:val="superscript"/>
              </w:rPr>
              <w:t>-03</w:t>
            </w:r>
          </w:p>
        </w:tc>
      </w:tr>
      <w:tr w:rsidR="00690447" w:rsidRPr="00866B3D" w14:paraId="0FC78DFB" w14:textId="77777777" w:rsidTr="001F5473">
        <w:trPr>
          <w:trHeight w:hRule="exact" w:val="510"/>
          <w:jc w:val="center"/>
        </w:trPr>
        <w:tc>
          <w:tcPr>
            <w:tcW w:w="3163" w:type="dxa"/>
            <w:shd w:val="clear" w:color="auto" w:fill="auto"/>
            <w:noWrap/>
            <w:vAlign w:val="center"/>
            <w:hideMark/>
          </w:tcPr>
          <w:p w14:paraId="4CE4D7C0"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Inflammation mediated by chemokine and cytokine signaling pathway</w:t>
            </w:r>
          </w:p>
        </w:tc>
        <w:tc>
          <w:tcPr>
            <w:tcW w:w="2268" w:type="dxa"/>
            <w:shd w:val="clear" w:color="auto" w:fill="auto"/>
            <w:noWrap/>
            <w:vAlign w:val="center"/>
            <w:hideMark/>
          </w:tcPr>
          <w:p w14:paraId="0235AF82"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3</w:t>
            </w:r>
          </w:p>
        </w:tc>
        <w:tc>
          <w:tcPr>
            <w:tcW w:w="1811" w:type="dxa"/>
            <w:shd w:val="clear" w:color="auto" w:fill="auto"/>
            <w:noWrap/>
            <w:vAlign w:val="center"/>
            <w:hideMark/>
          </w:tcPr>
          <w:p w14:paraId="609AAEAB" w14:textId="77777777" w:rsidR="00690447" w:rsidRPr="00866B3D" w:rsidRDefault="00690447" w:rsidP="001F5473">
            <w:pPr>
              <w:spacing w:line="360" w:lineRule="auto"/>
              <w:jc w:val="center"/>
              <w:rPr>
                <w:rFonts w:ascii="Arial" w:hAnsi="Arial" w:cs="Arial"/>
              </w:rPr>
            </w:pPr>
            <w:r w:rsidRPr="00866B3D">
              <w:rPr>
                <w:rFonts w:ascii="Arial" w:hAnsi="Arial" w:cs="Arial"/>
              </w:rPr>
              <w:t>4.74·10</w:t>
            </w:r>
            <w:r w:rsidRPr="00866B3D">
              <w:rPr>
                <w:rFonts w:ascii="Arial" w:hAnsi="Arial" w:cs="Arial"/>
                <w:vertAlign w:val="superscript"/>
              </w:rPr>
              <w:t>-03</w:t>
            </w:r>
          </w:p>
        </w:tc>
        <w:tc>
          <w:tcPr>
            <w:tcW w:w="1843" w:type="dxa"/>
            <w:shd w:val="clear" w:color="auto" w:fill="auto"/>
            <w:noWrap/>
            <w:vAlign w:val="center"/>
            <w:hideMark/>
          </w:tcPr>
          <w:p w14:paraId="292BC8EA" w14:textId="77777777" w:rsidR="00690447" w:rsidRPr="00866B3D" w:rsidRDefault="00690447" w:rsidP="001F5473">
            <w:pPr>
              <w:spacing w:line="360" w:lineRule="auto"/>
              <w:jc w:val="center"/>
              <w:rPr>
                <w:rFonts w:ascii="Arial" w:hAnsi="Arial" w:cs="Arial"/>
              </w:rPr>
            </w:pPr>
            <w:r w:rsidRPr="00866B3D">
              <w:rPr>
                <w:rFonts w:ascii="Arial" w:hAnsi="Arial" w:cs="Arial"/>
              </w:rPr>
              <w:t>2.58·10</w:t>
            </w:r>
            <w:r w:rsidRPr="00866B3D">
              <w:rPr>
                <w:rFonts w:ascii="Arial" w:hAnsi="Arial" w:cs="Arial"/>
                <w:vertAlign w:val="superscript"/>
              </w:rPr>
              <w:t>-02</w:t>
            </w:r>
          </w:p>
        </w:tc>
      </w:tr>
      <w:tr w:rsidR="00690447" w:rsidRPr="00866B3D" w14:paraId="0F7D4722" w14:textId="77777777" w:rsidTr="001F5473">
        <w:trPr>
          <w:trHeight w:hRule="exact" w:val="510"/>
          <w:jc w:val="center"/>
        </w:trPr>
        <w:tc>
          <w:tcPr>
            <w:tcW w:w="3163" w:type="dxa"/>
            <w:shd w:val="clear" w:color="auto" w:fill="auto"/>
            <w:noWrap/>
            <w:vAlign w:val="center"/>
            <w:hideMark/>
          </w:tcPr>
          <w:p w14:paraId="759E88E8"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Insulin/IGF pathway-mitogen activated protein kinase kinase/MAP kinase cascade</w:t>
            </w:r>
          </w:p>
        </w:tc>
        <w:tc>
          <w:tcPr>
            <w:tcW w:w="2268" w:type="dxa"/>
            <w:shd w:val="clear" w:color="auto" w:fill="auto"/>
            <w:noWrap/>
            <w:vAlign w:val="center"/>
            <w:hideMark/>
          </w:tcPr>
          <w:p w14:paraId="5DF72B5C"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shd w:val="clear" w:color="auto" w:fill="auto"/>
            <w:noWrap/>
            <w:vAlign w:val="center"/>
            <w:hideMark/>
          </w:tcPr>
          <w:p w14:paraId="6E4744A8" w14:textId="77777777" w:rsidR="00690447" w:rsidRPr="00866B3D" w:rsidRDefault="00690447" w:rsidP="001F5473">
            <w:pPr>
              <w:spacing w:line="360" w:lineRule="auto"/>
              <w:jc w:val="center"/>
              <w:rPr>
                <w:rFonts w:ascii="Arial" w:hAnsi="Arial" w:cs="Arial"/>
              </w:rPr>
            </w:pPr>
            <w:r w:rsidRPr="00866B3D">
              <w:rPr>
                <w:rFonts w:ascii="Arial" w:hAnsi="Arial" w:cs="Arial"/>
              </w:rPr>
              <w:t>9.86·10</w:t>
            </w:r>
            <w:r w:rsidRPr="00866B3D">
              <w:rPr>
                <w:rFonts w:ascii="Arial" w:hAnsi="Arial" w:cs="Arial"/>
                <w:vertAlign w:val="superscript"/>
              </w:rPr>
              <w:t>-04</w:t>
            </w:r>
          </w:p>
        </w:tc>
        <w:tc>
          <w:tcPr>
            <w:tcW w:w="1843" w:type="dxa"/>
            <w:shd w:val="clear" w:color="auto" w:fill="auto"/>
            <w:noWrap/>
            <w:vAlign w:val="center"/>
            <w:hideMark/>
          </w:tcPr>
          <w:p w14:paraId="3F21D1E0" w14:textId="77777777" w:rsidR="00690447" w:rsidRPr="00866B3D" w:rsidRDefault="00690447" w:rsidP="001F5473">
            <w:pPr>
              <w:spacing w:line="360" w:lineRule="auto"/>
              <w:jc w:val="center"/>
              <w:rPr>
                <w:rFonts w:ascii="Arial" w:hAnsi="Arial" w:cs="Arial"/>
              </w:rPr>
            </w:pPr>
            <w:r w:rsidRPr="00866B3D">
              <w:rPr>
                <w:rFonts w:ascii="Arial" w:hAnsi="Arial" w:cs="Arial"/>
              </w:rPr>
              <w:t>6.43·10</w:t>
            </w:r>
            <w:r w:rsidRPr="00866B3D">
              <w:rPr>
                <w:rFonts w:ascii="Arial" w:hAnsi="Arial" w:cs="Arial"/>
                <w:vertAlign w:val="superscript"/>
              </w:rPr>
              <w:t>-03</w:t>
            </w:r>
          </w:p>
        </w:tc>
      </w:tr>
      <w:tr w:rsidR="00690447" w:rsidRPr="00866B3D" w14:paraId="327D6D41" w14:textId="77777777" w:rsidTr="001F5473">
        <w:trPr>
          <w:trHeight w:hRule="exact" w:val="510"/>
          <w:jc w:val="center"/>
        </w:trPr>
        <w:tc>
          <w:tcPr>
            <w:tcW w:w="3163" w:type="dxa"/>
            <w:shd w:val="clear" w:color="auto" w:fill="auto"/>
            <w:noWrap/>
            <w:vAlign w:val="center"/>
            <w:hideMark/>
          </w:tcPr>
          <w:p w14:paraId="541EA523"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Hypoxia response via HIF activation</w:t>
            </w:r>
          </w:p>
        </w:tc>
        <w:tc>
          <w:tcPr>
            <w:tcW w:w="2268" w:type="dxa"/>
            <w:shd w:val="clear" w:color="auto" w:fill="auto"/>
            <w:noWrap/>
            <w:vAlign w:val="center"/>
            <w:hideMark/>
          </w:tcPr>
          <w:p w14:paraId="36B21BFD"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shd w:val="clear" w:color="auto" w:fill="auto"/>
            <w:noWrap/>
            <w:vAlign w:val="center"/>
            <w:hideMark/>
          </w:tcPr>
          <w:p w14:paraId="69E87E71" w14:textId="77777777" w:rsidR="00690447" w:rsidRPr="00866B3D" w:rsidRDefault="00690447" w:rsidP="001F5473">
            <w:pPr>
              <w:spacing w:line="360" w:lineRule="auto"/>
              <w:jc w:val="center"/>
              <w:rPr>
                <w:rFonts w:ascii="Arial" w:hAnsi="Arial" w:cs="Arial"/>
              </w:rPr>
            </w:pPr>
            <w:r w:rsidRPr="00866B3D">
              <w:rPr>
                <w:rFonts w:ascii="Arial" w:hAnsi="Arial" w:cs="Arial"/>
              </w:rPr>
              <w:t>9.86·10</w:t>
            </w:r>
            <w:r w:rsidRPr="00866B3D">
              <w:rPr>
                <w:rFonts w:ascii="Arial" w:hAnsi="Arial" w:cs="Arial"/>
                <w:vertAlign w:val="superscript"/>
              </w:rPr>
              <w:t>-04</w:t>
            </w:r>
          </w:p>
        </w:tc>
        <w:tc>
          <w:tcPr>
            <w:tcW w:w="1843" w:type="dxa"/>
            <w:shd w:val="clear" w:color="auto" w:fill="auto"/>
            <w:noWrap/>
            <w:vAlign w:val="center"/>
            <w:hideMark/>
          </w:tcPr>
          <w:p w14:paraId="1747A479" w14:textId="77777777" w:rsidR="00690447" w:rsidRPr="00866B3D" w:rsidRDefault="00690447" w:rsidP="001F5473">
            <w:pPr>
              <w:spacing w:line="360" w:lineRule="auto"/>
              <w:jc w:val="center"/>
              <w:rPr>
                <w:rFonts w:ascii="Arial" w:hAnsi="Arial" w:cs="Arial"/>
              </w:rPr>
            </w:pPr>
            <w:r w:rsidRPr="00866B3D">
              <w:rPr>
                <w:rFonts w:ascii="Arial" w:hAnsi="Arial" w:cs="Arial"/>
              </w:rPr>
              <w:t>6.18·10</w:t>
            </w:r>
            <w:r w:rsidRPr="00866B3D">
              <w:rPr>
                <w:rFonts w:ascii="Arial" w:hAnsi="Arial" w:cs="Arial"/>
                <w:vertAlign w:val="superscript"/>
              </w:rPr>
              <w:t>-03</w:t>
            </w:r>
          </w:p>
        </w:tc>
      </w:tr>
      <w:tr w:rsidR="00690447" w:rsidRPr="00866B3D" w14:paraId="79B568FE" w14:textId="77777777" w:rsidTr="001F5473">
        <w:trPr>
          <w:trHeight w:hRule="exact" w:val="510"/>
          <w:jc w:val="center"/>
        </w:trPr>
        <w:tc>
          <w:tcPr>
            <w:tcW w:w="3163" w:type="dxa"/>
            <w:shd w:val="clear" w:color="auto" w:fill="auto"/>
            <w:noWrap/>
            <w:vAlign w:val="center"/>
            <w:hideMark/>
          </w:tcPr>
          <w:p w14:paraId="10D53267"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FAS signaling pathway</w:t>
            </w:r>
          </w:p>
        </w:tc>
        <w:tc>
          <w:tcPr>
            <w:tcW w:w="2268" w:type="dxa"/>
            <w:shd w:val="clear" w:color="auto" w:fill="auto"/>
            <w:noWrap/>
            <w:vAlign w:val="center"/>
            <w:hideMark/>
          </w:tcPr>
          <w:p w14:paraId="5DFB6073"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shd w:val="clear" w:color="auto" w:fill="auto"/>
            <w:noWrap/>
            <w:vAlign w:val="center"/>
            <w:hideMark/>
          </w:tcPr>
          <w:p w14:paraId="0FAFFD1D" w14:textId="77777777" w:rsidR="00690447" w:rsidRPr="00866B3D" w:rsidRDefault="00690447" w:rsidP="001F5473">
            <w:pPr>
              <w:spacing w:line="360" w:lineRule="auto"/>
              <w:jc w:val="center"/>
              <w:rPr>
                <w:rFonts w:ascii="Arial" w:hAnsi="Arial" w:cs="Arial"/>
              </w:rPr>
            </w:pPr>
            <w:r w:rsidRPr="00866B3D">
              <w:rPr>
                <w:rFonts w:ascii="Arial" w:hAnsi="Arial" w:cs="Arial"/>
              </w:rPr>
              <w:t>1.04·10</w:t>
            </w:r>
            <w:r w:rsidRPr="00866B3D">
              <w:rPr>
                <w:rFonts w:ascii="Arial" w:hAnsi="Arial" w:cs="Arial"/>
                <w:vertAlign w:val="superscript"/>
              </w:rPr>
              <w:t>-03</w:t>
            </w:r>
          </w:p>
        </w:tc>
        <w:tc>
          <w:tcPr>
            <w:tcW w:w="1843" w:type="dxa"/>
            <w:shd w:val="clear" w:color="auto" w:fill="auto"/>
            <w:noWrap/>
            <w:vAlign w:val="center"/>
            <w:hideMark/>
          </w:tcPr>
          <w:p w14:paraId="6D8DF323" w14:textId="77777777" w:rsidR="00690447" w:rsidRPr="00866B3D" w:rsidRDefault="00690447" w:rsidP="001F5473">
            <w:pPr>
              <w:spacing w:line="360" w:lineRule="auto"/>
              <w:jc w:val="center"/>
              <w:rPr>
                <w:rFonts w:ascii="Arial" w:hAnsi="Arial" w:cs="Arial"/>
              </w:rPr>
            </w:pPr>
            <w:r w:rsidRPr="00866B3D">
              <w:rPr>
                <w:rFonts w:ascii="Arial" w:hAnsi="Arial" w:cs="Arial"/>
              </w:rPr>
              <w:t>6.30·10</w:t>
            </w:r>
            <w:r w:rsidRPr="00866B3D">
              <w:rPr>
                <w:rFonts w:ascii="Arial" w:hAnsi="Arial" w:cs="Arial"/>
                <w:vertAlign w:val="superscript"/>
              </w:rPr>
              <w:t>-03</w:t>
            </w:r>
          </w:p>
        </w:tc>
      </w:tr>
      <w:tr w:rsidR="00690447" w:rsidRPr="00866B3D" w14:paraId="6937C93F" w14:textId="77777777" w:rsidTr="001F5473">
        <w:trPr>
          <w:trHeight w:hRule="exact" w:val="510"/>
          <w:jc w:val="center"/>
        </w:trPr>
        <w:tc>
          <w:tcPr>
            <w:tcW w:w="3163" w:type="dxa"/>
            <w:shd w:val="clear" w:color="auto" w:fill="auto"/>
            <w:noWrap/>
            <w:vAlign w:val="center"/>
            <w:hideMark/>
          </w:tcPr>
          <w:p w14:paraId="3F89CC0A"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Insulin/IGF pathway-protein kinase B signaling cascade</w:t>
            </w:r>
          </w:p>
        </w:tc>
        <w:tc>
          <w:tcPr>
            <w:tcW w:w="2268" w:type="dxa"/>
            <w:shd w:val="clear" w:color="auto" w:fill="auto"/>
            <w:noWrap/>
            <w:vAlign w:val="center"/>
            <w:hideMark/>
          </w:tcPr>
          <w:p w14:paraId="2465678A"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shd w:val="clear" w:color="auto" w:fill="auto"/>
            <w:noWrap/>
            <w:vAlign w:val="center"/>
            <w:hideMark/>
          </w:tcPr>
          <w:p w14:paraId="6141CCAF" w14:textId="77777777" w:rsidR="00690447" w:rsidRPr="00866B3D" w:rsidRDefault="00690447" w:rsidP="001F5473">
            <w:pPr>
              <w:spacing w:line="360" w:lineRule="auto"/>
              <w:jc w:val="center"/>
              <w:rPr>
                <w:rFonts w:ascii="Arial" w:hAnsi="Arial" w:cs="Arial"/>
              </w:rPr>
            </w:pPr>
            <w:r w:rsidRPr="00866B3D">
              <w:rPr>
                <w:rFonts w:ascii="Arial" w:hAnsi="Arial" w:cs="Arial"/>
              </w:rPr>
              <w:t>1.49·10</w:t>
            </w:r>
            <w:r w:rsidRPr="00866B3D">
              <w:rPr>
                <w:rFonts w:ascii="Arial" w:hAnsi="Arial" w:cs="Arial"/>
                <w:vertAlign w:val="superscript"/>
              </w:rPr>
              <w:t>-03</w:t>
            </w:r>
          </w:p>
        </w:tc>
        <w:tc>
          <w:tcPr>
            <w:tcW w:w="1843" w:type="dxa"/>
            <w:shd w:val="clear" w:color="auto" w:fill="auto"/>
            <w:noWrap/>
            <w:vAlign w:val="center"/>
            <w:hideMark/>
          </w:tcPr>
          <w:p w14:paraId="34562E37" w14:textId="77777777" w:rsidR="00690447" w:rsidRPr="00866B3D" w:rsidRDefault="00690447" w:rsidP="001F5473">
            <w:pPr>
              <w:spacing w:line="360" w:lineRule="auto"/>
              <w:jc w:val="center"/>
              <w:rPr>
                <w:rFonts w:ascii="Arial" w:hAnsi="Arial" w:cs="Arial"/>
              </w:rPr>
            </w:pPr>
            <w:r w:rsidRPr="00866B3D">
              <w:rPr>
                <w:rFonts w:ascii="Arial" w:hAnsi="Arial" w:cs="Arial"/>
              </w:rPr>
              <w:t>8.66·10</w:t>
            </w:r>
            <w:r w:rsidRPr="00866B3D">
              <w:rPr>
                <w:rFonts w:ascii="Arial" w:hAnsi="Arial" w:cs="Arial"/>
                <w:vertAlign w:val="superscript"/>
              </w:rPr>
              <w:t>-03</w:t>
            </w:r>
          </w:p>
        </w:tc>
      </w:tr>
      <w:tr w:rsidR="00690447" w:rsidRPr="00866B3D" w14:paraId="3789C720" w14:textId="77777777" w:rsidTr="001F5473">
        <w:trPr>
          <w:trHeight w:hRule="exact" w:val="510"/>
          <w:jc w:val="center"/>
        </w:trPr>
        <w:tc>
          <w:tcPr>
            <w:tcW w:w="3163" w:type="dxa"/>
            <w:shd w:val="clear" w:color="auto" w:fill="auto"/>
            <w:noWrap/>
            <w:vAlign w:val="center"/>
            <w:hideMark/>
          </w:tcPr>
          <w:p w14:paraId="1C306ADA"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Oxidative stress response</w:t>
            </w:r>
          </w:p>
        </w:tc>
        <w:tc>
          <w:tcPr>
            <w:tcW w:w="2268" w:type="dxa"/>
            <w:shd w:val="clear" w:color="auto" w:fill="auto"/>
            <w:noWrap/>
            <w:vAlign w:val="center"/>
            <w:hideMark/>
          </w:tcPr>
          <w:p w14:paraId="087FF56E"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shd w:val="clear" w:color="auto" w:fill="auto"/>
            <w:noWrap/>
            <w:vAlign w:val="center"/>
            <w:hideMark/>
          </w:tcPr>
          <w:p w14:paraId="2FF73456" w14:textId="77777777" w:rsidR="00690447" w:rsidRPr="00866B3D" w:rsidRDefault="00690447" w:rsidP="001F5473">
            <w:pPr>
              <w:spacing w:line="360" w:lineRule="auto"/>
              <w:jc w:val="center"/>
              <w:rPr>
                <w:rFonts w:ascii="Arial" w:hAnsi="Arial" w:cs="Arial"/>
              </w:rPr>
            </w:pPr>
            <w:r w:rsidRPr="00866B3D">
              <w:rPr>
                <w:rFonts w:ascii="Arial" w:hAnsi="Arial" w:cs="Arial"/>
              </w:rPr>
              <w:t>2.87·10</w:t>
            </w:r>
            <w:r w:rsidRPr="00866B3D">
              <w:rPr>
                <w:rFonts w:ascii="Arial" w:hAnsi="Arial" w:cs="Arial"/>
                <w:vertAlign w:val="superscript"/>
              </w:rPr>
              <w:t>-03</w:t>
            </w:r>
          </w:p>
        </w:tc>
        <w:tc>
          <w:tcPr>
            <w:tcW w:w="1843" w:type="dxa"/>
            <w:shd w:val="clear" w:color="auto" w:fill="auto"/>
            <w:noWrap/>
            <w:vAlign w:val="center"/>
            <w:hideMark/>
          </w:tcPr>
          <w:p w14:paraId="399F83A3" w14:textId="77777777" w:rsidR="00690447" w:rsidRPr="00866B3D" w:rsidRDefault="00690447" w:rsidP="001F5473">
            <w:pPr>
              <w:spacing w:line="360" w:lineRule="auto"/>
              <w:jc w:val="center"/>
              <w:rPr>
                <w:rFonts w:ascii="Arial" w:hAnsi="Arial" w:cs="Arial"/>
              </w:rPr>
            </w:pPr>
            <w:r w:rsidRPr="00866B3D">
              <w:rPr>
                <w:rFonts w:ascii="Arial" w:hAnsi="Arial" w:cs="Arial"/>
              </w:rPr>
              <w:t>1.62·10</w:t>
            </w:r>
            <w:r w:rsidRPr="00866B3D">
              <w:rPr>
                <w:rFonts w:ascii="Arial" w:hAnsi="Arial" w:cs="Arial"/>
                <w:vertAlign w:val="superscript"/>
              </w:rPr>
              <w:t>-02</w:t>
            </w:r>
          </w:p>
        </w:tc>
      </w:tr>
      <w:tr w:rsidR="00690447" w:rsidRPr="00866B3D" w14:paraId="7858D697" w14:textId="77777777" w:rsidTr="001F5473">
        <w:trPr>
          <w:trHeight w:hRule="exact" w:val="510"/>
          <w:jc w:val="center"/>
        </w:trPr>
        <w:tc>
          <w:tcPr>
            <w:tcW w:w="3163" w:type="dxa"/>
            <w:shd w:val="clear" w:color="auto" w:fill="auto"/>
            <w:noWrap/>
            <w:vAlign w:val="center"/>
            <w:hideMark/>
          </w:tcPr>
          <w:p w14:paraId="3BA8F855"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Endothelin signaling pathway</w:t>
            </w:r>
          </w:p>
        </w:tc>
        <w:tc>
          <w:tcPr>
            <w:tcW w:w="2268" w:type="dxa"/>
            <w:shd w:val="clear" w:color="auto" w:fill="auto"/>
            <w:noWrap/>
            <w:vAlign w:val="center"/>
            <w:hideMark/>
          </w:tcPr>
          <w:p w14:paraId="5C4BA952"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shd w:val="clear" w:color="auto" w:fill="auto"/>
            <w:noWrap/>
            <w:vAlign w:val="center"/>
            <w:hideMark/>
          </w:tcPr>
          <w:p w14:paraId="5DABA3D3" w14:textId="77777777" w:rsidR="00690447" w:rsidRPr="00866B3D" w:rsidRDefault="00690447" w:rsidP="001F5473">
            <w:pPr>
              <w:spacing w:line="360" w:lineRule="auto"/>
              <w:jc w:val="center"/>
              <w:rPr>
                <w:rFonts w:ascii="Arial" w:hAnsi="Arial" w:cs="Arial"/>
              </w:rPr>
            </w:pPr>
            <w:r w:rsidRPr="00866B3D">
              <w:rPr>
                <w:rFonts w:ascii="Arial" w:hAnsi="Arial" w:cs="Arial"/>
              </w:rPr>
              <w:t>5.94·10</w:t>
            </w:r>
            <w:r w:rsidRPr="00866B3D">
              <w:rPr>
                <w:rFonts w:ascii="Arial" w:hAnsi="Arial" w:cs="Arial"/>
                <w:vertAlign w:val="superscript"/>
              </w:rPr>
              <w:t>-03</w:t>
            </w:r>
          </w:p>
        </w:tc>
        <w:tc>
          <w:tcPr>
            <w:tcW w:w="1843" w:type="dxa"/>
            <w:shd w:val="clear" w:color="auto" w:fill="auto"/>
            <w:noWrap/>
            <w:vAlign w:val="center"/>
            <w:hideMark/>
          </w:tcPr>
          <w:p w14:paraId="1CB8CB38" w14:textId="77777777" w:rsidR="00690447" w:rsidRPr="00866B3D" w:rsidRDefault="00690447" w:rsidP="001F5473">
            <w:pPr>
              <w:spacing w:line="360" w:lineRule="auto"/>
              <w:jc w:val="center"/>
              <w:rPr>
                <w:rFonts w:ascii="Arial" w:hAnsi="Arial" w:cs="Arial"/>
              </w:rPr>
            </w:pPr>
            <w:r w:rsidRPr="00866B3D">
              <w:rPr>
                <w:rFonts w:ascii="Arial" w:hAnsi="Arial" w:cs="Arial"/>
              </w:rPr>
              <w:t>3.12·10</w:t>
            </w:r>
            <w:r w:rsidRPr="00866B3D">
              <w:rPr>
                <w:rFonts w:ascii="Arial" w:hAnsi="Arial" w:cs="Arial"/>
                <w:vertAlign w:val="superscript"/>
              </w:rPr>
              <w:t>-02</w:t>
            </w:r>
          </w:p>
        </w:tc>
      </w:tr>
      <w:tr w:rsidR="00690447" w:rsidRPr="00866B3D" w14:paraId="07A4D5E8" w14:textId="77777777" w:rsidTr="001F5473">
        <w:trPr>
          <w:trHeight w:hRule="exact" w:val="510"/>
          <w:jc w:val="center"/>
        </w:trPr>
        <w:tc>
          <w:tcPr>
            <w:tcW w:w="3163" w:type="dxa"/>
            <w:tcBorders>
              <w:bottom w:val="single" w:sz="4" w:space="0" w:color="auto"/>
            </w:tcBorders>
            <w:shd w:val="clear" w:color="auto" w:fill="auto"/>
            <w:noWrap/>
            <w:vAlign w:val="center"/>
            <w:hideMark/>
          </w:tcPr>
          <w:p w14:paraId="032D685A"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p53 pathway</w:t>
            </w:r>
          </w:p>
        </w:tc>
        <w:tc>
          <w:tcPr>
            <w:tcW w:w="2268" w:type="dxa"/>
            <w:tcBorders>
              <w:bottom w:val="single" w:sz="4" w:space="0" w:color="auto"/>
            </w:tcBorders>
            <w:shd w:val="clear" w:color="auto" w:fill="auto"/>
            <w:noWrap/>
            <w:vAlign w:val="center"/>
            <w:hideMark/>
          </w:tcPr>
          <w:p w14:paraId="0009042A" w14:textId="77777777" w:rsidR="00690447" w:rsidRPr="00866B3D" w:rsidRDefault="00690447" w:rsidP="001F5473">
            <w:pPr>
              <w:spacing w:after="0" w:line="480" w:lineRule="auto"/>
              <w:jc w:val="center"/>
              <w:rPr>
                <w:rFonts w:ascii="Arial" w:eastAsia="Times New Roman" w:hAnsi="Arial" w:cs="Arial"/>
                <w:lang w:eastAsia="pl-PL"/>
              </w:rPr>
            </w:pPr>
            <w:r w:rsidRPr="00866B3D">
              <w:rPr>
                <w:rFonts w:ascii="Arial" w:eastAsia="Times New Roman" w:hAnsi="Arial" w:cs="Arial"/>
                <w:lang w:eastAsia="pl-PL"/>
              </w:rPr>
              <w:t>2</w:t>
            </w:r>
          </w:p>
        </w:tc>
        <w:tc>
          <w:tcPr>
            <w:tcW w:w="1811" w:type="dxa"/>
            <w:tcBorders>
              <w:bottom w:val="single" w:sz="4" w:space="0" w:color="auto"/>
            </w:tcBorders>
            <w:shd w:val="clear" w:color="auto" w:fill="auto"/>
            <w:noWrap/>
            <w:vAlign w:val="center"/>
            <w:hideMark/>
          </w:tcPr>
          <w:p w14:paraId="74F16CF7" w14:textId="77777777" w:rsidR="00690447" w:rsidRPr="00866B3D" w:rsidRDefault="00690447" w:rsidP="001F5473">
            <w:pPr>
              <w:spacing w:line="360" w:lineRule="auto"/>
              <w:jc w:val="center"/>
              <w:rPr>
                <w:rFonts w:ascii="Arial" w:hAnsi="Arial" w:cs="Arial"/>
              </w:rPr>
            </w:pPr>
            <w:r w:rsidRPr="00866B3D">
              <w:rPr>
                <w:rFonts w:ascii="Arial" w:hAnsi="Arial" w:cs="Arial"/>
              </w:rPr>
              <w:t>6.48·10</w:t>
            </w:r>
            <w:r w:rsidRPr="00866B3D">
              <w:rPr>
                <w:rFonts w:ascii="Arial" w:hAnsi="Arial" w:cs="Arial"/>
                <w:vertAlign w:val="superscript"/>
              </w:rPr>
              <w:t>-03</w:t>
            </w:r>
          </w:p>
        </w:tc>
        <w:tc>
          <w:tcPr>
            <w:tcW w:w="1843" w:type="dxa"/>
            <w:tcBorders>
              <w:bottom w:val="single" w:sz="4" w:space="0" w:color="auto"/>
            </w:tcBorders>
            <w:shd w:val="clear" w:color="auto" w:fill="auto"/>
            <w:noWrap/>
            <w:vAlign w:val="center"/>
            <w:hideMark/>
          </w:tcPr>
          <w:p w14:paraId="6CEE28EC" w14:textId="77777777" w:rsidR="00690447" w:rsidRPr="00866B3D" w:rsidRDefault="00690447" w:rsidP="001F5473">
            <w:pPr>
              <w:spacing w:line="360" w:lineRule="auto"/>
              <w:jc w:val="center"/>
              <w:rPr>
                <w:rFonts w:ascii="Arial" w:hAnsi="Arial" w:cs="Arial"/>
              </w:rPr>
            </w:pPr>
            <w:r w:rsidRPr="00866B3D">
              <w:rPr>
                <w:rFonts w:ascii="Arial" w:hAnsi="Arial" w:cs="Arial"/>
              </w:rPr>
              <w:t>3.30·10</w:t>
            </w:r>
            <w:r w:rsidRPr="00866B3D">
              <w:rPr>
                <w:rFonts w:ascii="Arial" w:hAnsi="Arial" w:cs="Arial"/>
                <w:vertAlign w:val="superscript"/>
              </w:rPr>
              <w:t>-02</w:t>
            </w:r>
          </w:p>
        </w:tc>
      </w:tr>
    </w:tbl>
    <w:p w14:paraId="59AED59C" w14:textId="77777777" w:rsidR="00690447" w:rsidRPr="00866B3D" w:rsidRDefault="00690447" w:rsidP="00690447">
      <w:pPr>
        <w:spacing w:line="480" w:lineRule="auto"/>
        <w:jc w:val="both"/>
        <w:rPr>
          <w:rFonts w:ascii="Arial" w:hAnsi="Arial" w:cs="Arial"/>
          <w:b/>
        </w:rPr>
      </w:pPr>
    </w:p>
    <w:p w14:paraId="2345A195" w14:textId="77777777" w:rsidR="002A5428" w:rsidRPr="00866B3D" w:rsidRDefault="002A5428" w:rsidP="00C41430">
      <w:pPr>
        <w:rPr>
          <w:rFonts w:ascii="Arial" w:hAnsi="Arial" w:cs="Arial"/>
          <w:b/>
        </w:rPr>
      </w:pPr>
    </w:p>
    <w:p w14:paraId="4C2BB9CE" w14:textId="77777777" w:rsidR="00733342" w:rsidRDefault="00733342">
      <w:pPr>
        <w:rPr>
          <w:rFonts w:ascii="Arial" w:hAnsi="Arial" w:cs="Arial"/>
          <w:b/>
          <w:sz w:val="24"/>
        </w:rPr>
      </w:pPr>
      <w:r>
        <w:rPr>
          <w:rFonts w:ascii="Arial" w:hAnsi="Arial" w:cs="Arial"/>
          <w:b/>
          <w:sz w:val="24"/>
        </w:rPr>
        <w:br w:type="page"/>
      </w:r>
    </w:p>
    <w:p w14:paraId="415497C9" w14:textId="1C6790D3" w:rsidR="002C61EF" w:rsidRPr="00866B3D" w:rsidRDefault="002C61EF" w:rsidP="002C61EF">
      <w:pPr>
        <w:spacing w:line="480" w:lineRule="auto"/>
        <w:rPr>
          <w:rFonts w:ascii="Arial" w:hAnsi="Arial" w:cs="Arial"/>
          <w:b/>
          <w:sz w:val="24"/>
        </w:rPr>
      </w:pPr>
      <w:r w:rsidRPr="00866B3D">
        <w:rPr>
          <w:rFonts w:ascii="Arial" w:hAnsi="Arial" w:cs="Arial"/>
          <w:b/>
          <w:sz w:val="24"/>
        </w:rPr>
        <w:t>Supplementary Movies legends</w:t>
      </w:r>
    </w:p>
    <w:p w14:paraId="654FDEDF" w14:textId="77777777" w:rsidR="00C41430" w:rsidRPr="006E4421" w:rsidRDefault="002C61EF" w:rsidP="006E4421">
      <w:pPr>
        <w:spacing w:line="480" w:lineRule="auto"/>
        <w:jc w:val="both"/>
        <w:rPr>
          <w:color w:val="000000" w:themeColor="text1"/>
        </w:rPr>
      </w:pPr>
      <w:r w:rsidRPr="00866B3D">
        <w:rPr>
          <w:rFonts w:ascii="Arial" w:hAnsi="Arial" w:cs="Arial"/>
          <w:b/>
          <w:color w:val="000000" w:themeColor="text1"/>
        </w:rPr>
        <w:t xml:space="preserve">Supplementary </w:t>
      </w:r>
      <w:r w:rsidR="002A5428" w:rsidRPr="00866B3D">
        <w:rPr>
          <w:rFonts w:ascii="Arial" w:hAnsi="Arial" w:cs="Arial"/>
          <w:b/>
          <w:color w:val="000000" w:themeColor="text1"/>
        </w:rPr>
        <w:t>Movie</w:t>
      </w:r>
      <w:r w:rsidR="00294754" w:rsidRPr="00866B3D">
        <w:rPr>
          <w:rFonts w:ascii="Arial" w:hAnsi="Arial" w:cs="Arial"/>
          <w:b/>
          <w:color w:val="000000" w:themeColor="text1"/>
        </w:rPr>
        <w:t xml:space="preserve"> 1</w:t>
      </w:r>
      <w:r w:rsidR="002A5428" w:rsidRPr="00866B3D">
        <w:rPr>
          <w:rFonts w:ascii="Arial" w:hAnsi="Arial" w:cs="Arial"/>
          <w:b/>
          <w:color w:val="000000" w:themeColor="text1"/>
        </w:rPr>
        <w:t>.</w:t>
      </w:r>
      <w:r w:rsidR="002A5428" w:rsidRPr="00866B3D">
        <w:rPr>
          <w:rFonts w:ascii="Arial" w:hAnsi="Arial" w:cs="Arial"/>
          <w:color w:val="000000" w:themeColor="text1"/>
        </w:rPr>
        <w:t xml:space="preserve"> </w:t>
      </w:r>
      <w:proofErr w:type="spellStart"/>
      <w:r w:rsidR="00ED3173" w:rsidRPr="00866B3D">
        <w:rPr>
          <w:rFonts w:ascii="Arial" w:hAnsi="Arial" w:cs="Arial"/>
          <w:b/>
        </w:rPr>
        <w:t>hiPSC</w:t>
      </w:r>
      <w:proofErr w:type="spellEnd"/>
      <w:r w:rsidR="00ED3173" w:rsidRPr="00866B3D">
        <w:rPr>
          <w:rFonts w:ascii="Arial" w:hAnsi="Arial" w:cs="Arial"/>
          <w:b/>
        </w:rPr>
        <w:t>-EVs enter into CB-HSPCs</w:t>
      </w:r>
      <w:r w:rsidR="00ED3173" w:rsidRPr="00866B3D">
        <w:rPr>
          <w:rFonts w:ascii="Arial" w:hAnsi="Arial" w:cs="Arial"/>
          <w:b/>
          <w:i/>
        </w:rPr>
        <w:t xml:space="preserve"> in vitro</w:t>
      </w:r>
      <w:r w:rsidR="00ED3173" w:rsidRPr="00866B3D">
        <w:rPr>
          <w:rFonts w:ascii="Arial" w:hAnsi="Arial" w:cs="Arial"/>
        </w:rPr>
        <w:t xml:space="preserve">. Visualization of </w:t>
      </w:r>
      <w:proofErr w:type="spellStart"/>
      <w:r w:rsidR="00ED3173" w:rsidRPr="00866B3D">
        <w:rPr>
          <w:rFonts w:ascii="Arial" w:hAnsi="Arial" w:cs="Arial"/>
        </w:rPr>
        <w:t>copGFP</w:t>
      </w:r>
      <w:proofErr w:type="spellEnd"/>
      <w:r w:rsidR="00ED3173" w:rsidRPr="00866B3D">
        <w:rPr>
          <w:rFonts w:ascii="Arial" w:hAnsi="Arial" w:cs="Arial"/>
        </w:rPr>
        <w:t xml:space="preserve">+ </w:t>
      </w:r>
      <w:proofErr w:type="spellStart"/>
      <w:r w:rsidR="00ED3173" w:rsidRPr="00866B3D">
        <w:rPr>
          <w:rFonts w:ascii="Arial" w:hAnsi="Arial" w:cs="Arial"/>
        </w:rPr>
        <w:t>hiPSC</w:t>
      </w:r>
      <w:proofErr w:type="spellEnd"/>
      <w:r w:rsidR="00ED3173" w:rsidRPr="00866B3D">
        <w:rPr>
          <w:rFonts w:ascii="Arial" w:hAnsi="Arial" w:cs="Arial"/>
        </w:rPr>
        <w:t xml:space="preserve">-EVs internalization into CB-HSPCs after 2 h of incubation. Cell images were captured by Leica DMI6000B microscope with 100x NA-1.47 oil immersion objective. A composition of a few representative view positions, showing Z-stacks images of CB-HSPCs, as merged images for differential interference contrast module and fluorescence channel for </w:t>
      </w:r>
      <w:proofErr w:type="spellStart"/>
      <w:r w:rsidR="00ED3173" w:rsidRPr="00866B3D">
        <w:rPr>
          <w:rFonts w:ascii="Arial" w:hAnsi="Arial" w:cs="Arial"/>
        </w:rPr>
        <w:t>copGFP</w:t>
      </w:r>
      <w:proofErr w:type="spellEnd"/>
      <w:r w:rsidR="00ED3173" w:rsidRPr="00866B3D">
        <w:rPr>
          <w:rFonts w:ascii="Arial" w:hAnsi="Arial" w:cs="Arial"/>
        </w:rPr>
        <w:t xml:space="preserve">. The cells were scanned along Z-axis (slices) starting from the bottom to the top of the cells, with 0.175 µm steps (as maximal resolution of used 100x/1.47 oil objective). Note the </w:t>
      </w:r>
      <w:proofErr w:type="spellStart"/>
      <w:r w:rsidR="00ED3173" w:rsidRPr="00866B3D">
        <w:rPr>
          <w:rFonts w:ascii="Arial" w:hAnsi="Arial" w:cs="Arial"/>
        </w:rPr>
        <w:t>copGFP</w:t>
      </w:r>
      <w:proofErr w:type="spellEnd"/>
      <w:r w:rsidR="00ED3173" w:rsidRPr="00866B3D">
        <w:rPr>
          <w:rFonts w:ascii="Arial" w:hAnsi="Arial" w:cs="Arial"/>
        </w:rPr>
        <w:t>-positive EVs gradually appearing inside the cells during the changes of focal deepness.</w:t>
      </w:r>
    </w:p>
    <w:sectPr w:rsidR="00C41430" w:rsidRPr="006E4421" w:rsidSect="00C15D93">
      <w:footerReference w:type="default" r:id="rId15"/>
      <w:pgSz w:w="11906" w:h="16838"/>
      <w:pgMar w:top="1135"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840BFA" w14:textId="77777777" w:rsidR="000D3D2E" w:rsidRDefault="000D3D2E" w:rsidP="00F510B3">
      <w:pPr>
        <w:spacing w:after="0" w:line="240" w:lineRule="auto"/>
      </w:pPr>
      <w:r>
        <w:separator/>
      </w:r>
    </w:p>
  </w:endnote>
  <w:endnote w:type="continuationSeparator" w:id="0">
    <w:p w14:paraId="2B3F3B72" w14:textId="77777777" w:rsidR="000D3D2E" w:rsidRDefault="000D3D2E" w:rsidP="00F51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AdvTT7b515deb">
    <w:altName w:val="MS Mincho"/>
    <w:panose1 w:val="00000000000000000000"/>
    <w:charset w:val="80"/>
    <w:family w:val="auto"/>
    <w:notTrueType/>
    <w:pitch w:val="default"/>
    <w:sig w:usb0="00000000" w:usb1="08070000" w:usb2="00000010" w:usb3="00000000" w:csb0="00020000" w:csb1="00000000"/>
  </w:font>
  <w:font w:name="CKNGAA+Advhel_light">
    <w:altName w:val="Arial"/>
    <w:charset w:val="00"/>
    <w:family w:val="swiss"/>
    <w:pitch w:val="default"/>
  </w:font>
  <w:font w:name="JAKLLB+Times-Roman">
    <w:altName w:val="Times New Roman"/>
    <w:charset w:val="00"/>
    <w:family w:val="roman"/>
    <w:pitch w:val="default"/>
  </w:font>
  <w:font w:name="UVTDPM+Times-Roman">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9870270"/>
      <w:docPartObj>
        <w:docPartGallery w:val="Page Numbers (Bottom of Page)"/>
        <w:docPartUnique/>
      </w:docPartObj>
    </w:sdtPr>
    <w:sdtEndPr/>
    <w:sdtContent>
      <w:p w14:paraId="5CA9159E" w14:textId="24231846" w:rsidR="00A11581" w:rsidRDefault="00A11581">
        <w:pPr>
          <w:pStyle w:val="Stopka"/>
          <w:jc w:val="right"/>
        </w:pPr>
        <w:r>
          <w:fldChar w:fldCharType="begin"/>
        </w:r>
        <w:r>
          <w:instrText>PAGE   \* MERGEFORMAT</w:instrText>
        </w:r>
        <w:r>
          <w:fldChar w:fldCharType="separate"/>
        </w:r>
        <w:r>
          <w:rPr>
            <w:lang w:val="pl-PL"/>
          </w:rPr>
          <w:t>2</w:t>
        </w:r>
        <w:r>
          <w:fldChar w:fldCharType="end"/>
        </w:r>
      </w:p>
    </w:sdtContent>
  </w:sdt>
  <w:p w14:paraId="3FC8B75E" w14:textId="77777777" w:rsidR="00A11581" w:rsidRDefault="00A1158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FD5F6" w14:textId="77777777" w:rsidR="000D3D2E" w:rsidRDefault="000D3D2E" w:rsidP="00F510B3">
      <w:pPr>
        <w:spacing w:after="0" w:line="240" w:lineRule="auto"/>
      </w:pPr>
      <w:r>
        <w:separator/>
      </w:r>
    </w:p>
  </w:footnote>
  <w:footnote w:type="continuationSeparator" w:id="0">
    <w:p w14:paraId="7744DB50" w14:textId="77777777" w:rsidR="000D3D2E" w:rsidRDefault="000D3D2E" w:rsidP="00F510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447"/>
    <w:rsid w:val="00006998"/>
    <w:rsid w:val="00044335"/>
    <w:rsid w:val="000936BF"/>
    <w:rsid w:val="000A056A"/>
    <w:rsid w:val="000D3D2E"/>
    <w:rsid w:val="000F40EA"/>
    <w:rsid w:val="000F7039"/>
    <w:rsid w:val="0010039B"/>
    <w:rsid w:val="00120C76"/>
    <w:rsid w:val="00157D44"/>
    <w:rsid w:val="0016407B"/>
    <w:rsid w:val="00171D5D"/>
    <w:rsid w:val="0017463E"/>
    <w:rsid w:val="001A192C"/>
    <w:rsid w:val="001D0F54"/>
    <w:rsid w:val="001F5473"/>
    <w:rsid w:val="002719E9"/>
    <w:rsid w:val="002729CC"/>
    <w:rsid w:val="00284EEB"/>
    <w:rsid w:val="00294754"/>
    <w:rsid w:val="002A0127"/>
    <w:rsid w:val="002A5428"/>
    <w:rsid w:val="002A68DB"/>
    <w:rsid w:val="002C61EF"/>
    <w:rsid w:val="00304F22"/>
    <w:rsid w:val="00310D0F"/>
    <w:rsid w:val="0031161C"/>
    <w:rsid w:val="00332DFA"/>
    <w:rsid w:val="00374CAD"/>
    <w:rsid w:val="003A5E15"/>
    <w:rsid w:val="003C263E"/>
    <w:rsid w:val="003C5C5C"/>
    <w:rsid w:val="00415445"/>
    <w:rsid w:val="00461076"/>
    <w:rsid w:val="00504082"/>
    <w:rsid w:val="00515D6B"/>
    <w:rsid w:val="00516DAA"/>
    <w:rsid w:val="005D21DC"/>
    <w:rsid w:val="005E6141"/>
    <w:rsid w:val="005F3F08"/>
    <w:rsid w:val="00604AEE"/>
    <w:rsid w:val="00636E9E"/>
    <w:rsid w:val="00674862"/>
    <w:rsid w:val="00676252"/>
    <w:rsid w:val="00690447"/>
    <w:rsid w:val="006C657A"/>
    <w:rsid w:val="006E4421"/>
    <w:rsid w:val="00710765"/>
    <w:rsid w:val="00714D0B"/>
    <w:rsid w:val="00730BBE"/>
    <w:rsid w:val="007313B2"/>
    <w:rsid w:val="00733342"/>
    <w:rsid w:val="00742B8D"/>
    <w:rsid w:val="00744424"/>
    <w:rsid w:val="00745F36"/>
    <w:rsid w:val="007613D8"/>
    <w:rsid w:val="00790492"/>
    <w:rsid w:val="00790EA1"/>
    <w:rsid w:val="0079214A"/>
    <w:rsid w:val="007E10BA"/>
    <w:rsid w:val="007E7B57"/>
    <w:rsid w:val="0082774F"/>
    <w:rsid w:val="00842552"/>
    <w:rsid w:val="00842A3E"/>
    <w:rsid w:val="00855DD1"/>
    <w:rsid w:val="00866B3D"/>
    <w:rsid w:val="008C3E2D"/>
    <w:rsid w:val="008F082F"/>
    <w:rsid w:val="008F4747"/>
    <w:rsid w:val="00936272"/>
    <w:rsid w:val="00936F2E"/>
    <w:rsid w:val="009721AC"/>
    <w:rsid w:val="00975D07"/>
    <w:rsid w:val="009A31ED"/>
    <w:rsid w:val="009B1E65"/>
    <w:rsid w:val="009B6B92"/>
    <w:rsid w:val="009C35CB"/>
    <w:rsid w:val="00A11581"/>
    <w:rsid w:val="00A175E4"/>
    <w:rsid w:val="00A34967"/>
    <w:rsid w:val="00A418B0"/>
    <w:rsid w:val="00A45698"/>
    <w:rsid w:val="00A93BBB"/>
    <w:rsid w:val="00AA2BDC"/>
    <w:rsid w:val="00B02205"/>
    <w:rsid w:val="00B11FB6"/>
    <w:rsid w:val="00B57710"/>
    <w:rsid w:val="00B6601E"/>
    <w:rsid w:val="00B825CE"/>
    <w:rsid w:val="00BA4327"/>
    <w:rsid w:val="00C15D93"/>
    <w:rsid w:val="00C21B78"/>
    <w:rsid w:val="00C41430"/>
    <w:rsid w:val="00C62BC6"/>
    <w:rsid w:val="00C7097A"/>
    <w:rsid w:val="00C72878"/>
    <w:rsid w:val="00CA2ED0"/>
    <w:rsid w:val="00CE41A5"/>
    <w:rsid w:val="00CF3F88"/>
    <w:rsid w:val="00CF658D"/>
    <w:rsid w:val="00D32184"/>
    <w:rsid w:val="00D548D8"/>
    <w:rsid w:val="00D54D1B"/>
    <w:rsid w:val="00D84408"/>
    <w:rsid w:val="00D93036"/>
    <w:rsid w:val="00DE2DEC"/>
    <w:rsid w:val="00E00AE2"/>
    <w:rsid w:val="00E15660"/>
    <w:rsid w:val="00E25715"/>
    <w:rsid w:val="00E37B35"/>
    <w:rsid w:val="00E60B81"/>
    <w:rsid w:val="00EA13E4"/>
    <w:rsid w:val="00EA748C"/>
    <w:rsid w:val="00ED3173"/>
    <w:rsid w:val="00ED474F"/>
    <w:rsid w:val="00EF3308"/>
    <w:rsid w:val="00F05A3B"/>
    <w:rsid w:val="00F30EAC"/>
    <w:rsid w:val="00F46E99"/>
    <w:rsid w:val="00F510B3"/>
    <w:rsid w:val="00F64246"/>
    <w:rsid w:val="00F74DE6"/>
    <w:rsid w:val="00F83854"/>
    <w:rsid w:val="00FC2F92"/>
    <w:rsid w:val="215D08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029E"/>
  <w15:docId w15:val="{5B678D69-4EA6-40EC-AA0B-6D75F18E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0447"/>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EndNoteBibliographyTitle">
    <w:name w:val="EndNote Bibliography Title"/>
    <w:basedOn w:val="Normalny"/>
    <w:link w:val="EndNoteBibliographyTitleZnak"/>
    <w:rsid w:val="00690447"/>
    <w:pPr>
      <w:spacing w:after="0"/>
      <w:jc w:val="center"/>
    </w:pPr>
    <w:rPr>
      <w:rFonts w:ascii="Calibri" w:hAnsi="Calibri"/>
      <w:noProof/>
    </w:rPr>
  </w:style>
  <w:style w:type="character" w:customStyle="1" w:styleId="EndNoteBibliographyTitleZnak">
    <w:name w:val="EndNote Bibliography Title Znak"/>
    <w:basedOn w:val="Domylnaczcionkaakapitu"/>
    <w:link w:val="EndNoteBibliographyTitle"/>
    <w:rsid w:val="00690447"/>
    <w:rPr>
      <w:rFonts w:ascii="Calibri" w:hAnsi="Calibri"/>
      <w:noProof/>
      <w:lang w:val="en-US"/>
    </w:rPr>
  </w:style>
  <w:style w:type="paragraph" w:customStyle="1" w:styleId="EndNoteBibliography">
    <w:name w:val="EndNote Bibliography"/>
    <w:basedOn w:val="Normalny"/>
    <w:link w:val="EndNoteBibliographyZnak"/>
    <w:rsid w:val="00690447"/>
    <w:pPr>
      <w:spacing w:line="240" w:lineRule="auto"/>
    </w:pPr>
    <w:rPr>
      <w:rFonts w:ascii="Calibri" w:hAnsi="Calibri"/>
      <w:noProof/>
    </w:rPr>
  </w:style>
  <w:style w:type="character" w:customStyle="1" w:styleId="EndNoteBibliographyZnak">
    <w:name w:val="EndNote Bibliography Znak"/>
    <w:basedOn w:val="Domylnaczcionkaakapitu"/>
    <w:link w:val="EndNoteBibliography"/>
    <w:rsid w:val="00690447"/>
    <w:rPr>
      <w:rFonts w:ascii="Calibri" w:hAnsi="Calibri"/>
      <w:noProof/>
      <w:lang w:val="en-US"/>
    </w:rPr>
  </w:style>
  <w:style w:type="character" w:customStyle="1" w:styleId="TekstdymkaZnak">
    <w:name w:val="Tekst dymka Znak"/>
    <w:basedOn w:val="Domylnaczcionkaakapitu"/>
    <w:link w:val="Tekstdymka"/>
    <w:uiPriority w:val="99"/>
    <w:semiHidden/>
    <w:rsid w:val="00690447"/>
    <w:rPr>
      <w:rFonts w:ascii="Tahoma" w:hAnsi="Tahoma" w:cs="Tahoma"/>
      <w:sz w:val="16"/>
      <w:szCs w:val="16"/>
    </w:rPr>
  </w:style>
  <w:style w:type="paragraph" w:styleId="Tekstdymka">
    <w:name w:val="Balloon Text"/>
    <w:basedOn w:val="Normalny"/>
    <w:link w:val="TekstdymkaZnak"/>
    <w:uiPriority w:val="99"/>
    <w:semiHidden/>
    <w:unhideWhenUsed/>
    <w:rsid w:val="00690447"/>
    <w:pPr>
      <w:spacing w:after="0" w:line="240" w:lineRule="auto"/>
    </w:pPr>
    <w:rPr>
      <w:rFonts w:ascii="Tahoma" w:hAnsi="Tahoma" w:cs="Tahoma"/>
      <w:sz w:val="16"/>
      <w:szCs w:val="16"/>
      <w:lang w:val="pl-PL"/>
    </w:rPr>
  </w:style>
  <w:style w:type="character" w:customStyle="1" w:styleId="TekstdymkaZnak1">
    <w:name w:val="Tekst dymka Znak1"/>
    <w:basedOn w:val="Domylnaczcionkaakapitu"/>
    <w:uiPriority w:val="99"/>
    <w:semiHidden/>
    <w:rsid w:val="00690447"/>
    <w:rPr>
      <w:rFonts w:ascii="Tahoma" w:hAnsi="Tahoma" w:cs="Tahoma"/>
      <w:sz w:val="16"/>
      <w:szCs w:val="16"/>
      <w:lang w:val="en-US"/>
    </w:rPr>
  </w:style>
  <w:style w:type="paragraph" w:customStyle="1" w:styleId="Afiliation">
    <w:name w:val="Afiliation"/>
    <w:uiPriority w:val="99"/>
    <w:rsid w:val="00690447"/>
    <w:pPr>
      <w:spacing w:after="0" w:line="240" w:lineRule="auto"/>
    </w:pPr>
    <w:rPr>
      <w:rFonts w:ascii="Arial" w:eastAsia="Times New Roman" w:hAnsi="Arial" w:cs="Times New Roman"/>
      <w:sz w:val="20"/>
      <w:szCs w:val="20"/>
      <w:lang w:eastAsia="ar-SA"/>
    </w:rPr>
  </w:style>
  <w:style w:type="character" w:styleId="Hipercze">
    <w:name w:val="Hyperlink"/>
    <w:basedOn w:val="Domylnaczcionkaakapitu"/>
    <w:uiPriority w:val="99"/>
    <w:unhideWhenUsed/>
    <w:rsid w:val="00690447"/>
    <w:rPr>
      <w:color w:val="0000FF"/>
      <w:u w:val="single"/>
    </w:rPr>
  </w:style>
  <w:style w:type="character" w:styleId="Uwydatnienie">
    <w:name w:val="Emphasis"/>
    <w:basedOn w:val="Domylnaczcionkaakapitu"/>
    <w:uiPriority w:val="20"/>
    <w:qFormat/>
    <w:rsid w:val="00690447"/>
    <w:rPr>
      <w:i/>
      <w:iCs/>
    </w:rPr>
  </w:style>
  <w:style w:type="paragraph" w:styleId="NormalnyWeb">
    <w:name w:val="Normal (Web)"/>
    <w:basedOn w:val="Normalny"/>
    <w:uiPriority w:val="99"/>
    <w:unhideWhenUsed/>
    <w:rsid w:val="0069044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t">
    <w:name w:val="st"/>
    <w:basedOn w:val="Domylnaczcionkaakapitu"/>
    <w:rsid w:val="00690447"/>
  </w:style>
  <w:style w:type="character" w:customStyle="1" w:styleId="current-selection">
    <w:name w:val="current-selection"/>
    <w:basedOn w:val="Domylnaczcionkaakapitu"/>
    <w:rsid w:val="00690447"/>
  </w:style>
  <w:style w:type="character" w:customStyle="1" w:styleId="a">
    <w:name w:val="_"/>
    <w:basedOn w:val="Domylnaczcionkaakapitu"/>
    <w:rsid w:val="00690447"/>
  </w:style>
  <w:style w:type="paragraph" w:customStyle="1" w:styleId="Maintext">
    <w:name w:val="Main text"/>
    <w:basedOn w:val="Normalny"/>
    <w:link w:val="MaintextChar"/>
    <w:autoRedefine/>
    <w:uiPriority w:val="99"/>
    <w:rsid w:val="00690447"/>
    <w:pPr>
      <w:spacing w:after="0" w:line="480" w:lineRule="auto"/>
    </w:pPr>
    <w:rPr>
      <w:rFonts w:ascii="Arial" w:eastAsia="MS Mincho" w:hAnsi="Arial" w:cs="Arial"/>
      <w:color w:val="FF0000"/>
      <w:sz w:val="20"/>
      <w:szCs w:val="20"/>
      <w:lang w:eastAsia="ja-JP" w:bidi="th-TH"/>
    </w:rPr>
  </w:style>
  <w:style w:type="character" w:customStyle="1" w:styleId="MaintextChar">
    <w:name w:val="Main text Char"/>
    <w:link w:val="Maintext"/>
    <w:uiPriority w:val="99"/>
    <w:rsid w:val="00690447"/>
    <w:rPr>
      <w:rFonts w:ascii="Arial" w:eastAsia="MS Mincho" w:hAnsi="Arial" w:cs="Arial"/>
      <w:color w:val="FF0000"/>
      <w:sz w:val="20"/>
      <w:szCs w:val="20"/>
      <w:lang w:val="en-US" w:eastAsia="ja-JP" w:bidi="th-TH"/>
    </w:rPr>
  </w:style>
  <w:style w:type="character" w:styleId="Tekstzastpczy">
    <w:name w:val="Placeholder Text"/>
    <w:basedOn w:val="Domylnaczcionkaakapitu"/>
    <w:uiPriority w:val="99"/>
    <w:semiHidden/>
    <w:rsid w:val="00690447"/>
    <w:rPr>
      <w:color w:val="808080"/>
    </w:rPr>
  </w:style>
  <w:style w:type="paragraph" w:customStyle="1" w:styleId="Default">
    <w:name w:val="Default"/>
    <w:rsid w:val="00690447"/>
    <w:pPr>
      <w:autoSpaceDE w:val="0"/>
      <w:autoSpaceDN w:val="0"/>
      <w:adjustRightInd w:val="0"/>
      <w:spacing w:after="0" w:line="240" w:lineRule="auto"/>
    </w:pPr>
    <w:rPr>
      <w:rFonts w:ascii="Arial" w:hAnsi="Arial" w:cs="Arial"/>
      <w:color w:val="000000"/>
      <w:sz w:val="24"/>
      <w:szCs w:val="24"/>
    </w:rPr>
  </w:style>
  <w:style w:type="character" w:customStyle="1" w:styleId="tlid-translation">
    <w:name w:val="tlid-translation"/>
    <w:basedOn w:val="Domylnaczcionkaakapitu"/>
    <w:rsid w:val="00690447"/>
  </w:style>
  <w:style w:type="character" w:customStyle="1" w:styleId="HTML-wstpniesformatowanyZnak">
    <w:name w:val="HTML - wstępnie sformatowany Znak"/>
    <w:basedOn w:val="Domylnaczcionkaakapitu"/>
    <w:link w:val="HTML-wstpniesformatowany"/>
    <w:uiPriority w:val="99"/>
    <w:rsid w:val="00690447"/>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unhideWhenUsed/>
    <w:rsid w:val="006904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1">
    <w:name w:val="HTML - wstępnie sformatowany Znak1"/>
    <w:basedOn w:val="Domylnaczcionkaakapitu"/>
    <w:uiPriority w:val="99"/>
    <w:semiHidden/>
    <w:rsid w:val="00690447"/>
    <w:rPr>
      <w:rFonts w:ascii="Consolas" w:hAnsi="Consolas" w:cs="Consolas"/>
      <w:sz w:val="20"/>
      <w:szCs w:val="20"/>
      <w:lang w:val="en-US"/>
    </w:rPr>
  </w:style>
  <w:style w:type="character" w:styleId="Pogrubienie">
    <w:name w:val="Strong"/>
    <w:uiPriority w:val="22"/>
    <w:qFormat/>
    <w:rsid w:val="00690447"/>
    <w:rPr>
      <w:b/>
      <w:bCs/>
    </w:rPr>
  </w:style>
  <w:style w:type="character" w:styleId="Odwoaniedokomentarza">
    <w:name w:val="annotation reference"/>
    <w:basedOn w:val="Domylnaczcionkaakapitu"/>
    <w:uiPriority w:val="99"/>
    <w:semiHidden/>
    <w:unhideWhenUsed/>
    <w:rsid w:val="00690447"/>
    <w:rPr>
      <w:sz w:val="16"/>
      <w:szCs w:val="16"/>
    </w:rPr>
  </w:style>
  <w:style w:type="paragraph" w:styleId="Tekstkomentarza">
    <w:name w:val="annotation text"/>
    <w:basedOn w:val="Normalny"/>
    <w:link w:val="TekstkomentarzaZnak"/>
    <w:uiPriority w:val="99"/>
    <w:semiHidden/>
    <w:unhideWhenUsed/>
    <w:rsid w:val="0069044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0447"/>
    <w:rPr>
      <w:sz w:val="20"/>
      <w:szCs w:val="20"/>
      <w:lang w:val="en-US"/>
    </w:rPr>
  </w:style>
  <w:style w:type="paragraph" w:styleId="Tematkomentarza">
    <w:name w:val="annotation subject"/>
    <w:basedOn w:val="Tekstkomentarza"/>
    <w:next w:val="Tekstkomentarza"/>
    <w:link w:val="TematkomentarzaZnak"/>
    <w:uiPriority w:val="99"/>
    <w:semiHidden/>
    <w:unhideWhenUsed/>
    <w:rsid w:val="00690447"/>
    <w:rPr>
      <w:b/>
      <w:bCs/>
    </w:rPr>
  </w:style>
  <w:style w:type="character" w:customStyle="1" w:styleId="TematkomentarzaZnak">
    <w:name w:val="Temat komentarza Znak"/>
    <w:basedOn w:val="TekstkomentarzaZnak"/>
    <w:link w:val="Tematkomentarza"/>
    <w:uiPriority w:val="99"/>
    <w:semiHidden/>
    <w:rsid w:val="00690447"/>
    <w:rPr>
      <w:b/>
      <w:bCs/>
      <w:sz w:val="20"/>
      <w:szCs w:val="20"/>
      <w:lang w:val="en-US"/>
    </w:rPr>
  </w:style>
  <w:style w:type="paragraph" w:styleId="Poprawka">
    <w:name w:val="Revision"/>
    <w:hidden/>
    <w:uiPriority w:val="99"/>
    <w:semiHidden/>
    <w:rsid w:val="00690447"/>
    <w:pPr>
      <w:spacing w:after="0" w:line="240" w:lineRule="auto"/>
    </w:pPr>
    <w:rPr>
      <w:lang w:val="en-US"/>
    </w:rPr>
  </w:style>
  <w:style w:type="paragraph" w:styleId="Nagwek">
    <w:name w:val="header"/>
    <w:basedOn w:val="Normalny"/>
    <w:link w:val="NagwekZnak"/>
    <w:uiPriority w:val="99"/>
    <w:unhideWhenUsed/>
    <w:rsid w:val="00F510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10B3"/>
    <w:rPr>
      <w:lang w:val="en-US"/>
    </w:rPr>
  </w:style>
  <w:style w:type="paragraph" w:styleId="Stopka">
    <w:name w:val="footer"/>
    <w:basedOn w:val="Normalny"/>
    <w:link w:val="StopkaZnak"/>
    <w:uiPriority w:val="99"/>
    <w:unhideWhenUsed/>
    <w:rsid w:val="00F510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10B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pantherdb.org/tools/compareToRefList.jsp?sortOrder=1&amp;sortList=upload_1&amp;sortField=pval"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pantherdb.org/tools/compareToRefList.jsp?sortOrder=2&amp;sortList=upload_1&amp;sortField=nu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pantherdb.org/tools/compareToRefList.jsp?sortOrder=1&amp;sortList=categori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pantherdb.org/tools/compareToRefList.jsp?sortOrder=2&amp;sortList=upload_1&amp;sortField=fd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1B71E-CB9E-4CAD-A3E9-2898F90AE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5461</Words>
  <Characters>32771</Characters>
  <Application>Microsoft Office Word</Application>
  <DocSecurity>0</DocSecurity>
  <Lines>273</Lines>
  <Paragraphs>76</Paragraphs>
  <ScaleCrop>false</ScaleCrop>
  <HeadingPairs>
    <vt:vector size="2" baseType="variant">
      <vt:variant>
        <vt:lpstr>Tytuł</vt:lpstr>
      </vt:variant>
      <vt:variant>
        <vt:i4>1</vt:i4>
      </vt:variant>
    </vt:vector>
  </HeadingPairs>
  <TitlesOfParts>
    <vt:vector size="1" baseType="lpstr">
      <vt:lpstr/>
    </vt:vector>
  </TitlesOfParts>
  <Company>UJ-WBBIB</Company>
  <LinksUpToDate>false</LinksUpToDate>
  <CharactersWithSpaces>38156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c:creator>
  <cp:keywords/>
  <dc:description/>
  <cp:lastModifiedBy>Ewa Zuba-Surma</cp:lastModifiedBy>
  <cp:revision>2</cp:revision>
  <dcterms:created xsi:type="dcterms:W3CDTF">2021-06-01T11:44:00Z</dcterms:created>
  <dcterms:modified xsi:type="dcterms:W3CDTF">2021-06-01T11:44:00Z</dcterms:modified>
</cp:coreProperties>
</file>