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E76C8" w14:textId="12ACF1B7" w:rsidR="003A727A" w:rsidRPr="00E05EAF" w:rsidRDefault="003A727A" w:rsidP="002E7F47">
      <w:pPr>
        <w:spacing w:line="276" w:lineRule="auto"/>
        <w:jc w:val="both"/>
        <w:rPr>
          <w:rFonts w:asciiTheme="minorHAnsi" w:hAnsiTheme="minorHAnsi" w:cstheme="majorHAnsi"/>
          <w:b/>
          <w:sz w:val="22"/>
          <w:szCs w:val="22"/>
          <w:lang w:val="en-US"/>
        </w:rPr>
      </w:pPr>
      <w:r w:rsidRPr="00E05EAF">
        <w:rPr>
          <w:rFonts w:asciiTheme="minorHAnsi" w:hAnsiTheme="minorHAnsi" w:cstheme="majorHAnsi"/>
          <w:b/>
          <w:sz w:val="22"/>
          <w:szCs w:val="22"/>
          <w:lang w:val="en-US"/>
        </w:rPr>
        <w:t>Supplementary Methods</w:t>
      </w:r>
    </w:p>
    <w:p w14:paraId="0F21CD4F" w14:textId="77777777" w:rsidR="003A727A" w:rsidRPr="00E05EAF" w:rsidRDefault="003A727A" w:rsidP="002E7F47">
      <w:pPr>
        <w:spacing w:line="276" w:lineRule="auto"/>
        <w:outlineLvl w:val="0"/>
        <w:rPr>
          <w:rFonts w:asciiTheme="minorHAnsi" w:hAnsiTheme="minorHAnsi" w:cstheme="majorHAnsi"/>
          <w:i/>
          <w:color w:val="000000" w:themeColor="text1"/>
          <w:sz w:val="22"/>
          <w:szCs w:val="22"/>
          <w:lang w:val="en-US"/>
        </w:rPr>
      </w:pPr>
    </w:p>
    <w:p w14:paraId="621996F4" w14:textId="091D72FF" w:rsidR="00A40F5A" w:rsidRPr="00E05EAF" w:rsidRDefault="00A40F5A" w:rsidP="002E7F47">
      <w:pPr>
        <w:spacing w:line="276" w:lineRule="auto"/>
        <w:outlineLvl w:val="0"/>
        <w:rPr>
          <w:rFonts w:asciiTheme="minorHAnsi" w:hAnsiTheme="minorHAnsi" w:cstheme="majorHAnsi"/>
          <w:i/>
          <w:color w:val="000000" w:themeColor="text1"/>
          <w:sz w:val="22"/>
          <w:szCs w:val="22"/>
          <w:lang w:val="en-US"/>
        </w:rPr>
      </w:pPr>
      <w:r w:rsidRPr="00E05EAF">
        <w:rPr>
          <w:rFonts w:asciiTheme="minorHAnsi" w:hAnsiTheme="minorHAnsi" w:cstheme="majorHAnsi"/>
          <w:i/>
          <w:color w:val="000000" w:themeColor="text1"/>
          <w:sz w:val="22"/>
          <w:szCs w:val="22"/>
          <w:lang w:val="en-US"/>
        </w:rPr>
        <w:t>Patient samples</w:t>
      </w:r>
    </w:p>
    <w:p w14:paraId="49D165CC" w14:textId="524640E2" w:rsidR="00A40F5A" w:rsidRPr="00E05EAF" w:rsidRDefault="00A40F5A" w:rsidP="002E7F47">
      <w:pPr>
        <w:spacing w:line="276" w:lineRule="auto"/>
        <w:outlineLvl w:val="0"/>
        <w:rPr>
          <w:rFonts w:asciiTheme="minorHAnsi" w:hAnsiTheme="minorHAnsi" w:cstheme="majorHAnsi"/>
          <w:color w:val="000000" w:themeColor="text1"/>
          <w:sz w:val="22"/>
          <w:szCs w:val="22"/>
          <w:lang w:val="en-US"/>
        </w:rPr>
      </w:pPr>
      <w:r w:rsidRPr="00E05EAF">
        <w:rPr>
          <w:rFonts w:asciiTheme="minorHAnsi" w:hAnsiTheme="minorHAnsi" w:cstheme="majorHAnsi"/>
          <w:color w:val="000000" w:themeColor="text1"/>
          <w:sz w:val="22"/>
          <w:szCs w:val="22"/>
          <w:lang w:val="en-US"/>
        </w:rPr>
        <w:t>In-house cohort</w:t>
      </w:r>
    </w:p>
    <w:p w14:paraId="6C340055" w14:textId="04B7E008" w:rsidR="00A40F5A" w:rsidRPr="00E05EAF" w:rsidRDefault="00A40F5A" w:rsidP="131E241C">
      <w:pPr>
        <w:spacing w:line="276" w:lineRule="auto"/>
        <w:outlineLvl w:val="0"/>
        <w:rPr>
          <w:rFonts w:asciiTheme="minorHAnsi" w:hAnsiTheme="minorHAnsi" w:cstheme="majorBidi"/>
          <w:color w:val="000000" w:themeColor="text1"/>
          <w:sz w:val="22"/>
          <w:szCs w:val="22"/>
          <w:lang w:val="en-US"/>
        </w:rPr>
      </w:pPr>
      <w:r w:rsidRPr="00E05EAF">
        <w:rPr>
          <w:rFonts w:asciiTheme="minorHAnsi" w:hAnsiTheme="minorHAnsi" w:cstheme="majorBidi"/>
          <w:color w:val="000000" w:themeColor="text1"/>
          <w:sz w:val="22"/>
          <w:szCs w:val="22"/>
          <w:lang w:val="en-US"/>
        </w:rPr>
        <w:t xml:space="preserve">CD138-positive tumor cells were isolated using </w:t>
      </w:r>
      <w:proofErr w:type="spellStart"/>
      <w:r w:rsidRPr="00E05EAF">
        <w:rPr>
          <w:rFonts w:asciiTheme="minorHAnsi" w:hAnsiTheme="minorHAnsi" w:cstheme="majorBidi"/>
          <w:color w:val="000000" w:themeColor="text1"/>
          <w:sz w:val="22"/>
          <w:szCs w:val="22"/>
          <w:lang w:val="en-US"/>
        </w:rPr>
        <w:t>RoboSep</w:t>
      </w:r>
      <w:proofErr w:type="spellEnd"/>
      <w:r w:rsidRPr="00E05EAF">
        <w:rPr>
          <w:rFonts w:asciiTheme="minorHAnsi" w:hAnsiTheme="minorHAnsi" w:cstheme="majorBidi"/>
          <w:color w:val="000000" w:themeColor="text1"/>
          <w:sz w:val="22"/>
          <w:szCs w:val="22"/>
          <w:lang w:val="en-US"/>
        </w:rPr>
        <w:t xml:space="preserve"> (</w:t>
      </w:r>
      <w:proofErr w:type="spellStart"/>
      <w:r w:rsidRPr="00E05EAF">
        <w:rPr>
          <w:rFonts w:asciiTheme="minorHAnsi" w:hAnsiTheme="minorHAnsi" w:cstheme="majorBidi"/>
          <w:color w:val="000000" w:themeColor="text1"/>
          <w:sz w:val="22"/>
          <w:szCs w:val="22"/>
          <w:shd w:val="clear" w:color="auto" w:fill="FFFFFF"/>
          <w:lang w:val="en-US"/>
        </w:rPr>
        <w:t>StemCell</w:t>
      </w:r>
      <w:proofErr w:type="spellEnd"/>
      <w:r w:rsidRPr="00E05EAF">
        <w:rPr>
          <w:rFonts w:asciiTheme="minorHAnsi" w:hAnsiTheme="minorHAnsi" w:cstheme="majorBidi"/>
          <w:color w:val="000000" w:themeColor="text1"/>
          <w:sz w:val="22"/>
          <w:szCs w:val="22"/>
          <w:shd w:val="clear" w:color="auto" w:fill="FFFFFF"/>
          <w:lang w:val="en-US"/>
        </w:rPr>
        <w:t xml:space="preserve"> Technologies, Grenoble, France</w:t>
      </w:r>
      <w:r w:rsidRPr="00E05EAF">
        <w:rPr>
          <w:rFonts w:asciiTheme="minorHAnsi" w:hAnsiTheme="minorHAnsi" w:cstheme="majorBidi"/>
          <w:color w:val="000000" w:themeColor="text1"/>
          <w:sz w:val="22"/>
          <w:szCs w:val="22"/>
          <w:lang w:val="en-US"/>
        </w:rPr>
        <w:t xml:space="preserve">). Tumor purity was subsequently determined by microscopy of MGG-stained </w:t>
      </w:r>
      <w:proofErr w:type="spellStart"/>
      <w:r w:rsidRPr="00E05EAF">
        <w:rPr>
          <w:rFonts w:asciiTheme="minorHAnsi" w:hAnsiTheme="minorHAnsi" w:cstheme="majorBidi"/>
          <w:color w:val="000000" w:themeColor="text1"/>
          <w:sz w:val="22"/>
          <w:szCs w:val="22"/>
          <w:lang w:val="en-US"/>
        </w:rPr>
        <w:t>cytopspin</w:t>
      </w:r>
      <w:proofErr w:type="spellEnd"/>
      <w:r w:rsidRPr="00E05EAF">
        <w:rPr>
          <w:rFonts w:asciiTheme="minorHAnsi" w:hAnsiTheme="minorHAnsi" w:cstheme="majorBidi"/>
          <w:color w:val="000000" w:themeColor="text1"/>
          <w:sz w:val="22"/>
          <w:szCs w:val="22"/>
          <w:lang w:val="en-US"/>
        </w:rPr>
        <w:t xml:space="preserve"> slides with CD138+ cells or by flow cytometry. Only samples with a tumor purity ≥80% were included in the study (range 80-100, median 95%)</w:t>
      </w:r>
      <w:r w:rsidR="005A57EF">
        <w:rPr>
          <w:rFonts w:asciiTheme="minorHAnsi" w:hAnsiTheme="minorHAnsi" w:cstheme="majorBidi"/>
          <w:color w:val="000000" w:themeColor="text1"/>
          <w:sz w:val="22"/>
          <w:szCs w:val="22"/>
          <w:lang w:val="en-US"/>
        </w:rPr>
        <w:t xml:space="preserve"> (Table S2)</w:t>
      </w:r>
      <w:r w:rsidRPr="00E05EAF">
        <w:rPr>
          <w:rFonts w:asciiTheme="minorHAnsi" w:hAnsiTheme="minorHAnsi" w:cstheme="majorBidi"/>
          <w:color w:val="000000" w:themeColor="text1"/>
          <w:sz w:val="22"/>
          <w:szCs w:val="22"/>
          <w:lang w:val="en-US"/>
        </w:rPr>
        <w:t>. There was an average of 22 [range 5-70] months between samples for diagnosis-progression pairs (n=23), and 14 [range 2-38] months for progression-progression pairs (n=18)</w:t>
      </w:r>
      <w:r w:rsidR="00774A43" w:rsidRPr="00E05EAF">
        <w:rPr>
          <w:rFonts w:asciiTheme="minorHAnsi" w:hAnsiTheme="minorHAnsi" w:cstheme="majorBidi"/>
          <w:color w:val="000000" w:themeColor="text1"/>
          <w:sz w:val="22"/>
          <w:szCs w:val="22"/>
          <w:lang w:val="en-US"/>
        </w:rPr>
        <w:t xml:space="preserve"> (Table </w:t>
      </w:r>
      <w:r w:rsidR="00B27783" w:rsidRPr="00E05EAF">
        <w:rPr>
          <w:rFonts w:asciiTheme="minorHAnsi" w:hAnsiTheme="minorHAnsi" w:cstheme="majorBidi"/>
          <w:color w:val="000000" w:themeColor="text1"/>
          <w:sz w:val="22"/>
          <w:szCs w:val="22"/>
          <w:lang w:val="en-US"/>
        </w:rPr>
        <w:t>S</w:t>
      </w:r>
      <w:r w:rsidR="00774A43" w:rsidRPr="00E05EAF">
        <w:rPr>
          <w:rFonts w:asciiTheme="minorHAnsi" w:hAnsiTheme="minorHAnsi" w:cstheme="majorBidi"/>
          <w:color w:val="000000" w:themeColor="text1"/>
          <w:sz w:val="22"/>
          <w:szCs w:val="22"/>
          <w:lang w:val="en-US"/>
        </w:rPr>
        <w:t xml:space="preserve">1A). </w:t>
      </w:r>
      <w:r w:rsidR="007F1F72" w:rsidRPr="00E05EAF">
        <w:rPr>
          <w:rFonts w:asciiTheme="minorHAnsi" w:hAnsiTheme="minorHAnsi" w:cstheme="majorBidi"/>
          <w:color w:val="000000" w:themeColor="text1"/>
          <w:sz w:val="22"/>
          <w:szCs w:val="22"/>
          <w:lang w:val="en-US"/>
        </w:rPr>
        <w:t xml:space="preserve">Clinical data are summarized in Table 1. </w:t>
      </w:r>
    </w:p>
    <w:p w14:paraId="7614D947" w14:textId="0C35F73B" w:rsidR="00A40F5A" w:rsidRPr="00E05EAF" w:rsidRDefault="00A40F5A" w:rsidP="001810B5">
      <w:pPr>
        <w:spacing w:line="276" w:lineRule="auto"/>
        <w:outlineLvl w:val="0"/>
        <w:rPr>
          <w:rFonts w:asciiTheme="minorHAnsi" w:hAnsiTheme="minorHAnsi" w:cstheme="majorHAnsi"/>
          <w:color w:val="000000" w:themeColor="text1"/>
          <w:sz w:val="22"/>
          <w:szCs w:val="22"/>
          <w:lang w:val="en-US"/>
        </w:rPr>
      </w:pPr>
    </w:p>
    <w:p w14:paraId="0D5A49A9" w14:textId="5B01E5C7" w:rsidR="00A40F5A" w:rsidRPr="00E05EAF" w:rsidRDefault="00A40F5A" w:rsidP="001810B5">
      <w:pPr>
        <w:spacing w:line="276" w:lineRule="auto"/>
        <w:outlineLvl w:val="0"/>
        <w:rPr>
          <w:rFonts w:asciiTheme="minorHAnsi" w:hAnsiTheme="minorHAnsi" w:cstheme="majorHAnsi"/>
          <w:color w:val="000000" w:themeColor="text1"/>
          <w:sz w:val="22"/>
          <w:szCs w:val="22"/>
          <w:lang w:val="en-US"/>
        </w:rPr>
      </w:pPr>
      <w:r w:rsidRPr="00E05EAF">
        <w:rPr>
          <w:rFonts w:asciiTheme="minorHAnsi" w:hAnsiTheme="minorHAnsi" w:cstheme="majorHAnsi"/>
          <w:color w:val="000000" w:themeColor="text1"/>
          <w:sz w:val="22"/>
          <w:szCs w:val="22"/>
          <w:lang w:val="en-US"/>
        </w:rPr>
        <w:t xml:space="preserve">MMRF </w:t>
      </w:r>
      <w:proofErr w:type="spellStart"/>
      <w:r w:rsidRPr="00E05EAF">
        <w:rPr>
          <w:rFonts w:asciiTheme="minorHAnsi" w:hAnsiTheme="minorHAnsi" w:cstheme="majorHAnsi"/>
          <w:color w:val="000000" w:themeColor="text1"/>
          <w:sz w:val="22"/>
          <w:szCs w:val="22"/>
          <w:lang w:val="en-US"/>
        </w:rPr>
        <w:t>CoMMpass</w:t>
      </w:r>
      <w:proofErr w:type="spellEnd"/>
      <w:r w:rsidRPr="00E05EAF">
        <w:rPr>
          <w:rFonts w:asciiTheme="minorHAnsi" w:hAnsiTheme="minorHAnsi" w:cstheme="majorHAnsi"/>
          <w:color w:val="000000" w:themeColor="text1"/>
          <w:sz w:val="22"/>
          <w:szCs w:val="22"/>
          <w:lang w:val="en-US"/>
        </w:rPr>
        <w:t xml:space="preserve"> cohort</w:t>
      </w:r>
    </w:p>
    <w:p w14:paraId="2DB930B9" w14:textId="2A83F2D6" w:rsidR="00A40F5A" w:rsidRPr="00E05EAF" w:rsidRDefault="00A40F5A" w:rsidP="001810B5">
      <w:pPr>
        <w:spacing w:line="276" w:lineRule="auto"/>
        <w:rPr>
          <w:rFonts w:asciiTheme="minorHAnsi" w:hAnsiTheme="minorHAnsi" w:cstheme="majorHAnsi"/>
          <w:color w:val="000000" w:themeColor="text1"/>
          <w:sz w:val="22"/>
          <w:szCs w:val="22"/>
          <w:lang w:val="en-US"/>
        </w:rPr>
      </w:pPr>
      <w:r w:rsidRPr="00E05EAF">
        <w:rPr>
          <w:rFonts w:asciiTheme="minorHAnsi" w:hAnsiTheme="minorHAnsi" w:cstheme="majorHAnsi"/>
          <w:color w:val="000000" w:themeColor="text1"/>
          <w:sz w:val="22"/>
          <w:szCs w:val="22"/>
          <w:lang w:val="en-US"/>
        </w:rPr>
        <w:t xml:space="preserve">RNA </w:t>
      </w:r>
      <w:proofErr w:type="spellStart"/>
      <w:r w:rsidRPr="00E05EAF">
        <w:rPr>
          <w:rFonts w:asciiTheme="minorHAnsi" w:hAnsiTheme="minorHAnsi" w:cstheme="majorHAnsi"/>
          <w:color w:val="000000" w:themeColor="text1"/>
          <w:sz w:val="22"/>
          <w:szCs w:val="22"/>
          <w:lang w:val="en-US"/>
        </w:rPr>
        <w:t>Seq</w:t>
      </w:r>
      <w:proofErr w:type="spellEnd"/>
      <w:r w:rsidRPr="00E05EAF">
        <w:rPr>
          <w:rFonts w:asciiTheme="minorHAnsi" w:hAnsiTheme="minorHAnsi" w:cstheme="majorHAnsi"/>
          <w:color w:val="000000" w:themeColor="text1"/>
          <w:sz w:val="22"/>
          <w:szCs w:val="22"/>
          <w:lang w:val="en-US"/>
        </w:rPr>
        <w:t xml:space="preserve"> </w:t>
      </w:r>
      <w:r w:rsidR="00AC20D6" w:rsidRPr="00E05EAF">
        <w:rPr>
          <w:rFonts w:asciiTheme="minorHAnsi" w:hAnsiTheme="minorHAnsi" w:cstheme="majorHAnsi"/>
          <w:color w:val="000000" w:themeColor="text1"/>
          <w:sz w:val="22"/>
          <w:szCs w:val="22"/>
          <w:lang w:val="en-US"/>
        </w:rPr>
        <w:t xml:space="preserve">expression </w:t>
      </w:r>
      <w:r w:rsidRPr="00E05EAF">
        <w:rPr>
          <w:rFonts w:asciiTheme="minorHAnsi" w:hAnsiTheme="minorHAnsi" w:cstheme="majorHAnsi"/>
          <w:color w:val="000000" w:themeColor="text1"/>
          <w:sz w:val="22"/>
          <w:szCs w:val="22"/>
          <w:lang w:val="en-US"/>
        </w:rPr>
        <w:t xml:space="preserve">data (E74GTF_Salmon_Gene_Counts and E74GTF_Salmon_Gene_TPM) from the </w:t>
      </w:r>
      <w:proofErr w:type="spellStart"/>
      <w:r w:rsidRPr="00E05EAF">
        <w:rPr>
          <w:rFonts w:asciiTheme="minorHAnsi" w:hAnsiTheme="minorHAnsi" w:cstheme="majorHAnsi"/>
          <w:color w:val="000000" w:themeColor="text1"/>
          <w:sz w:val="22"/>
          <w:szCs w:val="22"/>
          <w:lang w:val="en-US"/>
        </w:rPr>
        <w:t>CoMMpass</w:t>
      </w:r>
      <w:proofErr w:type="spellEnd"/>
      <w:r w:rsidRPr="00E05EAF">
        <w:rPr>
          <w:rFonts w:asciiTheme="minorHAnsi" w:hAnsiTheme="minorHAnsi" w:cstheme="majorHAnsi"/>
          <w:color w:val="000000" w:themeColor="text1"/>
          <w:sz w:val="22"/>
          <w:szCs w:val="22"/>
          <w:lang w:val="en-US"/>
        </w:rPr>
        <w:t xml:space="preserve"> IA13 release were downloaded from the MMRF webpage (http:://research.themmrf.org)</w:t>
      </w:r>
      <w:r w:rsidR="00AC20D6" w:rsidRPr="00E05EAF">
        <w:rPr>
          <w:rFonts w:asciiTheme="minorHAnsi" w:hAnsiTheme="minorHAnsi" w:cstheme="majorHAnsi"/>
          <w:color w:val="000000" w:themeColor="text1"/>
          <w:sz w:val="22"/>
          <w:szCs w:val="22"/>
          <w:lang w:val="en-US"/>
        </w:rPr>
        <w:t>.</w:t>
      </w:r>
      <w:r w:rsidRPr="00E05EAF">
        <w:rPr>
          <w:rFonts w:asciiTheme="minorHAnsi" w:hAnsiTheme="minorHAnsi" w:cstheme="majorHAnsi"/>
          <w:color w:val="000000" w:themeColor="text1"/>
          <w:sz w:val="22"/>
          <w:szCs w:val="22"/>
          <w:lang w:val="en-US"/>
        </w:rPr>
        <w:t xml:space="preserve"> </w:t>
      </w:r>
      <w:r w:rsidR="00AC20D6" w:rsidRPr="00E05EAF">
        <w:rPr>
          <w:rFonts w:asciiTheme="minorHAnsi" w:hAnsiTheme="minorHAnsi" w:cstheme="majorHAnsi"/>
          <w:color w:val="000000" w:themeColor="text1"/>
          <w:sz w:val="22"/>
          <w:szCs w:val="22"/>
          <w:lang w:val="en-US"/>
        </w:rPr>
        <w:t>A</w:t>
      </w:r>
      <w:r w:rsidRPr="00E05EAF">
        <w:rPr>
          <w:rFonts w:asciiTheme="minorHAnsi" w:hAnsiTheme="minorHAnsi" w:cstheme="majorHAnsi"/>
          <w:color w:val="000000" w:themeColor="text1"/>
          <w:sz w:val="22"/>
          <w:szCs w:val="22"/>
          <w:lang w:val="en-US"/>
        </w:rPr>
        <w:t xml:space="preserve">lso RNA </w:t>
      </w:r>
      <w:proofErr w:type="spellStart"/>
      <w:r w:rsidRPr="00E05EAF">
        <w:rPr>
          <w:rFonts w:asciiTheme="minorHAnsi" w:hAnsiTheme="minorHAnsi" w:cstheme="majorHAnsi"/>
          <w:color w:val="000000" w:themeColor="text1"/>
          <w:sz w:val="22"/>
          <w:szCs w:val="22"/>
          <w:lang w:val="en-US"/>
        </w:rPr>
        <w:t>Seq</w:t>
      </w:r>
      <w:proofErr w:type="spellEnd"/>
      <w:r w:rsidRPr="00E05EAF">
        <w:rPr>
          <w:rFonts w:asciiTheme="minorHAnsi" w:hAnsiTheme="minorHAnsi" w:cstheme="majorHAnsi"/>
          <w:color w:val="000000" w:themeColor="text1"/>
          <w:sz w:val="22"/>
          <w:szCs w:val="22"/>
          <w:lang w:val="en-US"/>
        </w:rPr>
        <w:t xml:space="preserve"> (RNAseq_Canonical_Ig_Translocations.txt), WGS (LongInsert_Canonical_Ig_Translocation.txt) and WES data (CNA_Exome_FISH_CN.txt) were downloaded and used to define the presence of </w:t>
      </w:r>
      <w:proofErr w:type="spellStart"/>
      <w:r w:rsidRPr="00E05EAF">
        <w:rPr>
          <w:rFonts w:asciiTheme="minorHAnsi" w:hAnsiTheme="minorHAnsi" w:cstheme="majorHAnsi"/>
          <w:color w:val="000000" w:themeColor="text1"/>
          <w:sz w:val="22"/>
          <w:szCs w:val="22"/>
          <w:lang w:val="en-US"/>
        </w:rPr>
        <w:t>IgH</w:t>
      </w:r>
      <w:proofErr w:type="spellEnd"/>
      <w:r w:rsidRPr="00E05EAF">
        <w:rPr>
          <w:rFonts w:asciiTheme="minorHAnsi" w:hAnsiTheme="minorHAnsi" w:cstheme="majorHAnsi"/>
          <w:color w:val="000000" w:themeColor="text1"/>
          <w:sz w:val="22"/>
          <w:szCs w:val="22"/>
          <w:lang w:val="en-US"/>
        </w:rPr>
        <w:t xml:space="preserve"> translocations and to assess </w:t>
      </w:r>
      <w:proofErr w:type="spellStart"/>
      <w:r w:rsidRPr="00E05EAF">
        <w:rPr>
          <w:rFonts w:asciiTheme="minorHAnsi" w:hAnsiTheme="minorHAnsi" w:cstheme="majorHAnsi"/>
          <w:color w:val="000000" w:themeColor="text1"/>
          <w:sz w:val="22"/>
          <w:szCs w:val="22"/>
          <w:lang w:val="en-US"/>
        </w:rPr>
        <w:t>hyperdiploidy</w:t>
      </w:r>
      <w:proofErr w:type="spellEnd"/>
      <w:r w:rsidRPr="00E05EAF">
        <w:rPr>
          <w:rFonts w:asciiTheme="minorHAnsi" w:hAnsiTheme="minorHAnsi" w:cstheme="majorHAnsi"/>
          <w:color w:val="000000" w:themeColor="text1"/>
          <w:sz w:val="22"/>
          <w:szCs w:val="22"/>
          <w:lang w:val="en-US"/>
        </w:rPr>
        <w:t xml:space="preserve"> (Supplementary Table 1</w:t>
      </w:r>
      <w:r w:rsidR="005A57EF">
        <w:rPr>
          <w:rFonts w:asciiTheme="minorHAnsi" w:hAnsiTheme="minorHAnsi" w:cstheme="majorHAnsi"/>
          <w:color w:val="000000" w:themeColor="text1"/>
          <w:sz w:val="22"/>
          <w:szCs w:val="22"/>
          <w:lang w:val="en-US"/>
        </w:rPr>
        <w:t>2</w:t>
      </w:r>
      <w:r w:rsidRPr="00E05EAF">
        <w:rPr>
          <w:rFonts w:asciiTheme="minorHAnsi" w:hAnsiTheme="minorHAnsi" w:cstheme="majorHAnsi"/>
          <w:color w:val="000000" w:themeColor="text1"/>
          <w:sz w:val="22"/>
          <w:szCs w:val="22"/>
          <w:lang w:val="en-US"/>
        </w:rPr>
        <w:t>). For the MMRF cohort the average time between sampling was 25 [range 3-45] months for diagnosis/PD (n=28) and 18 [range 12-21] months for PD/PD pairs (n=3)</w:t>
      </w:r>
      <w:r w:rsidR="00774A43" w:rsidRPr="00E05EAF">
        <w:rPr>
          <w:rFonts w:asciiTheme="minorHAnsi" w:hAnsiTheme="minorHAnsi" w:cstheme="majorHAnsi"/>
          <w:color w:val="000000" w:themeColor="text1"/>
          <w:sz w:val="22"/>
          <w:szCs w:val="22"/>
          <w:lang w:val="en-US"/>
        </w:rPr>
        <w:t xml:space="preserve"> (Table </w:t>
      </w:r>
      <w:r w:rsidR="00AC20D6" w:rsidRPr="00E05EAF">
        <w:rPr>
          <w:rFonts w:asciiTheme="minorHAnsi" w:hAnsiTheme="minorHAnsi" w:cstheme="majorHAnsi"/>
          <w:color w:val="000000" w:themeColor="text1"/>
          <w:sz w:val="22"/>
          <w:szCs w:val="22"/>
          <w:lang w:val="en-US"/>
        </w:rPr>
        <w:t>S</w:t>
      </w:r>
      <w:r w:rsidR="00774A43" w:rsidRPr="00E05EAF">
        <w:rPr>
          <w:rFonts w:asciiTheme="minorHAnsi" w:hAnsiTheme="minorHAnsi" w:cstheme="majorHAnsi"/>
          <w:color w:val="000000" w:themeColor="text1"/>
          <w:sz w:val="22"/>
          <w:szCs w:val="22"/>
          <w:lang w:val="en-US"/>
        </w:rPr>
        <w:t>1B)</w:t>
      </w:r>
      <w:r w:rsidRPr="00E05EAF">
        <w:rPr>
          <w:rFonts w:asciiTheme="minorHAnsi" w:hAnsiTheme="minorHAnsi" w:cstheme="majorHAnsi"/>
          <w:color w:val="000000" w:themeColor="text1"/>
          <w:sz w:val="22"/>
          <w:szCs w:val="22"/>
          <w:lang w:val="en-US"/>
        </w:rPr>
        <w:t xml:space="preserve">. Overall survival data were updated with the IA16 release, using the file “STAND ALONE SURVIVAL.csv”. </w:t>
      </w:r>
    </w:p>
    <w:p w14:paraId="720D6F39" w14:textId="77777777" w:rsidR="001810B5" w:rsidRPr="00E05EAF" w:rsidRDefault="001810B5" w:rsidP="001810B5">
      <w:pPr>
        <w:spacing w:line="276" w:lineRule="auto"/>
        <w:jc w:val="both"/>
        <w:rPr>
          <w:rFonts w:asciiTheme="minorHAnsi" w:hAnsiTheme="minorHAnsi" w:cstheme="minorHAnsi"/>
          <w:i/>
          <w:color w:val="000000" w:themeColor="text1"/>
          <w:sz w:val="22"/>
          <w:szCs w:val="22"/>
          <w:lang w:val="en-US"/>
        </w:rPr>
      </w:pPr>
    </w:p>
    <w:p w14:paraId="4A601AF8" w14:textId="77777777" w:rsidR="007F1F72" w:rsidRPr="00E05EAF" w:rsidRDefault="007F1F72" w:rsidP="007F1F72">
      <w:pPr>
        <w:spacing w:line="276" w:lineRule="auto"/>
        <w:jc w:val="both"/>
        <w:rPr>
          <w:rFonts w:asciiTheme="minorHAnsi" w:hAnsiTheme="minorHAnsi" w:cstheme="minorHAnsi"/>
          <w:i/>
          <w:color w:val="000000" w:themeColor="text1"/>
          <w:sz w:val="22"/>
          <w:szCs w:val="22"/>
          <w:lang w:val="en-US"/>
        </w:rPr>
      </w:pPr>
      <w:r w:rsidRPr="00E05EAF">
        <w:rPr>
          <w:rFonts w:asciiTheme="minorHAnsi" w:hAnsiTheme="minorHAnsi" w:cstheme="minorHAnsi"/>
          <w:i/>
          <w:color w:val="000000" w:themeColor="text1"/>
          <w:sz w:val="22"/>
          <w:szCs w:val="22"/>
          <w:lang w:val="en-US"/>
        </w:rPr>
        <w:t>DNA and RNA extraction</w:t>
      </w:r>
    </w:p>
    <w:p w14:paraId="74F00FE6" w14:textId="3A8875DE" w:rsidR="007F1F72" w:rsidRPr="00E05EAF" w:rsidRDefault="007F1F72" w:rsidP="002E7F47">
      <w:pPr>
        <w:spacing w:line="276" w:lineRule="auto"/>
        <w:jc w:val="both"/>
        <w:rPr>
          <w:rFonts w:asciiTheme="minorHAnsi" w:hAnsiTheme="minorHAnsi" w:cstheme="minorHAnsi"/>
          <w:sz w:val="22"/>
          <w:szCs w:val="22"/>
          <w:lang w:val="en-US"/>
        </w:rPr>
      </w:pPr>
      <w:r w:rsidRPr="00E05EAF">
        <w:rPr>
          <w:rFonts w:asciiTheme="minorHAnsi" w:hAnsiTheme="minorHAnsi" w:cstheme="minorHAnsi"/>
          <w:sz w:val="22"/>
          <w:szCs w:val="22"/>
          <w:lang w:val="en-US"/>
        </w:rPr>
        <w:t xml:space="preserve">For the in-house cohort, tumor DNA and total RNA were extracted using All-Prep Kit (Qiagen, Hilden, Germany) according to the manufacturer's instructions. Germline DNA was extracted from peripheral blood using </w:t>
      </w:r>
      <w:proofErr w:type="spellStart"/>
      <w:r w:rsidRPr="00E05EAF">
        <w:rPr>
          <w:rFonts w:asciiTheme="minorHAnsi" w:hAnsiTheme="minorHAnsi" w:cstheme="minorHAnsi"/>
          <w:sz w:val="22"/>
          <w:szCs w:val="22"/>
          <w:lang w:val="en-US"/>
        </w:rPr>
        <w:t>QIAamp</w:t>
      </w:r>
      <w:proofErr w:type="spellEnd"/>
      <w:r w:rsidRPr="00E05EAF">
        <w:rPr>
          <w:rFonts w:asciiTheme="minorHAnsi" w:hAnsiTheme="minorHAnsi" w:cstheme="minorHAnsi"/>
          <w:sz w:val="22"/>
          <w:szCs w:val="22"/>
          <w:lang w:val="en-US"/>
        </w:rPr>
        <w:t xml:space="preserve"> DNA Mini kit (Qiagen). </w:t>
      </w:r>
    </w:p>
    <w:p w14:paraId="3F8A954C" w14:textId="77777777" w:rsidR="007F1F72" w:rsidRPr="00E05EAF" w:rsidRDefault="007F1F72" w:rsidP="002E7F47">
      <w:pPr>
        <w:spacing w:line="276" w:lineRule="auto"/>
        <w:jc w:val="both"/>
        <w:rPr>
          <w:rFonts w:asciiTheme="minorHAnsi" w:hAnsiTheme="minorHAnsi" w:cstheme="minorHAnsi"/>
          <w:i/>
          <w:color w:val="000000" w:themeColor="text1"/>
          <w:sz w:val="22"/>
          <w:szCs w:val="22"/>
          <w:lang w:val="en-US"/>
        </w:rPr>
      </w:pPr>
    </w:p>
    <w:p w14:paraId="2C82B1D9" w14:textId="323955AE" w:rsidR="00AC4D77" w:rsidRPr="00E05EAF" w:rsidRDefault="00AC4D77" w:rsidP="002E7F47">
      <w:pPr>
        <w:spacing w:line="276" w:lineRule="auto"/>
        <w:jc w:val="both"/>
        <w:rPr>
          <w:rFonts w:asciiTheme="minorHAnsi" w:hAnsiTheme="minorHAnsi" w:cstheme="minorHAnsi"/>
          <w:i/>
          <w:color w:val="000000" w:themeColor="text1"/>
          <w:sz w:val="22"/>
          <w:szCs w:val="22"/>
          <w:lang w:val="en-US"/>
        </w:rPr>
      </w:pPr>
      <w:r w:rsidRPr="00E05EAF">
        <w:rPr>
          <w:rFonts w:asciiTheme="minorHAnsi" w:hAnsiTheme="minorHAnsi" w:cstheme="minorHAnsi"/>
          <w:i/>
          <w:color w:val="000000" w:themeColor="text1"/>
          <w:sz w:val="22"/>
          <w:szCs w:val="22"/>
          <w:lang w:val="en-US"/>
        </w:rPr>
        <w:t>Whole Exome Sequencing (WES)</w:t>
      </w:r>
    </w:p>
    <w:p w14:paraId="2CED99FD" w14:textId="1D1A5166" w:rsidR="00AC4D77" w:rsidRPr="00E05EAF" w:rsidRDefault="00AC4D77" w:rsidP="5690DD01">
      <w:pPr>
        <w:spacing w:line="276" w:lineRule="auto"/>
        <w:jc w:val="both"/>
        <w:rPr>
          <w:rFonts w:asciiTheme="minorHAnsi" w:hAnsiTheme="minorHAnsi" w:cstheme="minorBidi"/>
          <w:color w:val="000000" w:themeColor="text1"/>
          <w:sz w:val="22"/>
          <w:szCs w:val="22"/>
          <w:lang w:val="en-US"/>
        </w:rPr>
      </w:pPr>
      <w:r w:rsidRPr="00E05EAF">
        <w:rPr>
          <w:rFonts w:asciiTheme="minorHAnsi" w:hAnsiTheme="minorHAnsi" w:cstheme="minorBidi"/>
          <w:color w:val="000000" w:themeColor="text1"/>
          <w:sz w:val="22"/>
          <w:szCs w:val="22"/>
          <w:lang w:val="en-US"/>
        </w:rPr>
        <w:t>WES of DNA from bone marrow myeloma cells and matched germline control have previously been described in detail</w:t>
      </w:r>
      <w:r w:rsidR="005A57EF">
        <w:rPr>
          <w:rFonts w:asciiTheme="minorHAnsi" w:hAnsiTheme="minorHAnsi" w:cstheme="minorBidi"/>
          <w:color w:val="000000" w:themeColor="text1"/>
          <w:sz w:val="22"/>
          <w:szCs w:val="22"/>
          <w:lang w:val="en-US"/>
        </w:rPr>
        <w:t xml:space="preserve"> </w:t>
      </w:r>
      <w:r w:rsidRPr="00E05EAF">
        <w:rPr>
          <w:rFonts w:asciiTheme="minorHAnsi" w:hAnsiTheme="minorHAnsi" w:cstheme="minorBidi"/>
          <w:color w:val="000000" w:themeColor="text1"/>
          <w:sz w:val="22"/>
          <w:szCs w:val="22"/>
          <w:lang w:val="en-US"/>
        </w:rPr>
        <w:fldChar w:fldCharType="begin">
          <w:fldData xml:space="preserve">PEVuZE5vdGU+PENpdGU+PEF1dGhvcj5SdXN0YWQ8L0F1dGhvcj48WWVhcj4yMDE1PC9ZZWFyPjxS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</w:fldData>
        </w:fldChar>
      </w:r>
      <w:r w:rsidR="003A2BED" w:rsidRPr="00E05EAF">
        <w:rPr>
          <w:rFonts w:asciiTheme="minorHAnsi" w:hAnsiTheme="minorHAnsi" w:cstheme="minorBidi"/>
          <w:color w:val="000000" w:themeColor="text1"/>
          <w:sz w:val="22"/>
          <w:szCs w:val="22"/>
          <w:lang w:val="en-US"/>
        </w:rPr>
        <w:instrText xml:space="preserve"> ADDIN EN.CITE </w:instrText>
      </w:r>
      <w:r w:rsidR="003A2BED" w:rsidRPr="00E05EAF">
        <w:rPr>
          <w:rFonts w:asciiTheme="minorHAnsi" w:hAnsiTheme="minorHAnsi" w:cstheme="minorBidi"/>
          <w:color w:val="000000" w:themeColor="text1"/>
          <w:sz w:val="22"/>
          <w:szCs w:val="22"/>
          <w:lang w:val="en-US"/>
        </w:rPr>
        <w:fldChar w:fldCharType="begin">
          <w:fldData xml:space="preserve">PEVuZE5vdGU+PENpdGU+PEF1dGhvcj5SdXN0YWQ8L0F1dGhvcj48WWVhcj4yMDE1PC9ZZWFyPjxS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</w:fldData>
        </w:fldChar>
      </w:r>
      <w:r w:rsidR="003A2BED" w:rsidRPr="00E05EAF">
        <w:rPr>
          <w:rFonts w:asciiTheme="minorHAnsi" w:hAnsiTheme="minorHAnsi" w:cstheme="minorBidi"/>
          <w:color w:val="000000" w:themeColor="text1"/>
          <w:sz w:val="22"/>
          <w:szCs w:val="22"/>
          <w:lang w:val="en-US"/>
        </w:rPr>
        <w:instrText xml:space="preserve"> ADDIN EN.CITE.DATA </w:instrText>
      </w:r>
      <w:r w:rsidR="003A2BED" w:rsidRPr="00E05EAF">
        <w:rPr>
          <w:rFonts w:asciiTheme="minorHAnsi" w:hAnsiTheme="minorHAnsi" w:cstheme="minorBidi"/>
          <w:color w:val="000000" w:themeColor="text1"/>
          <w:sz w:val="22"/>
          <w:szCs w:val="22"/>
          <w:lang w:val="en-US"/>
        </w:rPr>
      </w:r>
      <w:r w:rsidR="003A2BED" w:rsidRPr="00E05EAF">
        <w:rPr>
          <w:rFonts w:asciiTheme="minorHAnsi" w:hAnsiTheme="minorHAnsi" w:cstheme="minorBidi"/>
          <w:color w:val="000000" w:themeColor="text1"/>
          <w:sz w:val="22"/>
          <w:szCs w:val="22"/>
          <w:lang w:val="en-US"/>
        </w:rPr>
        <w:fldChar w:fldCharType="end"/>
      </w:r>
      <w:r w:rsidRPr="00E05EAF">
        <w:rPr>
          <w:rFonts w:asciiTheme="minorHAnsi" w:hAnsiTheme="minorHAnsi" w:cstheme="minorBidi"/>
          <w:color w:val="000000" w:themeColor="text1"/>
          <w:sz w:val="22"/>
          <w:szCs w:val="22"/>
          <w:lang w:val="en-US"/>
        </w:rPr>
      </w:r>
      <w:r w:rsidRPr="00E05EAF">
        <w:rPr>
          <w:rFonts w:asciiTheme="minorHAnsi" w:hAnsiTheme="minorHAnsi" w:cstheme="minorBidi"/>
          <w:color w:val="000000" w:themeColor="text1"/>
          <w:sz w:val="22"/>
          <w:szCs w:val="22"/>
          <w:lang w:val="en-US"/>
        </w:rPr>
        <w:fldChar w:fldCharType="separate"/>
      </w:r>
      <w:r w:rsidR="003A2BED" w:rsidRPr="00E05EAF">
        <w:rPr>
          <w:rFonts w:asciiTheme="minorHAnsi" w:hAnsiTheme="minorHAnsi" w:cstheme="minorBidi"/>
          <w:color w:val="000000" w:themeColor="text1"/>
          <w:sz w:val="22"/>
          <w:szCs w:val="22"/>
          <w:lang w:val="en-US"/>
        </w:rPr>
        <w:t>[1]</w:t>
      </w:r>
      <w:r w:rsidRPr="00E05EAF">
        <w:rPr>
          <w:rFonts w:asciiTheme="minorHAnsi" w:hAnsiTheme="minorHAnsi" w:cstheme="minorBidi"/>
          <w:color w:val="000000" w:themeColor="text1"/>
          <w:sz w:val="22"/>
          <w:szCs w:val="22"/>
          <w:lang w:val="en-US"/>
        </w:rPr>
        <w:fldChar w:fldCharType="end"/>
      </w:r>
      <w:r w:rsidRPr="00E05EAF">
        <w:rPr>
          <w:rFonts w:asciiTheme="minorHAnsi" w:hAnsiTheme="minorHAnsi" w:cstheme="minorBidi"/>
          <w:color w:val="000000" w:themeColor="text1"/>
          <w:sz w:val="22"/>
          <w:szCs w:val="22"/>
          <w:lang w:val="en-US"/>
        </w:rPr>
        <w:t xml:space="preserve">. In short, whole exome libraries were prepared using the Agilent </w:t>
      </w:r>
      <w:proofErr w:type="spellStart"/>
      <w:r w:rsidRPr="00E05EAF">
        <w:rPr>
          <w:rFonts w:asciiTheme="minorHAnsi" w:hAnsiTheme="minorHAnsi" w:cstheme="minorBidi"/>
          <w:color w:val="000000" w:themeColor="text1"/>
          <w:sz w:val="22"/>
          <w:szCs w:val="22"/>
          <w:lang w:val="en-US"/>
        </w:rPr>
        <w:t>SureSelectXT</w:t>
      </w:r>
      <w:proofErr w:type="spellEnd"/>
      <w:r w:rsidRPr="00E05EAF">
        <w:rPr>
          <w:rFonts w:asciiTheme="minorHAnsi" w:hAnsiTheme="minorHAnsi" w:cstheme="minorBidi"/>
          <w:color w:val="000000" w:themeColor="text1"/>
          <w:sz w:val="22"/>
          <w:szCs w:val="22"/>
          <w:lang w:val="en-US"/>
        </w:rPr>
        <w:t xml:space="preserve"> Human All Exon V5 kit and sequenced paired-end using an Illumina HiSeq2500 and HiSeq4000 instrument (Illumina Inc., San Diego, CA, USA). Libraries were sequenced to a mean coverage of &gt;100 reads (length 100 and 150 </w:t>
      </w:r>
      <w:proofErr w:type="spellStart"/>
      <w:r w:rsidRPr="00E05EAF">
        <w:rPr>
          <w:rFonts w:asciiTheme="minorHAnsi" w:hAnsiTheme="minorHAnsi" w:cstheme="minorBidi"/>
          <w:color w:val="000000" w:themeColor="text1"/>
          <w:sz w:val="22"/>
          <w:szCs w:val="22"/>
          <w:lang w:val="en-US"/>
        </w:rPr>
        <w:t>bp</w:t>
      </w:r>
      <w:proofErr w:type="spellEnd"/>
      <w:r w:rsidRPr="00E05EAF">
        <w:rPr>
          <w:rFonts w:asciiTheme="minorHAnsi" w:hAnsiTheme="minorHAnsi" w:cstheme="minorBidi"/>
          <w:color w:val="000000" w:themeColor="text1"/>
          <w:sz w:val="22"/>
          <w:szCs w:val="22"/>
          <w:lang w:val="en-US"/>
        </w:rPr>
        <w:t xml:space="preserve">, respectively) for 91% of the targeted </w:t>
      </w:r>
      <w:proofErr w:type="spellStart"/>
      <w:r w:rsidRPr="00E05EAF">
        <w:rPr>
          <w:rFonts w:asciiTheme="minorHAnsi" w:hAnsiTheme="minorHAnsi" w:cstheme="minorBidi"/>
          <w:color w:val="000000" w:themeColor="text1"/>
          <w:sz w:val="22"/>
          <w:szCs w:val="22"/>
          <w:lang w:val="en-US"/>
        </w:rPr>
        <w:t>exonic</w:t>
      </w:r>
      <w:proofErr w:type="spellEnd"/>
      <w:r w:rsidRPr="00E05EAF">
        <w:rPr>
          <w:rFonts w:asciiTheme="minorHAnsi" w:hAnsiTheme="minorHAnsi" w:cstheme="minorBidi"/>
          <w:color w:val="000000" w:themeColor="text1"/>
          <w:sz w:val="22"/>
          <w:szCs w:val="22"/>
          <w:lang w:val="en-US"/>
        </w:rPr>
        <w:t xml:space="preserve"> regions.</w:t>
      </w:r>
      <w:r w:rsidR="005306CE" w:rsidRPr="00E05EAF">
        <w:rPr>
          <w:rFonts w:asciiTheme="minorHAnsi" w:hAnsiTheme="minorHAnsi" w:cstheme="minorBidi"/>
          <w:color w:val="000000" w:themeColor="text1"/>
          <w:sz w:val="22"/>
          <w:szCs w:val="22"/>
          <w:lang w:val="en-US"/>
        </w:rPr>
        <w:t xml:space="preserve"> </w:t>
      </w:r>
    </w:p>
    <w:p w14:paraId="1E423574" w14:textId="15B17C44" w:rsidR="0021655B" w:rsidRPr="00E05EAF" w:rsidRDefault="0021655B" w:rsidP="002E7F47">
      <w:pPr>
        <w:spacing w:line="276" w:lineRule="auto"/>
        <w:jc w:val="both"/>
        <w:rPr>
          <w:rFonts w:asciiTheme="minorHAnsi" w:hAnsiTheme="minorHAnsi" w:cstheme="minorHAnsi"/>
          <w:color w:val="000000" w:themeColor="text1"/>
          <w:sz w:val="22"/>
          <w:szCs w:val="22"/>
          <w:lang w:val="en-US"/>
        </w:rPr>
      </w:pPr>
      <w:r w:rsidRPr="00E05EAF">
        <w:rPr>
          <w:rFonts w:asciiTheme="minorHAnsi" w:hAnsiTheme="minorHAnsi" w:cstheme="minorHAnsi"/>
          <w:color w:val="000000"/>
          <w:sz w:val="22"/>
          <w:szCs w:val="22"/>
          <w:shd w:val="clear" w:color="auto" w:fill="FFFFFF"/>
          <w:lang w:val="en-US"/>
        </w:rPr>
        <w:t xml:space="preserve">A table summarizing genomic quality metrics is given in Table S2. </w:t>
      </w:r>
    </w:p>
    <w:p w14:paraId="069CC765" w14:textId="7B0B9FAD" w:rsidR="00AC4D77" w:rsidRPr="00E05EAF" w:rsidRDefault="00AC4D77" w:rsidP="002E7F47">
      <w:pPr>
        <w:spacing w:line="276" w:lineRule="auto"/>
        <w:jc w:val="both"/>
        <w:rPr>
          <w:rFonts w:asciiTheme="minorHAnsi" w:hAnsiTheme="minorHAnsi" w:cstheme="minorHAnsi"/>
          <w:i/>
          <w:color w:val="000000" w:themeColor="text1"/>
          <w:sz w:val="22"/>
          <w:szCs w:val="22"/>
          <w:lang w:val="en-US"/>
        </w:rPr>
      </w:pPr>
    </w:p>
    <w:p w14:paraId="5A776FB8" w14:textId="77777777" w:rsidR="00291DCD" w:rsidRPr="00E05EAF" w:rsidRDefault="00291DCD" w:rsidP="00291DCD">
      <w:pPr>
        <w:spacing w:line="276" w:lineRule="auto"/>
        <w:jc w:val="both"/>
        <w:rPr>
          <w:rFonts w:asciiTheme="minorHAnsi" w:hAnsiTheme="minorHAnsi" w:cstheme="majorHAnsi"/>
          <w:i/>
          <w:color w:val="000000" w:themeColor="text1"/>
          <w:sz w:val="22"/>
          <w:szCs w:val="22"/>
          <w:lang w:val="en-US"/>
        </w:rPr>
      </w:pPr>
      <w:r w:rsidRPr="00E05EAF">
        <w:rPr>
          <w:rFonts w:asciiTheme="minorHAnsi" w:hAnsiTheme="minorHAnsi" w:cstheme="majorHAnsi"/>
          <w:i/>
          <w:color w:val="000000" w:themeColor="text1"/>
          <w:sz w:val="22"/>
          <w:szCs w:val="22"/>
          <w:lang w:val="en-US"/>
        </w:rPr>
        <w:t>Alignment</w:t>
      </w:r>
    </w:p>
    <w:p w14:paraId="3305D351" w14:textId="07B90849" w:rsidR="00291DCD" w:rsidRPr="00E05EAF" w:rsidRDefault="00291DCD" w:rsidP="00291DCD">
      <w:pPr>
        <w:spacing w:line="276" w:lineRule="auto"/>
        <w:jc w:val="both"/>
        <w:rPr>
          <w:rFonts w:asciiTheme="minorHAnsi" w:hAnsiTheme="minorHAnsi" w:cstheme="majorHAnsi"/>
          <w:color w:val="000000" w:themeColor="text1"/>
          <w:sz w:val="22"/>
          <w:szCs w:val="22"/>
          <w:lang w:val="en-US"/>
        </w:rPr>
      </w:pPr>
      <w:r w:rsidRPr="00E05EAF">
        <w:rPr>
          <w:rFonts w:asciiTheme="minorHAnsi" w:hAnsiTheme="minorHAnsi" w:cstheme="majorHAnsi"/>
          <w:color w:val="000000" w:themeColor="text1"/>
          <w:sz w:val="22"/>
          <w:szCs w:val="22"/>
          <w:lang w:val="en-US"/>
        </w:rPr>
        <w:t>Alignment was performed using bwa mem (</w:t>
      </w:r>
      <w:r w:rsidR="001810B5" w:rsidRPr="00E05EAF">
        <w:rPr>
          <w:rFonts w:asciiTheme="minorHAnsi" w:hAnsiTheme="minorHAnsi" w:cstheme="majorHAnsi"/>
          <w:color w:val="000000" w:themeColor="text1"/>
          <w:sz w:val="22"/>
          <w:szCs w:val="22"/>
          <w:lang w:val="en-US"/>
        </w:rPr>
        <w:t>v</w:t>
      </w:r>
      <w:r w:rsidRPr="00E05EAF">
        <w:rPr>
          <w:rFonts w:asciiTheme="minorHAnsi" w:hAnsiTheme="minorHAnsi" w:cstheme="majorHAnsi"/>
          <w:color w:val="000000" w:themeColor="text1"/>
          <w:sz w:val="22"/>
          <w:szCs w:val="22"/>
          <w:lang w:val="en-US"/>
        </w:rPr>
        <w:t xml:space="preserve">0.7.15-r1140) using the Y option. The resulting BAM files were sorted using </w:t>
      </w:r>
      <w:proofErr w:type="spellStart"/>
      <w:r w:rsidRPr="00E05EAF">
        <w:rPr>
          <w:rFonts w:asciiTheme="minorHAnsi" w:hAnsiTheme="minorHAnsi" w:cstheme="majorHAnsi"/>
          <w:color w:val="000000" w:themeColor="text1"/>
          <w:sz w:val="22"/>
          <w:szCs w:val="22"/>
          <w:lang w:val="en-US"/>
        </w:rPr>
        <w:t>samtools</w:t>
      </w:r>
      <w:proofErr w:type="spellEnd"/>
      <w:r w:rsidRPr="00E05EAF">
        <w:rPr>
          <w:rFonts w:asciiTheme="minorHAnsi" w:hAnsiTheme="minorHAnsi" w:cstheme="majorHAnsi"/>
          <w:color w:val="000000" w:themeColor="text1"/>
          <w:sz w:val="22"/>
          <w:szCs w:val="22"/>
          <w:lang w:val="en-US"/>
        </w:rPr>
        <w:t xml:space="preserve"> sort. Duplicate reads were marked on the sorted BAM files using </w:t>
      </w:r>
      <w:proofErr w:type="spellStart"/>
      <w:r w:rsidRPr="00E05EAF">
        <w:rPr>
          <w:rFonts w:asciiTheme="minorHAnsi" w:hAnsiTheme="minorHAnsi" w:cstheme="majorHAnsi"/>
          <w:color w:val="000000" w:themeColor="text1"/>
          <w:sz w:val="22"/>
          <w:szCs w:val="22"/>
          <w:lang w:val="en-US"/>
        </w:rPr>
        <w:t>samtools</w:t>
      </w:r>
      <w:proofErr w:type="spellEnd"/>
      <w:r w:rsidRPr="00E05EAF">
        <w:rPr>
          <w:rFonts w:asciiTheme="minorHAnsi" w:hAnsiTheme="minorHAnsi" w:cstheme="majorHAnsi"/>
          <w:color w:val="000000" w:themeColor="text1"/>
          <w:sz w:val="22"/>
          <w:szCs w:val="22"/>
          <w:lang w:val="en-US"/>
        </w:rPr>
        <w:t xml:space="preserve"> </w:t>
      </w:r>
      <w:proofErr w:type="spellStart"/>
      <w:r w:rsidRPr="00E05EAF">
        <w:rPr>
          <w:rFonts w:asciiTheme="minorHAnsi" w:hAnsiTheme="minorHAnsi" w:cstheme="majorHAnsi"/>
          <w:color w:val="000000" w:themeColor="text1"/>
          <w:sz w:val="22"/>
          <w:szCs w:val="22"/>
          <w:lang w:val="en-US"/>
        </w:rPr>
        <w:t>markdup</w:t>
      </w:r>
      <w:proofErr w:type="spellEnd"/>
      <w:r w:rsidRPr="00E05EAF">
        <w:rPr>
          <w:rFonts w:asciiTheme="minorHAnsi" w:hAnsiTheme="minorHAnsi" w:cstheme="majorHAnsi"/>
          <w:color w:val="000000" w:themeColor="text1"/>
          <w:sz w:val="22"/>
          <w:szCs w:val="22"/>
          <w:lang w:val="en-US"/>
        </w:rPr>
        <w:t xml:space="preserve"> (1.10).  Human genome build hg19 was used.</w:t>
      </w:r>
    </w:p>
    <w:p w14:paraId="669BB19E" w14:textId="77777777" w:rsidR="001810B5" w:rsidRPr="00E05EAF" w:rsidRDefault="001810B5" w:rsidP="002E7F47">
      <w:pPr>
        <w:spacing w:line="276" w:lineRule="auto"/>
        <w:jc w:val="both"/>
        <w:rPr>
          <w:rFonts w:asciiTheme="minorHAnsi" w:hAnsiTheme="minorHAnsi" w:cstheme="minorHAnsi"/>
          <w:i/>
          <w:color w:val="000000" w:themeColor="text1"/>
          <w:sz w:val="22"/>
          <w:szCs w:val="22"/>
          <w:lang w:val="en-US"/>
        </w:rPr>
      </w:pPr>
    </w:p>
    <w:p w14:paraId="16438859" w14:textId="6957C133" w:rsidR="00AC4D77" w:rsidRPr="00E05EAF" w:rsidRDefault="00AC4D77" w:rsidP="002E7F47">
      <w:pPr>
        <w:spacing w:line="276" w:lineRule="auto"/>
        <w:jc w:val="both"/>
        <w:rPr>
          <w:rFonts w:asciiTheme="minorHAnsi" w:hAnsiTheme="minorHAnsi" w:cstheme="minorHAnsi"/>
          <w:i/>
          <w:color w:val="000000" w:themeColor="text1"/>
          <w:sz w:val="22"/>
          <w:szCs w:val="22"/>
          <w:lang w:val="en-US"/>
        </w:rPr>
      </w:pPr>
      <w:r w:rsidRPr="00E05EAF">
        <w:rPr>
          <w:rFonts w:asciiTheme="minorHAnsi" w:hAnsiTheme="minorHAnsi" w:cstheme="minorHAnsi"/>
          <w:i/>
          <w:color w:val="000000" w:themeColor="text1"/>
          <w:sz w:val="22"/>
          <w:szCs w:val="22"/>
          <w:lang w:val="en-US"/>
        </w:rPr>
        <w:t>Detection of somatic variants</w:t>
      </w:r>
    </w:p>
    <w:p w14:paraId="37D275C8" w14:textId="6A931A8B" w:rsidR="00AC4D77" w:rsidRPr="00E05EAF" w:rsidRDefault="5690DD01" w:rsidP="5690DD01">
      <w:pPr>
        <w:spacing w:line="276" w:lineRule="auto"/>
        <w:jc w:val="both"/>
        <w:rPr>
          <w:rFonts w:asciiTheme="minorHAnsi" w:hAnsiTheme="minorHAnsi" w:cstheme="majorBidi"/>
          <w:color w:val="000000" w:themeColor="text1"/>
          <w:sz w:val="22"/>
          <w:szCs w:val="22"/>
          <w:lang w:val="en-US"/>
        </w:rPr>
      </w:pPr>
      <w:r w:rsidRPr="00E05EAF">
        <w:rPr>
          <w:rFonts w:asciiTheme="minorHAnsi" w:hAnsiTheme="minorHAnsi" w:cstheme="majorBidi"/>
          <w:color w:val="000000" w:themeColor="text1"/>
          <w:sz w:val="22"/>
          <w:szCs w:val="22"/>
          <w:lang w:val="en-US"/>
        </w:rPr>
        <w:t>Somatic variant detection was performed using Strelka</w:t>
      </w:r>
      <w:r w:rsidR="001810B5" w:rsidRPr="00E05EAF">
        <w:rPr>
          <w:rFonts w:asciiTheme="minorHAnsi" w:hAnsiTheme="minorHAnsi" w:cstheme="majorBidi"/>
          <w:color w:val="000000" w:themeColor="text1"/>
          <w:sz w:val="22"/>
          <w:szCs w:val="22"/>
          <w:lang w:val="en-US"/>
        </w:rPr>
        <w:t>2</w:t>
      </w:r>
      <w:r w:rsidRPr="00E05EAF">
        <w:rPr>
          <w:rFonts w:asciiTheme="minorHAnsi" w:hAnsiTheme="minorHAnsi" w:cstheme="majorBidi"/>
          <w:color w:val="000000" w:themeColor="text1"/>
          <w:sz w:val="22"/>
          <w:szCs w:val="22"/>
          <w:lang w:val="en-US"/>
        </w:rPr>
        <w:t xml:space="preserve"> (</w:t>
      </w:r>
      <w:r w:rsidR="001810B5" w:rsidRPr="00E05EAF">
        <w:rPr>
          <w:rFonts w:asciiTheme="minorHAnsi" w:hAnsiTheme="minorHAnsi" w:cstheme="majorBidi"/>
          <w:color w:val="000000" w:themeColor="text1"/>
          <w:sz w:val="22"/>
          <w:szCs w:val="22"/>
          <w:lang w:val="en-US"/>
        </w:rPr>
        <w:t>v</w:t>
      </w:r>
      <w:r w:rsidRPr="00E05EAF">
        <w:rPr>
          <w:rFonts w:asciiTheme="minorHAnsi" w:hAnsiTheme="minorHAnsi" w:cstheme="majorBidi"/>
          <w:color w:val="000000" w:themeColor="text1"/>
          <w:sz w:val="22"/>
          <w:szCs w:val="22"/>
          <w:lang w:val="en-US"/>
        </w:rPr>
        <w:t xml:space="preserve">2.9.10). The targeted and call-regions options were used in combination with a padded interval file (BED) corresponding to the used capture. Subsequently the resulting variants were annotated using ANNOVAR (2019-10-24). An in-house developed tool was used to add fragment statistics from the tumor/normal BAM files </w:t>
      </w:r>
      <w:r w:rsidRPr="00E05EAF">
        <w:rPr>
          <w:rFonts w:asciiTheme="minorHAnsi" w:hAnsiTheme="minorHAnsi" w:cstheme="majorBidi"/>
          <w:color w:val="000000" w:themeColor="text1"/>
          <w:sz w:val="22"/>
          <w:szCs w:val="22"/>
          <w:lang w:val="en-US"/>
        </w:rPr>
        <w:lastRenderedPageBreak/>
        <w:t xml:space="preserve">(https://github.com/MathijsSanders/AnnotateBAMStatistics). A heuristic-based filtering was applied on the unfiltered variants lists. Variants with a strand bias over 95% , with less than 4 high quality tumor fragments, a coverage less than 8 high quality fragments and with a high percentage (40% or higher) of reads showing poor alignment scores were removed. Tumor in normal was estimated using the </w:t>
      </w:r>
      <w:proofErr w:type="spellStart"/>
      <w:r w:rsidRPr="00E05EAF">
        <w:rPr>
          <w:rFonts w:asciiTheme="minorHAnsi" w:hAnsiTheme="minorHAnsi" w:cstheme="majorBidi"/>
          <w:color w:val="000000" w:themeColor="text1"/>
          <w:sz w:val="22"/>
          <w:szCs w:val="22"/>
          <w:lang w:val="en-US"/>
        </w:rPr>
        <w:t>DeTiN</w:t>
      </w:r>
      <w:proofErr w:type="spellEnd"/>
      <w:r w:rsidRPr="00E05EAF">
        <w:rPr>
          <w:rFonts w:asciiTheme="minorHAnsi" w:hAnsiTheme="minorHAnsi" w:cstheme="majorBidi"/>
          <w:color w:val="000000" w:themeColor="text1"/>
          <w:sz w:val="22"/>
          <w:szCs w:val="22"/>
          <w:lang w:val="en-US"/>
        </w:rPr>
        <w:t xml:space="preserve"> package (</w:t>
      </w:r>
      <w:r w:rsidR="001810B5" w:rsidRPr="00E05EAF">
        <w:rPr>
          <w:rFonts w:asciiTheme="minorHAnsi" w:hAnsiTheme="minorHAnsi" w:cstheme="majorBidi"/>
          <w:color w:val="000000" w:themeColor="text1"/>
          <w:sz w:val="22"/>
          <w:szCs w:val="22"/>
          <w:lang w:val="en-US"/>
        </w:rPr>
        <w:t>v</w:t>
      </w:r>
      <w:r w:rsidRPr="00E05EAF">
        <w:rPr>
          <w:rFonts w:asciiTheme="minorHAnsi" w:hAnsiTheme="minorHAnsi" w:cstheme="majorBidi"/>
          <w:color w:val="000000" w:themeColor="text1"/>
          <w:sz w:val="22"/>
          <w:szCs w:val="22"/>
          <w:lang w:val="en-US"/>
        </w:rPr>
        <w:t>1.7.5.9) and somatic status of variants were adjusted accordingly. Somatic variant filtering was based upon the somatic status (judgement) and somatic p value (</w:t>
      </w:r>
      <w:proofErr w:type="spellStart"/>
      <w:r w:rsidRPr="00E05EAF">
        <w:rPr>
          <w:rFonts w:asciiTheme="minorHAnsi" w:hAnsiTheme="minorHAnsi" w:cstheme="majorBidi"/>
          <w:color w:val="000000" w:themeColor="text1"/>
          <w:sz w:val="22"/>
          <w:szCs w:val="22"/>
          <w:lang w:val="en-US"/>
        </w:rPr>
        <w:t>p_somatic_given_TiN</w:t>
      </w:r>
      <w:proofErr w:type="spellEnd"/>
      <w:r w:rsidRPr="00E05EAF">
        <w:rPr>
          <w:rFonts w:asciiTheme="minorHAnsi" w:hAnsiTheme="minorHAnsi" w:cstheme="majorBidi"/>
          <w:color w:val="000000" w:themeColor="text1"/>
          <w:sz w:val="22"/>
          <w:szCs w:val="22"/>
          <w:lang w:val="en-US"/>
        </w:rPr>
        <w:t xml:space="preserve">) given by the </w:t>
      </w:r>
      <w:proofErr w:type="spellStart"/>
      <w:r w:rsidRPr="00E05EAF">
        <w:rPr>
          <w:rFonts w:asciiTheme="minorHAnsi" w:hAnsiTheme="minorHAnsi" w:cstheme="majorBidi"/>
          <w:color w:val="000000" w:themeColor="text1"/>
          <w:sz w:val="22"/>
          <w:szCs w:val="22"/>
          <w:lang w:val="en-US"/>
        </w:rPr>
        <w:t>DeTiN</w:t>
      </w:r>
      <w:proofErr w:type="spellEnd"/>
      <w:r w:rsidRPr="00E05EAF">
        <w:rPr>
          <w:rFonts w:asciiTheme="minorHAnsi" w:hAnsiTheme="minorHAnsi" w:cstheme="majorBidi"/>
          <w:color w:val="000000" w:themeColor="text1"/>
          <w:sz w:val="22"/>
          <w:szCs w:val="22"/>
          <w:lang w:val="en-US"/>
        </w:rPr>
        <w:t xml:space="preserve"> package. A somatic p value threshold of 0.5 was used. A panel of </w:t>
      </w:r>
      <w:proofErr w:type="spellStart"/>
      <w:r w:rsidRPr="00E05EAF">
        <w:rPr>
          <w:rFonts w:asciiTheme="minorHAnsi" w:hAnsiTheme="minorHAnsi" w:cstheme="majorBidi"/>
          <w:color w:val="000000" w:themeColor="text1"/>
          <w:sz w:val="22"/>
          <w:szCs w:val="22"/>
          <w:lang w:val="en-US"/>
        </w:rPr>
        <w:t>normals</w:t>
      </w:r>
      <w:proofErr w:type="spellEnd"/>
      <w:r w:rsidRPr="00E05EAF">
        <w:rPr>
          <w:rFonts w:asciiTheme="minorHAnsi" w:hAnsiTheme="minorHAnsi" w:cstheme="majorBidi"/>
          <w:color w:val="000000" w:themeColor="text1"/>
          <w:sz w:val="22"/>
          <w:szCs w:val="22"/>
          <w:lang w:val="en-US"/>
        </w:rPr>
        <w:t xml:space="preserve"> was applied to reduce the number of false positives in problematic regions. The selected </w:t>
      </w:r>
      <w:proofErr w:type="spellStart"/>
      <w:r w:rsidRPr="00E05EAF">
        <w:rPr>
          <w:rFonts w:asciiTheme="minorHAnsi" w:hAnsiTheme="minorHAnsi" w:cstheme="majorBidi"/>
          <w:color w:val="000000" w:themeColor="text1"/>
          <w:sz w:val="22"/>
          <w:szCs w:val="22"/>
          <w:lang w:val="en-US"/>
        </w:rPr>
        <w:t>normals</w:t>
      </w:r>
      <w:proofErr w:type="spellEnd"/>
      <w:r w:rsidRPr="00E05EAF">
        <w:rPr>
          <w:rFonts w:asciiTheme="minorHAnsi" w:hAnsiTheme="minorHAnsi" w:cstheme="majorBidi"/>
          <w:color w:val="000000" w:themeColor="text1"/>
          <w:sz w:val="22"/>
          <w:szCs w:val="22"/>
          <w:lang w:val="en-US"/>
        </w:rPr>
        <w:t xml:space="preserve"> all had no </w:t>
      </w:r>
      <w:r w:rsidR="004F1620" w:rsidRPr="00E05EAF">
        <w:rPr>
          <w:rFonts w:asciiTheme="minorHAnsi" w:hAnsiTheme="minorHAnsi" w:cstheme="majorBidi"/>
          <w:color w:val="000000" w:themeColor="text1"/>
          <w:sz w:val="22"/>
          <w:szCs w:val="22"/>
          <w:lang w:val="en-US"/>
        </w:rPr>
        <w:t>measurable</w:t>
      </w:r>
      <w:r w:rsidRPr="00E05EAF">
        <w:rPr>
          <w:rFonts w:asciiTheme="minorHAnsi" w:hAnsiTheme="minorHAnsi" w:cstheme="majorBidi"/>
          <w:color w:val="000000" w:themeColor="text1"/>
          <w:sz w:val="22"/>
          <w:szCs w:val="22"/>
          <w:lang w:val="en-US"/>
        </w:rPr>
        <w:t xml:space="preserve"> tumor in normal load. Allele specific copy number estimated by </w:t>
      </w:r>
      <w:proofErr w:type="spellStart"/>
      <w:r w:rsidRPr="00E05EAF">
        <w:rPr>
          <w:rFonts w:asciiTheme="minorHAnsi" w:hAnsiTheme="minorHAnsi" w:cstheme="majorBidi"/>
          <w:color w:val="000000" w:themeColor="text1"/>
          <w:sz w:val="22"/>
          <w:szCs w:val="22"/>
          <w:lang w:val="en-US"/>
        </w:rPr>
        <w:t>sequenza</w:t>
      </w:r>
      <w:proofErr w:type="spellEnd"/>
      <w:r w:rsidRPr="00E05EAF">
        <w:rPr>
          <w:rFonts w:asciiTheme="minorHAnsi" w:hAnsiTheme="minorHAnsi" w:cstheme="majorBidi"/>
          <w:color w:val="000000" w:themeColor="text1"/>
          <w:sz w:val="22"/>
          <w:szCs w:val="22"/>
          <w:lang w:val="en-US"/>
        </w:rPr>
        <w:t xml:space="preserve"> was used as input for </w:t>
      </w:r>
      <w:proofErr w:type="spellStart"/>
      <w:r w:rsidRPr="00E05EAF">
        <w:rPr>
          <w:rFonts w:asciiTheme="minorHAnsi" w:hAnsiTheme="minorHAnsi" w:cstheme="majorBidi"/>
          <w:color w:val="000000" w:themeColor="text1"/>
          <w:sz w:val="22"/>
          <w:szCs w:val="22"/>
          <w:lang w:val="en-US"/>
        </w:rPr>
        <w:t>DeTiN</w:t>
      </w:r>
      <w:proofErr w:type="spellEnd"/>
      <w:r w:rsidRPr="00E05EAF">
        <w:rPr>
          <w:rFonts w:asciiTheme="minorHAnsi" w:hAnsiTheme="minorHAnsi" w:cstheme="majorBidi"/>
          <w:color w:val="000000" w:themeColor="text1"/>
          <w:sz w:val="22"/>
          <w:szCs w:val="22"/>
          <w:lang w:val="en-US"/>
        </w:rPr>
        <w:t>.</w:t>
      </w:r>
    </w:p>
    <w:p w14:paraId="263901A2" w14:textId="748E67F1" w:rsidR="00A40F5A" w:rsidRPr="00E05EAF" w:rsidRDefault="00A40F5A" w:rsidP="002E7F47">
      <w:pPr>
        <w:spacing w:line="276" w:lineRule="auto"/>
        <w:outlineLvl w:val="0"/>
        <w:rPr>
          <w:rFonts w:asciiTheme="minorHAnsi" w:hAnsiTheme="minorHAnsi" w:cstheme="minorHAnsi"/>
          <w:i/>
          <w:color w:val="000000" w:themeColor="text1"/>
          <w:sz w:val="22"/>
          <w:szCs w:val="22"/>
          <w:lang w:val="en-US"/>
        </w:rPr>
      </w:pPr>
    </w:p>
    <w:p w14:paraId="16368DC7" w14:textId="2EAC72A3" w:rsidR="00E823D6" w:rsidRPr="00E05EAF" w:rsidRDefault="00E823D6" w:rsidP="002E7F47">
      <w:pPr>
        <w:spacing w:line="276" w:lineRule="auto"/>
        <w:outlineLvl w:val="0"/>
        <w:rPr>
          <w:rFonts w:asciiTheme="minorHAnsi" w:hAnsiTheme="minorHAnsi" w:cstheme="minorHAnsi"/>
          <w:i/>
          <w:color w:val="000000" w:themeColor="text1"/>
          <w:sz w:val="22"/>
          <w:szCs w:val="22"/>
          <w:lang w:val="en-US"/>
        </w:rPr>
      </w:pPr>
      <w:r w:rsidRPr="00E05EAF">
        <w:rPr>
          <w:rFonts w:asciiTheme="minorHAnsi" w:hAnsiTheme="minorHAnsi" w:cstheme="minorHAnsi"/>
          <w:i/>
          <w:color w:val="000000" w:themeColor="text1"/>
          <w:sz w:val="22"/>
          <w:szCs w:val="22"/>
          <w:lang w:val="en-US"/>
        </w:rPr>
        <w:t>Calculation of Cancer Cell Fractions</w:t>
      </w:r>
    </w:p>
    <w:p w14:paraId="0525E0FB" w14:textId="5A180F1D" w:rsidR="00E823D6" w:rsidRPr="00E05EAF" w:rsidRDefault="5690DD01" w:rsidP="5690DD01">
      <w:pPr>
        <w:pStyle w:val="BodyText"/>
        <w:rPr>
          <w:rFonts w:asciiTheme="minorHAnsi" w:hAnsiTheme="minorHAnsi" w:cstheme="minorBidi"/>
          <w:sz w:val="22"/>
          <w:szCs w:val="22"/>
        </w:rPr>
      </w:pPr>
      <w:r w:rsidRPr="00E05EAF">
        <w:rPr>
          <w:rFonts w:asciiTheme="minorHAnsi" w:hAnsiTheme="minorHAnsi" w:cstheme="minorBidi"/>
          <w:sz w:val="22"/>
          <w:szCs w:val="22"/>
        </w:rPr>
        <w:t>Cancer Cell Fractions (CCF) were computed using an in house developed program. Variant allele frequencies were measured based on fragments and if pairs overlap the base with the highest score was used.  Allele specific copy number estimation was performed using Facets. The resulting segments files (</w:t>
      </w:r>
      <w:proofErr w:type="spellStart"/>
      <w:r w:rsidRPr="00E05EAF">
        <w:rPr>
          <w:rFonts w:asciiTheme="minorHAnsi" w:hAnsiTheme="minorHAnsi" w:cstheme="minorBidi"/>
          <w:sz w:val="22"/>
          <w:szCs w:val="22"/>
        </w:rPr>
        <w:t>cncf</w:t>
      </w:r>
      <w:proofErr w:type="spellEnd"/>
      <w:r w:rsidRPr="00E05EAF">
        <w:rPr>
          <w:rFonts w:asciiTheme="minorHAnsi" w:hAnsiTheme="minorHAnsi" w:cstheme="minorBidi"/>
          <w:sz w:val="22"/>
          <w:szCs w:val="22"/>
        </w:rPr>
        <w:t xml:space="preserve"> files) were used as an input. More specifically the cancer cell fraction, total copy number and minor copy number fields. Total copy number in the normal samples was assumed to be two except for </w:t>
      </w:r>
      <w:proofErr w:type="spellStart"/>
      <w:r w:rsidRPr="00E05EAF">
        <w:rPr>
          <w:rFonts w:asciiTheme="minorHAnsi" w:hAnsiTheme="minorHAnsi" w:cstheme="minorBidi"/>
          <w:sz w:val="22"/>
          <w:szCs w:val="22"/>
        </w:rPr>
        <w:t>chrX</w:t>
      </w:r>
      <w:proofErr w:type="spellEnd"/>
      <w:r w:rsidRPr="00E05EAF">
        <w:rPr>
          <w:rFonts w:asciiTheme="minorHAnsi" w:hAnsiTheme="minorHAnsi" w:cstheme="minorBidi"/>
          <w:sz w:val="22"/>
          <w:szCs w:val="22"/>
        </w:rPr>
        <w:t xml:space="preserve"> in male samples. Sample purity estimate from facets was also used as an input. The CCF or </w:t>
      </w:r>
      <w:proofErr w:type="spellStart"/>
      <w:r w:rsidRPr="00E05EAF">
        <w:rPr>
          <w:rFonts w:asciiTheme="minorHAnsi" w:hAnsiTheme="minorHAnsi" w:cstheme="minorBidi"/>
          <w:sz w:val="22"/>
          <w:szCs w:val="22"/>
        </w:rPr>
        <w:t>subclonal</w:t>
      </w:r>
      <w:proofErr w:type="spellEnd"/>
      <w:r w:rsidRPr="00E05EAF">
        <w:rPr>
          <w:rFonts w:asciiTheme="minorHAnsi" w:hAnsiTheme="minorHAnsi" w:cstheme="minorBidi"/>
          <w:sz w:val="22"/>
          <w:szCs w:val="22"/>
        </w:rPr>
        <w:t xml:space="preserve"> fraction for the somatic mutations was calculated using the formula below. Subsequently resulting CCF’s were used as an input to </w:t>
      </w:r>
      <w:proofErr w:type="spellStart"/>
      <w:r w:rsidRPr="00E05EAF">
        <w:rPr>
          <w:rFonts w:asciiTheme="minorHAnsi" w:hAnsiTheme="minorHAnsi" w:cstheme="minorBidi"/>
          <w:sz w:val="22"/>
          <w:szCs w:val="22"/>
        </w:rPr>
        <w:t>DPclust</w:t>
      </w:r>
      <w:proofErr w:type="spellEnd"/>
      <w:r w:rsidRPr="00E05EAF">
        <w:rPr>
          <w:rFonts w:asciiTheme="minorHAnsi" w:hAnsiTheme="minorHAnsi" w:cstheme="minorBidi"/>
          <w:sz w:val="22"/>
          <w:szCs w:val="22"/>
        </w:rPr>
        <w:t>.</w:t>
      </w:r>
    </w:p>
    <w:p w14:paraId="1934B60F" w14:textId="77777777" w:rsidR="00E823D6" w:rsidRPr="00E05EAF" w:rsidRDefault="00E823D6" w:rsidP="00E823D6">
      <w:pPr>
        <w:pStyle w:val="BodyText"/>
      </w:pPr>
      <m:oMathPara>
        <m:oMathParaPr>
          <m:jc m:val="left"/>
        </m:oMathParaPr>
        <m:oMath>
          <m:r>
            <w:rPr>
              <w:rFonts w:ascii="Cambria Math" w:hAnsi="Cambria Math"/>
            </w:rPr>
            <m:t>CCF=VAF</m:t>
          </m:r>
          <m:f>
            <m:fPr>
              <m:ctrlPr>
                <w:rPr>
                  <w:rFonts w:ascii="Cambria Math" w:hAnsi="Cambria Math"/>
                </w:rPr>
              </m:ctrlPr>
            </m:fPr>
            <m:num>
              <m:acc>
                <m:accPr>
                  <m:chr m:val="˙"/>
                  <m:ctrlPr>
                    <w:rPr>
                      <w:rFonts w:ascii="Cambria Math" w:hAnsi="Cambria Math"/>
                    </w:rPr>
                  </m:ctrlPr>
                </m:accPr>
                <m:e>
                  <m:r>
                    <w:rPr>
                      <w:rFonts w:ascii="Cambria Math" w:hAnsi="Cambria Math"/>
                    </w:rPr>
                    <m:t>P⋅</m:t>
                  </m:r>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m:t>
                  </m:r>
                  <m:d>
                    <m:dPr>
                      <m:ctrlPr>
                        <w:rPr>
                          <w:rFonts w:ascii="Cambria Math" w:hAnsi="Cambria Math"/>
                        </w:rPr>
                      </m:ctrlPr>
                    </m:dPr>
                    <m:e>
                      <m:r>
                        <w:rPr>
                          <w:rFonts w:ascii="Cambria Math" w:hAnsi="Cambria Math"/>
                        </w:rPr>
                        <m:t>1-P</m:t>
                      </m:r>
                    </m:e>
                  </m:d>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N</m:t>
                      </m:r>
                    </m:sub>
                  </m:sSub>
                </m:e>
              </m:acc>
            </m:num>
            <m:den>
              <m:sSub>
                <m:sSubPr>
                  <m:ctrlPr>
                    <w:rPr>
                      <w:rFonts w:ascii="Cambria Math" w:hAnsi="Cambria Math"/>
                    </w:rPr>
                  </m:ctrlPr>
                </m:sSubPr>
                <m:e>
                  <m:r>
                    <w:rPr>
                      <w:rFonts w:ascii="Cambria Math" w:hAnsi="Cambria Math"/>
                    </w:rPr>
                    <m:t>P</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B</m:t>
                  </m:r>
                </m:sub>
              </m:sSub>
            </m:den>
          </m:f>
        </m:oMath>
      </m:oMathPara>
    </w:p>
    <w:p w14:paraId="16390BC2" w14:textId="77777777" w:rsidR="00E823D6" w:rsidRPr="00E05EAF" w:rsidRDefault="005A57EF" w:rsidP="00E823D6">
      <w:pPr>
        <w:pStyle w:val="BodyText"/>
      </w:pPr>
      <m:oMathPara>
        <m:oMathParaPr>
          <m:jc m:val="left"/>
        </m:oMathParaPr>
        <m:oMath>
          <m:eqArr>
            <m:eqArrPr>
              <m:ctrlPr>
                <w:rPr>
                  <w:rFonts w:ascii="Cambria Math" w:hAnsi="Cambria Math"/>
                </w:rPr>
              </m:ctrlPr>
            </m:eqArrPr>
            <m:e>
              <m:r>
                <w:rPr>
                  <w:rFonts w:ascii="Cambria Math" w:hAnsi="Cambria Math"/>
                </w:rPr>
                <m:t>P=Subclonalcellularfraction</m:t>
              </m:r>
            </m:e>
            <m:e>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=Subclonalcopynumber</m:t>
              </m:r>
            </m:e>
            <m:e>
              <m:sSub>
                <m:sSubPr>
                  <m:ctrlPr>
                    <w:rPr>
                      <w:rFonts w:ascii="Cambria Math" w:hAnsi="Cambria Math"/>
                    </w:rPr>
                  </m:ctrlPr>
                </m:sSubPr>
                <m:e>
                  <m:r>
                    <w:rPr>
                      <w:rFonts w:ascii="Cambria Math" w:hAnsi="Cambria Math"/>
                    </w:rPr>
                    <m:t>N</m:t>
                  </m:r>
                </m:e>
                <m:sub>
                  <m:r>
                    <w:rPr>
                      <w:rFonts w:ascii="Cambria Math" w:hAnsi="Cambria Math"/>
                    </w:rPr>
                    <m:t>N</m:t>
                  </m:r>
                </m:sub>
              </m:sSub>
              <m:r>
                <w:rPr>
                  <w:rFonts w:ascii="Cambria Math" w:hAnsi="Cambria Math"/>
                </w:rPr>
                <m:t>=Normalcopynumber</m:t>
              </m:r>
            </m:e>
            <m:e>
              <m:sSub>
                <m:sSubPr>
                  <m:ctrlPr>
                    <w:rPr>
                      <w:rFonts w:ascii="Cambria Math" w:hAnsi="Cambria Math"/>
                    </w:rPr>
                  </m:ctrlPr>
                </m:sSubPr>
                <m:e>
                  <m:r>
                    <w:rPr>
                      <w:rFonts w:ascii="Cambria Math" w:hAnsi="Cambria Math"/>
                    </w:rPr>
                    <m:t>P</m:t>
                  </m:r>
                </m:e>
                <m:sub>
                  <m:r>
                    <w:rPr>
                      <w:rFonts w:ascii="Cambria Math" w:hAnsi="Cambria Math"/>
                    </w:rPr>
                    <m:t>S</m:t>
                  </m:r>
                </m:sub>
              </m:sSub>
              <m:r>
                <w:rPr>
                  <w:rFonts w:ascii="Cambria Math" w:hAnsi="Cambria Math"/>
                </w:rPr>
                <m:t>=Samplepurityestimate</m:t>
              </m:r>
            </m:e>
            <m:e>
              <m:sSub>
                <m:sSubPr>
                  <m:ctrlPr>
                    <w:rPr>
                      <w:rFonts w:ascii="Cambria Math" w:hAnsi="Cambria Math"/>
                    </w:rPr>
                  </m:ctrlPr>
                </m:sSubPr>
                <m:e>
                  <m:r>
                    <w:rPr>
                      <w:rFonts w:ascii="Cambria Math" w:hAnsi="Cambria Math"/>
                    </w:rPr>
                    <m:t>N</m:t>
                  </m:r>
                </m:e>
                <m:sub>
                  <m:r>
                    <w:rPr>
                      <w:rFonts w:ascii="Cambria Math" w:hAnsi="Cambria Math"/>
                    </w:rPr>
                    <m:t>B</m:t>
                  </m:r>
                </m:sub>
              </m:sSub>
              <m:r>
                <w:rPr>
                  <w:rFonts w:ascii="Cambria Math" w:hAnsi="Cambria Math"/>
                </w:rPr>
                <m:t>=Numberofallelesbearingthemutation</m:t>
              </m:r>
            </m:e>
          </m:eqArr>
        </m:oMath>
      </m:oMathPara>
    </w:p>
    <w:p w14:paraId="70B34B4F" w14:textId="77777777" w:rsidR="001810B5" w:rsidRPr="00E05EAF" w:rsidRDefault="001810B5" w:rsidP="002E7F47">
      <w:pPr>
        <w:spacing w:line="276" w:lineRule="auto"/>
        <w:outlineLvl w:val="0"/>
        <w:rPr>
          <w:rFonts w:asciiTheme="minorHAnsi" w:hAnsiTheme="minorHAnsi" w:cstheme="majorHAnsi"/>
          <w:color w:val="000000" w:themeColor="text1"/>
          <w:sz w:val="22"/>
          <w:szCs w:val="22"/>
          <w:lang w:val="en-US"/>
        </w:rPr>
      </w:pPr>
    </w:p>
    <w:p w14:paraId="6E7AE626" w14:textId="76F93166" w:rsidR="001810B5" w:rsidRPr="00E05EAF" w:rsidRDefault="001810B5" w:rsidP="001810B5">
      <w:pPr>
        <w:spacing w:line="276" w:lineRule="auto"/>
        <w:jc w:val="both"/>
        <w:rPr>
          <w:rFonts w:asciiTheme="minorHAnsi" w:hAnsiTheme="minorHAnsi" w:cstheme="minorHAnsi"/>
          <w:color w:val="000000"/>
          <w:sz w:val="22"/>
          <w:szCs w:val="22"/>
          <w:lang w:val="en-US"/>
        </w:rPr>
      </w:pPr>
      <w:r w:rsidRPr="00E05EAF">
        <w:rPr>
          <w:rFonts w:asciiTheme="minorHAnsi" w:hAnsiTheme="minorHAnsi" w:cstheme="minorHAnsi"/>
          <w:color w:val="000000"/>
          <w:sz w:val="22"/>
          <w:szCs w:val="22"/>
          <w:lang w:val="en-US"/>
        </w:rPr>
        <w:t xml:space="preserve">When counting the number of SNVs present in a sample, all </w:t>
      </w:r>
      <w:proofErr w:type="spellStart"/>
      <w:r w:rsidRPr="00E05EAF">
        <w:rPr>
          <w:rFonts w:asciiTheme="minorHAnsi" w:hAnsiTheme="minorHAnsi" w:cstheme="minorHAnsi"/>
          <w:color w:val="000000"/>
          <w:sz w:val="22"/>
          <w:szCs w:val="22"/>
          <w:lang w:val="en-US"/>
        </w:rPr>
        <w:t>exonic</w:t>
      </w:r>
      <w:proofErr w:type="spellEnd"/>
      <w:r w:rsidRPr="00E05EAF">
        <w:rPr>
          <w:rFonts w:asciiTheme="minorHAnsi" w:hAnsiTheme="minorHAnsi" w:cstheme="minorHAnsi"/>
          <w:color w:val="000000"/>
          <w:sz w:val="22"/>
          <w:szCs w:val="22"/>
          <w:lang w:val="en-US"/>
        </w:rPr>
        <w:t xml:space="preserve"> SNVs with a CCF (Cancer Cell Fraction) &gt; 5% were counted. </w:t>
      </w:r>
    </w:p>
    <w:p w14:paraId="50E91E0D" w14:textId="16A17EBF" w:rsidR="001810B5" w:rsidRPr="00E05EAF" w:rsidRDefault="001810B5" w:rsidP="001810B5">
      <w:pPr>
        <w:spacing w:line="276" w:lineRule="auto"/>
        <w:jc w:val="both"/>
        <w:rPr>
          <w:rFonts w:asciiTheme="minorHAnsi" w:hAnsiTheme="minorHAnsi" w:cstheme="minorHAnsi"/>
          <w:color w:val="000000"/>
          <w:sz w:val="22"/>
          <w:szCs w:val="22"/>
          <w:lang w:val="en-US"/>
        </w:rPr>
      </w:pPr>
      <w:r w:rsidRPr="00E05EAF">
        <w:rPr>
          <w:rFonts w:asciiTheme="minorHAnsi" w:hAnsiTheme="minorHAnsi" w:cstheme="minorHAnsi"/>
          <w:color w:val="000000"/>
          <w:sz w:val="22"/>
          <w:szCs w:val="22"/>
          <w:lang w:val="en-US"/>
        </w:rPr>
        <w:t xml:space="preserve">CCF have been used in all figures </w:t>
      </w:r>
      <w:r w:rsidR="004F1629" w:rsidRPr="00E05EAF">
        <w:rPr>
          <w:rFonts w:asciiTheme="minorHAnsi" w:hAnsiTheme="minorHAnsi" w:cstheme="minorHAnsi"/>
          <w:color w:val="000000"/>
          <w:sz w:val="22"/>
          <w:szCs w:val="22"/>
          <w:lang w:val="en-US"/>
        </w:rPr>
        <w:t>containing</w:t>
      </w:r>
      <w:r w:rsidRPr="00E05EAF">
        <w:rPr>
          <w:rFonts w:asciiTheme="minorHAnsi" w:hAnsiTheme="minorHAnsi" w:cstheme="minorHAnsi"/>
          <w:color w:val="000000"/>
          <w:sz w:val="22"/>
          <w:szCs w:val="22"/>
          <w:lang w:val="en-US"/>
        </w:rPr>
        <w:t xml:space="preserve"> mutation</w:t>
      </w:r>
      <w:r w:rsidR="004F1629" w:rsidRPr="00E05EAF">
        <w:rPr>
          <w:rFonts w:asciiTheme="minorHAnsi" w:hAnsiTheme="minorHAnsi" w:cstheme="minorHAnsi"/>
          <w:color w:val="000000"/>
          <w:sz w:val="22"/>
          <w:szCs w:val="22"/>
          <w:lang w:val="en-US"/>
        </w:rPr>
        <w:t xml:space="preserve"> data, except for Figure S1E where VAF (variant allele frequency) have been used. </w:t>
      </w:r>
    </w:p>
    <w:p w14:paraId="330EDFD3" w14:textId="77777777" w:rsidR="00E823D6" w:rsidRPr="00E05EAF" w:rsidRDefault="00E823D6" w:rsidP="002E7F47">
      <w:pPr>
        <w:spacing w:line="276" w:lineRule="auto"/>
        <w:outlineLvl w:val="0"/>
        <w:rPr>
          <w:rFonts w:asciiTheme="minorHAnsi" w:hAnsiTheme="minorHAnsi" w:cstheme="majorHAnsi"/>
          <w:i/>
          <w:color w:val="000000" w:themeColor="text1"/>
          <w:sz w:val="22"/>
          <w:szCs w:val="22"/>
          <w:lang w:val="en-US"/>
        </w:rPr>
      </w:pPr>
    </w:p>
    <w:p w14:paraId="6DFD1C47" w14:textId="3B7A9064" w:rsidR="00A05A1F" w:rsidRPr="00E05EAF" w:rsidRDefault="00A05A1F" w:rsidP="002E7F47">
      <w:pPr>
        <w:spacing w:line="276" w:lineRule="auto"/>
        <w:outlineLvl w:val="0"/>
        <w:rPr>
          <w:rFonts w:asciiTheme="minorHAnsi" w:hAnsiTheme="minorHAnsi" w:cstheme="majorHAnsi"/>
          <w:i/>
          <w:color w:val="000000" w:themeColor="text1"/>
          <w:sz w:val="22"/>
          <w:szCs w:val="22"/>
          <w:lang w:val="en-US"/>
        </w:rPr>
      </w:pPr>
      <w:r w:rsidRPr="00E05EAF">
        <w:rPr>
          <w:rFonts w:asciiTheme="minorHAnsi" w:hAnsiTheme="minorHAnsi" w:cstheme="majorHAnsi"/>
          <w:i/>
          <w:color w:val="000000" w:themeColor="text1"/>
          <w:sz w:val="22"/>
          <w:szCs w:val="22"/>
          <w:lang w:val="en-US"/>
        </w:rPr>
        <w:t>Cytogenetic subgroups</w:t>
      </w:r>
    </w:p>
    <w:p w14:paraId="68022005" w14:textId="65B38120" w:rsidR="00A05A1F" w:rsidRPr="00E05EAF" w:rsidRDefault="5690DD01" w:rsidP="5690DD01">
      <w:pPr>
        <w:spacing w:line="276" w:lineRule="auto"/>
        <w:outlineLvl w:val="0"/>
        <w:rPr>
          <w:rFonts w:asciiTheme="minorHAnsi" w:hAnsiTheme="minorHAnsi" w:cstheme="majorBidi"/>
          <w:color w:val="000000" w:themeColor="text1"/>
          <w:sz w:val="22"/>
          <w:szCs w:val="22"/>
          <w:lang w:val="en-US"/>
        </w:rPr>
      </w:pPr>
      <w:r w:rsidRPr="00E05EAF">
        <w:rPr>
          <w:rFonts w:asciiTheme="minorHAnsi" w:hAnsiTheme="minorHAnsi" w:cstheme="majorBidi"/>
          <w:color w:val="000000" w:themeColor="text1"/>
          <w:sz w:val="22"/>
          <w:szCs w:val="22"/>
          <w:lang w:val="en-US"/>
        </w:rPr>
        <w:t xml:space="preserve">We divided the patients into cytogenetic subgroups based on their RNA levels of the genes involved in primary translocations; CCND1 (t(11;14)), CCND2 (t(12;14)), CCND3 (t(6;14)), WHSC1 (NSD2/MMSET)(t(4;14)), MAF (t(14;16)), MAFA (t(8;14)), MAFB (t(14;20)), and based on </w:t>
      </w:r>
      <w:proofErr w:type="spellStart"/>
      <w:r w:rsidRPr="00E05EAF">
        <w:rPr>
          <w:rFonts w:asciiTheme="minorHAnsi" w:hAnsiTheme="minorHAnsi" w:cstheme="majorBidi"/>
          <w:color w:val="000000" w:themeColor="text1"/>
          <w:sz w:val="22"/>
          <w:szCs w:val="22"/>
          <w:lang w:val="en-US"/>
        </w:rPr>
        <w:t>hyperdiploidity</w:t>
      </w:r>
      <w:proofErr w:type="spellEnd"/>
      <w:r w:rsidRPr="00E05EAF">
        <w:rPr>
          <w:rFonts w:asciiTheme="minorHAnsi" w:hAnsiTheme="minorHAnsi" w:cstheme="majorBidi"/>
          <w:color w:val="000000" w:themeColor="text1"/>
          <w:sz w:val="22"/>
          <w:szCs w:val="22"/>
          <w:lang w:val="en-US"/>
        </w:rPr>
        <w:t xml:space="preserve"> (HRD) status, measured from Copy Number data; 3 or more extra odd number chromosomes (in-house cohort) or HRD Call “1” from the file “CNA_Exome_FISH_CN.txt” for the </w:t>
      </w:r>
      <w:proofErr w:type="spellStart"/>
      <w:r w:rsidRPr="00E05EAF">
        <w:rPr>
          <w:rFonts w:asciiTheme="minorHAnsi" w:hAnsiTheme="minorHAnsi" w:cstheme="majorBidi"/>
          <w:color w:val="000000" w:themeColor="text1"/>
          <w:sz w:val="22"/>
          <w:szCs w:val="22"/>
          <w:lang w:val="en-US"/>
        </w:rPr>
        <w:t>CoMMpass</w:t>
      </w:r>
      <w:proofErr w:type="spellEnd"/>
      <w:r w:rsidRPr="00E05EAF">
        <w:rPr>
          <w:rFonts w:asciiTheme="minorHAnsi" w:hAnsiTheme="minorHAnsi" w:cstheme="majorBidi"/>
          <w:color w:val="000000" w:themeColor="text1"/>
          <w:sz w:val="22"/>
          <w:szCs w:val="22"/>
          <w:lang w:val="en-US"/>
        </w:rPr>
        <w:t xml:space="preserve"> cohort.  The estimated RNA cytogenetic subgroups correlated 88 % (7/8) with FISH data (in-house cohort) and 100% with long-insert WGS (</w:t>
      </w:r>
      <w:proofErr w:type="spellStart"/>
      <w:r w:rsidRPr="00E05EAF">
        <w:rPr>
          <w:rFonts w:asciiTheme="minorHAnsi" w:hAnsiTheme="minorHAnsi" w:cstheme="majorBidi"/>
          <w:color w:val="000000" w:themeColor="text1"/>
          <w:sz w:val="22"/>
          <w:szCs w:val="22"/>
          <w:lang w:val="en-US"/>
        </w:rPr>
        <w:t>CoMMpass</w:t>
      </w:r>
      <w:proofErr w:type="spellEnd"/>
      <w:r w:rsidRPr="00E05EAF">
        <w:rPr>
          <w:rFonts w:asciiTheme="minorHAnsi" w:hAnsiTheme="minorHAnsi" w:cstheme="majorBidi"/>
          <w:color w:val="000000" w:themeColor="text1"/>
          <w:sz w:val="22"/>
          <w:szCs w:val="22"/>
          <w:lang w:val="en-US"/>
        </w:rPr>
        <w:t xml:space="preserve"> cohort) (16/16) (Table S1</w:t>
      </w:r>
      <w:r w:rsidR="005A57EF">
        <w:rPr>
          <w:rFonts w:asciiTheme="minorHAnsi" w:hAnsiTheme="minorHAnsi" w:cstheme="majorBidi"/>
          <w:color w:val="000000" w:themeColor="text1"/>
          <w:sz w:val="22"/>
          <w:szCs w:val="22"/>
          <w:lang w:val="en-US"/>
        </w:rPr>
        <w:t>2</w:t>
      </w:r>
      <w:r w:rsidRPr="00E05EAF">
        <w:rPr>
          <w:rFonts w:asciiTheme="minorHAnsi" w:hAnsiTheme="minorHAnsi" w:cstheme="majorBidi"/>
          <w:color w:val="000000" w:themeColor="text1"/>
          <w:sz w:val="22"/>
          <w:szCs w:val="22"/>
          <w:lang w:val="en-US"/>
        </w:rPr>
        <w:t>). If both a translocation and a HRD is detected, the patient is grouped based on the translation group (2 cases). For specific subgroup analysis, the HRD group were further divided into Cyclin D1 expressers (HRD-</w:t>
      </w:r>
      <w:r w:rsidRPr="00E05EAF">
        <w:rPr>
          <w:rFonts w:asciiTheme="minorHAnsi" w:hAnsiTheme="minorHAnsi" w:cstheme="majorBidi"/>
          <w:color w:val="000000" w:themeColor="text1"/>
          <w:sz w:val="22"/>
          <w:szCs w:val="22"/>
          <w:lang w:val="en-US"/>
        </w:rPr>
        <w:lastRenderedPageBreak/>
        <w:t>C1), expressing low or medium levels of CCND1, or Cyclin D2 expressers (HRD-C2), expressing low or median levels of Cyclin D2 (Table S</w:t>
      </w:r>
      <w:r w:rsidR="005A57EF">
        <w:rPr>
          <w:rFonts w:asciiTheme="minorHAnsi" w:hAnsiTheme="minorHAnsi" w:cstheme="majorBidi"/>
          <w:color w:val="000000" w:themeColor="text1"/>
          <w:sz w:val="22"/>
          <w:szCs w:val="22"/>
          <w:lang w:val="en-US"/>
        </w:rPr>
        <w:t>8</w:t>
      </w:r>
      <w:r w:rsidRPr="00E05EAF">
        <w:rPr>
          <w:rFonts w:asciiTheme="minorHAnsi" w:hAnsiTheme="minorHAnsi" w:cstheme="majorBidi"/>
          <w:color w:val="000000" w:themeColor="text1"/>
          <w:sz w:val="22"/>
          <w:szCs w:val="22"/>
          <w:lang w:val="en-US"/>
        </w:rPr>
        <w:t xml:space="preserve">). </w:t>
      </w:r>
    </w:p>
    <w:p w14:paraId="122A2DDF" w14:textId="77777777" w:rsidR="00A05A1F" w:rsidRPr="00E05EAF" w:rsidRDefault="00A05A1F" w:rsidP="002E7F47">
      <w:pPr>
        <w:spacing w:line="276" w:lineRule="auto"/>
        <w:outlineLvl w:val="0"/>
        <w:rPr>
          <w:rFonts w:asciiTheme="minorHAnsi" w:hAnsiTheme="minorHAnsi" w:cstheme="majorHAnsi"/>
          <w:color w:val="000000" w:themeColor="text1"/>
          <w:sz w:val="22"/>
          <w:szCs w:val="22"/>
          <w:lang w:val="en-US"/>
        </w:rPr>
      </w:pPr>
    </w:p>
    <w:p w14:paraId="6247B0E9" w14:textId="0AC0EC61" w:rsidR="003A727A" w:rsidRPr="00E05EAF" w:rsidRDefault="003A727A" w:rsidP="002E7F47">
      <w:pPr>
        <w:spacing w:line="276" w:lineRule="auto"/>
        <w:outlineLvl w:val="0"/>
        <w:rPr>
          <w:rFonts w:asciiTheme="minorHAnsi" w:hAnsiTheme="minorHAnsi" w:cstheme="majorHAnsi"/>
          <w:i/>
          <w:color w:val="000000" w:themeColor="text1"/>
          <w:sz w:val="22"/>
          <w:szCs w:val="22"/>
          <w:lang w:val="en-US"/>
        </w:rPr>
      </w:pPr>
      <w:r w:rsidRPr="00E05EAF">
        <w:rPr>
          <w:rFonts w:asciiTheme="minorHAnsi" w:hAnsiTheme="minorHAnsi" w:cstheme="majorHAnsi"/>
          <w:i/>
          <w:color w:val="000000" w:themeColor="text1"/>
          <w:sz w:val="22"/>
          <w:szCs w:val="22"/>
          <w:lang w:val="en-US"/>
        </w:rPr>
        <w:t xml:space="preserve">RNA </w:t>
      </w:r>
      <w:proofErr w:type="spellStart"/>
      <w:r w:rsidRPr="00E05EAF">
        <w:rPr>
          <w:rFonts w:asciiTheme="minorHAnsi" w:hAnsiTheme="minorHAnsi" w:cstheme="majorHAnsi"/>
          <w:i/>
          <w:color w:val="000000" w:themeColor="text1"/>
          <w:sz w:val="22"/>
          <w:szCs w:val="22"/>
          <w:lang w:val="en-US"/>
        </w:rPr>
        <w:t>Seq</w:t>
      </w:r>
      <w:proofErr w:type="spellEnd"/>
      <w:r w:rsidRPr="00E05EAF">
        <w:rPr>
          <w:rFonts w:asciiTheme="minorHAnsi" w:hAnsiTheme="minorHAnsi" w:cstheme="majorHAnsi"/>
          <w:i/>
          <w:color w:val="000000" w:themeColor="text1"/>
          <w:sz w:val="22"/>
          <w:szCs w:val="22"/>
          <w:lang w:val="en-US"/>
        </w:rPr>
        <w:t xml:space="preserve"> </w:t>
      </w:r>
      <w:r w:rsidRPr="00E05EAF">
        <w:rPr>
          <w:rFonts w:asciiTheme="minorHAnsi" w:hAnsiTheme="minorHAnsi" w:cstheme="majorHAnsi"/>
          <w:i/>
          <w:sz w:val="22"/>
          <w:szCs w:val="22"/>
          <w:lang w:val="en-US"/>
        </w:rPr>
        <w:t>library construction and sequencing</w:t>
      </w:r>
    </w:p>
    <w:p w14:paraId="0B70C883" w14:textId="35DFB5A1" w:rsidR="003A727A" w:rsidRPr="00E05EAF" w:rsidRDefault="003A727A" w:rsidP="002E7F47">
      <w:pPr>
        <w:spacing w:line="276" w:lineRule="auto"/>
        <w:jc w:val="both"/>
        <w:rPr>
          <w:rFonts w:asciiTheme="minorHAnsi" w:hAnsiTheme="minorHAnsi" w:cstheme="majorHAnsi"/>
          <w:sz w:val="22"/>
          <w:szCs w:val="22"/>
          <w:lang w:val="en-US"/>
        </w:rPr>
      </w:pPr>
      <w:r w:rsidRPr="00E05EAF">
        <w:rPr>
          <w:rFonts w:asciiTheme="minorHAnsi" w:hAnsiTheme="minorHAnsi" w:cstheme="majorHAnsi"/>
          <w:sz w:val="22"/>
          <w:szCs w:val="22"/>
          <w:lang w:val="en-US"/>
        </w:rPr>
        <w:t>RNA concentration was measured using Qubit® RNA HS Assay Kit on a Qubit® 3.0 Fluorometer (</w:t>
      </w:r>
      <w:proofErr w:type="spellStart"/>
      <w:r w:rsidRPr="00E05EAF">
        <w:rPr>
          <w:rFonts w:asciiTheme="minorHAnsi" w:hAnsiTheme="minorHAnsi" w:cstheme="majorHAnsi"/>
          <w:sz w:val="22"/>
          <w:szCs w:val="22"/>
          <w:lang w:val="en-US"/>
        </w:rPr>
        <w:t>Thermo</w:t>
      </w:r>
      <w:proofErr w:type="spellEnd"/>
      <w:r w:rsidRPr="00E05EAF">
        <w:rPr>
          <w:rFonts w:asciiTheme="minorHAnsi" w:hAnsiTheme="minorHAnsi" w:cstheme="majorHAnsi"/>
          <w:sz w:val="22"/>
          <w:szCs w:val="22"/>
          <w:lang w:val="en-US"/>
        </w:rPr>
        <w:t xml:space="preserve"> Fisher Scientific Inc., Waltham, MA, USA). Integrity was assessed using Agilent RNA 6000 Pico Kit on a 2100 Bioanalyzer instrument (Agilent Technologies, Santa Clara, CA, USA).</w:t>
      </w:r>
    </w:p>
    <w:p w14:paraId="00C9028A" w14:textId="5F270FDD" w:rsidR="003A727A" w:rsidRPr="00E05EAF" w:rsidRDefault="5690DD01" w:rsidP="5690DD01">
      <w:pPr>
        <w:spacing w:line="276" w:lineRule="auto"/>
        <w:jc w:val="both"/>
        <w:rPr>
          <w:rFonts w:asciiTheme="minorHAnsi" w:hAnsiTheme="minorHAnsi" w:cstheme="majorBidi"/>
          <w:sz w:val="22"/>
          <w:szCs w:val="22"/>
          <w:lang w:val="en-US"/>
        </w:rPr>
      </w:pPr>
      <w:r w:rsidRPr="00E05EAF">
        <w:rPr>
          <w:rFonts w:asciiTheme="minorHAnsi" w:hAnsiTheme="minorHAnsi" w:cstheme="majorBidi"/>
          <w:sz w:val="22"/>
          <w:szCs w:val="22"/>
          <w:lang w:val="en-US"/>
        </w:rPr>
        <w:t xml:space="preserve">RNA </w:t>
      </w:r>
      <w:proofErr w:type="spellStart"/>
      <w:r w:rsidRPr="00E05EAF">
        <w:rPr>
          <w:rFonts w:asciiTheme="minorHAnsi" w:hAnsiTheme="minorHAnsi" w:cstheme="majorBidi"/>
          <w:sz w:val="22"/>
          <w:szCs w:val="22"/>
          <w:lang w:val="en-US"/>
        </w:rPr>
        <w:t>Seq</w:t>
      </w:r>
      <w:proofErr w:type="spellEnd"/>
      <w:r w:rsidRPr="00E05EAF">
        <w:rPr>
          <w:rFonts w:asciiTheme="minorHAnsi" w:hAnsiTheme="minorHAnsi" w:cstheme="majorBidi"/>
          <w:sz w:val="22"/>
          <w:szCs w:val="22"/>
          <w:lang w:val="en-US"/>
        </w:rPr>
        <w:t xml:space="preserve"> libraries were prepared using </w:t>
      </w:r>
      <w:proofErr w:type="spellStart"/>
      <w:r w:rsidRPr="00E05EAF">
        <w:rPr>
          <w:rFonts w:asciiTheme="minorHAnsi" w:hAnsiTheme="minorHAnsi" w:cstheme="majorBidi"/>
          <w:sz w:val="22"/>
          <w:szCs w:val="22"/>
          <w:lang w:val="en-US"/>
        </w:rPr>
        <w:t>TruSeq</w:t>
      </w:r>
      <w:proofErr w:type="spellEnd"/>
      <w:r w:rsidRPr="00E05EAF">
        <w:rPr>
          <w:rFonts w:asciiTheme="minorHAnsi" w:hAnsiTheme="minorHAnsi" w:cstheme="majorBidi"/>
          <w:sz w:val="22"/>
          <w:szCs w:val="22"/>
          <w:lang w:val="en-US"/>
        </w:rPr>
        <w:t xml:space="preserve"> Stranded mRNA kit (Illumina, San Diego, CA, USA) according to the manufacturer's instructions. Briefly, 500 ng total RNA was used as starting material. First, index barcodes were ligated for identification of individual samples. mRNA was purified from the total RNA using poly-T oligo-attached magnetic beads, followed by random fragmentation using divalent cations at 94°C for 4 min. First and second strand cDNAs were synthesized using random oligonucleotides and </w:t>
      </w:r>
      <w:proofErr w:type="spellStart"/>
      <w:r w:rsidRPr="00E05EAF">
        <w:rPr>
          <w:rFonts w:asciiTheme="minorHAnsi" w:hAnsiTheme="minorHAnsi" w:cstheme="majorBidi"/>
          <w:sz w:val="22"/>
          <w:szCs w:val="22"/>
          <w:lang w:val="en-US"/>
        </w:rPr>
        <w:t>SuperScript</w:t>
      </w:r>
      <w:proofErr w:type="spellEnd"/>
      <w:r w:rsidRPr="00E05EAF">
        <w:rPr>
          <w:rFonts w:asciiTheme="minorHAnsi" w:hAnsiTheme="minorHAnsi" w:cstheme="majorBidi"/>
          <w:sz w:val="22"/>
          <w:szCs w:val="22"/>
          <w:lang w:val="en-US"/>
        </w:rPr>
        <w:t xml:space="preserve"> II, followed by DNA polymerase I and RNase H. Exonuclease/polymerase was used to produce blunted overhangs. Illumina SR adapter oligonucleotides were ligated to the cDNA after 3' end adenylation. DNA fragments were enriched by 15 cycles of PCR reaction. The libraries were purified using the </w:t>
      </w:r>
      <w:proofErr w:type="spellStart"/>
      <w:r w:rsidRPr="00E05EAF">
        <w:rPr>
          <w:rFonts w:asciiTheme="minorHAnsi" w:hAnsiTheme="minorHAnsi" w:cstheme="majorBidi"/>
          <w:sz w:val="22"/>
          <w:szCs w:val="22"/>
          <w:lang w:val="en-US"/>
        </w:rPr>
        <w:t>AMPure</w:t>
      </w:r>
      <w:proofErr w:type="spellEnd"/>
      <w:r w:rsidRPr="00E05EAF">
        <w:rPr>
          <w:rFonts w:asciiTheme="minorHAnsi" w:hAnsiTheme="minorHAnsi" w:cstheme="majorBidi"/>
          <w:sz w:val="22"/>
          <w:szCs w:val="22"/>
          <w:lang w:val="en-US"/>
        </w:rPr>
        <w:t xml:space="preserve"> XP (Beckman Coulter, Inc., Indianapolis, IN, USA), quantitated by qPCR using KAPA Library Quantification Kit (Kapa Biosystems, Inc., Wilmington, MA, USA) and validated using Agilent High Sensitivity DNA Kit on a Bioanalyzer (Agilent Technologies). The size range of the DNA fragments were measured to be in the range of app. 200-1000 </w:t>
      </w:r>
      <w:proofErr w:type="spellStart"/>
      <w:r w:rsidRPr="00E05EAF">
        <w:rPr>
          <w:rFonts w:asciiTheme="minorHAnsi" w:hAnsiTheme="minorHAnsi" w:cstheme="majorBidi"/>
          <w:sz w:val="22"/>
          <w:szCs w:val="22"/>
          <w:lang w:val="en-US"/>
        </w:rPr>
        <w:t>bp</w:t>
      </w:r>
      <w:proofErr w:type="spellEnd"/>
      <w:r w:rsidRPr="00E05EAF">
        <w:rPr>
          <w:rFonts w:asciiTheme="minorHAnsi" w:hAnsiTheme="minorHAnsi" w:cstheme="majorBidi"/>
          <w:sz w:val="22"/>
          <w:szCs w:val="22"/>
          <w:lang w:val="en-US"/>
        </w:rPr>
        <w:t xml:space="preserve"> and peaked around 310 </w:t>
      </w:r>
      <w:proofErr w:type="spellStart"/>
      <w:r w:rsidRPr="00E05EAF">
        <w:rPr>
          <w:rFonts w:asciiTheme="minorHAnsi" w:hAnsiTheme="minorHAnsi" w:cstheme="majorBidi"/>
          <w:sz w:val="22"/>
          <w:szCs w:val="22"/>
          <w:lang w:val="en-US"/>
        </w:rPr>
        <w:t>bp.</w:t>
      </w:r>
      <w:proofErr w:type="spellEnd"/>
    </w:p>
    <w:p w14:paraId="3A731D68" w14:textId="77777777" w:rsidR="003A727A" w:rsidRPr="00E05EAF" w:rsidRDefault="003A727A" w:rsidP="002E7F47">
      <w:pPr>
        <w:spacing w:line="276" w:lineRule="auto"/>
        <w:jc w:val="both"/>
        <w:rPr>
          <w:rFonts w:asciiTheme="minorHAnsi" w:hAnsiTheme="minorHAnsi" w:cstheme="majorHAnsi"/>
          <w:sz w:val="22"/>
          <w:szCs w:val="22"/>
          <w:lang w:val="en-US"/>
        </w:rPr>
      </w:pPr>
      <w:r w:rsidRPr="00E05EAF">
        <w:rPr>
          <w:rFonts w:asciiTheme="minorHAnsi" w:hAnsiTheme="minorHAnsi" w:cstheme="majorHAnsi"/>
          <w:sz w:val="22"/>
          <w:szCs w:val="22"/>
          <w:lang w:val="en-US"/>
        </w:rPr>
        <w:t>Libraries were either</w:t>
      </w:r>
    </w:p>
    <w:p w14:paraId="6D3BFE3D" w14:textId="74E91B97" w:rsidR="003A727A" w:rsidRPr="00E05EAF" w:rsidRDefault="5690DD01" w:rsidP="5690DD01">
      <w:pPr>
        <w:spacing w:line="276" w:lineRule="auto"/>
        <w:jc w:val="both"/>
        <w:rPr>
          <w:rFonts w:asciiTheme="minorHAnsi" w:hAnsiTheme="minorHAnsi" w:cstheme="majorBidi"/>
          <w:sz w:val="22"/>
          <w:szCs w:val="22"/>
          <w:lang w:val="en-US"/>
        </w:rPr>
      </w:pPr>
      <w:r w:rsidRPr="00E05EAF">
        <w:rPr>
          <w:rFonts w:asciiTheme="minorHAnsi" w:hAnsiTheme="minorHAnsi" w:cstheme="majorBidi"/>
          <w:sz w:val="22"/>
          <w:szCs w:val="22"/>
          <w:lang w:val="en-US"/>
        </w:rPr>
        <w:t xml:space="preserve">1) normalized and pooled to 2.2/2.5 </w:t>
      </w:r>
      <w:proofErr w:type="spellStart"/>
      <w:r w:rsidRPr="00E05EAF">
        <w:rPr>
          <w:rFonts w:asciiTheme="minorHAnsi" w:hAnsiTheme="minorHAnsi" w:cstheme="majorBidi"/>
          <w:sz w:val="22"/>
          <w:szCs w:val="22"/>
          <w:lang w:val="en-US"/>
        </w:rPr>
        <w:t>pM</w:t>
      </w:r>
      <w:proofErr w:type="spellEnd"/>
      <w:r w:rsidRPr="00E05EAF">
        <w:rPr>
          <w:rFonts w:asciiTheme="minorHAnsi" w:hAnsiTheme="minorHAnsi" w:cstheme="majorBidi"/>
          <w:sz w:val="22"/>
          <w:szCs w:val="22"/>
          <w:lang w:val="en-US"/>
        </w:rPr>
        <w:t xml:space="preserve"> (</w:t>
      </w:r>
      <w:proofErr w:type="spellStart"/>
      <w:r w:rsidRPr="00E05EAF">
        <w:rPr>
          <w:rFonts w:asciiTheme="minorHAnsi" w:hAnsiTheme="minorHAnsi" w:cstheme="majorBidi"/>
          <w:sz w:val="22"/>
          <w:szCs w:val="22"/>
          <w:lang w:val="en-US"/>
        </w:rPr>
        <w:t>flowcell</w:t>
      </w:r>
      <w:proofErr w:type="spellEnd"/>
      <w:r w:rsidRPr="00E05EAF">
        <w:rPr>
          <w:rFonts w:asciiTheme="minorHAnsi" w:hAnsiTheme="minorHAnsi" w:cstheme="majorBidi"/>
          <w:sz w:val="22"/>
          <w:szCs w:val="22"/>
          <w:lang w:val="en-US"/>
        </w:rPr>
        <w:t xml:space="preserve"> 1/flowcell2) and subjected to clustering on two </w:t>
      </w:r>
      <w:proofErr w:type="spellStart"/>
      <w:r w:rsidRPr="00E05EAF">
        <w:rPr>
          <w:rFonts w:asciiTheme="minorHAnsi" w:hAnsiTheme="minorHAnsi" w:cstheme="majorBidi"/>
          <w:sz w:val="22"/>
          <w:szCs w:val="22"/>
          <w:lang w:val="en-US"/>
        </w:rPr>
        <w:t>NextSeq</w:t>
      </w:r>
      <w:proofErr w:type="spellEnd"/>
      <w:r w:rsidRPr="00E05EAF">
        <w:rPr>
          <w:rFonts w:asciiTheme="minorHAnsi" w:hAnsiTheme="minorHAnsi" w:cstheme="majorBidi"/>
          <w:sz w:val="22"/>
          <w:szCs w:val="22"/>
          <w:lang w:val="en-US"/>
        </w:rPr>
        <w:t xml:space="preserve"> 500 high output </w:t>
      </w:r>
      <w:proofErr w:type="spellStart"/>
      <w:r w:rsidRPr="00E05EAF">
        <w:rPr>
          <w:rFonts w:asciiTheme="minorHAnsi" w:hAnsiTheme="minorHAnsi" w:cstheme="majorBidi"/>
          <w:sz w:val="22"/>
          <w:szCs w:val="22"/>
          <w:lang w:val="en-US"/>
        </w:rPr>
        <w:t>flowcells</w:t>
      </w:r>
      <w:proofErr w:type="spellEnd"/>
      <w:r w:rsidRPr="00E05EAF">
        <w:rPr>
          <w:rFonts w:asciiTheme="minorHAnsi" w:hAnsiTheme="minorHAnsi" w:cstheme="majorBidi"/>
          <w:sz w:val="22"/>
          <w:szCs w:val="22"/>
          <w:lang w:val="en-US"/>
        </w:rPr>
        <w:t xml:space="preserve">. Finally paired end read sequencing was performed for 75X2 cycles on a </w:t>
      </w:r>
      <w:proofErr w:type="spellStart"/>
      <w:r w:rsidRPr="00E05EAF">
        <w:rPr>
          <w:rFonts w:asciiTheme="minorHAnsi" w:hAnsiTheme="minorHAnsi" w:cstheme="majorBidi"/>
          <w:sz w:val="22"/>
          <w:szCs w:val="22"/>
          <w:lang w:val="en-US"/>
        </w:rPr>
        <w:t>NextSeq</w:t>
      </w:r>
      <w:proofErr w:type="spellEnd"/>
      <w:r w:rsidRPr="00E05EAF">
        <w:rPr>
          <w:rFonts w:asciiTheme="minorHAnsi" w:hAnsiTheme="minorHAnsi" w:cstheme="majorBidi"/>
          <w:sz w:val="22"/>
          <w:szCs w:val="22"/>
          <w:lang w:val="en-US"/>
        </w:rPr>
        <w:t xml:space="preserve"> 500 instrument (Illumina, Inc. San Diego, CA, USA), according to the manufacturer's instructions. Base calling was done on the NS500 instrument by RTA 2.4.6. </w:t>
      </w:r>
    </w:p>
    <w:p w14:paraId="31955F33" w14:textId="77777777" w:rsidR="003A727A" w:rsidRPr="00E05EAF" w:rsidRDefault="003A727A" w:rsidP="002E7F47">
      <w:pPr>
        <w:spacing w:line="276" w:lineRule="auto"/>
        <w:jc w:val="both"/>
        <w:rPr>
          <w:rFonts w:asciiTheme="minorHAnsi" w:hAnsiTheme="minorHAnsi" w:cstheme="majorHAnsi"/>
          <w:sz w:val="22"/>
          <w:szCs w:val="22"/>
          <w:lang w:val="en-US"/>
        </w:rPr>
      </w:pPr>
      <w:r w:rsidRPr="00E05EAF">
        <w:rPr>
          <w:rFonts w:asciiTheme="minorHAnsi" w:hAnsiTheme="minorHAnsi" w:cstheme="majorHAnsi"/>
          <w:sz w:val="22"/>
          <w:szCs w:val="22"/>
          <w:lang w:val="en-US"/>
        </w:rPr>
        <w:t>or</w:t>
      </w:r>
    </w:p>
    <w:p w14:paraId="4A71F6E0" w14:textId="6B36DCEA" w:rsidR="003A727A" w:rsidRPr="00E05EAF" w:rsidRDefault="003A727A" w:rsidP="0021655B">
      <w:pPr>
        <w:spacing w:line="276" w:lineRule="auto"/>
        <w:jc w:val="both"/>
        <w:rPr>
          <w:rFonts w:asciiTheme="minorHAnsi" w:hAnsiTheme="minorHAnsi" w:cstheme="minorHAnsi"/>
          <w:sz w:val="22"/>
          <w:szCs w:val="22"/>
          <w:lang w:val="en-US"/>
        </w:rPr>
      </w:pPr>
      <w:r w:rsidRPr="00E05EAF">
        <w:rPr>
          <w:rFonts w:asciiTheme="minorHAnsi" w:hAnsiTheme="minorHAnsi" w:cstheme="majorHAnsi"/>
          <w:sz w:val="22"/>
          <w:szCs w:val="22"/>
          <w:lang w:val="en-US"/>
        </w:rPr>
        <w:t xml:space="preserve">2) normalized and pooled to 2.3 </w:t>
      </w:r>
      <w:proofErr w:type="spellStart"/>
      <w:r w:rsidRPr="00E05EAF">
        <w:rPr>
          <w:rFonts w:asciiTheme="minorHAnsi" w:hAnsiTheme="minorHAnsi" w:cstheme="majorHAnsi"/>
          <w:sz w:val="22"/>
          <w:szCs w:val="22"/>
          <w:lang w:val="en-US"/>
        </w:rPr>
        <w:t>pM</w:t>
      </w:r>
      <w:proofErr w:type="spellEnd"/>
      <w:r w:rsidRPr="00E05EAF">
        <w:rPr>
          <w:rFonts w:asciiTheme="minorHAnsi" w:hAnsiTheme="minorHAnsi" w:cstheme="majorHAnsi"/>
          <w:sz w:val="22"/>
          <w:szCs w:val="22"/>
          <w:lang w:val="en-US"/>
        </w:rPr>
        <w:t xml:space="preserve"> and subject to clustering by a </w:t>
      </w:r>
      <w:proofErr w:type="spellStart"/>
      <w:r w:rsidRPr="00E05EAF">
        <w:rPr>
          <w:rFonts w:asciiTheme="minorHAnsi" w:hAnsiTheme="minorHAnsi" w:cstheme="majorHAnsi"/>
          <w:sz w:val="22"/>
          <w:szCs w:val="22"/>
          <w:lang w:val="en-US"/>
        </w:rPr>
        <w:t>cBot</w:t>
      </w:r>
      <w:proofErr w:type="spellEnd"/>
      <w:r w:rsidRPr="00E05EAF">
        <w:rPr>
          <w:rFonts w:asciiTheme="minorHAnsi" w:hAnsiTheme="minorHAnsi" w:cstheme="majorHAnsi"/>
          <w:sz w:val="22"/>
          <w:szCs w:val="22"/>
          <w:lang w:val="en-US"/>
        </w:rPr>
        <w:t xml:space="preserve"> Cluster Generation System on a HiSeq4000 </w:t>
      </w:r>
      <w:proofErr w:type="spellStart"/>
      <w:r w:rsidRPr="00E05EAF">
        <w:rPr>
          <w:rFonts w:asciiTheme="minorHAnsi" w:hAnsiTheme="minorHAnsi" w:cstheme="majorHAnsi"/>
          <w:sz w:val="22"/>
          <w:szCs w:val="22"/>
          <w:lang w:val="en-US"/>
        </w:rPr>
        <w:t>flowcell</w:t>
      </w:r>
      <w:proofErr w:type="spellEnd"/>
      <w:r w:rsidRPr="00E05EAF">
        <w:rPr>
          <w:rFonts w:asciiTheme="minorHAnsi" w:hAnsiTheme="minorHAnsi" w:cstheme="majorHAnsi"/>
          <w:sz w:val="22"/>
          <w:szCs w:val="22"/>
          <w:lang w:val="en-US"/>
        </w:rPr>
        <w:t xml:space="preserve"> (Illumina Inc. San Diego, CA, USA), according to </w:t>
      </w:r>
      <w:r w:rsidR="004F1620" w:rsidRPr="00E05EAF">
        <w:rPr>
          <w:rFonts w:asciiTheme="minorHAnsi" w:hAnsiTheme="minorHAnsi" w:cstheme="majorHAnsi"/>
          <w:sz w:val="22"/>
          <w:szCs w:val="22"/>
          <w:lang w:val="en-US"/>
        </w:rPr>
        <w:t>manufacturer’s</w:t>
      </w:r>
      <w:r w:rsidRPr="00E05EAF">
        <w:rPr>
          <w:rFonts w:asciiTheme="minorHAnsi" w:hAnsiTheme="minorHAnsi" w:cstheme="majorHAnsi"/>
          <w:sz w:val="22"/>
          <w:szCs w:val="22"/>
          <w:lang w:val="en-US"/>
        </w:rPr>
        <w:t xml:space="preserve"> instructions. </w:t>
      </w:r>
      <w:r w:rsidRPr="00E05EAF">
        <w:rPr>
          <w:rFonts w:asciiTheme="minorHAnsi" w:hAnsiTheme="minorHAnsi" w:cstheme="minorHAnsi"/>
          <w:sz w:val="22"/>
          <w:szCs w:val="22"/>
          <w:lang w:val="en-US"/>
        </w:rPr>
        <w:t xml:space="preserve">Finally paired end read sequencing was performed for 75X2 cycles performed on a Illumina HiSeq4000 instrument, in accordance with the manufacturer’s instructions (Illumina, Inc., San Diego, CA, USA). </w:t>
      </w:r>
    </w:p>
    <w:p w14:paraId="1118D6EE" w14:textId="77777777" w:rsidR="003A727A" w:rsidRPr="00E05EAF" w:rsidRDefault="003A727A" w:rsidP="0021655B">
      <w:pPr>
        <w:spacing w:line="276" w:lineRule="auto"/>
        <w:jc w:val="both"/>
        <w:rPr>
          <w:rFonts w:asciiTheme="minorHAnsi" w:hAnsiTheme="minorHAnsi" w:cstheme="minorHAnsi"/>
          <w:sz w:val="22"/>
          <w:szCs w:val="22"/>
          <w:lang w:val="en-US"/>
        </w:rPr>
      </w:pPr>
      <w:r w:rsidRPr="00E05EAF">
        <w:rPr>
          <w:rFonts w:asciiTheme="minorHAnsi" w:hAnsiTheme="minorHAnsi" w:cstheme="minorHAnsi"/>
          <w:sz w:val="22"/>
          <w:szCs w:val="22"/>
          <w:lang w:val="en-US"/>
        </w:rPr>
        <w:t>FASTQ files were created with bcl2fastq 2.17 (Illumina, Inc., San Diego, CA, USA).</w:t>
      </w:r>
    </w:p>
    <w:p w14:paraId="00FA1CFD" w14:textId="57B8C02F" w:rsidR="003A727A" w:rsidRPr="00E05EAF" w:rsidRDefault="003A727A" w:rsidP="004F1620">
      <w:pPr>
        <w:spacing w:line="276" w:lineRule="auto"/>
        <w:jc w:val="both"/>
        <w:rPr>
          <w:rFonts w:asciiTheme="minorHAnsi" w:hAnsiTheme="minorHAnsi" w:cstheme="minorHAnsi"/>
          <w:sz w:val="22"/>
          <w:szCs w:val="22"/>
          <w:lang w:val="en-US"/>
        </w:rPr>
      </w:pPr>
      <w:r w:rsidRPr="00E05EAF">
        <w:rPr>
          <w:rFonts w:asciiTheme="minorHAnsi" w:hAnsiTheme="minorHAnsi" w:cstheme="minorHAnsi"/>
          <w:sz w:val="22"/>
          <w:szCs w:val="22"/>
          <w:lang w:val="en-US"/>
        </w:rPr>
        <w:t xml:space="preserve">Transcript expression values were generated by quasi alignment using salmon (http://salmon.readthedocs.io/en/latest/index.html) and the </w:t>
      </w:r>
      <w:proofErr w:type="spellStart"/>
      <w:r w:rsidRPr="00E05EAF">
        <w:rPr>
          <w:rFonts w:asciiTheme="minorHAnsi" w:hAnsiTheme="minorHAnsi" w:cstheme="minorHAnsi"/>
          <w:sz w:val="22"/>
          <w:szCs w:val="22"/>
          <w:lang w:val="en-US"/>
        </w:rPr>
        <w:t>Ensembl</w:t>
      </w:r>
      <w:proofErr w:type="spellEnd"/>
      <w:r w:rsidRPr="00E05EAF">
        <w:rPr>
          <w:rFonts w:asciiTheme="minorHAnsi" w:hAnsiTheme="minorHAnsi" w:cstheme="minorHAnsi"/>
          <w:sz w:val="22"/>
          <w:szCs w:val="22"/>
          <w:lang w:val="en-US"/>
        </w:rPr>
        <w:t xml:space="preserve"> (Hg19) human genome. Aggregation of transcript to gene expression was performed using </w:t>
      </w:r>
      <w:proofErr w:type="spellStart"/>
      <w:r w:rsidRPr="00E05EAF">
        <w:rPr>
          <w:rFonts w:asciiTheme="minorHAnsi" w:hAnsiTheme="minorHAnsi" w:cstheme="minorHAnsi"/>
          <w:sz w:val="22"/>
          <w:szCs w:val="22"/>
          <w:lang w:val="en-US"/>
        </w:rPr>
        <w:t>tximport</w:t>
      </w:r>
      <w:proofErr w:type="spellEnd"/>
      <w:r w:rsidRPr="00E05EAF">
        <w:rPr>
          <w:rFonts w:asciiTheme="minorHAnsi" w:hAnsiTheme="minorHAnsi" w:cstheme="minorHAnsi"/>
          <w:sz w:val="22"/>
          <w:szCs w:val="22"/>
          <w:lang w:val="en-US"/>
        </w:rPr>
        <w:t xml:space="preserve"> (http://bioconductor.org/packages/release/bioc/html/tximport.html) and normalized to transcripts per million (TPM) values. </w:t>
      </w:r>
    </w:p>
    <w:p w14:paraId="65B1A450" w14:textId="326D9E57" w:rsidR="0021655B" w:rsidRPr="00E05EAF" w:rsidRDefault="0021655B" w:rsidP="004F1620">
      <w:pPr>
        <w:spacing w:line="276" w:lineRule="auto"/>
        <w:jc w:val="both"/>
        <w:rPr>
          <w:rFonts w:asciiTheme="minorHAnsi" w:hAnsiTheme="minorHAnsi" w:cstheme="minorHAnsi"/>
          <w:color w:val="000000"/>
          <w:sz w:val="22"/>
          <w:szCs w:val="22"/>
          <w:shd w:val="clear" w:color="auto" w:fill="FFFFFF"/>
          <w:lang w:val="en-US"/>
        </w:rPr>
      </w:pPr>
      <w:r w:rsidRPr="00E05EAF">
        <w:rPr>
          <w:rFonts w:asciiTheme="minorHAnsi" w:hAnsiTheme="minorHAnsi" w:cstheme="minorHAnsi"/>
          <w:color w:val="000000"/>
          <w:sz w:val="22"/>
          <w:szCs w:val="22"/>
          <w:shd w:val="clear" w:color="auto" w:fill="FFFFFF"/>
          <w:lang w:val="en-US"/>
        </w:rPr>
        <w:t>A table summarizing genomic quality metrics from the RNA-</w:t>
      </w:r>
      <w:proofErr w:type="spellStart"/>
      <w:r w:rsidRPr="00E05EAF">
        <w:rPr>
          <w:rFonts w:asciiTheme="minorHAnsi" w:hAnsiTheme="minorHAnsi" w:cstheme="minorHAnsi"/>
          <w:color w:val="000000"/>
          <w:sz w:val="22"/>
          <w:szCs w:val="22"/>
          <w:shd w:val="clear" w:color="auto" w:fill="FFFFFF"/>
          <w:lang w:val="en-US"/>
        </w:rPr>
        <w:t>seq</w:t>
      </w:r>
      <w:proofErr w:type="spellEnd"/>
      <w:r w:rsidRPr="00E05EAF">
        <w:rPr>
          <w:rFonts w:asciiTheme="minorHAnsi" w:hAnsiTheme="minorHAnsi" w:cstheme="minorHAnsi"/>
          <w:color w:val="000000"/>
          <w:sz w:val="22"/>
          <w:szCs w:val="22"/>
          <w:shd w:val="clear" w:color="auto" w:fill="FFFFFF"/>
          <w:lang w:val="en-US"/>
        </w:rPr>
        <w:t xml:space="preserve"> is given in Table S2. </w:t>
      </w:r>
    </w:p>
    <w:p w14:paraId="67342CAB" w14:textId="3D399270" w:rsidR="0021655B" w:rsidRPr="00E05EAF" w:rsidRDefault="0021655B" w:rsidP="004F1620">
      <w:pPr>
        <w:spacing w:line="276" w:lineRule="auto"/>
        <w:jc w:val="both"/>
        <w:rPr>
          <w:rFonts w:asciiTheme="minorHAnsi" w:hAnsiTheme="minorHAnsi" w:cstheme="minorHAnsi"/>
          <w:color w:val="000000" w:themeColor="text1"/>
          <w:sz w:val="22"/>
          <w:szCs w:val="22"/>
          <w:lang w:val="en-US"/>
        </w:rPr>
      </w:pPr>
    </w:p>
    <w:p w14:paraId="64B3B837" w14:textId="64BCC8F5" w:rsidR="002517E9" w:rsidRPr="00E05EAF" w:rsidRDefault="002517E9" w:rsidP="004F1620">
      <w:pPr>
        <w:spacing w:line="276" w:lineRule="auto"/>
        <w:jc w:val="both"/>
        <w:rPr>
          <w:rFonts w:asciiTheme="minorHAnsi" w:hAnsiTheme="minorHAnsi" w:cstheme="minorHAnsi"/>
          <w:color w:val="000000" w:themeColor="text1"/>
          <w:sz w:val="22"/>
          <w:szCs w:val="22"/>
          <w:lang w:val="en-US"/>
        </w:rPr>
      </w:pPr>
      <w:r w:rsidRPr="00E05EAF">
        <w:rPr>
          <w:rFonts w:asciiTheme="minorHAnsi" w:hAnsiTheme="minorHAnsi" w:cstheme="minorHAnsi"/>
          <w:color w:val="000000" w:themeColor="text1"/>
          <w:sz w:val="22"/>
          <w:szCs w:val="22"/>
          <w:lang w:val="en-US"/>
        </w:rPr>
        <w:t xml:space="preserve">For the in-house cohort, identification of mutated RNA transcripts was done by comparing raw RNA variant files and bam files from alignment with called genomic variants using in-house scripts. </w:t>
      </w:r>
    </w:p>
    <w:p w14:paraId="1BE834D1" w14:textId="77777777" w:rsidR="002517E9" w:rsidRPr="00E05EAF" w:rsidRDefault="002517E9" w:rsidP="004F1620">
      <w:pPr>
        <w:spacing w:line="276" w:lineRule="auto"/>
        <w:jc w:val="both"/>
        <w:rPr>
          <w:rFonts w:asciiTheme="minorHAnsi" w:hAnsiTheme="minorHAnsi" w:cstheme="minorHAnsi"/>
          <w:color w:val="000000" w:themeColor="text1"/>
          <w:sz w:val="22"/>
          <w:szCs w:val="22"/>
          <w:lang w:val="en-US"/>
        </w:rPr>
      </w:pPr>
    </w:p>
    <w:p w14:paraId="3416CDEA" w14:textId="2B202516" w:rsidR="002442F0" w:rsidRPr="00E05EAF" w:rsidRDefault="002442F0" w:rsidP="004F1620">
      <w:pPr>
        <w:spacing w:line="276" w:lineRule="auto"/>
        <w:rPr>
          <w:rFonts w:asciiTheme="minorHAnsi" w:hAnsiTheme="minorHAnsi" w:cstheme="minorHAnsi"/>
          <w:color w:val="000000" w:themeColor="text1"/>
          <w:sz w:val="22"/>
          <w:szCs w:val="22"/>
          <w:lang w:val="en-US"/>
        </w:rPr>
      </w:pPr>
      <w:r w:rsidRPr="00E05EAF">
        <w:rPr>
          <w:rFonts w:asciiTheme="minorHAnsi" w:hAnsiTheme="minorHAnsi" w:cstheme="minorHAnsi"/>
          <w:color w:val="000000" w:themeColor="text1"/>
          <w:sz w:val="22"/>
          <w:szCs w:val="22"/>
          <w:lang w:val="en-US"/>
        </w:rPr>
        <w:t xml:space="preserve">For detection of allelic expression of mutants, </w:t>
      </w:r>
      <w:r w:rsidRPr="00E05EAF">
        <w:rPr>
          <w:rFonts w:asciiTheme="minorHAnsi" w:hAnsiTheme="minorHAnsi" w:cstheme="minorHAnsi"/>
          <w:color w:val="000000" w:themeColor="text1"/>
          <w:sz w:val="22"/>
          <w:szCs w:val="22"/>
          <w:shd w:val="clear" w:color="auto" w:fill="FFFFFF"/>
          <w:lang w:val="en-US"/>
        </w:rPr>
        <w:t xml:space="preserve">mutants that were detected at WES and where the coverage </w:t>
      </w:r>
      <w:r w:rsidR="0021655B" w:rsidRPr="00E05EAF">
        <w:rPr>
          <w:rFonts w:asciiTheme="minorHAnsi" w:hAnsiTheme="minorHAnsi" w:cstheme="minorHAnsi"/>
          <w:color w:val="000000" w:themeColor="text1"/>
          <w:sz w:val="22"/>
          <w:szCs w:val="22"/>
          <w:shd w:val="clear" w:color="auto" w:fill="FFFFFF"/>
          <w:lang w:val="en-US"/>
        </w:rPr>
        <w:t>were</w:t>
      </w:r>
      <w:r w:rsidRPr="00E05EAF">
        <w:rPr>
          <w:rFonts w:asciiTheme="minorHAnsi" w:hAnsiTheme="minorHAnsi" w:cstheme="minorHAnsi"/>
          <w:color w:val="000000" w:themeColor="text1"/>
          <w:sz w:val="22"/>
          <w:szCs w:val="22"/>
          <w:shd w:val="clear" w:color="auto" w:fill="FFFFFF"/>
          <w:lang w:val="en-US"/>
        </w:rPr>
        <w:t xml:space="preserve"> </w:t>
      </w:r>
      <w:r w:rsidR="0021655B" w:rsidRPr="00E05EAF">
        <w:rPr>
          <w:rFonts w:asciiTheme="minorHAnsi" w:hAnsiTheme="minorHAnsi" w:cstheme="minorHAnsi"/>
          <w:color w:val="000000" w:themeColor="text1"/>
          <w:sz w:val="22"/>
          <w:szCs w:val="22"/>
          <w:shd w:val="clear" w:color="auto" w:fill="FFFFFF"/>
          <w:lang w:val="en-US"/>
        </w:rPr>
        <w:t>&gt;=</w:t>
      </w:r>
      <w:r w:rsidRPr="00E05EAF">
        <w:rPr>
          <w:rFonts w:asciiTheme="minorHAnsi" w:hAnsiTheme="minorHAnsi" w:cstheme="minorHAnsi"/>
          <w:color w:val="000000" w:themeColor="text1"/>
          <w:sz w:val="22"/>
          <w:szCs w:val="22"/>
          <w:shd w:val="clear" w:color="auto" w:fill="FFFFFF"/>
          <w:lang w:val="en-US"/>
        </w:rPr>
        <w:t xml:space="preserve"> 30 for both RNA and DNA</w:t>
      </w:r>
      <w:r w:rsidR="0021655B" w:rsidRPr="00E05EAF">
        <w:rPr>
          <w:rFonts w:asciiTheme="minorHAnsi" w:hAnsiTheme="minorHAnsi" w:cstheme="minorHAnsi"/>
          <w:color w:val="000000" w:themeColor="text1"/>
          <w:sz w:val="22"/>
          <w:szCs w:val="22"/>
          <w:shd w:val="clear" w:color="auto" w:fill="FFFFFF"/>
          <w:lang w:val="en-US"/>
        </w:rPr>
        <w:t xml:space="preserve"> were used in the analysis</w:t>
      </w:r>
      <w:r w:rsidRPr="00E05EAF">
        <w:rPr>
          <w:rFonts w:asciiTheme="minorHAnsi" w:hAnsiTheme="minorHAnsi" w:cstheme="minorHAnsi"/>
          <w:color w:val="000000" w:themeColor="text1"/>
          <w:sz w:val="22"/>
          <w:szCs w:val="22"/>
          <w:shd w:val="clear" w:color="auto" w:fill="FFFFFF"/>
          <w:lang w:val="en-US"/>
        </w:rPr>
        <w:t>. Hence, on average</w:t>
      </w:r>
      <w:r w:rsidR="0021655B" w:rsidRPr="00E05EAF">
        <w:rPr>
          <w:rFonts w:asciiTheme="minorHAnsi" w:hAnsiTheme="minorHAnsi" w:cstheme="minorHAnsi"/>
          <w:color w:val="000000" w:themeColor="text1"/>
          <w:sz w:val="22"/>
          <w:szCs w:val="22"/>
          <w:shd w:val="clear" w:color="auto" w:fill="FFFFFF"/>
          <w:lang w:val="en-US"/>
        </w:rPr>
        <w:t>,</w:t>
      </w:r>
      <w:r w:rsidRPr="00E05EAF">
        <w:rPr>
          <w:rFonts w:asciiTheme="minorHAnsi" w:hAnsiTheme="minorHAnsi" w:cstheme="minorHAnsi"/>
          <w:color w:val="000000" w:themeColor="text1"/>
          <w:sz w:val="22"/>
          <w:szCs w:val="22"/>
          <w:shd w:val="clear" w:color="auto" w:fill="FFFFFF"/>
          <w:lang w:val="en-US"/>
        </w:rPr>
        <w:t xml:space="preserve"> mutants with expressed allele frequency above 1/30 = 0.033.</w:t>
      </w:r>
      <w:r w:rsidR="0021655B" w:rsidRPr="00E05EAF">
        <w:rPr>
          <w:rFonts w:asciiTheme="minorHAnsi" w:hAnsiTheme="minorHAnsi" w:cstheme="minorHAnsi"/>
          <w:color w:val="000000" w:themeColor="text1"/>
          <w:sz w:val="22"/>
          <w:szCs w:val="22"/>
          <w:shd w:val="clear" w:color="auto" w:fill="FFFFFF"/>
          <w:lang w:val="en-US"/>
        </w:rPr>
        <w:t xml:space="preserve"> can be expected to be detected.</w:t>
      </w:r>
      <w:r w:rsidRPr="00E05EAF">
        <w:rPr>
          <w:rFonts w:asciiTheme="minorHAnsi" w:hAnsiTheme="minorHAnsi" w:cstheme="minorHAnsi"/>
          <w:color w:val="000000" w:themeColor="text1"/>
          <w:sz w:val="22"/>
          <w:szCs w:val="22"/>
          <w:shd w:val="clear" w:color="auto" w:fill="FFFFFF"/>
          <w:lang w:val="en-US"/>
        </w:rPr>
        <w:t xml:space="preserve"> Mutants with allele frequency of 0.1 and higher can be detected with more than 95% probability. </w:t>
      </w:r>
      <w:r w:rsidRPr="00E05EAF">
        <w:rPr>
          <w:rFonts w:asciiTheme="minorHAnsi" w:hAnsiTheme="minorHAnsi" w:cstheme="minorHAnsi"/>
          <w:color w:val="000000" w:themeColor="text1"/>
          <w:sz w:val="22"/>
          <w:szCs w:val="22"/>
          <w:lang w:val="en-US"/>
        </w:rPr>
        <w:t xml:space="preserve">For quantification </w:t>
      </w:r>
      <w:r w:rsidRPr="00E05EAF">
        <w:rPr>
          <w:rFonts w:asciiTheme="minorHAnsi" w:hAnsiTheme="minorHAnsi" w:cstheme="minorHAnsi"/>
          <w:color w:val="000000" w:themeColor="text1"/>
          <w:sz w:val="22"/>
          <w:szCs w:val="22"/>
          <w:lang w:val="en-US"/>
        </w:rPr>
        <w:lastRenderedPageBreak/>
        <w:t xml:space="preserve">of mutant allele expression, when the alternative allele count is  </w:t>
      </w:r>
      <m:oMath>
        <m:sSub>
          <m:sSubPr>
            <m:ctrlPr>
              <w:rPr>
                <w:rFonts w:ascii="Cambria Math" w:hAnsi="Cambria Math" w:cstheme="minorHAnsi"/>
                <w:i/>
                <w:color w:val="000000" w:themeColor="text1"/>
                <w:sz w:val="22"/>
                <w:szCs w:val="22"/>
                <w:lang w:val="en-US"/>
              </w:rPr>
            </m:ctrlPr>
          </m:sSubPr>
          <m:e>
            <m:r>
              <w:rPr>
                <w:rFonts w:ascii="Cambria Math" w:hAnsi="Cambria Math" w:cstheme="minorHAnsi"/>
                <w:color w:val="000000" w:themeColor="text1"/>
                <w:sz w:val="22"/>
                <w:szCs w:val="22"/>
                <w:lang w:val="en-US"/>
              </w:rPr>
              <m:t>n</m:t>
            </m:r>
          </m:e>
          <m:sub>
            <m:r>
              <w:rPr>
                <w:rFonts w:ascii="Cambria Math" w:hAnsi="Cambria Math" w:cstheme="minorHAnsi"/>
                <w:color w:val="000000" w:themeColor="text1"/>
                <w:sz w:val="22"/>
                <w:szCs w:val="22"/>
                <w:lang w:val="en-US"/>
              </w:rPr>
              <m:t>A</m:t>
            </m:r>
          </m:sub>
        </m:sSub>
      </m:oMath>
      <w:r w:rsidRPr="00E05EAF">
        <w:rPr>
          <w:rFonts w:asciiTheme="minorHAnsi" w:hAnsiTheme="minorHAnsi" w:cstheme="minorHAnsi"/>
          <w:color w:val="000000" w:themeColor="text1"/>
          <w:sz w:val="22"/>
          <w:szCs w:val="22"/>
          <w:lang w:val="en-US"/>
        </w:rPr>
        <w:t xml:space="preserve">and the coverage is n, an approximate 95% confidence interval for each allele frequency, based on the binomial distribution, is given by </w:t>
      </w:r>
      <m:oMath>
        <m:acc>
          <m:accPr>
            <m:ctrlPr>
              <w:rPr>
                <w:rFonts w:ascii="Cambria Math" w:hAnsi="Cambria Math" w:cstheme="minorHAnsi"/>
                <w:i/>
                <w:color w:val="000000" w:themeColor="text1"/>
                <w:sz w:val="22"/>
                <w:szCs w:val="22"/>
                <w:lang w:val="en-US"/>
              </w:rPr>
            </m:ctrlPr>
          </m:accPr>
          <m:e>
            <m:r>
              <w:rPr>
                <w:rFonts w:ascii="Cambria Math" w:hAnsi="Cambria Math" w:cstheme="minorHAnsi"/>
                <w:color w:val="000000" w:themeColor="text1"/>
                <w:sz w:val="22"/>
                <w:szCs w:val="22"/>
                <w:lang w:val="en-US"/>
              </w:rPr>
              <m:t>f</m:t>
            </m:r>
          </m:e>
        </m:acc>
        <m:r>
          <w:rPr>
            <w:rFonts w:ascii="Cambria Math" w:hAnsi="Cambria Math" w:cstheme="minorHAnsi"/>
            <w:color w:val="000000" w:themeColor="text1"/>
            <w:sz w:val="22"/>
            <w:szCs w:val="22"/>
            <w:lang w:val="en-US"/>
          </w:rPr>
          <m:t>±1.96</m:t>
        </m:r>
        <m:acc>
          <m:accPr>
            <m:ctrlPr>
              <w:rPr>
                <w:rFonts w:ascii="Cambria Math" w:hAnsi="Cambria Math" w:cstheme="minorHAnsi"/>
                <w:i/>
                <w:color w:val="000000" w:themeColor="text1"/>
                <w:sz w:val="22"/>
                <w:szCs w:val="22"/>
                <w:lang w:val="en-US"/>
              </w:rPr>
            </m:ctrlPr>
          </m:accPr>
          <m:e>
            <m:r>
              <w:rPr>
                <w:rFonts w:ascii="Cambria Math" w:hAnsi="Cambria Math" w:cstheme="minorHAnsi"/>
                <w:color w:val="000000" w:themeColor="text1"/>
                <w:sz w:val="22"/>
                <w:szCs w:val="22"/>
                <w:lang w:val="en-US"/>
              </w:rPr>
              <m:t>σ</m:t>
            </m:r>
          </m:e>
        </m:acc>
      </m:oMath>
      <w:r w:rsidRPr="00E05EAF">
        <w:rPr>
          <w:rFonts w:asciiTheme="minorHAnsi" w:hAnsiTheme="minorHAnsi" w:cstheme="minorHAnsi"/>
          <w:color w:val="000000" w:themeColor="text1"/>
          <w:sz w:val="22"/>
          <w:szCs w:val="22"/>
          <w:lang w:val="en-US"/>
        </w:rPr>
        <w:t xml:space="preserve">, where </w:t>
      </w:r>
      <m:oMath>
        <m:acc>
          <m:accPr>
            <m:ctrlPr>
              <w:rPr>
                <w:rFonts w:ascii="Cambria Math" w:hAnsi="Cambria Math" w:cstheme="minorHAnsi"/>
                <w:i/>
                <w:color w:val="000000" w:themeColor="text1"/>
                <w:sz w:val="22"/>
                <w:szCs w:val="22"/>
                <w:lang w:val="en-US"/>
              </w:rPr>
            </m:ctrlPr>
          </m:accPr>
          <m:e>
            <m:r>
              <w:rPr>
                <w:rFonts w:ascii="Cambria Math" w:hAnsi="Cambria Math" w:cstheme="minorHAnsi"/>
                <w:color w:val="000000" w:themeColor="text1"/>
                <w:sz w:val="22"/>
                <w:szCs w:val="22"/>
                <w:lang w:val="en-US"/>
              </w:rPr>
              <m:t>f</m:t>
            </m:r>
          </m:e>
        </m:acc>
        <m:r>
          <w:rPr>
            <w:rFonts w:ascii="Cambria Math" w:hAnsi="Cambria Math" w:cstheme="minorHAnsi"/>
            <w:color w:val="000000" w:themeColor="text1"/>
            <w:sz w:val="22"/>
            <w:szCs w:val="22"/>
            <w:lang w:val="en-US"/>
          </w:rPr>
          <m:t>=</m:t>
        </m:r>
        <m:sSub>
          <m:sSubPr>
            <m:ctrlPr>
              <w:rPr>
                <w:rFonts w:ascii="Cambria Math" w:hAnsi="Cambria Math" w:cstheme="minorHAnsi"/>
                <w:i/>
                <w:color w:val="000000" w:themeColor="text1"/>
                <w:sz w:val="22"/>
                <w:szCs w:val="22"/>
                <w:lang w:val="en-US"/>
              </w:rPr>
            </m:ctrlPr>
          </m:sSubPr>
          <m:e>
            <m:r>
              <w:rPr>
                <w:rFonts w:ascii="Cambria Math" w:hAnsi="Cambria Math" w:cstheme="minorHAnsi"/>
                <w:color w:val="000000" w:themeColor="text1"/>
                <w:sz w:val="22"/>
                <w:szCs w:val="22"/>
                <w:lang w:val="en-US"/>
              </w:rPr>
              <m:t>n</m:t>
            </m:r>
          </m:e>
          <m:sub>
            <m:r>
              <w:rPr>
                <w:rFonts w:ascii="Cambria Math" w:hAnsi="Cambria Math" w:cstheme="minorHAnsi"/>
                <w:color w:val="000000" w:themeColor="text1"/>
                <w:sz w:val="22"/>
                <w:szCs w:val="22"/>
                <w:lang w:val="en-US"/>
              </w:rPr>
              <m:t>A</m:t>
            </m:r>
          </m:sub>
        </m:sSub>
        <m:r>
          <w:rPr>
            <w:rFonts w:ascii="Cambria Math" w:hAnsi="Cambria Math" w:cstheme="minorHAnsi"/>
            <w:color w:val="000000" w:themeColor="text1"/>
            <w:sz w:val="22"/>
            <w:szCs w:val="22"/>
            <w:lang w:val="en-US"/>
          </w:rPr>
          <m:t>/n</m:t>
        </m:r>
      </m:oMath>
      <w:r w:rsidRPr="00E05EAF">
        <w:rPr>
          <w:rFonts w:asciiTheme="minorHAnsi" w:hAnsiTheme="minorHAnsi" w:cstheme="minorHAnsi"/>
          <w:color w:val="000000" w:themeColor="text1"/>
          <w:sz w:val="22"/>
          <w:szCs w:val="22"/>
          <w:lang w:val="en-US"/>
        </w:rPr>
        <w:t xml:space="preserve"> is the estimated allele frequency with standard deviation </w:t>
      </w:r>
      <m:oMath>
        <m:acc>
          <m:accPr>
            <m:ctrlPr>
              <w:rPr>
                <w:rFonts w:ascii="Cambria Math" w:hAnsi="Cambria Math" w:cstheme="minorHAnsi"/>
                <w:i/>
                <w:color w:val="000000" w:themeColor="text1"/>
                <w:sz w:val="22"/>
                <w:szCs w:val="22"/>
                <w:lang w:val="en-US"/>
              </w:rPr>
            </m:ctrlPr>
          </m:accPr>
          <m:e>
            <m:r>
              <w:rPr>
                <w:rFonts w:ascii="Cambria Math" w:hAnsi="Cambria Math" w:cstheme="minorHAnsi"/>
                <w:color w:val="000000" w:themeColor="text1"/>
                <w:sz w:val="22"/>
                <w:szCs w:val="22"/>
                <w:lang w:val="en-US"/>
              </w:rPr>
              <m:t>σ</m:t>
            </m:r>
          </m:e>
        </m:acc>
        <m:r>
          <w:rPr>
            <w:rFonts w:ascii="Cambria Math" w:hAnsi="Cambria Math" w:cstheme="minorHAnsi"/>
            <w:color w:val="000000" w:themeColor="text1"/>
            <w:sz w:val="22"/>
            <w:szCs w:val="22"/>
            <w:lang w:val="en-US"/>
          </w:rPr>
          <m:t>=</m:t>
        </m:r>
        <m:rad>
          <m:radPr>
            <m:degHide m:val="1"/>
            <m:ctrlPr>
              <w:rPr>
                <w:rFonts w:ascii="Cambria Math" w:hAnsi="Cambria Math" w:cstheme="minorHAnsi"/>
                <w:i/>
                <w:color w:val="000000" w:themeColor="text1"/>
                <w:sz w:val="22"/>
                <w:szCs w:val="22"/>
                <w:lang w:val="en-US"/>
              </w:rPr>
            </m:ctrlPr>
          </m:radPr>
          <m:deg/>
          <m:e>
            <m:acc>
              <m:accPr>
                <m:ctrlPr>
                  <w:rPr>
                    <w:rFonts w:ascii="Cambria Math" w:hAnsi="Cambria Math" w:cstheme="minorHAnsi"/>
                    <w:i/>
                    <w:color w:val="000000" w:themeColor="text1"/>
                    <w:sz w:val="22"/>
                    <w:szCs w:val="22"/>
                    <w:lang w:val="en-US"/>
                  </w:rPr>
                </m:ctrlPr>
              </m:accPr>
              <m:e>
                <m:r>
                  <w:rPr>
                    <w:rFonts w:ascii="Cambria Math" w:hAnsi="Cambria Math" w:cstheme="minorHAnsi"/>
                    <w:color w:val="000000" w:themeColor="text1"/>
                    <w:sz w:val="22"/>
                    <w:szCs w:val="22"/>
                    <w:lang w:val="en-US"/>
                  </w:rPr>
                  <m:t>f</m:t>
                </m:r>
              </m:e>
            </m:acc>
            <m:r>
              <w:rPr>
                <w:rFonts w:ascii="Cambria Math" w:hAnsi="Cambria Math" w:cstheme="minorHAnsi"/>
                <w:color w:val="000000" w:themeColor="text1"/>
                <w:sz w:val="22"/>
                <w:szCs w:val="22"/>
                <w:lang w:val="en-US"/>
              </w:rPr>
              <m:t>(1-</m:t>
            </m:r>
            <m:acc>
              <m:accPr>
                <m:ctrlPr>
                  <w:rPr>
                    <w:rFonts w:ascii="Cambria Math" w:hAnsi="Cambria Math" w:cstheme="minorHAnsi"/>
                    <w:i/>
                    <w:color w:val="000000" w:themeColor="text1"/>
                    <w:sz w:val="22"/>
                    <w:szCs w:val="22"/>
                    <w:lang w:val="en-US"/>
                  </w:rPr>
                </m:ctrlPr>
              </m:accPr>
              <m:e>
                <m:r>
                  <w:rPr>
                    <w:rFonts w:ascii="Cambria Math" w:hAnsi="Cambria Math" w:cstheme="minorHAnsi"/>
                    <w:color w:val="000000" w:themeColor="text1"/>
                    <w:sz w:val="22"/>
                    <w:szCs w:val="22"/>
                    <w:lang w:val="en-US"/>
                  </w:rPr>
                  <m:t>f</m:t>
                </m:r>
              </m:e>
            </m:acc>
            <m:r>
              <w:rPr>
                <w:rFonts w:ascii="Cambria Math" w:hAnsi="Cambria Math" w:cstheme="minorHAnsi"/>
                <w:color w:val="000000" w:themeColor="text1"/>
                <w:sz w:val="22"/>
                <w:szCs w:val="22"/>
                <w:lang w:val="en-US"/>
              </w:rPr>
              <m:t>)/n</m:t>
            </m:r>
          </m:e>
        </m:rad>
      </m:oMath>
      <w:r w:rsidRPr="00E05EAF">
        <w:rPr>
          <w:rFonts w:asciiTheme="minorHAnsi" w:hAnsiTheme="minorHAnsi" w:cstheme="minorHAnsi"/>
          <w:color w:val="000000" w:themeColor="text1"/>
          <w:sz w:val="22"/>
          <w:szCs w:val="22"/>
          <w:lang w:val="en-US"/>
        </w:rPr>
        <w:t xml:space="preserve">. </w:t>
      </w:r>
    </w:p>
    <w:p w14:paraId="23FAF3E5" w14:textId="6D6B582D" w:rsidR="00AD4BAC" w:rsidRPr="00E05EAF" w:rsidRDefault="00AD4BAC" w:rsidP="004F1620">
      <w:pPr>
        <w:pStyle w:val="NoSpacing"/>
        <w:spacing w:line="276" w:lineRule="auto"/>
        <w:jc w:val="both"/>
        <w:rPr>
          <w:rFonts w:cstheme="minorHAnsi"/>
          <w:color w:val="000000" w:themeColor="text1"/>
          <w:lang w:val="en-US"/>
        </w:rPr>
      </w:pPr>
    </w:p>
    <w:p w14:paraId="4A22BB32" w14:textId="68D2C590" w:rsidR="00AD4BAC" w:rsidRPr="00E05EAF" w:rsidRDefault="00AD4BAC" w:rsidP="004F1620">
      <w:pPr>
        <w:pStyle w:val="NoSpacing"/>
        <w:spacing w:line="276" w:lineRule="auto"/>
        <w:jc w:val="both"/>
        <w:rPr>
          <w:rFonts w:cstheme="minorHAnsi"/>
          <w:i/>
          <w:color w:val="000000" w:themeColor="text1"/>
          <w:lang w:val="en-US"/>
        </w:rPr>
      </w:pPr>
      <w:r w:rsidRPr="00E05EAF">
        <w:rPr>
          <w:rFonts w:cstheme="minorHAnsi"/>
          <w:i/>
          <w:color w:val="000000" w:themeColor="text1"/>
          <w:lang w:val="en-US"/>
        </w:rPr>
        <w:t>Differential expression analysis and GSEA</w:t>
      </w:r>
    </w:p>
    <w:p w14:paraId="73945EAC" w14:textId="1D4EC255" w:rsidR="00AD4BAC" w:rsidRPr="004F1620" w:rsidRDefault="00AD4BAC" w:rsidP="004F1620">
      <w:pPr>
        <w:pStyle w:val="NoSpacing"/>
        <w:spacing w:line="276" w:lineRule="auto"/>
        <w:jc w:val="both"/>
        <w:rPr>
          <w:rFonts w:cstheme="minorHAnsi"/>
          <w:lang w:val="en-US"/>
        </w:rPr>
      </w:pPr>
      <w:r w:rsidRPr="00E05EAF">
        <w:rPr>
          <w:rFonts w:cstheme="minorHAnsi"/>
          <w:color w:val="000000" w:themeColor="text1"/>
          <w:lang w:val="en-US"/>
        </w:rPr>
        <w:t>A DESeq2 (v1.28.1) paired analysis was performed in R Studio to identify differentially expressed genes.</w:t>
      </w:r>
      <w:r w:rsidRPr="004F1620">
        <w:rPr>
          <w:rFonts w:cstheme="minorHAnsi"/>
          <w:color w:val="000000" w:themeColor="text1"/>
          <w:lang w:val="en-US"/>
        </w:rPr>
        <w:t xml:space="preserve"> </w:t>
      </w:r>
      <w:r w:rsidRPr="004F1620">
        <w:rPr>
          <w:rFonts w:cstheme="minorHAnsi"/>
          <w:color w:val="000000"/>
          <w:lang w:val="en-US"/>
        </w:rPr>
        <w:t xml:space="preserve">GSEA (v4.1.0; Broad Institute), using hallmark gene sets, was performed to identify enriched pathways, by using a pre-ranked list of differential expressed genes from the </w:t>
      </w:r>
      <w:proofErr w:type="spellStart"/>
      <w:r w:rsidRPr="004F1620">
        <w:rPr>
          <w:rFonts w:cstheme="minorHAnsi"/>
          <w:color w:val="000000"/>
          <w:lang w:val="en-US"/>
        </w:rPr>
        <w:t>DESeq</w:t>
      </w:r>
      <w:proofErr w:type="spellEnd"/>
      <w:r w:rsidRPr="004F1620">
        <w:rPr>
          <w:rFonts w:cstheme="minorHAnsi"/>
          <w:color w:val="000000"/>
          <w:lang w:val="en-US"/>
        </w:rPr>
        <w:t xml:space="preserve"> analysis, sorted on (sign of </w:t>
      </w:r>
      <w:proofErr w:type="spellStart"/>
      <w:r w:rsidRPr="004F1620">
        <w:rPr>
          <w:rFonts w:cstheme="minorHAnsi"/>
          <w:color w:val="000000"/>
          <w:lang w:val="en-US"/>
        </w:rPr>
        <w:t>logFC</w:t>
      </w:r>
      <w:proofErr w:type="spellEnd"/>
      <w:r w:rsidRPr="004F1620">
        <w:rPr>
          <w:rFonts w:cstheme="minorHAnsi"/>
          <w:color w:val="000000"/>
          <w:lang w:val="en-US"/>
        </w:rPr>
        <w:t>)(-log of the </w:t>
      </w:r>
      <w:r w:rsidRPr="004F1620">
        <w:rPr>
          <w:rFonts w:cstheme="minorHAnsi"/>
          <w:bCs/>
          <w:color w:val="000000"/>
          <w:lang w:val="en-US"/>
        </w:rPr>
        <w:t>p</w:t>
      </w:r>
      <w:r w:rsidRPr="004F1620">
        <w:rPr>
          <w:rFonts w:cstheme="minorHAnsi"/>
          <w:color w:val="000000"/>
          <w:lang w:val="en-US"/>
        </w:rPr>
        <w:t>-</w:t>
      </w:r>
      <w:r w:rsidRPr="004F1620">
        <w:rPr>
          <w:rFonts w:cstheme="minorHAnsi"/>
          <w:bCs/>
          <w:color w:val="000000"/>
          <w:lang w:val="en-US"/>
        </w:rPr>
        <w:t>value)</w:t>
      </w:r>
      <w:r w:rsidRPr="004F1620">
        <w:rPr>
          <w:rFonts w:cstheme="minorHAnsi"/>
          <w:color w:val="000000"/>
          <w:lang w:val="en-US"/>
        </w:rPr>
        <w:t xml:space="preserve">. </w:t>
      </w:r>
    </w:p>
    <w:p w14:paraId="73764343" w14:textId="201EA2C9" w:rsidR="00DB67F1" w:rsidRPr="004F1620" w:rsidRDefault="00DB67F1" w:rsidP="002E7F47">
      <w:pPr>
        <w:spacing w:line="276" w:lineRule="auto"/>
        <w:rPr>
          <w:rFonts w:asciiTheme="minorHAnsi" w:hAnsiTheme="minorHAnsi" w:cstheme="majorHAnsi"/>
          <w:sz w:val="22"/>
          <w:szCs w:val="22"/>
          <w:lang w:val="en-US"/>
        </w:rPr>
      </w:pPr>
    </w:p>
    <w:p w14:paraId="03063357" w14:textId="34FC190B" w:rsidR="00A83E90" w:rsidRPr="004F1620" w:rsidRDefault="00A83E90" w:rsidP="002E7F47">
      <w:pPr>
        <w:spacing w:line="276" w:lineRule="auto"/>
        <w:rPr>
          <w:rFonts w:asciiTheme="minorHAnsi" w:hAnsiTheme="minorHAnsi" w:cstheme="majorHAnsi"/>
          <w:i/>
          <w:sz w:val="22"/>
          <w:szCs w:val="22"/>
          <w:lang w:val="en-US"/>
        </w:rPr>
      </w:pPr>
      <w:r w:rsidRPr="004F1620">
        <w:rPr>
          <w:rFonts w:asciiTheme="minorHAnsi" w:hAnsiTheme="minorHAnsi" w:cstheme="majorHAnsi"/>
          <w:i/>
          <w:sz w:val="22"/>
          <w:szCs w:val="22"/>
          <w:lang w:val="en-US"/>
        </w:rPr>
        <w:t xml:space="preserve">PI index, </w:t>
      </w:r>
      <w:proofErr w:type="spellStart"/>
      <w:r w:rsidRPr="004F1620">
        <w:rPr>
          <w:rFonts w:asciiTheme="minorHAnsi" w:hAnsiTheme="minorHAnsi" w:cstheme="majorHAnsi"/>
          <w:i/>
          <w:sz w:val="22"/>
          <w:szCs w:val="22"/>
          <w:lang w:val="en-US"/>
        </w:rPr>
        <w:t>NFkB</w:t>
      </w:r>
      <w:proofErr w:type="spellEnd"/>
      <w:r w:rsidRPr="004F1620">
        <w:rPr>
          <w:rFonts w:asciiTheme="minorHAnsi" w:hAnsiTheme="minorHAnsi" w:cstheme="majorHAnsi"/>
          <w:i/>
          <w:sz w:val="22"/>
          <w:szCs w:val="22"/>
          <w:lang w:val="en-US"/>
        </w:rPr>
        <w:t xml:space="preserve"> index</w:t>
      </w:r>
      <w:r w:rsidR="00AC20D6" w:rsidRPr="004F1620">
        <w:rPr>
          <w:rFonts w:asciiTheme="minorHAnsi" w:hAnsiTheme="minorHAnsi" w:cstheme="majorHAnsi"/>
          <w:i/>
          <w:sz w:val="22"/>
          <w:szCs w:val="22"/>
          <w:lang w:val="en-US"/>
        </w:rPr>
        <w:t>, CGAs</w:t>
      </w:r>
      <w:r w:rsidRPr="004F1620">
        <w:rPr>
          <w:rFonts w:asciiTheme="minorHAnsi" w:hAnsiTheme="minorHAnsi" w:cstheme="majorHAnsi"/>
          <w:i/>
          <w:sz w:val="22"/>
          <w:szCs w:val="22"/>
          <w:lang w:val="en-US"/>
        </w:rPr>
        <w:t xml:space="preserve"> and HLA scores</w:t>
      </w:r>
    </w:p>
    <w:p w14:paraId="79146526" w14:textId="326030CB" w:rsidR="00A83E90" w:rsidRPr="004F1620" w:rsidRDefault="00A83E90" w:rsidP="002E7F47">
      <w:pPr>
        <w:spacing w:line="276" w:lineRule="auto"/>
        <w:rPr>
          <w:rFonts w:asciiTheme="minorHAnsi" w:hAnsiTheme="minorHAnsi" w:cstheme="majorHAnsi"/>
          <w:sz w:val="22"/>
          <w:szCs w:val="22"/>
          <w:lang w:val="en-US"/>
        </w:rPr>
      </w:pPr>
      <w:r w:rsidRPr="004F1620">
        <w:rPr>
          <w:rFonts w:asciiTheme="minorHAnsi" w:hAnsiTheme="minorHAnsi" w:cstheme="majorHAnsi"/>
          <w:sz w:val="22"/>
          <w:szCs w:val="22"/>
          <w:lang w:val="en-US"/>
        </w:rPr>
        <w:t xml:space="preserve">Proliferation Index (PI) was calculated according to Zhan F et al. </w:t>
      </w:r>
      <w:r w:rsidR="008A2861" w:rsidRPr="004F1620">
        <w:rPr>
          <w:rFonts w:asciiTheme="minorHAnsi" w:hAnsiTheme="minorHAnsi" w:cstheme="majorHAnsi"/>
          <w:sz w:val="22"/>
          <w:szCs w:val="22"/>
          <w:lang w:val="en-US"/>
        </w:rPr>
        <w:fldChar w:fldCharType="begin">
          <w:fldData xml:space="preserve">PEVuZE5vdGU+PENpdGU+PEF1dGhvcj5aaGFuPC9BdXRob3I+PFllYXI+MjAwNjwvWWVhcj48UmVj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==
</w:fldData>
        </w:fldChar>
      </w:r>
      <w:r w:rsidR="008A2861" w:rsidRPr="004F1620">
        <w:rPr>
          <w:rFonts w:asciiTheme="minorHAnsi" w:hAnsiTheme="minorHAnsi" w:cstheme="majorHAnsi"/>
          <w:sz w:val="22"/>
          <w:szCs w:val="22"/>
          <w:lang w:val="en-US"/>
        </w:rPr>
        <w:instrText xml:space="preserve"> ADDIN EN.CITE </w:instrText>
      </w:r>
      <w:r w:rsidR="008A2861" w:rsidRPr="004F1620">
        <w:rPr>
          <w:rFonts w:asciiTheme="minorHAnsi" w:hAnsiTheme="minorHAnsi" w:cstheme="majorHAnsi"/>
          <w:sz w:val="22"/>
          <w:szCs w:val="22"/>
          <w:lang w:val="en-US"/>
        </w:rPr>
        <w:fldChar w:fldCharType="begin">
          <w:fldData xml:space="preserve">PEVuZE5vdGU+PENpdGU+PEF1dGhvcj5aaGFuPC9BdXRob3I+PFllYXI+MjAwNjwvWWVhcj48UmVj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==
</w:fldData>
        </w:fldChar>
      </w:r>
      <w:r w:rsidR="008A2861" w:rsidRPr="004F1620">
        <w:rPr>
          <w:rFonts w:asciiTheme="minorHAnsi" w:hAnsiTheme="minorHAnsi" w:cstheme="majorHAnsi"/>
          <w:sz w:val="22"/>
          <w:szCs w:val="22"/>
          <w:lang w:val="en-US"/>
        </w:rPr>
        <w:instrText xml:space="preserve"> ADDIN EN.CITE.DATA </w:instrText>
      </w:r>
      <w:r w:rsidR="008A2861" w:rsidRPr="004F1620">
        <w:rPr>
          <w:rFonts w:asciiTheme="minorHAnsi" w:hAnsiTheme="minorHAnsi" w:cstheme="majorHAnsi"/>
          <w:sz w:val="22"/>
          <w:szCs w:val="22"/>
          <w:lang w:val="en-US"/>
        </w:rPr>
      </w:r>
      <w:r w:rsidR="008A2861" w:rsidRPr="004F1620">
        <w:rPr>
          <w:rFonts w:asciiTheme="minorHAnsi" w:hAnsiTheme="minorHAnsi" w:cstheme="majorHAnsi"/>
          <w:sz w:val="22"/>
          <w:szCs w:val="22"/>
          <w:lang w:val="en-US"/>
        </w:rPr>
        <w:fldChar w:fldCharType="end"/>
      </w:r>
      <w:r w:rsidR="008A2861" w:rsidRPr="004F1620">
        <w:rPr>
          <w:rFonts w:asciiTheme="minorHAnsi" w:hAnsiTheme="minorHAnsi" w:cstheme="majorHAnsi"/>
          <w:sz w:val="22"/>
          <w:szCs w:val="22"/>
          <w:lang w:val="en-US"/>
        </w:rPr>
      </w:r>
      <w:r w:rsidR="008A2861" w:rsidRPr="004F1620">
        <w:rPr>
          <w:rFonts w:asciiTheme="minorHAnsi" w:hAnsiTheme="minorHAnsi" w:cstheme="majorHAnsi"/>
          <w:sz w:val="22"/>
          <w:szCs w:val="22"/>
          <w:lang w:val="en-US"/>
        </w:rPr>
        <w:fldChar w:fldCharType="separate"/>
      </w:r>
      <w:r w:rsidR="008A2861" w:rsidRPr="004F1620">
        <w:rPr>
          <w:rFonts w:asciiTheme="minorHAnsi" w:hAnsiTheme="minorHAnsi" w:cstheme="majorHAnsi"/>
          <w:sz w:val="22"/>
          <w:szCs w:val="22"/>
          <w:lang w:val="en-US"/>
        </w:rPr>
        <w:t>[2]</w:t>
      </w:r>
      <w:r w:rsidR="008A2861" w:rsidRPr="004F1620">
        <w:rPr>
          <w:rFonts w:asciiTheme="minorHAnsi" w:hAnsiTheme="minorHAnsi" w:cstheme="majorHAnsi"/>
          <w:sz w:val="22"/>
          <w:szCs w:val="22"/>
          <w:lang w:val="en-US"/>
        </w:rPr>
        <w:fldChar w:fldCharType="end"/>
      </w:r>
      <w:r w:rsidR="008A2861" w:rsidRPr="004F1620">
        <w:rPr>
          <w:rFonts w:asciiTheme="minorHAnsi" w:hAnsiTheme="minorHAnsi" w:cstheme="majorHAnsi"/>
          <w:sz w:val="22"/>
          <w:szCs w:val="22"/>
          <w:lang w:val="en-US"/>
        </w:rPr>
        <w:t xml:space="preserve"> </w:t>
      </w:r>
      <w:r w:rsidRPr="004F1620">
        <w:rPr>
          <w:rFonts w:asciiTheme="minorHAnsi" w:hAnsiTheme="minorHAnsi" w:cstheme="majorHAnsi"/>
          <w:sz w:val="22"/>
          <w:szCs w:val="22"/>
          <w:lang w:val="en-US"/>
        </w:rPr>
        <w:t xml:space="preserve">based on 11 genes previously been shown to be involved in proliferation. PI was the calculated average log2 Transcript Per Million (TPM) values of these 11 genes: TOP2A, BIRC5, CCNB2, NEK2, ANAPC7, STK6, BUB1, CDC2, C10orf3, ASPM, CDCA1. </w:t>
      </w:r>
      <w:proofErr w:type="spellStart"/>
      <w:r w:rsidRPr="004F1620">
        <w:rPr>
          <w:rFonts w:asciiTheme="minorHAnsi" w:hAnsiTheme="minorHAnsi" w:cstheme="majorHAnsi"/>
          <w:sz w:val="22"/>
          <w:szCs w:val="22"/>
          <w:lang w:val="en-US"/>
        </w:rPr>
        <w:t>NFkB</w:t>
      </w:r>
      <w:proofErr w:type="spellEnd"/>
      <w:r w:rsidRPr="004F1620">
        <w:rPr>
          <w:rFonts w:asciiTheme="minorHAnsi" w:hAnsiTheme="minorHAnsi" w:cstheme="majorHAnsi"/>
          <w:sz w:val="22"/>
          <w:szCs w:val="22"/>
          <w:lang w:val="en-US"/>
        </w:rPr>
        <w:t xml:space="preserve"> index (</w:t>
      </w:r>
      <w:proofErr w:type="spellStart"/>
      <w:r w:rsidRPr="004F1620">
        <w:rPr>
          <w:rFonts w:asciiTheme="minorHAnsi" w:hAnsiTheme="minorHAnsi" w:cstheme="majorHAnsi"/>
          <w:sz w:val="22"/>
          <w:szCs w:val="22"/>
          <w:lang w:val="en-US"/>
        </w:rPr>
        <w:t>NFkBi</w:t>
      </w:r>
      <w:proofErr w:type="spellEnd"/>
      <w:r w:rsidRPr="004F1620">
        <w:rPr>
          <w:rFonts w:asciiTheme="minorHAnsi" w:hAnsiTheme="minorHAnsi" w:cstheme="majorHAnsi"/>
          <w:sz w:val="22"/>
          <w:szCs w:val="22"/>
          <w:lang w:val="en-US"/>
        </w:rPr>
        <w:t>)</w:t>
      </w:r>
      <w:r w:rsidR="005A57EF">
        <w:rPr>
          <w:rFonts w:asciiTheme="minorHAnsi" w:hAnsiTheme="minorHAnsi" w:cstheme="majorHAnsi"/>
          <w:sz w:val="22"/>
          <w:szCs w:val="22"/>
          <w:lang w:val="en-US"/>
        </w:rPr>
        <w:t xml:space="preserve"> </w:t>
      </w:r>
      <w:r w:rsidRPr="004F1620">
        <w:rPr>
          <w:rFonts w:asciiTheme="minorHAnsi" w:hAnsiTheme="minorHAnsi" w:cstheme="majorHAnsi"/>
          <w:sz w:val="22"/>
          <w:szCs w:val="22"/>
          <w:lang w:val="en-US"/>
        </w:rPr>
        <w:fldChar w:fldCharType="begin">
          <w:fldData xml:space="preserve">PEVuZE5vdGU+PENpdGU+PEF1dGhvcj5Bbm51bnppYXRhPC9BdXRob3I+PFllYXI+MjAwNzwvWWVh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</w:fldData>
        </w:fldChar>
      </w:r>
      <w:r w:rsidR="008A2861" w:rsidRPr="004F1620">
        <w:rPr>
          <w:rFonts w:asciiTheme="minorHAnsi" w:hAnsiTheme="minorHAnsi" w:cstheme="majorHAnsi"/>
          <w:sz w:val="22"/>
          <w:szCs w:val="22"/>
          <w:lang w:val="en-US"/>
        </w:rPr>
        <w:instrText xml:space="preserve"> ADDIN EN.CITE </w:instrText>
      </w:r>
      <w:r w:rsidR="008A2861" w:rsidRPr="004F1620">
        <w:rPr>
          <w:rFonts w:asciiTheme="minorHAnsi" w:hAnsiTheme="minorHAnsi" w:cstheme="majorHAnsi"/>
          <w:sz w:val="22"/>
          <w:szCs w:val="22"/>
          <w:lang w:val="en-US"/>
        </w:rPr>
        <w:fldChar w:fldCharType="begin">
          <w:fldData xml:space="preserve">PEVuZE5vdGU+PENpdGU+PEF1dGhvcj5Bbm51bnppYXRhPC9BdXRob3I+PFllYXI+MjAwNzwvWWVh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</w:fldData>
        </w:fldChar>
      </w:r>
      <w:r w:rsidR="008A2861" w:rsidRPr="004F1620">
        <w:rPr>
          <w:rFonts w:asciiTheme="minorHAnsi" w:hAnsiTheme="minorHAnsi" w:cstheme="majorHAnsi"/>
          <w:sz w:val="22"/>
          <w:szCs w:val="22"/>
          <w:lang w:val="en-US"/>
        </w:rPr>
        <w:instrText xml:space="preserve"> ADDIN EN.CITE.DATA </w:instrText>
      </w:r>
      <w:r w:rsidR="008A2861" w:rsidRPr="004F1620">
        <w:rPr>
          <w:rFonts w:asciiTheme="minorHAnsi" w:hAnsiTheme="minorHAnsi" w:cstheme="majorHAnsi"/>
          <w:sz w:val="22"/>
          <w:szCs w:val="22"/>
          <w:lang w:val="en-US"/>
        </w:rPr>
      </w:r>
      <w:r w:rsidR="008A2861" w:rsidRPr="004F1620">
        <w:rPr>
          <w:rFonts w:asciiTheme="minorHAnsi" w:hAnsiTheme="minorHAnsi" w:cstheme="majorHAnsi"/>
          <w:sz w:val="22"/>
          <w:szCs w:val="22"/>
          <w:lang w:val="en-US"/>
        </w:rPr>
        <w:fldChar w:fldCharType="end"/>
      </w:r>
      <w:r w:rsidRPr="004F1620">
        <w:rPr>
          <w:rFonts w:asciiTheme="minorHAnsi" w:hAnsiTheme="minorHAnsi" w:cstheme="majorHAnsi"/>
          <w:sz w:val="22"/>
          <w:szCs w:val="22"/>
          <w:lang w:val="en-US"/>
        </w:rPr>
      </w:r>
      <w:r w:rsidRPr="004F1620">
        <w:rPr>
          <w:rFonts w:asciiTheme="minorHAnsi" w:hAnsiTheme="minorHAnsi" w:cstheme="majorHAnsi"/>
          <w:sz w:val="22"/>
          <w:szCs w:val="22"/>
          <w:lang w:val="en-US"/>
        </w:rPr>
        <w:fldChar w:fldCharType="separate"/>
      </w:r>
      <w:r w:rsidR="008A2861" w:rsidRPr="004F1620">
        <w:rPr>
          <w:rFonts w:asciiTheme="minorHAnsi" w:hAnsiTheme="minorHAnsi" w:cstheme="majorHAnsi"/>
          <w:sz w:val="22"/>
          <w:szCs w:val="22"/>
          <w:lang w:val="en-US"/>
        </w:rPr>
        <w:t>[3]</w:t>
      </w:r>
      <w:r w:rsidRPr="004F1620">
        <w:rPr>
          <w:rFonts w:asciiTheme="minorHAnsi" w:hAnsiTheme="minorHAnsi" w:cstheme="majorHAnsi"/>
          <w:sz w:val="22"/>
          <w:szCs w:val="22"/>
          <w:lang w:val="en-US"/>
        </w:rPr>
        <w:fldChar w:fldCharType="end"/>
      </w:r>
      <w:r w:rsidRPr="004F1620">
        <w:rPr>
          <w:rFonts w:asciiTheme="minorHAnsi" w:hAnsiTheme="minorHAnsi" w:cstheme="majorHAnsi"/>
          <w:sz w:val="22"/>
          <w:szCs w:val="22"/>
          <w:lang w:val="en-US"/>
        </w:rPr>
        <w:t xml:space="preserve"> was calculated using the average log2 transformed transcripts per million (TPM) for the eleven genes detailed</w:t>
      </w:r>
      <w:bookmarkStart w:id="0" w:name="_GoBack"/>
      <w:bookmarkEnd w:id="0"/>
      <w:r w:rsidRPr="004F1620">
        <w:rPr>
          <w:rFonts w:asciiTheme="minorHAnsi" w:hAnsiTheme="minorHAnsi" w:cstheme="majorHAnsi"/>
          <w:sz w:val="22"/>
          <w:szCs w:val="22"/>
          <w:lang w:val="en-US"/>
        </w:rPr>
        <w:t xml:space="preserve"> in the original signature.</w:t>
      </w:r>
      <w:r w:rsidR="00D96A60" w:rsidRPr="004F1620">
        <w:rPr>
          <w:rFonts w:asciiTheme="minorHAnsi" w:hAnsiTheme="minorHAnsi" w:cstheme="majorHAnsi"/>
          <w:sz w:val="22"/>
          <w:szCs w:val="22"/>
          <w:lang w:val="en-US"/>
        </w:rPr>
        <w:t xml:space="preserve"> For analysis of Cancer Germline </w:t>
      </w:r>
      <w:proofErr w:type="spellStart"/>
      <w:r w:rsidR="00D96A60" w:rsidRPr="004F1620">
        <w:rPr>
          <w:rFonts w:asciiTheme="minorHAnsi" w:hAnsiTheme="minorHAnsi" w:cstheme="majorHAnsi"/>
          <w:sz w:val="22"/>
          <w:szCs w:val="22"/>
          <w:lang w:val="en-US"/>
        </w:rPr>
        <w:t>Antigenes</w:t>
      </w:r>
      <w:proofErr w:type="spellEnd"/>
      <w:r w:rsidR="00D96A60" w:rsidRPr="004F1620">
        <w:rPr>
          <w:rFonts w:asciiTheme="minorHAnsi" w:hAnsiTheme="minorHAnsi" w:cstheme="majorHAnsi"/>
          <w:sz w:val="22"/>
          <w:szCs w:val="22"/>
          <w:lang w:val="en-US"/>
        </w:rPr>
        <w:t xml:space="preserve"> (CGA), </w:t>
      </w:r>
      <w:r w:rsidR="00D96A60" w:rsidRPr="004F1620">
        <w:rPr>
          <w:rFonts w:asciiTheme="minorHAnsi" w:hAnsiTheme="minorHAnsi" w:cstheme="minorHAnsi"/>
          <w:sz w:val="22"/>
          <w:szCs w:val="22"/>
          <w:lang w:val="en-US"/>
        </w:rPr>
        <w:t>we used a well-defined set of 27 CGA genes found to be recurrently expressed in hematological cancers, but not in normal hematopoietic cells</w:t>
      </w:r>
      <w:r w:rsidR="00946989" w:rsidRPr="004F1620">
        <w:rPr>
          <w:rFonts w:asciiTheme="minorHAnsi" w:hAnsiTheme="minorHAnsi" w:cstheme="minorHAnsi"/>
          <w:sz w:val="22"/>
          <w:szCs w:val="22"/>
          <w:lang w:val="en-US"/>
        </w:rPr>
        <w:t>. T</w:t>
      </w:r>
      <w:r w:rsidR="00D96A60" w:rsidRPr="004F1620">
        <w:rPr>
          <w:rFonts w:asciiTheme="minorHAnsi" w:hAnsiTheme="minorHAnsi" w:cstheme="minorHAnsi"/>
          <w:sz w:val="22"/>
          <w:szCs w:val="22"/>
          <w:lang w:val="en-US"/>
        </w:rPr>
        <w:t>heir expression was linked to alterations in DNA methylation, as they were frequently hypomethylated</w:t>
      </w:r>
      <w:r w:rsidR="00946989" w:rsidRPr="004F1620">
        <w:rPr>
          <w:rFonts w:asciiTheme="minorHAnsi" w:hAnsiTheme="minorHAnsi" w:cstheme="majorHAnsi"/>
          <w:sz w:val="22"/>
          <w:szCs w:val="22"/>
          <w:lang w:val="en-US"/>
        </w:rPr>
        <w:fldChar w:fldCharType="begin">
          <w:fldData xml:space="preserve">PEVuZE5vdGU+PENpdGU+PEF1dGhvcj5EdWZ2YTwvQXV0aG9yPjxZZWFyPjIwMjA8L1llYXI+PFJl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</w:fldData>
        </w:fldChar>
      </w:r>
      <w:r w:rsidR="008A2861" w:rsidRPr="004F1620">
        <w:rPr>
          <w:rFonts w:asciiTheme="minorHAnsi" w:hAnsiTheme="minorHAnsi" w:cstheme="majorHAnsi"/>
          <w:sz w:val="22"/>
          <w:szCs w:val="22"/>
          <w:lang w:val="en-US"/>
        </w:rPr>
        <w:instrText xml:space="preserve"> ADDIN EN.CITE </w:instrText>
      </w:r>
      <w:r w:rsidR="008A2861" w:rsidRPr="004F1620">
        <w:rPr>
          <w:rFonts w:asciiTheme="minorHAnsi" w:hAnsiTheme="minorHAnsi" w:cstheme="majorHAnsi"/>
          <w:sz w:val="22"/>
          <w:szCs w:val="22"/>
          <w:lang w:val="en-US"/>
        </w:rPr>
        <w:fldChar w:fldCharType="begin">
          <w:fldData xml:space="preserve">PEVuZE5vdGU+PENpdGU+PEF1dGhvcj5EdWZ2YTwvQXV0aG9yPjxZZWFyPjIwMjA8L1llYXI+PFJl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</w:fldData>
        </w:fldChar>
      </w:r>
      <w:r w:rsidR="008A2861" w:rsidRPr="004F1620">
        <w:rPr>
          <w:rFonts w:asciiTheme="minorHAnsi" w:hAnsiTheme="minorHAnsi" w:cstheme="majorHAnsi"/>
          <w:sz w:val="22"/>
          <w:szCs w:val="22"/>
          <w:lang w:val="en-US"/>
        </w:rPr>
        <w:instrText xml:space="preserve"> ADDIN EN.CITE.DATA </w:instrText>
      </w:r>
      <w:r w:rsidR="008A2861" w:rsidRPr="004F1620">
        <w:rPr>
          <w:rFonts w:asciiTheme="minorHAnsi" w:hAnsiTheme="minorHAnsi" w:cstheme="majorHAnsi"/>
          <w:sz w:val="22"/>
          <w:szCs w:val="22"/>
          <w:lang w:val="en-US"/>
        </w:rPr>
      </w:r>
      <w:r w:rsidR="008A2861" w:rsidRPr="004F1620">
        <w:rPr>
          <w:rFonts w:asciiTheme="minorHAnsi" w:hAnsiTheme="minorHAnsi" w:cstheme="majorHAnsi"/>
          <w:sz w:val="22"/>
          <w:szCs w:val="22"/>
          <w:lang w:val="en-US"/>
        </w:rPr>
        <w:fldChar w:fldCharType="end"/>
      </w:r>
      <w:r w:rsidR="00946989" w:rsidRPr="004F1620">
        <w:rPr>
          <w:rFonts w:asciiTheme="minorHAnsi" w:hAnsiTheme="minorHAnsi" w:cstheme="majorHAnsi"/>
          <w:sz w:val="22"/>
          <w:szCs w:val="22"/>
          <w:lang w:val="en-US"/>
        </w:rPr>
      </w:r>
      <w:r w:rsidR="00946989" w:rsidRPr="004F1620">
        <w:rPr>
          <w:rFonts w:asciiTheme="minorHAnsi" w:hAnsiTheme="minorHAnsi" w:cstheme="majorHAnsi"/>
          <w:sz w:val="22"/>
          <w:szCs w:val="22"/>
          <w:lang w:val="en-US"/>
        </w:rPr>
        <w:fldChar w:fldCharType="separate"/>
      </w:r>
      <w:r w:rsidR="008A2861" w:rsidRPr="004F1620">
        <w:rPr>
          <w:rFonts w:asciiTheme="minorHAnsi" w:hAnsiTheme="minorHAnsi" w:cstheme="majorHAnsi"/>
          <w:sz w:val="22"/>
          <w:szCs w:val="22"/>
          <w:lang w:val="en-US"/>
        </w:rPr>
        <w:t>[4]</w:t>
      </w:r>
      <w:r w:rsidR="00946989" w:rsidRPr="004F1620">
        <w:rPr>
          <w:rFonts w:asciiTheme="minorHAnsi" w:hAnsiTheme="minorHAnsi" w:cstheme="majorHAnsi"/>
          <w:sz w:val="22"/>
          <w:szCs w:val="22"/>
          <w:lang w:val="en-US"/>
        </w:rPr>
        <w:fldChar w:fldCharType="end"/>
      </w:r>
      <w:r w:rsidR="00D96A60" w:rsidRPr="004F1620">
        <w:rPr>
          <w:rFonts w:asciiTheme="minorHAnsi" w:hAnsiTheme="minorHAnsi" w:cstheme="minorHAnsi"/>
          <w:sz w:val="22"/>
          <w:szCs w:val="22"/>
          <w:lang w:val="en-US"/>
        </w:rPr>
        <w:t xml:space="preserve">. </w:t>
      </w:r>
      <w:r w:rsidR="00946989" w:rsidRPr="004F1620">
        <w:rPr>
          <w:rFonts w:asciiTheme="minorHAnsi" w:hAnsiTheme="minorHAnsi" w:cstheme="majorHAnsi"/>
          <w:sz w:val="22"/>
          <w:szCs w:val="22"/>
          <w:lang w:val="en-US"/>
        </w:rPr>
        <w:t>HLA scores were estimated as previously described</w:t>
      </w:r>
      <w:r w:rsidR="00946989" w:rsidRPr="004F1620">
        <w:rPr>
          <w:rFonts w:asciiTheme="minorHAnsi" w:hAnsiTheme="minorHAnsi" w:cstheme="majorHAnsi"/>
          <w:sz w:val="22"/>
          <w:szCs w:val="22"/>
          <w:lang w:val="en-US"/>
        </w:rPr>
        <w:fldChar w:fldCharType="begin">
          <w:fldData xml:space="preserve">PEVuZE5vdGU+PENpdGU+PEF1dGhvcj5EdWZ2YTwvQXV0aG9yPjxZZWFyPjIwMjA8L1llYXI+PFJl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</w:fldData>
        </w:fldChar>
      </w:r>
      <w:r w:rsidR="008A2861" w:rsidRPr="004F1620">
        <w:rPr>
          <w:rFonts w:asciiTheme="minorHAnsi" w:hAnsiTheme="minorHAnsi" w:cstheme="majorHAnsi"/>
          <w:sz w:val="22"/>
          <w:szCs w:val="22"/>
          <w:lang w:val="en-US"/>
        </w:rPr>
        <w:instrText xml:space="preserve"> ADDIN EN.CITE </w:instrText>
      </w:r>
      <w:r w:rsidR="008A2861" w:rsidRPr="004F1620">
        <w:rPr>
          <w:rFonts w:asciiTheme="minorHAnsi" w:hAnsiTheme="minorHAnsi" w:cstheme="majorHAnsi"/>
          <w:sz w:val="22"/>
          <w:szCs w:val="22"/>
          <w:lang w:val="en-US"/>
        </w:rPr>
        <w:fldChar w:fldCharType="begin">
          <w:fldData xml:space="preserve">PEVuZE5vdGU+PENpdGU+PEF1dGhvcj5EdWZ2YTwvQXV0aG9yPjxZZWFyPjIwMjA8L1llYXI+PFJl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</w:fldData>
        </w:fldChar>
      </w:r>
      <w:r w:rsidR="008A2861" w:rsidRPr="004F1620">
        <w:rPr>
          <w:rFonts w:asciiTheme="minorHAnsi" w:hAnsiTheme="minorHAnsi" w:cstheme="majorHAnsi"/>
          <w:sz w:val="22"/>
          <w:szCs w:val="22"/>
          <w:lang w:val="en-US"/>
        </w:rPr>
        <w:instrText xml:space="preserve"> ADDIN EN.CITE.DATA </w:instrText>
      </w:r>
      <w:r w:rsidR="008A2861" w:rsidRPr="004F1620">
        <w:rPr>
          <w:rFonts w:asciiTheme="minorHAnsi" w:hAnsiTheme="minorHAnsi" w:cstheme="majorHAnsi"/>
          <w:sz w:val="22"/>
          <w:szCs w:val="22"/>
          <w:lang w:val="en-US"/>
        </w:rPr>
      </w:r>
      <w:r w:rsidR="008A2861" w:rsidRPr="004F1620">
        <w:rPr>
          <w:rFonts w:asciiTheme="minorHAnsi" w:hAnsiTheme="minorHAnsi" w:cstheme="majorHAnsi"/>
          <w:sz w:val="22"/>
          <w:szCs w:val="22"/>
          <w:lang w:val="en-US"/>
        </w:rPr>
        <w:fldChar w:fldCharType="end"/>
      </w:r>
      <w:r w:rsidR="00946989" w:rsidRPr="004F1620">
        <w:rPr>
          <w:rFonts w:asciiTheme="minorHAnsi" w:hAnsiTheme="minorHAnsi" w:cstheme="majorHAnsi"/>
          <w:sz w:val="22"/>
          <w:szCs w:val="22"/>
          <w:lang w:val="en-US"/>
        </w:rPr>
      </w:r>
      <w:r w:rsidR="00946989" w:rsidRPr="004F1620">
        <w:rPr>
          <w:rFonts w:asciiTheme="minorHAnsi" w:hAnsiTheme="minorHAnsi" w:cstheme="majorHAnsi"/>
          <w:sz w:val="22"/>
          <w:szCs w:val="22"/>
          <w:lang w:val="en-US"/>
        </w:rPr>
        <w:fldChar w:fldCharType="separate"/>
      </w:r>
      <w:r w:rsidR="008A2861" w:rsidRPr="004F1620">
        <w:rPr>
          <w:rFonts w:asciiTheme="minorHAnsi" w:hAnsiTheme="minorHAnsi" w:cstheme="majorHAnsi"/>
          <w:sz w:val="22"/>
          <w:szCs w:val="22"/>
          <w:lang w:val="en-US"/>
        </w:rPr>
        <w:t>[4]</w:t>
      </w:r>
      <w:r w:rsidR="00946989" w:rsidRPr="004F1620">
        <w:rPr>
          <w:rFonts w:asciiTheme="minorHAnsi" w:hAnsiTheme="minorHAnsi" w:cstheme="majorHAnsi"/>
          <w:sz w:val="22"/>
          <w:szCs w:val="22"/>
          <w:lang w:val="en-US"/>
        </w:rPr>
        <w:fldChar w:fldCharType="end"/>
      </w:r>
      <w:r w:rsidR="00946989" w:rsidRPr="004F1620">
        <w:rPr>
          <w:rFonts w:asciiTheme="minorHAnsi" w:hAnsiTheme="minorHAnsi" w:cstheme="majorHAnsi"/>
          <w:sz w:val="22"/>
          <w:szCs w:val="22"/>
          <w:lang w:val="en-US"/>
        </w:rPr>
        <w:t>, specifically the geometric mean of the HLA II genes </w:t>
      </w:r>
      <w:r w:rsidR="00946989" w:rsidRPr="004F1620">
        <w:rPr>
          <w:rFonts w:asciiTheme="minorHAnsi" w:hAnsiTheme="minorHAnsi" w:cstheme="majorHAnsi"/>
          <w:i/>
          <w:iCs/>
          <w:sz w:val="22"/>
          <w:szCs w:val="22"/>
          <w:lang w:val="en-US"/>
        </w:rPr>
        <w:t>HLA-DMA</w:t>
      </w:r>
      <w:r w:rsidR="00946989" w:rsidRPr="004F1620">
        <w:rPr>
          <w:rFonts w:asciiTheme="minorHAnsi" w:hAnsiTheme="minorHAnsi" w:cstheme="majorHAnsi"/>
          <w:sz w:val="22"/>
          <w:szCs w:val="22"/>
          <w:lang w:val="en-US"/>
        </w:rPr>
        <w:t>, </w:t>
      </w:r>
      <w:r w:rsidR="00946989" w:rsidRPr="004F1620">
        <w:rPr>
          <w:rFonts w:asciiTheme="minorHAnsi" w:hAnsiTheme="minorHAnsi" w:cstheme="majorHAnsi"/>
          <w:i/>
          <w:iCs/>
          <w:sz w:val="22"/>
          <w:szCs w:val="22"/>
          <w:lang w:val="en-US"/>
        </w:rPr>
        <w:t>HLA-DMB</w:t>
      </w:r>
      <w:r w:rsidR="00946989" w:rsidRPr="004F1620">
        <w:rPr>
          <w:rFonts w:asciiTheme="minorHAnsi" w:hAnsiTheme="minorHAnsi" w:cstheme="majorHAnsi"/>
          <w:sz w:val="22"/>
          <w:szCs w:val="22"/>
          <w:lang w:val="en-US"/>
        </w:rPr>
        <w:t>, </w:t>
      </w:r>
      <w:r w:rsidR="00946989" w:rsidRPr="004F1620">
        <w:rPr>
          <w:rFonts w:asciiTheme="minorHAnsi" w:hAnsiTheme="minorHAnsi" w:cstheme="majorHAnsi"/>
          <w:i/>
          <w:iCs/>
          <w:sz w:val="22"/>
          <w:szCs w:val="22"/>
          <w:lang w:val="en-US"/>
        </w:rPr>
        <w:t>HLA-DPA1</w:t>
      </w:r>
      <w:r w:rsidR="00946989" w:rsidRPr="004F1620">
        <w:rPr>
          <w:rFonts w:asciiTheme="minorHAnsi" w:hAnsiTheme="minorHAnsi" w:cstheme="majorHAnsi"/>
          <w:sz w:val="22"/>
          <w:szCs w:val="22"/>
          <w:lang w:val="en-US"/>
        </w:rPr>
        <w:t>, </w:t>
      </w:r>
      <w:r w:rsidR="00946989" w:rsidRPr="004F1620">
        <w:rPr>
          <w:rFonts w:asciiTheme="minorHAnsi" w:hAnsiTheme="minorHAnsi" w:cstheme="majorHAnsi"/>
          <w:i/>
          <w:iCs/>
          <w:sz w:val="22"/>
          <w:szCs w:val="22"/>
          <w:lang w:val="en-US"/>
        </w:rPr>
        <w:t>HLA-DPB1</w:t>
      </w:r>
      <w:r w:rsidR="00946989" w:rsidRPr="004F1620">
        <w:rPr>
          <w:rFonts w:asciiTheme="minorHAnsi" w:hAnsiTheme="minorHAnsi" w:cstheme="majorHAnsi"/>
          <w:sz w:val="22"/>
          <w:szCs w:val="22"/>
          <w:lang w:val="en-US"/>
        </w:rPr>
        <w:t>, </w:t>
      </w:r>
      <w:r w:rsidR="00946989" w:rsidRPr="004F1620">
        <w:rPr>
          <w:rFonts w:asciiTheme="minorHAnsi" w:hAnsiTheme="minorHAnsi" w:cstheme="majorHAnsi"/>
          <w:i/>
          <w:iCs/>
          <w:sz w:val="22"/>
          <w:szCs w:val="22"/>
          <w:lang w:val="en-US"/>
        </w:rPr>
        <w:t>HLA-DRA</w:t>
      </w:r>
      <w:r w:rsidR="00946989" w:rsidRPr="004F1620">
        <w:rPr>
          <w:rFonts w:asciiTheme="minorHAnsi" w:hAnsiTheme="minorHAnsi" w:cstheme="majorHAnsi"/>
          <w:sz w:val="22"/>
          <w:szCs w:val="22"/>
          <w:lang w:val="en-US"/>
        </w:rPr>
        <w:t>, and </w:t>
      </w:r>
      <w:r w:rsidR="00946989" w:rsidRPr="004F1620">
        <w:rPr>
          <w:rFonts w:asciiTheme="minorHAnsi" w:hAnsiTheme="minorHAnsi" w:cstheme="majorHAnsi"/>
          <w:i/>
          <w:iCs/>
          <w:sz w:val="22"/>
          <w:szCs w:val="22"/>
          <w:lang w:val="en-US"/>
        </w:rPr>
        <w:t>HLA-DRB1</w:t>
      </w:r>
      <w:r w:rsidR="00946989" w:rsidRPr="004F1620">
        <w:rPr>
          <w:rFonts w:asciiTheme="minorHAnsi" w:hAnsiTheme="minorHAnsi" w:cstheme="majorHAnsi"/>
          <w:sz w:val="22"/>
          <w:szCs w:val="22"/>
          <w:lang w:val="en-US"/>
        </w:rPr>
        <w:t> was defined as HLA II score, and the geometric mean of known HLA I genes </w:t>
      </w:r>
      <w:r w:rsidR="00946989" w:rsidRPr="004F1620">
        <w:rPr>
          <w:rFonts w:asciiTheme="minorHAnsi" w:hAnsiTheme="minorHAnsi" w:cstheme="majorHAnsi"/>
          <w:i/>
          <w:iCs/>
          <w:sz w:val="22"/>
          <w:szCs w:val="22"/>
          <w:lang w:val="en-US"/>
        </w:rPr>
        <w:t>B2M</w:t>
      </w:r>
      <w:r w:rsidR="00946989" w:rsidRPr="004F1620">
        <w:rPr>
          <w:rFonts w:asciiTheme="minorHAnsi" w:hAnsiTheme="minorHAnsi" w:cstheme="majorHAnsi"/>
          <w:sz w:val="22"/>
          <w:szCs w:val="22"/>
          <w:lang w:val="en-US"/>
        </w:rPr>
        <w:t>, </w:t>
      </w:r>
      <w:r w:rsidR="00946989" w:rsidRPr="004F1620">
        <w:rPr>
          <w:rFonts w:asciiTheme="minorHAnsi" w:hAnsiTheme="minorHAnsi" w:cstheme="majorHAnsi"/>
          <w:i/>
          <w:iCs/>
          <w:sz w:val="22"/>
          <w:szCs w:val="22"/>
          <w:lang w:val="en-US"/>
        </w:rPr>
        <w:t>HLA-A</w:t>
      </w:r>
      <w:r w:rsidR="00946989" w:rsidRPr="004F1620">
        <w:rPr>
          <w:rFonts w:asciiTheme="minorHAnsi" w:hAnsiTheme="minorHAnsi" w:cstheme="majorHAnsi"/>
          <w:sz w:val="22"/>
          <w:szCs w:val="22"/>
          <w:lang w:val="en-US"/>
        </w:rPr>
        <w:t>, </w:t>
      </w:r>
      <w:r w:rsidR="00946989" w:rsidRPr="004F1620">
        <w:rPr>
          <w:rFonts w:asciiTheme="minorHAnsi" w:hAnsiTheme="minorHAnsi" w:cstheme="majorHAnsi"/>
          <w:i/>
          <w:iCs/>
          <w:sz w:val="22"/>
          <w:szCs w:val="22"/>
          <w:lang w:val="en-US"/>
        </w:rPr>
        <w:t>HLA-B</w:t>
      </w:r>
      <w:r w:rsidR="00946989" w:rsidRPr="004F1620">
        <w:rPr>
          <w:rFonts w:asciiTheme="minorHAnsi" w:hAnsiTheme="minorHAnsi" w:cstheme="majorHAnsi"/>
          <w:sz w:val="22"/>
          <w:szCs w:val="22"/>
          <w:lang w:val="en-US"/>
        </w:rPr>
        <w:t>, and </w:t>
      </w:r>
      <w:r w:rsidR="00946989" w:rsidRPr="004F1620">
        <w:rPr>
          <w:rFonts w:asciiTheme="minorHAnsi" w:hAnsiTheme="minorHAnsi" w:cstheme="majorHAnsi"/>
          <w:i/>
          <w:iCs/>
          <w:sz w:val="22"/>
          <w:szCs w:val="22"/>
          <w:lang w:val="en-US"/>
        </w:rPr>
        <w:t>HLA-C</w:t>
      </w:r>
      <w:r w:rsidR="00946989" w:rsidRPr="004F1620">
        <w:rPr>
          <w:rFonts w:asciiTheme="minorHAnsi" w:hAnsiTheme="minorHAnsi" w:cstheme="majorHAnsi"/>
          <w:sz w:val="22"/>
          <w:szCs w:val="22"/>
          <w:lang w:val="en-US"/>
        </w:rPr>
        <w:t> was used to detect HLA I expression in the samples.</w:t>
      </w:r>
    </w:p>
    <w:p w14:paraId="38A73E7B" w14:textId="0314BB7F" w:rsidR="008A2861" w:rsidRPr="004F1620" w:rsidRDefault="008A2861" w:rsidP="002E7F47">
      <w:pPr>
        <w:spacing w:line="276" w:lineRule="auto"/>
        <w:rPr>
          <w:rFonts w:asciiTheme="minorHAnsi" w:hAnsiTheme="minorHAnsi" w:cstheme="majorHAnsi"/>
          <w:sz w:val="22"/>
          <w:szCs w:val="22"/>
          <w:lang w:val="en-US"/>
        </w:rPr>
      </w:pPr>
    </w:p>
    <w:p w14:paraId="4D699D33" w14:textId="77777777" w:rsidR="008A2861" w:rsidRPr="004F1620" w:rsidRDefault="008A2861" w:rsidP="002E7F47">
      <w:pPr>
        <w:spacing w:line="276" w:lineRule="auto"/>
        <w:rPr>
          <w:rFonts w:asciiTheme="minorHAnsi" w:hAnsiTheme="minorHAnsi" w:cstheme="majorHAnsi"/>
          <w:sz w:val="22"/>
          <w:szCs w:val="22"/>
          <w:lang w:val="en-US"/>
        </w:rPr>
      </w:pPr>
    </w:p>
    <w:p w14:paraId="2DDE8342" w14:textId="77777777" w:rsidR="00A83E90" w:rsidRPr="004F1620" w:rsidRDefault="00A83E90" w:rsidP="002E7F47">
      <w:pPr>
        <w:spacing w:line="276" w:lineRule="auto"/>
        <w:rPr>
          <w:rFonts w:asciiTheme="minorHAnsi" w:hAnsiTheme="minorHAnsi" w:cstheme="majorHAnsi"/>
          <w:sz w:val="22"/>
          <w:szCs w:val="22"/>
          <w:lang w:val="en-US"/>
        </w:rPr>
      </w:pPr>
    </w:p>
    <w:p w14:paraId="7F95401E" w14:textId="77777777" w:rsidR="008A2861" w:rsidRPr="004F1620" w:rsidRDefault="00A83E90" w:rsidP="008A2861">
      <w:pPr>
        <w:pStyle w:val="EndNoteBibliography"/>
        <w:ind w:left="720" w:hanging="720"/>
      </w:pPr>
      <w:r w:rsidRPr="004F1620">
        <w:rPr>
          <w:rFonts w:asciiTheme="majorHAnsi" w:hAnsiTheme="majorHAnsi" w:cstheme="majorHAnsi"/>
          <w:sz w:val="20"/>
          <w:szCs w:val="20"/>
        </w:rPr>
        <w:fldChar w:fldCharType="begin"/>
      </w:r>
      <w:r w:rsidRPr="004F1620">
        <w:rPr>
          <w:rFonts w:asciiTheme="majorHAnsi" w:hAnsiTheme="majorHAnsi" w:cstheme="majorHAnsi"/>
          <w:sz w:val="20"/>
          <w:szCs w:val="20"/>
        </w:rPr>
        <w:instrText xml:space="preserve"> ADDIN EN.REFLIST </w:instrText>
      </w:r>
      <w:r w:rsidRPr="004F1620">
        <w:rPr>
          <w:rFonts w:asciiTheme="majorHAnsi" w:hAnsiTheme="majorHAnsi" w:cstheme="majorHAnsi"/>
          <w:sz w:val="20"/>
          <w:szCs w:val="20"/>
        </w:rPr>
        <w:fldChar w:fldCharType="separate"/>
      </w:r>
      <w:r w:rsidR="008A2861" w:rsidRPr="004F1620">
        <w:t>1.</w:t>
      </w:r>
      <w:r w:rsidR="008A2861" w:rsidRPr="004F1620">
        <w:tab/>
        <w:t>Rustad EH, Dai HY, Hov H, Coward E, Beisvag V, Myklebost O</w:t>
      </w:r>
      <w:r w:rsidR="008A2861" w:rsidRPr="004F1620">
        <w:rPr>
          <w:i/>
        </w:rPr>
        <w:t>, et al.</w:t>
      </w:r>
      <w:r w:rsidR="008A2861" w:rsidRPr="004F1620">
        <w:t xml:space="preserve"> BRAF V600E mutation in early-stage multiple myeloma: good response to broad acting drugs and no relation to prognosis. Blood Cancer J. 2015; 5</w:t>
      </w:r>
      <w:r w:rsidR="008A2861" w:rsidRPr="004F1620">
        <w:rPr>
          <w:b/>
        </w:rPr>
        <w:t>:</w:t>
      </w:r>
      <w:r w:rsidR="008A2861" w:rsidRPr="004F1620">
        <w:t xml:space="preserve"> e299.</w:t>
      </w:r>
    </w:p>
    <w:p w14:paraId="26A68F55" w14:textId="77777777" w:rsidR="008A2861" w:rsidRPr="004F1620" w:rsidRDefault="008A2861" w:rsidP="008A2861">
      <w:pPr>
        <w:pStyle w:val="EndNoteBibliography"/>
      </w:pPr>
    </w:p>
    <w:p w14:paraId="0C3FC420" w14:textId="77777777" w:rsidR="008A2861" w:rsidRPr="004F1620" w:rsidRDefault="008A2861" w:rsidP="008A2861">
      <w:pPr>
        <w:pStyle w:val="EndNoteBibliography"/>
        <w:ind w:left="720" w:hanging="720"/>
      </w:pPr>
      <w:r w:rsidRPr="004F1620">
        <w:t>2.</w:t>
      </w:r>
      <w:r w:rsidRPr="004F1620">
        <w:tab/>
        <w:t>Zhan F, Huang Y, Colla S, Stewart JP, Hanamura I, Gupta S</w:t>
      </w:r>
      <w:r w:rsidRPr="004F1620">
        <w:rPr>
          <w:i/>
        </w:rPr>
        <w:t>, et al.</w:t>
      </w:r>
      <w:r w:rsidRPr="004F1620">
        <w:t xml:space="preserve"> The molecular classification of multiple myeloma. Blood. 2006; 108</w:t>
      </w:r>
      <w:r w:rsidRPr="004F1620">
        <w:rPr>
          <w:b/>
        </w:rPr>
        <w:t>:</w:t>
      </w:r>
      <w:r w:rsidRPr="004F1620">
        <w:t xml:space="preserve"> 2020-2028.</w:t>
      </w:r>
    </w:p>
    <w:p w14:paraId="798321AA" w14:textId="77777777" w:rsidR="008A2861" w:rsidRPr="004F1620" w:rsidRDefault="008A2861" w:rsidP="008A2861">
      <w:pPr>
        <w:pStyle w:val="EndNoteBibliography"/>
      </w:pPr>
    </w:p>
    <w:p w14:paraId="3934F1FA" w14:textId="77777777" w:rsidR="008A2861" w:rsidRPr="004F1620" w:rsidRDefault="008A2861" w:rsidP="008A2861">
      <w:pPr>
        <w:pStyle w:val="EndNoteBibliography"/>
        <w:ind w:left="720" w:hanging="720"/>
      </w:pPr>
      <w:r w:rsidRPr="004F1620">
        <w:t>3.</w:t>
      </w:r>
      <w:r w:rsidRPr="004F1620">
        <w:tab/>
        <w:t>Annunziata CM, Davis RE, Demchenko Y, Bellamy W, Gabrea A, Zhan F</w:t>
      </w:r>
      <w:r w:rsidRPr="004F1620">
        <w:rPr>
          <w:i/>
        </w:rPr>
        <w:t>, et al.</w:t>
      </w:r>
      <w:r w:rsidRPr="004F1620">
        <w:t xml:space="preserve"> Frequent engagement of the classical and alternative NF-kappaB pathways by diverse genetic abnormalities in multiple myeloma. Cancer Cell. 2007; 12</w:t>
      </w:r>
      <w:r w:rsidRPr="004F1620">
        <w:rPr>
          <w:b/>
        </w:rPr>
        <w:t>:</w:t>
      </w:r>
      <w:r w:rsidRPr="004F1620">
        <w:t xml:space="preserve"> 115-130.</w:t>
      </w:r>
    </w:p>
    <w:p w14:paraId="4028236F" w14:textId="77777777" w:rsidR="008A2861" w:rsidRPr="004F1620" w:rsidRDefault="008A2861" w:rsidP="008A2861">
      <w:pPr>
        <w:pStyle w:val="EndNoteBibliography"/>
      </w:pPr>
    </w:p>
    <w:p w14:paraId="0E86A024" w14:textId="77777777" w:rsidR="008A2861" w:rsidRPr="004F1620" w:rsidRDefault="008A2861" w:rsidP="008A2861">
      <w:pPr>
        <w:pStyle w:val="EndNoteBibliography"/>
        <w:ind w:left="720" w:hanging="720"/>
      </w:pPr>
      <w:r w:rsidRPr="004F1620">
        <w:t>4.</w:t>
      </w:r>
      <w:r w:rsidRPr="004F1620">
        <w:tab/>
        <w:t>Dufva O, Pölönen P, Brück O, Keränen MAI, Klievink J, Mehtonen J</w:t>
      </w:r>
      <w:r w:rsidRPr="004F1620">
        <w:rPr>
          <w:i/>
        </w:rPr>
        <w:t>, et al.</w:t>
      </w:r>
      <w:r w:rsidRPr="004F1620">
        <w:t xml:space="preserve"> Immunogenomic Landscape of Hematological Malignancies. Cancer Cell. 2020; 38</w:t>
      </w:r>
      <w:r w:rsidRPr="004F1620">
        <w:rPr>
          <w:b/>
        </w:rPr>
        <w:t>:</w:t>
      </w:r>
      <w:r w:rsidRPr="004F1620">
        <w:t xml:space="preserve"> 380-399.e313.</w:t>
      </w:r>
    </w:p>
    <w:p w14:paraId="4FA4C864" w14:textId="77777777" w:rsidR="008A2861" w:rsidRPr="004F1620" w:rsidRDefault="008A2861" w:rsidP="008A2861">
      <w:pPr>
        <w:pStyle w:val="EndNoteBibliography"/>
      </w:pPr>
    </w:p>
    <w:p w14:paraId="4ACB6D4A" w14:textId="0F889950" w:rsidR="00A83E90" w:rsidRPr="004F1620" w:rsidRDefault="00A83E90" w:rsidP="00A83E90">
      <w:pPr>
        <w:spacing w:line="276" w:lineRule="auto"/>
        <w:rPr>
          <w:rFonts w:asciiTheme="majorHAnsi" w:hAnsiTheme="majorHAnsi" w:cstheme="majorHAnsi"/>
          <w:sz w:val="20"/>
          <w:szCs w:val="20"/>
          <w:lang w:val="en-US"/>
        </w:rPr>
      </w:pPr>
      <w:r w:rsidRPr="004F1620">
        <w:rPr>
          <w:rFonts w:asciiTheme="majorHAnsi" w:hAnsiTheme="majorHAnsi" w:cstheme="majorHAnsi"/>
          <w:sz w:val="20"/>
          <w:szCs w:val="20"/>
          <w:lang w:val="en-US"/>
        </w:rPr>
        <w:fldChar w:fldCharType="end"/>
      </w:r>
    </w:p>
    <w:sectPr w:rsidR="00A83E90" w:rsidRPr="004F1620" w:rsidSect="004629E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swiss"/>
    <w:pitch w:val="variable"/>
  </w:font>
  <w:font w:name="Noto Serif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eukemia_edi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saz0e5ttwafqeaev8vpa5hpwd5zw0r9dpe&quot;&gt;My EndNote Library-Converted&lt;record-ids&gt;&lt;item&gt;7&lt;/item&gt;&lt;item&gt;68&lt;/item&gt;&lt;item&gt;82&lt;/item&gt;&lt;item&gt;129&lt;/item&gt;&lt;/record-ids&gt;&lt;/item&gt;&lt;/Libraries&gt;"/>
  </w:docVars>
  <w:rsids>
    <w:rsidRoot w:val="003A727A"/>
    <w:rsid w:val="0001035F"/>
    <w:rsid w:val="000164F2"/>
    <w:rsid w:val="00026BA9"/>
    <w:rsid w:val="00032DC6"/>
    <w:rsid w:val="000361FA"/>
    <w:rsid w:val="0003795D"/>
    <w:rsid w:val="00044900"/>
    <w:rsid w:val="00053147"/>
    <w:rsid w:val="0005780E"/>
    <w:rsid w:val="00070F52"/>
    <w:rsid w:val="0007134F"/>
    <w:rsid w:val="00086E90"/>
    <w:rsid w:val="000B195A"/>
    <w:rsid w:val="000B4942"/>
    <w:rsid w:val="000C3F19"/>
    <w:rsid w:val="000F21BE"/>
    <w:rsid w:val="000F4BCA"/>
    <w:rsid w:val="00103F03"/>
    <w:rsid w:val="001069E5"/>
    <w:rsid w:val="0011554E"/>
    <w:rsid w:val="0011790A"/>
    <w:rsid w:val="00132115"/>
    <w:rsid w:val="00135E7D"/>
    <w:rsid w:val="001370D3"/>
    <w:rsid w:val="00140D0F"/>
    <w:rsid w:val="00141103"/>
    <w:rsid w:val="00147AF2"/>
    <w:rsid w:val="001628E8"/>
    <w:rsid w:val="00171187"/>
    <w:rsid w:val="00180729"/>
    <w:rsid w:val="001810B5"/>
    <w:rsid w:val="00185C07"/>
    <w:rsid w:val="00192C49"/>
    <w:rsid w:val="001B5893"/>
    <w:rsid w:val="001C46DF"/>
    <w:rsid w:val="001D4EBD"/>
    <w:rsid w:val="001E2084"/>
    <w:rsid w:val="001F4CB4"/>
    <w:rsid w:val="002132DE"/>
    <w:rsid w:val="0021655B"/>
    <w:rsid w:val="002442F0"/>
    <w:rsid w:val="002517E9"/>
    <w:rsid w:val="00257931"/>
    <w:rsid w:val="00260042"/>
    <w:rsid w:val="00267332"/>
    <w:rsid w:val="002704B5"/>
    <w:rsid w:val="0027417B"/>
    <w:rsid w:val="00275FF5"/>
    <w:rsid w:val="00277831"/>
    <w:rsid w:val="00291DCD"/>
    <w:rsid w:val="002A4E43"/>
    <w:rsid w:val="002A7207"/>
    <w:rsid w:val="002A73AA"/>
    <w:rsid w:val="002B0824"/>
    <w:rsid w:val="002B38AB"/>
    <w:rsid w:val="002B494C"/>
    <w:rsid w:val="002C3419"/>
    <w:rsid w:val="002E03B0"/>
    <w:rsid w:val="002E3A31"/>
    <w:rsid w:val="002E58A6"/>
    <w:rsid w:val="002E7F47"/>
    <w:rsid w:val="003161DA"/>
    <w:rsid w:val="00333BD8"/>
    <w:rsid w:val="00340631"/>
    <w:rsid w:val="00340B75"/>
    <w:rsid w:val="00343000"/>
    <w:rsid w:val="00345385"/>
    <w:rsid w:val="003465DF"/>
    <w:rsid w:val="00392431"/>
    <w:rsid w:val="003A1969"/>
    <w:rsid w:val="003A2442"/>
    <w:rsid w:val="003A2BED"/>
    <w:rsid w:val="003A727A"/>
    <w:rsid w:val="003B3FE3"/>
    <w:rsid w:val="003B5E99"/>
    <w:rsid w:val="003C5ED2"/>
    <w:rsid w:val="003D17AC"/>
    <w:rsid w:val="003E10FC"/>
    <w:rsid w:val="003F08F4"/>
    <w:rsid w:val="003F1E4A"/>
    <w:rsid w:val="003F2EC7"/>
    <w:rsid w:val="00400C21"/>
    <w:rsid w:val="00413F68"/>
    <w:rsid w:val="00422BD7"/>
    <w:rsid w:val="004244B6"/>
    <w:rsid w:val="00430DAE"/>
    <w:rsid w:val="004346BE"/>
    <w:rsid w:val="00435C7D"/>
    <w:rsid w:val="004425A1"/>
    <w:rsid w:val="0045251F"/>
    <w:rsid w:val="00453725"/>
    <w:rsid w:val="004545EE"/>
    <w:rsid w:val="004629E2"/>
    <w:rsid w:val="0046571A"/>
    <w:rsid w:val="00467DA8"/>
    <w:rsid w:val="00481E18"/>
    <w:rsid w:val="004904A2"/>
    <w:rsid w:val="00496969"/>
    <w:rsid w:val="004B2327"/>
    <w:rsid w:val="004C088B"/>
    <w:rsid w:val="004D13E1"/>
    <w:rsid w:val="004E5BD7"/>
    <w:rsid w:val="004F1620"/>
    <w:rsid w:val="004F1629"/>
    <w:rsid w:val="00500238"/>
    <w:rsid w:val="005032BE"/>
    <w:rsid w:val="00507AFF"/>
    <w:rsid w:val="00512CA1"/>
    <w:rsid w:val="005156D3"/>
    <w:rsid w:val="0052576F"/>
    <w:rsid w:val="005306CE"/>
    <w:rsid w:val="00541A4C"/>
    <w:rsid w:val="00542BCE"/>
    <w:rsid w:val="00545A8D"/>
    <w:rsid w:val="00554254"/>
    <w:rsid w:val="0056128A"/>
    <w:rsid w:val="005728E9"/>
    <w:rsid w:val="0057384C"/>
    <w:rsid w:val="005847A5"/>
    <w:rsid w:val="005868D3"/>
    <w:rsid w:val="00595559"/>
    <w:rsid w:val="005959B8"/>
    <w:rsid w:val="005A3E78"/>
    <w:rsid w:val="005A57EF"/>
    <w:rsid w:val="005A76B2"/>
    <w:rsid w:val="005A76F7"/>
    <w:rsid w:val="005C2F28"/>
    <w:rsid w:val="005E04C6"/>
    <w:rsid w:val="0060115B"/>
    <w:rsid w:val="0061477C"/>
    <w:rsid w:val="006153F9"/>
    <w:rsid w:val="00626EB6"/>
    <w:rsid w:val="00632050"/>
    <w:rsid w:val="006433CB"/>
    <w:rsid w:val="00653858"/>
    <w:rsid w:val="00653EE1"/>
    <w:rsid w:val="006723F7"/>
    <w:rsid w:val="00681670"/>
    <w:rsid w:val="006862E8"/>
    <w:rsid w:val="006A5406"/>
    <w:rsid w:val="006C2E69"/>
    <w:rsid w:val="006F6F2C"/>
    <w:rsid w:val="00707F3D"/>
    <w:rsid w:val="0071144B"/>
    <w:rsid w:val="00720E90"/>
    <w:rsid w:val="00721006"/>
    <w:rsid w:val="00726330"/>
    <w:rsid w:val="00734ED9"/>
    <w:rsid w:val="00746243"/>
    <w:rsid w:val="00746603"/>
    <w:rsid w:val="00746B2C"/>
    <w:rsid w:val="007502A4"/>
    <w:rsid w:val="00755D80"/>
    <w:rsid w:val="007617F2"/>
    <w:rsid w:val="00774A43"/>
    <w:rsid w:val="00775CA8"/>
    <w:rsid w:val="007766EF"/>
    <w:rsid w:val="00776729"/>
    <w:rsid w:val="00781573"/>
    <w:rsid w:val="00784148"/>
    <w:rsid w:val="007A1C54"/>
    <w:rsid w:val="007A42A7"/>
    <w:rsid w:val="007A5269"/>
    <w:rsid w:val="007C4BA3"/>
    <w:rsid w:val="007C6B0B"/>
    <w:rsid w:val="007D1221"/>
    <w:rsid w:val="007E073C"/>
    <w:rsid w:val="007E11A0"/>
    <w:rsid w:val="007E1B09"/>
    <w:rsid w:val="007F1F72"/>
    <w:rsid w:val="007F2CC0"/>
    <w:rsid w:val="007F7520"/>
    <w:rsid w:val="007F7A83"/>
    <w:rsid w:val="00800E7B"/>
    <w:rsid w:val="00804246"/>
    <w:rsid w:val="00805A5D"/>
    <w:rsid w:val="00807F47"/>
    <w:rsid w:val="00825714"/>
    <w:rsid w:val="00840542"/>
    <w:rsid w:val="008432F7"/>
    <w:rsid w:val="008546FD"/>
    <w:rsid w:val="00855702"/>
    <w:rsid w:val="00860ACC"/>
    <w:rsid w:val="00861D8F"/>
    <w:rsid w:val="00866964"/>
    <w:rsid w:val="008704E3"/>
    <w:rsid w:val="00881316"/>
    <w:rsid w:val="008870B3"/>
    <w:rsid w:val="00891AE7"/>
    <w:rsid w:val="008A079D"/>
    <w:rsid w:val="008A2861"/>
    <w:rsid w:val="008B4C6F"/>
    <w:rsid w:val="008B59B5"/>
    <w:rsid w:val="008B7388"/>
    <w:rsid w:val="008B75B7"/>
    <w:rsid w:val="008B7E93"/>
    <w:rsid w:val="008C1B0B"/>
    <w:rsid w:val="008D3067"/>
    <w:rsid w:val="008D47ED"/>
    <w:rsid w:val="008D488A"/>
    <w:rsid w:val="008E3384"/>
    <w:rsid w:val="008F440C"/>
    <w:rsid w:val="008F4CFC"/>
    <w:rsid w:val="008F74B3"/>
    <w:rsid w:val="00903B9B"/>
    <w:rsid w:val="009047B7"/>
    <w:rsid w:val="00913D50"/>
    <w:rsid w:val="00923A5D"/>
    <w:rsid w:val="00934C20"/>
    <w:rsid w:val="009410AE"/>
    <w:rsid w:val="0094421F"/>
    <w:rsid w:val="00946989"/>
    <w:rsid w:val="00950837"/>
    <w:rsid w:val="00956886"/>
    <w:rsid w:val="009619E4"/>
    <w:rsid w:val="009673D2"/>
    <w:rsid w:val="009703C0"/>
    <w:rsid w:val="00985A29"/>
    <w:rsid w:val="009A1D49"/>
    <w:rsid w:val="009B13FA"/>
    <w:rsid w:val="009B6CF9"/>
    <w:rsid w:val="009C697A"/>
    <w:rsid w:val="009D0D8F"/>
    <w:rsid w:val="009D5843"/>
    <w:rsid w:val="009F0B22"/>
    <w:rsid w:val="009F1311"/>
    <w:rsid w:val="009F4D98"/>
    <w:rsid w:val="00A01D04"/>
    <w:rsid w:val="00A05A1F"/>
    <w:rsid w:val="00A11518"/>
    <w:rsid w:val="00A11ED5"/>
    <w:rsid w:val="00A12D1C"/>
    <w:rsid w:val="00A20FDB"/>
    <w:rsid w:val="00A3232B"/>
    <w:rsid w:val="00A32FC3"/>
    <w:rsid w:val="00A40F5A"/>
    <w:rsid w:val="00A42334"/>
    <w:rsid w:val="00A50F0C"/>
    <w:rsid w:val="00A51416"/>
    <w:rsid w:val="00A63096"/>
    <w:rsid w:val="00A73AFA"/>
    <w:rsid w:val="00A80B83"/>
    <w:rsid w:val="00A82561"/>
    <w:rsid w:val="00A82F6C"/>
    <w:rsid w:val="00A83D18"/>
    <w:rsid w:val="00A83E90"/>
    <w:rsid w:val="00AA5B87"/>
    <w:rsid w:val="00AB290D"/>
    <w:rsid w:val="00AC11CC"/>
    <w:rsid w:val="00AC20D6"/>
    <w:rsid w:val="00AC4D77"/>
    <w:rsid w:val="00AD4BAC"/>
    <w:rsid w:val="00AE6B0B"/>
    <w:rsid w:val="00B0102A"/>
    <w:rsid w:val="00B07302"/>
    <w:rsid w:val="00B1390B"/>
    <w:rsid w:val="00B229A7"/>
    <w:rsid w:val="00B27783"/>
    <w:rsid w:val="00B42A9B"/>
    <w:rsid w:val="00B467B9"/>
    <w:rsid w:val="00B50E1A"/>
    <w:rsid w:val="00B52330"/>
    <w:rsid w:val="00B642C8"/>
    <w:rsid w:val="00B70E4E"/>
    <w:rsid w:val="00B772AB"/>
    <w:rsid w:val="00B851EB"/>
    <w:rsid w:val="00B902E9"/>
    <w:rsid w:val="00BA1EAC"/>
    <w:rsid w:val="00BA2EA7"/>
    <w:rsid w:val="00BA7F80"/>
    <w:rsid w:val="00BB3813"/>
    <w:rsid w:val="00BB47DA"/>
    <w:rsid w:val="00BB50F4"/>
    <w:rsid w:val="00BE10B5"/>
    <w:rsid w:val="00BE1A8A"/>
    <w:rsid w:val="00BE4346"/>
    <w:rsid w:val="00BF538A"/>
    <w:rsid w:val="00C0439C"/>
    <w:rsid w:val="00C22305"/>
    <w:rsid w:val="00C37E32"/>
    <w:rsid w:val="00C44B9F"/>
    <w:rsid w:val="00C46621"/>
    <w:rsid w:val="00C64021"/>
    <w:rsid w:val="00C645E1"/>
    <w:rsid w:val="00C66087"/>
    <w:rsid w:val="00C66169"/>
    <w:rsid w:val="00C66380"/>
    <w:rsid w:val="00C67F08"/>
    <w:rsid w:val="00C70560"/>
    <w:rsid w:val="00C8318C"/>
    <w:rsid w:val="00C870C9"/>
    <w:rsid w:val="00C908BD"/>
    <w:rsid w:val="00CA484F"/>
    <w:rsid w:val="00CA6AC7"/>
    <w:rsid w:val="00CA7CA5"/>
    <w:rsid w:val="00CB5A34"/>
    <w:rsid w:val="00CB766D"/>
    <w:rsid w:val="00CC777C"/>
    <w:rsid w:val="00CD05D4"/>
    <w:rsid w:val="00CD4385"/>
    <w:rsid w:val="00CE1375"/>
    <w:rsid w:val="00CE5831"/>
    <w:rsid w:val="00CF4AB1"/>
    <w:rsid w:val="00CF7F5A"/>
    <w:rsid w:val="00D131D1"/>
    <w:rsid w:val="00D36AA4"/>
    <w:rsid w:val="00D37AF4"/>
    <w:rsid w:val="00D4085B"/>
    <w:rsid w:val="00D4715D"/>
    <w:rsid w:val="00D541EC"/>
    <w:rsid w:val="00D60EC5"/>
    <w:rsid w:val="00D61448"/>
    <w:rsid w:val="00D61D6C"/>
    <w:rsid w:val="00D64056"/>
    <w:rsid w:val="00D73D4B"/>
    <w:rsid w:val="00D87BE7"/>
    <w:rsid w:val="00D96A60"/>
    <w:rsid w:val="00D97C20"/>
    <w:rsid w:val="00DA4D74"/>
    <w:rsid w:val="00DB0F63"/>
    <w:rsid w:val="00DB0FC8"/>
    <w:rsid w:val="00DB1342"/>
    <w:rsid w:val="00DB67F1"/>
    <w:rsid w:val="00DC4815"/>
    <w:rsid w:val="00DC5F5B"/>
    <w:rsid w:val="00DC6A21"/>
    <w:rsid w:val="00DD10F3"/>
    <w:rsid w:val="00DE257F"/>
    <w:rsid w:val="00DE699E"/>
    <w:rsid w:val="00DE7198"/>
    <w:rsid w:val="00DE7F2F"/>
    <w:rsid w:val="00DF5B1F"/>
    <w:rsid w:val="00E011C5"/>
    <w:rsid w:val="00E05EAF"/>
    <w:rsid w:val="00E06240"/>
    <w:rsid w:val="00E11B7C"/>
    <w:rsid w:val="00E12CB5"/>
    <w:rsid w:val="00E13B8E"/>
    <w:rsid w:val="00E2161C"/>
    <w:rsid w:val="00E22A7C"/>
    <w:rsid w:val="00E31B0F"/>
    <w:rsid w:val="00E34B12"/>
    <w:rsid w:val="00E355FC"/>
    <w:rsid w:val="00E369E0"/>
    <w:rsid w:val="00E40BE0"/>
    <w:rsid w:val="00E46482"/>
    <w:rsid w:val="00E62E40"/>
    <w:rsid w:val="00E63294"/>
    <w:rsid w:val="00E8125E"/>
    <w:rsid w:val="00E823D6"/>
    <w:rsid w:val="00E941FA"/>
    <w:rsid w:val="00E9556E"/>
    <w:rsid w:val="00EA1687"/>
    <w:rsid w:val="00EA3E57"/>
    <w:rsid w:val="00EA52CD"/>
    <w:rsid w:val="00EA6CD7"/>
    <w:rsid w:val="00EC3DCA"/>
    <w:rsid w:val="00EE3831"/>
    <w:rsid w:val="00EE75D4"/>
    <w:rsid w:val="00EF2D67"/>
    <w:rsid w:val="00F032C6"/>
    <w:rsid w:val="00F06C4C"/>
    <w:rsid w:val="00F1169D"/>
    <w:rsid w:val="00F41631"/>
    <w:rsid w:val="00F41AB7"/>
    <w:rsid w:val="00F44B3F"/>
    <w:rsid w:val="00F53D9B"/>
    <w:rsid w:val="00F57B34"/>
    <w:rsid w:val="00F67735"/>
    <w:rsid w:val="00F67C65"/>
    <w:rsid w:val="00F73881"/>
    <w:rsid w:val="00F74C4C"/>
    <w:rsid w:val="00F81E19"/>
    <w:rsid w:val="00F844B1"/>
    <w:rsid w:val="00FC12CC"/>
    <w:rsid w:val="00FC35E8"/>
    <w:rsid w:val="00FC6B8A"/>
    <w:rsid w:val="00FE66A3"/>
    <w:rsid w:val="00FF14E0"/>
    <w:rsid w:val="131E241C"/>
    <w:rsid w:val="5690D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6F24"/>
  <w15:chartTrackingRefBased/>
  <w15:docId w15:val="{C1BEF13A-17E5-C04F-B325-22F4A646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A727A"/>
    <w:rPr>
      <w:rFonts w:ascii="Times New Roman" w:eastAsia="Times New Roman" w:hAnsi="Times New Roman" w:cs="Times New Roman"/>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0F5A"/>
    <w:rPr>
      <w:sz w:val="18"/>
      <w:szCs w:val="18"/>
    </w:rPr>
  </w:style>
  <w:style w:type="paragraph" w:styleId="CommentText">
    <w:name w:val="annotation text"/>
    <w:basedOn w:val="Normal"/>
    <w:link w:val="CommentTextChar"/>
    <w:uiPriority w:val="99"/>
    <w:unhideWhenUsed/>
    <w:rsid w:val="00A40F5A"/>
    <w:rPr>
      <w:rFonts w:asciiTheme="minorHAnsi" w:eastAsiaTheme="minorHAnsi" w:hAnsiTheme="minorHAnsi" w:cstheme="minorBidi"/>
      <w:lang w:val="en-US"/>
    </w:rPr>
  </w:style>
  <w:style w:type="character" w:customStyle="1" w:styleId="CommentTextChar">
    <w:name w:val="Comment Text Char"/>
    <w:basedOn w:val="DefaultParagraphFont"/>
    <w:link w:val="CommentText"/>
    <w:uiPriority w:val="99"/>
    <w:rsid w:val="00A40F5A"/>
  </w:style>
  <w:style w:type="paragraph" w:styleId="BalloonText">
    <w:name w:val="Balloon Text"/>
    <w:basedOn w:val="Normal"/>
    <w:link w:val="BalloonTextChar"/>
    <w:uiPriority w:val="99"/>
    <w:semiHidden/>
    <w:unhideWhenUsed/>
    <w:rsid w:val="00A40F5A"/>
    <w:rPr>
      <w:sz w:val="18"/>
      <w:szCs w:val="18"/>
    </w:rPr>
  </w:style>
  <w:style w:type="character" w:customStyle="1" w:styleId="BalloonTextChar">
    <w:name w:val="Balloon Text Char"/>
    <w:basedOn w:val="DefaultParagraphFont"/>
    <w:link w:val="BalloonText"/>
    <w:uiPriority w:val="99"/>
    <w:semiHidden/>
    <w:rsid w:val="00A40F5A"/>
    <w:rPr>
      <w:rFonts w:ascii="Times New Roman" w:eastAsia="Times New Roman" w:hAnsi="Times New Roman" w:cs="Times New Roman"/>
      <w:sz w:val="18"/>
      <w:szCs w:val="18"/>
      <w:lang w:val="nb-NO"/>
    </w:rPr>
  </w:style>
  <w:style w:type="paragraph" w:customStyle="1" w:styleId="EndNoteBibliographyTitle">
    <w:name w:val="EndNote Bibliography Title"/>
    <w:basedOn w:val="Normal"/>
    <w:link w:val="EndNoteBibliographyTitleChar"/>
    <w:rsid w:val="00A83E90"/>
    <w:pPr>
      <w:jc w:val="center"/>
    </w:pPr>
    <w:rPr>
      <w:lang w:val="en-US"/>
    </w:rPr>
  </w:style>
  <w:style w:type="character" w:customStyle="1" w:styleId="EndNoteBibliographyTitleChar">
    <w:name w:val="EndNote Bibliography Title Char"/>
    <w:basedOn w:val="DefaultParagraphFont"/>
    <w:link w:val="EndNoteBibliographyTitle"/>
    <w:rsid w:val="00A83E90"/>
    <w:rPr>
      <w:rFonts w:ascii="Times New Roman" w:eastAsia="Times New Roman" w:hAnsi="Times New Roman" w:cs="Times New Roman"/>
    </w:rPr>
  </w:style>
  <w:style w:type="paragraph" w:customStyle="1" w:styleId="EndNoteBibliography">
    <w:name w:val="EndNote Bibliography"/>
    <w:basedOn w:val="Normal"/>
    <w:link w:val="EndNoteBibliographyChar"/>
    <w:rsid w:val="00A83E90"/>
    <w:rPr>
      <w:lang w:val="en-US"/>
    </w:rPr>
  </w:style>
  <w:style w:type="character" w:customStyle="1" w:styleId="EndNoteBibliographyChar">
    <w:name w:val="EndNote Bibliography Char"/>
    <w:basedOn w:val="DefaultParagraphFont"/>
    <w:link w:val="EndNoteBibliography"/>
    <w:rsid w:val="00A83E9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27783"/>
    <w:rPr>
      <w:rFonts w:ascii="Times New Roman" w:eastAsia="Times New Roman" w:hAnsi="Times New Roman" w:cs="Times New Roman"/>
      <w:b/>
      <w:bCs/>
      <w:sz w:val="20"/>
      <w:szCs w:val="20"/>
      <w:lang w:val="nb-NO"/>
    </w:rPr>
  </w:style>
  <w:style w:type="character" w:customStyle="1" w:styleId="CommentSubjectChar">
    <w:name w:val="Comment Subject Char"/>
    <w:basedOn w:val="CommentTextChar"/>
    <w:link w:val="CommentSubject"/>
    <w:uiPriority w:val="99"/>
    <w:semiHidden/>
    <w:rsid w:val="00B27783"/>
    <w:rPr>
      <w:rFonts w:ascii="Times New Roman" w:eastAsia="Times New Roman" w:hAnsi="Times New Roman" w:cs="Times New Roman"/>
      <w:b/>
      <w:bCs/>
      <w:sz w:val="20"/>
      <w:szCs w:val="20"/>
      <w:lang w:val="nb-NO"/>
    </w:rPr>
  </w:style>
  <w:style w:type="paragraph" w:styleId="NoSpacing">
    <w:name w:val="No Spacing"/>
    <w:uiPriority w:val="1"/>
    <w:qFormat/>
    <w:rsid w:val="00AD4BAC"/>
    <w:rPr>
      <w:sz w:val="22"/>
      <w:szCs w:val="22"/>
      <w:lang w:val="nl-NL"/>
    </w:rPr>
  </w:style>
  <w:style w:type="paragraph" w:styleId="BodyText">
    <w:name w:val="Body Text"/>
    <w:basedOn w:val="Normal"/>
    <w:link w:val="BodyTextChar"/>
    <w:rsid w:val="00E823D6"/>
    <w:pPr>
      <w:suppressAutoHyphens/>
      <w:spacing w:after="140" w:line="276" w:lineRule="auto"/>
    </w:pPr>
    <w:rPr>
      <w:rFonts w:ascii="Liberation Serif" w:eastAsia="Noto Serif CJK SC" w:hAnsi="Liberation Serif" w:cs="Lohit Devanagari"/>
      <w:kern w:val="2"/>
      <w:lang w:val="en-US" w:eastAsia="zh-CN" w:bidi="hi-IN"/>
    </w:rPr>
  </w:style>
  <w:style w:type="character" w:customStyle="1" w:styleId="BodyTextChar">
    <w:name w:val="Body Text Char"/>
    <w:basedOn w:val="DefaultParagraphFont"/>
    <w:link w:val="BodyText"/>
    <w:rsid w:val="00E823D6"/>
    <w:rPr>
      <w:rFonts w:ascii="Liberation Serif" w:eastAsia="Noto Serif CJK SC" w:hAnsi="Liberation Serif"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Misund</dc:creator>
  <cp:keywords/>
  <dc:description/>
  <cp:lastModifiedBy>Kristine Misund</cp:lastModifiedBy>
  <cp:revision>2</cp:revision>
  <cp:lastPrinted>2021-09-09T12:52:00Z</cp:lastPrinted>
  <dcterms:created xsi:type="dcterms:W3CDTF">2022-04-07T21:35:00Z</dcterms:created>
  <dcterms:modified xsi:type="dcterms:W3CDTF">2022-04-07T21:35:00Z</dcterms:modified>
</cp:coreProperties>
</file>