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6C446" w14:textId="77777777" w:rsidR="00997715" w:rsidRPr="00997715" w:rsidRDefault="0012649A" w:rsidP="00997715">
      <w:pPr>
        <w:spacing w:line="480" w:lineRule="auto"/>
        <w:jc w:val="both"/>
        <w:rPr>
          <w:b/>
          <w:bCs/>
          <w:lang w:val="en-US"/>
        </w:rPr>
      </w:pPr>
      <w:r w:rsidRPr="00CE04F2">
        <w:rPr>
          <w:b/>
          <w:bCs/>
          <w:color w:val="000000"/>
          <w:lang w:val="en-US"/>
        </w:rPr>
        <w:t>Supplementary Information</w:t>
      </w:r>
      <w:r w:rsidR="00AC1134">
        <w:rPr>
          <w:b/>
          <w:color w:val="000000" w:themeColor="text1"/>
          <w:lang w:val="en-US"/>
        </w:rPr>
        <w:t xml:space="preserve">: </w:t>
      </w:r>
      <w:r w:rsidR="00997715" w:rsidRPr="00997715">
        <w:rPr>
          <w:b/>
          <w:bCs/>
          <w:lang w:val="en-US"/>
        </w:rPr>
        <w:t>The endogenous T cell landscape is reshaped by CAR-T cell therapy and predicts treatment response in multiple myeloma</w:t>
      </w:r>
    </w:p>
    <w:p w14:paraId="2319899D" w14:textId="77777777" w:rsidR="00AC1134" w:rsidRPr="00417080" w:rsidRDefault="00AC1134" w:rsidP="007D1726">
      <w:pPr>
        <w:spacing w:line="480" w:lineRule="auto"/>
        <w:jc w:val="both"/>
        <w:rPr>
          <w:b/>
          <w:bCs/>
          <w:lang w:val="en-US"/>
        </w:rPr>
      </w:pPr>
    </w:p>
    <w:p w14:paraId="5A9887C7" w14:textId="77777777" w:rsidR="00AC1134" w:rsidRDefault="00AC1134" w:rsidP="00AC1134">
      <w:pPr>
        <w:spacing w:line="480" w:lineRule="auto"/>
        <w:jc w:val="both"/>
        <w:rPr>
          <w:b/>
          <w:bCs/>
          <w:lang w:val="en-US"/>
        </w:rPr>
      </w:pPr>
      <w:r w:rsidRPr="00AC1134">
        <w:rPr>
          <w:b/>
          <w:bCs/>
          <w:lang w:val="en-US"/>
        </w:rPr>
        <w:t>Supplementary Materials</w:t>
      </w:r>
    </w:p>
    <w:p w14:paraId="5D3FAEBC" w14:textId="77777777" w:rsidR="00107D33" w:rsidRDefault="00107D33" w:rsidP="00107D33">
      <w:pPr>
        <w:pStyle w:val="Paragraph"/>
        <w:spacing w:line="480" w:lineRule="auto"/>
        <w:ind w:firstLine="0"/>
        <w:rPr>
          <w:rFonts w:ascii="Arial" w:hAnsi="Arial" w:cs="Arial"/>
          <w:b/>
          <w:sz w:val="22"/>
          <w:szCs w:val="22"/>
        </w:rPr>
      </w:pPr>
    </w:p>
    <w:p w14:paraId="6F1F51CA" w14:textId="77777777" w:rsidR="00107D33" w:rsidRDefault="00107D33" w:rsidP="00107D33">
      <w:pPr>
        <w:pStyle w:val="Paragraph"/>
        <w:spacing w:line="480" w:lineRule="auto"/>
        <w:ind w:firstLine="0"/>
        <w:rPr>
          <w:rFonts w:ascii="Arial" w:hAnsi="Arial" w:cs="Arial"/>
          <w:b/>
          <w:sz w:val="22"/>
          <w:szCs w:val="22"/>
        </w:rPr>
      </w:pPr>
      <w:r w:rsidRPr="00A17B2C">
        <w:rPr>
          <w:rFonts w:ascii="Arial" w:hAnsi="Arial" w:cs="Arial"/>
          <w:b/>
          <w:sz w:val="22"/>
          <w:szCs w:val="22"/>
        </w:rPr>
        <w:t>MATERIALS AND METHODS</w:t>
      </w:r>
    </w:p>
    <w:p w14:paraId="4FE61053" w14:textId="77777777" w:rsidR="001E7A8D" w:rsidRPr="00A17B2C" w:rsidRDefault="001E7A8D" w:rsidP="00107D33">
      <w:pPr>
        <w:pStyle w:val="Paragraph"/>
        <w:spacing w:line="480" w:lineRule="auto"/>
        <w:ind w:firstLine="0"/>
        <w:rPr>
          <w:rFonts w:ascii="Arial" w:hAnsi="Arial" w:cs="Arial"/>
          <w:b/>
          <w:sz w:val="22"/>
          <w:szCs w:val="22"/>
        </w:rPr>
      </w:pPr>
    </w:p>
    <w:p w14:paraId="2F248C1F" w14:textId="28205855" w:rsidR="000A1C7E" w:rsidRPr="004652E6" w:rsidRDefault="00107D33" w:rsidP="00107D33">
      <w:pPr>
        <w:spacing w:line="480" w:lineRule="auto"/>
        <w:jc w:val="both"/>
        <w:rPr>
          <w:b/>
          <w:noProof/>
          <w:color w:val="000000" w:themeColor="text1"/>
          <w:lang w:val="en-US"/>
        </w:rPr>
      </w:pPr>
      <w:r w:rsidRPr="004652E6">
        <w:rPr>
          <w:b/>
          <w:noProof/>
          <w:color w:val="000000" w:themeColor="text1"/>
          <w:lang w:val="en-US"/>
        </w:rPr>
        <w:t>Patient samples </w:t>
      </w:r>
    </w:p>
    <w:p w14:paraId="56C72AC1" w14:textId="33AD5915" w:rsidR="00107D33" w:rsidRPr="004652E6" w:rsidRDefault="00107D33" w:rsidP="00107D33">
      <w:pPr>
        <w:spacing w:line="480" w:lineRule="auto"/>
        <w:jc w:val="both"/>
        <w:rPr>
          <w:noProof/>
          <w:color w:val="000000" w:themeColor="text1"/>
          <w:lang w:val="en-US"/>
        </w:rPr>
      </w:pPr>
      <w:r w:rsidRPr="004652E6">
        <w:rPr>
          <w:noProof/>
          <w:color w:val="000000" w:themeColor="text1"/>
          <w:lang w:val="en-US"/>
        </w:rPr>
        <w:t xml:space="preserve">Peripheral blood and bone marrow samples from 24 patients, who had signed consent and enrolled in the KarMMa-2 (NCT03601078) </w:t>
      </w:r>
      <w:r w:rsidRPr="00A17B2C">
        <w:rPr>
          <w:noProof/>
          <w:color w:val="000000" w:themeColor="text1"/>
        </w:rPr>
        <w:fldChar w:fldCharType="begin">
          <w:fldData xml:space="preserve">PEVuZE5vdGU+PENpdGU+PFJlY051bT4zNzI4PC9SZWNOdW0+PERpc3BsYXlUZXh0PlsxLCAyXTwv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</w:fldData>
        </w:fldChar>
      </w:r>
      <w:r w:rsidR="00E07747">
        <w:rPr>
          <w:noProof/>
          <w:color w:val="000000" w:themeColor="text1"/>
        </w:rPr>
        <w:instrText xml:space="preserve"> ADDIN EN.CITE </w:instrText>
      </w:r>
      <w:r w:rsidR="00E07747">
        <w:rPr>
          <w:noProof/>
          <w:color w:val="000000" w:themeColor="text1"/>
        </w:rPr>
        <w:fldChar w:fldCharType="begin">
          <w:fldData xml:space="preserve">PEVuZE5vdGU+PENpdGU+PFJlY051bT4zNzI4PC9SZWNOdW0+PERpc3BsYXlUZXh0PlsxLCAyXTwv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</w:fldData>
        </w:fldChar>
      </w:r>
      <w:r w:rsidR="00E07747">
        <w:rPr>
          <w:noProof/>
          <w:color w:val="000000" w:themeColor="text1"/>
        </w:rPr>
        <w:instrText xml:space="preserve"> ADDIN EN.CITE.DATA </w:instrText>
      </w:r>
      <w:r w:rsidR="00E07747">
        <w:rPr>
          <w:noProof/>
          <w:color w:val="000000" w:themeColor="text1"/>
        </w:rPr>
      </w:r>
      <w:r w:rsidR="00E07747">
        <w:rPr>
          <w:noProof/>
          <w:color w:val="000000" w:themeColor="text1"/>
        </w:rPr>
        <w:fldChar w:fldCharType="end"/>
      </w:r>
      <w:r w:rsidRPr="00A17B2C">
        <w:rPr>
          <w:noProof/>
          <w:color w:val="000000" w:themeColor="text1"/>
        </w:rPr>
      </w:r>
      <w:r w:rsidRPr="00A17B2C">
        <w:rPr>
          <w:noProof/>
          <w:color w:val="000000" w:themeColor="text1"/>
        </w:rPr>
        <w:fldChar w:fldCharType="separate"/>
      </w:r>
      <w:r w:rsidR="00E07747">
        <w:rPr>
          <w:noProof/>
          <w:color w:val="000000" w:themeColor="text1"/>
        </w:rPr>
        <w:t>[1, 2]</w:t>
      </w:r>
      <w:r w:rsidRPr="00A17B2C">
        <w:rPr>
          <w:noProof/>
          <w:color w:val="000000" w:themeColor="text1"/>
        </w:rPr>
        <w:fldChar w:fldCharType="end"/>
      </w:r>
      <w:r w:rsidRPr="004652E6">
        <w:rPr>
          <w:noProof/>
          <w:color w:val="000000" w:themeColor="text1"/>
          <w:lang w:val="en-US"/>
        </w:rPr>
        <w:t xml:space="preserve"> and KarMMa-3 (NCT03651128) </w:t>
      </w:r>
      <w:r w:rsidRPr="00A17B2C">
        <w:rPr>
          <w:noProof/>
          <w:color w:val="000000" w:themeColor="text1"/>
        </w:rPr>
        <w:fldChar w:fldCharType="begin">
          <w:fldData xml:space="preserve">PEVuZE5vdGU+PENpdGU+PFJlY051bT4zNzM1PC9SZWNOdW0+PERpc3BsYXlUZXh0PlszLCA0XTwv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</w:fldData>
        </w:fldChar>
      </w:r>
      <w:r w:rsidR="00E07747">
        <w:rPr>
          <w:noProof/>
          <w:color w:val="000000" w:themeColor="text1"/>
        </w:rPr>
        <w:instrText xml:space="preserve"> ADDIN EN.CITE </w:instrText>
      </w:r>
      <w:r w:rsidR="00E07747">
        <w:rPr>
          <w:noProof/>
          <w:color w:val="000000" w:themeColor="text1"/>
        </w:rPr>
        <w:fldChar w:fldCharType="begin">
          <w:fldData xml:space="preserve">PEVuZE5vdGU+PENpdGU+PFJlY051bT4zNzM1PC9SZWNOdW0+PERpc3BsYXlUZXh0PlszLCA0XTwv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</w:fldData>
        </w:fldChar>
      </w:r>
      <w:r w:rsidR="00E07747">
        <w:rPr>
          <w:noProof/>
          <w:color w:val="000000" w:themeColor="text1"/>
        </w:rPr>
        <w:instrText xml:space="preserve"> ADDIN EN.CITE.DATA </w:instrText>
      </w:r>
      <w:r w:rsidR="00E07747">
        <w:rPr>
          <w:noProof/>
          <w:color w:val="000000" w:themeColor="text1"/>
        </w:rPr>
      </w:r>
      <w:r w:rsidR="00E07747">
        <w:rPr>
          <w:noProof/>
          <w:color w:val="000000" w:themeColor="text1"/>
        </w:rPr>
        <w:fldChar w:fldCharType="end"/>
      </w:r>
      <w:r w:rsidRPr="00A17B2C">
        <w:rPr>
          <w:noProof/>
          <w:color w:val="000000" w:themeColor="text1"/>
        </w:rPr>
      </w:r>
      <w:r w:rsidRPr="00A17B2C">
        <w:rPr>
          <w:noProof/>
          <w:color w:val="000000" w:themeColor="text1"/>
        </w:rPr>
        <w:fldChar w:fldCharType="separate"/>
      </w:r>
      <w:r w:rsidR="00E07747">
        <w:rPr>
          <w:noProof/>
          <w:color w:val="000000" w:themeColor="text1"/>
        </w:rPr>
        <w:t>[3, 4]</w:t>
      </w:r>
      <w:r w:rsidRPr="00A17B2C">
        <w:rPr>
          <w:noProof/>
          <w:color w:val="000000" w:themeColor="text1"/>
        </w:rPr>
        <w:fldChar w:fldCharType="end"/>
      </w:r>
      <w:r w:rsidRPr="004652E6">
        <w:rPr>
          <w:noProof/>
          <w:color w:val="000000" w:themeColor="text1"/>
          <w:lang w:val="en-US"/>
        </w:rPr>
        <w:t xml:space="preserve"> trial, were used for this study (Supplementary Table 1). These trials assess the efficacy and safety of bb2121 autologous CAR-T cell therapy in patients with relapsed and refractory multiple myeloma and high-risk multiple myeloma (KarMMa-2; NCT03601078) as well as comparing them to standard regimens (KarMMa-3; NCT03651128). </w:t>
      </w:r>
      <w:r w:rsidRPr="004652E6">
        <w:rPr>
          <w:color w:val="000000"/>
          <w:kern w:val="24"/>
          <w:lang w:val="en-US"/>
        </w:rPr>
        <w:t xml:space="preserve">Enrolled patients were at least 18 years of age and had received two to four previous therapies including daratumumab, an immunomodulatory agent, and a proteasome inhibitor and had progressed following the last therapy in KarMMa-3. KarMMa-2 was a multi-cohort study and only samples of subjects from Cohort 2 were used in our analysis. Patients of Cohort 2 have had one prior anti-myeloma treatment and showed early relapse after undergoing autologous stem cell transplantation (ASCT) in Cohort 2a, whereas patients of Cohort 2c had inadequate response to ASCT after one prior anti-myeloma treatment. </w:t>
      </w:r>
      <w:r w:rsidRPr="004652E6">
        <w:rPr>
          <w:noProof/>
          <w:color w:val="000000" w:themeColor="text1"/>
          <w:lang w:val="en-US"/>
        </w:rPr>
        <w:t xml:space="preserve">Patients underwent lymphodepletion with fludarabine (30 mg per square meter of body-surface area per day) and cyclophosphamide (300 mg per square meter per day) for 3 consecutive days, followed by 2 days of rest prior to the infusion of ide-cel. </w:t>
      </w:r>
      <w:r w:rsidRPr="004652E6">
        <w:rPr>
          <w:color w:val="000000"/>
          <w:kern w:val="24"/>
          <w:lang w:val="en-US"/>
        </w:rPr>
        <w:t xml:space="preserve">Bridging therapy was allowed during the CAR-T cell manufacturing process until 14 days prior to lymphodepletion if necessary and was chosen dependent on most recent anti-myeloma treatment regimes. While in KarMMa-2 glucocorticoids, alkylating agents, immunomodulatory agents, proteasome inhibitors and/or anti-CD38 antibodies were used as single agents or in combination </w:t>
      </w:r>
      <w:r w:rsidRPr="00A17B2C">
        <w:rPr>
          <w:noProof/>
          <w:color w:val="000000" w:themeColor="text1"/>
        </w:rPr>
        <w:fldChar w:fldCharType="begin"/>
      </w:r>
      <w:r w:rsidR="00E07747">
        <w:rPr>
          <w:noProof/>
          <w:color w:val="000000" w:themeColor="text1"/>
        </w:rPr>
        <w:instrText xml:space="preserve"> ADDIN EN.CITE &lt;EndNote&gt;&lt;Cite&gt;&lt;RecNum&gt;3728&lt;/RecNum&gt;&lt;DisplayText&gt;[1]&lt;/DisplayText&gt;&lt;record&gt;&lt;rec-number&gt;3728&lt;/rec-number&gt;&lt;foreign-keys&gt;&lt;key app="EN" db-id="axaez5dpf2x9r2etvrzxt59pwprptd5x95ez" timestamp="1675208541" guid="ac050b0d-5fee-4eb1-8864-cf5bb36772c7"&gt;3728&lt;/key&gt;&lt;/foreign-keys&gt;&lt;ref-type name="Journal Article"&gt;17&lt;/ref-type&gt;&lt;contributors&gt;&lt;/contributors&gt;&lt;titles&gt;&lt;title&gt;An Efficacy and Safety Study of bb2121 in Subjects With Relapsed and Refractory Multiple Myeloma and in Subjects With High-Risk Multiple Myeloma (KarMMa-2)&lt;/title&gt;&lt;secondary-title&gt;https://clinicaltrials.gov/ct2/show/NCT03601078.&lt;/secondary-title&gt;&lt;/titles&gt;&lt;periodical&gt;&lt;full-title&gt;https://clinicaltrials.gov/ct2/show/NCT03601078.&lt;/full-title&gt;&lt;/periodical&gt;&lt;dates&gt;&lt;/dates&gt;&lt;urls&gt;&lt;/urls&gt;&lt;/record&gt;&lt;/Cite&gt;&lt;/EndNote&gt;</w:instrText>
      </w:r>
      <w:r w:rsidRPr="00A17B2C">
        <w:rPr>
          <w:noProof/>
          <w:color w:val="000000" w:themeColor="text1"/>
        </w:rPr>
        <w:fldChar w:fldCharType="separate"/>
      </w:r>
      <w:r w:rsidR="00E07747">
        <w:rPr>
          <w:noProof/>
          <w:color w:val="000000" w:themeColor="text1"/>
        </w:rPr>
        <w:t>[1]</w:t>
      </w:r>
      <w:r w:rsidRPr="00A17B2C">
        <w:rPr>
          <w:noProof/>
          <w:color w:val="000000" w:themeColor="text1"/>
        </w:rPr>
        <w:fldChar w:fldCharType="end"/>
      </w:r>
      <w:r w:rsidRPr="004652E6">
        <w:rPr>
          <w:color w:val="000000"/>
          <w:kern w:val="24"/>
          <w:lang w:val="en-US"/>
        </w:rPr>
        <w:t xml:space="preserve">, the </w:t>
      </w:r>
      <w:r w:rsidRPr="004652E6">
        <w:rPr>
          <w:color w:val="000000"/>
          <w:kern w:val="24"/>
          <w:lang w:val="en-US"/>
        </w:rPr>
        <w:lastRenderedPageBreak/>
        <w:t xml:space="preserve">KarMMa-3 protocol allowed for </w:t>
      </w:r>
      <w:r w:rsidRPr="004652E6">
        <w:rPr>
          <w:rFonts w:eastAsia="Aptos"/>
          <w:color w:val="000000"/>
          <w:kern w:val="24"/>
          <w:lang w:val="en-US"/>
        </w:rPr>
        <w:t>up to 1 cycle of daratumumab/ pomalidomide/ dexamethasone (</w:t>
      </w:r>
      <w:proofErr w:type="spellStart"/>
      <w:r w:rsidRPr="004652E6">
        <w:rPr>
          <w:rFonts w:eastAsia="Aptos"/>
          <w:color w:val="000000"/>
          <w:kern w:val="24"/>
          <w:lang w:val="en-US"/>
        </w:rPr>
        <w:t>DPd</w:t>
      </w:r>
      <w:proofErr w:type="spellEnd"/>
      <w:r w:rsidRPr="004652E6">
        <w:rPr>
          <w:rFonts w:eastAsia="Aptos"/>
          <w:color w:val="000000"/>
          <w:kern w:val="24"/>
          <w:lang w:val="en-US"/>
        </w:rPr>
        <w:t>), daratumumab/ bortezomib/ dexamethasone (</w:t>
      </w:r>
      <w:proofErr w:type="spellStart"/>
      <w:r w:rsidRPr="004652E6">
        <w:rPr>
          <w:rFonts w:eastAsia="Aptos"/>
          <w:color w:val="000000"/>
          <w:kern w:val="24"/>
          <w:lang w:val="en-US"/>
        </w:rPr>
        <w:t>DVd</w:t>
      </w:r>
      <w:proofErr w:type="spellEnd"/>
      <w:r w:rsidRPr="004652E6">
        <w:rPr>
          <w:rFonts w:eastAsia="Aptos"/>
          <w:color w:val="000000"/>
          <w:kern w:val="24"/>
          <w:lang w:val="en-US"/>
        </w:rPr>
        <w:t xml:space="preserve">), </w:t>
      </w:r>
      <w:proofErr w:type="spellStart"/>
      <w:r w:rsidRPr="004652E6">
        <w:rPr>
          <w:rFonts w:eastAsia="Aptos"/>
          <w:color w:val="000000"/>
          <w:kern w:val="24"/>
          <w:lang w:val="en-US"/>
        </w:rPr>
        <w:t>ixazomib</w:t>
      </w:r>
      <w:proofErr w:type="spellEnd"/>
      <w:r w:rsidRPr="004652E6">
        <w:rPr>
          <w:rFonts w:eastAsia="Aptos"/>
          <w:color w:val="000000"/>
          <w:kern w:val="24"/>
          <w:lang w:val="en-US"/>
        </w:rPr>
        <w:t>/ lenalidomide/ dexamethasone (IRd), carfilzomib/ dexamethasone (</w:t>
      </w:r>
      <w:proofErr w:type="spellStart"/>
      <w:r w:rsidRPr="004652E6">
        <w:rPr>
          <w:rFonts w:eastAsia="Aptos"/>
          <w:color w:val="000000"/>
          <w:kern w:val="24"/>
          <w:lang w:val="en-US"/>
        </w:rPr>
        <w:t>Kd</w:t>
      </w:r>
      <w:proofErr w:type="spellEnd"/>
      <w:r w:rsidRPr="004652E6">
        <w:rPr>
          <w:rFonts w:eastAsia="Aptos"/>
          <w:color w:val="000000"/>
          <w:kern w:val="24"/>
          <w:lang w:val="en-US"/>
        </w:rPr>
        <w:t xml:space="preserve">), or </w:t>
      </w:r>
      <w:proofErr w:type="spellStart"/>
      <w:r w:rsidRPr="004652E6">
        <w:rPr>
          <w:rFonts w:eastAsia="Aptos"/>
          <w:color w:val="000000"/>
          <w:kern w:val="24"/>
          <w:lang w:val="en-US"/>
        </w:rPr>
        <w:t>elotuzumab</w:t>
      </w:r>
      <w:proofErr w:type="spellEnd"/>
      <w:r w:rsidRPr="004652E6">
        <w:rPr>
          <w:rFonts w:eastAsia="Aptos"/>
          <w:color w:val="000000"/>
          <w:kern w:val="24"/>
          <w:lang w:val="en-US"/>
        </w:rPr>
        <w:t>/ pomalidomide/ dexamethasone (</w:t>
      </w:r>
      <w:proofErr w:type="spellStart"/>
      <w:r w:rsidRPr="004652E6">
        <w:rPr>
          <w:rFonts w:eastAsia="Aptos"/>
          <w:color w:val="000000"/>
          <w:kern w:val="24"/>
          <w:lang w:val="en-US"/>
        </w:rPr>
        <w:t>EPd</w:t>
      </w:r>
      <w:proofErr w:type="spellEnd"/>
      <w:r w:rsidRPr="004652E6">
        <w:rPr>
          <w:rFonts w:eastAsia="Aptos"/>
          <w:color w:val="000000"/>
          <w:kern w:val="24"/>
          <w:lang w:val="en-US"/>
        </w:rPr>
        <w:t xml:space="preserve">) </w:t>
      </w:r>
      <w:r w:rsidRPr="00A17B2C">
        <w:rPr>
          <w:noProof/>
          <w:color w:val="000000" w:themeColor="text1"/>
        </w:rPr>
        <w:fldChar w:fldCharType="begin"/>
      </w:r>
      <w:r w:rsidR="00E07747">
        <w:rPr>
          <w:noProof/>
          <w:color w:val="000000" w:themeColor="text1"/>
        </w:rPr>
        <w:instrText xml:space="preserve"> ADDIN EN.CITE &lt;EndNote&gt;&lt;Cite&gt;&lt;RecNum&gt;3735&lt;/RecNum&gt;&lt;DisplayText&gt;[3]&lt;/DisplayText&gt;&lt;record&gt;&lt;rec-number&gt;3735&lt;/rec-number&gt;&lt;foreign-keys&gt;&lt;key app="EN" db-id="axaez5dpf2x9r2etvrzxt59pwprptd5x95ez" timestamp="1675270292" guid="c4783b88-667d-4ff0-9b9a-d1af2e68684d"&gt;3735&lt;/key&gt;&lt;/foreign-keys&gt;&lt;ref-type name="Journal Article"&gt;17&lt;/ref-type&gt;&lt;contributors&gt;&lt;/contributors&gt;&lt;titles&gt;&lt;title&gt;Efficacy and Safety Study of bb2121 Versus Standard Regimens in Subjects With Relapsed and Refractory Multiple Myeloma (RRMM) (KarMMa-3).&lt;/title&gt;&lt;secondary-title&gt;1&amp;#x9;https://clinicaltrials.gov/ct2/show/NCT03651128?cond=NCT03651128&amp;amp;draw=2&amp;amp;rank=1&lt;/secondary-title&gt;&lt;/titles&gt;&lt;dates&gt;&lt;/dates&gt;&lt;urls&gt;&lt;/urls&gt;&lt;/record&gt;&lt;/Cite&gt;&lt;/EndNote&gt;</w:instrText>
      </w:r>
      <w:r w:rsidRPr="00A17B2C">
        <w:rPr>
          <w:noProof/>
          <w:color w:val="000000" w:themeColor="text1"/>
        </w:rPr>
        <w:fldChar w:fldCharType="separate"/>
      </w:r>
      <w:r w:rsidR="00E07747">
        <w:rPr>
          <w:noProof/>
          <w:color w:val="000000" w:themeColor="text1"/>
        </w:rPr>
        <w:t>[3]</w:t>
      </w:r>
      <w:r w:rsidRPr="00A17B2C">
        <w:rPr>
          <w:noProof/>
          <w:color w:val="000000" w:themeColor="text1"/>
        </w:rPr>
        <w:fldChar w:fldCharType="end"/>
      </w:r>
      <w:r w:rsidRPr="004652E6">
        <w:rPr>
          <w:rFonts w:eastAsia="Aptos"/>
          <w:color w:val="000000"/>
          <w:kern w:val="24"/>
          <w:lang w:val="en-US"/>
        </w:rPr>
        <w:t xml:space="preserve">. </w:t>
      </w:r>
      <w:r w:rsidRPr="004652E6">
        <w:rPr>
          <w:noProof/>
          <w:color w:val="000000" w:themeColor="text1"/>
          <w:lang w:val="en-US"/>
        </w:rPr>
        <w:t xml:space="preserve">All the patients were followed for disease progression monthly for 24 months, then every 3 months until the occurrence of disease progression. Samples were obtained from patients before CAR-T cell treatment (at screening) as well as one month and six months after infusion (Fig. 1A). Additionally, peripheral blood samples from 8 different healthy donors were analyzed. </w:t>
      </w:r>
    </w:p>
    <w:p w14:paraId="31C007CE" w14:textId="304C2AD7" w:rsidR="00107D33" w:rsidRPr="004652E6" w:rsidRDefault="00107D33" w:rsidP="00107D33">
      <w:pPr>
        <w:spacing w:line="480" w:lineRule="auto"/>
        <w:jc w:val="both"/>
        <w:rPr>
          <w:noProof/>
          <w:color w:val="000000" w:themeColor="text1"/>
          <w:lang w:val="en-US"/>
        </w:rPr>
      </w:pPr>
      <w:r w:rsidRPr="004652E6">
        <w:rPr>
          <w:noProof/>
          <w:color w:val="000000" w:themeColor="text1"/>
          <w:lang w:val="en-US"/>
        </w:rPr>
        <w:t>Ficoll-Paque density gradient centrifugation</w:t>
      </w:r>
      <w:r w:rsidRPr="004652E6">
        <w:rPr>
          <w:noProof/>
          <w:color w:val="000000" w:themeColor="text1"/>
          <w:vertAlign w:val="superscript"/>
          <w:lang w:val="en-US"/>
        </w:rPr>
        <w:t xml:space="preserve"> </w:t>
      </w:r>
      <w:r w:rsidRPr="004652E6">
        <w:rPr>
          <w:noProof/>
          <w:color w:val="000000" w:themeColor="text1"/>
          <w:lang w:val="en-US"/>
        </w:rPr>
        <w:t xml:space="preserve">protocol was performed to extract mononuclear cells after serum separation. Cells were frozen down to a maximum of 10 million cells per 1mL and stored in liquid nitrogen until sorting. Additionally, plasma was preserved for ELISA analysis. To determine clinical significance, the patient cohort of 24 patients from KarMMa-2 and KarMMa-3 was stratified into long-term responders (LTRs) and short-term responders (STRs) by median progression-free survival. Age, sex and ethnicity were not significantly between the response  groups or between KarMMa-2 and KarMMa-3 patients (p-values determined by T-test and Chi-square test; Tables 1,2). Additionally, </w:t>
      </w:r>
      <w:r w:rsidRPr="008D6BFE">
        <w:rPr>
          <w:noProof/>
          <w:color w:val="000000" w:themeColor="text1"/>
          <w:lang w:val="en-US"/>
        </w:rPr>
        <w:t xml:space="preserve">the median PFS as calculated in Rodriguez-Otero et al. </w:t>
      </w:r>
      <w:r w:rsidRPr="008D6BFE">
        <w:rPr>
          <w:noProof/>
          <w:color w:val="000000" w:themeColor="text1"/>
        </w:rPr>
        <w:fldChar w:fldCharType="begin">
          <w:fldData xml:space="preserve">PEVuZE5vdGU+PENpdGU+PEF1dGhvcj5Sb2RyaWd1ZXotT3Rlcm88L0F1dGhvcj48WWVhcj4yMDIz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</w:fldData>
        </w:fldChar>
      </w:r>
      <w:r w:rsidR="00E07747">
        <w:rPr>
          <w:noProof/>
          <w:color w:val="000000" w:themeColor="text1"/>
        </w:rPr>
        <w:instrText xml:space="preserve"> ADDIN EN.CITE </w:instrText>
      </w:r>
      <w:r w:rsidR="00E07747">
        <w:rPr>
          <w:noProof/>
          <w:color w:val="000000" w:themeColor="text1"/>
        </w:rPr>
        <w:fldChar w:fldCharType="begin">
          <w:fldData xml:space="preserve">PEVuZE5vdGU+PENpdGU+PEF1dGhvcj5Sb2RyaWd1ZXotT3Rlcm88L0F1dGhvcj48WWVhcj4yMDIz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</w:fldData>
        </w:fldChar>
      </w:r>
      <w:r w:rsidR="00E07747">
        <w:rPr>
          <w:noProof/>
          <w:color w:val="000000" w:themeColor="text1"/>
        </w:rPr>
        <w:instrText xml:space="preserve"> ADDIN EN.CITE.DATA </w:instrText>
      </w:r>
      <w:r w:rsidR="00E07747">
        <w:rPr>
          <w:noProof/>
          <w:color w:val="000000" w:themeColor="text1"/>
        </w:rPr>
      </w:r>
      <w:r w:rsidR="00E07747">
        <w:rPr>
          <w:noProof/>
          <w:color w:val="000000" w:themeColor="text1"/>
        </w:rPr>
        <w:fldChar w:fldCharType="end"/>
      </w:r>
      <w:r w:rsidRPr="008D6BFE">
        <w:rPr>
          <w:noProof/>
          <w:color w:val="000000" w:themeColor="text1"/>
        </w:rPr>
      </w:r>
      <w:r w:rsidRPr="008D6BFE">
        <w:rPr>
          <w:noProof/>
          <w:color w:val="000000" w:themeColor="text1"/>
        </w:rPr>
        <w:fldChar w:fldCharType="separate"/>
      </w:r>
      <w:r w:rsidR="00E07747">
        <w:rPr>
          <w:noProof/>
          <w:color w:val="000000" w:themeColor="text1"/>
        </w:rPr>
        <w:t>[4]</w:t>
      </w:r>
      <w:r w:rsidRPr="008D6BFE">
        <w:rPr>
          <w:noProof/>
          <w:color w:val="000000" w:themeColor="text1"/>
        </w:rPr>
        <w:fldChar w:fldCharType="end"/>
      </w:r>
      <w:r w:rsidRPr="008D6BFE">
        <w:rPr>
          <w:noProof/>
          <w:color w:val="000000" w:themeColor="text1"/>
          <w:lang w:val="en-US"/>
        </w:rPr>
        <w:t xml:space="preserve"> was used to divide patients into LTRs and STRs in a secondary analysis.</w:t>
      </w:r>
      <w:r w:rsidRPr="004652E6">
        <w:rPr>
          <w:noProof/>
          <w:color w:val="000000" w:themeColor="text1"/>
          <w:lang w:val="en-US"/>
        </w:rPr>
        <w:t xml:space="preserve">  </w:t>
      </w:r>
    </w:p>
    <w:p w14:paraId="55E4F7A9" w14:textId="77777777" w:rsidR="001E7A8D" w:rsidRDefault="001E7A8D" w:rsidP="00107D33">
      <w:pPr>
        <w:spacing w:line="480" w:lineRule="auto"/>
        <w:jc w:val="both"/>
        <w:rPr>
          <w:b/>
          <w:noProof/>
          <w:color w:val="000000" w:themeColor="text1"/>
          <w:lang w:val="en-US"/>
        </w:rPr>
      </w:pPr>
    </w:p>
    <w:p w14:paraId="71C16B8A" w14:textId="210848FE" w:rsidR="00107D33" w:rsidRPr="004652E6" w:rsidRDefault="00107D33" w:rsidP="00107D33">
      <w:pPr>
        <w:spacing w:line="480" w:lineRule="auto"/>
        <w:jc w:val="both"/>
        <w:rPr>
          <w:b/>
          <w:noProof/>
          <w:color w:val="000000" w:themeColor="text1"/>
          <w:lang w:val="en-US"/>
        </w:rPr>
      </w:pPr>
      <w:r w:rsidRPr="004652E6">
        <w:rPr>
          <w:b/>
          <w:noProof/>
          <w:color w:val="000000" w:themeColor="text1"/>
          <w:lang w:val="en-US"/>
        </w:rPr>
        <w:t>Single cell sorting for scRNA-seq using the SMART-seq2 protocol</w:t>
      </w:r>
    </w:p>
    <w:p w14:paraId="2447768F" w14:textId="5821791F" w:rsidR="00107D33" w:rsidRPr="004652E6" w:rsidRDefault="00107D33" w:rsidP="00107D33">
      <w:pPr>
        <w:spacing w:line="480" w:lineRule="auto"/>
        <w:jc w:val="both"/>
        <w:rPr>
          <w:noProof/>
          <w:color w:val="000000" w:themeColor="text1"/>
          <w:vertAlign w:val="superscript"/>
          <w:lang w:val="en-US"/>
        </w:rPr>
      </w:pPr>
      <w:r w:rsidRPr="004652E6">
        <w:rPr>
          <w:noProof/>
          <w:color w:val="000000" w:themeColor="text1"/>
          <w:lang w:val="en-US"/>
        </w:rPr>
        <w:t>Samples were thawed, centrifuged at 1,500 rpm at 4°C and resuspended in 1% PBS-BSA before staining. Cells were stained with Fc receptor blocking solution (Human TruStain FcX, Biolegend) for 10 minutes prior to staining with antibodies against CD3 AF 647 (OKT3, Biolegend) and a specific antibody against the CAR-construct bb2121 (anti-bb2121, Bristol Myers Squibb) for 30 minutes on ice. Samples were washed 3 times with 1% PBS-BSA FACS buffer before proceeding to sort. Cells were stained with 1 </w:t>
      </w:r>
      <w:r w:rsidRPr="00A17B2C">
        <w:rPr>
          <w:noProof/>
          <w:color w:val="000000" w:themeColor="text1"/>
        </w:rPr>
        <w:t>μ</w:t>
      </w:r>
      <w:r w:rsidRPr="004652E6">
        <w:rPr>
          <w:noProof/>
          <w:color w:val="000000" w:themeColor="text1"/>
          <w:lang w:val="en-US"/>
        </w:rPr>
        <w:t xml:space="preserve">g/mL DAPI (Sigma-Aldrich) directly before sorting on a Sony Sorter SH800 machine. After gating for lymphocytes, live cells were identified based on DAPI- and doublets were excluded. Next, single cell sorting for CD3+ bb2121- cells as endogenous T cells and CD3+ bb2121+ cells as CAR-T cells was performed according to the sorting strategy (Supplementary Fig.  1A). Index sorting data was obtained for 1,282 cells from 15 patients at M2D1 </w:t>
      </w:r>
      <w:r w:rsidRPr="004652E6">
        <w:rPr>
          <w:noProof/>
          <w:color w:val="000000" w:themeColor="text1"/>
          <w:lang w:val="en-US"/>
        </w:rPr>
        <w:lastRenderedPageBreak/>
        <w:t>for bb2121 surface/RNA-expression correlation analysis. Single cells were sorted into 96-well plates with lysis buffer cooled at 4°C and spun down immediately after sorting, followed by freezing on dry ice. Plates were then stored at -80°C until further processing.</w:t>
      </w:r>
    </w:p>
    <w:p w14:paraId="649C154D" w14:textId="77777777" w:rsidR="00107D33" w:rsidRPr="004652E6" w:rsidRDefault="00107D33" w:rsidP="00107D33">
      <w:pPr>
        <w:spacing w:line="480" w:lineRule="auto"/>
        <w:jc w:val="both"/>
        <w:rPr>
          <w:noProof/>
          <w:color w:val="000000" w:themeColor="text1"/>
          <w:lang w:val="en-US"/>
        </w:rPr>
      </w:pPr>
    </w:p>
    <w:p w14:paraId="52EA2481" w14:textId="77777777" w:rsidR="00107D33" w:rsidRPr="004652E6" w:rsidRDefault="00107D33" w:rsidP="00107D33">
      <w:pPr>
        <w:spacing w:line="480" w:lineRule="auto"/>
        <w:jc w:val="both"/>
        <w:rPr>
          <w:b/>
          <w:noProof/>
          <w:color w:val="000000" w:themeColor="text1"/>
          <w:lang w:val="en-US"/>
        </w:rPr>
      </w:pPr>
      <w:r w:rsidRPr="004652E6">
        <w:rPr>
          <w:b/>
          <w:noProof/>
          <w:color w:val="000000" w:themeColor="text1"/>
          <w:lang w:val="en-US"/>
        </w:rPr>
        <w:t>scRNA-seq library preparation using the SMART-seq2 protocol</w:t>
      </w:r>
    </w:p>
    <w:p w14:paraId="7B875A87" w14:textId="205D6954" w:rsidR="00107D33" w:rsidRPr="004652E6" w:rsidRDefault="00107D33" w:rsidP="00107D33">
      <w:pPr>
        <w:spacing w:line="480" w:lineRule="auto"/>
        <w:jc w:val="both"/>
        <w:rPr>
          <w:noProof/>
          <w:color w:val="000000" w:themeColor="text1"/>
          <w:lang w:val="en-US"/>
        </w:rPr>
      </w:pPr>
      <w:r w:rsidRPr="004652E6">
        <w:rPr>
          <w:noProof/>
          <w:color w:val="000000" w:themeColor="text1"/>
          <w:lang w:val="en-US"/>
        </w:rPr>
        <w:t xml:space="preserve">The SMART-seq2 protocol </w:t>
      </w:r>
      <w:r w:rsidRPr="00A17B2C">
        <w:rPr>
          <w:noProof/>
          <w:color w:val="000000" w:themeColor="text1"/>
        </w:rPr>
        <w:fldChar w:fldCharType="begin"/>
      </w:r>
      <w:r w:rsidR="00E07747">
        <w:rPr>
          <w:noProof/>
          <w:color w:val="000000" w:themeColor="text1"/>
        </w:rPr>
        <w:instrText xml:space="preserve"> ADDIN EN.CITE &lt;EndNote&gt;&lt;Cite&gt;&lt;Author&gt;Picelli&lt;/Author&gt;&lt;Year&gt;2014&lt;/Year&gt;&lt;RecNum&gt;2340&lt;/RecNum&gt;&lt;DisplayText&gt;[5]&lt;/DisplayText&gt;&lt;record&gt;&lt;rec-number&gt;2340&lt;/rec-number&gt;&lt;foreign-keys&gt;&lt;key app="EN" db-id="axaez5dpf2x9r2etvrzxt59pwprptd5x95ez" timestamp="1585757418" guid="64556647-fda2-447c-91d8-fdfbf7c984ae"&gt;2340&lt;/key&gt;&lt;/foreign-keys&gt;&lt;ref-type name="Journal Article"&gt;17&lt;/ref-type&gt;&lt;contributors&gt;&lt;authors&gt;&lt;author&gt;Picelli, Simone&lt;/author&gt;&lt;author&gt;Faridani, Omid R.&lt;/author&gt;&lt;author&gt;Björklund, Asa K.&lt;/author&gt;&lt;author&gt;Winberg, Gösta&lt;/author&gt;&lt;author&gt;Sagasser, Sven&lt;/author&gt;&lt;author&gt;Sandberg, Rickard&lt;/author&gt;&lt;/authors&gt;&lt;/contributors&gt;&lt;titles&gt;&lt;title&gt;Full-length RNA-seq from single cells using Smart-seq2&lt;/title&gt;&lt;secondary-title&gt;Nature protocols&lt;/secondary-title&gt;&lt;/titles&gt;&lt;periodical&gt;&lt;full-title&gt;Nature protocols&lt;/full-title&gt;&lt;/periodical&gt;&lt;pages&gt;171-81&lt;/pages&gt;&lt;volume&gt;9&lt;/volume&gt;&lt;number&gt;1&lt;/number&gt;&lt;dates&gt;&lt;year&gt;2014&lt;/year&gt;&lt;/dates&gt;&lt;isbn&gt;doi:10.1038/nprot.2014.006&lt;/isbn&gt;&lt;urls&gt;&lt;related-urls&gt;&lt;url&gt;http://www.ncbi.nlm.nih.gov/pubmed/24385147&lt;/url&gt;&lt;/related-urls&gt;&lt;/urls&gt;&lt;electronic-resource-num&gt;10.1038/nprot.2014.006&lt;/electronic-resource-num&gt;&lt;/record&gt;&lt;/Cite&gt;&lt;/EndNote&gt;</w:instrText>
      </w:r>
      <w:r w:rsidRPr="00A17B2C">
        <w:rPr>
          <w:noProof/>
          <w:color w:val="000000" w:themeColor="text1"/>
        </w:rPr>
        <w:fldChar w:fldCharType="separate"/>
      </w:r>
      <w:r w:rsidR="00E07747">
        <w:rPr>
          <w:noProof/>
          <w:color w:val="000000" w:themeColor="text1"/>
        </w:rPr>
        <w:t>[5]</w:t>
      </w:r>
      <w:r w:rsidRPr="00A17B2C">
        <w:rPr>
          <w:noProof/>
          <w:color w:val="000000" w:themeColor="text1"/>
        </w:rPr>
        <w:fldChar w:fldCharType="end"/>
      </w:r>
      <w:r w:rsidRPr="004652E6">
        <w:rPr>
          <w:noProof/>
          <w:color w:val="000000" w:themeColor="text1"/>
          <w:lang w:val="en-US"/>
        </w:rPr>
        <w:t xml:space="preserve"> was used to gain full-length single-cell RNA sequencing data from CAR-T cells and endogenous T cells in multiple myeloma patients. RNA purification, reverse transcription, PCR preamplification of cDNA and cDNA purification were performed before quality control and quantification of cDNA were performed using Qubit (Thermo Fisher Scientific) and the High Sensitivity D5000 Screen Tapes on a 2200 Tape Station System (Agilent Technologies) or the High Sensitivity DNA Kit for the 2100 Bioanalyzer System (Agilent Technologies). 0.15 ng was carried forward from each single cell and was tagmented using the Nextera XT DNA Sample Preparation Kit (Illumina). Amplification of adapter-ligated fragments, PCR purification and pooling of barcoded single cells were performed before a second quality check. Libraries were paired-end sequenced on a NextSeq 500 System (Illumina) using 75 cycle NextSeq 500 High Output v2 Kits (Illumina) aiming for an average sequencing depth of 1 million reads per cell.</w:t>
      </w:r>
    </w:p>
    <w:p w14:paraId="12A8DBF1" w14:textId="77777777" w:rsidR="00107D33" w:rsidRPr="004652E6" w:rsidRDefault="00107D33" w:rsidP="00107D33">
      <w:pPr>
        <w:spacing w:line="480" w:lineRule="auto"/>
        <w:jc w:val="both"/>
        <w:rPr>
          <w:noProof/>
          <w:color w:val="000000" w:themeColor="text1"/>
          <w:lang w:val="en-US"/>
        </w:rPr>
      </w:pPr>
    </w:p>
    <w:p w14:paraId="730A596E" w14:textId="77777777" w:rsidR="00107D33" w:rsidRPr="004652E6" w:rsidRDefault="00107D33" w:rsidP="00107D33">
      <w:pPr>
        <w:spacing w:line="480" w:lineRule="auto"/>
        <w:rPr>
          <w:b/>
          <w:noProof/>
          <w:color w:val="000000" w:themeColor="text1"/>
          <w:lang w:val="en-US"/>
        </w:rPr>
      </w:pPr>
      <w:r w:rsidRPr="004652E6">
        <w:rPr>
          <w:b/>
          <w:noProof/>
          <w:color w:val="000000" w:themeColor="text1"/>
          <w:lang w:val="en-US"/>
        </w:rPr>
        <w:t>Sample preparation and scRNA-seq library preparation using the 10x Genomics platform</w:t>
      </w:r>
    </w:p>
    <w:p w14:paraId="6F15C998" w14:textId="5417EBDF" w:rsidR="00107D33" w:rsidRPr="004652E6" w:rsidRDefault="00107D33" w:rsidP="00107D33">
      <w:pPr>
        <w:spacing w:line="480" w:lineRule="auto"/>
        <w:jc w:val="both"/>
        <w:rPr>
          <w:noProof/>
          <w:color w:val="000000" w:themeColor="text1"/>
          <w:lang w:val="en-US"/>
        </w:rPr>
      </w:pPr>
      <w:r w:rsidRPr="004652E6">
        <w:rPr>
          <w:noProof/>
          <w:color w:val="000000" w:themeColor="text1"/>
          <w:lang w:val="en-US"/>
        </w:rPr>
        <w:t>Viably frozen bone marrow aspirates from four patients enrolled in the KarMMa-2 trial were thawed according to the 10x Genomics procotol ´Fresh Frozen Human Peripheral Blood Mononuclear Cells for Single Cell RNA Sequencing´. These patients were chosen for availability of longitudinal bone marrow samples. Samples of individual patients were processed by combining the timepoints of sample acquisition using oligo-tagged hashtag antibodies</w:t>
      </w:r>
      <w:r w:rsidR="00E07747">
        <w:rPr>
          <w:noProof/>
          <w:color w:val="000000" w:themeColor="text1"/>
          <w:lang w:val="en-US"/>
        </w:rPr>
        <w:t xml:space="preserve"> </w:t>
      </w:r>
      <w:r w:rsidRPr="00A17B2C">
        <w:rPr>
          <w:noProof/>
          <w:color w:val="000000" w:themeColor="text1"/>
        </w:rPr>
        <w:fldChar w:fldCharType="begin">
          <w:fldData xml:space="preserve">PEVuZE5vdGU+PENpdGU+PEF1dGhvcj5TdG9lY2tpdXM8L0F1dGhvcj48WWVhcj4yMDE4PC9ZZWFy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</w:fldData>
        </w:fldChar>
      </w:r>
      <w:r w:rsidR="00E07747">
        <w:rPr>
          <w:noProof/>
          <w:color w:val="000000" w:themeColor="text1"/>
        </w:rPr>
        <w:instrText xml:space="preserve"> ADDIN EN.CITE </w:instrText>
      </w:r>
      <w:r w:rsidR="00E07747">
        <w:rPr>
          <w:noProof/>
          <w:color w:val="000000" w:themeColor="text1"/>
        </w:rPr>
        <w:fldChar w:fldCharType="begin">
          <w:fldData xml:space="preserve">PEVuZE5vdGU+PENpdGU+PEF1dGhvcj5TdG9lY2tpdXM8L0F1dGhvcj48WWVhcj4yMDE4PC9ZZWFy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</w:fldData>
        </w:fldChar>
      </w:r>
      <w:r w:rsidR="00E07747">
        <w:rPr>
          <w:noProof/>
          <w:color w:val="000000" w:themeColor="text1"/>
        </w:rPr>
        <w:instrText xml:space="preserve"> ADDIN EN.CITE.DATA </w:instrText>
      </w:r>
      <w:r w:rsidR="00E07747">
        <w:rPr>
          <w:noProof/>
          <w:color w:val="000000" w:themeColor="text1"/>
        </w:rPr>
      </w:r>
      <w:r w:rsidR="00E07747">
        <w:rPr>
          <w:noProof/>
          <w:color w:val="000000" w:themeColor="text1"/>
        </w:rPr>
        <w:fldChar w:fldCharType="end"/>
      </w:r>
      <w:r w:rsidRPr="00A17B2C">
        <w:rPr>
          <w:noProof/>
          <w:color w:val="000000" w:themeColor="text1"/>
        </w:rPr>
      </w:r>
      <w:r w:rsidRPr="00A17B2C">
        <w:rPr>
          <w:noProof/>
          <w:color w:val="000000" w:themeColor="text1"/>
        </w:rPr>
        <w:fldChar w:fldCharType="separate"/>
      </w:r>
      <w:r w:rsidR="00E07747">
        <w:rPr>
          <w:noProof/>
          <w:color w:val="000000" w:themeColor="text1"/>
        </w:rPr>
        <w:t>[6]</w:t>
      </w:r>
      <w:r w:rsidRPr="00A17B2C">
        <w:rPr>
          <w:noProof/>
          <w:color w:val="000000" w:themeColor="text1"/>
        </w:rPr>
        <w:fldChar w:fldCharType="end"/>
      </w:r>
      <w:r w:rsidRPr="004652E6">
        <w:rPr>
          <w:noProof/>
          <w:color w:val="000000" w:themeColor="text1"/>
          <w:lang w:val="en-US"/>
        </w:rPr>
        <w:t xml:space="preserve"> (Biolegend). Hashing was performed before pooling samples for sorting. Cells were stained with Fc receptor blocking solution (Human TruStain FcX, Biolegend) for 10 minutes prior to staining with antibodies against CD38 FITC (multi-epitope, Cytognos; 1:200), CD138 PE (44F9, Miltenyi; 1:100), SLAMF7 APC (162.1, BioLegend; 1:100) for myeloma cells and CD45 PeCy7 (H130, Biolegend) for CD45+ immune cells (Supplementary Fig. </w:t>
      </w:r>
      <w:r w:rsidR="00E20DEA">
        <w:rPr>
          <w:noProof/>
          <w:color w:val="000000" w:themeColor="text1"/>
          <w:lang w:val="en-US"/>
        </w:rPr>
        <w:t>5</w:t>
      </w:r>
      <w:r w:rsidR="006E3FB3">
        <w:rPr>
          <w:noProof/>
          <w:color w:val="000000" w:themeColor="text1"/>
          <w:lang w:val="en-US"/>
        </w:rPr>
        <w:t>A</w:t>
      </w:r>
      <w:r w:rsidRPr="00674D44">
        <w:rPr>
          <w:noProof/>
          <w:color w:val="000000" w:themeColor="text1"/>
          <w:lang w:val="en-US"/>
        </w:rPr>
        <w:t xml:space="preserve">). </w:t>
      </w:r>
      <w:r w:rsidRPr="004652E6">
        <w:rPr>
          <w:noProof/>
          <w:color w:val="000000" w:themeColor="text1"/>
          <w:lang w:val="en-US"/>
        </w:rPr>
        <w:t>To exclude dead cells 4,6-diamidino-2-</w:t>
      </w:r>
      <w:r w:rsidRPr="004652E6">
        <w:rPr>
          <w:noProof/>
          <w:color w:val="000000" w:themeColor="text1"/>
          <w:lang w:val="en-US"/>
        </w:rPr>
        <w:lastRenderedPageBreak/>
        <w:t>phenylindole (DAPI; 1 </w:t>
      </w:r>
      <w:r w:rsidRPr="00A17B2C">
        <w:rPr>
          <w:noProof/>
          <w:color w:val="000000" w:themeColor="text1"/>
        </w:rPr>
        <w:t>μ</w:t>
      </w:r>
      <w:r w:rsidRPr="004652E6">
        <w:rPr>
          <w:noProof/>
          <w:color w:val="000000" w:themeColor="text1"/>
          <w:lang w:val="en-US"/>
        </w:rPr>
        <w:t>g/mL, Sigma-Aldrich) was added prior to sorting. Cell sorting was performed with a BD FACS Aria II machine. Afterwards, CD45+ immune and myeloma (on average 8% of cells) cells were pooled together for further processing. After cell sorting, the TotalSeq-C Human Universal Cocktail (BioLegend) with 200</w:t>
      </w:r>
      <w:r w:rsidRPr="004652E6">
        <w:rPr>
          <w:b/>
          <w:noProof/>
          <w:color w:val="000000" w:themeColor="text1"/>
          <w:lang w:val="en-US"/>
        </w:rPr>
        <w:t xml:space="preserve"> </w:t>
      </w:r>
      <w:r w:rsidRPr="004652E6">
        <w:rPr>
          <w:noProof/>
          <w:color w:val="000000" w:themeColor="text1"/>
          <w:lang w:val="en-US"/>
        </w:rPr>
        <w:t xml:space="preserve">CITE-seq </w:t>
      </w:r>
      <w:r w:rsidRPr="00A17B2C">
        <w:rPr>
          <w:noProof/>
          <w:color w:val="000000" w:themeColor="text1"/>
        </w:rPr>
        <w:fldChar w:fldCharType="begin"/>
      </w:r>
      <w:r w:rsidR="00E07747">
        <w:rPr>
          <w:noProof/>
          <w:color w:val="000000" w:themeColor="text1"/>
        </w:rPr>
        <w:instrText xml:space="preserve"> ADDIN EN.CITE &lt;EndNote&gt;&lt;Cite&gt;&lt;Author&gt;Stoeckius&lt;/Author&gt;&lt;Year&gt;2017&lt;/Year&gt;&lt;RecNum&gt;3736&lt;/RecNum&gt;&lt;DisplayText&gt;[7]&lt;/DisplayText&gt;&lt;record&gt;&lt;rec-number&gt;3736&lt;/rec-number&gt;&lt;foreign-keys&gt;&lt;key app="EN" db-id="axaez5dpf2x9r2etvrzxt59pwprptd5x95ez" timestamp="1675270993" guid="b241228c-6a37-402a-baa9-d30220879ae9"&gt;3736&lt;/key&gt;&lt;/foreign-keys&gt;&lt;ref-type name="Journal Article"&gt;17&lt;/ref-type&gt;&lt;contributors&gt;&lt;authors&gt;&lt;author&gt;Stoeckius, M.&lt;/author&gt;&lt;author&gt;Hafemeister, C.&lt;/author&gt;&lt;author&gt;Stephenson, W.&lt;/author&gt;&lt;author&gt;Houck-Loomis, B.&lt;/author&gt;&lt;author&gt;Chattopadhyay, P. K.&lt;/author&gt;&lt;author&gt;Swerdlow, H.&lt;/author&gt;&lt;author&gt;Satija, R.&lt;/author&gt;&lt;author&gt;Smibert, P.&lt;/author&gt;&lt;/authors&gt;&lt;/contributors&gt;&lt;auth-address&gt;New York Genome Center, New York, New York, USA.&amp;#xD;New York University Medical Center, New York, New York, USA.&amp;#xD;New York University Center for Genomics and Systems Biology, New York, New York, USA.&lt;/auth-address&gt;&lt;titles&gt;&lt;title&gt;Simultaneous epitope and transcriptome measurement in single cells&lt;/title&gt;&lt;secondary-title&gt;Nat Methods&lt;/secondary-title&gt;&lt;/titles&gt;&lt;periodical&gt;&lt;full-title&gt;Nat Methods&lt;/full-title&gt;&lt;/periodical&gt;&lt;pages&gt;865-868&lt;/pages&gt;&lt;volume&gt;14&lt;/volume&gt;&lt;number&gt;9&lt;/number&gt;&lt;edition&gt;2017/08/02&lt;/edition&gt;&lt;keywords&gt;&lt;keyword&gt;Epitope Mapping/*methods&lt;/keyword&gt;&lt;keyword&gt;Epitopes/*immunology&lt;/keyword&gt;&lt;keyword&gt;Gene Expression Profiling/*methods&lt;/keyword&gt;&lt;keyword&gt;High-Throughput Nucleotide Sequencing/*methods&lt;/keyword&gt;&lt;keyword&gt;Sequence Analysis, RNA/*methods&lt;/keyword&gt;&lt;keyword&gt;Tissue Array Analysis/*methods&lt;/keyword&gt;&lt;keyword&gt;Transcriptome/*physiology&lt;/keyword&gt;&lt;/keywords&gt;&lt;dates&gt;&lt;year&gt;2017&lt;/year&gt;&lt;pub-dates&gt;&lt;date&gt;Sep&lt;/date&gt;&lt;/pub-dates&gt;&lt;/dates&gt;&lt;isbn&gt;1548-7105 (Electronic)&amp;#xD;1548-7091 (Print)&amp;#xD;1548-7091 (Linking)&lt;/isbn&gt;&lt;accession-num&gt;28759029&lt;/accession-num&gt;&lt;urls&gt;&lt;related-urls&gt;&lt;url&gt;https://www.ncbi.nlm.nih.gov/pubmed/28759029&lt;/url&gt;&lt;/related-urls&gt;&lt;/urls&gt;&lt;custom2&gt;PMC5669064&lt;/custom2&gt;&lt;electronic-resource-num&gt;10.1038/nmeth.4380&lt;/electronic-resource-num&gt;&lt;/record&gt;&lt;/Cite&gt;&lt;/EndNote&gt;</w:instrText>
      </w:r>
      <w:r w:rsidRPr="00A17B2C">
        <w:rPr>
          <w:noProof/>
          <w:color w:val="000000" w:themeColor="text1"/>
        </w:rPr>
        <w:fldChar w:fldCharType="separate"/>
      </w:r>
      <w:r w:rsidR="00E07747">
        <w:rPr>
          <w:noProof/>
          <w:color w:val="000000" w:themeColor="text1"/>
        </w:rPr>
        <w:t>[7]</w:t>
      </w:r>
      <w:r w:rsidRPr="00A17B2C">
        <w:rPr>
          <w:noProof/>
          <w:color w:val="000000" w:themeColor="text1"/>
        </w:rPr>
        <w:fldChar w:fldCharType="end"/>
      </w:r>
      <w:r w:rsidRPr="00674D44">
        <w:rPr>
          <w:noProof/>
          <w:color w:val="000000" w:themeColor="text1"/>
          <w:lang w:val="en-US"/>
        </w:rPr>
        <w:t xml:space="preserve"> antibodies were added for cell surface analyses. </w:t>
      </w:r>
      <w:r w:rsidRPr="004652E6">
        <w:rPr>
          <w:noProof/>
          <w:color w:val="000000" w:themeColor="text1"/>
          <w:lang w:val="en-US"/>
        </w:rPr>
        <w:t xml:space="preserve">Single-cell capture and barcoding were carried out on the 10x Genomics Chromium platform and cDNA Amplification and library preparation were performed according to 10x Genomics protocol ´Chromium Next GEM Single Cell V(D)J Reagent`. The final libraries were paired-end sequenced on an Illumina NextSeq 500 with a target reads per cell as recommended by 10x Genomics. </w:t>
      </w:r>
    </w:p>
    <w:p w14:paraId="31E3B725" w14:textId="77777777" w:rsidR="00107D33" w:rsidRPr="004652E6" w:rsidRDefault="00107D33" w:rsidP="00107D33">
      <w:pPr>
        <w:spacing w:line="480" w:lineRule="auto"/>
        <w:jc w:val="both"/>
        <w:rPr>
          <w:noProof/>
          <w:color w:val="000000" w:themeColor="text1"/>
          <w:lang w:val="en-US"/>
        </w:rPr>
      </w:pPr>
    </w:p>
    <w:p w14:paraId="07F5C1B7" w14:textId="77777777" w:rsidR="00107D33" w:rsidRPr="004652E6" w:rsidRDefault="00107D33" w:rsidP="00107D33">
      <w:pPr>
        <w:spacing w:line="480" w:lineRule="auto"/>
        <w:jc w:val="both"/>
        <w:rPr>
          <w:b/>
          <w:bCs/>
          <w:noProof/>
          <w:color w:val="000000" w:themeColor="text1"/>
          <w:lang w:val="en-US"/>
        </w:rPr>
      </w:pPr>
      <w:r w:rsidRPr="004652E6">
        <w:rPr>
          <w:b/>
          <w:bCs/>
          <w:noProof/>
          <w:color w:val="000000" w:themeColor="text1"/>
          <w:lang w:val="en-US"/>
        </w:rPr>
        <w:t>ELISA</w:t>
      </w:r>
    </w:p>
    <w:p w14:paraId="7A153097" w14:textId="77777777" w:rsidR="00107D33" w:rsidRPr="004652E6" w:rsidRDefault="00107D33" w:rsidP="00107D33">
      <w:pPr>
        <w:spacing w:line="480" w:lineRule="auto"/>
        <w:jc w:val="both"/>
        <w:rPr>
          <w:b/>
          <w:bCs/>
          <w:noProof/>
          <w:color w:val="000000" w:themeColor="text1"/>
          <w:lang w:val="en-US"/>
        </w:rPr>
      </w:pPr>
      <w:r w:rsidRPr="004652E6">
        <w:rPr>
          <w:noProof/>
          <w:lang w:val="en-US"/>
        </w:rPr>
        <w:t xml:space="preserve">Human Galectin-9 ELISA Kit (ab213786) by abcam was used with plasma from 11 patients at M2D1. The ELISA experiments were carried out according to the abcam protocol (version 2e) except for the first incubation step of the standards and samples on the plate. Here we incubated overnight instead of 90 minutes. O. D. absorbance was measured by microplate reader </w:t>
      </w:r>
      <w:r w:rsidRPr="004652E6">
        <w:rPr>
          <w:noProof/>
          <w:color w:val="000000" w:themeColor="text1"/>
          <w:lang w:val="en-US"/>
        </w:rPr>
        <w:t xml:space="preserve">SpectraMax M5. </w:t>
      </w:r>
      <w:r w:rsidRPr="004652E6">
        <w:rPr>
          <w:noProof/>
          <w:lang w:val="en-US"/>
        </w:rPr>
        <w:t>P</w:t>
      </w:r>
      <w:r w:rsidRPr="004652E6">
        <w:rPr>
          <w:bCs/>
          <w:noProof/>
          <w:color w:val="000000" w:themeColor="text1"/>
          <w:lang w:val="en-US"/>
        </w:rPr>
        <w:t>atients were divided by median</w:t>
      </w:r>
      <w:r w:rsidRPr="004652E6">
        <w:rPr>
          <w:b/>
          <w:noProof/>
          <w:color w:val="000000" w:themeColor="text1"/>
          <w:lang w:val="en-US"/>
        </w:rPr>
        <w:t xml:space="preserve"> </w:t>
      </w:r>
      <w:r w:rsidRPr="004652E6">
        <w:rPr>
          <w:noProof/>
          <w:color w:val="000000" w:themeColor="text1"/>
          <w:lang w:val="en-US"/>
        </w:rPr>
        <w:t xml:space="preserve">Galectin-9 plasma concentration [pg/mL], and the CAR-T persister score was determined based on expression of a persistence-related gene signature in Gal9_low vs Gal9_high patients to assess a possible connection with CAR-T persistence. </w:t>
      </w:r>
    </w:p>
    <w:p w14:paraId="19F60A04" w14:textId="77777777" w:rsidR="00107D33" w:rsidRPr="004652E6" w:rsidRDefault="00107D33" w:rsidP="00107D33">
      <w:pPr>
        <w:spacing w:line="480" w:lineRule="auto"/>
        <w:jc w:val="both"/>
        <w:rPr>
          <w:noProof/>
          <w:color w:val="000000" w:themeColor="text1"/>
          <w:lang w:val="en-US"/>
        </w:rPr>
      </w:pPr>
    </w:p>
    <w:p w14:paraId="0EEB0A5B" w14:textId="77777777" w:rsidR="00107D33" w:rsidRPr="004652E6" w:rsidRDefault="00107D33" w:rsidP="00107D33">
      <w:pPr>
        <w:spacing w:line="480" w:lineRule="auto"/>
        <w:jc w:val="both"/>
        <w:rPr>
          <w:noProof/>
          <w:color w:val="000000" w:themeColor="text1"/>
          <w:lang w:val="en-US"/>
        </w:rPr>
      </w:pPr>
      <w:r w:rsidRPr="004652E6">
        <w:rPr>
          <w:b/>
          <w:bCs/>
          <w:i/>
          <w:iCs/>
          <w:noProof/>
          <w:color w:val="000000" w:themeColor="text1"/>
          <w:lang w:val="en-US"/>
        </w:rPr>
        <w:t>In vitro</w:t>
      </w:r>
      <w:r w:rsidRPr="004652E6">
        <w:rPr>
          <w:b/>
          <w:bCs/>
          <w:noProof/>
          <w:color w:val="000000" w:themeColor="text1"/>
          <w:lang w:val="en-US"/>
        </w:rPr>
        <w:t xml:space="preserve"> CAR-T cell viability </w:t>
      </w:r>
    </w:p>
    <w:p w14:paraId="69F902CC" w14:textId="6E42EB0D" w:rsidR="00107D33" w:rsidRPr="004652E6" w:rsidRDefault="00107D33" w:rsidP="00107D33">
      <w:pPr>
        <w:spacing w:line="480" w:lineRule="auto"/>
        <w:jc w:val="both"/>
        <w:rPr>
          <w:noProof/>
          <w:color w:val="000000" w:themeColor="text1"/>
          <w:lang w:val="en-US"/>
        </w:rPr>
      </w:pPr>
      <w:r w:rsidRPr="004652E6">
        <w:rPr>
          <w:noProof/>
          <w:color w:val="000000" w:themeColor="text1"/>
          <w:lang w:val="en-US"/>
        </w:rPr>
        <w:t xml:space="preserve">To assess the viability of primary CD8+ T cells and CAR-T cells following treatment with GAL9, peripheral blood from normal donors was obtained from the Crimson Core of the Brigham and Women's Hospital. Peripheral blood mononuclear cells (PBMCs) were isolated by Ficoll-Paque PLUS and CD8+ T cells were enriched using an Easysep Human CD8+ T cell isolation kit according to the manufacturer’s protocol. </w:t>
      </w:r>
      <w:r w:rsidRPr="004652E6">
        <w:rPr>
          <w:color w:val="1A1A1A"/>
          <w:shd w:val="clear" w:color="auto" w:fill="FFFFFF"/>
          <w:lang w:val="en-US"/>
        </w:rPr>
        <w:t>Isolated T cells were activated using CD3/CD28 beads (</w:t>
      </w:r>
      <w:proofErr w:type="spellStart"/>
      <w:r w:rsidRPr="004652E6">
        <w:rPr>
          <w:color w:val="1A1A1A"/>
          <w:shd w:val="clear" w:color="auto" w:fill="FFFFFF"/>
          <w:lang w:val="en-US"/>
        </w:rPr>
        <w:t>Dynabeads</w:t>
      </w:r>
      <w:proofErr w:type="spellEnd"/>
      <w:r w:rsidRPr="004652E6">
        <w:rPr>
          <w:color w:val="1A1A1A"/>
          <w:shd w:val="clear" w:color="auto" w:fill="FFFFFF"/>
          <w:lang w:val="en-US"/>
        </w:rPr>
        <w:t xml:space="preserve"> Human T-Activator, </w:t>
      </w:r>
      <w:proofErr w:type="spellStart"/>
      <w:r w:rsidRPr="004652E6">
        <w:rPr>
          <w:color w:val="1A1A1A"/>
          <w:shd w:val="clear" w:color="auto" w:fill="FFFFFF"/>
          <w:lang w:val="en-US"/>
        </w:rPr>
        <w:t>Thermo</w:t>
      </w:r>
      <w:proofErr w:type="spellEnd"/>
      <w:r w:rsidRPr="004652E6">
        <w:rPr>
          <w:color w:val="1A1A1A"/>
          <w:shd w:val="clear" w:color="auto" w:fill="FFFFFF"/>
          <w:lang w:val="en-US"/>
        </w:rPr>
        <w:t xml:space="preserve"> Fisher Scientific) and cultured in X-VIVO 15 Media (Lonza) supplemented with 5% human serum (Sigma-Aldrich) and 50 IU/mL IL2 (</w:t>
      </w:r>
      <w:proofErr w:type="spellStart"/>
      <w:r w:rsidRPr="004652E6">
        <w:rPr>
          <w:color w:val="1A1A1A"/>
          <w:shd w:val="clear" w:color="auto" w:fill="FFFFFF"/>
          <w:lang w:val="en-US"/>
        </w:rPr>
        <w:t>Miltenyi</w:t>
      </w:r>
      <w:proofErr w:type="spellEnd"/>
      <w:r w:rsidRPr="004652E6">
        <w:rPr>
          <w:color w:val="1A1A1A"/>
          <w:shd w:val="clear" w:color="auto" w:fill="FFFFFF"/>
          <w:lang w:val="en-US"/>
        </w:rPr>
        <w:t xml:space="preserve"> Biotec) was added every other day. One day after isolation, T cells were infected </w:t>
      </w:r>
      <w:r w:rsidRPr="004652E6">
        <w:rPr>
          <w:color w:val="1A1A1A"/>
          <w:shd w:val="clear" w:color="auto" w:fill="FFFFFF"/>
          <w:lang w:val="en-US"/>
        </w:rPr>
        <w:lastRenderedPageBreak/>
        <w:t xml:space="preserve">by </w:t>
      </w:r>
      <w:proofErr w:type="spellStart"/>
      <w:r w:rsidRPr="004652E6">
        <w:rPr>
          <w:color w:val="1A1A1A"/>
          <w:shd w:val="clear" w:color="auto" w:fill="FFFFFF"/>
          <w:lang w:val="en-US"/>
        </w:rPr>
        <w:t>spinoculation</w:t>
      </w:r>
      <w:proofErr w:type="spellEnd"/>
      <w:r w:rsidRPr="004652E6">
        <w:rPr>
          <w:color w:val="1A1A1A"/>
          <w:shd w:val="clear" w:color="auto" w:fill="FFFFFF"/>
          <w:lang w:val="en-US"/>
        </w:rPr>
        <w:t xml:space="preserve"> with lentiviral vector supernatant produced by standard methods with a CAR construct containing a single chain variable fragment targeting the BCMA antigen, derived from </w:t>
      </w:r>
      <w:proofErr w:type="spellStart"/>
      <w:r w:rsidRPr="004652E6">
        <w:rPr>
          <w:color w:val="1A1A1A"/>
          <w:shd w:val="clear" w:color="auto" w:fill="FFFFFF"/>
          <w:lang w:val="en-US"/>
        </w:rPr>
        <w:t>belantamab</w:t>
      </w:r>
      <w:proofErr w:type="spellEnd"/>
      <w:r w:rsidRPr="004652E6">
        <w:rPr>
          <w:color w:val="1A1A1A"/>
          <w:shd w:val="clear" w:color="auto" w:fill="FFFFFF"/>
          <w:lang w:val="en-US"/>
        </w:rPr>
        <w:t xml:space="preserve">, cloned into a backbone comprising intracellular CD3z and costimulatory domains as detailed in </w:t>
      </w:r>
      <w:proofErr w:type="spellStart"/>
      <w:r w:rsidRPr="004652E6">
        <w:rPr>
          <w:i/>
          <w:iCs/>
          <w:color w:val="1A1A1A"/>
          <w:shd w:val="clear" w:color="auto" w:fill="FFFFFF"/>
          <w:lang w:val="en-US"/>
        </w:rPr>
        <w:t>Im</w:t>
      </w:r>
      <w:proofErr w:type="spellEnd"/>
      <w:r w:rsidRPr="004652E6">
        <w:rPr>
          <w:i/>
          <w:iCs/>
          <w:color w:val="1A1A1A"/>
          <w:shd w:val="clear" w:color="auto" w:fill="FFFFFF"/>
          <w:lang w:val="en-US"/>
        </w:rPr>
        <w:t xml:space="preserve"> et al</w:t>
      </w:r>
      <w:r w:rsidRPr="004652E6">
        <w:rPr>
          <w:color w:val="1A1A1A"/>
          <w:shd w:val="clear" w:color="auto" w:fill="FFFFFF"/>
          <w:lang w:val="en-US"/>
        </w:rPr>
        <w:t xml:space="preserve">. </w:t>
      </w:r>
      <w:r w:rsidRPr="00A17B2C">
        <w:rPr>
          <w:color w:val="1A1A1A"/>
          <w:shd w:val="clear" w:color="auto" w:fill="FFFFFF"/>
        </w:rPr>
        <w:fldChar w:fldCharType="begin">
          <w:fldData xml:space="preserve">PEVuZE5vdGU+PENpdGU+PEF1dGhvcj5JbTwvQXV0aG9yPjxZZWFyPjIwMjI8L1llYXI+PFJlY051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</w:fldData>
        </w:fldChar>
      </w:r>
      <w:r w:rsidR="00E07747">
        <w:rPr>
          <w:color w:val="1A1A1A"/>
          <w:shd w:val="clear" w:color="auto" w:fill="FFFFFF"/>
        </w:rPr>
        <w:instrText xml:space="preserve"> ADDIN EN.CITE </w:instrText>
      </w:r>
      <w:r w:rsidR="00E07747">
        <w:rPr>
          <w:color w:val="1A1A1A"/>
          <w:shd w:val="clear" w:color="auto" w:fill="FFFFFF"/>
        </w:rPr>
        <w:fldChar w:fldCharType="begin">
          <w:fldData xml:space="preserve">PEVuZE5vdGU+PENpdGU+PEF1dGhvcj5JbTwvQXV0aG9yPjxZZWFyPjIwMjI8L1llYXI+PFJlY051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</w:fldData>
        </w:fldChar>
      </w:r>
      <w:r w:rsidR="00E07747">
        <w:rPr>
          <w:color w:val="1A1A1A"/>
          <w:shd w:val="clear" w:color="auto" w:fill="FFFFFF"/>
        </w:rPr>
        <w:instrText xml:space="preserve"> ADDIN EN.CITE.DATA </w:instrText>
      </w:r>
      <w:r w:rsidR="00E07747">
        <w:rPr>
          <w:color w:val="1A1A1A"/>
          <w:shd w:val="clear" w:color="auto" w:fill="FFFFFF"/>
        </w:rPr>
      </w:r>
      <w:r w:rsidR="00E07747">
        <w:rPr>
          <w:color w:val="1A1A1A"/>
          <w:shd w:val="clear" w:color="auto" w:fill="FFFFFF"/>
        </w:rPr>
        <w:fldChar w:fldCharType="end"/>
      </w:r>
      <w:r w:rsidRPr="00A17B2C">
        <w:rPr>
          <w:color w:val="1A1A1A"/>
          <w:shd w:val="clear" w:color="auto" w:fill="FFFFFF"/>
        </w:rPr>
      </w:r>
      <w:r w:rsidRPr="00A17B2C">
        <w:rPr>
          <w:color w:val="1A1A1A"/>
          <w:shd w:val="clear" w:color="auto" w:fill="FFFFFF"/>
        </w:rPr>
        <w:fldChar w:fldCharType="separate"/>
      </w:r>
      <w:r w:rsidR="00E07747">
        <w:rPr>
          <w:noProof/>
          <w:color w:val="1A1A1A"/>
          <w:shd w:val="clear" w:color="auto" w:fill="FFFFFF"/>
        </w:rPr>
        <w:t>[8]</w:t>
      </w:r>
      <w:r w:rsidRPr="00A17B2C">
        <w:rPr>
          <w:color w:val="1A1A1A"/>
          <w:shd w:val="clear" w:color="auto" w:fill="FFFFFF"/>
        </w:rPr>
        <w:fldChar w:fldCharType="end"/>
      </w:r>
      <w:r w:rsidRPr="00674D44">
        <w:rPr>
          <w:color w:val="1A1A1A"/>
          <w:shd w:val="clear" w:color="auto" w:fill="FFFFFF"/>
          <w:lang w:val="en-US"/>
        </w:rPr>
        <w:t>.</w:t>
      </w:r>
      <w:r w:rsidRPr="00674D44">
        <w:rPr>
          <w:noProof/>
          <w:color w:val="000000" w:themeColor="text1"/>
          <w:lang w:val="en-US"/>
        </w:rPr>
        <w:t xml:space="preserve"> </w:t>
      </w:r>
      <w:r w:rsidRPr="004652E6">
        <w:rPr>
          <w:color w:val="1A1A1A"/>
          <w:shd w:val="clear" w:color="auto" w:fill="FFFFFF"/>
          <w:lang w:val="en-US"/>
        </w:rPr>
        <w:t>Uninfected T cells from the same donor</w:t>
      </w:r>
      <w:r w:rsidRPr="004652E6">
        <w:rPr>
          <w:rStyle w:val="apple-converted-space"/>
          <w:color w:val="1A1A1A"/>
          <w:shd w:val="clear" w:color="auto" w:fill="FFFFFF"/>
          <w:lang w:val="en-US"/>
        </w:rPr>
        <w:t xml:space="preserve"> were used as CD8+ T cells. </w:t>
      </w:r>
      <w:r w:rsidRPr="004652E6">
        <w:rPr>
          <w:noProof/>
          <w:color w:val="000000" w:themeColor="text1"/>
          <w:lang w:val="en-US"/>
        </w:rPr>
        <w:t xml:space="preserve">To assess the effect of GAL9 on CAR-T cell viability, CAR-T and CD8+ T cells were cultured with and without recombinant Galectin-9 at 2.5 </w:t>
      </w:r>
      <w:r>
        <w:rPr>
          <w:noProof/>
          <w:color w:val="000000" w:themeColor="text1"/>
        </w:rPr>
        <w:sym w:font="Symbol" w:char="F06D"/>
      </w:r>
      <w:r w:rsidRPr="004652E6">
        <w:rPr>
          <w:noProof/>
          <w:color w:val="000000" w:themeColor="text1"/>
          <w:lang w:val="en-US"/>
        </w:rPr>
        <w:t xml:space="preserve">g/mL (R&amp;D Systems) as described previously </w:t>
      </w:r>
      <w:r w:rsidRPr="00A17B2C">
        <w:rPr>
          <w:noProof/>
          <w:color w:val="000000" w:themeColor="text1"/>
        </w:rPr>
        <w:fldChar w:fldCharType="begin">
          <w:fldData xml:space="preserve">PEVuZE5vdGU+PENpdGU+PEF1dGhvcj5BbmFuZDwvQXV0aG9yPjxZZWFyPjIwMjE8L1llYXI+PFJl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</w:fldData>
        </w:fldChar>
      </w:r>
      <w:r w:rsidR="00E07747">
        <w:rPr>
          <w:noProof/>
          <w:color w:val="000000" w:themeColor="text1"/>
        </w:rPr>
        <w:instrText xml:space="preserve"> ADDIN EN.CITE </w:instrText>
      </w:r>
      <w:r w:rsidR="00E07747">
        <w:rPr>
          <w:noProof/>
          <w:color w:val="000000" w:themeColor="text1"/>
        </w:rPr>
        <w:fldChar w:fldCharType="begin">
          <w:fldData xml:space="preserve">PEVuZE5vdGU+PENpdGU+PEF1dGhvcj5BbmFuZDwvQXV0aG9yPjxZZWFyPjIwMjE8L1llYXI+PFJl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</w:fldData>
        </w:fldChar>
      </w:r>
      <w:r w:rsidR="00E07747">
        <w:rPr>
          <w:noProof/>
          <w:color w:val="000000" w:themeColor="text1"/>
        </w:rPr>
        <w:instrText xml:space="preserve"> ADDIN EN.CITE.DATA </w:instrText>
      </w:r>
      <w:r w:rsidR="00E07747">
        <w:rPr>
          <w:noProof/>
          <w:color w:val="000000" w:themeColor="text1"/>
        </w:rPr>
      </w:r>
      <w:r w:rsidR="00E07747">
        <w:rPr>
          <w:noProof/>
          <w:color w:val="000000" w:themeColor="text1"/>
        </w:rPr>
        <w:fldChar w:fldCharType="end"/>
      </w:r>
      <w:r w:rsidRPr="00A17B2C">
        <w:rPr>
          <w:noProof/>
          <w:color w:val="000000" w:themeColor="text1"/>
        </w:rPr>
      </w:r>
      <w:r w:rsidRPr="00A17B2C">
        <w:rPr>
          <w:noProof/>
          <w:color w:val="000000" w:themeColor="text1"/>
        </w:rPr>
        <w:fldChar w:fldCharType="separate"/>
      </w:r>
      <w:r w:rsidR="00E07747">
        <w:rPr>
          <w:noProof/>
          <w:color w:val="000000" w:themeColor="text1"/>
        </w:rPr>
        <w:t>[9]</w:t>
      </w:r>
      <w:r w:rsidRPr="00A17B2C">
        <w:rPr>
          <w:noProof/>
          <w:color w:val="000000" w:themeColor="text1"/>
        </w:rPr>
        <w:fldChar w:fldCharType="end"/>
      </w:r>
      <w:r w:rsidRPr="004652E6">
        <w:rPr>
          <w:noProof/>
          <w:color w:val="000000" w:themeColor="text1"/>
          <w:lang w:val="en-US"/>
        </w:rPr>
        <w:t xml:space="preserve">. Viability was measured using DAPI (Sigma-Aldrich) and absolute cell counts were determined based on addition of precision count beads (BioLegend) using flow cytometry 6 hours later. </w:t>
      </w:r>
      <w:r w:rsidRPr="00A17B2C">
        <w:rPr>
          <w:rFonts w:ascii="Calibri" w:hAnsi="Calibri" w:cs="Calibri"/>
          <w:noProof/>
          <w:color w:val="000000" w:themeColor="text1"/>
        </w:rPr>
        <w:t>﻿</w:t>
      </w:r>
    </w:p>
    <w:p w14:paraId="10ED3FBA" w14:textId="77777777" w:rsidR="00107D33" w:rsidRPr="004652E6" w:rsidRDefault="00107D33" w:rsidP="00107D33">
      <w:pPr>
        <w:spacing w:line="480" w:lineRule="auto"/>
        <w:jc w:val="both"/>
        <w:rPr>
          <w:noProof/>
          <w:color w:val="000000" w:themeColor="text1"/>
          <w:lang w:val="en-US"/>
        </w:rPr>
      </w:pPr>
    </w:p>
    <w:p w14:paraId="78B28075" w14:textId="77777777" w:rsidR="00107D33" w:rsidRPr="004652E6" w:rsidRDefault="00107D33" w:rsidP="00107D33">
      <w:pPr>
        <w:spacing w:line="480" w:lineRule="auto"/>
        <w:jc w:val="both"/>
        <w:rPr>
          <w:b/>
          <w:bCs/>
          <w:noProof/>
          <w:color w:val="000000" w:themeColor="text1"/>
          <w:lang w:val="en-US"/>
        </w:rPr>
      </w:pPr>
      <w:r w:rsidRPr="004652E6">
        <w:rPr>
          <w:b/>
          <w:bCs/>
          <w:noProof/>
          <w:color w:val="000000" w:themeColor="text1"/>
          <w:lang w:val="en-US"/>
        </w:rPr>
        <w:t xml:space="preserve">bb2121-CAR-T viability </w:t>
      </w:r>
    </w:p>
    <w:p w14:paraId="72F70A0D" w14:textId="6E355DDC" w:rsidR="00107D33" w:rsidRPr="004652E6" w:rsidRDefault="00107D33" w:rsidP="00107D33">
      <w:pPr>
        <w:spacing w:line="480" w:lineRule="auto"/>
        <w:jc w:val="both"/>
        <w:rPr>
          <w:noProof/>
          <w:color w:val="000000" w:themeColor="text1"/>
          <w:lang w:val="en-US"/>
        </w:rPr>
      </w:pPr>
      <w:r w:rsidRPr="004652E6">
        <w:rPr>
          <w:noProof/>
          <w:color w:val="000000" w:themeColor="text1"/>
          <w:lang w:val="en-US"/>
        </w:rPr>
        <w:t xml:space="preserve">Jurkat cells expressing the bb2121-CAR-construct (obtained from Bristol Myers Squibb) were cultured in in RPMI-1640 (Gibco) medium with 10% fetal bovine serum, 100 </w:t>
      </w:r>
      <w:r w:rsidRPr="00A17B2C">
        <w:rPr>
          <w:noProof/>
          <w:color w:val="000000" w:themeColor="text1"/>
        </w:rPr>
        <w:t>μ</w:t>
      </w:r>
      <w:r w:rsidRPr="004652E6">
        <w:rPr>
          <w:noProof/>
          <w:color w:val="000000" w:themeColor="text1"/>
          <w:lang w:val="en-US"/>
        </w:rPr>
        <w:t xml:space="preserve">M penicillin–streptomycin (Invitrogen), 2 mM l-glutamine (Sigma), 1 mM sodium pyruvate (Sigma), 1× NEAA (Sigma), 20 mM HEPES buffer (Sigma) and 0.5 mM 2-mercaptoethanol. To assess the effect of GAL9 on CAR-T cell viability, cells were cultured with and without recombinant Galectin-9 at 2.5 </w:t>
      </w:r>
      <w:r>
        <w:rPr>
          <w:noProof/>
          <w:color w:val="000000" w:themeColor="text1"/>
        </w:rPr>
        <w:sym w:font="Symbol" w:char="F06D"/>
      </w:r>
      <w:r w:rsidRPr="004652E6">
        <w:rPr>
          <w:noProof/>
          <w:color w:val="000000" w:themeColor="text1"/>
          <w:lang w:val="en-US"/>
        </w:rPr>
        <w:t xml:space="preserve">g/mL (R&amp;D Systems) and anti-human Galectin-9 blocking antibody at 10 </w:t>
      </w:r>
      <w:r>
        <w:rPr>
          <w:noProof/>
          <w:color w:val="000000" w:themeColor="text1"/>
        </w:rPr>
        <w:sym w:font="Symbol" w:char="F06D"/>
      </w:r>
      <w:r w:rsidRPr="004652E6">
        <w:rPr>
          <w:noProof/>
          <w:color w:val="000000" w:themeColor="text1"/>
          <w:lang w:val="en-US"/>
        </w:rPr>
        <w:t xml:space="preserve">g/mL (ThermoFisher Scientific) for 72 hours as described previously </w:t>
      </w:r>
      <w:r w:rsidRPr="00A17B2C">
        <w:rPr>
          <w:noProof/>
          <w:color w:val="000000" w:themeColor="text1"/>
        </w:rPr>
        <w:fldChar w:fldCharType="begin">
          <w:fldData xml:space="preserve">PEVuZE5vdGU+PENpdGU+PEF1dGhvcj5BbmFuZDwvQXV0aG9yPjxZZWFyPjIwMjE8L1llYXI+PFJl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</w:fldData>
        </w:fldChar>
      </w:r>
      <w:r w:rsidR="00E07747">
        <w:rPr>
          <w:noProof/>
          <w:color w:val="000000" w:themeColor="text1"/>
        </w:rPr>
        <w:instrText xml:space="preserve"> ADDIN EN.CITE </w:instrText>
      </w:r>
      <w:r w:rsidR="00E07747">
        <w:rPr>
          <w:noProof/>
          <w:color w:val="000000" w:themeColor="text1"/>
        </w:rPr>
        <w:fldChar w:fldCharType="begin">
          <w:fldData xml:space="preserve">PEVuZE5vdGU+PENpdGU+PEF1dGhvcj5BbmFuZDwvQXV0aG9yPjxZZWFyPjIwMjE8L1llYXI+PFJl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</w:fldData>
        </w:fldChar>
      </w:r>
      <w:r w:rsidR="00E07747">
        <w:rPr>
          <w:noProof/>
          <w:color w:val="000000" w:themeColor="text1"/>
        </w:rPr>
        <w:instrText xml:space="preserve"> ADDIN EN.CITE.DATA </w:instrText>
      </w:r>
      <w:r w:rsidR="00E07747">
        <w:rPr>
          <w:noProof/>
          <w:color w:val="000000" w:themeColor="text1"/>
        </w:rPr>
      </w:r>
      <w:r w:rsidR="00E07747">
        <w:rPr>
          <w:noProof/>
          <w:color w:val="000000" w:themeColor="text1"/>
        </w:rPr>
        <w:fldChar w:fldCharType="end"/>
      </w:r>
      <w:r w:rsidRPr="00A17B2C">
        <w:rPr>
          <w:noProof/>
          <w:color w:val="000000" w:themeColor="text1"/>
        </w:rPr>
      </w:r>
      <w:r w:rsidRPr="00A17B2C">
        <w:rPr>
          <w:noProof/>
          <w:color w:val="000000" w:themeColor="text1"/>
        </w:rPr>
        <w:fldChar w:fldCharType="separate"/>
      </w:r>
      <w:r w:rsidR="00E07747">
        <w:rPr>
          <w:noProof/>
          <w:color w:val="000000" w:themeColor="text1"/>
        </w:rPr>
        <w:t>[9]</w:t>
      </w:r>
      <w:r w:rsidRPr="00A17B2C">
        <w:rPr>
          <w:noProof/>
          <w:color w:val="000000" w:themeColor="text1"/>
        </w:rPr>
        <w:fldChar w:fldCharType="end"/>
      </w:r>
      <w:r w:rsidRPr="004652E6">
        <w:rPr>
          <w:noProof/>
          <w:color w:val="000000" w:themeColor="text1"/>
          <w:lang w:val="en-US"/>
        </w:rPr>
        <w:t xml:space="preserve">. Viability was measured using DAPI (Sigma-Aldrich) and absolute cell counts were determined based on addition of precision count beads (BioLegend) using flow cytometry. </w:t>
      </w:r>
      <w:r w:rsidRPr="00A17B2C">
        <w:rPr>
          <w:rFonts w:ascii="Calibri" w:hAnsi="Calibri" w:cs="Calibri"/>
          <w:noProof/>
          <w:color w:val="000000" w:themeColor="text1"/>
        </w:rPr>
        <w:t>﻿</w:t>
      </w:r>
      <w:r w:rsidRPr="004652E6">
        <w:rPr>
          <w:noProof/>
          <w:color w:val="000000" w:themeColor="text1"/>
          <w:lang w:val="en-US"/>
        </w:rPr>
        <w:t xml:space="preserve">Data were analyzed using FlowJo software v10 and Graphpad Prism v9. </w:t>
      </w:r>
    </w:p>
    <w:p w14:paraId="0A49972D" w14:textId="77777777" w:rsidR="00107D33" w:rsidRPr="004652E6" w:rsidRDefault="00107D33" w:rsidP="00107D33">
      <w:pPr>
        <w:spacing w:line="480" w:lineRule="auto"/>
        <w:jc w:val="both"/>
        <w:rPr>
          <w:noProof/>
          <w:color w:val="000000" w:themeColor="text1"/>
          <w:lang w:val="en-US"/>
        </w:rPr>
      </w:pPr>
    </w:p>
    <w:p w14:paraId="443955F7" w14:textId="77777777" w:rsidR="00107D33" w:rsidRPr="004652E6" w:rsidRDefault="00107D33" w:rsidP="00107D33">
      <w:pPr>
        <w:spacing w:line="480" w:lineRule="auto"/>
        <w:jc w:val="both"/>
        <w:rPr>
          <w:noProof/>
          <w:color w:val="000000" w:themeColor="text1"/>
          <w:lang w:val="en-US"/>
        </w:rPr>
      </w:pPr>
    </w:p>
    <w:p w14:paraId="66A3BC8B" w14:textId="77777777" w:rsidR="00107D33" w:rsidRPr="004652E6" w:rsidRDefault="00107D33" w:rsidP="00107D33">
      <w:pPr>
        <w:spacing w:line="480" w:lineRule="auto"/>
        <w:jc w:val="both"/>
        <w:rPr>
          <w:b/>
          <w:noProof/>
          <w:color w:val="000000" w:themeColor="text1"/>
          <w:lang w:val="en-US"/>
        </w:rPr>
      </w:pPr>
      <w:r w:rsidRPr="004652E6">
        <w:rPr>
          <w:b/>
          <w:noProof/>
          <w:color w:val="000000" w:themeColor="text1"/>
          <w:lang w:val="en-US"/>
        </w:rPr>
        <w:t>Statistical Analysis</w:t>
      </w:r>
    </w:p>
    <w:p w14:paraId="32851C34" w14:textId="77777777" w:rsidR="00107D33" w:rsidRPr="004652E6" w:rsidRDefault="00107D33" w:rsidP="00107D33">
      <w:pPr>
        <w:spacing w:line="480" w:lineRule="auto"/>
        <w:jc w:val="both"/>
        <w:rPr>
          <w:b/>
          <w:noProof/>
          <w:color w:val="000000"/>
          <w:lang w:val="en-US"/>
        </w:rPr>
      </w:pPr>
      <w:r w:rsidRPr="004652E6">
        <w:rPr>
          <w:b/>
          <w:noProof/>
          <w:color w:val="000000"/>
          <w:lang w:val="en-US"/>
        </w:rPr>
        <w:t xml:space="preserve">Processing of plate-based </w:t>
      </w:r>
      <w:r w:rsidRPr="004652E6">
        <w:rPr>
          <w:b/>
          <w:bCs/>
          <w:noProof/>
          <w:color w:val="000000"/>
          <w:lang w:val="en-US"/>
        </w:rPr>
        <w:t xml:space="preserve">single cell RNA-Seq </w:t>
      </w:r>
      <w:r w:rsidRPr="004652E6">
        <w:rPr>
          <w:b/>
          <w:noProof/>
          <w:color w:val="000000"/>
          <w:lang w:val="en-US"/>
        </w:rPr>
        <w:t>data</w:t>
      </w:r>
    </w:p>
    <w:p w14:paraId="3797CC76" w14:textId="3641EDDA" w:rsidR="00107D33" w:rsidRPr="004652E6" w:rsidRDefault="00107D33" w:rsidP="00107D33">
      <w:pPr>
        <w:spacing w:line="480" w:lineRule="auto"/>
        <w:jc w:val="both"/>
        <w:rPr>
          <w:noProof/>
          <w:color w:val="000000"/>
          <w:lang w:val="en-US"/>
        </w:rPr>
      </w:pPr>
      <w:r w:rsidRPr="004652E6">
        <w:rPr>
          <w:noProof/>
          <w:color w:val="000000"/>
          <w:lang w:val="en-US"/>
        </w:rPr>
        <w:t>Sequencing reads were trimmed using trimmomatic and aligned to the human genome (hg19) using STAR aligner with the following specific parameters ‘-- twopassMode Basic --alignIntronMax 100000 --</w:t>
      </w:r>
      <w:r w:rsidRPr="004652E6">
        <w:rPr>
          <w:noProof/>
          <w:color w:val="000000"/>
          <w:lang w:val="en-US"/>
        </w:rPr>
        <w:lastRenderedPageBreak/>
        <w:t xml:space="preserve">alignMatesGapMax 100000 --alignSJDBoverhangMin 10   --alignSJstitchMismatchNmax 5   -1   5   5’ </w:t>
      </w:r>
      <w:r w:rsidRPr="00A17B2C">
        <w:rPr>
          <w:noProof/>
          <w:color w:val="000000"/>
        </w:rPr>
        <w:fldChar w:fldCharType="begin">
          <w:fldData xml:space="preserve">PEVuZE5vdGU+PENpdGU+PEF1dGhvcj5Cb2xnZXI8L0F1dGhvcj48WWVhcj4yMDE0PC9ZZWFyPjxS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=
</w:fldData>
        </w:fldChar>
      </w:r>
      <w:r w:rsidR="00E07747">
        <w:rPr>
          <w:noProof/>
          <w:color w:val="000000"/>
        </w:rPr>
        <w:instrText xml:space="preserve"> ADDIN EN.CITE </w:instrText>
      </w:r>
      <w:r w:rsidR="00E07747">
        <w:rPr>
          <w:noProof/>
          <w:color w:val="000000"/>
        </w:rPr>
        <w:fldChar w:fldCharType="begin">
          <w:fldData xml:space="preserve">PEVuZE5vdGU+PENpdGU+PEF1dGhvcj5Cb2xnZXI8L0F1dGhvcj48WWVhcj4yMDE0PC9ZZWFyPjxS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=
</w:fldData>
        </w:fldChar>
      </w:r>
      <w:r w:rsidR="00E07747">
        <w:rPr>
          <w:noProof/>
          <w:color w:val="000000"/>
        </w:rPr>
        <w:instrText xml:space="preserve"> ADDIN EN.CITE.DATA </w:instrText>
      </w:r>
      <w:r w:rsidR="00E07747">
        <w:rPr>
          <w:noProof/>
          <w:color w:val="000000"/>
        </w:rPr>
      </w:r>
      <w:r w:rsidR="00E07747">
        <w:rPr>
          <w:noProof/>
          <w:color w:val="000000"/>
        </w:rPr>
        <w:fldChar w:fldCharType="end"/>
      </w:r>
      <w:r w:rsidRPr="00A17B2C">
        <w:rPr>
          <w:noProof/>
          <w:color w:val="000000"/>
        </w:rPr>
      </w:r>
      <w:r w:rsidRPr="00A17B2C">
        <w:rPr>
          <w:noProof/>
          <w:color w:val="000000"/>
        </w:rPr>
        <w:fldChar w:fldCharType="separate"/>
      </w:r>
      <w:r w:rsidR="00E07747">
        <w:rPr>
          <w:noProof/>
          <w:color w:val="000000"/>
        </w:rPr>
        <w:t>[10, 11]</w:t>
      </w:r>
      <w:r w:rsidRPr="00A17B2C">
        <w:rPr>
          <w:noProof/>
          <w:color w:val="000000"/>
        </w:rPr>
        <w:fldChar w:fldCharType="end"/>
      </w:r>
      <w:r w:rsidRPr="004652E6">
        <w:rPr>
          <w:noProof/>
          <w:color w:val="000000"/>
          <w:lang w:val="en-US"/>
        </w:rPr>
        <w:t xml:space="preserve">. HTSeq and RSEM were utilized to acquire raw read counts and normalized TPM from the aligned bam files </w:t>
      </w:r>
      <w:r w:rsidRPr="00A17B2C">
        <w:rPr>
          <w:noProof/>
          <w:color w:val="000000"/>
        </w:rPr>
        <w:fldChar w:fldCharType="begin">
          <w:fldData xml:space="preserve">PEVuZE5vdGU+PENpdGU+PEF1dGhvcj5MaTwvQXV0aG9yPjxZZWFyPjIwMTE8L1llYXI+PFJlY051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</w:fldData>
        </w:fldChar>
      </w:r>
      <w:r w:rsidR="00E07747">
        <w:rPr>
          <w:noProof/>
          <w:color w:val="000000"/>
        </w:rPr>
        <w:instrText xml:space="preserve"> ADDIN EN.CITE </w:instrText>
      </w:r>
      <w:r w:rsidR="00E07747">
        <w:rPr>
          <w:noProof/>
          <w:color w:val="000000"/>
        </w:rPr>
        <w:fldChar w:fldCharType="begin">
          <w:fldData xml:space="preserve">PEVuZE5vdGU+PENpdGU+PEF1dGhvcj5MaTwvQXV0aG9yPjxZZWFyPjIwMTE8L1llYXI+PFJlY051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</w:fldData>
        </w:fldChar>
      </w:r>
      <w:r w:rsidR="00E07747">
        <w:rPr>
          <w:noProof/>
          <w:color w:val="000000"/>
        </w:rPr>
        <w:instrText xml:space="preserve"> ADDIN EN.CITE.DATA </w:instrText>
      </w:r>
      <w:r w:rsidR="00E07747">
        <w:rPr>
          <w:noProof/>
          <w:color w:val="000000"/>
        </w:rPr>
      </w:r>
      <w:r w:rsidR="00E07747">
        <w:rPr>
          <w:noProof/>
          <w:color w:val="000000"/>
        </w:rPr>
        <w:fldChar w:fldCharType="end"/>
      </w:r>
      <w:r w:rsidRPr="00A17B2C">
        <w:rPr>
          <w:noProof/>
          <w:color w:val="000000"/>
        </w:rPr>
      </w:r>
      <w:r w:rsidRPr="00A17B2C">
        <w:rPr>
          <w:noProof/>
          <w:color w:val="000000"/>
        </w:rPr>
        <w:fldChar w:fldCharType="separate"/>
      </w:r>
      <w:r w:rsidR="00E07747">
        <w:rPr>
          <w:noProof/>
          <w:color w:val="000000"/>
        </w:rPr>
        <w:t>[12, 13]</w:t>
      </w:r>
      <w:r w:rsidRPr="00A17B2C">
        <w:rPr>
          <w:noProof/>
          <w:color w:val="000000"/>
        </w:rPr>
        <w:fldChar w:fldCharType="end"/>
      </w:r>
      <w:r w:rsidRPr="004652E6">
        <w:rPr>
          <w:noProof/>
          <w:color w:val="000000"/>
          <w:lang w:val="en-US"/>
        </w:rPr>
        <w:t xml:space="preserve">. </w:t>
      </w:r>
    </w:p>
    <w:p w14:paraId="558B8EFA" w14:textId="036E08AE" w:rsidR="00107D33" w:rsidRPr="004652E6" w:rsidRDefault="00107D33" w:rsidP="00107D33">
      <w:pPr>
        <w:spacing w:line="480" w:lineRule="auto"/>
        <w:ind w:firstLine="720"/>
        <w:jc w:val="both"/>
        <w:rPr>
          <w:noProof/>
          <w:color w:val="000000"/>
          <w:lang w:val="en-US"/>
        </w:rPr>
      </w:pPr>
      <w:r w:rsidRPr="004652E6">
        <w:rPr>
          <w:noProof/>
          <w:color w:val="000000"/>
          <w:lang w:val="en-US"/>
        </w:rPr>
        <w:t>To eliminate low-quality cells from our dataset, we employed several parameters, including the distribution of library size, the number of detected genes, the percentage of counts that map to mitochondrial genes and the percentage of counts that map to house-keeping genes per cell (Supplementary Fig. 1</w:t>
      </w:r>
      <w:r w:rsidR="00674D44">
        <w:rPr>
          <w:noProof/>
          <w:color w:val="000000"/>
          <w:lang w:val="en-US"/>
        </w:rPr>
        <w:t>B</w:t>
      </w:r>
      <w:r w:rsidRPr="004652E6">
        <w:rPr>
          <w:noProof/>
          <w:color w:val="000000"/>
          <w:lang w:val="en-US"/>
        </w:rPr>
        <w:t>,</w:t>
      </w:r>
      <w:r w:rsidR="00674D44">
        <w:rPr>
          <w:noProof/>
          <w:color w:val="000000"/>
          <w:lang w:val="en-US"/>
        </w:rPr>
        <w:t>C</w:t>
      </w:r>
      <w:r w:rsidRPr="004652E6">
        <w:rPr>
          <w:noProof/>
          <w:color w:val="000000"/>
          <w:lang w:val="en-US"/>
        </w:rPr>
        <w:t xml:space="preserve">). A cutoff of 3 median absolute deviations (MADs) was chosen, and cells that exceeded this cutoff were considered poor quality. Additionally, we used the </w:t>
      </w:r>
      <w:r w:rsidRPr="004652E6">
        <w:rPr>
          <w:i/>
          <w:iCs/>
          <w:noProof/>
          <w:color w:val="000000"/>
          <w:lang w:val="en-US"/>
        </w:rPr>
        <w:t>mvoutlier</w:t>
      </w:r>
      <w:r w:rsidRPr="004652E6">
        <w:rPr>
          <w:noProof/>
          <w:color w:val="000000"/>
          <w:lang w:val="en-US"/>
        </w:rPr>
        <w:t xml:space="preserve"> package to identify poor quality cells without predefined cut-offs. Cells that were identified as outliers by both methods were removed from the dataset. The remaining high-quality cells were then subject to further analysis (Supplementary Table 2). We detected 353 genes in at least 50% of cells and 1281 genes in at least 25% of cells. We also investigated the impact of various technical factors, such as individual, timepoint, percentage or reads mapping to housekeeping genes and mitochondrial genes, and bb2121 detected on RNA level, on the total variation observed in the dataset and found that the contribution of these variables was low (Supplementary Fig. 1</w:t>
      </w:r>
      <w:r w:rsidR="00674D44">
        <w:rPr>
          <w:noProof/>
          <w:color w:val="000000"/>
          <w:lang w:val="en-US"/>
        </w:rPr>
        <w:t>D</w:t>
      </w:r>
      <w:r w:rsidRPr="004652E6">
        <w:rPr>
          <w:noProof/>
          <w:color w:val="000000"/>
          <w:lang w:val="en-US"/>
        </w:rPr>
        <w:t>). To ensure high-confidence identification of CAR-T cells, we used both FACS staining and RNA expression of the CAR-T construct, excluding cells that exhibited expression through only RNA (n=31) or only surface expression (n=644). Bb2121 counts were removed from the gene expression matrix and stored separately in the metadata, to avoid confounding downstream analyses focusing on endogenous transcriptional profiles.</w:t>
      </w:r>
    </w:p>
    <w:p w14:paraId="65F8EAEE" w14:textId="77777777" w:rsidR="00107D33" w:rsidRPr="004652E6" w:rsidRDefault="00107D33" w:rsidP="00107D33">
      <w:pPr>
        <w:spacing w:line="480" w:lineRule="auto"/>
        <w:jc w:val="both"/>
        <w:rPr>
          <w:noProof/>
          <w:color w:val="000000"/>
          <w:lang w:val="en-US"/>
        </w:rPr>
      </w:pPr>
    </w:p>
    <w:p w14:paraId="19598BB3" w14:textId="77777777" w:rsidR="00107D33" w:rsidRPr="004652E6" w:rsidRDefault="00107D33" w:rsidP="00107D33">
      <w:pPr>
        <w:spacing w:line="480" w:lineRule="auto"/>
        <w:jc w:val="both"/>
        <w:rPr>
          <w:b/>
          <w:noProof/>
          <w:color w:val="000000"/>
          <w:lang w:val="en-US"/>
        </w:rPr>
      </w:pPr>
      <w:r w:rsidRPr="004652E6">
        <w:rPr>
          <w:b/>
          <w:noProof/>
          <w:color w:val="000000"/>
          <w:lang w:val="en-US"/>
        </w:rPr>
        <w:t>Clustering of single cell RNA-Seq profiles</w:t>
      </w:r>
    </w:p>
    <w:p w14:paraId="1B510056" w14:textId="64B471B8" w:rsidR="00107D33" w:rsidRPr="004652E6" w:rsidRDefault="00107D33" w:rsidP="00107D33">
      <w:pPr>
        <w:spacing w:line="480" w:lineRule="auto"/>
        <w:jc w:val="both"/>
        <w:rPr>
          <w:b/>
          <w:bCs/>
          <w:noProof/>
          <w:color w:val="000000"/>
          <w:lang w:val="en-US"/>
        </w:rPr>
      </w:pPr>
      <w:r w:rsidRPr="004652E6">
        <w:rPr>
          <w:noProof/>
          <w:color w:val="000000"/>
          <w:lang w:val="en-US"/>
        </w:rPr>
        <w:t xml:space="preserve">Seurat was used to cluster high-quality cells. Cell types were annotated using the R package </w:t>
      </w:r>
      <w:r w:rsidRPr="004652E6">
        <w:rPr>
          <w:i/>
          <w:iCs/>
          <w:noProof/>
          <w:color w:val="000000"/>
          <w:lang w:val="en-US"/>
        </w:rPr>
        <w:t xml:space="preserve">SingleR </w:t>
      </w:r>
      <w:r w:rsidRPr="00A17B2C">
        <w:rPr>
          <w:noProof/>
          <w:color w:val="000000"/>
        </w:rPr>
        <w:fldChar w:fldCharType="begin">
          <w:fldData xml:space="preserve">PEVuZE5vdGU+PENpdGU+PEF1dGhvcj5BcmFuPC9BdXRob3I+PFllYXI+MjAxOTwvWWVhcj48UmVj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</w:fldData>
        </w:fldChar>
      </w:r>
      <w:r w:rsidR="00E07747">
        <w:rPr>
          <w:noProof/>
          <w:color w:val="000000"/>
        </w:rPr>
        <w:instrText xml:space="preserve"> ADDIN EN.CITE </w:instrText>
      </w:r>
      <w:r w:rsidR="00E07747">
        <w:rPr>
          <w:noProof/>
          <w:color w:val="000000"/>
        </w:rPr>
        <w:fldChar w:fldCharType="begin">
          <w:fldData xml:space="preserve">PEVuZE5vdGU+PENpdGU+PEF1dGhvcj5BcmFuPC9BdXRob3I+PFllYXI+MjAxOTwvWWVhcj48UmVj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</w:fldData>
        </w:fldChar>
      </w:r>
      <w:r w:rsidR="00E07747">
        <w:rPr>
          <w:noProof/>
          <w:color w:val="000000"/>
        </w:rPr>
        <w:instrText xml:space="preserve"> ADDIN EN.CITE.DATA </w:instrText>
      </w:r>
      <w:r w:rsidR="00E07747">
        <w:rPr>
          <w:noProof/>
          <w:color w:val="000000"/>
        </w:rPr>
      </w:r>
      <w:r w:rsidR="00E07747">
        <w:rPr>
          <w:noProof/>
          <w:color w:val="000000"/>
        </w:rPr>
        <w:fldChar w:fldCharType="end"/>
      </w:r>
      <w:r w:rsidRPr="00A17B2C">
        <w:rPr>
          <w:noProof/>
          <w:color w:val="000000"/>
        </w:rPr>
      </w:r>
      <w:r w:rsidRPr="00A17B2C">
        <w:rPr>
          <w:noProof/>
          <w:color w:val="000000"/>
        </w:rPr>
        <w:fldChar w:fldCharType="separate"/>
      </w:r>
      <w:r w:rsidR="00E07747">
        <w:rPr>
          <w:noProof/>
          <w:color w:val="000000"/>
        </w:rPr>
        <w:t>[14]</w:t>
      </w:r>
      <w:r w:rsidRPr="00A17B2C">
        <w:rPr>
          <w:noProof/>
          <w:color w:val="000000"/>
        </w:rPr>
        <w:fldChar w:fldCharType="end"/>
      </w:r>
      <w:r w:rsidRPr="004652E6">
        <w:rPr>
          <w:noProof/>
          <w:color w:val="000000"/>
          <w:lang w:val="en-US"/>
        </w:rPr>
        <w:t xml:space="preserve"> and a reference dataset of 21 immune cell populations from the BLUEPRINT </w:t>
      </w:r>
      <w:r w:rsidRPr="00A17B2C">
        <w:rPr>
          <w:noProof/>
          <w:color w:val="000000"/>
        </w:rPr>
        <w:fldChar w:fldCharType="begin">
          <w:fldData xml:space="preserve">PEVuZE5vdGU+PENpdGU+PEF1dGhvcj5GZXJuw6FuZGV6PC9BdXRob3I+PFllYXI+MjAxNjwvWWVh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</w:fldData>
        </w:fldChar>
      </w:r>
      <w:r w:rsidR="00E07747">
        <w:rPr>
          <w:noProof/>
          <w:color w:val="000000"/>
        </w:rPr>
        <w:instrText xml:space="preserve"> ADDIN EN.CITE </w:instrText>
      </w:r>
      <w:r w:rsidR="00E07747">
        <w:rPr>
          <w:noProof/>
          <w:color w:val="000000"/>
        </w:rPr>
        <w:fldChar w:fldCharType="begin">
          <w:fldData xml:space="preserve">PEVuZE5vdGU+PENpdGU+PEF1dGhvcj5GZXJuw6FuZGV6PC9BdXRob3I+PFllYXI+MjAxNjwvWWVh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</w:fldData>
        </w:fldChar>
      </w:r>
      <w:r w:rsidR="00E07747">
        <w:rPr>
          <w:noProof/>
          <w:color w:val="000000"/>
        </w:rPr>
        <w:instrText xml:space="preserve"> ADDIN EN.CITE.DATA </w:instrText>
      </w:r>
      <w:r w:rsidR="00E07747">
        <w:rPr>
          <w:noProof/>
          <w:color w:val="000000"/>
        </w:rPr>
      </w:r>
      <w:r w:rsidR="00E07747">
        <w:rPr>
          <w:noProof/>
          <w:color w:val="000000"/>
        </w:rPr>
        <w:fldChar w:fldCharType="end"/>
      </w:r>
      <w:r w:rsidRPr="00A17B2C">
        <w:rPr>
          <w:noProof/>
          <w:color w:val="000000"/>
        </w:rPr>
      </w:r>
      <w:r w:rsidRPr="00A17B2C">
        <w:rPr>
          <w:noProof/>
          <w:color w:val="000000"/>
        </w:rPr>
        <w:fldChar w:fldCharType="separate"/>
      </w:r>
      <w:r w:rsidR="00E07747">
        <w:rPr>
          <w:noProof/>
          <w:color w:val="000000"/>
        </w:rPr>
        <w:t>[15]</w:t>
      </w:r>
      <w:r w:rsidRPr="00A17B2C">
        <w:rPr>
          <w:noProof/>
          <w:color w:val="000000"/>
        </w:rPr>
        <w:fldChar w:fldCharType="end"/>
      </w:r>
      <w:r w:rsidRPr="004652E6">
        <w:rPr>
          <w:noProof/>
          <w:color w:val="000000"/>
          <w:lang w:val="en-US"/>
        </w:rPr>
        <w:t xml:space="preserve"> consortium. We selected CD8+ cells for downstream analysis and other contaminating celltypes were excluded. All available cells were pooled without downsampling to ensure maximum representation of the underlying rare cell population. We performed clustering using Seurat. A total of 7 clusters were detected with resolution = 0.5. Marker genes for each of the clusters were identified using the FindMarker function from the Seurat package.</w:t>
      </w:r>
    </w:p>
    <w:p w14:paraId="0D86A076" w14:textId="77777777" w:rsidR="00107D33" w:rsidRPr="004652E6" w:rsidRDefault="00107D33" w:rsidP="00107D33">
      <w:pPr>
        <w:spacing w:line="480" w:lineRule="auto"/>
        <w:jc w:val="both"/>
        <w:rPr>
          <w:b/>
          <w:bCs/>
          <w:noProof/>
          <w:color w:val="000000"/>
          <w:lang w:val="en-US"/>
        </w:rPr>
      </w:pPr>
    </w:p>
    <w:p w14:paraId="00C691B5" w14:textId="77777777" w:rsidR="00107D33" w:rsidRPr="004652E6" w:rsidRDefault="00107D33" w:rsidP="00107D33">
      <w:pPr>
        <w:spacing w:line="480" w:lineRule="auto"/>
        <w:jc w:val="both"/>
        <w:rPr>
          <w:b/>
          <w:bCs/>
          <w:noProof/>
          <w:color w:val="000000"/>
          <w:lang w:val="en-US"/>
        </w:rPr>
      </w:pPr>
      <w:r w:rsidRPr="004652E6">
        <w:rPr>
          <w:b/>
          <w:bCs/>
          <w:noProof/>
          <w:color w:val="000000"/>
          <w:lang w:val="en-US"/>
        </w:rPr>
        <w:t>Calculating gene signature scores</w:t>
      </w:r>
    </w:p>
    <w:p w14:paraId="5CD08121" w14:textId="31748385" w:rsidR="00107D33" w:rsidRPr="004652E6" w:rsidRDefault="00107D33" w:rsidP="00107D33">
      <w:pPr>
        <w:spacing w:line="480" w:lineRule="auto"/>
        <w:jc w:val="both"/>
        <w:rPr>
          <w:noProof/>
          <w:color w:val="000000"/>
          <w:lang w:val="en-US"/>
        </w:rPr>
      </w:pPr>
      <w:r w:rsidRPr="004652E6">
        <w:rPr>
          <w:noProof/>
          <w:color w:val="000000"/>
          <w:lang w:val="en-US"/>
        </w:rPr>
        <w:t xml:space="preserve">The CellCycleScoring function in Seurat was used to assign cell cycle phase (G1, S, and G2/M) scores to each cell. The gene signatures used in this study were derived from the Molecular Signature Database (https://www.gsea-msigdb.org/gsea/index.jsp) or defined based on the literature (Supplementary Table </w:t>
      </w:r>
      <w:r w:rsidR="00E20DEA">
        <w:rPr>
          <w:noProof/>
          <w:color w:val="000000"/>
          <w:lang w:val="en-US"/>
        </w:rPr>
        <w:t>3</w:t>
      </w:r>
      <w:r w:rsidRPr="004652E6">
        <w:rPr>
          <w:noProof/>
          <w:color w:val="000000"/>
          <w:lang w:val="en-US"/>
        </w:rPr>
        <w:t xml:space="preserve">). To define cell states, we calculated scores by averaging relative expression of genesets from the literature. Heatmaps of average expression were plotted with pheatmap or the dittoHeatmap function from the dittoSeq </w:t>
      </w:r>
      <w:r w:rsidRPr="00A17B2C">
        <w:rPr>
          <w:noProof/>
          <w:color w:val="000000"/>
        </w:rPr>
        <w:fldChar w:fldCharType="begin">
          <w:fldData xml:space="preserve">PEVuZE5vdGU+PENpdGU+PEF1dGhvcj5CdW5pczwvQXV0aG9yPjxZZWFyPjIwMjA8L1llYXI+PFJl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=
</w:fldData>
        </w:fldChar>
      </w:r>
      <w:r w:rsidR="00E07747">
        <w:rPr>
          <w:noProof/>
          <w:color w:val="000000"/>
        </w:rPr>
        <w:instrText xml:space="preserve"> ADDIN EN.CITE </w:instrText>
      </w:r>
      <w:r w:rsidR="00E07747">
        <w:rPr>
          <w:noProof/>
          <w:color w:val="000000"/>
        </w:rPr>
        <w:fldChar w:fldCharType="begin">
          <w:fldData xml:space="preserve">PEVuZE5vdGU+PENpdGU+PEF1dGhvcj5CdW5pczwvQXV0aG9yPjxZZWFyPjIwMjA8L1llYXI+PFJl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=
</w:fldData>
        </w:fldChar>
      </w:r>
      <w:r w:rsidR="00E07747">
        <w:rPr>
          <w:noProof/>
          <w:color w:val="000000"/>
        </w:rPr>
        <w:instrText xml:space="preserve"> ADDIN EN.CITE.DATA </w:instrText>
      </w:r>
      <w:r w:rsidR="00E07747">
        <w:rPr>
          <w:noProof/>
          <w:color w:val="000000"/>
        </w:rPr>
      </w:r>
      <w:r w:rsidR="00E07747">
        <w:rPr>
          <w:noProof/>
          <w:color w:val="000000"/>
        </w:rPr>
        <w:fldChar w:fldCharType="end"/>
      </w:r>
      <w:r w:rsidRPr="00A17B2C">
        <w:rPr>
          <w:noProof/>
          <w:color w:val="000000"/>
        </w:rPr>
      </w:r>
      <w:r w:rsidRPr="00A17B2C">
        <w:rPr>
          <w:noProof/>
          <w:color w:val="000000"/>
        </w:rPr>
        <w:fldChar w:fldCharType="separate"/>
      </w:r>
      <w:r w:rsidR="00E07747">
        <w:rPr>
          <w:noProof/>
          <w:color w:val="000000"/>
        </w:rPr>
        <w:t>[16]</w:t>
      </w:r>
      <w:r w:rsidRPr="00A17B2C">
        <w:rPr>
          <w:noProof/>
          <w:color w:val="000000"/>
        </w:rPr>
        <w:fldChar w:fldCharType="end"/>
      </w:r>
      <w:r w:rsidRPr="004652E6">
        <w:rPr>
          <w:noProof/>
          <w:color w:val="000000"/>
          <w:lang w:val="en-US"/>
        </w:rPr>
        <w:t xml:space="preserve"> package. Fgsea </w:t>
      </w:r>
      <w:r w:rsidRPr="00A17B2C">
        <w:rPr>
          <w:noProof/>
          <w:color w:val="000000"/>
        </w:rPr>
        <w:fldChar w:fldCharType="begin"/>
      </w:r>
      <w:r w:rsidR="00E07747">
        <w:rPr>
          <w:noProof/>
          <w:color w:val="000000"/>
        </w:rPr>
        <w:instrText xml:space="preserve"> ADDIN EN.CITE &lt;EndNote&gt;&lt;Cite ExcludeYear="1"&gt;&lt;Author&gt;Korotkevich G&lt;/Author&gt;&lt;RecNum&gt;3819&lt;/RecNum&gt;&lt;DisplayText&gt;[17]&lt;/DisplayText&gt;&lt;record&gt;&lt;rec-number&gt;3819&lt;/rec-number&gt;&lt;foreign-keys&gt;&lt;key app="EN" db-id="axaez5dpf2x9r2etvrzxt59pwprptd5x95ez" timestamp="1693943783" guid="4b0058b3-b895-4909-9d09-81e3259d6d49"&gt;3819&lt;/key&gt;&lt;/foreign-keys&gt;&lt;ref-type name="Journal Article"&gt;17&lt;/ref-type&gt;&lt;contributors&gt;&lt;authors&gt;&lt;author&gt;Korotkevich G, Sukhov V, Sergushichev A (2019). “Fast gene set enrichment analysis.” bioRxiv. doi:10.1101/060012, http://biorxiv.org/content/early/2016/06/20/060012.&lt;/author&gt;&lt;/authors&gt;&lt;/contributors&gt;&lt;titles&gt;&lt;/titles&gt;&lt;dates&gt;&lt;/dates&gt;&lt;urls&gt;&lt;/urls&gt;&lt;/record&gt;&lt;/Cite&gt;&lt;/EndNote&gt;</w:instrText>
      </w:r>
      <w:r w:rsidRPr="00A17B2C">
        <w:rPr>
          <w:noProof/>
          <w:color w:val="000000"/>
        </w:rPr>
        <w:fldChar w:fldCharType="separate"/>
      </w:r>
      <w:r w:rsidR="00E07747">
        <w:rPr>
          <w:noProof/>
          <w:color w:val="000000"/>
        </w:rPr>
        <w:t>[17]</w:t>
      </w:r>
      <w:r w:rsidRPr="00A17B2C">
        <w:rPr>
          <w:noProof/>
          <w:color w:val="000000"/>
        </w:rPr>
        <w:fldChar w:fldCharType="end"/>
      </w:r>
      <w:r w:rsidRPr="004652E6">
        <w:rPr>
          <w:noProof/>
          <w:color w:val="000000"/>
          <w:lang w:val="en-US"/>
        </w:rPr>
        <w:t xml:space="preserve"> was used for gene-set enrichment analysis. </w:t>
      </w:r>
      <w:r w:rsidRPr="00A17B2C">
        <w:rPr>
          <w:rFonts w:ascii="Calibri" w:hAnsi="Calibri" w:cs="Calibri"/>
          <w:noProof/>
          <w:color w:val="000000"/>
        </w:rPr>
        <w:t>﻿</w:t>
      </w:r>
      <w:r w:rsidRPr="004652E6">
        <w:rPr>
          <w:noProof/>
          <w:color w:val="000000"/>
          <w:lang w:val="en-US"/>
        </w:rPr>
        <w:t xml:space="preserve">P values were determined by one-tailed permutation test. Correlation plots were generated using smplot2 and show person correlation. </w:t>
      </w:r>
      <w:r w:rsidRPr="004652E6">
        <w:rPr>
          <w:bCs/>
          <w:noProof/>
          <w:color w:val="000000" w:themeColor="text1"/>
          <w:lang w:val="en-US"/>
        </w:rPr>
        <w:t xml:space="preserve">A gene signature for the transitional T cells T1 was defined by determining marker genes for this cluster compared to all other clusters (Supplementary Table </w:t>
      </w:r>
      <w:r w:rsidR="00E20DEA">
        <w:rPr>
          <w:bCs/>
          <w:noProof/>
          <w:color w:val="000000" w:themeColor="text1"/>
          <w:lang w:val="en-US"/>
        </w:rPr>
        <w:t>4</w:t>
      </w:r>
      <w:r w:rsidRPr="004652E6">
        <w:rPr>
          <w:bCs/>
          <w:noProof/>
          <w:color w:val="000000" w:themeColor="text1"/>
          <w:lang w:val="en-US"/>
        </w:rPr>
        <w:t xml:space="preserve">). </w:t>
      </w:r>
      <w:r w:rsidRPr="004652E6">
        <w:rPr>
          <w:noProof/>
          <w:color w:val="000000"/>
          <w:lang w:val="en-US"/>
        </w:rPr>
        <w:t xml:space="preserve">For validation, publicly available data of CD19-CAR-T cells in B-ALL were downloaded from the </w:t>
      </w:r>
      <w:r w:rsidRPr="00A17B2C">
        <w:rPr>
          <w:rFonts w:ascii="Calibri" w:hAnsi="Calibri" w:cs="Calibri"/>
          <w:noProof/>
          <w:color w:val="000000"/>
        </w:rPr>
        <w:t>﻿</w:t>
      </w:r>
      <w:r w:rsidRPr="004652E6">
        <w:rPr>
          <w:noProof/>
          <w:color w:val="000000"/>
          <w:lang w:val="en-US"/>
        </w:rPr>
        <w:t xml:space="preserve">European Genome-phenome Archive (accession number EGAD00001010018) and processed as described </w:t>
      </w:r>
      <w:r w:rsidRPr="00A17B2C">
        <w:rPr>
          <w:noProof/>
          <w:color w:val="000000"/>
        </w:rPr>
        <w:fldChar w:fldCharType="begin">
          <w:fldData xml:space="preserve">PEVuZE5vdGU+PENpdGU+PEF1dGhvcj5BbmRlcnNvbjwvQXV0aG9yPjxZZWFyPjIwMjM8L1llYXI+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</w:fldData>
        </w:fldChar>
      </w:r>
      <w:r w:rsidR="00E07747">
        <w:rPr>
          <w:noProof/>
          <w:color w:val="000000"/>
        </w:rPr>
        <w:instrText xml:space="preserve"> ADDIN EN.CITE </w:instrText>
      </w:r>
      <w:r w:rsidR="00E07747">
        <w:rPr>
          <w:noProof/>
          <w:color w:val="000000"/>
        </w:rPr>
        <w:fldChar w:fldCharType="begin">
          <w:fldData xml:space="preserve">PEVuZE5vdGU+PENpdGU+PEF1dGhvcj5BbmRlcnNvbjwvQXV0aG9yPjxZZWFyPjIwMjM8L1llYXI+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</w:fldData>
        </w:fldChar>
      </w:r>
      <w:r w:rsidR="00E07747">
        <w:rPr>
          <w:noProof/>
          <w:color w:val="000000"/>
        </w:rPr>
        <w:instrText xml:space="preserve"> ADDIN EN.CITE.DATA </w:instrText>
      </w:r>
      <w:r w:rsidR="00E07747">
        <w:rPr>
          <w:noProof/>
          <w:color w:val="000000"/>
        </w:rPr>
      </w:r>
      <w:r w:rsidR="00E07747">
        <w:rPr>
          <w:noProof/>
          <w:color w:val="000000"/>
        </w:rPr>
        <w:fldChar w:fldCharType="end"/>
      </w:r>
      <w:r w:rsidRPr="00A17B2C">
        <w:rPr>
          <w:noProof/>
          <w:color w:val="000000"/>
        </w:rPr>
      </w:r>
      <w:r w:rsidRPr="00A17B2C">
        <w:rPr>
          <w:noProof/>
          <w:color w:val="000000"/>
        </w:rPr>
        <w:fldChar w:fldCharType="separate"/>
      </w:r>
      <w:r w:rsidR="00E07747">
        <w:rPr>
          <w:noProof/>
          <w:color w:val="000000"/>
        </w:rPr>
        <w:t>[18]</w:t>
      </w:r>
      <w:r w:rsidRPr="00A17B2C">
        <w:rPr>
          <w:noProof/>
          <w:color w:val="000000"/>
        </w:rPr>
        <w:fldChar w:fldCharType="end"/>
      </w:r>
      <w:r w:rsidRPr="004652E6">
        <w:rPr>
          <w:noProof/>
          <w:color w:val="000000"/>
          <w:lang w:val="en-US"/>
        </w:rPr>
        <w:t xml:space="preserve">. Cell type annotation was performed using azimuth and the human bone marrow dataset as a reference and CD8+ T cells were selected for comparison. </w:t>
      </w:r>
    </w:p>
    <w:p w14:paraId="45F6A78E" w14:textId="77777777" w:rsidR="00107D33" w:rsidRPr="004652E6" w:rsidRDefault="00107D33" w:rsidP="00107D33">
      <w:pPr>
        <w:spacing w:line="480" w:lineRule="auto"/>
        <w:jc w:val="both"/>
        <w:rPr>
          <w:noProof/>
          <w:color w:val="000000"/>
          <w:lang w:val="en-US"/>
        </w:rPr>
      </w:pPr>
    </w:p>
    <w:p w14:paraId="2286CC5A" w14:textId="77777777" w:rsidR="00107D33" w:rsidRPr="004652E6" w:rsidRDefault="00107D33" w:rsidP="00107D33">
      <w:pPr>
        <w:spacing w:line="480" w:lineRule="auto"/>
        <w:jc w:val="both"/>
        <w:rPr>
          <w:b/>
          <w:bCs/>
          <w:noProof/>
          <w:color w:val="000000"/>
          <w:lang w:val="en-US"/>
        </w:rPr>
      </w:pPr>
      <w:r w:rsidRPr="004652E6">
        <w:rPr>
          <w:b/>
          <w:bCs/>
          <w:noProof/>
          <w:color w:val="000000"/>
          <w:lang w:val="en-US"/>
        </w:rPr>
        <w:t>Prediction of cellular interactions</w:t>
      </w:r>
    </w:p>
    <w:p w14:paraId="285A6367" w14:textId="15AC86E6" w:rsidR="00107D33" w:rsidRPr="004652E6" w:rsidRDefault="00107D33" w:rsidP="00107D33">
      <w:pPr>
        <w:spacing w:line="480" w:lineRule="auto"/>
        <w:jc w:val="both"/>
        <w:rPr>
          <w:noProof/>
          <w:color w:val="000000" w:themeColor="text1"/>
          <w:lang w:val="en-US"/>
        </w:rPr>
      </w:pPr>
      <w:r w:rsidRPr="004652E6">
        <w:rPr>
          <w:noProof/>
          <w:color w:val="000000" w:themeColor="text1"/>
          <w:lang w:val="en-US"/>
        </w:rPr>
        <w:t xml:space="preserve">Cell-cell interactions between different cell types were predicted using CellphoneDB </w:t>
      </w:r>
      <w:r w:rsidRPr="00A17B2C">
        <w:rPr>
          <w:noProof/>
          <w:color w:val="000000" w:themeColor="text1"/>
        </w:rPr>
        <w:fldChar w:fldCharType="begin">
          <w:fldData xml:space="preserve">PEVuZE5vdGU+PENpdGU+PEF1dGhvcj5FZnJlbW92YTwvQXV0aG9yPjxZZWFyPjIwMjA8L1llYXI+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</w:fldData>
        </w:fldChar>
      </w:r>
      <w:r w:rsidR="00E07747">
        <w:rPr>
          <w:noProof/>
          <w:color w:val="000000" w:themeColor="text1"/>
        </w:rPr>
        <w:instrText xml:space="preserve"> ADDIN EN.CITE </w:instrText>
      </w:r>
      <w:r w:rsidR="00E07747">
        <w:rPr>
          <w:noProof/>
          <w:color w:val="000000" w:themeColor="text1"/>
        </w:rPr>
        <w:fldChar w:fldCharType="begin">
          <w:fldData xml:space="preserve">PEVuZE5vdGU+PENpdGU+PEF1dGhvcj5FZnJlbW92YTwvQXV0aG9yPjxZZWFyPjIwMjA8L1llYXI+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</w:fldData>
        </w:fldChar>
      </w:r>
      <w:r w:rsidR="00E07747">
        <w:rPr>
          <w:noProof/>
          <w:color w:val="000000" w:themeColor="text1"/>
        </w:rPr>
        <w:instrText xml:space="preserve"> ADDIN EN.CITE.DATA </w:instrText>
      </w:r>
      <w:r w:rsidR="00E07747">
        <w:rPr>
          <w:noProof/>
          <w:color w:val="000000" w:themeColor="text1"/>
        </w:rPr>
      </w:r>
      <w:r w:rsidR="00E07747">
        <w:rPr>
          <w:noProof/>
          <w:color w:val="000000" w:themeColor="text1"/>
        </w:rPr>
        <w:fldChar w:fldCharType="end"/>
      </w:r>
      <w:r w:rsidRPr="00A17B2C">
        <w:rPr>
          <w:noProof/>
          <w:color w:val="000000" w:themeColor="text1"/>
        </w:rPr>
      </w:r>
      <w:r w:rsidRPr="00A17B2C">
        <w:rPr>
          <w:noProof/>
          <w:color w:val="000000" w:themeColor="text1"/>
        </w:rPr>
        <w:fldChar w:fldCharType="separate"/>
      </w:r>
      <w:r w:rsidR="00E07747">
        <w:rPr>
          <w:noProof/>
          <w:color w:val="000000" w:themeColor="text1"/>
        </w:rPr>
        <w:t>[19]</w:t>
      </w:r>
      <w:r w:rsidRPr="00A17B2C">
        <w:rPr>
          <w:noProof/>
          <w:color w:val="000000" w:themeColor="text1"/>
        </w:rPr>
        <w:fldChar w:fldCharType="end"/>
      </w:r>
      <w:r w:rsidRPr="004652E6">
        <w:rPr>
          <w:noProof/>
          <w:color w:val="000000" w:themeColor="text1"/>
          <w:lang w:val="en-US"/>
        </w:rPr>
        <w:t xml:space="preserve"> (v2.0) with default settings and log-transformed normalized counts as input. The tool uses ligand-receptor co-expression to compute likelihood of interactions, which does not confirm physical co-localization or functional interaction. Interactions with p-value &lt; 0.05 were considered significant. </w:t>
      </w:r>
    </w:p>
    <w:p w14:paraId="2EA41D91" w14:textId="77777777" w:rsidR="00107D33" w:rsidRPr="004652E6" w:rsidRDefault="00107D33" w:rsidP="00107D33">
      <w:pPr>
        <w:spacing w:line="480" w:lineRule="auto"/>
        <w:jc w:val="both"/>
        <w:rPr>
          <w:b/>
          <w:noProof/>
          <w:color w:val="000000" w:themeColor="text1"/>
          <w:lang w:val="en-US"/>
        </w:rPr>
      </w:pPr>
    </w:p>
    <w:p w14:paraId="690F1186" w14:textId="77777777" w:rsidR="00107D33" w:rsidRPr="004652E6" w:rsidRDefault="00107D33" w:rsidP="00107D33">
      <w:pPr>
        <w:spacing w:line="480" w:lineRule="auto"/>
        <w:jc w:val="both"/>
        <w:rPr>
          <w:b/>
          <w:bCs/>
          <w:noProof/>
          <w:color w:val="000000"/>
          <w:lang w:val="en-US"/>
        </w:rPr>
      </w:pPr>
      <w:r w:rsidRPr="004652E6">
        <w:rPr>
          <w:b/>
          <w:bCs/>
          <w:noProof/>
          <w:color w:val="000000"/>
          <w:lang w:val="en-US"/>
        </w:rPr>
        <w:t xml:space="preserve">Droplet-based scRNA-seq data processing and analysis </w:t>
      </w:r>
    </w:p>
    <w:p w14:paraId="02203752" w14:textId="21FA7159" w:rsidR="00107D33" w:rsidRPr="004652E6" w:rsidRDefault="00107D33" w:rsidP="00107D33">
      <w:pPr>
        <w:spacing w:line="480" w:lineRule="auto"/>
        <w:jc w:val="both"/>
        <w:rPr>
          <w:b/>
          <w:bCs/>
          <w:noProof/>
          <w:color w:val="000000"/>
          <w:lang w:val="en-US"/>
        </w:rPr>
      </w:pPr>
      <w:r w:rsidRPr="004652E6">
        <w:rPr>
          <w:noProof/>
          <w:color w:val="000000"/>
          <w:lang w:val="en-US"/>
        </w:rPr>
        <w:t xml:space="preserve">Raw sequencing data were processed and aligned to </w:t>
      </w:r>
      <w:r w:rsidRPr="004652E6">
        <w:rPr>
          <w:noProof/>
          <w:color w:val="000000" w:themeColor="text1"/>
          <w:lang w:val="en-US"/>
        </w:rPr>
        <w:t xml:space="preserve">a custom human genome (hg19) with the bb2121 transcript </w:t>
      </w:r>
      <w:r w:rsidRPr="004652E6">
        <w:rPr>
          <w:noProof/>
          <w:color w:val="000000"/>
          <w:lang w:val="en-US"/>
        </w:rPr>
        <w:t xml:space="preserve">using the CellRanger pipeline (10x Genomics, version 6.1.0), which efficiently distinguishes cells from empty droplets, thereby reducing the impact of ambient RNA. To further verify minimal ambient RNA contamination, we applied SoupX </w:t>
      </w:r>
      <w:r w:rsidRPr="00A17B2C">
        <w:rPr>
          <w:noProof/>
          <w:color w:val="000000"/>
        </w:rPr>
        <w:fldChar w:fldCharType="begin"/>
      </w:r>
      <w:r w:rsidR="00E07747">
        <w:rPr>
          <w:noProof/>
          <w:color w:val="000000"/>
        </w:rPr>
        <w:instrText xml:space="preserve"> ADDIN EN.CITE &lt;EndNote&gt;&lt;Cite&gt;&lt;Author&gt;Young&lt;/Author&gt;&lt;Year&gt;2020&lt;/Year&gt;&lt;RecNum&gt;3887&lt;/RecNum&gt;&lt;DisplayText&gt;[20]&lt;/DisplayText&gt;&lt;record&gt;&lt;rec-number&gt;3887&lt;/rec-number&gt;&lt;foreign-keys&gt;&lt;key app="EN" db-id="axaez5dpf2x9r2etvrzxt59pwprptd5x95ez" timestamp="1741002046"&gt;3887&lt;/key&gt;&lt;/foreign-keys&gt;&lt;ref-type name="Journal Article"&gt;17&lt;/ref-type&gt;&lt;contributors&gt;&lt;authors&gt;&lt;author&gt;Young, M. D.&lt;/author&gt;&lt;author&gt;Behjati, S.&lt;/author&gt;&lt;/authors&gt;&lt;/contributors&gt;&lt;auth-address&gt;Wellcome Trust Sanger Institute, Cellular Genetics, Wellcome Genome Campus, Hinxton, CB10 1SA, UK.&amp;#xD;Cambridge University Hospitals NHS Foundation Trust, Hills Road, Cambridge, CB2 0QQ, UK.&amp;#xD;University of Cambridge, Department of Paediatrics, Cambridge Biomedical Campus, Cambridge, CB2 0QQ, UK.&lt;/auth-address&gt;&lt;titles&gt;&lt;title&gt;SoupX removes ambient RNA contamination from droplet-based single-cell RNA sequencing data&lt;/title&gt;&lt;secondary-title&gt;Gigascience&lt;/secondary-title&gt;&lt;/titles&gt;&lt;periodical&gt;&lt;full-title&gt;Gigascience&lt;/full-title&gt;&lt;/periodical&gt;&lt;volume&gt;9&lt;/volume&gt;&lt;number&gt;12&lt;/number&gt;&lt;edition&gt;2020/12/29&lt;/edition&gt;&lt;keywords&gt;&lt;keyword&gt;Base Sequence&lt;/keyword&gt;&lt;keyword&gt;Gene Expression Profiling&lt;/keyword&gt;&lt;keyword&gt;*RNA/genetics&lt;/keyword&gt;&lt;keyword&gt;Sequence Analysis, RNA&lt;/keyword&gt;&lt;keyword&gt;*Single-Cell Analysis&lt;/keyword&gt;&lt;keyword&gt;Transcriptome&lt;/keyword&gt;&lt;keyword&gt;decontamination&lt;/keyword&gt;&lt;keyword&gt;pre-processing&lt;/keyword&gt;&lt;keyword&gt;scRNA-seq&lt;/keyword&gt;&lt;/keywords&gt;&lt;dates&gt;&lt;year&gt;2020&lt;/year&gt;&lt;pub-dates&gt;&lt;date&gt;Dec 26&lt;/date&gt;&lt;/pub-dates&gt;&lt;/dates&gt;&lt;isbn&gt;2047-217X (Electronic)&amp;#xD;2047-217X (Linking)&lt;/isbn&gt;&lt;accession-num&gt;33367645&lt;/accession-num&gt;&lt;urls&gt;&lt;related-urls&gt;&lt;url&gt;https://www.ncbi.nlm.nih.gov/pubmed/33367645&lt;/url&gt;&lt;/related-urls&gt;&lt;/urls&gt;&lt;custom2&gt;PMC7763177&lt;/custom2&gt;&lt;electronic-resource-num&gt;10.1093/gigascience/giaa151&lt;/electronic-resource-num&gt;&lt;/record&gt;&lt;/Cite&gt;&lt;/EndNote&gt;</w:instrText>
      </w:r>
      <w:r w:rsidRPr="00A17B2C">
        <w:rPr>
          <w:noProof/>
          <w:color w:val="000000"/>
        </w:rPr>
        <w:fldChar w:fldCharType="separate"/>
      </w:r>
      <w:r w:rsidR="00E07747">
        <w:rPr>
          <w:noProof/>
          <w:color w:val="000000"/>
        </w:rPr>
        <w:t>[20]</w:t>
      </w:r>
      <w:r w:rsidRPr="00A17B2C">
        <w:rPr>
          <w:noProof/>
          <w:color w:val="000000"/>
        </w:rPr>
        <w:fldChar w:fldCharType="end"/>
      </w:r>
      <w:r w:rsidRPr="004652E6">
        <w:rPr>
          <w:noProof/>
          <w:color w:val="000000"/>
          <w:lang w:val="en-US"/>
        </w:rPr>
        <w:t xml:space="preserve"> and confirmed low contamination levels (average contamination: </w:t>
      </w:r>
      <w:r w:rsidRPr="004652E6">
        <w:rPr>
          <w:noProof/>
          <w:color w:val="000000"/>
          <w:lang w:val="en-US"/>
        </w:rPr>
        <w:lastRenderedPageBreak/>
        <w:t xml:space="preserve">2.5%; median: 1%). Red blood cell (RBC) contamination, assessed by expression of RBC-specific genes (HBA1, HBA2, HBB), was low across the dataset. The scRNA-seq data analysis of the droplet based scRNA-Seq data was conducted using the Seurat v4 package </w:t>
      </w:r>
      <w:r w:rsidRPr="00A17B2C">
        <w:rPr>
          <w:noProof/>
          <w:color w:val="000000"/>
        </w:rPr>
        <w:fldChar w:fldCharType="begin">
          <w:fldData xml:space="preserve">PEVuZE5vdGU+PENpdGU+PEF1dGhvcj5IYW88L0F1dGhvcj48WWVhcj4yMDIxPC9ZZWFyPjxSZWNO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</w:fldData>
        </w:fldChar>
      </w:r>
      <w:r w:rsidR="00E07747">
        <w:rPr>
          <w:noProof/>
          <w:color w:val="000000"/>
        </w:rPr>
        <w:instrText xml:space="preserve"> ADDIN EN.CITE </w:instrText>
      </w:r>
      <w:r w:rsidR="00E07747">
        <w:rPr>
          <w:noProof/>
          <w:color w:val="000000"/>
        </w:rPr>
        <w:fldChar w:fldCharType="begin">
          <w:fldData xml:space="preserve">PEVuZE5vdGU+PENpdGU+PEF1dGhvcj5IYW88L0F1dGhvcj48WWVhcj4yMDIxPC9ZZWFyPjxSZWNO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</w:fldData>
        </w:fldChar>
      </w:r>
      <w:r w:rsidR="00E07747">
        <w:rPr>
          <w:noProof/>
          <w:color w:val="000000"/>
        </w:rPr>
        <w:instrText xml:space="preserve"> ADDIN EN.CITE.DATA </w:instrText>
      </w:r>
      <w:r w:rsidR="00E07747">
        <w:rPr>
          <w:noProof/>
          <w:color w:val="000000"/>
        </w:rPr>
      </w:r>
      <w:r w:rsidR="00E07747">
        <w:rPr>
          <w:noProof/>
          <w:color w:val="000000"/>
        </w:rPr>
        <w:fldChar w:fldCharType="end"/>
      </w:r>
      <w:r w:rsidRPr="00A17B2C">
        <w:rPr>
          <w:noProof/>
          <w:color w:val="000000"/>
        </w:rPr>
      </w:r>
      <w:r w:rsidRPr="00A17B2C">
        <w:rPr>
          <w:noProof/>
          <w:color w:val="000000"/>
        </w:rPr>
        <w:fldChar w:fldCharType="separate"/>
      </w:r>
      <w:r w:rsidR="00E07747">
        <w:rPr>
          <w:noProof/>
          <w:color w:val="000000"/>
        </w:rPr>
        <w:t>[21]</w:t>
      </w:r>
      <w:r w:rsidRPr="00A17B2C">
        <w:rPr>
          <w:noProof/>
          <w:color w:val="000000"/>
        </w:rPr>
        <w:fldChar w:fldCharType="end"/>
      </w:r>
      <w:r w:rsidRPr="004652E6">
        <w:rPr>
          <w:noProof/>
          <w:color w:val="000000"/>
          <w:lang w:val="en-US"/>
        </w:rPr>
        <w:t>.</w:t>
      </w:r>
      <w:r w:rsidRPr="004652E6">
        <w:rPr>
          <w:b/>
          <w:bCs/>
          <w:noProof/>
          <w:color w:val="000000"/>
          <w:lang w:val="en-US"/>
        </w:rPr>
        <w:t xml:space="preserve"> </w:t>
      </w:r>
      <w:r w:rsidRPr="004652E6">
        <w:rPr>
          <w:noProof/>
          <w:color w:val="000000"/>
          <w:lang w:val="en-US"/>
        </w:rPr>
        <w:t>Quality control was performed on the scRNA-seq data to eliminate low-quality cells. The following criteria were used to exclude cells from the analysis: (i) Low-quality single-cell libraries with fewer than 200 detected genes or greater than 5000 detected genes or ≥ 10% mitochondrial counts or and library size &lt; 25,000 were removed. (ii) Doublets were identified using the Scrublet Python package with the default parameters and expected_doublet_rate = 0.05, and cells with a doublet score greater than 0.2 or 0.25 were discarded.</w:t>
      </w:r>
      <w:r w:rsidRPr="004652E6">
        <w:rPr>
          <w:b/>
          <w:bCs/>
          <w:noProof/>
          <w:color w:val="000000"/>
          <w:lang w:val="en-US"/>
        </w:rPr>
        <w:t xml:space="preserve"> </w:t>
      </w:r>
    </w:p>
    <w:p w14:paraId="28F6FF03" w14:textId="77777777" w:rsidR="00107D33" w:rsidRPr="004652E6" w:rsidRDefault="00107D33" w:rsidP="00107D33">
      <w:pPr>
        <w:spacing w:line="480" w:lineRule="auto"/>
        <w:jc w:val="both"/>
        <w:rPr>
          <w:b/>
          <w:bCs/>
          <w:noProof/>
          <w:color w:val="000000"/>
          <w:lang w:val="en-US"/>
        </w:rPr>
      </w:pPr>
    </w:p>
    <w:p w14:paraId="26A1CEBD" w14:textId="721DA73D" w:rsidR="00107D33" w:rsidRPr="004652E6" w:rsidRDefault="00107D33" w:rsidP="00107D33">
      <w:pPr>
        <w:spacing w:line="480" w:lineRule="auto"/>
        <w:jc w:val="both"/>
        <w:rPr>
          <w:noProof/>
          <w:color w:val="000000" w:themeColor="text1"/>
          <w:lang w:val="en-US"/>
        </w:rPr>
      </w:pPr>
      <w:r w:rsidRPr="004652E6">
        <w:rPr>
          <w:noProof/>
          <w:color w:val="000000"/>
          <w:lang w:val="en-US"/>
        </w:rPr>
        <w:t xml:space="preserve">Quality control, normalization, data integrations and clustering of single-cell transcriptomes were carried out using the Seurat v4 package </w:t>
      </w:r>
      <w:r w:rsidRPr="00A17B2C">
        <w:rPr>
          <w:noProof/>
          <w:color w:val="000000"/>
        </w:rPr>
        <w:fldChar w:fldCharType="begin">
          <w:fldData xml:space="preserve">PEVuZE5vdGU+PENpdGU+PEF1dGhvcj5IYW88L0F1dGhvcj48WWVhcj4yMDIxPC9ZZWFyPjxSZWNO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</w:fldData>
        </w:fldChar>
      </w:r>
      <w:r w:rsidR="00E07747">
        <w:rPr>
          <w:noProof/>
          <w:color w:val="000000"/>
        </w:rPr>
        <w:instrText xml:space="preserve"> ADDIN EN.CITE </w:instrText>
      </w:r>
      <w:r w:rsidR="00E07747">
        <w:rPr>
          <w:noProof/>
          <w:color w:val="000000"/>
        </w:rPr>
        <w:fldChar w:fldCharType="begin">
          <w:fldData xml:space="preserve">PEVuZE5vdGU+PENpdGU+PEF1dGhvcj5IYW88L0F1dGhvcj48WWVhcj4yMDIxPC9ZZWFyPjxSZWNO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</w:fldData>
        </w:fldChar>
      </w:r>
      <w:r w:rsidR="00E07747">
        <w:rPr>
          <w:noProof/>
          <w:color w:val="000000"/>
        </w:rPr>
        <w:instrText xml:space="preserve"> ADDIN EN.CITE.DATA </w:instrText>
      </w:r>
      <w:r w:rsidR="00E07747">
        <w:rPr>
          <w:noProof/>
          <w:color w:val="000000"/>
        </w:rPr>
      </w:r>
      <w:r w:rsidR="00E07747">
        <w:rPr>
          <w:noProof/>
          <w:color w:val="000000"/>
        </w:rPr>
        <w:fldChar w:fldCharType="end"/>
      </w:r>
      <w:r w:rsidRPr="00A17B2C">
        <w:rPr>
          <w:noProof/>
          <w:color w:val="000000"/>
        </w:rPr>
      </w:r>
      <w:r w:rsidRPr="00A17B2C">
        <w:rPr>
          <w:noProof/>
          <w:color w:val="000000"/>
        </w:rPr>
        <w:fldChar w:fldCharType="separate"/>
      </w:r>
      <w:r w:rsidR="00E07747">
        <w:rPr>
          <w:noProof/>
          <w:color w:val="000000"/>
        </w:rPr>
        <w:t>[21]</w:t>
      </w:r>
      <w:r w:rsidRPr="00A17B2C">
        <w:rPr>
          <w:noProof/>
          <w:color w:val="000000"/>
        </w:rPr>
        <w:fldChar w:fldCharType="end"/>
      </w:r>
      <w:r w:rsidRPr="004652E6">
        <w:rPr>
          <w:noProof/>
          <w:color w:val="000000"/>
          <w:lang w:val="en-US"/>
        </w:rPr>
        <w:t xml:space="preserve">. </w:t>
      </w:r>
      <w:r w:rsidRPr="004652E6">
        <w:rPr>
          <w:noProof/>
          <w:color w:val="000000" w:themeColor="text1"/>
          <w:lang w:val="en-US"/>
        </w:rPr>
        <w:t xml:space="preserve">The data were normalized using SCTransform. Technical or biological confounding factors (mitochondrial counts and </w:t>
      </w:r>
      <w:r w:rsidRPr="008D6BFE">
        <w:rPr>
          <w:noProof/>
          <w:color w:val="000000" w:themeColor="text1"/>
          <w:lang w:val="en-US"/>
        </w:rPr>
        <w:t xml:space="preserve">individual) were removed by using the vars.to.regress argument in SCTransform (Supplementary Fig. </w:t>
      </w:r>
      <w:r w:rsidR="00E20DEA">
        <w:rPr>
          <w:noProof/>
          <w:color w:val="000000" w:themeColor="text1"/>
          <w:lang w:val="en-US"/>
        </w:rPr>
        <w:t>5</w:t>
      </w:r>
      <w:r w:rsidR="006E3FB3">
        <w:rPr>
          <w:noProof/>
          <w:color w:val="000000" w:themeColor="text1"/>
          <w:lang w:val="en-US"/>
        </w:rPr>
        <w:t>B-D</w:t>
      </w:r>
      <w:r w:rsidRPr="008D6BFE">
        <w:rPr>
          <w:noProof/>
          <w:color w:val="000000" w:themeColor="text1"/>
          <w:lang w:val="en-US"/>
        </w:rPr>
        <w:t xml:space="preserve">; Supplementary Table </w:t>
      </w:r>
      <w:r w:rsidR="00E20DEA">
        <w:rPr>
          <w:noProof/>
          <w:color w:val="000000" w:themeColor="text1"/>
          <w:lang w:val="en-US"/>
        </w:rPr>
        <w:t>6</w:t>
      </w:r>
      <w:r w:rsidRPr="00674D44">
        <w:rPr>
          <w:noProof/>
          <w:color w:val="000000" w:themeColor="text1"/>
          <w:lang w:val="en-US"/>
        </w:rPr>
        <w:t xml:space="preserve">). </w:t>
      </w:r>
      <w:r w:rsidRPr="004652E6">
        <w:rPr>
          <w:noProof/>
          <w:color w:val="000000" w:themeColor="text1"/>
          <w:lang w:val="en-US"/>
        </w:rPr>
        <w:t xml:space="preserve">Principal component analysis (PCA) was applied to reduce the data's dimensionality. The number of principal components for downstream clustering was determined using the ElbowPlot function in Seurat. The FindNeighbors function in Seurat was used to compute shared nearest neighbor graphs, and the Louvain algorithm and UMAP embedding were used to cluster cells in two-dimensional space. The ADT data were normalized using the ‘CLR’ method within Seurat and integrated with the transcriptional profiles using the </w:t>
      </w:r>
      <w:r w:rsidRPr="004652E6">
        <w:rPr>
          <w:i/>
          <w:iCs/>
          <w:noProof/>
          <w:color w:val="000000" w:themeColor="text1"/>
          <w:lang w:val="en-US"/>
        </w:rPr>
        <w:t xml:space="preserve">FindIntegrationAnchors </w:t>
      </w:r>
      <w:r w:rsidRPr="004652E6">
        <w:rPr>
          <w:noProof/>
          <w:color w:val="000000" w:themeColor="text1"/>
          <w:lang w:val="en-US"/>
        </w:rPr>
        <w:t>and</w:t>
      </w:r>
      <w:r w:rsidRPr="004652E6">
        <w:rPr>
          <w:i/>
          <w:iCs/>
          <w:noProof/>
          <w:color w:val="000000" w:themeColor="text1"/>
          <w:lang w:val="en-US"/>
        </w:rPr>
        <w:t xml:space="preserve"> IntegrateData </w:t>
      </w:r>
      <w:r w:rsidRPr="004652E6">
        <w:rPr>
          <w:noProof/>
          <w:color w:val="000000" w:themeColor="text1"/>
          <w:lang w:val="en-US"/>
        </w:rPr>
        <w:t xml:space="preserve">functions. CAR-T cells were detected based on expression of the construct. </w:t>
      </w:r>
    </w:p>
    <w:p w14:paraId="2884FF6E" w14:textId="77777777" w:rsidR="00107D33" w:rsidRPr="004652E6" w:rsidRDefault="00107D33" w:rsidP="00107D33">
      <w:pPr>
        <w:spacing w:line="480" w:lineRule="auto"/>
        <w:jc w:val="both"/>
        <w:rPr>
          <w:noProof/>
          <w:color w:val="000000"/>
          <w:lang w:val="en-US"/>
        </w:rPr>
      </w:pPr>
    </w:p>
    <w:p w14:paraId="1147DF7A" w14:textId="77777777" w:rsidR="00107D33" w:rsidRPr="004652E6" w:rsidRDefault="00107D33" w:rsidP="00107D33">
      <w:pPr>
        <w:spacing w:line="480" w:lineRule="auto"/>
        <w:jc w:val="both"/>
        <w:rPr>
          <w:b/>
          <w:bCs/>
          <w:noProof/>
          <w:color w:val="000000"/>
          <w:lang w:val="en-US"/>
        </w:rPr>
      </w:pPr>
      <w:r w:rsidRPr="004652E6">
        <w:rPr>
          <w:b/>
          <w:bCs/>
          <w:noProof/>
          <w:color w:val="000000"/>
          <w:lang w:val="en-US"/>
        </w:rPr>
        <w:t>VdJ analysis</w:t>
      </w:r>
    </w:p>
    <w:p w14:paraId="0D550DDC" w14:textId="77777777" w:rsidR="00107D33" w:rsidRPr="004652E6" w:rsidRDefault="00107D33" w:rsidP="00107D33">
      <w:pPr>
        <w:spacing w:line="480" w:lineRule="auto"/>
        <w:jc w:val="both"/>
        <w:rPr>
          <w:noProof/>
          <w:color w:val="000000" w:themeColor="text1"/>
          <w:lang w:val="en-US"/>
        </w:rPr>
      </w:pPr>
      <w:r w:rsidRPr="004652E6">
        <w:rPr>
          <w:noProof/>
          <w:color w:val="000000"/>
          <w:lang w:val="en-US"/>
        </w:rPr>
        <w:t xml:space="preserve">The cellranger vdj pipeline was used to analyze sequencing data produced from Chromium Single Cell 5′ V(D)J libraries. The pipeline was used to perform CDR3 sequence assembly and clonotype calling. </w:t>
      </w:r>
      <w:r w:rsidRPr="004652E6">
        <w:rPr>
          <w:noProof/>
          <w:color w:val="000000" w:themeColor="text1"/>
          <w:lang w:val="en-US"/>
        </w:rPr>
        <w:t>46% of CD8+ T cells had productive CDR3 chains. In this study, we define "expanded clonotypes" as T cell clonotypes that consist of more than one detected cell, as identified by their unique complementarity-</w:t>
      </w:r>
      <w:r w:rsidRPr="004652E6">
        <w:rPr>
          <w:noProof/>
          <w:color w:val="000000" w:themeColor="text1"/>
          <w:lang w:val="en-US"/>
        </w:rPr>
        <w:lastRenderedPageBreak/>
        <w:t xml:space="preserve">determining region 3 (CDR3) sequence. Clonotypes with only one cell detected were classified as "singleton” clonotypes. </w:t>
      </w:r>
    </w:p>
    <w:p w14:paraId="13016FCA" w14:textId="65C20454" w:rsidR="00107D33" w:rsidRPr="004652E6" w:rsidRDefault="00107D33" w:rsidP="00107D33">
      <w:pPr>
        <w:spacing w:line="480" w:lineRule="auto"/>
        <w:ind w:firstLine="720"/>
        <w:jc w:val="both"/>
        <w:rPr>
          <w:noProof/>
          <w:color w:val="000000"/>
          <w:lang w:val="en-US"/>
        </w:rPr>
      </w:pPr>
      <w:r w:rsidRPr="004652E6">
        <w:rPr>
          <w:noProof/>
          <w:color w:val="000000" w:themeColor="text1"/>
          <w:lang w:val="en-US"/>
        </w:rPr>
        <w:t xml:space="preserve">TCR sequences were reconstructed from the Smart-seq data using TRUST4 </w:t>
      </w:r>
      <w:r w:rsidRPr="00A17B2C">
        <w:rPr>
          <w:noProof/>
          <w:color w:val="000000" w:themeColor="text1"/>
        </w:rPr>
        <w:fldChar w:fldCharType="begin">
          <w:fldData xml:space="preserve">PEVuZE5vdGU+PENpdGU+PEF1dGhvcj5Tb25nPC9BdXRob3I+PFllYXI+MjAyMTwvWWVhcj48UmVj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</w:fldData>
        </w:fldChar>
      </w:r>
      <w:r w:rsidR="00E07747">
        <w:rPr>
          <w:noProof/>
          <w:color w:val="000000" w:themeColor="text1"/>
        </w:rPr>
        <w:instrText xml:space="preserve"> ADDIN EN.CITE </w:instrText>
      </w:r>
      <w:r w:rsidR="00E07747">
        <w:rPr>
          <w:noProof/>
          <w:color w:val="000000" w:themeColor="text1"/>
        </w:rPr>
        <w:fldChar w:fldCharType="begin">
          <w:fldData xml:space="preserve">PEVuZE5vdGU+PENpdGU+PEF1dGhvcj5Tb25nPC9BdXRob3I+PFllYXI+MjAyMTwvWWVhcj48UmVj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</w:fldData>
        </w:fldChar>
      </w:r>
      <w:r w:rsidR="00E07747">
        <w:rPr>
          <w:noProof/>
          <w:color w:val="000000" w:themeColor="text1"/>
        </w:rPr>
        <w:instrText xml:space="preserve"> ADDIN EN.CITE.DATA </w:instrText>
      </w:r>
      <w:r w:rsidR="00E07747">
        <w:rPr>
          <w:noProof/>
          <w:color w:val="000000" w:themeColor="text1"/>
        </w:rPr>
      </w:r>
      <w:r w:rsidR="00E07747">
        <w:rPr>
          <w:noProof/>
          <w:color w:val="000000" w:themeColor="text1"/>
        </w:rPr>
        <w:fldChar w:fldCharType="end"/>
      </w:r>
      <w:r w:rsidRPr="00A17B2C">
        <w:rPr>
          <w:noProof/>
          <w:color w:val="000000" w:themeColor="text1"/>
        </w:rPr>
      </w:r>
      <w:r w:rsidRPr="00A17B2C">
        <w:rPr>
          <w:noProof/>
          <w:color w:val="000000" w:themeColor="text1"/>
        </w:rPr>
        <w:fldChar w:fldCharType="separate"/>
      </w:r>
      <w:r w:rsidR="00E07747">
        <w:rPr>
          <w:noProof/>
          <w:color w:val="000000" w:themeColor="text1"/>
        </w:rPr>
        <w:t>[22]</w:t>
      </w:r>
      <w:r w:rsidRPr="00A17B2C">
        <w:rPr>
          <w:noProof/>
          <w:color w:val="000000" w:themeColor="text1"/>
        </w:rPr>
        <w:fldChar w:fldCharType="end"/>
      </w:r>
      <w:r w:rsidRPr="004652E6">
        <w:rPr>
          <w:noProof/>
          <w:color w:val="000000" w:themeColor="text1"/>
          <w:lang w:val="en-US"/>
        </w:rPr>
        <w:t xml:space="preserve">. Only T cells with productive alpha (TRA) and beta (TRB) chains were included in the analysis. For each cell, the top TRAC and TRBC chains were selected based on the highest read count. scRepertoire was used for downstream analysis of clonal diversity, including clonotype definition and tracking across conditions </w:t>
      </w:r>
      <w:r w:rsidRPr="00A17B2C">
        <w:rPr>
          <w:noProof/>
          <w:color w:val="000000" w:themeColor="text1"/>
        </w:rPr>
        <w:fldChar w:fldCharType="begin"/>
      </w:r>
      <w:r w:rsidR="00E07747">
        <w:rPr>
          <w:noProof/>
          <w:color w:val="000000" w:themeColor="text1"/>
        </w:rPr>
        <w:instrText xml:space="preserve"> ADDIN EN.CITE &lt;EndNote&gt;&lt;Cite&gt;&lt;Author&gt;Borcherding&lt;/Author&gt;&lt;Year&gt;2020&lt;/Year&gt;&lt;RecNum&gt;3884&lt;/RecNum&gt;&lt;DisplayText&gt;[23]&lt;/DisplayText&gt;&lt;record&gt;&lt;rec-number&gt;3884&lt;/rec-number&gt;&lt;foreign-keys&gt;&lt;key app="EN" db-id="axaez5dpf2x9r2etvrzxt59pwprptd5x95ez" timestamp="1740738545"&gt;3884&lt;/key&gt;&lt;/foreign-keys&gt;&lt;ref-type name="Journal Article"&gt;17&lt;/ref-type&gt;&lt;contributors&gt;&lt;authors&gt;&lt;author&gt;Borcherding, N.&lt;/author&gt;&lt;author&gt;Bormann, N. L.&lt;/author&gt;&lt;author&gt;Kraus, G.&lt;/author&gt;&lt;/authors&gt;&lt;/contributors&gt;&lt;auth-address&gt;Department of Pathology, University of Iowa, Iowa City, IA, USA.&amp;#xD;Medical Scientist Training Program, University of Iowa, Iowa City, IA, USA.&amp;#xD;Cancer Biology Graduate Program, University of Iowa, Iowa City, IA, USA.&amp;#xD;Holden Comprehensive Cancer Center, University of Iowa, Iowa City, IA, USA.&amp;#xD;Department of Psychiatry, University of Iowa, Iowa ity, IA, USA.&amp;#xD;Faculty of Medicine, Center for Regenerative Therapies Dresden, Technische Universitat Dresden, Dresden, Germany.&lt;/auth-address&gt;&lt;titles&gt;&lt;title&gt;scRepertoire: An R-based toolkit for single-cell immune receptor analysis&lt;/title&gt;&lt;secondary-title&gt;F1000Res&lt;/secondary-title&gt;&lt;/titles&gt;&lt;periodical&gt;&lt;full-title&gt;F1000Res&lt;/full-title&gt;&lt;/periodical&gt;&lt;pages&gt;47&lt;/pages&gt;&lt;volume&gt;9&lt;/volume&gt;&lt;edition&gt;2020/08/18&lt;/edition&gt;&lt;keywords&gt;&lt;keyword&gt;Genomics&lt;/keyword&gt;&lt;keyword&gt;Rna&lt;/keyword&gt;&lt;keyword&gt;Receptors, Antigen, T-Cell/*analysis&lt;/keyword&gt;&lt;keyword&gt;Receptors, Immunologic/*analysis&lt;/keyword&gt;&lt;keyword&gt;*Single-Cell Analysis&lt;/keyword&gt;&lt;keyword&gt;*Software&lt;/keyword&gt;&lt;keyword&gt;Workflow&lt;/keyword&gt;&lt;keyword&gt;R&lt;/keyword&gt;&lt;keyword&gt;Single-cell RNA sequencing&lt;/keyword&gt;&lt;keyword&gt;clonotypic analysis&lt;/keyword&gt;&lt;keyword&gt;immune receptor profiling&lt;/keyword&gt;&lt;/keywords&gt;&lt;dates&gt;&lt;year&gt;2020&lt;/year&gt;&lt;/dates&gt;&lt;isbn&gt;2046-1402 (Electronic)&amp;#xD;2046-1402 (Linking)&lt;/isbn&gt;&lt;accession-num&gt;32789006&lt;/accession-num&gt;&lt;urls&gt;&lt;related-urls&gt;&lt;url&gt;https://www.ncbi.nlm.nih.gov/pubmed/32789006&lt;/url&gt;&lt;/related-urls&gt;&lt;/urls&gt;&lt;custom2&gt;PMC7400693&lt;/custom2&gt;&lt;electronic-resource-num&gt;10.12688/f1000research.22139.2&lt;/electronic-resource-num&gt;&lt;/record&gt;&lt;/Cite&gt;&lt;/EndNote&gt;</w:instrText>
      </w:r>
      <w:r w:rsidRPr="00A17B2C">
        <w:rPr>
          <w:noProof/>
          <w:color w:val="000000" w:themeColor="text1"/>
        </w:rPr>
        <w:fldChar w:fldCharType="separate"/>
      </w:r>
      <w:r w:rsidR="00E07747">
        <w:rPr>
          <w:noProof/>
          <w:color w:val="000000" w:themeColor="text1"/>
        </w:rPr>
        <w:t>[23]</w:t>
      </w:r>
      <w:r w:rsidRPr="00A17B2C">
        <w:rPr>
          <w:noProof/>
          <w:color w:val="000000" w:themeColor="text1"/>
        </w:rPr>
        <w:fldChar w:fldCharType="end"/>
      </w:r>
      <w:r w:rsidRPr="004652E6">
        <w:rPr>
          <w:noProof/>
          <w:color w:val="000000" w:themeColor="text1"/>
          <w:lang w:val="en-US"/>
        </w:rPr>
        <w:t xml:space="preserve">. </w:t>
      </w:r>
    </w:p>
    <w:p w14:paraId="392A5B12" w14:textId="77777777" w:rsidR="00107D33" w:rsidRPr="004652E6" w:rsidRDefault="00107D33" w:rsidP="00107D33">
      <w:pPr>
        <w:spacing w:line="480" w:lineRule="auto"/>
        <w:jc w:val="both"/>
        <w:rPr>
          <w:b/>
          <w:bCs/>
          <w:noProof/>
          <w:color w:val="000000"/>
          <w:lang w:val="en-US"/>
        </w:rPr>
      </w:pPr>
    </w:p>
    <w:p w14:paraId="28F48E58" w14:textId="77777777" w:rsidR="00107D33" w:rsidRPr="004652E6" w:rsidRDefault="00107D33" w:rsidP="00107D33">
      <w:pPr>
        <w:spacing w:line="480" w:lineRule="auto"/>
        <w:jc w:val="both"/>
        <w:rPr>
          <w:b/>
          <w:bCs/>
          <w:noProof/>
          <w:color w:val="000000"/>
          <w:lang w:val="en-US"/>
        </w:rPr>
      </w:pPr>
      <w:r w:rsidRPr="004652E6">
        <w:rPr>
          <w:b/>
          <w:bCs/>
          <w:noProof/>
          <w:color w:val="000000"/>
          <w:lang w:val="en-US"/>
        </w:rPr>
        <w:t xml:space="preserve">Cell type annotation </w:t>
      </w:r>
    </w:p>
    <w:p w14:paraId="4905806A" w14:textId="77777777" w:rsidR="00107D33" w:rsidRPr="004652E6" w:rsidRDefault="00107D33" w:rsidP="00107D33">
      <w:pPr>
        <w:spacing w:line="480" w:lineRule="auto"/>
        <w:jc w:val="both"/>
        <w:rPr>
          <w:noProof/>
          <w:color w:val="000000"/>
          <w:lang w:val="en-US"/>
        </w:rPr>
      </w:pPr>
      <w:r w:rsidRPr="004652E6">
        <w:rPr>
          <w:noProof/>
          <w:color w:val="000000"/>
          <w:lang w:val="en-US"/>
        </w:rPr>
        <w:t>Cell-type annotation was performed using azimuth (</w:t>
      </w:r>
      <w:hyperlink r:id="rId6">
        <w:r w:rsidRPr="004652E6">
          <w:rPr>
            <w:noProof/>
            <w:color w:val="0000FF"/>
            <w:u w:val="single"/>
            <w:lang w:val="en-US"/>
          </w:rPr>
          <w:t>https://app.azimuth.hubmapconsortium.org/app/azimuth-bone-marrow</w:t>
        </w:r>
      </w:hyperlink>
      <w:r w:rsidRPr="004652E6">
        <w:rPr>
          <w:noProof/>
          <w:color w:val="000000"/>
          <w:lang w:val="en-US"/>
        </w:rPr>
        <w:t xml:space="preserve">) and the human bone marrow dataset as a reference. Cell type annotations were cleaned up using the </w:t>
      </w:r>
      <w:r w:rsidRPr="004652E6">
        <w:rPr>
          <w:i/>
          <w:iCs/>
          <w:noProof/>
          <w:color w:val="000000"/>
          <w:lang w:val="en-US"/>
        </w:rPr>
        <w:t>CellSelector</w:t>
      </w:r>
      <w:r w:rsidRPr="004652E6">
        <w:rPr>
          <w:noProof/>
          <w:color w:val="000000"/>
          <w:lang w:val="en-US"/>
        </w:rPr>
        <w:t xml:space="preserve"> function in Seurat by removing cells that were annotated as one cell type but clustered with another cell type. We eliminated cell types that had a low abundance (&lt;20 cells), which mostly consisted of progenitor populations, as well as cells annotated as ‘Early Erythroid’, ‘Late Erythroid’, ‘HSC’, ‘LMPP’ and ‘CLP’. Despite a low abundance, we retained proliferating NK cells and NKT-like CD8 effector cells. CAR-T cells were annotated based on RNA detection of the CAR-T construct. </w:t>
      </w:r>
    </w:p>
    <w:p w14:paraId="731C300E" w14:textId="77777777" w:rsidR="00107D33" w:rsidRPr="004652E6" w:rsidRDefault="00107D33" w:rsidP="00107D33">
      <w:pPr>
        <w:spacing w:line="480" w:lineRule="auto"/>
        <w:jc w:val="both"/>
        <w:rPr>
          <w:noProof/>
          <w:color w:val="000000"/>
          <w:lang w:val="en-US"/>
        </w:rPr>
      </w:pPr>
    </w:p>
    <w:p w14:paraId="1B6C8937" w14:textId="77777777" w:rsidR="00107D33" w:rsidRPr="004652E6" w:rsidRDefault="00107D33" w:rsidP="00107D33">
      <w:pPr>
        <w:spacing w:line="480" w:lineRule="auto"/>
        <w:jc w:val="both"/>
        <w:rPr>
          <w:b/>
          <w:bCs/>
          <w:noProof/>
          <w:color w:val="000000"/>
          <w:lang w:val="en-US"/>
        </w:rPr>
      </w:pPr>
      <w:r w:rsidRPr="004652E6">
        <w:rPr>
          <w:b/>
          <w:bCs/>
          <w:noProof/>
          <w:color w:val="000000"/>
          <w:lang w:val="en-US"/>
        </w:rPr>
        <w:t>Differentiation trajectory</w:t>
      </w:r>
    </w:p>
    <w:p w14:paraId="2DD8CDD6" w14:textId="4719568E" w:rsidR="00107D33" w:rsidRPr="004652E6" w:rsidRDefault="00107D33" w:rsidP="00107D33">
      <w:pPr>
        <w:spacing w:line="480" w:lineRule="auto"/>
        <w:jc w:val="both"/>
        <w:rPr>
          <w:bCs/>
          <w:noProof/>
          <w:color w:val="000000"/>
          <w:lang w:val="en-US"/>
        </w:rPr>
      </w:pPr>
      <w:r w:rsidRPr="004652E6">
        <w:rPr>
          <w:bCs/>
          <w:noProof/>
          <w:color w:val="000000" w:themeColor="text1"/>
          <w:lang w:val="en-US"/>
        </w:rPr>
        <w:t xml:space="preserve">RNA velocity/scvelo was used to identify the differentiation trajectory by analyzing the ratio of unspliced to spliced transcripts </w:t>
      </w:r>
      <w:r w:rsidRPr="00A17B2C">
        <w:rPr>
          <w:noProof/>
          <w:color w:val="000000"/>
        </w:rPr>
        <w:fldChar w:fldCharType="begin"/>
      </w:r>
      <w:r w:rsidR="00E07747">
        <w:rPr>
          <w:noProof/>
          <w:color w:val="000000"/>
        </w:rPr>
        <w:instrText xml:space="preserve"> ADDIN EN.CITE &lt;EndNote&gt;&lt;Cite&gt;&lt;Author&gt;La Manno&lt;/Author&gt;&lt;Year&gt;2018&lt;/Year&gt;&lt;RecNum&gt;1614&lt;/RecNum&gt;&lt;DisplayText&gt;[24]&lt;/DisplayText&gt;&lt;record&gt;&lt;rec-number&gt;1614&lt;/rec-number&gt;&lt;foreign-keys&gt;&lt;key app="EN" db-id="axaez5dpf2x9r2etvrzxt59pwprptd5x95ez" timestamp="1585757381" guid="bc2f22a5-baf7-48b9-be79-28f19fdd7e93"&gt;1614&lt;/key&gt;&lt;/foreign-keys&gt;&lt;ref-type name="Journal Article"&gt;17&lt;/ref-type&gt;&lt;contributors&gt;&lt;authors&gt;&lt;author&gt;La Manno, Gioele&lt;/author&gt;&lt;author&gt;Soldatov, Ruslan&lt;/author&gt;&lt;author&gt;Zeisel, Amit&lt;/author&gt;&lt;author&gt;Braun, Emelie&lt;/author&gt;&lt;author&gt;Hochgerner, Hannah&lt;/author&gt;&lt;author&gt;Petukhov, Viktor&lt;/author&gt;&lt;author&gt;Lidschreiber, Katja&lt;/author&gt;&lt;author&gt;Kastriti, Maria E.&lt;/author&gt;&lt;author&gt;Lönnerberg, Peter&lt;/author&gt;&lt;author&gt;Furlan, Alessandro&lt;/author&gt;&lt;author&gt;Fan, Jean&lt;/author&gt;&lt;author&gt;Borm, Lars E.&lt;/author&gt;&lt;author&gt;Liu, Zehua&lt;/author&gt;&lt;author&gt;van Bruggen, David&lt;/author&gt;&lt;author&gt;Guo, Jimin&lt;/author&gt;&lt;author&gt;He, Xiaoling&lt;/author&gt;&lt;author&gt;Barker, Roger&lt;/author&gt;&lt;author&gt;Sundström, Erik&lt;/author&gt;&lt;author&gt;Castelo-Branco, Gonçalo&lt;/author&gt;&lt;author&gt;Cramer, Patrick&lt;/author&gt;&lt;author&gt;Adameyko, Igor&lt;/author&gt;&lt;author&gt;Linnarsson, Sten&lt;/author&gt;&lt;author&gt;Kharchenko, Peter V.&lt;/author&gt;&lt;/authors&gt;&lt;/contributors&gt;&lt;titles&gt;&lt;title&gt;RNA velocity of single cells&lt;/title&gt;&lt;secondary-title&gt;Nature&lt;/secondary-title&gt;&lt;/titles&gt;&lt;periodical&gt;&lt;full-title&gt;Nature&lt;/full-title&gt;&lt;/periodical&gt;&lt;pages&gt;494-498&lt;/pages&gt;&lt;volume&gt;560&lt;/volume&gt;&lt;number&gt;7719&lt;/number&gt;&lt;dates&gt;&lt;year&gt;2018&lt;/year&gt;&lt;/dates&gt;&lt;publisher&gt;Springer US&lt;/publisher&gt;&lt;urls&gt;&lt;related-urls&gt;&lt;url&gt;http://dx.doi.org/10.1038/s41586-018-0414-6&lt;/url&gt;&lt;/related-urls&gt;&lt;/urls&gt;&lt;electronic-resource-num&gt;10.1038/s41586-018-0414-6&lt;/electronic-resource-num&gt;&lt;/record&gt;&lt;/Cite&gt;&lt;/EndNote&gt;</w:instrText>
      </w:r>
      <w:r w:rsidRPr="00A17B2C">
        <w:rPr>
          <w:noProof/>
          <w:color w:val="000000"/>
        </w:rPr>
        <w:fldChar w:fldCharType="separate"/>
      </w:r>
      <w:r w:rsidR="00E07747">
        <w:rPr>
          <w:noProof/>
          <w:color w:val="000000"/>
        </w:rPr>
        <w:t>[24]</w:t>
      </w:r>
      <w:r w:rsidRPr="00A17B2C">
        <w:rPr>
          <w:noProof/>
          <w:color w:val="000000"/>
        </w:rPr>
        <w:fldChar w:fldCharType="end"/>
      </w:r>
      <w:r w:rsidRPr="004652E6">
        <w:rPr>
          <w:bCs/>
          <w:noProof/>
          <w:color w:val="000000" w:themeColor="text1"/>
          <w:lang w:val="en-US"/>
        </w:rPr>
        <w:t xml:space="preserve">. Velocity predictions were used to identify </w:t>
      </w:r>
      <w:r w:rsidRPr="004652E6">
        <w:rPr>
          <w:bCs/>
          <w:noProof/>
          <w:color w:val="000000"/>
          <w:lang w:val="en-US"/>
        </w:rPr>
        <w:t>root and endpoint states and were projected onto the UMAP.</w:t>
      </w:r>
    </w:p>
    <w:p w14:paraId="715D4FD3" w14:textId="77777777" w:rsidR="00107D33" w:rsidRPr="004652E6" w:rsidRDefault="00107D33" w:rsidP="00107D33">
      <w:pPr>
        <w:spacing w:line="480" w:lineRule="auto"/>
        <w:jc w:val="both"/>
        <w:rPr>
          <w:bCs/>
          <w:noProof/>
          <w:color w:val="000000"/>
          <w:lang w:val="en-US"/>
        </w:rPr>
      </w:pPr>
    </w:p>
    <w:p w14:paraId="3D937363" w14:textId="77777777" w:rsidR="00107D33" w:rsidRPr="00AC1134" w:rsidRDefault="00107D33" w:rsidP="00AC1134">
      <w:pPr>
        <w:spacing w:line="480" w:lineRule="auto"/>
        <w:jc w:val="both"/>
        <w:rPr>
          <w:b/>
          <w:bCs/>
          <w:lang w:val="en-US"/>
        </w:rPr>
      </w:pPr>
    </w:p>
    <w:p w14:paraId="289DB0EA" w14:textId="77777777" w:rsidR="00AC1134" w:rsidRPr="00AC1134" w:rsidRDefault="00AC1134" w:rsidP="00AC1134">
      <w:pPr>
        <w:spacing w:line="480" w:lineRule="auto"/>
        <w:jc w:val="both"/>
        <w:rPr>
          <w:b/>
          <w:bCs/>
          <w:lang w:val="en-US"/>
        </w:rPr>
      </w:pPr>
      <w:r w:rsidRPr="00AC1134">
        <w:rPr>
          <w:b/>
          <w:bCs/>
          <w:lang w:val="en-US"/>
        </w:rPr>
        <w:t>Supplementary Figures</w:t>
      </w:r>
    </w:p>
    <w:p w14:paraId="4498CFC2" w14:textId="4220CF62" w:rsidR="00AC1134" w:rsidRDefault="00722899" w:rsidP="00AC1134">
      <w:pPr>
        <w:spacing w:line="480" w:lineRule="auto"/>
        <w:jc w:val="both"/>
        <w:rPr>
          <w:lang w:val="en-US"/>
        </w:rPr>
      </w:pPr>
      <w:r>
        <w:rPr>
          <w:lang w:val="en-US"/>
        </w:rPr>
        <w:t xml:space="preserve">Supplementary </w:t>
      </w:r>
      <w:r w:rsidR="00AC1134" w:rsidRPr="00AC1134">
        <w:rPr>
          <w:lang w:val="en-US"/>
        </w:rPr>
        <w:t xml:space="preserve">Figure </w:t>
      </w:r>
      <w:r w:rsidR="00E15EE1">
        <w:rPr>
          <w:lang w:val="en-US"/>
        </w:rPr>
        <w:t>1</w:t>
      </w:r>
      <w:r w:rsidR="00AC1134" w:rsidRPr="00AC1134">
        <w:rPr>
          <w:lang w:val="en-US"/>
        </w:rPr>
        <w:t xml:space="preserve">: Quality assessment of </w:t>
      </w:r>
      <w:r w:rsidR="00E15EE1">
        <w:rPr>
          <w:lang w:val="en-US"/>
        </w:rPr>
        <w:t xml:space="preserve">plate-based </w:t>
      </w:r>
      <w:proofErr w:type="spellStart"/>
      <w:r w:rsidR="00AC1134" w:rsidRPr="00AC1134">
        <w:rPr>
          <w:lang w:val="en-US"/>
        </w:rPr>
        <w:t>scRNA</w:t>
      </w:r>
      <w:proofErr w:type="spellEnd"/>
      <w:r w:rsidR="00AC1134" w:rsidRPr="00AC1134">
        <w:rPr>
          <w:lang w:val="en-US"/>
        </w:rPr>
        <w:t xml:space="preserve">-Seq dataset. </w:t>
      </w:r>
    </w:p>
    <w:p w14:paraId="35671BA5" w14:textId="66AD64A7" w:rsidR="00AC1134" w:rsidRPr="00D83B61" w:rsidRDefault="00722899" w:rsidP="00AC1134">
      <w:pPr>
        <w:spacing w:line="480" w:lineRule="auto"/>
        <w:jc w:val="both"/>
        <w:rPr>
          <w:lang w:val="en-US"/>
        </w:rPr>
      </w:pPr>
      <w:r>
        <w:rPr>
          <w:lang w:val="en-US"/>
        </w:rPr>
        <w:t xml:space="preserve">Supplementary </w:t>
      </w:r>
      <w:r w:rsidR="00AC1134" w:rsidRPr="00D83B61">
        <w:rPr>
          <w:lang w:val="en-US"/>
        </w:rPr>
        <w:t xml:space="preserve">Figure </w:t>
      </w:r>
      <w:r w:rsidR="009A252C">
        <w:rPr>
          <w:lang w:val="en-US"/>
        </w:rPr>
        <w:t>2</w:t>
      </w:r>
      <w:r w:rsidR="00AC1134" w:rsidRPr="00D83B61">
        <w:rPr>
          <w:lang w:val="en-US"/>
        </w:rPr>
        <w:t xml:space="preserve">: Characterization of plate-based </w:t>
      </w:r>
      <w:proofErr w:type="spellStart"/>
      <w:r w:rsidR="00AC1134" w:rsidRPr="00D83B61">
        <w:rPr>
          <w:lang w:val="en-US"/>
        </w:rPr>
        <w:t>scRNA</w:t>
      </w:r>
      <w:proofErr w:type="spellEnd"/>
      <w:r w:rsidR="00AC1134" w:rsidRPr="00D83B61">
        <w:rPr>
          <w:lang w:val="en-US"/>
        </w:rPr>
        <w:t>-Seq dataset.</w:t>
      </w:r>
    </w:p>
    <w:p w14:paraId="2A3C14F1" w14:textId="4F32EAB1" w:rsidR="00D83B61" w:rsidRPr="00807505" w:rsidRDefault="00722899" w:rsidP="00AC1134">
      <w:pPr>
        <w:spacing w:line="480" w:lineRule="auto"/>
        <w:jc w:val="both"/>
        <w:rPr>
          <w:color w:val="000000" w:themeColor="text1"/>
          <w:lang w:val="en-US"/>
        </w:rPr>
      </w:pPr>
      <w:r>
        <w:rPr>
          <w:lang w:val="en-US"/>
        </w:rPr>
        <w:lastRenderedPageBreak/>
        <w:t xml:space="preserve">Supplementary </w:t>
      </w:r>
      <w:r w:rsidR="00D83B61" w:rsidRPr="00807505">
        <w:rPr>
          <w:color w:val="000000" w:themeColor="text1"/>
          <w:lang w:val="en-US"/>
        </w:rPr>
        <w:t xml:space="preserve">Figure </w:t>
      </w:r>
      <w:r w:rsidR="009A252C">
        <w:rPr>
          <w:color w:val="000000" w:themeColor="text1"/>
          <w:lang w:val="en-US"/>
        </w:rPr>
        <w:t>3</w:t>
      </w:r>
      <w:r w:rsidR="00D83B61" w:rsidRPr="00807505">
        <w:rPr>
          <w:color w:val="000000" w:themeColor="text1"/>
          <w:lang w:val="en-US"/>
        </w:rPr>
        <w:t xml:space="preserve">: Comparison of </w:t>
      </w:r>
      <w:r w:rsidR="00807505" w:rsidRPr="00807505">
        <w:rPr>
          <w:color w:val="000000" w:themeColor="text1"/>
          <w:lang w:val="en-US"/>
        </w:rPr>
        <w:t>peripheral blood</w:t>
      </w:r>
      <w:r w:rsidR="00D83B61" w:rsidRPr="00807505">
        <w:rPr>
          <w:color w:val="000000" w:themeColor="text1"/>
          <w:lang w:val="en-US"/>
        </w:rPr>
        <w:t xml:space="preserve"> and </w:t>
      </w:r>
      <w:r w:rsidR="00807505" w:rsidRPr="00807505">
        <w:rPr>
          <w:color w:val="000000" w:themeColor="text1"/>
          <w:lang w:val="en-US"/>
        </w:rPr>
        <w:t>bone marrow</w:t>
      </w:r>
      <w:r w:rsidR="00D83B61" w:rsidRPr="00807505">
        <w:rPr>
          <w:color w:val="000000" w:themeColor="text1"/>
          <w:lang w:val="en-US"/>
        </w:rPr>
        <w:t xml:space="preserve"> at M2D1.</w:t>
      </w:r>
    </w:p>
    <w:p w14:paraId="5E1E0393" w14:textId="33C9BCC1" w:rsidR="007C50D7" w:rsidRDefault="00722899" w:rsidP="00AC1134">
      <w:pPr>
        <w:spacing w:line="480" w:lineRule="auto"/>
        <w:jc w:val="both"/>
        <w:rPr>
          <w:color w:val="000000" w:themeColor="text1"/>
          <w:lang w:val="en-US"/>
        </w:rPr>
      </w:pPr>
      <w:r>
        <w:rPr>
          <w:lang w:val="en-US"/>
        </w:rPr>
        <w:t xml:space="preserve">Supplementary </w:t>
      </w:r>
      <w:r w:rsidR="00091EFA" w:rsidRPr="00807505">
        <w:rPr>
          <w:color w:val="000000" w:themeColor="text1"/>
          <w:lang w:val="en-US"/>
        </w:rPr>
        <w:t xml:space="preserve">Figure </w:t>
      </w:r>
      <w:r w:rsidR="009A252C">
        <w:rPr>
          <w:color w:val="000000" w:themeColor="text1"/>
          <w:lang w:val="en-US"/>
        </w:rPr>
        <w:t>4</w:t>
      </w:r>
      <w:r w:rsidR="00091EFA" w:rsidRPr="00807505">
        <w:rPr>
          <w:color w:val="000000" w:themeColor="text1"/>
          <w:lang w:val="en-US"/>
        </w:rPr>
        <w:t xml:space="preserve">: </w:t>
      </w:r>
      <w:r w:rsidR="00807505" w:rsidRPr="00827621">
        <w:rPr>
          <w:color w:val="000000" w:themeColor="text1"/>
          <w:lang w:val="en-US"/>
        </w:rPr>
        <w:t>Differential gene expression across response groups and timepoints.</w:t>
      </w:r>
    </w:p>
    <w:p w14:paraId="7DE3A669" w14:textId="2FE61083" w:rsidR="009A252C" w:rsidRPr="009A252C" w:rsidRDefault="009A252C" w:rsidP="00AC1134">
      <w:pPr>
        <w:spacing w:line="480" w:lineRule="auto"/>
        <w:jc w:val="both"/>
        <w:rPr>
          <w:lang w:val="en-US"/>
        </w:rPr>
      </w:pPr>
      <w:r>
        <w:rPr>
          <w:lang w:val="en-US"/>
        </w:rPr>
        <w:t xml:space="preserve">Supplementary </w:t>
      </w:r>
      <w:r w:rsidRPr="00AC1134">
        <w:rPr>
          <w:lang w:val="en-US"/>
        </w:rPr>
        <w:t xml:space="preserve">Figure </w:t>
      </w:r>
      <w:r>
        <w:rPr>
          <w:lang w:val="en-US"/>
        </w:rPr>
        <w:t>5</w:t>
      </w:r>
      <w:r w:rsidRPr="00AC1134">
        <w:rPr>
          <w:lang w:val="en-US"/>
        </w:rPr>
        <w:t xml:space="preserve">: Quality assessment of </w:t>
      </w:r>
      <w:r>
        <w:rPr>
          <w:lang w:val="en-US"/>
        </w:rPr>
        <w:t xml:space="preserve">droplet-based </w:t>
      </w:r>
      <w:proofErr w:type="spellStart"/>
      <w:r w:rsidRPr="00AC1134">
        <w:rPr>
          <w:lang w:val="en-US"/>
        </w:rPr>
        <w:t>scRNA</w:t>
      </w:r>
      <w:proofErr w:type="spellEnd"/>
      <w:r w:rsidRPr="00AC1134">
        <w:rPr>
          <w:lang w:val="en-US"/>
        </w:rPr>
        <w:t xml:space="preserve">-Seq dataset. </w:t>
      </w:r>
    </w:p>
    <w:p w14:paraId="6BCFC63F" w14:textId="19186F79" w:rsidR="00AC1134" w:rsidRPr="00AC1134" w:rsidRDefault="00722899" w:rsidP="00AC1134">
      <w:pPr>
        <w:spacing w:line="480" w:lineRule="auto"/>
        <w:jc w:val="both"/>
        <w:rPr>
          <w:lang w:val="en-US"/>
        </w:rPr>
      </w:pPr>
      <w:r>
        <w:rPr>
          <w:lang w:val="en-US"/>
        </w:rPr>
        <w:t xml:space="preserve">Supplementary </w:t>
      </w:r>
      <w:r w:rsidR="00AC1134" w:rsidRPr="00AC1134">
        <w:rPr>
          <w:lang w:val="en-US"/>
        </w:rPr>
        <w:t xml:space="preserve">Figure </w:t>
      </w:r>
      <w:r w:rsidR="00E15EE1">
        <w:rPr>
          <w:lang w:val="en-US"/>
        </w:rPr>
        <w:t>6</w:t>
      </w:r>
      <w:r w:rsidR="00AC1134" w:rsidRPr="00AC1134">
        <w:rPr>
          <w:lang w:val="en-US"/>
        </w:rPr>
        <w:t xml:space="preserve">: Characterization of droplet-based </w:t>
      </w:r>
      <w:proofErr w:type="spellStart"/>
      <w:r w:rsidR="00AC1134" w:rsidRPr="00AC1134">
        <w:rPr>
          <w:lang w:val="en-US"/>
        </w:rPr>
        <w:t>scRNA</w:t>
      </w:r>
      <w:proofErr w:type="spellEnd"/>
      <w:r w:rsidR="00AC1134" w:rsidRPr="00AC1134">
        <w:rPr>
          <w:lang w:val="en-US"/>
        </w:rPr>
        <w:t>-Seq data</w:t>
      </w:r>
      <w:r w:rsidR="00032E3C">
        <w:rPr>
          <w:lang w:val="en-US"/>
        </w:rPr>
        <w:t xml:space="preserve"> from bone marrow cells</w:t>
      </w:r>
      <w:r w:rsidR="00AC1134" w:rsidRPr="00AC1134">
        <w:rPr>
          <w:lang w:val="en-US"/>
        </w:rPr>
        <w:t>.</w:t>
      </w:r>
    </w:p>
    <w:p w14:paraId="1CF53DC0" w14:textId="32637CCD" w:rsidR="00AC1134" w:rsidRPr="00E267CA" w:rsidRDefault="00722899" w:rsidP="00AC1134">
      <w:pPr>
        <w:spacing w:line="480" w:lineRule="auto"/>
        <w:jc w:val="both"/>
        <w:rPr>
          <w:lang w:val="en-US"/>
        </w:rPr>
      </w:pPr>
      <w:r w:rsidRPr="00E267CA">
        <w:rPr>
          <w:lang w:val="en-US"/>
        </w:rPr>
        <w:t xml:space="preserve">Supplementary </w:t>
      </w:r>
      <w:r w:rsidR="00AC1134" w:rsidRPr="00E267CA">
        <w:rPr>
          <w:lang w:val="en-US"/>
        </w:rPr>
        <w:t xml:space="preserve">Figure </w:t>
      </w:r>
      <w:r w:rsidR="00E15EE1">
        <w:rPr>
          <w:lang w:val="en-US"/>
        </w:rPr>
        <w:t>7</w:t>
      </w:r>
      <w:r w:rsidR="00AC1134" w:rsidRPr="00E267CA">
        <w:rPr>
          <w:lang w:val="en-US"/>
        </w:rPr>
        <w:t xml:space="preserve">: </w:t>
      </w:r>
      <w:r w:rsidR="00AC1134" w:rsidRPr="00E267CA">
        <w:rPr>
          <w:rFonts w:ascii="Calibri" w:hAnsi="Calibri" w:cs="Calibri"/>
          <w:lang w:val="en-US"/>
        </w:rPr>
        <w:t>﻿</w:t>
      </w:r>
      <w:r w:rsidR="00AC1134" w:rsidRPr="00E267CA">
        <w:rPr>
          <w:lang w:val="en-US"/>
        </w:rPr>
        <w:t xml:space="preserve">Clonal sharing between clusters informs differentiation. </w:t>
      </w:r>
    </w:p>
    <w:p w14:paraId="074EA0BB" w14:textId="0126BEE6" w:rsidR="00AC1134" w:rsidRPr="00AC1134" w:rsidRDefault="00722899" w:rsidP="00AC1134">
      <w:pPr>
        <w:spacing w:line="480" w:lineRule="auto"/>
        <w:jc w:val="both"/>
        <w:rPr>
          <w:lang w:val="en-US"/>
        </w:rPr>
      </w:pPr>
      <w:r>
        <w:rPr>
          <w:lang w:val="en-US"/>
        </w:rPr>
        <w:t xml:space="preserve">Supplementary </w:t>
      </w:r>
      <w:r w:rsidR="00AC1134" w:rsidRPr="00AC1134">
        <w:rPr>
          <w:lang w:val="en-US"/>
        </w:rPr>
        <w:t xml:space="preserve">Figure </w:t>
      </w:r>
      <w:r w:rsidR="00E15EE1">
        <w:rPr>
          <w:lang w:val="en-US"/>
        </w:rPr>
        <w:t>8</w:t>
      </w:r>
      <w:r w:rsidR="00AC1134" w:rsidRPr="00AC1134">
        <w:rPr>
          <w:lang w:val="en-US"/>
        </w:rPr>
        <w:t xml:space="preserve">: GAL9 treatment results in reduced viability in CAR-T cells. </w:t>
      </w:r>
    </w:p>
    <w:p w14:paraId="2E1C789A" w14:textId="77777777" w:rsidR="00AC1134" w:rsidRPr="00417080" w:rsidRDefault="00AC1134" w:rsidP="00AC1134">
      <w:pPr>
        <w:spacing w:line="480" w:lineRule="auto"/>
        <w:jc w:val="both"/>
        <w:rPr>
          <w:b/>
          <w:bCs/>
          <w:lang w:val="en-US"/>
        </w:rPr>
      </w:pPr>
    </w:p>
    <w:p w14:paraId="154B72C1" w14:textId="77777777" w:rsidR="00AC1134" w:rsidRPr="00AC1134" w:rsidRDefault="00AC1134" w:rsidP="00AC1134">
      <w:pPr>
        <w:spacing w:line="480" w:lineRule="auto"/>
        <w:jc w:val="both"/>
        <w:rPr>
          <w:b/>
          <w:bCs/>
          <w:lang w:val="en-US"/>
        </w:rPr>
      </w:pPr>
      <w:r w:rsidRPr="00AC1134">
        <w:rPr>
          <w:b/>
          <w:bCs/>
          <w:lang w:val="en-US"/>
        </w:rPr>
        <w:t>Supplementary Tables</w:t>
      </w:r>
    </w:p>
    <w:p w14:paraId="0A7E228B" w14:textId="78A44FFF" w:rsidR="00AC1134" w:rsidRPr="001E0016" w:rsidRDefault="0079796E" w:rsidP="00AC1134">
      <w:pPr>
        <w:spacing w:line="480" w:lineRule="auto"/>
        <w:jc w:val="both"/>
        <w:rPr>
          <w:lang w:val="en-US"/>
        </w:rPr>
      </w:pPr>
      <w:r w:rsidRPr="001E0016">
        <w:rPr>
          <w:lang w:val="en-US"/>
        </w:rPr>
        <w:t xml:space="preserve">Supplementary </w:t>
      </w:r>
      <w:r w:rsidR="00AC1134" w:rsidRPr="001E0016">
        <w:rPr>
          <w:lang w:val="en-US"/>
        </w:rPr>
        <w:t xml:space="preserve">Table 1: Patient characteristics. </w:t>
      </w:r>
    </w:p>
    <w:p w14:paraId="41A31068" w14:textId="1C8A385A" w:rsidR="0079796E" w:rsidRPr="001E0016" w:rsidRDefault="0079796E" w:rsidP="00AC1134">
      <w:pPr>
        <w:spacing w:line="480" w:lineRule="auto"/>
        <w:jc w:val="both"/>
        <w:rPr>
          <w:lang w:val="en-US"/>
        </w:rPr>
      </w:pPr>
      <w:r w:rsidRPr="001E0016">
        <w:rPr>
          <w:lang w:val="en-US"/>
        </w:rPr>
        <w:t xml:space="preserve">Supplementary Table 2: Cell numbers for plate-based </w:t>
      </w:r>
      <w:proofErr w:type="spellStart"/>
      <w:r w:rsidRPr="001E0016">
        <w:rPr>
          <w:lang w:val="en-US"/>
        </w:rPr>
        <w:t>scRNA</w:t>
      </w:r>
      <w:proofErr w:type="spellEnd"/>
      <w:r w:rsidRPr="001E0016">
        <w:rPr>
          <w:lang w:val="en-US"/>
        </w:rPr>
        <w:t>-Seq samples before and after quality filtering.</w:t>
      </w:r>
    </w:p>
    <w:p w14:paraId="40AF119C" w14:textId="625A5047" w:rsidR="001E0016" w:rsidRPr="001E0016" w:rsidRDefault="001E0016" w:rsidP="00AC1134">
      <w:pPr>
        <w:spacing w:line="480" w:lineRule="auto"/>
        <w:jc w:val="both"/>
        <w:rPr>
          <w:lang w:val="en-US"/>
        </w:rPr>
      </w:pPr>
      <w:r w:rsidRPr="001E0016">
        <w:rPr>
          <w:lang w:val="en-US"/>
        </w:rPr>
        <w:t xml:space="preserve">Supplementary Table </w:t>
      </w:r>
      <w:r>
        <w:rPr>
          <w:lang w:val="en-US"/>
        </w:rPr>
        <w:t>3</w:t>
      </w:r>
      <w:r w:rsidRPr="001E0016">
        <w:rPr>
          <w:lang w:val="en-US"/>
        </w:rPr>
        <w:t xml:space="preserve">: Gene signatures used for functional annotation of clusters. </w:t>
      </w:r>
    </w:p>
    <w:p w14:paraId="23FFEC77" w14:textId="34B50212" w:rsidR="00AC1134" w:rsidRPr="001E0016" w:rsidRDefault="0079796E" w:rsidP="00AC1134">
      <w:pPr>
        <w:spacing w:line="480" w:lineRule="auto"/>
        <w:jc w:val="both"/>
        <w:rPr>
          <w:lang w:val="en-US"/>
        </w:rPr>
      </w:pPr>
      <w:r w:rsidRPr="001E0016">
        <w:rPr>
          <w:lang w:val="en-US"/>
        </w:rPr>
        <w:t xml:space="preserve">Supplementary </w:t>
      </w:r>
      <w:r w:rsidR="00AC1134" w:rsidRPr="001E0016">
        <w:rPr>
          <w:lang w:val="en-US"/>
        </w:rPr>
        <w:t>Table</w:t>
      </w:r>
      <w:r w:rsidRPr="001E0016">
        <w:rPr>
          <w:lang w:val="en-US"/>
        </w:rPr>
        <w:t xml:space="preserve"> </w:t>
      </w:r>
      <w:r w:rsidR="001E0016">
        <w:rPr>
          <w:lang w:val="en-US"/>
        </w:rPr>
        <w:t>4</w:t>
      </w:r>
      <w:r w:rsidR="00AC1134" w:rsidRPr="001E0016">
        <w:rPr>
          <w:lang w:val="en-US"/>
        </w:rPr>
        <w:t xml:space="preserve">: Marker genes for individual CD8 T cell clusters from plate-based </w:t>
      </w:r>
      <w:proofErr w:type="spellStart"/>
      <w:r w:rsidR="00AC1134" w:rsidRPr="001E0016">
        <w:rPr>
          <w:lang w:val="en-US"/>
        </w:rPr>
        <w:t>scRNA</w:t>
      </w:r>
      <w:proofErr w:type="spellEnd"/>
      <w:r w:rsidR="00AC1134" w:rsidRPr="001E0016">
        <w:rPr>
          <w:lang w:val="en-US"/>
        </w:rPr>
        <w:t>-Seq.</w:t>
      </w:r>
      <w:r w:rsidR="00AC1134" w:rsidRPr="001E0016">
        <w:rPr>
          <w:lang w:val="en-US"/>
        </w:rPr>
        <w:tab/>
      </w:r>
    </w:p>
    <w:p w14:paraId="276BB6BF" w14:textId="2F9CBF4C" w:rsidR="0079796E" w:rsidRDefault="0079796E" w:rsidP="00AC1134">
      <w:pPr>
        <w:spacing w:line="480" w:lineRule="auto"/>
        <w:jc w:val="both"/>
        <w:rPr>
          <w:lang w:val="en-US"/>
        </w:rPr>
      </w:pPr>
      <w:r w:rsidRPr="001E0016">
        <w:rPr>
          <w:lang w:val="en-US"/>
        </w:rPr>
        <w:t xml:space="preserve">Supplementary Table </w:t>
      </w:r>
      <w:r w:rsidR="00912DB1">
        <w:rPr>
          <w:lang w:val="en-US"/>
        </w:rPr>
        <w:t>5</w:t>
      </w:r>
      <w:r w:rsidRPr="001E0016">
        <w:rPr>
          <w:lang w:val="en-US"/>
        </w:rPr>
        <w:t xml:space="preserve">: </w:t>
      </w:r>
      <w:r w:rsidR="001C14B9" w:rsidRPr="001E0016">
        <w:rPr>
          <w:lang w:val="en-US"/>
        </w:rPr>
        <w:t xml:space="preserve">Marker genes for endogenous CD8+ T cells at different timepoints. </w:t>
      </w:r>
    </w:p>
    <w:p w14:paraId="433A8A44" w14:textId="411CEBAA" w:rsidR="00912DB1" w:rsidRPr="001E0016" w:rsidRDefault="00912DB1" w:rsidP="00AC1134">
      <w:pPr>
        <w:spacing w:line="480" w:lineRule="auto"/>
        <w:jc w:val="both"/>
        <w:rPr>
          <w:lang w:val="en-US"/>
        </w:rPr>
      </w:pPr>
      <w:r w:rsidRPr="001E0016">
        <w:rPr>
          <w:lang w:val="en-US"/>
        </w:rPr>
        <w:t>Supplementary</w:t>
      </w:r>
      <w:r>
        <w:rPr>
          <w:lang w:val="en-US"/>
        </w:rPr>
        <w:t xml:space="preserve"> </w:t>
      </w:r>
      <w:r w:rsidRPr="001E0016">
        <w:rPr>
          <w:lang w:val="en-US"/>
        </w:rPr>
        <w:t>Table</w:t>
      </w:r>
      <w:r>
        <w:rPr>
          <w:lang w:val="en-US"/>
        </w:rPr>
        <w:t xml:space="preserve"> 6</w:t>
      </w:r>
      <w:r w:rsidRPr="001E0016">
        <w:rPr>
          <w:lang w:val="en-US"/>
        </w:rPr>
        <w:t xml:space="preserve">: Cell numbers for droplet-based </w:t>
      </w:r>
      <w:proofErr w:type="spellStart"/>
      <w:r w:rsidRPr="001E0016">
        <w:rPr>
          <w:lang w:val="en-US"/>
        </w:rPr>
        <w:t>scRNA</w:t>
      </w:r>
      <w:proofErr w:type="spellEnd"/>
      <w:r w:rsidRPr="001E0016">
        <w:rPr>
          <w:lang w:val="en-US"/>
        </w:rPr>
        <w:t>-Seq samples before and after quality filtering.</w:t>
      </w:r>
    </w:p>
    <w:p w14:paraId="20CD4515" w14:textId="472AD329" w:rsidR="00143791" w:rsidRDefault="0079796E" w:rsidP="007D1726">
      <w:pPr>
        <w:spacing w:line="480" w:lineRule="auto"/>
        <w:jc w:val="both"/>
        <w:rPr>
          <w:lang w:val="en-US"/>
        </w:rPr>
      </w:pPr>
      <w:r w:rsidRPr="001E0016">
        <w:rPr>
          <w:lang w:val="en-US"/>
        </w:rPr>
        <w:t>Supplementary</w:t>
      </w:r>
      <w:r>
        <w:rPr>
          <w:lang w:val="en-US"/>
        </w:rPr>
        <w:t xml:space="preserve"> Table 7: </w:t>
      </w:r>
      <w:r w:rsidR="00807505" w:rsidRPr="00AC1134">
        <w:rPr>
          <w:lang w:val="en-US"/>
        </w:rPr>
        <w:t xml:space="preserve">Marker genes for individual CD8 T cell clusters from droplet-based </w:t>
      </w:r>
      <w:proofErr w:type="spellStart"/>
      <w:r w:rsidR="00807505" w:rsidRPr="00AC1134">
        <w:rPr>
          <w:lang w:val="en-US"/>
        </w:rPr>
        <w:t>scRNA</w:t>
      </w:r>
      <w:proofErr w:type="spellEnd"/>
      <w:r w:rsidR="00807505" w:rsidRPr="00AC1134">
        <w:rPr>
          <w:lang w:val="en-US"/>
        </w:rPr>
        <w:t>-Seq.</w:t>
      </w:r>
    </w:p>
    <w:p w14:paraId="5583A85D" w14:textId="6E655AF4" w:rsidR="00807505" w:rsidRPr="00B5762E" w:rsidRDefault="00807505" w:rsidP="00807505">
      <w:pPr>
        <w:spacing w:line="480" w:lineRule="auto"/>
        <w:jc w:val="both"/>
        <w:rPr>
          <w:lang w:val="en-US"/>
        </w:rPr>
      </w:pPr>
      <w:r>
        <w:rPr>
          <w:lang w:val="en-US"/>
        </w:rPr>
        <w:t xml:space="preserve">Supplementary Table 8: </w:t>
      </w:r>
      <w:r w:rsidRPr="0079796E">
        <w:rPr>
          <w:lang w:val="en-US"/>
        </w:rPr>
        <w:t xml:space="preserve">TCR clonotype singletons as determined by plate-based </w:t>
      </w:r>
      <w:proofErr w:type="spellStart"/>
      <w:r w:rsidRPr="0079796E">
        <w:rPr>
          <w:lang w:val="en-US"/>
        </w:rPr>
        <w:t>scRN</w:t>
      </w:r>
      <w:r>
        <w:rPr>
          <w:lang w:val="en-US"/>
        </w:rPr>
        <w:t>A</w:t>
      </w:r>
      <w:proofErr w:type="spellEnd"/>
      <w:r>
        <w:rPr>
          <w:lang w:val="en-US"/>
        </w:rPr>
        <w:t>-Seq.</w:t>
      </w:r>
    </w:p>
    <w:p w14:paraId="670ADC1E" w14:textId="4E7115A0" w:rsidR="00143791" w:rsidRDefault="00143791" w:rsidP="007D1726">
      <w:pPr>
        <w:spacing w:line="480" w:lineRule="auto"/>
        <w:jc w:val="both"/>
        <w:rPr>
          <w:b/>
          <w:color w:val="000000" w:themeColor="text1"/>
          <w:lang w:val="en-US"/>
        </w:rPr>
      </w:pPr>
    </w:p>
    <w:p w14:paraId="67D2C92D" w14:textId="1DBB3903" w:rsidR="00F846F0" w:rsidRDefault="00F846F0" w:rsidP="007D1726">
      <w:pPr>
        <w:spacing w:line="480" w:lineRule="auto"/>
        <w:jc w:val="both"/>
        <w:rPr>
          <w:b/>
          <w:color w:val="000000" w:themeColor="text1"/>
          <w:lang w:val="en-US"/>
        </w:rPr>
      </w:pPr>
    </w:p>
    <w:p w14:paraId="06AE2059" w14:textId="1EA94F4E" w:rsidR="000E46E0" w:rsidRDefault="00521369" w:rsidP="007D1726">
      <w:pPr>
        <w:spacing w:line="480" w:lineRule="auto"/>
        <w:jc w:val="both"/>
        <w:rPr>
          <w:b/>
          <w:color w:val="000000" w:themeColor="text1"/>
          <w:lang w:val="en-US"/>
        </w:rPr>
      </w:pPr>
      <w:r>
        <w:rPr>
          <w:b/>
          <w:noProof/>
          <w:color w:val="000000" w:themeColor="text1"/>
          <w:lang w:val="en-US"/>
        </w:rPr>
        <w:lastRenderedPageBreak/>
        <w:drawing>
          <wp:inline distT="0" distB="0" distL="0" distR="0" wp14:anchorId="60542785" wp14:editId="246DDFC8">
            <wp:extent cx="6583680" cy="3070860"/>
            <wp:effectExtent l="0" t="0" r="0" b="2540"/>
            <wp:docPr id="1790025188" name="Picture 2"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025188" name="Picture 2" descr="A screenshot of a computer screen&#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6583680" cy="3070860"/>
                    </a:xfrm>
                    <a:prstGeom prst="rect">
                      <a:avLst/>
                    </a:prstGeom>
                  </pic:spPr>
                </pic:pic>
              </a:graphicData>
            </a:graphic>
          </wp:inline>
        </w:drawing>
      </w:r>
    </w:p>
    <w:p w14:paraId="1748BA74" w14:textId="2863008D" w:rsidR="00D962E8" w:rsidRPr="00417080" w:rsidRDefault="00722899" w:rsidP="007D1726">
      <w:pPr>
        <w:spacing w:line="480" w:lineRule="auto"/>
        <w:jc w:val="both"/>
        <w:rPr>
          <w:b/>
          <w:bCs/>
          <w:lang w:val="en-US"/>
        </w:rPr>
      </w:pPr>
      <w:r w:rsidRPr="00722899">
        <w:rPr>
          <w:b/>
          <w:bCs/>
          <w:lang w:val="en-US"/>
        </w:rPr>
        <w:t xml:space="preserve">Supplementary </w:t>
      </w:r>
      <w:r w:rsidR="007B0A18" w:rsidRPr="00722899">
        <w:rPr>
          <w:b/>
          <w:bCs/>
          <w:color w:val="000000" w:themeColor="text1"/>
          <w:lang w:val="en-US"/>
        </w:rPr>
        <w:t>Figure</w:t>
      </w:r>
      <w:r w:rsidR="007B0A18" w:rsidRPr="00CE04F2">
        <w:rPr>
          <w:b/>
          <w:color w:val="000000" w:themeColor="text1"/>
          <w:lang w:val="en-US"/>
        </w:rPr>
        <w:t xml:space="preserve"> 1: </w:t>
      </w:r>
      <w:r w:rsidR="007B0A18" w:rsidRPr="00417080">
        <w:rPr>
          <w:rStyle w:val="LineNumber"/>
          <w:b/>
          <w:lang w:val="en-US"/>
        </w:rPr>
        <w:t>Quality</w:t>
      </w:r>
      <w:r w:rsidR="007B0A18" w:rsidRPr="00CE04F2">
        <w:rPr>
          <w:b/>
          <w:color w:val="000000"/>
          <w:lang w:val="en-US"/>
        </w:rPr>
        <w:t xml:space="preserve"> assessment of </w:t>
      </w:r>
      <w:r w:rsidR="000E46E0">
        <w:rPr>
          <w:b/>
          <w:color w:val="000000"/>
          <w:lang w:val="en-US"/>
        </w:rPr>
        <w:t xml:space="preserve">plate-based </w:t>
      </w:r>
      <w:proofErr w:type="spellStart"/>
      <w:r w:rsidR="007B0A18" w:rsidRPr="00CE04F2">
        <w:rPr>
          <w:b/>
          <w:color w:val="000000"/>
          <w:lang w:val="en-US"/>
        </w:rPr>
        <w:t>scRNA</w:t>
      </w:r>
      <w:proofErr w:type="spellEnd"/>
      <w:r w:rsidR="007B0A18" w:rsidRPr="00CE04F2">
        <w:rPr>
          <w:b/>
          <w:color w:val="000000"/>
          <w:lang w:val="en-US"/>
        </w:rPr>
        <w:t xml:space="preserve">-Seq dataset. </w:t>
      </w:r>
    </w:p>
    <w:p w14:paraId="781562DD" w14:textId="18D31561" w:rsidR="00417080" w:rsidRDefault="0078453E" w:rsidP="007B0A18">
      <w:pPr>
        <w:spacing w:line="480" w:lineRule="auto"/>
        <w:jc w:val="both"/>
        <w:rPr>
          <w:color w:val="000000" w:themeColor="text1"/>
          <w:lang w:val="en-US"/>
        </w:rPr>
      </w:pPr>
      <w:proofErr w:type="gramStart"/>
      <w:r w:rsidRPr="00CE04F2">
        <w:rPr>
          <w:b/>
          <w:color w:val="000000" w:themeColor="text1"/>
          <w:lang w:val="en-US"/>
        </w:rPr>
        <w:t>A</w:t>
      </w:r>
      <w:r w:rsidR="007B0A18" w:rsidRPr="00CE04F2">
        <w:rPr>
          <w:b/>
          <w:color w:val="000000" w:themeColor="text1"/>
          <w:lang w:val="en-US"/>
        </w:rPr>
        <w:t>,</w:t>
      </w:r>
      <w:proofErr w:type="gramEnd"/>
      <w:r w:rsidR="007B0A18" w:rsidRPr="00CE04F2">
        <w:rPr>
          <w:color w:val="000000" w:themeColor="text1"/>
          <w:lang w:val="en-US"/>
        </w:rPr>
        <w:t> </w:t>
      </w:r>
      <w:r w:rsidR="00114D30" w:rsidRPr="00CE04F2">
        <w:rPr>
          <w:color w:val="000000" w:themeColor="text1"/>
          <w:lang w:val="en-US"/>
        </w:rPr>
        <w:t>Sorting strategy for CD3+bb2121- endogenous T cells and bb2121+ CAR-T cells with representative flow cytometry plots</w:t>
      </w:r>
      <w:r w:rsidR="00827621">
        <w:rPr>
          <w:color w:val="000000" w:themeColor="text1"/>
          <w:lang w:val="en-US"/>
        </w:rPr>
        <w:t xml:space="preserve"> for plate-based </w:t>
      </w:r>
      <w:proofErr w:type="spellStart"/>
      <w:r w:rsidR="00827621">
        <w:rPr>
          <w:color w:val="000000" w:themeColor="text1"/>
          <w:lang w:val="en-US"/>
        </w:rPr>
        <w:t>scRNA</w:t>
      </w:r>
      <w:proofErr w:type="spellEnd"/>
      <w:r w:rsidR="00827621">
        <w:rPr>
          <w:color w:val="000000" w:themeColor="text1"/>
          <w:lang w:val="en-US"/>
        </w:rPr>
        <w:t>-Seq approach</w:t>
      </w:r>
      <w:r w:rsidR="00114D30" w:rsidRPr="00CE04F2">
        <w:rPr>
          <w:color w:val="000000" w:themeColor="text1"/>
          <w:lang w:val="en-US"/>
        </w:rPr>
        <w:t xml:space="preserve">. </w:t>
      </w:r>
      <w:r w:rsidR="00F846F0">
        <w:rPr>
          <w:b/>
          <w:color w:val="000000" w:themeColor="text1"/>
          <w:lang w:val="en-US"/>
        </w:rPr>
        <w:t>B</w:t>
      </w:r>
      <w:r w:rsidR="00D962E8" w:rsidRPr="00CE04F2">
        <w:rPr>
          <w:b/>
          <w:color w:val="000000" w:themeColor="text1"/>
          <w:lang w:val="en-US"/>
        </w:rPr>
        <w:t>,</w:t>
      </w:r>
      <w:r w:rsidR="00D962E8" w:rsidRPr="00CE04F2">
        <w:rPr>
          <w:color w:val="000000" w:themeColor="text1"/>
          <w:lang w:val="en-US"/>
        </w:rPr>
        <w:t xml:space="preserve"> </w:t>
      </w:r>
      <w:r w:rsidR="007B0A18" w:rsidRPr="00CE04F2">
        <w:rPr>
          <w:color w:val="000000" w:themeColor="text1"/>
          <w:lang w:val="en-US"/>
        </w:rPr>
        <w:t>Distribution of library size, number of expressed genes, mitochondrial proportion and HKG proportion per cell before quality control filtering</w:t>
      </w:r>
      <w:r w:rsidR="00827621">
        <w:rPr>
          <w:color w:val="000000" w:themeColor="text1"/>
          <w:lang w:val="en-US"/>
        </w:rPr>
        <w:t xml:space="preserve"> for plate-based </w:t>
      </w:r>
      <w:proofErr w:type="spellStart"/>
      <w:r w:rsidR="00827621">
        <w:rPr>
          <w:color w:val="000000" w:themeColor="text1"/>
          <w:lang w:val="en-US"/>
        </w:rPr>
        <w:t>scRNA</w:t>
      </w:r>
      <w:proofErr w:type="spellEnd"/>
      <w:r w:rsidR="00827621">
        <w:rPr>
          <w:color w:val="000000" w:themeColor="text1"/>
          <w:lang w:val="en-US"/>
        </w:rPr>
        <w:t>-Seq approach</w:t>
      </w:r>
      <w:r w:rsidR="007B0A18" w:rsidRPr="00CE04F2">
        <w:rPr>
          <w:color w:val="000000" w:themeColor="text1"/>
          <w:lang w:val="en-US"/>
        </w:rPr>
        <w:t xml:space="preserve">. </w:t>
      </w:r>
      <w:r w:rsidR="00833543">
        <w:rPr>
          <w:b/>
          <w:color w:val="000000" w:themeColor="text1"/>
          <w:lang w:val="en-US"/>
        </w:rPr>
        <w:t>C</w:t>
      </w:r>
      <w:r w:rsidR="007B0A18" w:rsidRPr="00CE04F2">
        <w:rPr>
          <w:b/>
          <w:color w:val="000000" w:themeColor="text1"/>
          <w:lang w:val="en-US"/>
        </w:rPr>
        <w:t>,</w:t>
      </w:r>
      <w:r w:rsidR="007B0A18" w:rsidRPr="00CE04F2">
        <w:rPr>
          <w:color w:val="000000" w:themeColor="text1"/>
          <w:lang w:val="en-US"/>
        </w:rPr>
        <w:t xml:space="preserve"> Distribution of features shown in </w:t>
      </w:r>
      <w:r w:rsidR="00F846F0">
        <w:rPr>
          <w:b/>
          <w:bCs/>
          <w:color w:val="000000" w:themeColor="text1"/>
          <w:lang w:val="en-US"/>
        </w:rPr>
        <w:t>B</w:t>
      </w:r>
      <w:r w:rsidR="007B0A18" w:rsidRPr="00CE04F2">
        <w:rPr>
          <w:color w:val="000000" w:themeColor="text1"/>
          <w:lang w:val="en-US"/>
        </w:rPr>
        <w:t xml:space="preserve">, after filtering. </w:t>
      </w:r>
      <w:r w:rsidR="00F846F0">
        <w:rPr>
          <w:b/>
          <w:color w:val="000000" w:themeColor="text1"/>
          <w:lang w:val="en-US"/>
        </w:rPr>
        <w:t>D</w:t>
      </w:r>
      <w:r w:rsidR="007B0A18" w:rsidRPr="00CE04F2">
        <w:rPr>
          <w:b/>
          <w:color w:val="000000" w:themeColor="text1"/>
          <w:lang w:val="en-US"/>
        </w:rPr>
        <w:t>,</w:t>
      </w:r>
      <w:r w:rsidR="007B0A18" w:rsidRPr="00CE04F2">
        <w:rPr>
          <w:color w:val="000000" w:themeColor="text1"/>
          <w:lang w:val="en-US"/>
        </w:rPr>
        <w:t xml:space="preserve"> Density plot shows the contribution of various technical factors to the total variation observed in </w:t>
      </w:r>
      <w:r w:rsidR="00827621">
        <w:rPr>
          <w:color w:val="000000" w:themeColor="text1"/>
          <w:lang w:val="en-US"/>
        </w:rPr>
        <w:t xml:space="preserve">the plate-based </w:t>
      </w:r>
      <w:proofErr w:type="spellStart"/>
      <w:r w:rsidR="00827621">
        <w:rPr>
          <w:color w:val="000000" w:themeColor="text1"/>
          <w:lang w:val="en-US"/>
        </w:rPr>
        <w:t>scRNA</w:t>
      </w:r>
      <w:proofErr w:type="spellEnd"/>
      <w:r w:rsidR="00827621">
        <w:rPr>
          <w:color w:val="000000" w:themeColor="text1"/>
          <w:lang w:val="en-US"/>
        </w:rPr>
        <w:t xml:space="preserve">-Seq </w:t>
      </w:r>
      <w:r w:rsidR="007B0A18" w:rsidRPr="00CE04F2">
        <w:rPr>
          <w:color w:val="000000" w:themeColor="text1"/>
          <w:lang w:val="en-US"/>
        </w:rPr>
        <w:t xml:space="preserve">dataset. </w:t>
      </w:r>
    </w:p>
    <w:p w14:paraId="4AA7217A" w14:textId="098AEBDD" w:rsidR="000E46E0" w:rsidRDefault="000E46E0" w:rsidP="007B0A18">
      <w:pPr>
        <w:spacing w:line="480" w:lineRule="auto"/>
        <w:jc w:val="both"/>
        <w:rPr>
          <w:color w:val="000000" w:themeColor="text1"/>
          <w:lang w:val="en-US"/>
        </w:rPr>
      </w:pPr>
    </w:p>
    <w:p w14:paraId="31873BBD" w14:textId="15640744" w:rsidR="000E46E0" w:rsidRDefault="000E46E0" w:rsidP="007B0A18">
      <w:pPr>
        <w:spacing w:line="480" w:lineRule="auto"/>
        <w:jc w:val="both"/>
        <w:rPr>
          <w:color w:val="000000" w:themeColor="text1"/>
          <w:lang w:val="en-US"/>
        </w:rPr>
      </w:pPr>
    </w:p>
    <w:p w14:paraId="397766DD" w14:textId="5C97F337" w:rsidR="000E46E0" w:rsidRDefault="000E46E0" w:rsidP="007B0A18">
      <w:pPr>
        <w:spacing w:line="480" w:lineRule="auto"/>
        <w:jc w:val="both"/>
        <w:rPr>
          <w:color w:val="000000" w:themeColor="text1"/>
          <w:lang w:val="en-US"/>
        </w:rPr>
      </w:pPr>
    </w:p>
    <w:p w14:paraId="4C5A7C7E" w14:textId="2D93745F" w:rsidR="000E46E0" w:rsidRDefault="000E46E0" w:rsidP="007B0A18">
      <w:pPr>
        <w:spacing w:line="480" w:lineRule="auto"/>
        <w:jc w:val="both"/>
        <w:rPr>
          <w:color w:val="000000" w:themeColor="text1"/>
          <w:lang w:val="en-US"/>
        </w:rPr>
      </w:pPr>
    </w:p>
    <w:p w14:paraId="0CE427EC" w14:textId="03D33368" w:rsidR="000E46E0" w:rsidRDefault="000E46E0" w:rsidP="007B0A18">
      <w:pPr>
        <w:spacing w:line="480" w:lineRule="auto"/>
        <w:jc w:val="both"/>
        <w:rPr>
          <w:color w:val="000000" w:themeColor="text1"/>
          <w:lang w:val="en-US"/>
        </w:rPr>
      </w:pPr>
    </w:p>
    <w:p w14:paraId="5867C757" w14:textId="49AF553D" w:rsidR="000E46E0" w:rsidRDefault="000E46E0" w:rsidP="007B0A18">
      <w:pPr>
        <w:spacing w:line="480" w:lineRule="auto"/>
        <w:jc w:val="both"/>
        <w:rPr>
          <w:color w:val="000000" w:themeColor="text1"/>
          <w:lang w:val="en-US"/>
        </w:rPr>
      </w:pPr>
    </w:p>
    <w:p w14:paraId="6665ED75" w14:textId="7D178C99" w:rsidR="000E46E0" w:rsidRDefault="000E46E0" w:rsidP="007B0A18">
      <w:pPr>
        <w:spacing w:line="480" w:lineRule="auto"/>
        <w:jc w:val="both"/>
        <w:rPr>
          <w:color w:val="000000" w:themeColor="text1"/>
          <w:lang w:val="en-US"/>
        </w:rPr>
      </w:pPr>
    </w:p>
    <w:p w14:paraId="22AE687F" w14:textId="77777777" w:rsidR="000E46E0" w:rsidRDefault="000E46E0" w:rsidP="007B0A18">
      <w:pPr>
        <w:spacing w:line="480" w:lineRule="auto"/>
        <w:jc w:val="both"/>
        <w:rPr>
          <w:b/>
          <w:color w:val="000000" w:themeColor="text1"/>
          <w:lang w:val="en-US"/>
        </w:rPr>
      </w:pPr>
    </w:p>
    <w:p w14:paraId="539EEA53" w14:textId="1305120F" w:rsidR="00E87FC1" w:rsidRDefault="00E87FC1" w:rsidP="007B0A18">
      <w:pPr>
        <w:spacing w:line="480" w:lineRule="auto"/>
        <w:jc w:val="both"/>
        <w:rPr>
          <w:b/>
          <w:color w:val="000000" w:themeColor="text1"/>
          <w:lang w:val="en-US"/>
        </w:rPr>
      </w:pPr>
    </w:p>
    <w:p w14:paraId="5E6530F2" w14:textId="074B2DD0" w:rsidR="007B0A18" w:rsidRPr="00CE04F2" w:rsidRDefault="00521369" w:rsidP="007B0A18">
      <w:pPr>
        <w:spacing w:line="480" w:lineRule="auto"/>
        <w:jc w:val="both"/>
        <w:rPr>
          <w:rFonts w:eastAsia="Times New Roman"/>
          <w:color w:val="000000" w:themeColor="text1"/>
          <w:lang w:val="en-US"/>
        </w:rPr>
      </w:pPr>
      <w:r>
        <w:rPr>
          <w:b/>
          <w:bCs/>
          <w:noProof/>
          <w:lang w:val="en-US"/>
        </w:rPr>
        <w:lastRenderedPageBreak/>
        <w:drawing>
          <wp:inline distT="0" distB="0" distL="0" distR="0" wp14:anchorId="6A292AB3" wp14:editId="15D4C398">
            <wp:extent cx="6583680" cy="5505450"/>
            <wp:effectExtent l="0" t="0" r="0" b="6350"/>
            <wp:docPr id="1653761384"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761384" name="Picture 3" descr="A screenshot of a computer&#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6583680" cy="5505450"/>
                    </a:xfrm>
                    <a:prstGeom prst="rect">
                      <a:avLst/>
                    </a:prstGeom>
                  </pic:spPr>
                </pic:pic>
              </a:graphicData>
            </a:graphic>
          </wp:inline>
        </w:drawing>
      </w:r>
      <w:r w:rsidR="00722899" w:rsidRPr="00722899">
        <w:rPr>
          <w:b/>
          <w:bCs/>
          <w:lang w:val="en-US"/>
        </w:rPr>
        <w:t xml:space="preserve">Supplementary </w:t>
      </w:r>
      <w:r w:rsidR="007B0A18" w:rsidRPr="00CE04F2">
        <w:rPr>
          <w:b/>
          <w:color w:val="000000" w:themeColor="text1"/>
          <w:lang w:val="en-US"/>
        </w:rPr>
        <w:t xml:space="preserve">Figure </w:t>
      </w:r>
      <w:r w:rsidR="009A252C">
        <w:rPr>
          <w:b/>
          <w:color w:val="000000" w:themeColor="text1"/>
          <w:lang w:val="en-US"/>
        </w:rPr>
        <w:t>2</w:t>
      </w:r>
      <w:r w:rsidR="007B0A18" w:rsidRPr="00CE04F2">
        <w:rPr>
          <w:b/>
          <w:color w:val="000000" w:themeColor="text1"/>
          <w:lang w:val="en-US"/>
        </w:rPr>
        <w:t xml:space="preserve">: </w:t>
      </w:r>
      <w:r w:rsidR="007B0A18" w:rsidRPr="00CE04F2">
        <w:rPr>
          <w:b/>
          <w:bCs/>
          <w:color w:val="000000"/>
          <w:lang w:val="en-US"/>
        </w:rPr>
        <w:t xml:space="preserve">Characterization of plate-based </w:t>
      </w:r>
      <w:proofErr w:type="spellStart"/>
      <w:r w:rsidR="007B0A18" w:rsidRPr="00CE04F2">
        <w:rPr>
          <w:b/>
          <w:bCs/>
          <w:color w:val="000000"/>
          <w:lang w:val="en-US"/>
        </w:rPr>
        <w:t>scRNA</w:t>
      </w:r>
      <w:proofErr w:type="spellEnd"/>
      <w:r w:rsidR="007B0A18" w:rsidRPr="00CE04F2">
        <w:rPr>
          <w:b/>
          <w:bCs/>
          <w:color w:val="000000"/>
          <w:lang w:val="en-US"/>
        </w:rPr>
        <w:t>-Seq dataset.</w:t>
      </w:r>
    </w:p>
    <w:p w14:paraId="6EF386BE" w14:textId="1618D642" w:rsidR="00D20D24" w:rsidRDefault="00417080" w:rsidP="007D1726">
      <w:pPr>
        <w:spacing w:line="480" w:lineRule="auto"/>
        <w:jc w:val="both"/>
        <w:rPr>
          <w:color w:val="000000" w:themeColor="text1"/>
          <w:lang w:val="en-US"/>
        </w:rPr>
      </w:pPr>
      <w:proofErr w:type="gramStart"/>
      <w:r>
        <w:rPr>
          <w:b/>
          <w:color w:val="000000" w:themeColor="text1"/>
          <w:lang w:val="en-US"/>
        </w:rPr>
        <w:t>A,</w:t>
      </w:r>
      <w:proofErr w:type="gramEnd"/>
      <w:r>
        <w:rPr>
          <w:b/>
          <w:color w:val="000000" w:themeColor="text1"/>
          <w:lang w:val="en-US"/>
        </w:rPr>
        <w:t xml:space="preserve"> </w:t>
      </w:r>
      <w:r>
        <w:rPr>
          <w:bCs/>
          <w:color w:val="000000" w:themeColor="text1"/>
          <w:lang w:val="en-US"/>
        </w:rPr>
        <w:t>Correlation plot between bb2121 construct surface expression and bb2121 RNA expression.</w:t>
      </w:r>
      <w:r w:rsidR="003E7411">
        <w:rPr>
          <w:bCs/>
          <w:color w:val="000000" w:themeColor="text1"/>
          <w:lang w:val="en-US"/>
        </w:rPr>
        <w:t xml:space="preserve"> Colors show </w:t>
      </w:r>
      <w:r w:rsidR="00350199">
        <w:rPr>
          <w:bCs/>
          <w:color w:val="000000" w:themeColor="text1"/>
          <w:lang w:val="en-US"/>
        </w:rPr>
        <w:t>different groups: T cells, defined as negative on surface and RNA level (T cell), cells expressing bb2121 only on surface in FACS analysis (</w:t>
      </w:r>
      <w:proofErr w:type="spellStart"/>
      <w:r w:rsidR="00350199">
        <w:rPr>
          <w:bCs/>
          <w:color w:val="000000" w:themeColor="text1"/>
          <w:lang w:val="en-US"/>
        </w:rPr>
        <w:t>only_surface_CART</w:t>
      </w:r>
      <w:proofErr w:type="spellEnd"/>
      <w:r w:rsidR="00350199">
        <w:rPr>
          <w:bCs/>
          <w:color w:val="000000" w:themeColor="text1"/>
          <w:lang w:val="en-US"/>
        </w:rPr>
        <w:t>), cells negative in FACS but positive on RNA level (</w:t>
      </w:r>
      <w:proofErr w:type="spellStart"/>
      <w:r w:rsidR="00350199">
        <w:rPr>
          <w:bCs/>
          <w:color w:val="000000" w:themeColor="text1"/>
          <w:lang w:val="en-US"/>
        </w:rPr>
        <w:t>only_RNA_CART</w:t>
      </w:r>
      <w:proofErr w:type="spellEnd"/>
      <w:r w:rsidR="00350199">
        <w:rPr>
          <w:bCs/>
          <w:color w:val="000000" w:themeColor="text1"/>
          <w:lang w:val="en-US"/>
        </w:rPr>
        <w:t xml:space="preserve">) and cells positive in FACS and </w:t>
      </w:r>
      <w:proofErr w:type="spellStart"/>
      <w:r w:rsidR="00350199">
        <w:rPr>
          <w:bCs/>
          <w:color w:val="000000" w:themeColor="text1"/>
          <w:lang w:val="en-US"/>
        </w:rPr>
        <w:t>scRNAseq</w:t>
      </w:r>
      <w:proofErr w:type="spellEnd"/>
      <w:r w:rsidR="00350199">
        <w:rPr>
          <w:bCs/>
          <w:color w:val="000000" w:themeColor="text1"/>
          <w:lang w:val="en-US"/>
        </w:rPr>
        <w:t xml:space="preserve"> (CAR</w:t>
      </w:r>
      <w:r w:rsidR="00845447">
        <w:rPr>
          <w:bCs/>
          <w:color w:val="000000" w:themeColor="text1"/>
          <w:lang w:val="en-US"/>
        </w:rPr>
        <w:t>-</w:t>
      </w:r>
      <w:r w:rsidR="00350199">
        <w:rPr>
          <w:bCs/>
          <w:color w:val="000000" w:themeColor="text1"/>
          <w:lang w:val="en-US"/>
        </w:rPr>
        <w:t>T cell), which were carried forward as CAR-T cells</w:t>
      </w:r>
      <w:r w:rsidR="003E7411">
        <w:rPr>
          <w:noProof/>
          <w:color w:val="000000" w:themeColor="text1"/>
          <w:lang w:val="en-US"/>
        </w:rPr>
        <w:t>.</w:t>
      </w:r>
      <w:r>
        <w:rPr>
          <w:bCs/>
          <w:color w:val="000000" w:themeColor="text1"/>
          <w:lang w:val="en-US"/>
        </w:rPr>
        <w:t xml:space="preserve"> </w:t>
      </w:r>
      <w:r w:rsidR="00E87FC1">
        <w:rPr>
          <w:b/>
          <w:bCs/>
          <w:color w:val="000000" w:themeColor="text1"/>
          <w:lang w:val="en-US"/>
        </w:rPr>
        <w:t>B</w:t>
      </w:r>
      <w:r w:rsidR="00334CB5" w:rsidRPr="007C243A">
        <w:rPr>
          <w:b/>
          <w:bCs/>
          <w:color w:val="000000" w:themeColor="text1"/>
          <w:lang w:val="en-US"/>
        </w:rPr>
        <w:t>,</w:t>
      </w:r>
      <w:r w:rsidR="00334CB5">
        <w:rPr>
          <w:color w:val="000000" w:themeColor="text1"/>
          <w:lang w:val="en-US"/>
        </w:rPr>
        <w:t xml:space="preserve"> Proportion of CD4+/CD8+ T cells. </w:t>
      </w:r>
      <w:r w:rsidR="00E87FC1">
        <w:rPr>
          <w:b/>
          <w:color w:val="000000" w:themeColor="text1"/>
          <w:lang w:val="en-US"/>
        </w:rPr>
        <w:t>C</w:t>
      </w:r>
      <w:r w:rsidR="00334CB5" w:rsidRPr="00CE04F2">
        <w:rPr>
          <w:b/>
          <w:color w:val="000000" w:themeColor="text1"/>
          <w:lang w:val="en-US"/>
        </w:rPr>
        <w:t>,</w:t>
      </w:r>
      <w:r w:rsidR="00334CB5">
        <w:rPr>
          <w:b/>
          <w:color w:val="000000" w:themeColor="text1"/>
          <w:lang w:val="en-US"/>
        </w:rPr>
        <w:t xml:space="preserve"> </w:t>
      </w:r>
      <w:r w:rsidR="00334CB5">
        <w:rPr>
          <w:color w:val="000000" w:themeColor="text1"/>
          <w:lang w:val="en-US"/>
        </w:rPr>
        <w:t>Number of cells per individual and timepoint</w:t>
      </w:r>
      <w:r w:rsidR="00334CB5" w:rsidRPr="00CE04F2">
        <w:rPr>
          <w:color w:val="000000" w:themeColor="text1"/>
          <w:lang w:val="en-US"/>
        </w:rPr>
        <w:t xml:space="preserve">. </w:t>
      </w:r>
      <w:r w:rsidR="00E87FC1">
        <w:rPr>
          <w:b/>
          <w:bCs/>
          <w:color w:val="000000" w:themeColor="text1"/>
          <w:lang w:val="en-US"/>
        </w:rPr>
        <w:t>D</w:t>
      </w:r>
      <w:r w:rsidRPr="00417080">
        <w:rPr>
          <w:b/>
          <w:bCs/>
          <w:color w:val="000000" w:themeColor="text1"/>
          <w:lang w:val="en-US"/>
        </w:rPr>
        <w:t>,</w:t>
      </w:r>
      <w:r>
        <w:rPr>
          <w:color w:val="000000" w:themeColor="text1"/>
          <w:lang w:val="en-US"/>
        </w:rPr>
        <w:t xml:space="preserve"> Proportion of CAR-T cells at M2D1 per patient</w:t>
      </w:r>
      <w:r w:rsidR="00E87FC1">
        <w:rPr>
          <w:color w:val="000000" w:themeColor="text1"/>
          <w:lang w:val="en-US"/>
        </w:rPr>
        <w:t xml:space="preserve">. </w:t>
      </w:r>
      <w:r w:rsidR="00E87FC1">
        <w:rPr>
          <w:b/>
          <w:bCs/>
          <w:color w:val="000000" w:themeColor="text1"/>
          <w:lang w:val="en-US"/>
        </w:rPr>
        <w:t>E</w:t>
      </w:r>
      <w:r w:rsidRPr="00CE04F2">
        <w:rPr>
          <w:b/>
          <w:bCs/>
          <w:color w:val="000000" w:themeColor="text1"/>
          <w:lang w:val="en-US"/>
        </w:rPr>
        <w:t>,</w:t>
      </w:r>
      <w:r w:rsidRPr="00CE04F2">
        <w:rPr>
          <w:color w:val="000000" w:themeColor="text1"/>
          <w:lang w:val="en-US"/>
        </w:rPr>
        <w:t xml:space="preserve"> </w:t>
      </w:r>
      <w:r>
        <w:rPr>
          <w:color w:val="000000" w:themeColor="text1"/>
          <w:lang w:val="en-US"/>
        </w:rPr>
        <w:t>D</w:t>
      </w:r>
      <w:r w:rsidRPr="00CE04F2">
        <w:rPr>
          <w:color w:val="000000" w:themeColor="text1"/>
          <w:lang w:val="en-US"/>
        </w:rPr>
        <w:t xml:space="preserve">istribution of cells </w:t>
      </w:r>
      <w:r>
        <w:rPr>
          <w:color w:val="000000" w:themeColor="text1"/>
          <w:lang w:val="en-US"/>
        </w:rPr>
        <w:t>across</w:t>
      </w:r>
      <w:r w:rsidRPr="00CE04F2">
        <w:rPr>
          <w:color w:val="000000" w:themeColor="text1"/>
          <w:lang w:val="en-US"/>
        </w:rPr>
        <w:t xml:space="preserve"> cluster</w:t>
      </w:r>
      <w:r>
        <w:rPr>
          <w:color w:val="000000" w:themeColor="text1"/>
          <w:lang w:val="en-US"/>
        </w:rPr>
        <w:t>s</w:t>
      </w:r>
      <w:r w:rsidRPr="00CE04F2">
        <w:rPr>
          <w:color w:val="000000" w:themeColor="text1"/>
          <w:lang w:val="en-US"/>
        </w:rPr>
        <w:t xml:space="preserve">. </w:t>
      </w:r>
      <w:r w:rsidR="00E87FC1">
        <w:rPr>
          <w:b/>
          <w:color w:val="000000" w:themeColor="text1"/>
          <w:lang w:val="en-US"/>
        </w:rPr>
        <w:t>F</w:t>
      </w:r>
      <w:r w:rsidR="00334CB5" w:rsidRPr="00CE04F2">
        <w:rPr>
          <w:b/>
          <w:color w:val="000000" w:themeColor="text1"/>
          <w:lang w:val="en-US"/>
        </w:rPr>
        <w:t>,</w:t>
      </w:r>
      <w:r w:rsidR="00334CB5" w:rsidRPr="00417080">
        <w:rPr>
          <w:lang w:val="en-US"/>
        </w:rPr>
        <w:t> </w:t>
      </w:r>
      <w:r w:rsidR="00334CB5" w:rsidRPr="00CE04F2">
        <w:rPr>
          <w:color w:val="000000" w:themeColor="text1"/>
          <w:lang w:val="en-US"/>
        </w:rPr>
        <w:t>Proportion of BM vs</w:t>
      </w:r>
      <w:r w:rsidR="009611BB">
        <w:rPr>
          <w:color w:val="000000" w:themeColor="text1"/>
          <w:lang w:val="en-US"/>
        </w:rPr>
        <w:t>.</w:t>
      </w:r>
      <w:r w:rsidR="00334CB5" w:rsidRPr="00CE04F2">
        <w:rPr>
          <w:color w:val="000000" w:themeColor="text1"/>
          <w:lang w:val="en-US"/>
        </w:rPr>
        <w:t xml:space="preserve"> PB samples in each cluster. </w:t>
      </w:r>
      <w:r w:rsidR="00E87FC1">
        <w:rPr>
          <w:b/>
          <w:color w:val="000000" w:themeColor="text1"/>
          <w:lang w:val="en-US"/>
        </w:rPr>
        <w:t>G</w:t>
      </w:r>
      <w:r w:rsidR="00334CB5">
        <w:rPr>
          <w:b/>
          <w:color w:val="000000" w:themeColor="text1"/>
          <w:lang w:val="en-US"/>
        </w:rPr>
        <w:t>,</w:t>
      </w:r>
      <w:r w:rsidR="00334CB5" w:rsidRPr="00CE04F2">
        <w:rPr>
          <w:color w:val="000000" w:themeColor="text1"/>
          <w:lang w:val="en-US"/>
        </w:rPr>
        <w:t xml:space="preserve"> Cell cycle phase of CD8+ T cells. </w:t>
      </w:r>
      <w:r w:rsidR="00E87FC1">
        <w:rPr>
          <w:b/>
          <w:color w:val="000000" w:themeColor="text1"/>
          <w:lang w:val="en-US"/>
        </w:rPr>
        <w:t>H</w:t>
      </w:r>
      <w:r>
        <w:rPr>
          <w:b/>
          <w:color w:val="000000" w:themeColor="text1"/>
          <w:lang w:val="en-US"/>
        </w:rPr>
        <w:t>,</w:t>
      </w:r>
      <w:r w:rsidR="00334CB5" w:rsidRPr="00CE04F2">
        <w:rPr>
          <w:b/>
          <w:color w:val="000000" w:themeColor="text1"/>
          <w:lang w:val="en-US"/>
        </w:rPr>
        <w:t> </w:t>
      </w:r>
      <w:r w:rsidR="00334CB5" w:rsidRPr="00CE04F2">
        <w:rPr>
          <w:color w:val="000000" w:themeColor="text1"/>
          <w:lang w:val="en-US"/>
        </w:rPr>
        <w:t>Heatmap</w:t>
      </w:r>
      <w:r w:rsidR="00E87FC1">
        <w:rPr>
          <w:color w:val="000000" w:themeColor="text1"/>
          <w:lang w:val="en-US"/>
        </w:rPr>
        <w:t>s</w:t>
      </w:r>
      <w:r w:rsidR="00334CB5" w:rsidRPr="00CE04F2">
        <w:rPr>
          <w:color w:val="000000" w:themeColor="text1"/>
          <w:lang w:val="en-US"/>
        </w:rPr>
        <w:t xml:space="preserve"> showing expression of </w:t>
      </w:r>
      <w:r w:rsidR="00334CB5" w:rsidRPr="00CE04F2">
        <w:rPr>
          <w:color w:val="000000" w:themeColor="text1"/>
          <w:lang w:val="en-US"/>
        </w:rPr>
        <w:lastRenderedPageBreak/>
        <w:t xml:space="preserve">published gene signatures </w:t>
      </w:r>
      <w:r w:rsidR="00334CB5">
        <w:rPr>
          <w:color w:val="000000" w:themeColor="text1"/>
          <w:lang w:val="en-US"/>
        </w:rPr>
        <w:t>by patient cohort.</w:t>
      </w:r>
      <w:r>
        <w:rPr>
          <w:color w:val="000000" w:themeColor="text1"/>
          <w:lang w:val="en-US"/>
        </w:rPr>
        <w:t xml:space="preserve"> </w:t>
      </w:r>
      <w:r w:rsidR="00E87FC1">
        <w:rPr>
          <w:b/>
          <w:bCs/>
          <w:color w:val="000000" w:themeColor="text1"/>
          <w:lang w:val="en-US"/>
        </w:rPr>
        <w:t>I</w:t>
      </w:r>
      <w:r w:rsidRPr="00417080">
        <w:rPr>
          <w:b/>
          <w:bCs/>
          <w:color w:val="000000" w:themeColor="text1"/>
          <w:lang w:val="en-US"/>
        </w:rPr>
        <w:t>,</w:t>
      </w:r>
      <w:r>
        <w:rPr>
          <w:color w:val="000000" w:themeColor="text1"/>
          <w:lang w:val="en-US"/>
        </w:rPr>
        <w:t xml:space="preserve"> Volcano plot comparing endogenous CD8+ T cells at M2D1 vs CAR-T cells including the bb2121 </w:t>
      </w:r>
      <w:r w:rsidR="00350199">
        <w:rPr>
          <w:color w:val="000000" w:themeColor="text1"/>
          <w:lang w:val="en-US"/>
        </w:rPr>
        <w:t>c</w:t>
      </w:r>
      <w:r>
        <w:rPr>
          <w:color w:val="000000" w:themeColor="text1"/>
          <w:lang w:val="en-US"/>
        </w:rPr>
        <w:t xml:space="preserve">onstruct. </w:t>
      </w:r>
    </w:p>
    <w:p w14:paraId="1B1A25A8" w14:textId="500FE7AF" w:rsidR="00D129A9" w:rsidRDefault="00D129A9">
      <w:pPr>
        <w:spacing w:line="240" w:lineRule="auto"/>
        <w:rPr>
          <w:color w:val="000000" w:themeColor="text1"/>
          <w:lang w:val="en-US"/>
        </w:rPr>
      </w:pPr>
      <w:r>
        <w:rPr>
          <w:color w:val="000000" w:themeColor="text1"/>
          <w:lang w:val="en-US"/>
        </w:rPr>
        <w:br w:type="page"/>
      </w:r>
    </w:p>
    <w:p w14:paraId="27C18FC5" w14:textId="17D06951" w:rsidR="00367A5F" w:rsidRDefault="00D129A9" w:rsidP="007D1726">
      <w:pPr>
        <w:spacing w:line="480" w:lineRule="auto"/>
        <w:jc w:val="both"/>
        <w:rPr>
          <w:b/>
          <w:bCs/>
          <w:color w:val="000000" w:themeColor="text1"/>
          <w:lang w:val="en-US"/>
        </w:rPr>
      </w:pPr>
      <w:r>
        <w:rPr>
          <w:b/>
          <w:bCs/>
          <w:noProof/>
          <w:lang w:val="en-US"/>
        </w:rPr>
        <w:lastRenderedPageBreak/>
        <w:drawing>
          <wp:inline distT="0" distB="0" distL="0" distR="0" wp14:anchorId="316507AB" wp14:editId="54F4247E">
            <wp:extent cx="6223246" cy="6027569"/>
            <wp:effectExtent l="0" t="0" r="0" b="5080"/>
            <wp:docPr id="1203307301" name="Picture 4"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307301" name="Picture 4" descr="A screenshot of a computer screen&#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6229580" cy="6033704"/>
                    </a:xfrm>
                    <a:prstGeom prst="rect">
                      <a:avLst/>
                    </a:prstGeom>
                  </pic:spPr>
                </pic:pic>
              </a:graphicData>
            </a:graphic>
          </wp:inline>
        </w:drawing>
      </w:r>
      <w:r w:rsidR="00722899" w:rsidRPr="00722899">
        <w:rPr>
          <w:b/>
          <w:bCs/>
          <w:lang w:val="en-US"/>
        </w:rPr>
        <w:t xml:space="preserve">Supplementary </w:t>
      </w:r>
      <w:r w:rsidR="00D20D24" w:rsidRPr="00367A5F">
        <w:rPr>
          <w:b/>
          <w:bCs/>
          <w:color w:val="000000" w:themeColor="text1"/>
          <w:lang w:val="en-US"/>
        </w:rPr>
        <w:t xml:space="preserve">Figure </w:t>
      </w:r>
      <w:r w:rsidR="009A252C">
        <w:rPr>
          <w:b/>
          <w:bCs/>
          <w:color w:val="000000" w:themeColor="text1"/>
          <w:lang w:val="en-US"/>
        </w:rPr>
        <w:t>3</w:t>
      </w:r>
      <w:r w:rsidR="00D20D24" w:rsidRPr="00367A5F">
        <w:rPr>
          <w:b/>
          <w:bCs/>
          <w:color w:val="000000" w:themeColor="text1"/>
          <w:lang w:val="en-US"/>
        </w:rPr>
        <w:t xml:space="preserve">: </w:t>
      </w:r>
      <w:r w:rsidR="00367A5F" w:rsidRPr="00367A5F">
        <w:rPr>
          <w:b/>
          <w:bCs/>
          <w:color w:val="000000" w:themeColor="text1"/>
          <w:lang w:val="en-US"/>
        </w:rPr>
        <w:t xml:space="preserve">Comparison of </w:t>
      </w:r>
      <w:r w:rsidR="00530E8B">
        <w:rPr>
          <w:b/>
          <w:bCs/>
          <w:color w:val="000000" w:themeColor="text1"/>
          <w:lang w:val="en-US"/>
        </w:rPr>
        <w:t>peripheral blood</w:t>
      </w:r>
      <w:r w:rsidR="00367A5F" w:rsidRPr="00367A5F">
        <w:rPr>
          <w:b/>
          <w:bCs/>
          <w:color w:val="000000" w:themeColor="text1"/>
          <w:lang w:val="en-US"/>
        </w:rPr>
        <w:t xml:space="preserve"> and </w:t>
      </w:r>
      <w:r w:rsidR="00530E8B">
        <w:rPr>
          <w:b/>
          <w:bCs/>
          <w:color w:val="000000" w:themeColor="text1"/>
          <w:lang w:val="en-US"/>
        </w:rPr>
        <w:t>bone marrow</w:t>
      </w:r>
      <w:r w:rsidR="00367A5F" w:rsidRPr="00367A5F">
        <w:rPr>
          <w:b/>
          <w:bCs/>
          <w:color w:val="000000" w:themeColor="text1"/>
          <w:lang w:val="en-US"/>
        </w:rPr>
        <w:t xml:space="preserve"> </w:t>
      </w:r>
      <w:r w:rsidR="00D83B61">
        <w:rPr>
          <w:b/>
          <w:bCs/>
          <w:color w:val="000000" w:themeColor="text1"/>
          <w:lang w:val="en-US"/>
        </w:rPr>
        <w:t>at M2D1</w:t>
      </w:r>
      <w:r w:rsidR="00367A5F" w:rsidRPr="00367A5F">
        <w:rPr>
          <w:b/>
          <w:bCs/>
          <w:color w:val="000000" w:themeColor="text1"/>
          <w:lang w:val="en-US"/>
        </w:rPr>
        <w:t>.</w:t>
      </w:r>
    </w:p>
    <w:p w14:paraId="21D01E9B" w14:textId="4C851BB0" w:rsidR="00091EFA" w:rsidRPr="00214F6E" w:rsidRDefault="00367A5F" w:rsidP="007D1726">
      <w:pPr>
        <w:spacing w:line="480" w:lineRule="auto"/>
        <w:jc w:val="both"/>
        <w:rPr>
          <w:color w:val="000000" w:themeColor="text1"/>
          <w:lang w:val="en-US"/>
        </w:rPr>
      </w:pPr>
      <w:r>
        <w:rPr>
          <w:b/>
          <w:bCs/>
          <w:color w:val="000000" w:themeColor="text1"/>
          <w:lang w:val="en-US"/>
        </w:rPr>
        <w:t>A,</w:t>
      </w:r>
      <w:r w:rsidR="00492F4E">
        <w:rPr>
          <w:color w:val="000000" w:themeColor="text1"/>
          <w:lang w:val="en-US"/>
        </w:rPr>
        <w:t xml:space="preserve"> </w:t>
      </w:r>
      <w:r>
        <w:rPr>
          <w:color w:val="000000" w:themeColor="text1"/>
          <w:lang w:val="en-US"/>
        </w:rPr>
        <w:t xml:space="preserve">Correlation </w:t>
      </w:r>
      <w:r w:rsidR="00492F4E">
        <w:rPr>
          <w:color w:val="000000" w:themeColor="text1"/>
          <w:lang w:val="en-US"/>
        </w:rPr>
        <w:t>plot</w:t>
      </w:r>
      <w:r w:rsidR="00C92290">
        <w:rPr>
          <w:color w:val="000000" w:themeColor="text1"/>
          <w:lang w:val="en-US"/>
        </w:rPr>
        <w:t xml:space="preserve"> and volcano plot</w:t>
      </w:r>
      <w:r>
        <w:rPr>
          <w:color w:val="000000" w:themeColor="text1"/>
          <w:lang w:val="en-US"/>
        </w:rPr>
        <w:t xml:space="preserve"> of differentially expressed genes</w:t>
      </w:r>
      <w:r w:rsidR="00C92290">
        <w:rPr>
          <w:color w:val="000000" w:themeColor="text1"/>
          <w:lang w:val="en-US"/>
        </w:rPr>
        <w:t xml:space="preserve"> </w:t>
      </w:r>
      <w:r>
        <w:rPr>
          <w:color w:val="000000" w:themeColor="text1"/>
          <w:lang w:val="en-US"/>
        </w:rPr>
        <w:t xml:space="preserve">for M2D1 CAR-T cells in patients with paired </w:t>
      </w:r>
      <w:r w:rsidR="00530E8B">
        <w:rPr>
          <w:color w:val="000000" w:themeColor="text1"/>
          <w:lang w:val="en-US"/>
        </w:rPr>
        <w:t>BM</w:t>
      </w:r>
      <w:r>
        <w:rPr>
          <w:color w:val="000000" w:themeColor="text1"/>
          <w:lang w:val="en-US"/>
        </w:rPr>
        <w:t xml:space="preserve"> and</w:t>
      </w:r>
      <w:r w:rsidR="00492F4E">
        <w:rPr>
          <w:color w:val="000000" w:themeColor="text1"/>
          <w:lang w:val="en-US"/>
        </w:rPr>
        <w:t xml:space="preserve"> </w:t>
      </w:r>
      <w:r>
        <w:rPr>
          <w:color w:val="000000" w:themeColor="text1"/>
          <w:lang w:val="en-US"/>
        </w:rPr>
        <w:t xml:space="preserve">PB samples. </w:t>
      </w:r>
      <w:r w:rsidR="00C01CA4" w:rsidRPr="00367A5F">
        <w:rPr>
          <w:b/>
          <w:bCs/>
          <w:color w:val="000000" w:themeColor="text1"/>
          <w:lang w:val="en-US"/>
        </w:rPr>
        <w:t>B,</w:t>
      </w:r>
      <w:r w:rsidR="00C01CA4">
        <w:rPr>
          <w:color w:val="000000" w:themeColor="text1"/>
          <w:lang w:val="en-US"/>
        </w:rPr>
        <w:t xml:space="preserve"> </w:t>
      </w:r>
      <w:r w:rsidR="0002650F">
        <w:rPr>
          <w:color w:val="000000" w:themeColor="text1"/>
          <w:lang w:val="en-US"/>
        </w:rPr>
        <w:t xml:space="preserve">Correlation </w:t>
      </w:r>
      <w:r w:rsidR="00492F4E">
        <w:rPr>
          <w:color w:val="000000" w:themeColor="text1"/>
          <w:lang w:val="en-US"/>
        </w:rPr>
        <w:t>plot</w:t>
      </w:r>
      <w:r w:rsidR="0002650F">
        <w:rPr>
          <w:color w:val="000000" w:themeColor="text1"/>
          <w:lang w:val="en-US"/>
        </w:rPr>
        <w:t xml:space="preserve"> </w:t>
      </w:r>
      <w:r w:rsidR="00C92290">
        <w:rPr>
          <w:color w:val="000000" w:themeColor="text1"/>
          <w:lang w:val="en-US"/>
        </w:rPr>
        <w:t xml:space="preserve">and volcano plot </w:t>
      </w:r>
      <w:r w:rsidR="0002650F">
        <w:rPr>
          <w:color w:val="000000" w:themeColor="text1"/>
          <w:lang w:val="en-US"/>
        </w:rPr>
        <w:t xml:space="preserve">of differentially expressed genes </w:t>
      </w:r>
      <w:r>
        <w:rPr>
          <w:color w:val="000000" w:themeColor="text1"/>
          <w:lang w:val="en-US"/>
        </w:rPr>
        <w:t>for M2D1 endogenous CD8+ T cells in patients with pared BM and PB samples.</w:t>
      </w:r>
      <w:r w:rsidR="00C92290">
        <w:rPr>
          <w:color w:val="000000" w:themeColor="text1"/>
          <w:lang w:val="en-US"/>
        </w:rPr>
        <w:t xml:space="preserve"> </w:t>
      </w:r>
      <w:r w:rsidR="00C01CA4" w:rsidRPr="00C92290">
        <w:rPr>
          <w:b/>
          <w:bCs/>
          <w:color w:val="000000" w:themeColor="text1"/>
          <w:lang w:val="en-US"/>
        </w:rPr>
        <w:t>C,</w:t>
      </w:r>
      <w:r w:rsidR="00C01CA4">
        <w:rPr>
          <w:color w:val="000000" w:themeColor="text1"/>
          <w:lang w:val="en-US"/>
        </w:rPr>
        <w:t xml:space="preserve"> </w:t>
      </w:r>
      <w:proofErr w:type="gramStart"/>
      <w:r w:rsidR="00C01CA4">
        <w:rPr>
          <w:color w:val="000000" w:themeColor="text1"/>
          <w:lang w:val="en-US"/>
        </w:rPr>
        <w:t>Stacked</w:t>
      </w:r>
      <w:proofErr w:type="gramEnd"/>
      <w:r w:rsidR="00C01CA4">
        <w:rPr>
          <w:color w:val="000000" w:themeColor="text1"/>
          <w:lang w:val="en-US"/>
        </w:rPr>
        <w:t xml:space="preserve"> </w:t>
      </w:r>
      <w:proofErr w:type="spellStart"/>
      <w:r w:rsidR="00C01CA4">
        <w:rPr>
          <w:color w:val="000000" w:themeColor="text1"/>
          <w:lang w:val="en-US"/>
        </w:rPr>
        <w:t>barplots</w:t>
      </w:r>
      <w:proofErr w:type="spellEnd"/>
      <w:r w:rsidR="00C01CA4">
        <w:rPr>
          <w:color w:val="000000" w:themeColor="text1"/>
          <w:lang w:val="en-US"/>
        </w:rPr>
        <w:t xml:space="preserve"> of </w:t>
      </w:r>
      <w:r w:rsidR="005645C1">
        <w:rPr>
          <w:color w:val="000000" w:themeColor="text1"/>
          <w:lang w:val="en-US"/>
        </w:rPr>
        <w:t xml:space="preserve">CAR-T cells (left) </w:t>
      </w:r>
      <w:r w:rsidR="00C01CA4">
        <w:rPr>
          <w:color w:val="000000" w:themeColor="text1"/>
          <w:lang w:val="en-US"/>
        </w:rPr>
        <w:t>endogenous</w:t>
      </w:r>
      <w:r w:rsidR="00FF40E2">
        <w:rPr>
          <w:color w:val="000000" w:themeColor="text1"/>
          <w:lang w:val="en-US"/>
        </w:rPr>
        <w:t xml:space="preserve"> </w:t>
      </w:r>
      <w:r w:rsidR="00C01CA4">
        <w:rPr>
          <w:color w:val="000000" w:themeColor="text1"/>
          <w:lang w:val="en-US"/>
        </w:rPr>
        <w:t>CD8+ T cells (</w:t>
      </w:r>
      <w:r w:rsidR="005645C1">
        <w:rPr>
          <w:color w:val="000000" w:themeColor="text1"/>
          <w:lang w:val="en-US"/>
        </w:rPr>
        <w:t>right</w:t>
      </w:r>
      <w:r w:rsidR="00C01CA4">
        <w:rPr>
          <w:color w:val="000000" w:themeColor="text1"/>
          <w:lang w:val="en-US"/>
        </w:rPr>
        <w:t>) with proportion of cells per cluster for peripheral blood (PB) and bone marrow (BM) over time.</w:t>
      </w:r>
    </w:p>
    <w:p w14:paraId="4C68ACB3" w14:textId="0C3AA2EE" w:rsidR="004652E6" w:rsidRDefault="00BF72B2" w:rsidP="007D1726">
      <w:pPr>
        <w:spacing w:line="480" w:lineRule="auto"/>
        <w:jc w:val="both"/>
        <w:rPr>
          <w:b/>
          <w:bCs/>
          <w:lang w:val="en-US"/>
        </w:rPr>
      </w:pPr>
      <w:r>
        <w:rPr>
          <w:b/>
          <w:bCs/>
          <w:noProof/>
          <w:lang w:val="en-US"/>
        </w:rPr>
        <w:lastRenderedPageBreak/>
        <w:drawing>
          <wp:inline distT="0" distB="0" distL="0" distR="0" wp14:anchorId="408943B3" wp14:editId="27B477B4">
            <wp:extent cx="6583680" cy="7860030"/>
            <wp:effectExtent l="0" t="0" r="0" b="1270"/>
            <wp:docPr id="994075559" name="Picture 5"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075559" name="Picture 5" descr="A screenshot of a computer screen&#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6590304" cy="7867938"/>
                    </a:xfrm>
                    <a:prstGeom prst="rect">
                      <a:avLst/>
                    </a:prstGeom>
                  </pic:spPr>
                </pic:pic>
              </a:graphicData>
            </a:graphic>
          </wp:inline>
        </w:drawing>
      </w:r>
    </w:p>
    <w:p w14:paraId="0D57F3C0" w14:textId="4BD6FAF4" w:rsidR="00017D1B" w:rsidRDefault="00722899" w:rsidP="007D1726">
      <w:pPr>
        <w:spacing w:line="480" w:lineRule="auto"/>
        <w:jc w:val="both"/>
        <w:rPr>
          <w:b/>
          <w:bCs/>
          <w:color w:val="000000" w:themeColor="text1"/>
          <w:lang w:val="en-US"/>
        </w:rPr>
      </w:pPr>
      <w:r w:rsidRPr="00722899">
        <w:rPr>
          <w:b/>
          <w:bCs/>
          <w:lang w:val="en-US"/>
        </w:rPr>
        <w:t xml:space="preserve">Supplementary </w:t>
      </w:r>
      <w:r w:rsidR="00017D1B">
        <w:rPr>
          <w:b/>
          <w:bCs/>
          <w:color w:val="000000" w:themeColor="text1"/>
          <w:lang w:val="en-US"/>
        </w:rPr>
        <w:t xml:space="preserve">Figure </w:t>
      </w:r>
      <w:r w:rsidR="009A252C">
        <w:rPr>
          <w:b/>
          <w:bCs/>
          <w:color w:val="000000" w:themeColor="text1"/>
          <w:lang w:val="en-US"/>
        </w:rPr>
        <w:t>4</w:t>
      </w:r>
      <w:r w:rsidR="00017D1B">
        <w:rPr>
          <w:b/>
          <w:bCs/>
          <w:color w:val="000000" w:themeColor="text1"/>
          <w:lang w:val="en-US"/>
        </w:rPr>
        <w:t xml:space="preserve">: </w:t>
      </w:r>
      <w:r w:rsidR="00492F4E" w:rsidRPr="00827621">
        <w:rPr>
          <w:b/>
          <w:bCs/>
          <w:color w:val="000000" w:themeColor="text1"/>
          <w:lang w:val="en-US"/>
        </w:rPr>
        <w:t>Differential gene expression across response groups and timepoints.</w:t>
      </w:r>
    </w:p>
    <w:p w14:paraId="782536AA" w14:textId="01C52368" w:rsidR="00C35F87" w:rsidRDefault="004652E6" w:rsidP="007D1726">
      <w:pPr>
        <w:spacing w:line="480" w:lineRule="auto"/>
        <w:jc w:val="both"/>
        <w:rPr>
          <w:color w:val="000000" w:themeColor="text1"/>
          <w:lang w:val="en-US"/>
        </w:rPr>
      </w:pPr>
      <w:r>
        <w:rPr>
          <w:b/>
          <w:noProof/>
          <w:color w:val="000000" w:themeColor="text1"/>
          <w:lang w:val="en-US"/>
        </w:rPr>
        <w:lastRenderedPageBreak/>
        <w:t xml:space="preserve">A, </w:t>
      </w:r>
      <w:r>
        <w:rPr>
          <w:color w:val="000000" w:themeColor="text1"/>
          <w:lang w:val="en-US"/>
        </w:rPr>
        <w:t>Volcano plot showing differential gene expression between CD8+ endogenous T cells at different timepoints: Screening vs.</w:t>
      </w:r>
      <w:r w:rsidR="00C6674E">
        <w:rPr>
          <w:color w:val="000000" w:themeColor="text1"/>
          <w:lang w:val="en-US"/>
        </w:rPr>
        <w:t xml:space="preserve"> </w:t>
      </w:r>
      <w:r>
        <w:rPr>
          <w:color w:val="000000" w:themeColor="text1"/>
          <w:lang w:val="en-US"/>
        </w:rPr>
        <w:t xml:space="preserve">M2D1 (left), Screening vs. M7D1 (middle) and M2D1 vs. M7D1 (right). </w:t>
      </w:r>
      <w:r>
        <w:rPr>
          <w:b/>
          <w:bCs/>
          <w:color w:val="000000" w:themeColor="text1"/>
          <w:lang w:val="en-US"/>
        </w:rPr>
        <w:t>B</w:t>
      </w:r>
      <w:r w:rsidR="00017D1B">
        <w:rPr>
          <w:b/>
          <w:bCs/>
          <w:color w:val="000000" w:themeColor="text1"/>
          <w:lang w:val="en-US"/>
        </w:rPr>
        <w:t xml:space="preserve">, </w:t>
      </w:r>
      <w:r w:rsidR="00017D1B">
        <w:rPr>
          <w:color w:val="000000" w:themeColor="text1"/>
          <w:lang w:val="en-US"/>
        </w:rPr>
        <w:t>Volcano plot showing differential gene expression between Dono</w:t>
      </w:r>
      <w:r w:rsidR="00966AAA">
        <w:rPr>
          <w:color w:val="000000" w:themeColor="text1"/>
          <w:lang w:val="en-US"/>
        </w:rPr>
        <w:t>r</w:t>
      </w:r>
      <w:r w:rsidR="00017D1B">
        <w:rPr>
          <w:color w:val="000000" w:themeColor="text1"/>
          <w:lang w:val="en-US"/>
        </w:rPr>
        <w:t xml:space="preserve"> T cells and </w:t>
      </w:r>
      <w:r w:rsidR="00226351">
        <w:rPr>
          <w:color w:val="000000" w:themeColor="text1"/>
          <w:lang w:val="en-US"/>
        </w:rPr>
        <w:t xml:space="preserve">all </w:t>
      </w:r>
      <w:r w:rsidR="00017D1B">
        <w:rPr>
          <w:color w:val="000000" w:themeColor="text1"/>
          <w:lang w:val="en-US"/>
        </w:rPr>
        <w:t>CAR-T cells at M2D1</w:t>
      </w:r>
      <w:r w:rsidR="00226351">
        <w:rPr>
          <w:color w:val="000000" w:themeColor="text1"/>
          <w:lang w:val="en-US"/>
        </w:rPr>
        <w:t xml:space="preserve">. </w:t>
      </w:r>
      <w:r>
        <w:rPr>
          <w:b/>
          <w:bCs/>
          <w:color w:val="000000" w:themeColor="text1"/>
          <w:lang w:val="en-US"/>
        </w:rPr>
        <w:t>C</w:t>
      </w:r>
      <w:r w:rsidR="00226351" w:rsidRPr="00226351">
        <w:rPr>
          <w:b/>
          <w:bCs/>
          <w:color w:val="000000" w:themeColor="text1"/>
          <w:lang w:val="en-US"/>
        </w:rPr>
        <w:t>,</w:t>
      </w:r>
      <w:r w:rsidR="00226351">
        <w:rPr>
          <w:color w:val="000000" w:themeColor="text1"/>
          <w:lang w:val="en-US"/>
        </w:rPr>
        <w:t xml:space="preserve"> </w:t>
      </w:r>
      <w:r w:rsidR="00966AAA">
        <w:rPr>
          <w:color w:val="000000" w:themeColor="text1"/>
          <w:lang w:val="en-US"/>
        </w:rPr>
        <w:t>Volcano plot showing differential gene expression between Donor T cells and LTR CAR-T cells at M2D1</w:t>
      </w:r>
      <w:r w:rsidR="00847E29">
        <w:rPr>
          <w:color w:val="000000" w:themeColor="text1"/>
          <w:lang w:val="en-US"/>
        </w:rPr>
        <w:t xml:space="preserve"> (left) and </w:t>
      </w:r>
      <w:r w:rsidR="00966AAA">
        <w:rPr>
          <w:color w:val="000000" w:themeColor="text1"/>
          <w:lang w:val="en-US"/>
        </w:rPr>
        <w:t>between Donor T cells and STR CAR-T cells at M2D1</w:t>
      </w:r>
      <w:r w:rsidR="00847E29">
        <w:rPr>
          <w:color w:val="000000" w:themeColor="text1"/>
          <w:lang w:val="en-US"/>
        </w:rPr>
        <w:t xml:space="preserve"> (right)</w:t>
      </w:r>
      <w:r w:rsidR="00966AAA">
        <w:rPr>
          <w:color w:val="000000" w:themeColor="text1"/>
          <w:lang w:val="en-US"/>
        </w:rPr>
        <w:t xml:space="preserve">. </w:t>
      </w:r>
      <w:proofErr w:type="gramStart"/>
      <w:r>
        <w:rPr>
          <w:b/>
          <w:bCs/>
          <w:color w:val="000000" w:themeColor="text1"/>
          <w:lang w:val="en-US"/>
        </w:rPr>
        <w:t>D</w:t>
      </w:r>
      <w:r w:rsidR="00966AAA" w:rsidRPr="001C6A45">
        <w:rPr>
          <w:b/>
          <w:bCs/>
          <w:color w:val="000000" w:themeColor="text1"/>
          <w:lang w:val="en-US"/>
        </w:rPr>
        <w:t>,</w:t>
      </w:r>
      <w:r>
        <w:rPr>
          <w:b/>
          <w:bCs/>
          <w:color w:val="000000" w:themeColor="text1"/>
          <w:lang w:val="en-US"/>
        </w:rPr>
        <w:t>E</w:t>
      </w:r>
      <w:proofErr w:type="gramEnd"/>
      <w:r w:rsidR="001C6A45" w:rsidRPr="001C6A45">
        <w:rPr>
          <w:b/>
          <w:bCs/>
          <w:color w:val="000000" w:themeColor="text1"/>
          <w:lang w:val="en-US"/>
        </w:rPr>
        <w:t>,</w:t>
      </w:r>
      <w:r w:rsidR="00530E8B">
        <w:rPr>
          <w:color w:val="000000" w:themeColor="text1"/>
          <w:lang w:val="en-US"/>
        </w:rPr>
        <w:t> </w:t>
      </w:r>
      <w:r w:rsidR="00966AAA">
        <w:rPr>
          <w:color w:val="000000" w:themeColor="text1"/>
          <w:lang w:val="en-US"/>
        </w:rPr>
        <w:t xml:space="preserve">Clinical response as determined in </w:t>
      </w:r>
      <w:r w:rsidR="003D6BE5" w:rsidRPr="00530E8B">
        <w:rPr>
          <w:color w:val="000000" w:themeColor="text1"/>
          <w:lang w:val="en-US"/>
        </w:rPr>
        <w:t>Rodriguez-Otero</w:t>
      </w:r>
      <w:r w:rsidR="00966AAA" w:rsidRPr="00530E8B">
        <w:rPr>
          <w:color w:val="000000" w:themeColor="text1"/>
          <w:lang w:val="en-US"/>
        </w:rPr>
        <w:t xml:space="preserve"> </w:t>
      </w:r>
      <w:r w:rsidR="00966AAA" w:rsidRPr="00530E8B">
        <w:rPr>
          <w:i/>
          <w:iCs/>
          <w:color w:val="000000" w:themeColor="text1"/>
          <w:lang w:val="en-US"/>
        </w:rPr>
        <w:t>et al.</w:t>
      </w:r>
      <w:r w:rsidR="00966AAA">
        <w:rPr>
          <w:color w:val="000000" w:themeColor="text1"/>
          <w:lang w:val="en-US"/>
        </w:rPr>
        <w:t xml:space="preserve"> </w:t>
      </w:r>
      <w:r w:rsidR="003D6BE5">
        <w:rPr>
          <w:color w:val="000000" w:themeColor="text1"/>
          <w:lang w:val="en-US"/>
        </w:rPr>
        <w:t>for the KarMMa-3 study (</w:t>
      </w:r>
      <w:r w:rsidR="00530E8B">
        <w:rPr>
          <w:color w:val="000000" w:themeColor="text1"/>
          <w:lang w:val="en-US"/>
        </w:rPr>
        <w:t>m</w:t>
      </w:r>
      <w:r w:rsidR="003D6BE5">
        <w:rPr>
          <w:color w:val="000000" w:themeColor="text1"/>
          <w:lang w:val="en-US"/>
        </w:rPr>
        <w:t xml:space="preserve">edian progression-free survival (PFS) of 13.3 months, orange line) </w:t>
      </w:r>
      <w:r w:rsidR="003D6BE5" w:rsidRPr="00F171C8">
        <w:rPr>
          <w:color w:val="000000" w:themeColor="text1"/>
          <w:lang w:val="en-US"/>
        </w:rPr>
        <w:t xml:space="preserve">applied to our patient cohort. </w:t>
      </w:r>
      <w:r>
        <w:rPr>
          <w:b/>
          <w:bCs/>
          <w:color w:val="000000" w:themeColor="text1"/>
          <w:lang w:val="en-US"/>
        </w:rPr>
        <w:t>F</w:t>
      </w:r>
      <w:r w:rsidR="003D6BE5" w:rsidRPr="00F171C8">
        <w:rPr>
          <w:color w:val="000000" w:themeColor="text1"/>
          <w:lang w:val="en-US"/>
        </w:rPr>
        <w:t>, Comparison of proportion of cells per stat</w:t>
      </w:r>
      <w:r w:rsidR="00530E8B" w:rsidRPr="00F171C8">
        <w:rPr>
          <w:color w:val="000000" w:themeColor="text1"/>
          <w:lang w:val="en-US"/>
        </w:rPr>
        <w:t>e</w:t>
      </w:r>
      <w:r w:rsidR="003D6BE5" w:rsidRPr="00F171C8">
        <w:rPr>
          <w:color w:val="000000" w:themeColor="text1"/>
          <w:lang w:val="en-US"/>
        </w:rPr>
        <w:t xml:space="preserve"> in normal dono</w:t>
      </w:r>
      <w:r w:rsidR="001C6A45" w:rsidRPr="00F171C8">
        <w:rPr>
          <w:color w:val="000000" w:themeColor="text1"/>
          <w:lang w:val="en-US"/>
        </w:rPr>
        <w:t>r</w:t>
      </w:r>
      <w:r w:rsidR="003D6BE5" w:rsidRPr="00F171C8">
        <w:rPr>
          <w:color w:val="000000" w:themeColor="text1"/>
          <w:lang w:val="en-US"/>
        </w:rPr>
        <w:t xml:space="preserve"> CD8+ T cells, T cells at screening timepoint and CAR-T cells from LTR and STR as defined in </w:t>
      </w:r>
      <w:r>
        <w:rPr>
          <w:b/>
          <w:bCs/>
          <w:color w:val="000000" w:themeColor="text1"/>
          <w:lang w:val="en-US"/>
        </w:rPr>
        <w:t>E</w:t>
      </w:r>
      <w:r w:rsidR="003D6BE5" w:rsidRPr="00F171C8">
        <w:rPr>
          <w:color w:val="000000" w:themeColor="text1"/>
          <w:lang w:val="en-US"/>
        </w:rPr>
        <w:t xml:space="preserve">. </w:t>
      </w:r>
      <w:r>
        <w:rPr>
          <w:b/>
          <w:bCs/>
          <w:color w:val="000000" w:themeColor="text1"/>
          <w:lang w:val="en-US"/>
        </w:rPr>
        <w:t>G</w:t>
      </w:r>
      <w:r w:rsidR="003D6BE5" w:rsidRPr="00F171C8">
        <w:rPr>
          <w:b/>
          <w:bCs/>
          <w:color w:val="000000" w:themeColor="text1"/>
          <w:lang w:val="en-US"/>
        </w:rPr>
        <w:t>,</w:t>
      </w:r>
      <w:r w:rsidR="003D6BE5" w:rsidRPr="00F171C8">
        <w:rPr>
          <w:color w:val="000000" w:themeColor="text1"/>
          <w:lang w:val="en-US"/>
        </w:rPr>
        <w:t xml:space="preserve"> </w:t>
      </w:r>
      <w:r w:rsidR="003D6BE5" w:rsidRPr="00F171C8">
        <w:rPr>
          <w:bCs/>
          <w:noProof/>
          <w:color w:val="000000" w:themeColor="text1"/>
          <w:lang w:val="en-US"/>
        </w:rPr>
        <w:t xml:space="preserve">Exhaustion score and terminal differentiation score for LTR and STR CAR-T cells as defined in </w:t>
      </w:r>
      <w:r>
        <w:rPr>
          <w:b/>
          <w:noProof/>
          <w:color w:val="000000" w:themeColor="text1"/>
          <w:lang w:val="en-US"/>
        </w:rPr>
        <w:t>E</w:t>
      </w:r>
      <w:r w:rsidR="003D6BE5" w:rsidRPr="00F171C8">
        <w:rPr>
          <w:bCs/>
          <w:noProof/>
          <w:color w:val="000000" w:themeColor="text1"/>
          <w:lang w:val="en-US"/>
        </w:rPr>
        <w:t xml:space="preserve">. n= 1124 cells. * </w:t>
      </w:r>
      <w:r w:rsidR="00374B79">
        <w:rPr>
          <w:noProof/>
          <w:color w:val="000000"/>
          <w:lang w:val="en-US"/>
        </w:rPr>
        <w:t xml:space="preserve">p </w:t>
      </w:r>
      <w:r w:rsidR="003D6BE5" w:rsidRPr="00F171C8">
        <w:rPr>
          <w:noProof/>
          <w:color w:val="000000"/>
          <w:lang w:val="en-US"/>
        </w:rPr>
        <w:t xml:space="preserve">= 0.015, and **** </w:t>
      </w:r>
      <w:r w:rsidR="00374B79">
        <w:rPr>
          <w:noProof/>
          <w:color w:val="000000"/>
          <w:lang w:val="en-US"/>
        </w:rPr>
        <w:t xml:space="preserve">p </w:t>
      </w:r>
      <w:r w:rsidR="003D6BE5" w:rsidRPr="00F171C8">
        <w:rPr>
          <w:noProof/>
          <w:color w:val="000000"/>
          <w:lang w:val="en-US"/>
        </w:rPr>
        <w:t xml:space="preserve">= 6e-04 </w:t>
      </w:r>
      <w:r w:rsidR="003D6BE5" w:rsidRPr="00F171C8">
        <w:rPr>
          <w:bCs/>
          <w:noProof/>
          <w:color w:val="000000" w:themeColor="text1"/>
          <w:lang w:val="en-US"/>
        </w:rPr>
        <w:t xml:space="preserve">by Wilcoxon test, respectively. </w:t>
      </w:r>
      <w:r>
        <w:rPr>
          <w:b/>
          <w:noProof/>
          <w:color w:val="000000" w:themeColor="text1"/>
          <w:lang w:val="en-US"/>
        </w:rPr>
        <w:t>H</w:t>
      </w:r>
      <w:r w:rsidR="003D6BE5" w:rsidRPr="00F171C8">
        <w:rPr>
          <w:b/>
          <w:noProof/>
          <w:color w:val="000000" w:themeColor="text1"/>
          <w:lang w:val="en-US"/>
        </w:rPr>
        <w:t>,</w:t>
      </w:r>
      <w:r w:rsidR="003D6BE5" w:rsidRPr="00F171C8">
        <w:rPr>
          <w:bCs/>
          <w:noProof/>
          <w:color w:val="000000" w:themeColor="text1"/>
          <w:lang w:val="en-US"/>
        </w:rPr>
        <w:t xml:space="preserve"> </w:t>
      </w:r>
      <w:r w:rsidR="001C6A45" w:rsidRPr="00F171C8">
        <w:rPr>
          <w:bCs/>
          <w:noProof/>
          <w:color w:val="000000" w:themeColor="text1"/>
          <w:lang w:val="en-US"/>
        </w:rPr>
        <w:t xml:space="preserve">CAR-T cell persistence in LTR vs STR at M2D1 as defined in </w:t>
      </w:r>
      <w:r>
        <w:rPr>
          <w:b/>
          <w:noProof/>
          <w:color w:val="000000" w:themeColor="text1"/>
          <w:lang w:val="en-US"/>
        </w:rPr>
        <w:t>E</w:t>
      </w:r>
      <w:r w:rsidR="001C6A45" w:rsidRPr="00F171C8">
        <w:rPr>
          <w:bCs/>
          <w:noProof/>
          <w:color w:val="000000" w:themeColor="text1"/>
          <w:lang w:val="en-US"/>
        </w:rPr>
        <w:t xml:space="preserve">, determined by the percentage of CAR-T cells of total CD3+ T cells in peripheral blood. </w:t>
      </w:r>
      <w:r w:rsidR="00374B79">
        <w:rPr>
          <w:bCs/>
          <w:noProof/>
          <w:color w:val="000000" w:themeColor="text1"/>
          <w:lang w:val="en-US"/>
        </w:rPr>
        <w:t xml:space="preserve">p </w:t>
      </w:r>
      <w:r w:rsidR="001C6A45" w:rsidRPr="00F171C8">
        <w:rPr>
          <w:bCs/>
          <w:noProof/>
          <w:color w:val="000000" w:themeColor="text1"/>
          <w:lang w:val="en-US"/>
        </w:rPr>
        <w:t xml:space="preserve">= 0.026 by Wilcoxon test. </w:t>
      </w:r>
      <w:r>
        <w:rPr>
          <w:b/>
          <w:color w:val="000000" w:themeColor="text1"/>
          <w:lang w:val="en-US"/>
        </w:rPr>
        <w:t>I</w:t>
      </w:r>
      <w:r w:rsidR="00994603" w:rsidRPr="00F171C8">
        <w:rPr>
          <w:b/>
          <w:color w:val="000000" w:themeColor="text1"/>
          <w:lang w:val="en-US"/>
        </w:rPr>
        <w:t xml:space="preserve">, </w:t>
      </w:r>
      <w:r w:rsidR="00994603" w:rsidRPr="00F171C8">
        <w:rPr>
          <w:color w:val="000000" w:themeColor="text1"/>
          <w:lang w:val="en-US"/>
        </w:rPr>
        <w:t xml:space="preserve">Expression of activation </w:t>
      </w:r>
      <w:r w:rsidR="00F171C8" w:rsidRPr="00F171C8">
        <w:rPr>
          <w:color w:val="000000" w:themeColor="text1"/>
          <w:lang w:val="en-US"/>
        </w:rPr>
        <w:t xml:space="preserve">and </w:t>
      </w:r>
      <w:r w:rsidR="00994603" w:rsidRPr="00F171C8">
        <w:rPr>
          <w:color w:val="000000" w:themeColor="text1"/>
          <w:lang w:val="en-US"/>
        </w:rPr>
        <w:t>exhaustion signatures in endogenous CD8+ T cells at screening.</w:t>
      </w:r>
      <w:r w:rsidR="00C35F87">
        <w:rPr>
          <w:color w:val="000000" w:themeColor="text1"/>
          <w:lang w:val="en-US"/>
        </w:rPr>
        <w:t xml:space="preserve"> </w:t>
      </w:r>
      <w:r>
        <w:rPr>
          <w:b/>
          <w:bCs/>
          <w:noProof/>
          <w:color w:val="000000" w:themeColor="text1"/>
          <w:lang w:val="en-US"/>
        </w:rPr>
        <w:t>J</w:t>
      </w:r>
      <w:r w:rsidR="00C35F87" w:rsidRPr="00C35F87">
        <w:rPr>
          <w:b/>
          <w:bCs/>
          <w:noProof/>
          <w:color w:val="000000" w:themeColor="text1"/>
          <w:lang w:val="en-US"/>
        </w:rPr>
        <w:t>,</w:t>
      </w:r>
      <w:r w:rsidR="00C35F87" w:rsidRPr="00C35F87">
        <w:rPr>
          <w:noProof/>
          <w:color w:val="000000" w:themeColor="text1"/>
          <w:lang w:val="en-US"/>
        </w:rPr>
        <w:t> Gene set enrichment analysis (GSEA) comparing endogenous CD8+ T cells at M2D1 in long-term responders (LTR) and short-term responders (STR). NES, normalised enrichment score.</w:t>
      </w:r>
      <w:r w:rsidR="00994603" w:rsidRPr="00F171C8">
        <w:rPr>
          <w:b/>
          <w:color w:val="000000" w:themeColor="text1"/>
          <w:lang w:val="en-US"/>
        </w:rPr>
        <w:t xml:space="preserve"> </w:t>
      </w:r>
      <w:r>
        <w:rPr>
          <w:b/>
          <w:color w:val="000000" w:themeColor="text1"/>
          <w:lang w:val="en-US"/>
        </w:rPr>
        <w:t>K</w:t>
      </w:r>
      <w:r w:rsidR="00994603" w:rsidRPr="00F171C8">
        <w:rPr>
          <w:b/>
          <w:color w:val="000000" w:themeColor="text1"/>
          <w:lang w:val="en-US"/>
        </w:rPr>
        <w:t>, </w:t>
      </w:r>
      <w:r w:rsidR="00994603" w:rsidRPr="00F171C8">
        <w:rPr>
          <w:noProof/>
          <w:color w:val="000000" w:themeColor="text1"/>
          <w:lang w:val="en-US"/>
        </w:rPr>
        <w:t xml:space="preserve">Volcano plot showing differentially expressed genes in endogenous CD8+ T cells at M2D1 from LTR and STR. </w:t>
      </w:r>
      <w:r>
        <w:rPr>
          <w:b/>
          <w:bCs/>
          <w:noProof/>
          <w:color w:val="000000" w:themeColor="text1"/>
          <w:lang w:val="en-US"/>
        </w:rPr>
        <w:t>L</w:t>
      </w:r>
      <w:r w:rsidR="00994603" w:rsidRPr="00F171C8">
        <w:rPr>
          <w:b/>
          <w:bCs/>
          <w:noProof/>
          <w:color w:val="000000" w:themeColor="text1"/>
          <w:lang w:val="en-US"/>
        </w:rPr>
        <w:t>,</w:t>
      </w:r>
      <w:r w:rsidR="00994603" w:rsidRPr="00F171C8">
        <w:rPr>
          <w:b/>
          <w:color w:val="000000" w:themeColor="text1"/>
          <w:lang w:val="en-US"/>
        </w:rPr>
        <w:t xml:space="preserve"> </w:t>
      </w:r>
      <w:r w:rsidR="00F171C8" w:rsidRPr="00F171C8">
        <w:rPr>
          <w:bCs/>
          <w:color w:val="000000" w:themeColor="text1"/>
          <w:lang w:val="en-US"/>
        </w:rPr>
        <w:t>Terminal e</w:t>
      </w:r>
      <w:r w:rsidR="00994603" w:rsidRPr="00F171C8">
        <w:rPr>
          <w:bCs/>
          <w:color w:val="000000" w:themeColor="text1"/>
          <w:lang w:val="en-US"/>
        </w:rPr>
        <w:t xml:space="preserve">xhaustion signature in endogenous CD8+ T cells at M7D1. </w:t>
      </w:r>
      <w:r w:rsidR="00374B79">
        <w:rPr>
          <w:bCs/>
          <w:color w:val="000000" w:themeColor="text1"/>
          <w:lang w:val="en-US"/>
        </w:rPr>
        <w:t xml:space="preserve">p </w:t>
      </w:r>
      <w:r w:rsidR="00994603" w:rsidRPr="00F171C8">
        <w:rPr>
          <w:bCs/>
          <w:color w:val="000000" w:themeColor="text1"/>
          <w:lang w:val="en-US"/>
        </w:rPr>
        <w:t xml:space="preserve">= 0.21 by Wilcoxon test. </w:t>
      </w:r>
      <w:r>
        <w:rPr>
          <w:b/>
          <w:color w:val="000000" w:themeColor="text1"/>
          <w:lang w:val="en-US"/>
        </w:rPr>
        <w:t>M</w:t>
      </w:r>
      <w:r w:rsidR="00994603" w:rsidRPr="00F171C8">
        <w:rPr>
          <w:b/>
          <w:color w:val="000000" w:themeColor="text1"/>
          <w:lang w:val="en-US"/>
        </w:rPr>
        <w:t>, </w:t>
      </w:r>
      <w:r w:rsidR="0051389F" w:rsidRPr="0051389F">
        <w:rPr>
          <w:bCs/>
          <w:color w:val="000000" w:themeColor="text1"/>
          <w:lang w:val="en-US"/>
        </w:rPr>
        <w:t>Effector-like signature</w:t>
      </w:r>
      <w:r w:rsidR="0051389F">
        <w:rPr>
          <w:b/>
          <w:color w:val="000000" w:themeColor="text1"/>
          <w:lang w:val="en-US"/>
        </w:rPr>
        <w:t xml:space="preserve"> </w:t>
      </w:r>
      <w:r w:rsidR="0051389F">
        <w:rPr>
          <w:noProof/>
          <w:color w:val="000000" w:themeColor="text1"/>
          <w:lang w:val="en-US"/>
        </w:rPr>
        <w:t xml:space="preserve">in endogenous CD8+ T cells at M7D1. </w:t>
      </w:r>
      <w:r w:rsidR="00374B79">
        <w:rPr>
          <w:noProof/>
          <w:color w:val="000000" w:themeColor="text1"/>
          <w:lang w:val="en-US"/>
        </w:rPr>
        <w:t xml:space="preserve">p </w:t>
      </w:r>
      <w:r w:rsidR="0051389F" w:rsidRPr="0051389F">
        <w:rPr>
          <w:noProof/>
          <w:color w:val="000000" w:themeColor="text1"/>
          <w:lang w:val="en-US"/>
        </w:rPr>
        <w:t>= 0.031</w:t>
      </w:r>
      <w:r w:rsidR="0051389F">
        <w:rPr>
          <w:noProof/>
          <w:color w:val="000000" w:themeColor="text1"/>
          <w:lang w:val="en-US"/>
        </w:rPr>
        <w:t xml:space="preserve"> by Wilcoxon (left) and g</w:t>
      </w:r>
      <w:r w:rsidR="00F171C8" w:rsidRPr="00F171C8">
        <w:rPr>
          <w:noProof/>
          <w:color w:val="000000" w:themeColor="text1"/>
          <w:lang w:val="en-US"/>
        </w:rPr>
        <w:t>ene set enrichment analysis (GSEA) comparing endogenous CD8+ T cells at M7D1 in LTR and STR</w:t>
      </w:r>
      <w:r w:rsidR="0051389F">
        <w:rPr>
          <w:noProof/>
          <w:color w:val="000000" w:themeColor="text1"/>
          <w:lang w:val="en-US"/>
        </w:rPr>
        <w:t xml:space="preserve"> (right)</w:t>
      </w:r>
      <w:r w:rsidR="00F171C8" w:rsidRPr="00F171C8">
        <w:rPr>
          <w:noProof/>
          <w:color w:val="000000" w:themeColor="text1"/>
          <w:lang w:val="en-US"/>
        </w:rPr>
        <w:t xml:space="preserve">. </w:t>
      </w:r>
      <w:r>
        <w:rPr>
          <w:b/>
          <w:bCs/>
          <w:color w:val="000000" w:themeColor="text1"/>
          <w:lang w:val="en-US"/>
        </w:rPr>
        <w:t>N</w:t>
      </w:r>
      <w:r w:rsidR="00994603" w:rsidRPr="00F171C8">
        <w:rPr>
          <w:b/>
          <w:bCs/>
          <w:color w:val="000000" w:themeColor="text1"/>
          <w:lang w:val="en-US"/>
        </w:rPr>
        <w:t>,</w:t>
      </w:r>
      <w:r w:rsidR="00994603" w:rsidRPr="00F171C8">
        <w:rPr>
          <w:color w:val="000000" w:themeColor="text1"/>
          <w:lang w:val="en-US"/>
        </w:rPr>
        <w:t> </w:t>
      </w:r>
      <w:r w:rsidR="00994603" w:rsidRPr="00F171C8">
        <w:rPr>
          <w:noProof/>
          <w:color w:val="000000" w:themeColor="text1"/>
          <w:lang w:val="en-US"/>
        </w:rPr>
        <w:t>Correlation plots showing expression of the transitional T1 signature in CAR-T cells with CAR-T persistence</w:t>
      </w:r>
      <w:r w:rsidR="00F171C8" w:rsidRPr="00F171C8">
        <w:rPr>
          <w:noProof/>
          <w:color w:val="000000" w:themeColor="text1"/>
          <w:lang w:val="en-US"/>
        </w:rPr>
        <w:t>.</w:t>
      </w:r>
      <w:r w:rsidR="00F171C8">
        <w:rPr>
          <w:bCs/>
          <w:noProof/>
          <w:color w:val="000000" w:themeColor="text1"/>
          <w:lang w:val="en-US"/>
        </w:rPr>
        <w:t xml:space="preserve"> </w:t>
      </w:r>
    </w:p>
    <w:p w14:paraId="143E60D3" w14:textId="77777777" w:rsidR="00C35F87" w:rsidRDefault="00C35F87" w:rsidP="007D1726">
      <w:pPr>
        <w:spacing w:line="480" w:lineRule="auto"/>
        <w:jc w:val="both"/>
        <w:rPr>
          <w:color w:val="000000" w:themeColor="text1"/>
          <w:lang w:val="en-US"/>
        </w:rPr>
      </w:pPr>
    </w:p>
    <w:p w14:paraId="57E2D92D" w14:textId="77777777" w:rsidR="009A252C" w:rsidRDefault="009A252C" w:rsidP="00D971C6">
      <w:pPr>
        <w:spacing w:line="480" w:lineRule="auto"/>
        <w:jc w:val="both"/>
        <w:rPr>
          <w:b/>
          <w:bCs/>
          <w:color w:val="000000" w:themeColor="text1"/>
          <w:lang w:val="en-US"/>
        </w:rPr>
      </w:pPr>
    </w:p>
    <w:p w14:paraId="544AED73" w14:textId="77777777" w:rsidR="009A252C" w:rsidRDefault="009A252C" w:rsidP="00D971C6">
      <w:pPr>
        <w:spacing w:line="480" w:lineRule="auto"/>
        <w:jc w:val="both"/>
        <w:rPr>
          <w:b/>
          <w:bCs/>
          <w:color w:val="000000" w:themeColor="text1"/>
          <w:lang w:val="en-US"/>
        </w:rPr>
      </w:pPr>
    </w:p>
    <w:p w14:paraId="3E817738" w14:textId="77777777" w:rsidR="009A252C" w:rsidRDefault="009A252C" w:rsidP="00D971C6">
      <w:pPr>
        <w:spacing w:line="480" w:lineRule="auto"/>
        <w:jc w:val="both"/>
        <w:rPr>
          <w:b/>
          <w:bCs/>
          <w:color w:val="000000" w:themeColor="text1"/>
          <w:lang w:val="en-US"/>
        </w:rPr>
      </w:pPr>
    </w:p>
    <w:p w14:paraId="39882376" w14:textId="77777777" w:rsidR="009A252C" w:rsidRDefault="009A252C" w:rsidP="00D971C6">
      <w:pPr>
        <w:spacing w:line="480" w:lineRule="auto"/>
        <w:jc w:val="both"/>
        <w:rPr>
          <w:b/>
          <w:bCs/>
          <w:color w:val="000000" w:themeColor="text1"/>
          <w:lang w:val="en-US"/>
        </w:rPr>
      </w:pPr>
    </w:p>
    <w:p w14:paraId="09FE4983" w14:textId="77777777" w:rsidR="009A252C" w:rsidRDefault="009A252C" w:rsidP="00D971C6">
      <w:pPr>
        <w:spacing w:line="480" w:lineRule="auto"/>
        <w:jc w:val="both"/>
        <w:rPr>
          <w:b/>
          <w:bCs/>
          <w:color w:val="000000" w:themeColor="text1"/>
          <w:lang w:val="en-US"/>
        </w:rPr>
      </w:pPr>
    </w:p>
    <w:p w14:paraId="68BEDEFC" w14:textId="16A6470E" w:rsidR="009A252C" w:rsidRDefault="00B063E7" w:rsidP="009A252C">
      <w:pPr>
        <w:spacing w:line="480" w:lineRule="auto"/>
        <w:jc w:val="both"/>
        <w:rPr>
          <w:color w:val="000000" w:themeColor="text1"/>
          <w:lang w:val="en-US"/>
        </w:rPr>
      </w:pPr>
      <w:r>
        <w:rPr>
          <w:noProof/>
          <w:color w:val="000000" w:themeColor="text1"/>
          <w:lang w:val="en-US"/>
        </w:rPr>
        <w:lastRenderedPageBreak/>
        <w:drawing>
          <wp:inline distT="0" distB="0" distL="0" distR="0" wp14:anchorId="0400A5CD" wp14:editId="00ADF9C1">
            <wp:extent cx="6583680" cy="5129530"/>
            <wp:effectExtent l="0" t="0" r="0" b="1270"/>
            <wp:docPr id="1803533769" name="Picture 7"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533769" name="Picture 7" descr="A screenshot of a graph&#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583680" cy="5129530"/>
                    </a:xfrm>
                    <a:prstGeom prst="rect">
                      <a:avLst/>
                    </a:prstGeom>
                  </pic:spPr>
                </pic:pic>
              </a:graphicData>
            </a:graphic>
          </wp:inline>
        </w:drawing>
      </w:r>
    </w:p>
    <w:p w14:paraId="7D7D6540" w14:textId="208A3431" w:rsidR="009A252C" w:rsidRPr="00417080" w:rsidRDefault="009A252C" w:rsidP="009A252C">
      <w:pPr>
        <w:spacing w:line="480" w:lineRule="auto"/>
        <w:jc w:val="both"/>
        <w:rPr>
          <w:b/>
          <w:bCs/>
          <w:lang w:val="en-US"/>
        </w:rPr>
      </w:pPr>
      <w:r w:rsidRPr="00722899">
        <w:rPr>
          <w:b/>
          <w:bCs/>
          <w:lang w:val="en-US"/>
        </w:rPr>
        <w:t xml:space="preserve">Supplementary </w:t>
      </w:r>
      <w:r w:rsidRPr="00722899">
        <w:rPr>
          <w:b/>
          <w:bCs/>
          <w:color w:val="000000" w:themeColor="text1"/>
          <w:lang w:val="en-US"/>
        </w:rPr>
        <w:t>Figure</w:t>
      </w:r>
      <w:r w:rsidRPr="00CE04F2">
        <w:rPr>
          <w:b/>
          <w:color w:val="000000" w:themeColor="text1"/>
          <w:lang w:val="en-US"/>
        </w:rPr>
        <w:t xml:space="preserve"> </w:t>
      </w:r>
      <w:r>
        <w:rPr>
          <w:b/>
          <w:color w:val="000000" w:themeColor="text1"/>
          <w:lang w:val="en-US"/>
        </w:rPr>
        <w:t>5</w:t>
      </w:r>
      <w:r w:rsidRPr="00CE04F2">
        <w:rPr>
          <w:b/>
          <w:color w:val="000000" w:themeColor="text1"/>
          <w:lang w:val="en-US"/>
        </w:rPr>
        <w:t xml:space="preserve">: </w:t>
      </w:r>
      <w:r w:rsidRPr="00417080">
        <w:rPr>
          <w:rStyle w:val="LineNumber"/>
          <w:b/>
          <w:lang w:val="en-US"/>
        </w:rPr>
        <w:t>Quality</w:t>
      </w:r>
      <w:r w:rsidRPr="00CE04F2">
        <w:rPr>
          <w:b/>
          <w:color w:val="000000"/>
          <w:lang w:val="en-US"/>
        </w:rPr>
        <w:t xml:space="preserve"> assessment of </w:t>
      </w:r>
      <w:r>
        <w:rPr>
          <w:b/>
          <w:color w:val="000000"/>
          <w:lang w:val="en-US"/>
        </w:rPr>
        <w:t xml:space="preserve">droplet-based </w:t>
      </w:r>
      <w:proofErr w:type="spellStart"/>
      <w:r w:rsidRPr="00CE04F2">
        <w:rPr>
          <w:b/>
          <w:color w:val="000000"/>
          <w:lang w:val="en-US"/>
        </w:rPr>
        <w:t>scRNA</w:t>
      </w:r>
      <w:proofErr w:type="spellEnd"/>
      <w:r w:rsidRPr="00CE04F2">
        <w:rPr>
          <w:b/>
          <w:color w:val="000000"/>
          <w:lang w:val="en-US"/>
        </w:rPr>
        <w:t xml:space="preserve">-Seq dataset. </w:t>
      </w:r>
    </w:p>
    <w:p w14:paraId="4EA2442E" w14:textId="77777777" w:rsidR="009A252C" w:rsidRDefault="009A252C" w:rsidP="009A252C">
      <w:pPr>
        <w:spacing w:line="480" w:lineRule="auto"/>
        <w:jc w:val="both"/>
        <w:rPr>
          <w:b/>
          <w:color w:val="000000" w:themeColor="text1"/>
          <w:lang w:val="en-US"/>
        </w:rPr>
      </w:pPr>
      <w:proofErr w:type="gramStart"/>
      <w:r>
        <w:rPr>
          <w:b/>
          <w:color w:val="000000" w:themeColor="text1"/>
          <w:lang w:val="en-US"/>
        </w:rPr>
        <w:t>A</w:t>
      </w:r>
      <w:r w:rsidRPr="00CE04F2">
        <w:rPr>
          <w:b/>
          <w:color w:val="000000" w:themeColor="text1"/>
          <w:lang w:val="en-US"/>
        </w:rPr>
        <w:t>,</w:t>
      </w:r>
      <w:proofErr w:type="gramEnd"/>
      <w:r w:rsidRPr="00CE04F2">
        <w:rPr>
          <w:color w:val="000000" w:themeColor="text1"/>
          <w:lang w:val="en-US"/>
        </w:rPr>
        <w:t xml:space="preserve"> Sorting strategy for CD45+ immune cells and MM cells with representative flow cytometry plots</w:t>
      </w:r>
      <w:r>
        <w:rPr>
          <w:color w:val="000000" w:themeColor="text1"/>
          <w:lang w:val="en-US"/>
        </w:rPr>
        <w:t xml:space="preserve"> for droplet-based </w:t>
      </w:r>
      <w:proofErr w:type="spellStart"/>
      <w:r>
        <w:rPr>
          <w:color w:val="000000" w:themeColor="text1"/>
          <w:lang w:val="en-US"/>
        </w:rPr>
        <w:t>scRNA</w:t>
      </w:r>
      <w:proofErr w:type="spellEnd"/>
      <w:r>
        <w:rPr>
          <w:color w:val="000000" w:themeColor="text1"/>
          <w:lang w:val="en-US"/>
        </w:rPr>
        <w:t>-Seq approach</w:t>
      </w:r>
      <w:r w:rsidRPr="00CE04F2">
        <w:rPr>
          <w:color w:val="000000" w:themeColor="text1"/>
          <w:lang w:val="en-US"/>
        </w:rPr>
        <w:t xml:space="preserve">. </w:t>
      </w:r>
      <w:r>
        <w:rPr>
          <w:b/>
          <w:color w:val="000000" w:themeColor="text1"/>
          <w:lang w:val="en-US"/>
        </w:rPr>
        <w:t>B</w:t>
      </w:r>
      <w:r w:rsidRPr="00CE04F2">
        <w:rPr>
          <w:b/>
          <w:color w:val="000000" w:themeColor="text1"/>
          <w:lang w:val="en-US"/>
        </w:rPr>
        <w:t>,</w:t>
      </w:r>
      <w:r w:rsidRPr="00CE04F2">
        <w:rPr>
          <w:color w:val="000000" w:themeColor="text1"/>
          <w:lang w:val="en-US"/>
        </w:rPr>
        <w:t xml:space="preserve"> Quality control plots before filtering</w:t>
      </w:r>
      <w:r>
        <w:rPr>
          <w:color w:val="000000" w:themeColor="text1"/>
          <w:lang w:val="en-US"/>
        </w:rPr>
        <w:t xml:space="preserve"> of droplet-based </w:t>
      </w:r>
      <w:proofErr w:type="spellStart"/>
      <w:r>
        <w:rPr>
          <w:color w:val="000000" w:themeColor="text1"/>
          <w:lang w:val="en-US"/>
        </w:rPr>
        <w:t>scRNA</w:t>
      </w:r>
      <w:proofErr w:type="spellEnd"/>
      <w:r>
        <w:rPr>
          <w:color w:val="000000" w:themeColor="text1"/>
          <w:lang w:val="en-US"/>
        </w:rPr>
        <w:t>-Seq data</w:t>
      </w:r>
      <w:r w:rsidRPr="00CE04F2">
        <w:rPr>
          <w:color w:val="000000" w:themeColor="text1"/>
          <w:lang w:val="en-US"/>
        </w:rPr>
        <w:t xml:space="preserve">. </w:t>
      </w:r>
      <w:r>
        <w:rPr>
          <w:b/>
          <w:color w:val="000000" w:themeColor="text1"/>
          <w:lang w:val="en-US"/>
        </w:rPr>
        <w:t>C</w:t>
      </w:r>
      <w:r w:rsidRPr="00CE04F2">
        <w:rPr>
          <w:b/>
          <w:color w:val="000000" w:themeColor="text1"/>
          <w:lang w:val="en-US"/>
        </w:rPr>
        <w:t>,</w:t>
      </w:r>
      <w:r w:rsidRPr="00CE04F2">
        <w:rPr>
          <w:color w:val="000000" w:themeColor="text1"/>
          <w:lang w:val="en-US"/>
        </w:rPr>
        <w:t xml:space="preserve"> Distribution of features shown in (</w:t>
      </w:r>
      <w:r>
        <w:rPr>
          <w:b/>
          <w:bCs/>
          <w:color w:val="000000" w:themeColor="text1"/>
          <w:lang w:val="en-US"/>
        </w:rPr>
        <w:t>B</w:t>
      </w:r>
      <w:r w:rsidRPr="00CE04F2">
        <w:rPr>
          <w:color w:val="000000" w:themeColor="text1"/>
          <w:lang w:val="en-US"/>
        </w:rPr>
        <w:t xml:space="preserve">) after quality control filtering. </w:t>
      </w:r>
      <w:r>
        <w:rPr>
          <w:b/>
          <w:color w:val="000000" w:themeColor="text1"/>
          <w:lang w:val="en-US"/>
        </w:rPr>
        <w:t>D</w:t>
      </w:r>
      <w:r w:rsidRPr="00CE04F2">
        <w:rPr>
          <w:b/>
          <w:color w:val="000000" w:themeColor="text1"/>
          <w:lang w:val="en-US"/>
        </w:rPr>
        <w:t>,</w:t>
      </w:r>
      <w:r w:rsidRPr="00CE04F2">
        <w:rPr>
          <w:color w:val="000000" w:themeColor="text1"/>
          <w:lang w:val="en-US"/>
        </w:rPr>
        <w:t xml:space="preserve"> Density plot shows the contribution of various technical factors to the total variation observed in the </w:t>
      </w:r>
      <w:r>
        <w:rPr>
          <w:color w:val="000000" w:themeColor="text1"/>
          <w:lang w:val="en-US"/>
        </w:rPr>
        <w:t xml:space="preserve">droplet-based </w:t>
      </w:r>
      <w:proofErr w:type="spellStart"/>
      <w:r>
        <w:rPr>
          <w:color w:val="000000" w:themeColor="text1"/>
          <w:lang w:val="en-US"/>
        </w:rPr>
        <w:t>scRNA</w:t>
      </w:r>
      <w:proofErr w:type="spellEnd"/>
      <w:r>
        <w:rPr>
          <w:color w:val="000000" w:themeColor="text1"/>
          <w:lang w:val="en-US"/>
        </w:rPr>
        <w:t xml:space="preserve">-Seq </w:t>
      </w:r>
      <w:r w:rsidRPr="00CE04F2">
        <w:rPr>
          <w:color w:val="000000" w:themeColor="text1"/>
          <w:lang w:val="en-US"/>
        </w:rPr>
        <w:t>dataset.</w:t>
      </w:r>
    </w:p>
    <w:p w14:paraId="379675AB" w14:textId="77777777" w:rsidR="009A252C" w:rsidRDefault="009A252C" w:rsidP="00D971C6">
      <w:pPr>
        <w:spacing w:line="480" w:lineRule="auto"/>
        <w:jc w:val="both"/>
        <w:rPr>
          <w:b/>
          <w:bCs/>
          <w:color w:val="000000" w:themeColor="text1"/>
          <w:lang w:val="en-US"/>
        </w:rPr>
      </w:pPr>
    </w:p>
    <w:p w14:paraId="39E6369C" w14:textId="42E07287" w:rsidR="0004672A" w:rsidRPr="0004672A" w:rsidRDefault="007D1726" w:rsidP="00D971C6">
      <w:pPr>
        <w:spacing w:line="480" w:lineRule="auto"/>
        <w:jc w:val="both"/>
        <w:rPr>
          <w:bCs/>
          <w:noProof/>
          <w:color w:val="000000" w:themeColor="text1"/>
          <w:lang w:val="en-US"/>
        </w:rPr>
      </w:pPr>
      <w:r w:rsidRPr="00367A5F">
        <w:rPr>
          <w:b/>
          <w:bCs/>
          <w:color w:val="000000" w:themeColor="text1"/>
          <w:lang w:val="en-US"/>
        </w:rPr>
        <w:br w:type="page"/>
      </w:r>
    </w:p>
    <w:p w14:paraId="45643DD1" w14:textId="3F1A3001" w:rsidR="00D971C6" w:rsidRPr="00CE04F2" w:rsidRDefault="000A1010" w:rsidP="00D971C6">
      <w:pPr>
        <w:spacing w:line="480" w:lineRule="auto"/>
        <w:jc w:val="both"/>
        <w:rPr>
          <w:rFonts w:eastAsia="Times New Roman"/>
          <w:color w:val="000000" w:themeColor="text1"/>
          <w:lang w:val="en-US"/>
        </w:rPr>
      </w:pPr>
      <w:r>
        <w:rPr>
          <w:b/>
          <w:bCs/>
          <w:noProof/>
          <w:lang w:val="en-US"/>
        </w:rPr>
        <w:lastRenderedPageBreak/>
        <w:drawing>
          <wp:inline distT="0" distB="0" distL="0" distR="0" wp14:anchorId="6AB06B41" wp14:editId="028D4ECD">
            <wp:extent cx="6583680" cy="7809230"/>
            <wp:effectExtent l="0" t="0" r="0" b="1270"/>
            <wp:docPr id="9614730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473047" name="Picture 961473047"/>
                    <pic:cNvPicPr/>
                  </pic:nvPicPr>
                  <pic:blipFill>
                    <a:blip r:embed="rId12">
                      <a:extLst>
                        <a:ext uri="{28A0092B-C50C-407E-A947-70E740481C1C}">
                          <a14:useLocalDpi xmlns:a14="http://schemas.microsoft.com/office/drawing/2010/main" val="0"/>
                        </a:ext>
                      </a:extLst>
                    </a:blip>
                    <a:stretch>
                      <a:fillRect/>
                    </a:stretch>
                  </pic:blipFill>
                  <pic:spPr>
                    <a:xfrm>
                      <a:off x="0" y="0"/>
                      <a:ext cx="6583680" cy="7809230"/>
                    </a:xfrm>
                    <a:prstGeom prst="rect">
                      <a:avLst/>
                    </a:prstGeom>
                  </pic:spPr>
                </pic:pic>
              </a:graphicData>
            </a:graphic>
          </wp:inline>
        </w:drawing>
      </w:r>
      <w:r w:rsidR="00722899" w:rsidRPr="00722899">
        <w:rPr>
          <w:b/>
          <w:bCs/>
          <w:lang w:val="en-US"/>
        </w:rPr>
        <w:t xml:space="preserve">Supplementary </w:t>
      </w:r>
      <w:r w:rsidR="00D971C6" w:rsidRPr="00CE04F2">
        <w:rPr>
          <w:b/>
          <w:color w:val="000000" w:themeColor="text1"/>
          <w:lang w:val="en-US"/>
        </w:rPr>
        <w:t xml:space="preserve">Figure </w:t>
      </w:r>
      <w:r w:rsidR="00924B4D">
        <w:rPr>
          <w:b/>
          <w:color w:val="000000" w:themeColor="text1"/>
          <w:lang w:val="en-US"/>
        </w:rPr>
        <w:t>6</w:t>
      </w:r>
      <w:r w:rsidR="00D971C6" w:rsidRPr="00CE04F2">
        <w:rPr>
          <w:b/>
          <w:color w:val="000000" w:themeColor="text1"/>
          <w:lang w:val="en-US"/>
        </w:rPr>
        <w:t xml:space="preserve">: </w:t>
      </w:r>
      <w:r w:rsidR="00D971C6" w:rsidRPr="00CE04F2">
        <w:rPr>
          <w:b/>
          <w:bCs/>
          <w:color w:val="000000"/>
          <w:lang w:val="en-US"/>
        </w:rPr>
        <w:t xml:space="preserve">Characterization of droplet-based </w:t>
      </w:r>
      <w:proofErr w:type="spellStart"/>
      <w:r w:rsidR="00D971C6" w:rsidRPr="00CE04F2">
        <w:rPr>
          <w:b/>
          <w:bCs/>
          <w:color w:val="000000"/>
          <w:lang w:val="en-US"/>
        </w:rPr>
        <w:t>scRNA</w:t>
      </w:r>
      <w:proofErr w:type="spellEnd"/>
      <w:r w:rsidR="00D971C6" w:rsidRPr="00CE04F2">
        <w:rPr>
          <w:b/>
          <w:bCs/>
          <w:color w:val="000000"/>
          <w:lang w:val="en-US"/>
        </w:rPr>
        <w:t>-Seq data</w:t>
      </w:r>
      <w:r w:rsidR="00C373DE">
        <w:rPr>
          <w:b/>
          <w:bCs/>
          <w:color w:val="000000"/>
          <w:lang w:val="en-US"/>
        </w:rPr>
        <w:t xml:space="preserve"> from bone marrow cells.</w:t>
      </w:r>
    </w:p>
    <w:p w14:paraId="77A12EB8" w14:textId="0B82E3CB" w:rsidR="00E154D8" w:rsidRDefault="0078453E" w:rsidP="007C50D7">
      <w:pPr>
        <w:spacing w:after="240" w:line="480" w:lineRule="auto"/>
        <w:jc w:val="both"/>
        <w:rPr>
          <w:b/>
          <w:color w:val="000000" w:themeColor="text1"/>
          <w:lang w:val="en-US"/>
        </w:rPr>
      </w:pPr>
      <w:r w:rsidRPr="00D53897">
        <w:rPr>
          <w:b/>
          <w:color w:val="000000" w:themeColor="text1"/>
          <w:lang w:val="en-US"/>
        </w:rPr>
        <w:lastRenderedPageBreak/>
        <w:t>A</w:t>
      </w:r>
      <w:r w:rsidR="00D80215" w:rsidRPr="00D53897">
        <w:rPr>
          <w:b/>
          <w:color w:val="000000" w:themeColor="text1"/>
          <w:lang w:val="en-US"/>
        </w:rPr>
        <w:t>,</w:t>
      </w:r>
      <w:r w:rsidR="00D971C6" w:rsidRPr="00D53897">
        <w:rPr>
          <w:color w:val="000000" w:themeColor="text1"/>
          <w:lang w:val="en-US"/>
        </w:rPr>
        <w:t xml:space="preserve"> UMAP plot color-coded by </w:t>
      </w:r>
      <w:r w:rsidR="00B12028" w:rsidRPr="00D53897">
        <w:rPr>
          <w:color w:val="000000" w:themeColor="text1"/>
          <w:lang w:val="en-US"/>
        </w:rPr>
        <w:t>patient</w:t>
      </w:r>
      <w:r w:rsidR="00D80215" w:rsidRPr="00D53897">
        <w:rPr>
          <w:color w:val="000000" w:themeColor="text1"/>
          <w:lang w:val="en-US"/>
        </w:rPr>
        <w:t>.</w:t>
      </w:r>
      <w:r w:rsidR="00B12028" w:rsidRPr="00D53897">
        <w:rPr>
          <w:color w:val="000000" w:themeColor="text1"/>
          <w:lang w:val="en-US"/>
        </w:rPr>
        <w:t xml:space="preserve"> </w:t>
      </w:r>
      <w:r w:rsidR="00D80215" w:rsidRPr="00D53897">
        <w:rPr>
          <w:b/>
          <w:bCs/>
          <w:color w:val="000000" w:themeColor="text1"/>
          <w:lang w:val="en-US"/>
        </w:rPr>
        <w:t>B</w:t>
      </w:r>
      <w:r w:rsidR="00D971C6" w:rsidRPr="00D53897">
        <w:rPr>
          <w:b/>
          <w:bCs/>
          <w:color w:val="000000" w:themeColor="text1"/>
          <w:lang w:val="en-US"/>
        </w:rPr>
        <w:t xml:space="preserve">, </w:t>
      </w:r>
      <w:r w:rsidR="00D80215" w:rsidRPr="00D53897">
        <w:rPr>
          <w:color w:val="000000" w:themeColor="text1"/>
          <w:lang w:val="en-US"/>
        </w:rPr>
        <w:t xml:space="preserve">UMAP plot </w:t>
      </w:r>
      <w:r w:rsidR="00D971C6" w:rsidRPr="00D53897">
        <w:rPr>
          <w:color w:val="000000" w:themeColor="text1"/>
          <w:lang w:val="en-US"/>
        </w:rPr>
        <w:t>color-coded by</w:t>
      </w:r>
      <w:r w:rsidR="00B12028" w:rsidRPr="00D53897">
        <w:rPr>
          <w:color w:val="000000" w:themeColor="text1"/>
          <w:lang w:val="en-US"/>
        </w:rPr>
        <w:t xml:space="preserve"> timepoint</w:t>
      </w:r>
      <w:r w:rsidR="00D80215" w:rsidRPr="00D53897">
        <w:rPr>
          <w:color w:val="000000" w:themeColor="text1"/>
          <w:lang w:val="en-US"/>
        </w:rPr>
        <w:t xml:space="preserve">. </w:t>
      </w:r>
      <w:r w:rsidR="00D80215" w:rsidRPr="00D53897">
        <w:rPr>
          <w:b/>
          <w:color w:val="000000" w:themeColor="text1"/>
          <w:lang w:val="en-US"/>
        </w:rPr>
        <w:t>C</w:t>
      </w:r>
      <w:r w:rsidR="00D971C6" w:rsidRPr="00D53897">
        <w:rPr>
          <w:b/>
          <w:color w:val="000000" w:themeColor="text1"/>
          <w:lang w:val="en-US"/>
        </w:rPr>
        <w:t>,</w:t>
      </w:r>
      <w:r w:rsidR="00D971C6" w:rsidRPr="00D53897">
        <w:rPr>
          <w:color w:val="000000" w:themeColor="text1"/>
          <w:lang w:val="en-US"/>
        </w:rPr>
        <w:t> </w:t>
      </w:r>
      <w:proofErr w:type="gramStart"/>
      <w:r w:rsidR="00D971C6" w:rsidRPr="00D53897">
        <w:rPr>
          <w:color w:val="000000" w:themeColor="text1"/>
          <w:lang w:val="en-US"/>
        </w:rPr>
        <w:t>Stacked</w:t>
      </w:r>
      <w:proofErr w:type="gramEnd"/>
      <w:r w:rsidR="00D971C6" w:rsidRPr="00D53897">
        <w:rPr>
          <w:color w:val="000000" w:themeColor="text1"/>
          <w:lang w:val="en-US"/>
        </w:rPr>
        <w:t xml:space="preserve"> bar plot showing the relative proportion of cells in each cell-cycle phase per cluster. Clusters</w:t>
      </w:r>
      <w:r w:rsidR="00D971C6" w:rsidRPr="00CE04F2">
        <w:rPr>
          <w:color w:val="000000" w:themeColor="text1"/>
          <w:lang w:val="en-US"/>
        </w:rPr>
        <w:t xml:space="preserve"> with &gt;50% cycling cells are marked</w:t>
      </w:r>
      <w:r w:rsidR="00942DFB" w:rsidRPr="00CE04F2">
        <w:rPr>
          <w:color w:val="000000" w:themeColor="text1"/>
          <w:lang w:val="en-US"/>
        </w:rPr>
        <w:t>.</w:t>
      </w:r>
      <w:r w:rsidR="00D971C6" w:rsidRPr="00CE04F2">
        <w:rPr>
          <w:color w:val="000000" w:themeColor="text1"/>
          <w:lang w:val="en-US"/>
        </w:rPr>
        <w:t xml:space="preserve"> </w:t>
      </w:r>
      <w:r w:rsidR="00D80215">
        <w:rPr>
          <w:b/>
          <w:color w:val="000000" w:themeColor="text1"/>
          <w:lang w:val="en-US"/>
        </w:rPr>
        <w:t>D</w:t>
      </w:r>
      <w:r w:rsidR="00D971C6" w:rsidRPr="00CE04F2">
        <w:rPr>
          <w:b/>
          <w:color w:val="000000" w:themeColor="text1"/>
          <w:lang w:val="en-US"/>
        </w:rPr>
        <w:t>,</w:t>
      </w:r>
      <w:r w:rsidR="00321208" w:rsidRPr="00CE04F2">
        <w:rPr>
          <w:color w:val="000000" w:themeColor="text1"/>
          <w:lang w:val="en-US"/>
        </w:rPr>
        <w:t> </w:t>
      </w:r>
      <w:r w:rsidR="00321208" w:rsidRPr="00CE04F2">
        <w:rPr>
          <w:noProof/>
          <w:color w:val="000000" w:themeColor="text1"/>
          <w:lang w:val="en-US"/>
        </w:rPr>
        <w:t xml:space="preserve">UMAP colored by cell type. </w:t>
      </w:r>
      <w:r w:rsidR="00D80215">
        <w:rPr>
          <w:b/>
          <w:color w:val="000000" w:themeColor="text1"/>
          <w:lang w:val="en-US"/>
        </w:rPr>
        <w:t>E</w:t>
      </w:r>
      <w:r w:rsidR="00D971C6" w:rsidRPr="00CE04F2">
        <w:rPr>
          <w:b/>
          <w:color w:val="000000" w:themeColor="text1"/>
          <w:lang w:val="en-US"/>
        </w:rPr>
        <w:t>,</w:t>
      </w:r>
      <w:r w:rsidR="00D971C6" w:rsidRPr="00CE04F2">
        <w:rPr>
          <w:color w:val="000000" w:themeColor="text1"/>
          <w:lang w:val="en-US"/>
        </w:rPr>
        <w:t xml:space="preserve"> </w:t>
      </w:r>
      <w:r w:rsidR="00321208" w:rsidRPr="00CE04F2">
        <w:rPr>
          <w:noProof/>
          <w:color w:val="000000" w:themeColor="text1"/>
          <w:lang w:val="en-US"/>
        </w:rPr>
        <w:t xml:space="preserve">Dotplot showing expression of marker genes for different cell types. </w:t>
      </w:r>
      <w:r w:rsidR="00D80215">
        <w:rPr>
          <w:b/>
          <w:color w:val="000000" w:themeColor="text1"/>
          <w:lang w:val="en-US"/>
        </w:rPr>
        <w:t>F</w:t>
      </w:r>
      <w:r w:rsidR="00D971C6" w:rsidRPr="00CE04F2">
        <w:rPr>
          <w:b/>
          <w:color w:val="000000" w:themeColor="text1"/>
          <w:lang w:val="en-US"/>
        </w:rPr>
        <w:t>,</w:t>
      </w:r>
      <w:r w:rsidR="00D971C6" w:rsidRPr="00CE04F2">
        <w:rPr>
          <w:color w:val="000000" w:themeColor="text1"/>
          <w:lang w:val="en-US"/>
        </w:rPr>
        <w:t xml:space="preserve"> </w:t>
      </w:r>
      <w:r w:rsidR="00321208" w:rsidRPr="00CE04F2">
        <w:rPr>
          <w:noProof/>
          <w:color w:val="000000" w:themeColor="text1"/>
          <w:lang w:val="en-US"/>
        </w:rPr>
        <w:t>Proportion of cell types at screening (n= 7926 cells), M2D1 (n= 5647 cells) and M7D1 (n= 11181 cells).</w:t>
      </w:r>
      <w:r w:rsidR="00D24788">
        <w:rPr>
          <w:noProof/>
          <w:color w:val="000000" w:themeColor="text1"/>
          <w:lang w:val="en-US"/>
        </w:rPr>
        <w:t xml:space="preserve"> </w:t>
      </w:r>
      <w:r w:rsidR="006A2C67">
        <w:rPr>
          <w:b/>
          <w:bCs/>
          <w:color w:val="000000" w:themeColor="text1"/>
          <w:lang w:val="en-US"/>
        </w:rPr>
        <w:t>G</w:t>
      </w:r>
      <w:r w:rsidR="00D80215">
        <w:rPr>
          <w:b/>
          <w:bCs/>
          <w:color w:val="000000" w:themeColor="text1"/>
          <w:lang w:val="en-US"/>
        </w:rPr>
        <w:t xml:space="preserve">, </w:t>
      </w:r>
      <w:r w:rsidR="00D80215" w:rsidRPr="00D24788">
        <w:rPr>
          <w:color w:val="000000" w:themeColor="text1"/>
          <w:lang w:val="en-US"/>
        </w:rPr>
        <w:t xml:space="preserve">Absolute count </w:t>
      </w:r>
      <w:r w:rsidR="00D80215">
        <w:rPr>
          <w:color w:val="000000" w:themeColor="text1"/>
          <w:lang w:val="en-US"/>
        </w:rPr>
        <w:t xml:space="preserve">(left) </w:t>
      </w:r>
      <w:r w:rsidR="00D80215" w:rsidRPr="00D24788">
        <w:rPr>
          <w:color w:val="000000" w:themeColor="text1"/>
          <w:lang w:val="en-US"/>
        </w:rPr>
        <w:t>and proportion of T cells</w:t>
      </w:r>
      <w:r w:rsidR="00D80215">
        <w:rPr>
          <w:color w:val="000000" w:themeColor="text1"/>
          <w:lang w:val="en-US"/>
        </w:rPr>
        <w:t xml:space="preserve"> (right)</w:t>
      </w:r>
      <w:r w:rsidR="00D80215" w:rsidRPr="00D24788">
        <w:rPr>
          <w:color w:val="000000" w:themeColor="text1"/>
          <w:lang w:val="en-US"/>
        </w:rPr>
        <w:t>.</w:t>
      </w:r>
      <w:r w:rsidR="006A2C67">
        <w:rPr>
          <w:color w:val="000000" w:themeColor="text1"/>
          <w:lang w:val="en-US"/>
        </w:rPr>
        <w:t xml:space="preserve"> </w:t>
      </w:r>
      <w:r w:rsidR="006A2C67">
        <w:rPr>
          <w:b/>
          <w:bCs/>
          <w:color w:val="000000" w:themeColor="text1"/>
          <w:lang w:val="en-US"/>
        </w:rPr>
        <w:t xml:space="preserve">H, </w:t>
      </w:r>
      <w:r w:rsidR="006A2C67">
        <w:rPr>
          <w:color w:val="000000" w:themeColor="text1"/>
          <w:lang w:val="en-US"/>
        </w:rPr>
        <w:t>UMAP Plot of T cells.</w:t>
      </w:r>
      <w:r w:rsidR="006A2C67" w:rsidRPr="00CE04F2">
        <w:rPr>
          <w:b/>
          <w:color w:val="000000" w:themeColor="text1"/>
          <w:lang w:val="en-US"/>
        </w:rPr>
        <w:t xml:space="preserve"> </w:t>
      </w:r>
      <w:r w:rsidR="00D80215">
        <w:rPr>
          <w:b/>
          <w:bCs/>
          <w:color w:val="000000" w:themeColor="text1"/>
          <w:lang w:val="en-US"/>
        </w:rPr>
        <w:t xml:space="preserve"> </w:t>
      </w:r>
      <w:r w:rsidR="00D80215">
        <w:rPr>
          <w:b/>
          <w:color w:val="000000" w:themeColor="text1"/>
          <w:lang w:val="en-US"/>
        </w:rPr>
        <w:t>I</w:t>
      </w:r>
      <w:r w:rsidR="00D80215" w:rsidRPr="00CE04F2">
        <w:rPr>
          <w:b/>
          <w:color w:val="000000" w:themeColor="text1"/>
          <w:lang w:val="en-US"/>
        </w:rPr>
        <w:t>,</w:t>
      </w:r>
      <w:r w:rsidR="00D80215" w:rsidRPr="00CE04F2">
        <w:rPr>
          <w:color w:val="000000" w:themeColor="text1"/>
          <w:lang w:val="en-US"/>
        </w:rPr>
        <w:t> </w:t>
      </w:r>
      <w:r w:rsidR="00D80215" w:rsidRPr="00CE04F2">
        <w:rPr>
          <w:noProof/>
          <w:color w:val="000000" w:themeColor="text1"/>
          <w:lang w:val="en-US"/>
        </w:rPr>
        <w:t xml:space="preserve">Heatmap showing expression </w:t>
      </w:r>
      <w:r w:rsidR="00D80215">
        <w:rPr>
          <w:noProof/>
          <w:color w:val="000000" w:themeColor="text1"/>
          <w:lang w:val="en-US"/>
        </w:rPr>
        <w:t>of</w:t>
      </w:r>
      <w:r w:rsidR="00D80215" w:rsidRPr="00CE04F2">
        <w:rPr>
          <w:noProof/>
          <w:color w:val="000000" w:themeColor="text1"/>
          <w:lang w:val="en-US"/>
        </w:rPr>
        <w:t xml:space="preserve"> published gene signatures</w:t>
      </w:r>
      <w:r w:rsidR="00D80215" w:rsidRPr="00CE04F2">
        <w:rPr>
          <w:color w:val="000000" w:themeColor="text1"/>
          <w:lang w:val="en-US"/>
        </w:rPr>
        <w:t xml:space="preserve">. </w:t>
      </w:r>
      <w:r w:rsidR="00D80215">
        <w:rPr>
          <w:b/>
          <w:color w:val="000000" w:themeColor="text1"/>
          <w:lang w:val="en-US"/>
        </w:rPr>
        <w:t>J</w:t>
      </w:r>
      <w:r w:rsidR="00D80215" w:rsidRPr="00CE04F2">
        <w:rPr>
          <w:b/>
          <w:color w:val="000000" w:themeColor="text1"/>
          <w:lang w:val="en-US"/>
        </w:rPr>
        <w:t>,</w:t>
      </w:r>
      <w:r w:rsidR="00D80215" w:rsidRPr="00CE04F2">
        <w:rPr>
          <w:color w:val="000000" w:themeColor="text1"/>
          <w:lang w:val="en-US"/>
        </w:rPr>
        <w:t xml:space="preserve"> Violin plots showing RNA expression of </w:t>
      </w:r>
      <w:r w:rsidR="00D80215">
        <w:rPr>
          <w:color w:val="000000" w:themeColor="text1"/>
          <w:lang w:val="en-US"/>
        </w:rPr>
        <w:t xml:space="preserve">selected </w:t>
      </w:r>
      <w:r w:rsidR="00D80215" w:rsidRPr="00CE04F2">
        <w:rPr>
          <w:color w:val="000000" w:themeColor="text1"/>
          <w:lang w:val="en-US"/>
        </w:rPr>
        <w:t xml:space="preserve">marker genes across cell states. </w:t>
      </w:r>
      <w:r w:rsidR="00D80215">
        <w:rPr>
          <w:b/>
          <w:bCs/>
          <w:color w:val="000000" w:themeColor="text1"/>
          <w:lang w:val="en-US"/>
        </w:rPr>
        <w:t>K</w:t>
      </w:r>
      <w:r w:rsidR="00D80215" w:rsidRPr="00CE04F2">
        <w:rPr>
          <w:b/>
          <w:bCs/>
          <w:color w:val="000000" w:themeColor="text1"/>
          <w:lang w:val="en-US"/>
        </w:rPr>
        <w:t xml:space="preserve">, </w:t>
      </w:r>
      <w:r w:rsidR="00D80215" w:rsidRPr="00CE04F2">
        <w:rPr>
          <w:color w:val="000000" w:themeColor="text1"/>
          <w:lang w:val="en-US"/>
        </w:rPr>
        <w:t xml:space="preserve">Heatmaps showing average expression of selected surface proteins analyzed with </w:t>
      </w:r>
      <w:proofErr w:type="spellStart"/>
      <w:r w:rsidR="00D80215" w:rsidRPr="00CE04F2">
        <w:rPr>
          <w:color w:val="000000" w:themeColor="text1"/>
          <w:lang w:val="en-US"/>
        </w:rPr>
        <w:t>CITEseq</w:t>
      </w:r>
      <w:proofErr w:type="spellEnd"/>
      <w:r w:rsidR="00D80215" w:rsidRPr="00CE04F2">
        <w:rPr>
          <w:color w:val="000000" w:themeColor="text1"/>
          <w:lang w:val="en-US"/>
        </w:rPr>
        <w:t xml:space="preserve"> (left) or average RNA expression (right). </w:t>
      </w:r>
      <w:r w:rsidR="00D971C6" w:rsidRPr="00CE04F2">
        <w:rPr>
          <w:b/>
          <w:color w:val="000000" w:themeColor="text1"/>
          <w:lang w:val="en-US"/>
        </w:rPr>
        <w:br w:type="page"/>
      </w:r>
    </w:p>
    <w:p w14:paraId="1E67C893" w14:textId="4951408E" w:rsidR="00E154D8" w:rsidRDefault="007B5B83" w:rsidP="001760FF">
      <w:pPr>
        <w:spacing w:line="480" w:lineRule="auto"/>
        <w:jc w:val="both"/>
        <w:rPr>
          <w:b/>
          <w:color w:val="000000" w:themeColor="text1"/>
          <w:lang w:val="en-US"/>
        </w:rPr>
      </w:pPr>
      <w:r>
        <w:rPr>
          <w:b/>
          <w:noProof/>
          <w:color w:val="000000" w:themeColor="text1"/>
          <w:lang w:val="en-US"/>
        </w:rPr>
        <w:lastRenderedPageBreak/>
        <w:drawing>
          <wp:inline distT="0" distB="0" distL="0" distR="0" wp14:anchorId="4D265284" wp14:editId="053B5DF6">
            <wp:extent cx="6583680" cy="4762500"/>
            <wp:effectExtent l="0" t="0" r="0" b="0"/>
            <wp:docPr id="824418078" name="Picture 11"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418078" name="Picture 11" descr="A close-up of a graph&#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6583680" cy="4762500"/>
                    </a:xfrm>
                    <a:prstGeom prst="rect">
                      <a:avLst/>
                    </a:prstGeom>
                  </pic:spPr>
                </pic:pic>
              </a:graphicData>
            </a:graphic>
          </wp:inline>
        </w:drawing>
      </w:r>
    </w:p>
    <w:p w14:paraId="47C2F5FC" w14:textId="508EDD02" w:rsidR="007B4A52" w:rsidRPr="00CE04F2" w:rsidRDefault="00722899" w:rsidP="001760FF">
      <w:pPr>
        <w:spacing w:line="480" w:lineRule="auto"/>
        <w:jc w:val="both"/>
        <w:rPr>
          <w:b/>
          <w:color w:val="000000" w:themeColor="text1"/>
          <w:lang w:val="en-US"/>
        </w:rPr>
      </w:pPr>
      <w:r w:rsidRPr="00722899">
        <w:rPr>
          <w:b/>
          <w:bCs/>
          <w:lang w:val="en-US"/>
        </w:rPr>
        <w:t xml:space="preserve">Supplementary </w:t>
      </w:r>
      <w:r w:rsidR="00D971C6" w:rsidRPr="00CE04F2">
        <w:rPr>
          <w:b/>
          <w:color w:val="000000" w:themeColor="text1"/>
          <w:lang w:val="en-US"/>
        </w:rPr>
        <w:t xml:space="preserve">Figure </w:t>
      </w:r>
      <w:r w:rsidR="00924B4D">
        <w:rPr>
          <w:b/>
          <w:color w:val="000000" w:themeColor="text1"/>
          <w:lang w:val="en-US"/>
        </w:rPr>
        <w:t>7</w:t>
      </w:r>
      <w:r w:rsidR="00D971C6" w:rsidRPr="00CE04F2">
        <w:rPr>
          <w:b/>
          <w:color w:val="000000" w:themeColor="text1"/>
          <w:lang w:val="en-US"/>
        </w:rPr>
        <w:t xml:space="preserve">: </w:t>
      </w:r>
      <w:r w:rsidR="001412FA" w:rsidRPr="00CE04F2">
        <w:rPr>
          <w:rFonts w:ascii="Calibri" w:hAnsi="Calibri" w:cs="Calibri"/>
          <w:b/>
          <w:color w:val="000000" w:themeColor="text1"/>
          <w:lang w:val="en-US"/>
        </w:rPr>
        <w:t>﻿</w:t>
      </w:r>
      <w:r w:rsidR="001412FA" w:rsidRPr="00CE04F2">
        <w:rPr>
          <w:b/>
          <w:color w:val="000000" w:themeColor="text1"/>
          <w:lang w:val="en-US"/>
        </w:rPr>
        <w:t>Clonal sharing between clusters informs differentiation.</w:t>
      </w:r>
      <w:r w:rsidR="007932A9" w:rsidRPr="00CE04F2">
        <w:rPr>
          <w:b/>
          <w:color w:val="000000" w:themeColor="text1"/>
          <w:lang w:val="en-US"/>
        </w:rPr>
        <w:t xml:space="preserve"> </w:t>
      </w:r>
    </w:p>
    <w:p w14:paraId="2F833ED8" w14:textId="514C8136" w:rsidR="00545F68" w:rsidRPr="00CA17CD" w:rsidRDefault="0078453E" w:rsidP="00545F68">
      <w:pPr>
        <w:spacing w:line="480" w:lineRule="auto"/>
        <w:jc w:val="both"/>
        <w:rPr>
          <w:color w:val="000000" w:themeColor="text1"/>
          <w:lang w:val="en-US"/>
        </w:rPr>
      </w:pPr>
      <w:proofErr w:type="gramStart"/>
      <w:r w:rsidRPr="00CE04F2">
        <w:rPr>
          <w:b/>
          <w:color w:val="000000" w:themeColor="text1"/>
          <w:lang w:val="en-US"/>
        </w:rPr>
        <w:t>A</w:t>
      </w:r>
      <w:r w:rsidR="00D971C6" w:rsidRPr="00CE04F2">
        <w:rPr>
          <w:b/>
          <w:color w:val="000000" w:themeColor="text1"/>
          <w:lang w:val="en-US"/>
        </w:rPr>
        <w:t>,</w:t>
      </w:r>
      <w:proofErr w:type="gramEnd"/>
      <w:r w:rsidR="00BA0137" w:rsidRPr="00CE04F2">
        <w:rPr>
          <w:color w:val="000000" w:themeColor="text1"/>
          <w:lang w:val="en-US"/>
        </w:rPr>
        <w:t> </w:t>
      </w:r>
      <w:r w:rsidR="00D7303B" w:rsidRPr="00D7303B">
        <w:rPr>
          <w:noProof/>
          <w:color w:val="000000" w:themeColor="text1"/>
          <w:lang w:val="en-US"/>
        </w:rPr>
        <w:t>Proportions of cell states</w:t>
      </w:r>
      <w:r w:rsidR="00D7303B">
        <w:rPr>
          <w:noProof/>
          <w:color w:val="000000" w:themeColor="text1"/>
          <w:lang w:val="en-US"/>
        </w:rPr>
        <w:t xml:space="preserve"> </w:t>
      </w:r>
      <w:r w:rsidR="00D7303B" w:rsidRPr="00D7303B">
        <w:rPr>
          <w:noProof/>
          <w:color w:val="000000" w:themeColor="text1"/>
          <w:lang w:val="en-US"/>
        </w:rPr>
        <w:t xml:space="preserve">in pre-existing clones, defined as </w:t>
      </w:r>
      <w:r w:rsidR="00D7303B">
        <w:rPr>
          <w:noProof/>
          <w:color w:val="000000" w:themeColor="text1"/>
          <w:lang w:val="en-US"/>
        </w:rPr>
        <w:t xml:space="preserve">expanded </w:t>
      </w:r>
      <w:r w:rsidR="00D7303B" w:rsidRPr="00D7303B">
        <w:rPr>
          <w:noProof/>
          <w:color w:val="000000" w:themeColor="text1"/>
          <w:lang w:val="en-US"/>
        </w:rPr>
        <w:t>clon</w:t>
      </w:r>
      <w:r w:rsidR="00D7303B">
        <w:rPr>
          <w:noProof/>
          <w:color w:val="000000" w:themeColor="text1"/>
          <w:lang w:val="en-US"/>
        </w:rPr>
        <w:t>otypes</w:t>
      </w:r>
      <w:r w:rsidR="00D7303B" w:rsidRPr="00D7303B">
        <w:rPr>
          <w:noProof/>
          <w:color w:val="000000" w:themeColor="text1"/>
          <w:lang w:val="en-US"/>
        </w:rPr>
        <w:t xml:space="preserve"> </w:t>
      </w:r>
      <w:r w:rsidR="00492F4E">
        <w:rPr>
          <w:noProof/>
          <w:color w:val="000000" w:themeColor="text1"/>
          <w:lang w:val="en-US"/>
        </w:rPr>
        <w:t>shared</w:t>
      </w:r>
      <w:r w:rsidR="00D7303B" w:rsidRPr="00D7303B">
        <w:rPr>
          <w:noProof/>
          <w:color w:val="000000" w:themeColor="text1"/>
          <w:lang w:val="en-US"/>
        </w:rPr>
        <w:t xml:space="preserve"> in </w:t>
      </w:r>
      <w:r w:rsidR="00D7303B">
        <w:rPr>
          <w:noProof/>
          <w:color w:val="000000" w:themeColor="text1"/>
          <w:lang w:val="en-US"/>
        </w:rPr>
        <w:t>screening</w:t>
      </w:r>
      <w:r w:rsidR="00D7303B" w:rsidRPr="00D7303B">
        <w:rPr>
          <w:noProof/>
          <w:color w:val="000000" w:themeColor="text1"/>
          <w:lang w:val="en-US"/>
        </w:rPr>
        <w:t xml:space="preserve"> and M</w:t>
      </w:r>
      <w:r w:rsidR="00D7303B">
        <w:rPr>
          <w:noProof/>
          <w:color w:val="000000" w:themeColor="text1"/>
          <w:lang w:val="en-US"/>
        </w:rPr>
        <w:t>2</w:t>
      </w:r>
      <w:r w:rsidR="00D7303B" w:rsidRPr="00D7303B">
        <w:rPr>
          <w:noProof/>
          <w:color w:val="000000" w:themeColor="text1"/>
          <w:lang w:val="en-US"/>
        </w:rPr>
        <w:t xml:space="preserve">D1. </w:t>
      </w:r>
      <w:r w:rsidR="00545F68">
        <w:rPr>
          <w:b/>
          <w:bCs/>
          <w:color w:val="000000" w:themeColor="text1"/>
          <w:lang w:val="en-US"/>
        </w:rPr>
        <w:t>B</w:t>
      </w:r>
      <w:r w:rsidR="00D7303B">
        <w:rPr>
          <w:b/>
          <w:bCs/>
          <w:color w:val="000000" w:themeColor="text1"/>
          <w:lang w:val="en-US"/>
        </w:rPr>
        <w:t>,</w:t>
      </w:r>
      <w:r w:rsidR="00530E8B">
        <w:rPr>
          <w:b/>
          <w:bCs/>
          <w:color w:val="000000" w:themeColor="text1"/>
          <w:lang w:val="en-US"/>
        </w:rPr>
        <w:t> </w:t>
      </w:r>
      <w:r w:rsidR="00D7303B" w:rsidRPr="00D7303B">
        <w:rPr>
          <w:noProof/>
          <w:color w:val="000000" w:themeColor="text1"/>
          <w:lang w:val="en-US"/>
        </w:rPr>
        <w:t>Proportions of cell states</w:t>
      </w:r>
      <w:r w:rsidR="00D7303B">
        <w:rPr>
          <w:noProof/>
          <w:color w:val="000000" w:themeColor="text1"/>
          <w:lang w:val="en-US"/>
        </w:rPr>
        <w:t xml:space="preserve"> </w:t>
      </w:r>
      <w:r w:rsidR="00D7303B" w:rsidRPr="00D7303B">
        <w:rPr>
          <w:noProof/>
          <w:color w:val="000000" w:themeColor="text1"/>
          <w:lang w:val="en-US"/>
        </w:rPr>
        <w:t xml:space="preserve">in pre-existing clones, defined as </w:t>
      </w:r>
      <w:r w:rsidR="00D7303B">
        <w:rPr>
          <w:noProof/>
          <w:color w:val="000000" w:themeColor="text1"/>
          <w:lang w:val="en-US"/>
        </w:rPr>
        <w:t xml:space="preserve">expanded </w:t>
      </w:r>
      <w:r w:rsidR="00D7303B" w:rsidRPr="00D7303B">
        <w:rPr>
          <w:noProof/>
          <w:color w:val="000000" w:themeColor="text1"/>
          <w:lang w:val="en-US"/>
        </w:rPr>
        <w:t>clon</w:t>
      </w:r>
      <w:r w:rsidR="00D7303B">
        <w:rPr>
          <w:noProof/>
          <w:color w:val="000000" w:themeColor="text1"/>
          <w:lang w:val="en-US"/>
        </w:rPr>
        <w:t>otypes</w:t>
      </w:r>
      <w:r w:rsidR="00D7303B" w:rsidRPr="00D7303B">
        <w:rPr>
          <w:noProof/>
          <w:color w:val="000000" w:themeColor="text1"/>
          <w:lang w:val="en-US"/>
        </w:rPr>
        <w:t xml:space="preserve"> </w:t>
      </w:r>
      <w:r w:rsidR="00492F4E">
        <w:rPr>
          <w:noProof/>
          <w:color w:val="000000" w:themeColor="text1"/>
          <w:lang w:val="en-US"/>
        </w:rPr>
        <w:t>shared</w:t>
      </w:r>
      <w:r w:rsidR="00D7303B" w:rsidRPr="00D7303B">
        <w:rPr>
          <w:noProof/>
          <w:color w:val="000000" w:themeColor="text1"/>
          <w:lang w:val="en-US"/>
        </w:rPr>
        <w:t xml:space="preserve"> </w:t>
      </w:r>
      <w:r w:rsidR="00492F4E">
        <w:rPr>
          <w:noProof/>
          <w:color w:val="000000" w:themeColor="text1"/>
          <w:lang w:val="en-US"/>
        </w:rPr>
        <w:t>between</w:t>
      </w:r>
      <w:r w:rsidR="00D7303B" w:rsidRPr="00D7303B">
        <w:rPr>
          <w:noProof/>
          <w:color w:val="000000" w:themeColor="text1"/>
          <w:lang w:val="en-US"/>
        </w:rPr>
        <w:t xml:space="preserve"> </w:t>
      </w:r>
      <w:r w:rsidR="00D7303B">
        <w:rPr>
          <w:noProof/>
          <w:color w:val="000000" w:themeColor="text1"/>
          <w:lang w:val="en-US"/>
        </w:rPr>
        <w:t>M2D1</w:t>
      </w:r>
      <w:r w:rsidR="00D7303B" w:rsidRPr="00D7303B">
        <w:rPr>
          <w:noProof/>
          <w:color w:val="000000" w:themeColor="text1"/>
          <w:lang w:val="en-US"/>
        </w:rPr>
        <w:t xml:space="preserve"> and M7D1. </w:t>
      </w:r>
      <w:r w:rsidR="00545F68">
        <w:rPr>
          <w:b/>
          <w:bCs/>
          <w:color w:val="000000" w:themeColor="text1"/>
          <w:lang w:val="en-US"/>
        </w:rPr>
        <w:t>C</w:t>
      </w:r>
      <w:r w:rsidR="00F07F07" w:rsidRPr="00CE04F2">
        <w:rPr>
          <w:b/>
          <w:bCs/>
          <w:color w:val="000000" w:themeColor="text1"/>
          <w:lang w:val="en-US"/>
        </w:rPr>
        <w:t xml:space="preserve">, </w:t>
      </w:r>
      <w:r w:rsidR="00952427" w:rsidRPr="00CE04F2">
        <w:rPr>
          <w:noProof/>
          <w:color w:val="000000" w:themeColor="text1"/>
          <w:lang w:val="en-US"/>
        </w:rPr>
        <w:t>Cell cycle in distinct CD8+ T cell subsets in</w:t>
      </w:r>
      <w:r w:rsidR="002E725F">
        <w:rPr>
          <w:noProof/>
          <w:color w:val="000000" w:themeColor="text1"/>
          <w:lang w:val="en-US"/>
        </w:rPr>
        <w:t xml:space="preserve"> expanded</w:t>
      </w:r>
      <w:r w:rsidR="00952427" w:rsidRPr="00CE04F2">
        <w:rPr>
          <w:noProof/>
          <w:color w:val="000000" w:themeColor="text1"/>
          <w:lang w:val="en-US"/>
        </w:rPr>
        <w:t xml:space="preserve"> clon</w:t>
      </w:r>
      <w:r w:rsidR="002E725F">
        <w:rPr>
          <w:noProof/>
          <w:color w:val="000000" w:themeColor="text1"/>
          <w:lang w:val="en-US"/>
        </w:rPr>
        <w:t>otypes</w:t>
      </w:r>
      <w:r w:rsidR="00952427" w:rsidRPr="00CE04F2">
        <w:rPr>
          <w:noProof/>
          <w:color w:val="000000" w:themeColor="text1"/>
          <w:lang w:val="en-US"/>
        </w:rPr>
        <w:t xml:space="preserve"> shared between screening and M7D1. Scoring for S phase. </w:t>
      </w:r>
      <w:r w:rsidR="00374B79">
        <w:rPr>
          <w:noProof/>
          <w:color w:val="000000" w:themeColor="text1"/>
          <w:lang w:val="en-US"/>
        </w:rPr>
        <w:t xml:space="preserve">p </w:t>
      </w:r>
      <w:r w:rsidR="00952427" w:rsidRPr="00CE04F2">
        <w:rPr>
          <w:noProof/>
          <w:color w:val="000000" w:themeColor="text1"/>
          <w:lang w:val="en-US"/>
        </w:rPr>
        <w:t>= 0.57, p</w:t>
      </w:r>
      <w:r w:rsidR="00374B79">
        <w:rPr>
          <w:noProof/>
          <w:color w:val="000000" w:themeColor="text1"/>
          <w:lang w:val="en-US"/>
        </w:rPr>
        <w:t xml:space="preserve"> </w:t>
      </w:r>
      <w:r w:rsidR="00952427" w:rsidRPr="00CE04F2">
        <w:rPr>
          <w:noProof/>
          <w:color w:val="000000" w:themeColor="text1"/>
          <w:lang w:val="en-US"/>
        </w:rPr>
        <w:t>= 0.63,</w:t>
      </w:r>
      <w:r w:rsidR="00374B79">
        <w:rPr>
          <w:noProof/>
          <w:color w:val="000000" w:themeColor="text1"/>
          <w:lang w:val="en-US"/>
        </w:rPr>
        <w:t xml:space="preserve"> </w:t>
      </w:r>
      <w:r w:rsidR="00952427" w:rsidRPr="00CE04F2">
        <w:rPr>
          <w:noProof/>
          <w:color w:val="000000" w:themeColor="text1"/>
          <w:lang w:val="en-US"/>
        </w:rPr>
        <w:t>p</w:t>
      </w:r>
      <w:r w:rsidR="00374B79">
        <w:rPr>
          <w:noProof/>
          <w:color w:val="000000" w:themeColor="text1"/>
          <w:lang w:val="en-US"/>
        </w:rPr>
        <w:t xml:space="preserve"> </w:t>
      </w:r>
      <w:r w:rsidR="00952427" w:rsidRPr="00CE04F2">
        <w:rPr>
          <w:noProof/>
          <w:color w:val="000000" w:themeColor="text1"/>
          <w:lang w:val="en-US"/>
        </w:rPr>
        <w:t>= 0.28 and p</w:t>
      </w:r>
      <w:r w:rsidR="00374B79">
        <w:rPr>
          <w:noProof/>
          <w:color w:val="000000" w:themeColor="text1"/>
          <w:lang w:val="en-US"/>
        </w:rPr>
        <w:t xml:space="preserve"> </w:t>
      </w:r>
      <w:r w:rsidR="00952427" w:rsidRPr="00CE04F2">
        <w:rPr>
          <w:noProof/>
          <w:color w:val="000000" w:themeColor="text1"/>
          <w:lang w:val="en-US"/>
        </w:rPr>
        <w:t xml:space="preserve">= 0.31 by Wilcoxon test, respectively. </w:t>
      </w:r>
      <w:r w:rsidR="00545F68">
        <w:rPr>
          <w:b/>
          <w:noProof/>
          <w:color w:val="000000" w:themeColor="text1"/>
          <w:lang w:val="en-US"/>
        </w:rPr>
        <w:t>D</w:t>
      </w:r>
      <w:r w:rsidR="00952427" w:rsidRPr="00CE04F2">
        <w:rPr>
          <w:b/>
          <w:noProof/>
          <w:color w:val="000000" w:themeColor="text1"/>
          <w:lang w:val="en-US"/>
        </w:rPr>
        <w:t xml:space="preserve">, </w:t>
      </w:r>
      <w:r w:rsidR="001412FA" w:rsidRPr="00CE04F2">
        <w:rPr>
          <w:color w:val="000000" w:themeColor="text1"/>
          <w:lang w:val="en-US"/>
        </w:rPr>
        <w:t xml:space="preserve">RNA velocity projected on UMAP. Colors denote cell states. </w:t>
      </w:r>
      <w:r w:rsidR="00545F68">
        <w:rPr>
          <w:b/>
          <w:color w:val="000000" w:themeColor="text1"/>
          <w:lang w:val="en-US"/>
        </w:rPr>
        <w:t>E</w:t>
      </w:r>
      <w:r w:rsidR="001412FA" w:rsidRPr="00CE04F2">
        <w:rPr>
          <w:b/>
          <w:color w:val="000000" w:themeColor="text1"/>
          <w:lang w:val="en-US"/>
        </w:rPr>
        <w:t>,</w:t>
      </w:r>
      <w:r w:rsidR="00BA0137" w:rsidRPr="00CE04F2">
        <w:rPr>
          <w:b/>
          <w:color w:val="000000" w:themeColor="text1"/>
          <w:lang w:val="en-US"/>
        </w:rPr>
        <w:t> </w:t>
      </w:r>
      <w:r w:rsidR="001412FA" w:rsidRPr="00CE04F2">
        <w:rPr>
          <w:color w:val="000000" w:themeColor="text1"/>
          <w:lang w:val="en-US"/>
        </w:rPr>
        <w:t>Root cells and endpoints of RNA velocity analysis.</w:t>
      </w:r>
      <w:r w:rsidR="001412FA" w:rsidRPr="00CE04F2">
        <w:rPr>
          <w:bCs/>
          <w:color w:val="000000" w:themeColor="text1"/>
          <w:lang w:val="en-US"/>
        </w:rPr>
        <w:t xml:space="preserve"> </w:t>
      </w:r>
      <w:r w:rsidR="00545F68">
        <w:rPr>
          <w:b/>
          <w:color w:val="000000" w:themeColor="text1"/>
          <w:lang w:val="en-US"/>
        </w:rPr>
        <w:t>F</w:t>
      </w:r>
      <w:r w:rsidR="00D05454" w:rsidRPr="00CE04F2">
        <w:rPr>
          <w:b/>
          <w:color w:val="000000" w:themeColor="text1"/>
          <w:lang w:val="en-US"/>
        </w:rPr>
        <w:t>,</w:t>
      </w:r>
      <w:r w:rsidR="001412FA" w:rsidRPr="00CE04F2">
        <w:rPr>
          <w:b/>
          <w:color w:val="000000" w:themeColor="text1"/>
          <w:lang w:val="en-US"/>
        </w:rPr>
        <w:t xml:space="preserve"> </w:t>
      </w:r>
      <w:r w:rsidR="00993441">
        <w:rPr>
          <w:color w:val="000000" w:themeColor="text1"/>
          <w:lang w:val="en-US"/>
        </w:rPr>
        <w:t xml:space="preserve">Velocity </w:t>
      </w:r>
      <w:r w:rsidR="001412FA" w:rsidRPr="00CE04F2">
        <w:rPr>
          <w:color w:val="000000" w:themeColor="text1"/>
          <w:lang w:val="en-US"/>
        </w:rPr>
        <w:t xml:space="preserve">as in </w:t>
      </w:r>
      <w:r w:rsidR="00545F68">
        <w:rPr>
          <w:b/>
          <w:bCs/>
          <w:noProof/>
          <w:color w:val="000000" w:themeColor="text1"/>
          <w:lang w:val="en-US"/>
        </w:rPr>
        <w:t>D</w:t>
      </w:r>
      <w:r w:rsidR="001412FA" w:rsidRPr="00CE04F2">
        <w:rPr>
          <w:noProof/>
          <w:color w:val="000000" w:themeColor="text1"/>
          <w:lang w:val="en-US"/>
        </w:rPr>
        <w:t xml:space="preserve">. </w:t>
      </w:r>
      <w:r w:rsidR="001412FA" w:rsidRPr="00CE04F2">
        <w:rPr>
          <w:color w:val="000000" w:themeColor="text1"/>
          <w:lang w:val="en-US"/>
        </w:rPr>
        <w:t>Cells of clon</w:t>
      </w:r>
      <w:r w:rsidR="002E725F">
        <w:rPr>
          <w:color w:val="000000" w:themeColor="text1"/>
          <w:lang w:val="en-US"/>
        </w:rPr>
        <w:t>otype</w:t>
      </w:r>
      <w:r w:rsidR="001412FA" w:rsidRPr="00CE04F2">
        <w:rPr>
          <w:color w:val="000000" w:themeColor="text1"/>
          <w:lang w:val="en-US"/>
        </w:rPr>
        <w:t xml:space="preserve"> 2 are highlighted. </w:t>
      </w:r>
      <w:r w:rsidR="00545F68">
        <w:rPr>
          <w:b/>
          <w:color w:val="000000" w:themeColor="text1"/>
          <w:lang w:val="en-US"/>
        </w:rPr>
        <w:t xml:space="preserve">G, </w:t>
      </w:r>
      <w:r w:rsidR="00545F68" w:rsidRPr="00A85360">
        <w:rPr>
          <w:bCs/>
          <w:color w:val="000000" w:themeColor="text1"/>
          <w:lang w:val="en-US"/>
        </w:rPr>
        <w:t>P</w:t>
      </w:r>
      <w:r w:rsidR="00545F68" w:rsidRPr="00827621">
        <w:rPr>
          <w:noProof/>
          <w:color w:val="000000" w:themeColor="text1"/>
          <w:lang w:val="en-US"/>
        </w:rPr>
        <w:t>roportion of cells with singleton clonotypes in CAR-T cells and endogenous CD8+ T cells at screening, M2D1 and M7D1</w:t>
      </w:r>
      <w:r w:rsidR="00545F68">
        <w:rPr>
          <w:noProof/>
          <w:color w:val="000000" w:themeColor="text1"/>
          <w:lang w:val="en-US"/>
        </w:rPr>
        <w:t xml:space="preserve"> from full-length scRNA-Seq sequencing approach</w:t>
      </w:r>
      <w:r w:rsidR="00545F68" w:rsidRPr="00827621">
        <w:rPr>
          <w:noProof/>
          <w:color w:val="000000" w:themeColor="text1"/>
          <w:lang w:val="en-US"/>
        </w:rPr>
        <w:t xml:space="preserve">. </w:t>
      </w:r>
      <w:r w:rsidR="00545F68">
        <w:rPr>
          <w:b/>
          <w:bCs/>
          <w:noProof/>
          <w:color w:val="000000" w:themeColor="text1"/>
          <w:lang w:val="en-US"/>
        </w:rPr>
        <w:t>H</w:t>
      </w:r>
      <w:r w:rsidR="00545F68" w:rsidRPr="00827621">
        <w:rPr>
          <w:b/>
          <w:bCs/>
          <w:noProof/>
          <w:color w:val="000000" w:themeColor="text1"/>
          <w:lang w:val="en-US"/>
        </w:rPr>
        <w:t xml:space="preserve">, </w:t>
      </w:r>
      <w:r w:rsidR="00545F68" w:rsidRPr="00827621">
        <w:rPr>
          <w:noProof/>
          <w:color w:val="000000" w:themeColor="text1"/>
          <w:lang w:val="en-US"/>
        </w:rPr>
        <w:t xml:space="preserve">Singleton percentage </w:t>
      </w:r>
      <w:r w:rsidR="00545F68">
        <w:rPr>
          <w:color w:val="000000" w:themeColor="text1"/>
          <w:lang w:val="en-US"/>
        </w:rPr>
        <w:t xml:space="preserve">for long-term responder (LTR) versus short-term responder (STR) patients at different timepoints based on BM and PB samples of 24 patients </w:t>
      </w:r>
      <w:r w:rsidR="00545F68">
        <w:rPr>
          <w:color w:val="000000" w:themeColor="text1"/>
          <w:lang w:val="en-US"/>
        </w:rPr>
        <w:lastRenderedPageBreak/>
        <w:t xml:space="preserve">with full-length </w:t>
      </w:r>
      <w:proofErr w:type="spellStart"/>
      <w:r w:rsidR="00545F68">
        <w:rPr>
          <w:color w:val="000000" w:themeColor="text1"/>
          <w:lang w:val="en-US"/>
        </w:rPr>
        <w:t>scRNA</w:t>
      </w:r>
      <w:proofErr w:type="spellEnd"/>
      <w:r w:rsidR="00545F68">
        <w:rPr>
          <w:color w:val="000000" w:themeColor="text1"/>
          <w:lang w:val="en-US"/>
        </w:rPr>
        <w:t xml:space="preserve">-Seq approach. </w:t>
      </w:r>
      <w:r w:rsidR="00545F68">
        <w:rPr>
          <w:noProof/>
          <w:color w:val="000000" w:themeColor="text1"/>
          <w:lang w:val="en-US"/>
        </w:rPr>
        <w:t>*</w:t>
      </w:r>
      <w:r w:rsidR="00374B79">
        <w:rPr>
          <w:noProof/>
          <w:color w:val="000000" w:themeColor="text1"/>
          <w:lang w:val="en-US"/>
        </w:rPr>
        <w:t xml:space="preserve">p </w:t>
      </w:r>
      <w:r w:rsidR="00545F68" w:rsidRPr="00E154D8">
        <w:rPr>
          <w:noProof/>
          <w:color w:val="000000" w:themeColor="text1"/>
          <w:lang w:val="en-US"/>
        </w:rPr>
        <w:t xml:space="preserve">= </w:t>
      </w:r>
      <w:r w:rsidR="00545F68">
        <w:rPr>
          <w:noProof/>
          <w:color w:val="000000" w:themeColor="text1"/>
          <w:lang w:val="en-US"/>
        </w:rPr>
        <w:t>0.037</w:t>
      </w:r>
      <w:r w:rsidR="00545F68" w:rsidRPr="00E154D8">
        <w:rPr>
          <w:noProof/>
          <w:color w:val="000000" w:themeColor="text1"/>
          <w:lang w:val="en-US"/>
        </w:rPr>
        <w:t xml:space="preserve"> </w:t>
      </w:r>
      <w:r w:rsidR="00545F68">
        <w:rPr>
          <w:noProof/>
          <w:color w:val="000000" w:themeColor="text1"/>
          <w:lang w:val="en-US"/>
        </w:rPr>
        <w:t>at</w:t>
      </w:r>
      <w:r w:rsidR="00545F68" w:rsidRPr="00E154D8">
        <w:rPr>
          <w:noProof/>
          <w:color w:val="000000" w:themeColor="text1"/>
          <w:lang w:val="en-US"/>
        </w:rPr>
        <w:t xml:space="preserve"> </w:t>
      </w:r>
      <w:r w:rsidR="00545F68">
        <w:rPr>
          <w:noProof/>
          <w:color w:val="000000" w:themeColor="text1"/>
          <w:lang w:val="en-US"/>
        </w:rPr>
        <w:t xml:space="preserve">M2D1 </w:t>
      </w:r>
      <w:r w:rsidR="00545F68" w:rsidRPr="00E154D8">
        <w:rPr>
          <w:noProof/>
          <w:color w:val="000000" w:themeColor="text1"/>
          <w:lang w:val="en-US"/>
        </w:rPr>
        <w:t xml:space="preserve">by Wilcoxon test. </w:t>
      </w:r>
      <w:r w:rsidR="00545F68">
        <w:rPr>
          <w:b/>
          <w:bCs/>
          <w:color w:val="000000" w:themeColor="text1"/>
          <w:lang w:val="en-US"/>
        </w:rPr>
        <w:t>I</w:t>
      </w:r>
      <w:r w:rsidR="00545F68" w:rsidRPr="00A85360">
        <w:rPr>
          <w:b/>
          <w:bCs/>
          <w:color w:val="000000" w:themeColor="text1"/>
          <w:lang w:val="en-US"/>
        </w:rPr>
        <w:t xml:space="preserve">, </w:t>
      </w:r>
      <w:r w:rsidR="00545F68">
        <w:rPr>
          <w:color w:val="000000" w:themeColor="text1"/>
          <w:lang w:val="en-US"/>
        </w:rPr>
        <w:t xml:space="preserve">Shannon diversity index across timepoints based on BM and PB samples of 24 patients with full-length </w:t>
      </w:r>
      <w:proofErr w:type="spellStart"/>
      <w:r w:rsidR="00545F68">
        <w:rPr>
          <w:color w:val="000000" w:themeColor="text1"/>
          <w:lang w:val="en-US"/>
        </w:rPr>
        <w:t>scRNA</w:t>
      </w:r>
      <w:proofErr w:type="spellEnd"/>
      <w:r w:rsidR="00545F68">
        <w:rPr>
          <w:color w:val="000000" w:themeColor="text1"/>
          <w:lang w:val="en-US"/>
        </w:rPr>
        <w:t xml:space="preserve">-Seq approach. </w:t>
      </w:r>
      <w:r w:rsidR="00545F68" w:rsidRPr="00E154D8">
        <w:rPr>
          <w:noProof/>
          <w:color w:val="000000" w:themeColor="text1"/>
          <w:lang w:val="en-US"/>
        </w:rPr>
        <w:t>*</w:t>
      </w:r>
      <w:r w:rsidR="00374B79">
        <w:rPr>
          <w:noProof/>
          <w:color w:val="000000" w:themeColor="text1"/>
          <w:lang w:val="en-US"/>
        </w:rPr>
        <w:t xml:space="preserve">p  </w:t>
      </w:r>
      <w:r w:rsidR="00545F68" w:rsidRPr="00E154D8">
        <w:rPr>
          <w:noProof/>
          <w:color w:val="000000" w:themeColor="text1"/>
          <w:lang w:val="en-US"/>
        </w:rPr>
        <w:t xml:space="preserve">= </w:t>
      </w:r>
      <w:r w:rsidR="00545F68">
        <w:rPr>
          <w:noProof/>
          <w:color w:val="000000" w:themeColor="text1"/>
          <w:lang w:val="en-US"/>
        </w:rPr>
        <w:t>0.012 for CART vs. Screening,</w:t>
      </w:r>
      <w:r w:rsidR="00545F68" w:rsidRPr="00E154D8">
        <w:rPr>
          <w:noProof/>
          <w:color w:val="000000" w:themeColor="text1"/>
          <w:lang w:val="en-US"/>
        </w:rPr>
        <w:t xml:space="preserve"> </w:t>
      </w:r>
      <w:r w:rsidR="00545F68">
        <w:rPr>
          <w:noProof/>
          <w:color w:val="000000" w:themeColor="text1"/>
          <w:lang w:val="en-US"/>
        </w:rPr>
        <w:t>**</w:t>
      </w:r>
      <w:r w:rsidR="00374B79">
        <w:rPr>
          <w:noProof/>
          <w:color w:val="000000" w:themeColor="text1"/>
          <w:lang w:val="en-US"/>
        </w:rPr>
        <w:t xml:space="preserve">p </w:t>
      </w:r>
      <w:r w:rsidR="00545F68" w:rsidRPr="00E154D8">
        <w:rPr>
          <w:noProof/>
          <w:color w:val="000000" w:themeColor="text1"/>
          <w:lang w:val="en-US"/>
        </w:rPr>
        <w:t xml:space="preserve">= </w:t>
      </w:r>
      <w:r w:rsidR="00545F68">
        <w:rPr>
          <w:noProof/>
          <w:color w:val="000000" w:themeColor="text1"/>
          <w:lang w:val="en-US"/>
        </w:rPr>
        <w:t>0.0096</w:t>
      </w:r>
      <w:r w:rsidR="00545F68" w:rsidRPr="00E154D8">
        <w:rPr>
          <w:noProof/>
          <w:color w:val="000000" w:themeColor="text1"/>
          <w:lang w:val="en-US"/>
        </w:rPr>
        <w:t xml:space="preserve"> for </w:t>
      </w:r>
      <w:r w:rsidR="00545F68">
        <w:rPr>
          <w:noProof/>
          <w:color w:val="000000" w:themeColor="text1"/>
          <w:lang w:val="en-US"/>
        </w:rPr>
        <w:t xml:space="preserve">M2D1 vs. </w:t>
      </w:r>
      <w:r w:rsidR="00545F68" w:rsidRPr="00E154D8">
        <w:rPr>
          <w:noProof/>
          <w:color w:val="000000" w:themeColor="text1"/>
          <w:lang w:val="en-US"/>
        </w:rPr>
        <w:t>M7D1</w:t>
      </w:r>
      <w:r w:rsidR="00545F68">
        <w:rPr>
          <w:noProof/>
          <w:color w:val="000000" w:themeColor="text1"/>
          <w:lang w:val="en-US"/>
        </w:rPr>
        <w:t xml:space="preserve"> </w:t>
      </w:r>
      <w:r w:rsidR="00545F68" w:rsidRPr="00E154D8">
        <w:rPr>
          <w:noProof/>
          <w:color w:val="000000" w:themeColor="text1"/>
          <w:lang w:val="en-US"/>
        </w:rPr>
        <w:t xml:space="preserve">by Wilcoxon test. </w:t>
      </w:r>
      <w:r w:rsidR="00545F68">
        <w:rPr>
          <w:color w:val="000000" w:themeColor="text1"/>
          <w:lang w:val="en-US"/>
        </w:rPr>
        <w:t xml:space="preserve"> </w:t>
      </w:r>
      <w:r w:rsidR="00545F68">
        <w:rPr>
          <w:b/>
          <w:color w:val="000000" w:themeColor="text1"/>
          <w:lang w:val="en-US"/>
        </w:rPr>
        <w:t>J,</w:t>
      </w:r>
      <w:r w:rsidR="00545F68" w:rsidRPr="00CE04F2">
        <w:rPr>
          <w:b/>
          <w:color w:val="000000" w:themeColor="text1"/>
          <w:lang w:val="en-US"/>
        </w:rPr>
        <w:t xml:space="preserve"> </w:t>
      </w:r>
      <w:r w:rsidR="00545F68">
        <w:rPr>
          <w:color w:val="000000" w:themeColor="text1"/>
          <w:lang w:val="en-US"/>
        </w:rPr>
        <w:t xml:space="preserve">Shannon diversity index for LTR versus STR patients at different timepoints based on BM and PB samples of 24 patients with full-length </w:t>
      </w:r>
      <w:proofErr w:type="spellStart"/>
      <w:r w:rsidR="00545F68">
        <w:rPr>
          <w:color w:val="000000" w:themeColor="text1"/>
          <w:lang w:val="en-US"/>
        </w:rPr>
        <w:t>scRNA</w:t>
      </w:r>
      <w:proofErr w:type="spellEnd"/>
      <w:r w:rsidR="00545F68">
        <w:rPr>
          <w:color w:val="000000" w:themeColor="text1"/>
          <w:lang w:val="en-US"/>
        </w:rPr>
        <w:t>-Seq approach. ****</w:t>
      </w:r>
      <w:r w:rsidR="00374B79">
        <w:rPr>
          <w:color w:val="000000" w:themeColor="text1"/>
          <w:lang w:val="en-US"/>
        </w:rPr>
        <w:t xml:space="preserve">p </w:t>
      </w:r>
      <w:r w:rsidR="00545F68">
        <w:rPr>
          <w:color w:val="000000" w:themeColor="text1"/>
          <w:lang w:val="en-US"/>
        </w:rPr>
        <w:t>&lt; 2.2e-16 for screening, M2D1 and M7D1, ****</w:t>
      </w:r>
      <w:r w:rsidR="00374B79">
        <w:rPr>
          <w:color w:val="000000" w:themeColor="text1"/>
          <w:lang w:val="en-US"/>
        </w:rPr>
        <w:t xml:space="preserve">p </w:t>
      </w:r>
      <w:r w:rsidR="00545F68">
        <w:rPr>
          <w:color w:val="000000" w:themeColor="text1"/>
          <w:lang w:val="en-US"/>
        </w:rPr>
        <w:t>&lt;</w:t>
      </w:r>
      <w:r w:rsidR="00374B79">
        <w:rPr>
          <w:color w:val="000000" w:themeColor="text1"/>
          <w:lang w:val="en-US"/>
        </w:rPr>
        <w:t xml:space="preserve"> </w:t>
      </w:r>
      <w:r w:rsidR="00545F68">
        <w:rPr>
          <w:color w:val="000000" w:themeColor="text1"/>
          <w:lang w:val="en-US"/>
        </w:rPr>
        <w:t>4.7e-9 for CART by Wilcoxon test.</w:t>
      </w:r>
    </w:p>
    <w:p w14:paraId="2B904822" w14:textId="77777777" w:rsidR="00545F68" w:rsidRDefault="00545F68" w:rsidP="00455D81">
      <w:pPr>
        <w:spacing w:line="480" w:lineRule="auto"/>
        <w:jc w:val="both"/>
        <w:rPr>
          <w:color w:val="000000" w:themeColor="text1"/>
          <w:lang w:val="en-US"/>
        </w:rPr>
      </w:pPr>
    </w:p>
    <w:p w14:paraId="2EEAFF1A" w14:textId="77777777" w:rsidR="00530E8B" w:rsidRDefault="00530E8B">
      <w:pPr>
        <w:spacing w:line="240" w:lineRule="auto"/>
        <w:rPr>
          <w:color w:val="000000" w:themeColor="text1"/>
          <w:lang w:val="en-US"/>
        </w:rPr>
      </w:pPr>
      <w:r>
        <w:rPr>
          <w:color w:val="000000" w:themeColor="text1"/>
          <w:lang w:val="en-US"/>
        </w:rPr>
        <w:br w:type="page"/>
      </w:r>
    </w:p>
    <w:p w14:paraId="1285418B" w14:textId="22FE9FE9" w:rsidR="00D31BAF" w:rsidRPr="00CE04F2" w:rsidRDefault="00612118" w:rsidP="0069743E">
      <w:pPr>
        <w:spacing w:line="480" w:lineRule="auto"/>
        <w:jc w:val="both"/>
        <w:rPr>
          <w:rFonts w:eastAsia="Times New Roman"/>
          <w:color w:val="000000" w:themeColor="text1"/>
          <w:lang w:val="en-US"/>
        </w:rPr>
      </w:pPr>
      <w:r>
        <w:rPr>
          <w:b/>
          <w:bCs/>
          <w:noProof/>
          <w:lang w:val="en-US"/>
        </w:rPr>
        <w:lastRenderedPageBreak/>
        <w:drawing>
          <wp:inline distT="0" distB="0" distL="0" distR="0" wp14:anchorId="1D49659E" wp14:editId="01294BD2">
            <wp:extent cx="6159500" cy="4114800"/>
            <wp:effectExtent l="0" t="0" r="0" b="0"/>
            <wp:docPr id="1051266639" name="Picture 1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266639" name="Picture 12" descr="A screenshot of a computer&#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6159500" cy="4114800"/>
                    </a:xfrm>
                    <a:prstGeom prst="rect">
                      <a:avLst/>
                    </a:prstGeom>
                  </pic:spPr>
                </pic:pic>
              </a:graphicData>
            </a:graphic>
          </wp:inline>
        </w:drawing>
      </w:r>
      <w:r w:rsidR="00722899" w:rsidRPr="00722899">
        <w:rPr>
          <w:b/>
          <w:bCs/>
          <w:lang w:val="en-US"/>
        </w:rPr>
        <w:t xml:space="preserve"> Supplementary </w:t>
      </w:r>
      <w:r w:rsidR="00D31BAF" w:rsidRPr="00CE04F2">
        <w:rPr>
          <w:b/>
          <w:color w:val="000000" w:themeColor="text1"/>
          <w:lang w:val="en-US"/>
        </w:rPr>
        <w:t xml:space="preserve">Figure </w:t>
      </w:r>
      <w:r w:rsidR="00924B4D">
        <w:rPr>
          <w:b/>
          <w:color w:val="000000" w:themeColor="text1"/>
          <w:lang w:val="en-US"/>
        </w:rPr>
        <w:t>8</w:t>
      </w:r>
      <w:r w:rsidR="00D31BAF" w:rsidRPr="00CE04F2">
        <w:rPr>
          <w:b/>
          <w:color w:val="000000" w:themeColor="text1"/>
          <w:lang w:val="en-US"/>
        </w:rPr>
        <w:t xml:space="preserve">: </w:t>
      </w:r>
      <w:r w:rsidR="00952427" w:rsidRPr="00CE04F2">
        <w:rPr>
          <w:b/>
          <w:color w:val="000000" w:themeColor="text1"/>
          <w:lang w:val="en-US"/>
        </w:rPr>
        <w:t>GAL9 treatment results in reduced viability in CAR-T cells</w:t>
      </w:r>
      <w:r w:rsidR="00D31BAF" w:rsidRPr="00CE04F2">
        <w:rPr>
          <w:b/>
          <w:color w:val="000000" w:themeColor="text1"/>
          <w:lang w:val="en-US"/>
        </w:rPr>
        <w:t xml:space="preserve">. </w:t>
      </w:r>
    </w:p>
    <w:p w14:paraId="24BA29F2" w14:textId="77777777" w:rsidR="00902759" w:rsidRDefault="0078453E" w:rsidP="00EB66BD">
      <w:pPr>
        <w:spacing w:line="480" w:lineRule="auto"/>
        <w:jc w:val="both"/>
        <w:rPr>
          <w:bCs/>
          <w:color w:val="000000" w:themeColor="text1"/>
          <w:lang w:val="en-US"/>
        </w:rPr>
      </w:pPr>
      <w:proofErr w:type="gramStart"/>
      <w:r w:rsidRPr="00CE04F2">
        <w:rPr>
          <w:b/>
          <w:color w:val="000000" w:themeColor="text1"/>
          <w:lang w:val="en-US"/>
        </w:rPr>
        <w:t>A</w:t>
      </w:r>
      <w:r w:rsidR="00F959EB" w:rsidRPr="00CE04F2">
        <w:rPr>
          <w:b/>
          <w:color w:val="000000" w:themeColor="text1"/>
          <w:lang w:val="en-US"/>
        </w:rPr>
        <w:t>,</w:t>
      </w:r>
      <w:proofErr w:type="gramEnd"/>
      <w:r w:rsidR="00F959EB" w:rsidRPr="00CE04F2">
        <w:rPr>
          <w:b/>
          <w:color w:val="000000" w:themeColor="text1"/>
          <w:lang w:val="en-US"/>
        </w:rPr>
        <w:t xml:space="preserve"> </w:t>
      </w:r>
      <w:r w:rsidR="00F959EB" w:rsidRPr="00CE04F2">
        <w:rPr>
          <w:bCs/>
          <w:color w:val="000000" w:themeColor="text1"/>
          <w:lang w:val="en-US"/>
        </w:rPr>
        <w:t xml:space="preserve">Gating strategy for flow cytometric measurement of cell viability. </w:t>
      </w:r>
      <w:r w:rsidRPr="00CE04F2">
        <w:rPr>
          <w:b/>
          <w:color w:val="000000" w:themeColor="text1"/>
          <w:lang w:val="en-US"/>
        </w:rPr>
        <w:t>B,</w:t>
      </w:r>
      <w:r w:rsidR="00F959EB" w:rsidRPr="00CE04F2">
        <w:rPr>
          <w:bCs/>
          <w:color w:val="000000" w:themeColor="text1"/>
          <w:lang w:val="en-US"/>
        </w:rPr>
        <w:t xml:space="preserve"> Percentage of live CAR-T cells following treatment with Gal9 and blocking antibody (</w:t>
      </w:r>
      <w:proofErr w:type="spellStart"/>
      <w:r w:rsidR="00F959EB" w:rsidRPr="00CE04F2">
        <w:rPr>
          <w:bCs/>
          <w:color w:val="000000" w:themeColor="text1"/>
          <w:lang w:val="en-US"/>
        </w:rPr>
        <w:t>bAb</w:t>
      </w:r>
      <w:proofErr w:type="spellEnd"/>
      <w:r w:rsidR="00F959EB" w:rsidRPr="00CE04F2">
        <w:rPr>
          <w:bCs/>
          <w:color w:val="000000" w:themeColor="text1"/>
          <w:lang w:val="en-US"/>
        </w:rPr>
        <w:t>).</w:t>
      </w:r>
      <w:r w:rsidR="00F959EB" w:rsidRPr="00CE04F2">
        <w:rPr>
          <w:b/>
          <w:color w:val="000000" w:themeColor="text1"/>
          <w:lang w:val="en-US"/>
        </w:rPr>
        <w:t xml:space="preserve"> </w:t>
      </w:r>
      <w:r w:rsidR="00C521F5">
        <w:rPr>
          <w:color w:val="000000" w:themeColor="text1"/>
          <w:lang w:val="en-US"/>
        </w:rPr>
        <w:t>***</w:t>
      </w:r>
      <w:r w:rsidR="00374B79">
        <w:rPr>
          <w:bCs/>
          <w:color w:val="000000" w:themeColor="text1"/>
          <w:lang w:val="en-US"/>
        </w:rPr>
        <w:t xml:space="preserve">p </w:t>
      </w:r>
      <w:r w:rsidR="00E439D4" w:rsidRPr="00E439D4">
        <w:rPr>
          <w:bCs/>
          <w:color w:val="000000" w:themeColor="text1"/>
          <w:lang w:val="en-US"/>
        </w:rPr>
        <w:t xml:space="preserve">= 0.0006 and </w:t>
      </w:r>
      <w:r w:rsidR="00C521F5">
        <w:rPr>
          <w:color w:val="000000" w:themeColor="text1"/>
          <w:lang w:val="en-US"/>
        </w:rPr>
        <w:t>*</w:t>
      </w:r>
      <w:r w:rsidR="00E439D4" w:rsidRPr="00E439D4">
        <w:rPr>
          <w:bCs/>
          <w:color w:val="000000" w:themeColor="text1"/>
          <w:lang w:val="en-US"/>
        </w:rPr>
        <w:t>p</w:t>
      </w:r>
      <w:r w:rsidR="00374B79">
        <w:rPr>
          <w:bCs/>
          <w:color w:val="000000" w:themeColor="text1"/>
          <w:lang w:val="en-US"/>
        </w:rPr>
        <w:t xml:space="preserve"> </w:t>
      </w:r>
      <w:r w:rsidR="00E439D4" w:rsidRPr="00E439D4">
        <w:rPr>
          <w:bCs/>
          <w:color w:val="000000" w:themeColor="text1"/>
          <w:lang w:val="en-US"/>
        </w:rPr>
        <w:t>= 0.0132 by unpaired t-test, respectively.</w:t>
      </w:r>
      <w:r w:rsidR="00E439D4">
        <w:rPr>
          <w:b/>
          <w:color w:val="000000" w:themeColor="text1"/>
          <w:lang w:val="en-US"/>
        </w:rPr>
        <w:t xml:space="preserve"> </w:t>
      </w:r>
      <w:r w:rsidRPr="00CE04F2">
        <w:rPr>
          <w:b/>
          <w:color w:val="000000" w:themeColor="text1"/>
          <w:lang w:val="en-US"/>
        </w:rPr>
        <w:t>C</w:t>
      </w:r>
      <w:r w:rsidR="00F959EB" w:rsidRPr="00CE04F2">
        <w:rPr>
          <w:b/>
          <w:color w:val="000000" w:themeColor="text1"/>
          <w:lang w:val="en-US"/>
        </w:rPr>
        <w:t xml:space="preserve">, </w:t>
      </w:r>
      <w:r w:rsidR="00F959EB" w:rsidRPr="00CE04F2">
        <w:rPr>
          <w:bCs/>
          <w:color w:val="000000" w:themeColor="text1"/>
          <w:lang w:val="en-US"/>
        </w:rPr>
        <w:t xml:space="preserve">Absolute CAR-T cell </w:t>
      </w:r>
      <w:proofErr w:type="gramStart"/>
      <w:r w:rsidR="00F959EB" w:rsidRPr="00CE04F2">
        <w:rPr>
          <w:bCs/>
          <w:color w:val="000000" w:themeColor="text1"/>
          <w:lang w:val="en-US"/>
        </w:rPr>
        <w:t>count</w:t>
      </w:r>
      <w:proofErr w:type="gramEnd"/>
      <w:r w:rsidR="00F959EB" w:rsidRPr="00CE04F2">
        <w:rPr>
          <w:b/>
          <w:color w:val="000000" w:themeColor="text1"/>
          <w:lang w:val="en-US"/>
        </w:rPr>
        <w:t xml:space="preserve"> </w:t>
      </w:r>
      <w:r w:rsidR="00F959EB" w:rsidRPr="00CE04F2">
        <w:rPr>
          <w:bCs/>
          <w:color w:val="000000" w:themeColor="text1"/>
          <w:lang w:val="en-US"/>
        </w:rPr>
        <w:t>following treatment with Gal9 and blocking antibody (</w:t>
      </w:r>
      <w:proofErr w:type="spellStart"/>
      <w:r w:rsidR="00F959EB" w:rsidRPr="00CE04F2">
        <w:rPr>
          <w:bCs/>
          <w:color w:val="000000" w:themeColor="text1"/>
          <w:lang w:val="en-US"/>
        </w:rPr>
        <w:t>bAb</w:t>
      </w:r>
      <w:proofErr w:type="spellEnd"/>
      <w:r w:rsidR="00F959EB" w:rsidRPr="00CE04F2">
        <w:rPr>
          <w:bCs/>
          <w:color w:val="000000" w:themeColor="text1"/>
          <w:lang w:val="en-US"/>
        </w:rPr>
        <w:t xml:space="preserve">). </w:t>
      </w:r>
      <w:r w:rsidR="00C521F5">
        <w:rPr>
          <w:color w:val="000000" w:themeColor="text1"/>
          <w:lang w:val="en-US"/>
        </w:rPr>
        <w:t>**</w:t>
      </w:r>
      <w:r w:rsidR="00374B79">
        <w:rPr>
          <w:bCs/>
          <w:color w:val="000000" w:themeColor="text1"/>
          <w:lang w:val="en-US"/>
        </w:rPr>
        <w:t xml:space="preserve">p </w:t>
      </w:r>
      <w:r w:rsidR="00E439D4" w:rsidRPr="00E439D4">
        <w:rPr>
          <w:bCs/>
          <w:color w:val="000000" w:themeColor="text1"/>
          <w:lang w:val="en-US"/>
        </w:rPr>
        <w:t>= 0.0</w:t>
      </w:r>
      <w:r w:rsidR="00E439D4">
        <w:rPr>
          <w:bCs/>
          <w:color w:val="000000" w:themeColor="text1"/>
          <w:lang w:val="en-US"/>
        </w:rPr>
        <w:t xml:space="preserve">094 </w:t>
      </w:r>
      <w:r w:rsidR="00E439D4" w:rsidRPr="00E439D4">
        <w:rPr>
          <w:bCs/>
          <w:color w:val="000000" w:themeColor="text1"/>
          <w:lang w:val="en-US"/>
        </w:rPr>
        <w:t xml:space="preserve">and </w:t>
      </w:r>
      <w:r w:rsidR="00C521F5">
        <w:rPr>
          <w:color w:val="000000" w:themeColor="text1"/>
          <w:lang w:val="en-US"/>
        </w:rPr>
        <w:t>*</w:t>
      </w:r>
      <w:r w:rsidR="00E439D4" w:rsidRPr="00E439D4">
        <w:rPr>
          <w:bCs/>
          <w:color w:val="000000" w:themeColor="text1"/>
          <w:lang w:val="en-US"/>
        </w:rPr>
        <w:t>p</w:t>
      </w:r>
      <w:r w:rsidR="00374B79">
        <w:rPr>
          <w:bCs/>
          <w:color w:val="000000" w:themeColor="text1"/>
          <w:lang w:val="en-US"/>
        </w:rPr>
        <w:t xml:space="preserve"> </w:t>
      </w:r>
      <w:r w:rsidR="00E439D4" w:rsidRPr="00E439D4">
        <w:rPr>
          <w:bCs/>
          <w:color w:val="000000" w:themeColor="text1"/>
          <w:lang w:val="en-US"/>
        </w:rPr>
        <w:t>= 0.0</w:t>
      </w:r>
      <w:r w:rsidR="00E439D4">
        <w:rPr>
          <w:bCs/>
          <w:color w:val="000000" w:themeColor="text1"/>
          <w:lang w:val="en-US"/>
        </w:rPr>
        <w:t>221</w:t>
      </w:r>
      <w:r w:rsidR="00E439D4" w:rsidRPr="00E439D4">
        <w:rPr>
          <w:bCs/>
          <w:color w:val="000000" w:themeColor="text1"/>
          <w:lang w:val="en-US"/>
        </w:rPr>
        <w:t xml:space="preserve"> by unpaired t-test, respectively.</w:t>
      </w:r>
      <w:r w:rsidR="00E439D4">
        <w:rPr>
          <w:b/>
          <w:color w:val="000000" w:themeColor="text1"/>
          <w:lang w:val="en-US"/>
        </w:rPr>
        <w:t xml:space="preserve"> </w:t>
      </w:r>
      <w:r w:rsidR="00E439D4">
        <w:rPr>
          <w:bCs/>
          <w:color w:val="000000" w:themeColor="text1"/>
          <w:lang w:val="en-US"/>
        </w:rPr>
        <w:t xml:space="preserve"> </w:t>
      </w:r>
      <w:r w:rsidRPr="00CE04F2">
        <w:rPr>
          <w:b/>
          <w:color w:val="000000" w:themeColor="text1"/>
          <w:lang w:val="en-US"/>
        </w:rPr>
        <w:t>D</w:t>
      </w:r>
      <w:r w:rsidR="00F959EB" w:rsidRPr="00CE04F2">
        <w:rPr>
          <w:b/>
          <w:color w:val="000000" w:themeColor="text1"/>
          <w:lang w:val="en-US"/>
        </w:rPr>
        <w:t>,</w:t>
      </w:r>
      <w:r w:rsidR="00F959EB" w:rsidRPr="00CE04F2">
        <w:rPr>
          <w:bCs/>
          <w:color w:val="000000" w:themeColor="text1"/>
          <w:lang w:val="en-US"/>
        </w:rPr>
        <w:t xml:space="preserve"> bb2121 staining on CAR-T cells. </w:t>
      </w:r>
    </w:p>
    <w:p w14:paraId="2384FA60" w14:textId="77777777" w:rsidR="00902759" w:rsidRDefault="00902759" w:rsidP="00EB66BD">
      <w:pPr>
        <w:spacing w:line="480" w:lineRule="auto"/>
        <w:jc w:val="both"/>
        <w:rPr>
          <w:bCs/>
          <w:color w:val="000000" w:themeColor="text1"/>
          <w:lang w:val="en-US"/>
        </w:rPr>
      </w:pPr>
    </w:p>
    <w:p w14:paraId="61B93E4F" w14:textId="77777777" w:rsidR="00E07747" w:rsidRDefault="00E07747" w:rsidP="00EB66BD">
      <w:pPr>
        <w:spacing w:line="480" w:lineRule="auto"/>
        <w:jc w:val="both"/>
        <w:rPr>
          <w:bCs/>
          <w:color w:val="000000" w:themeColor="text1"/>
          <w:lang w:val="en-US"/>
        </w:rPr>
      </w:pPr>
    </w:p>
    <w:p w14:paraId="5C995BFE" w14:textId="77777777" w:rsidR="00E07747" w:rsidRDefault="00E07747" w:rsidP="00EB66BD">
      <w:pPr>
        <w:spacing w:line="480" w:lineRule="auto"/>
        <w:jc w:val="both"/>
        <w:rPr>
          <w:bCs/>
          <w:color w:val="000000" w:themeColor="text1"/>
          <w:lang w:val="en-US"/>
        </w:rPr>
      </w:pPr>
    </w:p>
    <w:p w14:paraId="5FAC7F22" w14:textId="77777777" w:rsidR="00E07747" w:rsidRDefault="00E07747" w:rsidP="00EB66BD">
      <w:pPr>
        <w:spacing w:line="480" w:lineRule="auto"/>
        <w:jc w:val="both"/>
        <w:rPr>
          <w:bCs/>
          <w:color w:val="000000" w:themeColor="text1"/>
          <w:lang w:val="en-US"/>
        </w:rPr>
      </w:pPr>
    </w:p>
    <w:p w14:paraId="55B78A74" w14:textId="77777777" w:rsidR="00E07747" w:rsidRDefault="00E07747" w:rsidP="00EB66BD">
      <w:pPr>
        <w:spacing w:line="480" w:lineRule="auto"/>
        <w:jc w:val="both"/>
        <w:rPr>
          <w:bCs/>
          <w:color w:val="000000" w:themeColor="text1"/>
          <w:lang w:val="en-US"/>
        </w:rPr>
      </w:pPr>
    </w:p>
    <w:p w14:paraId="39908DF4" w14:textId="77777777" w:rsidR="00E07747" w:rsidRDefault="00E07747" w:rsidP="00EB66BD">
      <w:pPr>
        <w:spacing w:line="480" w:lineRule="auto"/>
        <w:jc w:val="both"/>
        <w:rPr>
          <w:bCs/>
          <w:color w:val="000000" w:themeColor="text1"/>
          <w:lang w:val="en-US"/>
        </w:rPr>
      </w:pPr>
    </w:p>
    <w:p w14:paraId="707A6AF0" w14:textId="77777777" w:rsidR="00E07747" w:rsidRDefault="00E07747" w:rsidP="00EB66BD">
      <w:pPr>
        <w:spacing w:line="480" w:lineRule="auto"/>
        <w:jc w:val="both"/>
        <w:rPr>
          <w:bCs/>
          <w:color w:val="000000" w:themeColor="text1"/>
          <w:lang w:val="en-US"/>
        </w:rPr>
      </w:pPr>
    </w:p>
    <w:p w14:paraId="0517584A" w14:textId="37436117" w:rsidR="00E07747" w:rsidRDefault="00E07747" w:rsidP="00902759">
      <w:pPr>
        <w:pStyle w:val="EndNoteBibliography"/>
        <w:ind w:left="720" w:hanging="720"/>
        <w:rPr>
          <w:b/>
          <w:color w:val="000000" w:themeColor="text1"/>
        </w:rPr>
      </w:pPr>
      <w:r>
        <w:rPr>
          <w:b/>
          <w:color w:val="000000" w:themeColor="text1"/>
        </w:rPr>
        <w:lastRenderedPageBreak/>
        <w:t xml:space="preserve">References </w:t>
      </w:r>
    </w:p>
    <w:p w14:paraId="58B8A3C8" w14:textId="77777777" w:rsidR="00E07747" w:rsidRDefault="00E07747" w:rsidP="00902759">
      <w:pPr>
        <w:pStyle w:val="EndNoteBibliography"/>
        <w:ind w:left="720" w:hanging="720"/>
        <w:rPr>
          <w:b/>
          <w:color w:val="000000" w:themeColor="text1"/>
        </w:rPr>
      </w:pPr>
    </w:p>
    <w:p w14:paraId="07DFE07D" w14:textId="6C3B8C25" w:rsidR="00E07747" w:rsidRPr="00E07747" w:rsidRDefault="00902759" w:rsidP="00E07747">
      <w:pPr>
        <w:pStyle w:val="EndNoteBibliography"/>
        <w:rPr>
          <w:noProof/>
        </w:rPr>
      </w:pPr>
      <w:r>
        <w:rPr>
          <w:b/>
          <w:color w:val="000000" w:themeColor="text1"/>
        </w:rPr>
        <w:fldChar w:fldCharType="begin"/>
      </w:r>
      <w:r>
        <w:rPr>
          <w:b/>
          <w:color w:val="000000" w:themeColor="text1"/>
        </w:rPr>
        <w:instrText xml:space="preserve"> ADDIN EN.REFLIST </w:instrText>
      </w:r>
      <w:r>
        <w:rPr>
          <w:b/>
          <w:color w:val="000000" w:themeColor="text1"/>
        </w:rPr>
        <w:fldChar w:fldCharType="separate"/>
      </w:r>
      <w:r w:rsidR="00E07747" w:rsidRPr="00E07747">
        <w:rPr>
          <w:noProof/>
        </w:rPr>
        <w:t>1.</w:t>
      </w:r>
      <w:r w:rsidR="00E07747" w:rsidRPr="00E07747">
        <w:rPr>
          <w:noProof/>
        </w:rPr>
        <w:tab/>
        <w:t xml:space="preserve">An Efficacy and Safety Study of bb2121 in Subjects With Relapsed and Refractory Multiple Myeloma and in Subjects With High-Risk Multiple Myeloma (KarMMa-2). </w:t>
      </w:r>
      <w:hyperlink r:id="rId15" w:history="1">
        <w:r w:rsidR="00E07747" w:rsidRPr="00E07747">
          <w:rPr>
            <w:rStyle w:val="Hyperlink"/>
            <w:noProof/>
          </w:rPr>
          <w:t>https://clinicaltrialsgov/ct2/show/NCT03601078</w:t>
        </w:r>
      </w:hyperlink>
      <w:r w:rsidR="00E07747" w:rsidRPr="00E07747">
        <w:rPr>
          <w:noProof/>
        </w:rPr>
        <w:t>.</w:t>
      </w:r>
    </w:p>
    <w:p w14:paraId="3366D0A9" w14:textId="77777777" w:rsidR="00E07747" w:rsidRPr="00E07747" w:rsidRDefault="00E07747" w:rsidP="00E07747">
      <w:pPr>
        <w:pStyle w:val="EndNoteBibliography"/>
        <w:rPr>
          <w:noProof/>
        </w:rPr>
      </w:pPr>
      <w:r w:rsidRPr="00E07747">
        <w:rPr>
          <w:noProof/>
        </w:rPr>
        <w:t>2.</w:t>
      </w:r>
      <w:r w:rsidRPr="00E07747">
        <w:rPr>
          <w:noProof/>
        </w:rPr>
        <w:tab/>
        <w:t>Munshi NC, Anderson LD, Jr., Shah N, Madduri D, Berdeja J, Lonial S, et al. Idecabtagene Vicleucel in Relapsed and Refractory Multiple Myeloma. N Engl J Med. 2021;384(8):705-16.</w:t>
      </w:r>
    </w:p>
    <w:p w14:paraId="6FF20EBE" w14:textId="381A750F" w:rsidR="00E07747" w:rsidRPr="00E07747" w:rsidRDefault="00E07747" w:rsidP="00E07747">
      <w:pPr>
        <w:pStyle w:val="EndNoteBibliography"/>
        <w:rPr>
          <w:noProof/>
        </w:rPr>
      </w:pPr>
      <w:r w:rsidRPr="00E07747">
        <w:rPr>
          <w:noProof/>
        </w:rPr>
        <w:t>3.</w:t>
      </w:r>
      <w:r w:rsidRPr="00E07747">
        <w:rPr>
          <w:noProof/>
        </w:rPr>
        <w:tab/>
        <w:t>Efficacy and Safety Study of bb2121 Versus Standard Regimens in Subjects With Relapsed and Refractory Multiple Myeloma (RRMM) (KarMMa-3). 1</w:t>
      </w:r>
      <w:r w:rsidRPr="00E07747">
        <w:rPr>
          <w:noProof/>
        </w:rPr>
        <w:tab/>
      </w:r>
      <w:hyperlink r:id="rId16" w:history="1">
        <w:r w:rsidRPr="00E07747">
          <w:rPr>
            <w:rStyle w:val="Hyperlink"/>
            <w:noProof/>
          </w:rPr>
          <w:t>https://clinicaltrialsgov/ct2/show/NCT03651128?cond=NCT03651128&amp;draw=2&amp;rank=1</w:t>
        </w:r>
      </w:hyperlink>
      <w:r w:rsidRPr="00E07747">
        <w:rPr>
          <w:noProof/>
        </w:rPr>
        <w:t>.</w:t>
      </w:r>
    </w:p>
    <w:p w14:paraId="0D648711" w14:textId="77777777" w:rsidR="00E07747" w:rsidRPr="00E07747" w:rsidRDefault="00E07747" w:rsidP="00E07747">
      <w:pPr>
        <w:pStyle w:val="EndNoteBibliography"/>
        <w:rPr>
          <w:noProof/>
        </w:rPr>
      </w:pPr>
      <w:r w:rsidRPr="00E07747">
        <w:rPr>
          <w:noProof/>
        </w:rPr>
        <w:t>4.</w:t>
      </w:r>
      <w:r w:rsidRPr="00E07747">
        <w:rPr>
          <w:noProof/>
        </w:rPr>
        <w:tab/>
        <w:t>Rodriguez-Otero P, Ailawadhi S, Arnulf B, Patel K, Cavo M, Nooka AK, et al. Ide-cel or Standard Regimens in Relapsed and Refractory Multiple Myeloma. N Engl J Med. 2023;388(11):1002-14.</w:t>
      </w:r>
    </w:p>
    <w:p w14:paraId="2B2391FE" w14:textId="77777777" w:rsidR="00E07747" w:rsidRPr="00E07747" w:rsidRDefault="00E07747" w:rsidP="00E07747">
      <w:pPr>
        <w:pStyle w:val="EndNoteBibliography"/>
        <w:rPr>
          <w:noProof/>
        </w:rPr>
      </w:pPr>
      <w:r w:rsidRPr="00E07747">
        <w:rPr>
          <w:noProof/>
        </w:rPr>
        <w:t>5.</w:t>
      </w:r>
      <w:r w:rsidRPr="00E07747">
        <w:rPr>
          <w:noProof/>
        </w:rPr>
        <w:tab/>
        <w:t>Picelli S, Faridani OR, Björklund AK, Winberg G, Sagasser S, Sandberg R. Full-length RNA-seq from single cells using Smart-seq2. Nature protocols. 2014;9(1):171-81.</w:t>
      </w:r>
    </w:p>
    <w:p w14:paraId="59FEED2A" w14:textId="77777777" w:rsidR="00E07747" w:rsidRPr="00E07747" w:rsidRDefault="00E07747" w:rsidP="00E07747">
      <w:pPr>
        <w:pStyle w:val="EndNoteBibliography"/>
        <w:rPr>
          <w:noProof/>
        </w:rPr>
      </w:pPr>
      <w:r w:rsidRPr="00E07747">
        <w:rPr>
          <w:noProof/>
        </w:rPr>
        <w:t>6.</w:t>
      </w:r>
      <w:r w:rsidRPr="00E07747">
        <w:rPr>
          <w:noProof/>
        </w:rPr>
        <w:tab/>
        <w:t>Stoeckius M, Zheng S, Houck-Loomis B, Hao S, Yeung BZ, Mauck WM, 3rd, et al. Cell Hashing with barcoded antibodies enables multiplexing and doublet detection for single cell genomics. Genome Biol. 2018;19(1):224.</w:t>
      </w:r>
    </w:p>
    <w:p w14:paraId="0190961E" w14:textId="77777777" w:rsidR="00E07747" w:rsidRPr="00E07747" w:rsidRDefault="00E07747" w:rsidP="00E07747">
      <w:pPr>
        <w:pStyle w:val="EndNoteBibliography"/>
        <w:rPr>
          <w:noProof/>
        </w:rPr>
      </w:pPr>
      <w:r w:rsidRPr="00E07747">
        <w:rPr>
          <w:noProof/>
        </w:rPr>
        <w:t>7.</w:t>
      </w:r>
      <w:r w:rsidRPr="00E07747">
        <w:rPr>
          <w:noProof/>
        </w:rPr>
        <w:tab/>
        <w:t>Stoeckius M, Hafemeister C, Stephenson W, Houck-Loomis B, Chattopadhyay PK, Swerdlow H, et al. Simultaneous epitope and transcriptome measurement in single cells. Nat Methods. 2017;14(9):865-8.</w:t>
      </w:r>
    </w:p>
    <w:p w14:paraId="5D28F3C0" w14:textId="77777777" w:rsidR="00E07747" w:rsidRPr="00E07747" w:rsidRDefault="00E07747" w:rsidP="00E07747">
      <w:pPr>
        <w:pStyle w:val="EndNoteBibliography"/>
        <w:rPr>
          <w:noProof/>
        </w:rPr>
      </w:pPr>
      <w:r w:rsidRPr="00E07747">
        <w:rPr>
          <w:noProof/>
        </w:rPr>
        <w:t>8.</w:t>
      </w:r>
      <w:r w:rsidRPr="00E07747">
        <w:rPr>
          <w:noProof/>
        </w:rPr>
        <w:tab/>
        <w:t>Im NG, Guillaumet-Adkins A, Wal M, Rogers AJ, Frede J, Havig CC, et al. Regulatory Programs of B-cell Activation and Germinal Center Reaction Allow B-ALL Escape from CD19 CAR T-cell Therapy. Cancer Immunol Res. 2022;10(9):1055-68.</w:t>
      </w:r>
    </w:p>
    <w:p w14:paraId="2AEA09F4" w14:textId="77777777" w:rsidR="00E07747" w:rsidRPr="00E07747" w:rsidRDefault="00E07747" w:rsidP="00E07747">
      <w:pPr>
        <w:pStyle w:val="EndNoteBibliography"/>
        <w:rPr>
          <w:noProof/>
        </w:rPr>
      </w:pPr>
      <w:r w:rsidRPr="00E07747">
        <w:rPr>
          <w:noProof/>
        </w:rPr>
        <w:t>9.</w:t>
      </w:r>
      <w:r w:rsidRPr="00E07747">
        <w:rPr>
          <w:noProof/>
        </w:rPr>
        <w:tab/>
        <w:t>Anand P, Guillaumet-Adkins A, Dimitrova V, Yun H, Drier Y, Sotudeh N, et al. Single-cell RNA-seq reveals developmental plasticity with coexisting oncogenic states and immune evasion programs in ETP-ALL. Blood. 2021;137(18):2463-80.</w:t>
      </w:r>
    </w:p>
    <w:p w14:paraId="7E04CF1A" w14:textId="77777777" w:rsidR="00E07747" w:rsidRPr="00E07747" w:rsidRDefault="00E07747" w:rsidP="00E07747">
      <w:pPr>
        <w:pStyle w:val="EndNoteBibliography"/>
        <w:rPr>
          <w:noProof/>
        </w:rPr>
      </w:pPr>
      <w:r w:rsidRPr="00E07747">
        <w:rPr>
          <w:noProof/>
        </w:rPr>
        <w:t>10.</w:t>
      </w:r>
      <w:r w:rsidRPr="00E07747">
        <w:rPr>
          <w:noProof/>
        </w:rPr>
        <w:tab/>
        <w:t>Bolger AM, Lohse M, Usadel B. Trimmomatic: a flexible trimmer for Illumina sequence data. Bioinformatics. 2014;30(15):2114-20.</w:t>
      </w:r>
    </w:p>
    <w:p w14:paraId="0B684284" w14:textId="77777777" w:rsidR="00E07747" w:rsidRPr="00E07747" w:rsidRDefault="00E07747" w:rsidP="00E07747">
      <w:pPr>
        <w:pStyle w:val="EndNoteBibliography"/>
        <w:rPr>
          <w:noProof/>
        </w:rPr>
      </w:pPr>
      <w:r w:rsidRPr="00E07747">
        <w:rPr>
          <w:noProof/>
        </w:rPr>
        <w:t>11.</w:t>
      </w:r>
      <w:r w:rsidRPr="00E07747">
        <w:rPr>
          <w:noProof/>
        </w:rPr>
        <w:tab/>
        <w:t>Dobin A, Davis CA, Schlesinger F, Drenkow J, Zaleski C, Jha S, et al. STAR: ultrafast universal RNA-seq aligner. Bioinformatics. 2013;29(1):15-21.</w:t>
      </w:r>
    </w:p>
    <w:p w14:paraId="71E4A419" w14:textId="77777777" w:rsidR="00E07747" w:rsidRPr="00E07747" w:rsidRDefault="00E07747" w:rsidP="00E07747">
      <w:pPr>
        <w:pStyle w:val="EndNoteBibliography"/>
        <w:rPr>
          <w:noProof/>
        </w:rPr>
      </w:pPr>
      <w:r w:rsidRPr="00E07747">
        <w:rPr>
          <w:noProof/>
        </w:rPr>
        <w:t>12.</w:t>
      </w:r>
      <w:r w:rsidRPr="00E07747">
        <w:rPr>
          <w:noProof/>
        </w:rPr>
        <w:tab/>
        <w:t>Li B, Dewey CN. RSEM: accurate transcript quantification from RNA-Seq data with or without a reference genome. BMC Bioinformatics. 2011;12:323.</w:t>
      </w:r>
    </w:p>
    <w:p w14:paraId="7BF6A831" w14:textId="77777777" w:rsidR="00E07747" w:rsidRPr="00E07747" w:rsidRDefault="00E07747" w:rsidP="00E07747">
      <w:pPr>
        <w:pStyle w:val="EndNoteBibliography"/>
        <w:rPr>
          <w:noProof/>
        </w:rPr>
      </w:pPr>
      <w:r w:rsidRPr="00E07747">
        <w:rPr>
          <w:noProof/>
        </w:rPr>
        <w:t>13.</w:t>
      </w:r>
      <w:r w:rsidRPr="00E07747">
        <w:rPr>
          <w:noProof/>
        </w:rPr>
        <w:tab/>
        <w:t>Anders S, Pyl PT, Huber W. HTSeq--a Python framework to work with high-throughput sequencing data. Bioinformatics. 2015;31(2):166-9.</w:t>
      </w:r>
    </w:p>
    <w:p w14:paraId="647073D9" w14:textId="77777777" w:rsidR="00E07747" w:rsidRPr="00E07747" w:rsidRDefault="00E07747" w:rsidP="00E07747">
      <w:pPr>
        <w:pStyle w:val="EndNoteBibliography"/>
        <w:rPr>
          <w:noProof/>
        </w:rPr>
      </w:pPr>
      <w:r w:rsidRPr="00E07747">
        <w:rPr>
          <w:noProof/>
        </w:rPr>
        <w:t>14.</w:t>
      </w:r>
      <w:r w:rsidRPr="00E07747">
        <w:rPr>
          <w:noProof/>
        </w:rPr>
        <w:tab/>
        <w:t>Aran D, Looney AP, Liu L, Wu E, Fong V, Hsu A, et al. Reference-based analysis of lung single-cell sequencing reveals a transitional profibrotic macrophage. Nat Immunol. 2019;20(2):163-72.</w:t>
      </w:r>
    </w:p>
    <w:p w14:paraId="67C3A6C1" w14:textId="77777777" w:rsidR="00E07747" w:rsidRPr="00E07747" w:rsidRDefault="00E07747" w:rsidP="00E07747">
      <w:pPr>
        <w:pStyle w:val="EndNoteBibliography"/>
        <w:rPr>
          <w:noProof/>
        </w:rPr>
      </w:pPr>
      <w:r w:rsidRPr="00E07747">
        <w:rPr>
          <w:noProof/>
        </w:rPr>
        <w:t>15.</w:t>
      </w:r>
      <w:r w:rsidRPr="00E07747">
        <w:rPr>
          <w:noProof/>
        </w:rPr>
        <w:tab/>
        <w:t>Fernández JM, de la Torre V, Richardson D, Royo R, Puiggròs M, Moncunill V, et al. The BLUEPRINT Data Analysis Portal. Cell Syst. 2016;3(5):491-5.e5.</w:t>
      </w:r>
    </w:p>
    <w:p w14:paraId="7AA40C45" w14:textId="77777777" w:rsidR="00E07747" w:rsidRPr="00E07747" w:rsidRDefault="00E07747" w:rsidP="00E07747">
      <w:pPr>
        <w:pStyle w:val="EndNoteBibliography"/>
        <w:rPr>
          <w:noProof/>
        </w:rPr>
      </w:pPr>
      <w:r w:rsidRPr="00E07747">
        <w:rPr>
          <w:noProof/>
        </w:rPr>
        <w:t>16.</w:t>
      </w:r>
      <w:r w:rsidRPr="00E07747">
        <w:rPr>
          <w:noProof/>
        </w:rPr>
        <w:tab/>
        <w:t>Bunis DG, Andrews J, Fragiadakis GK, Burt TD, Sirota M. dittoSeq: Universal User-Friendly Single-Cell and Bulk RNA Sequencing Visualization Toolkit. Bioinformatics. 2020;36(22-23):5535-6.</w:t>
      </w:r>
    </w:p>
    <w:p w14:paraId="6A334FD2" w14:textId="3761B09B" w:rsidR="00E07747" w:rsidRPr="00E07747" w:rsidRDefault="00E07747" w:rsidP="00E07747">
      <w:pPr>
        <w:pStyle w:val="EndNoteBibliography"/>
        <w:rPr>
          <w:noProof/>
        </w:rPr>
      </w:pPr>
      <w:r w:rsidRPr="00E07747">
        <w:rPr>
          <w:noProof/>
        </w:rPr>
        <w:t>17.</w:t>
      </w:r>
      <w:r w:rsidRPr="00E07747">
        <w:rPr>
          <w:noProof/>
        </w:rPr>
        <w:tab/>
        <w:t xml:space="preserve">Korotkevich G SV, Sergushichev A (2019). “Fast gene set enrichment analysis.” bioRxiv. doi:10.1101/060012, </w:t>
      </w:r>
      <w:hyperlink r:id="rId17" w:history="1">
        <w:r w:rsidRPr="00E07747">
          <w:rPr>
            <w:rStyle w:val="Hyperlink"/>
            <w:noProof/>
          </w:rPr>
          <w:t>http://biorxiv.org/content/early/2016/06/20/060012</w:t>
        </w:r>
      </w:hyperlink>
      <w:r w:rsidRPr="00E07747">
        <w:rPr>
          <w:noProof/>
        </w:rPr>
        <w:t>.</w:t>
      </w:r>
    </w:p>
    <w:p w14:paraId="51A894BA" w14:textId="77777777" w:rsidR="00E07747" w:rsidRPr="00E07747" w:rsidRDefault="00E07747" w:rsidP="00E07747">
      <w:pPr>
        <w:pStyle w:val="EndNoteBibliography"/>
        <w:rPr>
          <w:noProof/>
        </w:rPr>
      </w:pPr>
      <w:r w:rsidRPr="00E07747">
        <w:rPr>
          <w:noProof/>
        </w:rPr>
        <w:t>18.</w:t>
      </w:r>
      <w:r w:rsidRPr="00E07747">
        <w:rPr>
          <w:noProof/>
        </w:rPr>
        <w:tab/>
        <w:t>Anderson ND, Birch J, Accogli T, Criado I, Khabirova E, Parks C, et al. Transcriptional signatures associated with persisting CD19 CAR-T cells in children with leukemia. Nat Med. 2023;29(7):1700-9.</w:t>
      </w:r>
    </w:p>
    <w:p w14:paraId="02517E94" w14:textId="77777777" w:rsidR="00E07747" w:rsidRPr="00E07747" w:rsidRDefault="00E07747" w:rsidP="00E07747">
      <w:pPr>
        <w:pStyle w:val="EndNoteBibliography"/>
        <w:rPr>
          <w:noProof/>
        </w:rPr>
      </w:pPr>
      <w:r w:rsidRPr="00E07747">
        <w:rPr>
          <w:noProof/>
        </w:rPr>
        <w:t>19.</w:t>
      </w:r>
      <w:r w:rsidRPr="00E07747">
        <w:rPr>
          <w:noProof/>
        </w:rPr>
        <w:tab/>
        <w:t>Efremova M, Vento-Tormo M, Teichmann SA, Vento-Tormo R. CellPhoneDB: inferring cell-cell communication from combined expression of multi-subunit ligand-receptor complexes. Nat Protoc. 2020;15(4):1484-506.</w:t>
      </w:r>
    </w:p>
    <w:p w14:paraId="58DB8D46" w14:textId="77777777" w:rsidR="00E07747" w:rsidRPr="00E07747" w:rsidRDefault="00E07747" w:rsidP="00E07747">
      <w:pPr>
        <w:pStyle w:val="EndNoteBibliography"/>
        <w:rPr>
          <w:noProof/>
        </w:rPr>
      </w:pPr>
      <w:r w:rsidRPr="00E07747">
        <w:rPr>
          <w:noProof/>
        </w:rPr>
        <w:t>20.</w:t>
      </w:r>
      <w:r w:rsidRPr="00E07747">
        <w:rPr>
          <w:noProof/>
        </w:rPr>
        <w:tab/>
        <w:t>Young MD, Behjati S. SoupX removes ambient RNA contamination from droplet-based single-cell RNA sequencing data. Gigascience. 2020;9(12).</w:t>
      </w:r>
    </w:p>
    <w:p w14:paraId="5119584F" w14:textId="77777777" w:rsidR="00E07747" w:rsidRPr="00E07747" w:rsidRDefault="00E07747" w:rsidP="00E07747">
      <w:pPr>
        <w:pStyle w:val="EndNoteBibliography"/>
        <w:rPr>
          <w:noProof/>
        </w:rPr>
      </w:pPr>
      <w:r w:rsidRPr="00E07747">
        <w:rPr>
          <w:noProof/>
        </w:rPr>
        <w:t>21.</w:t>
      </w:r>
      <w:r w:rsidRPr="00E07747">
        <w:rPr>
          <w:noProof/>
        </w:rPr>
        <w:tab/>
        <w:t>Hao Y, Hao S, Andersen-Nissen E, Mauck WM, 3rd, Zheng S, Butler A, et al. Integrated analysis of multimodal single-cell data. Cell. 2021;184(13):3573-87 e29.</w:t>
      </w:r>
    </w:p>
    <w:p w14:paraId="26CA16CF" w14:textId="77777777" w:rsidR="00E07747" w:rsidRPr="00E07747" w:rsidRDefault="00E07747" w:rsidP="00E07747">
      <w:pPr>
        <w:pStyle w:val="EndNoteBibliography"/>
        <w:rPr>
          <w:noProof/>
        </w:rPr>
      </w:pPr>
      <w:r w:rsidRPr="00E07747">
        <w:rPr>
          <w:noProof/>
        </w:rPr>
        <w:lastRenderedPageBreak/>
        <w:t>22.</w:t>
      </w:r>
      <w:r w:rsidRPr="00E07747">
        <w:rPr>
          <w:noProof/>
        </w:rPr>
        <w:tab/>
        <w:t>Song L, Cohen D, Ouyang Z, Cao Y, Hu X, Liu XS. TRUST4: immune repertoire reconstruction from bulk and single-cell RNA-seq data. Nat Methods. 2021;18(6):627-30.</w:t>
      </w:r>
    </w:p>
    <w:p w14:paraId="74F8D68E" w14:textId="77777777" w:rsidR="00E07747" w:rsidRPr="00E07747" w:rsidRDefault="00E07747" w:rsidP="00E07747">
      <w:pPr>
        <w:pStyle w:val="EndNoteBibliography"/>
        <w:rPr>
          <w:noProof/>
        </w:rPr>
      </w:pPr>
      <w:r w:rsidRPr="00E07747">
        <w:rPr>
          <w:noProof/>
        </w:rPr>
        <w:t>23.</w:t>
      </w:r>
      <w:r w:rsidRPr="00E07747">
        <w:rPr>
          <w:noProof/>
        </w:rPr>
        <w:tab/>
        <w:t>Borcherding N, Bormann NL, Kraus G. scRepertoire: An R-based toolkit for single-cell immune receptor analysis. F1000Res. 2020;9:47.</w:t>
      </w:r>
    </w:p>
    <w:p w14:paraId="44338BF4" w14:textId="77777777" w:rsidR="00E07747" w:rsidRPr="00E07747" w:rsidRDefault="00E07747" w:rsidP="00E07747">
      <w:pPr>
        <w:pStyle w:val="EndNoteBibliography"/>
        <w:rPr>
          <w:noProof/>
        </w:rPr>
      </w:pPr>
      <w:r w:rsidRPr="00E07747">
        <w:rPr>
          <w:noProof/>
        </w:rPr>
        <w:t>24.</w:t>
      </w:r>
      <w:r w:rsidRPr="00E07747">
        <w:rPr>
          <w:noProof/>
        </w:rPr>
        <w:tab/>
        <w:t>La Manno G, Soldatov R, Zeisel A, Braun E, Hochgerner H, Petukhov V, et al. RNA velocity of single cells. Nature. 2018;560(7719):494-8.</w:t>
      </w:r>
    </w:p>
    <w:p w14:paraId="0E3A4F0B" w14:textId="094C039E" w:rsidR="00D971C6" w:rsidRPr="00CE04F2" w:rsidRDefault="00902759" w:rsidP="00EB66BD">
      <w:pPr>
        <w:spacing w:line="480" w:lineRule="auto"/>
        <w:jc w:val="both"/>
        <w:rPr>
          <w:b/>
          <w:color w:val="000000" w:themeColor="text1"/>
          <w:lang w:val="en-US"/>
        </w:rPr>
      </w:pPr>
      <w:r>
        <w:rPr>
          <w:b/>
          <w:color w:val="000000" w:themeColor="text1"/>
          <w:lang w:val="en-US"/>
        </w:rPr>
        <w:fldChar w:fldCharType="end"/>
      </w:r>
    </w:p>
    <w:sectPr w:rsidR="00D971C6" w:rsidRPr="00CE04F2" w:rsidSect="00510F71">
      <w:footerReference w:type="even" r:id="rId18"/>
      <w:footerReference w:type="default" r:id="rId19"/>
      <w:pgSz w:w="12240" w:h="15840"/>
      <w:pgMar w:top="1440" w:right="936" w:bottom="1440" w:left="936"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CA2EE" w14:textId="77777777" w:rsidR="007E6004" w:rsidRDefault="007E6004" w:rsidP="00EB66BD">
      <w:pPr>
        <w:spacing w:line="240" w:lineRule="auto"/>
      </w:pPr>
      <w:r>
        <w:separator/>
      </w:r>
    </w:p>
  </w:endnote>
  <w:endnote w:type="continuationSeparator" w:id="0">
    <w:p w14:paraId="4A530786" w14:textId="77777777" w:rsidR="007E6004" w:rsidRDefault="007E6004" w:rsidP="00EB66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02701785"/>
      <w:docPartObj>
        <w:docPartGallery w:val="Page Numbers (Bottom of Page)"/>
        <w:docPartUnique/>
      </w:docPartObj>
    </w:sdtPr>
    <w:sdtContent>
      <w:p w14:paraId="508419FA" w14:textId="5A79AA8E" w:rsidR="00EB66BD" w:rsidRDefault="00EB66BD" w:rsidP="00A426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B1F156" w14:textId="77777777" w:rsidR="00EB66BD" w:rsidRDefault="00EB66BD" w:rsidP="00EB66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71801232"/>
      <w:docPartObj>
        <w:docPartGallery w:val="Page Numbers (Bottom of Page)"/>
        <w:docPartUnique/>
      </w:docPartObj>
    </w:sdtPr>
    <w:sdtContent>
      <w:p w14:paraId="08737AE6" w14:textId="6ACB74AA" w:rsidR="00EB66BD" w:rsidRPr="00AC1134" w:rsidRDefault="00EB66BD" w:rsidP="00A42684">
        <w:pPr>
          <w:pStyle w:val="Footer"/>
          <w:framePr w:wrap="none" w:vAnchor="text" w:hAnchor="margin" w:xAlign="right" w:y="1"/>
          <w:rPr>
            <w:rStyle w:val="PageNumber"/>
          </w:rPr>
        </w:pPr>
        <w:r w:rsidRPr="00AC1134">
          <w:rPr>
            <w:rStyle w:val="PageNumber"/>
          </w:rPr>
          <w:t>S</w:t>
        </w:r>
        <w:r w:rsidRPr="00AC1134">
          <w:rPr>
            <w:rStyle w:val="PageNumber"/>
          </w:rPr>
          <w:fldChar w:fldCharType="begin"/>
        </w:r>
        <w:r w:rsidRPr="00AC1134">
          <w:rPr>
            <w:rStyle w:val="PageNumber"/>
          </w:rPr>
          <w:instrText xml:space="preserve"> PAGE </w:instrText>
        </w:r>
        <w:r w:rsidRPr="00AC1134">
          <w:rPr>
            <w:rStyle w:val="PageNumber"/>
          </w:rPr>
          <w:fldChar w:fldCharType="separate"/>
        </w:r>
        <w:r w:rsidRPr="00AC1134">
          <w:rPr>
            <w:rStyle w:val="PageNumber"/>
            <w:noProof/>
          </w:rPr>
          <w:t>1</w:t>
        </w:r>
        <w:r w:rsidRPr="00AC1134">
          <w:rPr>
            <w:rStyle w:val="PageNumber"/>
          </w:rPr>
          <w:fldChar w:fldCharType="end"/>
        </w:r>
      </w:p>
    </w:sdtContent>
  </w:sdt>
  <w:p w14:paraId="558C750E" w14:textId="77777777" w:rsidR="00EB66BD" w:rsidRPr="00AC1134" w:rsidRDefault="00EB66BD" w:rsidP="00EB66B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0E5D4" w14:textId="77777777" w:rsidR="007E6004" w:rsidRDefault="007E6004" w:rsidP="00EB66BD">
      <w:pPr>
        <w:spacing w:line="240" w:lineRule="auto"/>
      </w:pPr>
      <w:r>
        <w:separator/>
      </w:r>
    </w:p>
  </w:footnote>
  <w:footnote w:type="continuationSeparator" w:id="0">
    <w:p w14:paraId="12951795" w14:textId="77777777" w:rsidR="007E6004" w:rsidRDefault="007E6004" w:rsidP="00EB66B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 Copy&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xaez5dpf2x9r2etvrzxt59pwprptd5x95ez&quot;&gt;My EndNote Library&lt;record-ids&gt;&lt;item&gt;1590&lt;/item&gt;&lt;item&gt;1614&lt;/item&gt;&lt;item&gt;2340&lt;/item&gt;&lt;item&gt;3500&lt;/item&gt;&lt;item&gt;3558&lt;/item&gt;&lt;item&gt;3561&lt;/item&gt;&lt;item&gt;3562&lt;/item&gt;&lt;item&gt;3565&lt;/item&gt;&lt;item&gt;3637&lt;/item&gt;&lt;item&gt;3667&lt;/item&gt;&lt;item&gt;3678&lt;/item&gt;&lt;item&gt;3682&lt;/item&gt;&lt;item&gt;3728&lt;/item&gt;&lt;item&gt;3735&lt;/item&gt;&lt;item&gt;3736&lt;/item&gt;&lt;item&gt;3737&lt;/item&gt;&lt;item&gt;3738&lt;/item&gt;&lt;item&gt;3819&lt;/item&gt;&lt;item&gt;3823&lt;/item&gt;&lt;item&gt;3884&lt;/item&gt;&lt;item&gt;3885&lt;/item&gt;&lt;item&gt;3887&lt;/item&gt;&lt;item&gt;3889&lt;/item&gt;&lt;item&gt;3890&lt;/item&gt;&lt;/record-ids&gt;&lt;/item&gt;&lt;/Libraries&gt;"/>
  </w:docVars>
  <w:rsids>
    <w:rsidRoot w:val="00D971C6"/>
    <w:rsid w:val="000034A3"/>
    <w:rsid w:val="00012107"/>
    <w:rsid w:val="00017D1B"/>
    <w:rsid w:val="0002650F"/>
    <w:rsid w:val="00026666"/>
    <w:rsid w:val="00027B4E"/>
    <w:rsid w:val="00032E3C"/>
    <w:rsid w:val="00033A99"/>
    <w:rsid w:val="00037881"/>
    <w:rsid w:val="00040CA2"/>
    <w:rsid w:val="00041F4D"/>
    <w:rsid w:val="000435AB"/>
    <w:rsid w:val="000440BB"/>
    <w:rsid w:val="0004672A"/>
    <w:rsid w:val="00052F3C"/>
    <w:rsid w:val="0006755E"/>
    <w:rsid w:val="00076088"/>
    <w:rsid w:val="0008268C"/>
    <w:rsid w:val="00085CCC"/>
    <w:rsid w:val="00090DC5"/>
    <w:rsid w:val="0009170B"/>
    <w:rsid w:val="00091EFA"/>
    <w:rsid w:val="0009436C"/>
    <w:rsid w:val="00096875"/>
    <w:rsid w:val="000A1010"/>
    <w:rsid w:val="000A1809"/>
    <w:rsid w:val="000A1C7E"/>
    <w:rsid w:val="000A3410"/>
    <w:rsid w:val="000A7956"/>
    <w:rsid w:val="000A7CB4"/>
    <w:rsid w:val="000B1255"/>
    <w:rsid w:val="000B4357"/>
    <w:rsid w:val="000D2648"/>
    <w:rsid w:val="000D704F"/>
    <w:rsid w:val="000E0664"/>
    <w:rsid w:val="000E46E0"/>
    <w:rsid w:val="000F4743"/>
    <w:rsid w:val="00102705"/>
    <w:rsid w:val="0010474D"/>
    <w:rsid w:val="00107D33"/>
    <w:rsid w:val="00114D30"/>
    <w:rsid w:val="001208EE"/>
    <w:rsid w:val="0012649A"/>
    <w:rsid w:val="0013081C"/>
    <w:rsid w:val="00134745"/>
    <w:rsid w:val="001412FA"/>
    <w:rsid w:val="00143791"/>
    <w:rsid w:val="00146F85"/>
    <w:rsid w:val="00150220"/>
    <w:rsid w:val="00151D69"/>
    <w:rsid w:val="00152386"/>
    <w:rsid w:val="001564B9"/>
    <w:rsid w:val="00161637"/>
    <w:rsid w:val="00164F2F"/>
    <w:rsid w:val="001760FF"/>
    <w:rsid w:val="001779C7"/>
    <w:rsid w:val="00186D12"/>
    <w:rsid w:val="001A689A"/>
    <w:rsid w:val="001A7EA1"/>
    <w:rsid w:val="001B50F9"/>
    <w:rsid w:val="001C08E6"/>
    <w:rsid w:val="001C14B9"/>
    <w:rsid w:val="001C265A"/>
    <w:rsid w:val="001C47F9"/>
    <w:rsid w:val="001C6A45"/>
    <w:rsid w:val="001D2250"/>
    <w:rsid w:val="001E0016"/>
    <w:rsid w:val="001E7A8D"/>
    <w:rsid w:val="001F3E9E"/>
    <w:rsid w:val="001F6138"/>
    <w:rsid w:val="001F6299"/>
    <w:rsid w:val="00205E77"/>
    <w:rsid w:val="002074E4"/>
    <w:rsid w:val="00207E6C"/>
    <w:rsid w:val="00213785"/>
    <w:rsid w:val="00214F6E"/>
    <w:rsid w:val="002200E1"/>
    <w:rsid w:val="00226351"/>
    <w:rsid w:val="0023578F"/>
    <w:rsid w:val="0023717B"/>
    <w:rsid w:val="00240931"/>
    <w:rsid w:val="00244E0F"/>
    <w:rsid w:val="00250EBC"/>
    <w:rsid w:val="0025124F"/>
    <w:rsid w:val="0025159A"/>
    <w:rsid w:val="00260405"/>
    <w:rsid w:val="00262C12"/>
    <w:rsid w:val="00263FE5"/>
    <w:rsid w:val="002640D2"/>
    <w:rsid w:val="002643F8"/>
    <w:rsid w:val="002664E0"/>
    <w:rsid w:val="00270718"/>
    <w:rsid w:val="0027138C"/>
    <w:rsid w:val="002736CF"/>
    <w:rsid w:val="00284C62"/>
    <w:rsid w:val="00287D60"/>
    <w:rsid w:val="002A03EB"/>
    <w:rsid w:val="002A3327"/>
    <w:rsid w:val="002A499D"/>
    <w:rsid w:val="002B05BF"/>
    <w:rsid w:val="002B583B"/>
    <w:rsid w:val="002B7038"/>
    <w:rsid w:val="002C03B0"/>
    <w:rsid w:val="002C467E"/>
    <w:rsid w:val="002D7B0C"/>
    <w:rsid w:val="002E0D0F"/>
    <w:rsid w:val="002E725F"/>
    <w:rsid w:val="002F7023"/>
    <w:rsid w:val="003113A3"/>
    <w:rsid w:val="00312C78"/>
    <w:rsid w:val="00313A7A"/>
    <w:rsid w:val="00316743"/>
    <w:rsid w:val="00321208"/>
    <w:rsid w:val="00334CB5"/>
    <w:rsid w:val="00345B60"/>
    <w:rsid w:val="00350199"/>
    <w:rsid w:val="003524A1"/>
    <w:rsid w:val="0035267B"/>
    <w:rsid w:val="00352D1C"/>
    <w:rsid w:val="00353E9F"/>
    <w:rsid w:val="003553EF"/>
    <w:rsid w:val="00367A5F"/>
    <w:rsid w:val="003735B7"/>
    <w:rsid w:val="00374B79"/>
    <w:rsid w:val="00377851"/>
    <w:rsid w:val="00381E2D"/>
    <w:rsid w:val="00382C05"/>
    <w:rsid w:val="003841BE"/>
    <w:rsid w:val="00396020"/>
    <w:rsid w:val="003A1727"/>
    <w:rsid w:val="003A7D4B"/>
    <w:rsid w:val="003B56E0"/>
    <w:rsid w:val="003C1A61"/>
    <w:rsid w:val="003C351D"/>
    <w:rsid w:val="003D1389"/>
    <w:rsid w:val="003D6540"/>
    <w:rsid w:val="003D6BE5"/>
    <w:rsid w:val="003E02AC"/>
    <w:rsid w:val="003E3A38"/>
    <w:rsid w:val="003E7411"/>
    <w:rsid w:val="004001C0"/>
    <w:rsid w:val="004026F8"/>
    <w:rsid w:val="00403C68"/>
    <w:rsid w:val="0041401C"/>
    <w:rsid w:val="00417080"/>
    <w:rsid w:val="0042086B"/>
    <w:rsid w:val="00420B5B"/>
    <w:rsid w:val="00423767"/>
    <w:rsid w:val="00425D2C"/>
    <w:rsid w:val="004275A4"/>
    <w:rsid w:val="004326AC"/>
    <w:rsid w:val="0043379C"/>
    <w:rsid w:val="0044212C"/>
    <w:rsid w:val="00452443"/>
    <w:rsid w:val="00452952"/>
    <w:rsid w:val="00455D81"/>
    <w:rsid w:val="00456BC1"/>
    <w:rsid w:val="00460A2D"/>
    <w:rsid w:val="00462D8D"/>
    <w:rsid w:val="004652E6"/>
    <w:rsid w:val="00465CD6"/>
    <w:rsid w:val="00475371"/>
    <w:rsid w:val="00476299"/>
    <w:rsid w:val="00492F4E"/>
    <w:rsid w:val="00495667"/>
    <w:rsid w:val="00495D1E"/>
    <w:rsid w:val="00496915"/>
    <w:rsid w:val="004A5011"/>
    <w:rsid w:val="004A574D"/>
    <w:rsid w:val="004A5ED5"/>
    <w:rsid w:val="004B28AE"/>
    <w:rsid w:val="004B3B0F"/>
    <w:rsid w:val="004C2859"/>
    <w:rsid w:val="004C30C1"/>
    <w:rsid w:val="004D2EBC"/>
    <w:rsid w:val="004E2B33"/>
    <w:rsid w:val="004E6C33"/>
    <w:rsid w:val="00503B8F"/>
    <w:rsid w:val="005057AA"/>
    <w:rsid w:val="005058B8"/>
    <w:rsid w:val="00506A8B"/>
    <w:rsid w:val="00507F83"/>
    <w:rsid w:val="005103DE"/>
    <w:rsid w:val="00510F71"/>
    <w:rsid w:val="0051389F"/>
    <w:rsid w:val="00515B36"/>
    <w:rsid w:val="005174CF"/>
    <w:rsid w:val="00521369"/>
    <w:rsid w:val="00530E8B"/>
    <w:rsid w:val="00540142"/>
    <w:rsid w:val="005401F4"/>
    <w:rsid w:val="00545F68"/>
    <w:rsid w:val="0055446F"/>
    <w:rsid w:val="00554D96"/>
    <w:rsid w:val="005645C1"/>
    <w:rsid w:val="00567462"/>
    <w:rsid w:val="00573704"/>
    <w:rsid w:val="00575BA3"/>
    <w:rsid w:val="00580007"/>
    <w:rsid w:val="00583BC5"/>
    <w:rsid w:val="005855E3"/>
    <w:rsid w:val="005A010B"/>
    <w:rsid w:val="005A16EC"/>
    <w:rsid w:val="005A2F42"/>
    <w:rsid w:val="005B33AD"/>
    <w:rsid w:val="005B7550"/>
    <w:rsid w:val="005C1430"/>
    <w:rsid w:val="005C25B5"/>
    <w:rsid w:val="005C4019"/>
    <w:rsid w:val="005C4877"/>
    <w:rsid w:val="005C58E9"/>
    <w:rsid w:val="005D20AF"/>
    <w:rsid w:val="005E339A"/>
    <w:rsid w:val="005E4997"/>
    <w:rsid w:val="005E4E13"/>
    <w:rsid w:val="005F693B"/>
    <w:rsid w:val="006004DB"/>
    <w:rsid w:val="00604421"/>
    <w:rsid w:val="006065EC"/>
    <w:rsid w:val="00612118"/>
    <w:rsid w:val="00620E92"/>
    <w:rsid w:val="0063570F"/>
    <w:rsid w:val="00640198"/>
    <w:rsid w:val="00643E72"/>
    <w:rsid w:val="00643FAD"/>
    <w:rsid w:val="00651844"/>
    <w:rsid w:val="00660908"/>
    <w:rsid w:val="00663DEF"/>
    <w:rsid w:val="00667486"/>
    <w:rsid w:val="00673559"/>
    <w:rsid w:val="00674D44"/>
    <w:rsid w:val="006752BE"/>
    <w:rsid w:val="00695B4F"/>
    <w:rsid w:val="0069743E"/>
    <w:rsid w:val="006A2C67"/>
    <w:rsid w:val="006A3B8B"/>
    <w:rsid w:val="006A526D"/>
    <w:rsid w:val="006B1EDB"/>
    <w:rsid w:val="006B204E"/>
    <w:rsid w:val="006B20AC"/>
    <w:rsid w:val="006C5FBA"/>
    <w:rsid w:val="006C7506"/>
    <w:rsid w:val="006D2EB8"/>
    <w:rsid w:val="006E3FB3"/>
    <w:rsid w:val="007006B7"/>
    <w:rsid w:val="00702B4E"/>
    <w:rsid w:val="007058EF"/>
    <w:rsid w:val="00706E4B"/>
    <w:rsid w:val="0072036F"/>
    <w:rsid w:val="0072155A"/>
    <w:rsid w:val="00722899"/>
    <w:rsid w:val="007345B7"/>
    <w:rsid w:val="00742103"/>
    <w:rsid w:val="00742459"/>
    <w:rsid w:val="00743023"/>
    <w:rsid w:val="00745A71"/>
    <w:rsid w:val="00752C42"/>
    <w:rsid w:val="007532FB"/>
    <w:rsid w:val="0076564E"/>
    <w:rsid w:val="00772751"/>
    <w:rsid w:val="007734D9"/>
    <w:rsid w:val="007803EA"/>
    <w:rsid w:val="0078453E"/>
    <w:rsid w:val="007932A9"/>
    <w:rsid w:val="0079796E"/>
    <w:rsid w:val="007A1962"/>
    <w:rsid w:val="007A4EBE"/>
    <w:rsid w:val="007A5E1D"/>
    <w:rsid w:val="007B0452"/>
    <w:rsid w:val="007B0A18"/>
    <w:rsid w:val="007B4A52"/>
    <w:rsid w:val="007B5B83"/>
    <w:rsid w:val="007B6444"/>
    <w:rsid w:val="007C50D7"/>
    <w:rsid w:val="007D1726"/>
    <w:rsid w:val="007E3073"/>
    <w:rsid w:val="007E49F7"/>
    <w:rsid w:val="007E6004"/>
    <w:rsid w:val="007F52D2"/>
    <w:rsid w:val="008065D6"/>
    <w:rsid w:val="00807505"/>
    <w:rsid w:val="00807D30"/>
    <w:rsid w:val="008109A1"/>
    <w:rsid w:val="00812833"/>
    <w:rsid w:val="00812C8C"/>
    <w:rsid w:val="00823F00"/>
    <w:rsid w:val="00824410"/>
    <w:rsid w:val="00827621"/>
    <w:rsid w:val="008310BA"/>
    <w:rsid w:val="00833543"/>
    <w:rsid w:val="0083610D"/>
    <w:rsid w:val="008432C8"/>
    <w:rsid w:val="00845447"/>
    <w:rsid w:val="00847E29"/>
    <w:rsid w:val="00852A9B"/>
    <w:rsid w:val="00854E97"/>
    <w:rsid w:val="00857295"/>
    <w:rsid w:val="0086724E"/>
    <w:rsid w:val="00894036"/>
    <w:rsid w:val="008B03AB"/>
    <w:rsid w:val="008B1C4C"/>
    <w:rsid w:val="008C600C"/>
    <w:rsid w:val="008D202F"/>
    <w:rsid w:val="008D41A4"/>
    <w:rsid w:val="008D635C"/>
    <w:rsid w:val="008D6BFE"/>
    <w:rsid w:val="008E1E86"/>
    <w:rsid w:val="008E2376"/>
    <w:rsid w:val="008F62C0"/>
    <w:rsid w:val="00900893"/>
    <w:rsid w:val="00902759"/>
    <w:rsid w:val="00907072"/>
    <w:rsid w:val="00912DB1"/>
    <w:rsid w:val="00915680"/>
    <w:rsid w:val="009170AE"/>
    <w:rsid w:val="00920DCF"/>
    <w:rsid w:val="00921EDF"/>
    <w:rsid w:val="00924B4D"/>
    <w:rsid w:val="009366BD"/>
    <w:rsid w:val="00942DFB"/>
    <w:rsid w:val="00944EB8"/>
    <w:rsid w:val="00951B39"/>
    <w:rsid w:val="00952427"/>
    <w:rsid w:val="00953FD9"/>
    <w:rsid w:val="00956C4D"/>
    <w:rsid w:val="009611BB"/>
    <w:rsid w:val="00963637"/>
    <w:rsid w:val="00966AAA"/>
    <w:rsid w:val="00972CB6"/>
    <w:rsid w:val="0097435C"/>
    <w:rsid w:val="00980555"/>
    <w:rsid w:val="009846F1"/>
    <w:rsid w:val="00986A49"/>
    <w:rsid w:val="009929EC"/>
    <w:rsid w:val="00993441"/>
    <w:rsid w:val="00994603"/>
    <w:rsid w:val="00997715"/>
    <w:rsid w:val="00997FE3"/>
    <w:rsid w:val="009A252C"/>
    <w:rsid w:val="009A49E1"/>
    <w:rsid w:val="009A5D58"/>
    <w:rsid w:val="009B0B3D"/>
    <w:rsid w:val="009B33F9"/>
    <w:rsid w:val="009B3458"/>
    <w:rsid w:val="009C15DE"/>
    <w:rsid w:val="009C27AB"/>
    <w:rsid w:val="009C28D7"/>
    <w:rsid w:val="009C5C3C"/>
    <w:rsid w:val="009F5D09"/>
    <w:rsid w:val="00A03096"/>
    <w:rsid w:val="00A04756"/>
    <w:rsid w:val="00A06584"/>
    <w:rsid w:val="00A1438B"/>
    <w:rsid w:val="00A21B10"/>
    <w:rsid w:val="00A22E97"/>
    <w:rsid w:val="00A442B0"/>
    <w:rsid w:val="00A44E96"/>
    <w:rsid w:val="00A54EA5"/>
    <w:rsid w:val="00A563E8"/>
    <w:rsid w:val="00A64C37"/>
    <w:rsid w:val="00A67833"/>
    <w:rsid w:val="00A70729"/>
    <w:rsid w:val="00A85360"/>
    <w:rsid w:val="00A96293"/>
    <w:rsid w:val="00AA14F5"/>
    <w:rsid w:val="00AC0C3D"/>
    <w:rsid w:val="00AC10A4"/>
    <w:rsid w:val="00AC1134"/>
    <w:rsid w:val="00AE0B2B"/>
    <w:rsid w:val="00AF301D"/>
    <w:rsid w:val="00B063E7"/>
    <w:rsid w:val="00B11320"/>
    <w:rsid w:val="00B12028"/>
    <w:rsid w:val="00B15679"/>
    <w:rsid w:val="00B21D78"/>
    <w:rsid w:val="00B313A4"/>
    <w:rsid w:val="00B47F7F"/>
    <w:rsid w:val="00B5762E"/>
    <w:rsid w:val="00B66BED"/>
    <w:rsid w:val="00B80898"/>
    <w:rsid w:val="00B8190B"/>
    <w:rsid w:val="00B81B73"/>
    <w:rsid w:val="00B821A8"/>
    <w:rsid w:val="00BA0137"/>
    <w:rsid w:val="00BA4510"/>
    <w:rsid w:val="00BB434F"/>
    <w:rsid w:val="00BC08D7"/>
    <w:rsid w:val="00BC2A2F"/>
    <w:rsid w:val="00BC6301"/>
    <w:rsid w:val="00BC6DB7"/>
    <w:rsid w:val="00BD19EC"/>
    <w:rsid w:val="00BE56E2"/>
    <w:rsid w:val="00BE5A08"/>
    <w:rsid w:val="00BF23D2"/>
    <w:rsid w:val="00BF72B2"/>
    <w:rsid w:val="00C01CA4"/>
    <w:rsid w:val="00C03081"/>
    <w:rsid w:val="00C30F46"/>
    <w:rsid w:val="00C32C7A"/>
    <w:rsid w:val="00C3434C"/>
    <w:rsid w:val="00C35F87"/>
    <w:rsid w:val="00C373DE"/>
    <w:rsid w:val="00C47B36"/>
    <w:rsid w:val="00C521F5"/>
    <w:rsid w:val="00C5606B"/>
    <w:rsid w:val="00C56423"/>
    <w:rsid w:val="00C62E51"/>
    <w:rsid w:val="00C6671B"/>
    <w:rsid w:val="00C6674E"/>
    <w:rsid w:val="00C72540"/>
    <w:rsid w:val="00C87B5D"/>
    <w:rsid w:val="00C9054B"/>
    <w:rsid w:val="00C91382"/>
    <w:rsid w:val="00C91868"/>
    <w:rsid w:val="00C92258"/>
    <w:rsid w:val="00C92290"/>
    <w:rsid w:val="00CA17CD"/>
    <w:rsid w:val="00CA36DE"/>
    <w:rsid w:val="00CB2FCA"/>
    <w:rsid w:val="00CB6B97"/>
    <w:rsid w:val="00CB7AE0"/>
    <w:rsid w:val="00CD40B0"/>
    <w:rsid w:val="00CD4C08"/>
    <w:rsid w:val="00CE04F2"/>
    <w:rsid w:val="00D00351"/>
    <w:rsid w:val="00D01A2A"/>
    <w:rsid w:val="00D02C9F"/>
    <w:rsid w:val="00D05454"/>
    <w:rsid w:val="00D07A60"/>
    <w:rsid w:val="00D129A9"/>
    <w:rsid w:val="00D15BC4"/>
    <w:rsid w:val="00D16596"/>
    <w:rsid w:val="00D20D24"/>
    <w:rsid w:val="00D24788"/>
    <w:rsid w:val="00D30D46"/>
    <w:rsid w:val="00D31BAF"/>
    <w:rsid w:val="00D33288"/>
    <w:rsid w:val="00D34A15"/>
    <w:rsid w:val="00D425BC"/>
    <w:rsid w:val="00D432FF"/>
    <w:rsid w:val="00D436AF"/>
    <w:rsid w:val="00D51792"/>
    <w:rsid w:val="00D53897"/>
    <w:rsid w:val="00D7303B"/>
    <w:rsid w:val="00D80215"/>
    <w:rsid w:val="00D83B61"/>
    <w:rsid w:val="00D853E8"/>
    <w:rsid w:val="00D86C1E"/>
    <w:rsid w:val="00D87FEA"/>
    <w:rsid w:val="00D93083"/>
    <w:rsid w:val="00D962E8"/>
    <w:rsid w:val="00D964AA"/>
    <w:rsid w:val="00D971C6"/>
    <w:rsid w:val="00DA303E"/>
    <w:rsid w:val="00DA5633"/>
    <w:rsid w:val="00DB0792"/>
    <w:rsid w:val="00DB37F9"/>
    <w:rsid w:val="00DB68BE"/>
    <w:rsid w:val="00DC48DF"/>
    <w:rsid w:val="00DE4073"/>
    <w:rsid w:val="00DF2DA3"/>
    <w:rsid w:val="00E063FE"/>
    <w:rsid w:val="00E07747"/>
    <w:rsid w:val="00E154D8"/>
    <w:rsid w:val="00E15EE1"/>
    <w:rsid w:val="00E17E87"/>
    <w:rsid w:val="00E20DEA"/>
    <w:rsid w:val="00E2679D"/>
    <w:rsid w:val="00E267CA"/>
    <w:rsid w:val="00E32CE5"/>
    <w:rsid w:val="00E439D4"/>
    <w:rsid w:val="00E62DA0"/>
    <w:rsid w:val="00E6718E"/>
    <w:rsid w:val="00E77422"/>
    <w:rsid w:val="00E81E3B"/>
    <w:rsid w:val="00E83C5A"/>
    <w:rsid w:val="00E87FC1"/>
    <w:rsid w:val="00E90548"/>
    <w:rsid w:val="00E92F1E"/>
    <w:rsid w:val="00EA4331"/>
    <w:rsid w:val="00EA5DA4"/>
    <w:rsid w:val="00EB66BD"/>
    <w:rsid w:val="00ED63A5"/>
    <w:rsid w:val="00ED7C99"/>
    <w:rsid w:val="00EF0917"/>
    <w:rsid w:val="00F00F41"/>
    <w:rsid w:val="00F04F42"/>
    <w:rsid w:val="00F05D31"/>
    <w:rsid w:val="00F07F07"/>
    <w:rsid w:val="00F171C8"/>
    <w:rsid w:val="00F17C47"/>
    <w:rsid w:val="00F367A9"/>
    <w:rsid w:val="00F3723F"/>
    <w:rsid w:val="00F52741"/>
    <w:rsid w:val="00F67A57"/>
    <w:rsid w:val="00F72525"/>
    <w:rsid w:val="00F72ABD"/>
    <w:rsid w:val="00F7413D"/>
    <w:rsid w:val="00F745FB"/>
    <w:rsid w:val="00F814B9"/>
    <w:rsid w:val="00F839FC"/>
    <w:rsid w:val="00F846F0"/>
    <w:rsid w:val="00F84FFB"/>
    <w:rsid w:val="00F959EB"/>
    <w:rsid w:val="00FA3C63"/>
    <w:rsid w:val="00FA4E8A"/>
    <w:rsid w:val="00FA6F25"/>
    <w:rsid w:val="00FB051B"/>
    <w:rsid w:val="00FB77CA"/>
    <w:rsid w:val="00FC0A91"/>
    <w:rsid w:val="00FF4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D78D9"/>
  <w14:defaultImageDpi w14:val="32767"/>
  <w15:chartTrackingRefBased/>
  <w15:docId w15:val="{F03D3E76-BDFB-1242-9EC7-93A92B9F6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971C6"/>
    <w:pPr>
      <w:spacing w:line="276" w:lineRule="auto"/>
    </w:pPr>
    <w:rPr>
      <w:rFonts w:ascii="Arial" w:eastAsia="Arial" w:hAnsi="Arial" w:cs="Arial"/>
      <w:sz w:val="22"/>
      <w:szCs w:val="22"/>
      <w:lang w:val="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170B"/>
    <w:pPr>
      <w:spacing w:line="240" w:lineRule="auto"/>
    </w:pPr>
    <w:rPr>
      <w:rFonts w:ascii="Times New Roman" w:eastAsiaTheme="minorHAnsi" w:hAnsi="Times New Roman" w:cs="Times New Roman"/>
      <w:sz w:val="18"/>
      <w:szCs w:val="18"/>
      <w:lang w:val="en-US"/>
    </w:rPr>
  </w:style>
  <w:style w:type="character" w:customStyle="1" w:styleId="BalloonTextChar">
    <w:name w:val="Balloon Text Char"/>
    <w:basedOn w:val="DefaultParagraphFont"/>
    <w:link w:val="BalloonText"/>
    <w:uiPriority w:val="99"/>
    <w:semiHidden/>
    <w:rsid w:val="0009170B"/>
    <w:rPr>
      <w:rFonts w:ascii="Times New Roman" w:hAnsi="Times New Roman" w:cs="Times New Roman"/>
      <w:sz w:val="18"/>
      <w:szCs w:val="18"/>
    </w:rPr>
  </w:style>
  <w:style w:type="character" w:styleId="LineNumber">
    <w:name w:val="line number"/>
    <w:basedOn w:val="DefaultParagraphFont"/>
    <w:uiPriority w:val="99"/>
    <w:unhideWhenUsed/>
    <w:rsid w:val="00CE04F2"/>
    <w:rPr>
      <w:rFonts w:ascii="Arial" w:hAnsi="Arial"/>
      <w:sz w:val="22"/>
    </w:rPr>
  </w:style>
  <w:style w:type="character" w:styleId="PageNumber">
    <w:name w:val="page number"/>
    <w:basedOn w:val="DefaultParagraphFont"/>
    <w:uiPriority w:val="99"/>
    <w:unhideWhenUsed/>
    <w:rsid w:val="004326AC"/>
    <w:rPr>
      <w:rFonts w:ascii="Arial" w:hAnsi="Arial"/>
      <w:sz w:val="20"/>
    </w:rPr>
  </w:style>
  <w:style w:type="character" w:styleId="Hyperlink">
    <w:name w:val="Hyperlink"/>
    <w:basedOn w:val="DefaultParagraphFont"/>
    <w:uiPriority w:val="99"/>
    <w:unhideWhenUsed/>
    <w:rsid w:val="00D971C6"/>
    <w:rPr>
      <w:color w:val="0563C1" w:themeColor="hyperlink"/>
      <w:u w:val="single"/>
    </w:rPr>
  </w:style>
  <w:style w:type="paragraph" w:styleId="Footer">
    <w:name w:val="footer"/>
    <w:basedOn w:val="Normal"/>
    <w:link w:val="FooterChar"/>
    <w:uiPriority w:val="99"/>
    <w:unhideWhenUsed/>
    <w:rsid w:val="00EB66BD"/>
    <w:pPr>
      <w:tabs>
        <w:tab w:val="center" w:pos="4680"/>
        <w:tab w:val="right" w:pos="9360"/>
      </w:tabs>
      <w:spacing w:line="240" w:lineRule="auto"/>
    </w:pPr>
  </w:style>
  <w:style w:type="character" w:customStyle="1" w:styleId="FooterChar">
    <w:name w:val="Footer Char"/>
    <w:basedOn w:val="DefaultParagraphFont"/>
    <w:link w:val="Footer"/>
    <w:uiPriority w:val="99"/>
    <w:rsid w:val="00EB66BD"/>
    <w:rPr>
      <w:rFonts w:ascii="Arial" w:eastAsia="Arial" w:hAnsi="Arial" w:cs="Arial"/>
      <w:sz w:val="22"/>
      <w:szCs w:val="22"/>
      <w:lang w:val="de"/>
    </w:rPr>
  </w:style>
  <w:style w:type="paragraph" w:styleId="Header">
    <w:name w:val="header"/>
    <w:basedOn w:val="Normal"/>
    <w:link w:val="HeaderChar"/>
    <w:uiPriority w:val="99"/>
    <w:unhideWhenUsed/>
    <w:rsid w:val="00EB66BD"/>
    <w:pPr>
      <w:tabs>
        <w:tab w:val="center" w:pos="4680"/>
        <w:tab w:val="right" w:pos="9360"/>
      </w:tabs>
      <w:spacing w:line="240" w:lineRule="auto"/>
    </w:pPr>
  </w:style>
  <w:style w:type="character" w:customStyle="1" w:styleId="HeaderChar">
    <w:name w:val="Header Char"/>
    <w:basedOn w:val="DefaultParagraphFont"/>
    <w:link w:val="Header"/>
    <w:uiPriority w:val="99"/>
    <w:rsid w:val="00EB66BD"/>
    <w:rPr>
      <w:rFonts w:ascii="Arial" w:eastAsia="Arial" w:hAnsi="Arial" w:cs="Arial"/>
      <w:sz w:val="22"/>
      <w:szCs w:val="22"/>
      <w:lang w:val="de"/>
    </w:rPr>
  </w:style>
  <w:style w:type="character" w:customStyle="1" w:styleId="apple-converted-space">
    <w:name w:val="apple-converted-space"/>
    <w:basedOn w:val="DefaultParagraphFont"/>
    <w:rsid w:val="00107D33"/>
  </w:style>
  <w:style w:type="paragraph" w:customStyle="1" w:styleId="Paragraph">
    <w:name w:val="Paragraph"/>
    <w:basedOn w:val="Normal"/>
    <w:rsid w:val="00107D33"/>
    <w:pPr>
      <w:spacing w:before="120" w:line="240" w:lineRule="auto"/>
      <w:ind w:firstLine="720"/>
    </w:pPr>
    <w:rPr>
      <w:rFonts w:ascii="Times New Roman" w:eastAsia="Times New Roman" w:hAnsi="Times New Roman" w:cs="Times New Roman"/>
      <w:sz w:val="24"/>
      <w:szCs w:val="24"/>
      <w:lang w:val="en-US"/>
    </w:rPr>
  </w:style>
  <w:style w:type="table" w:styleId="TableGrid">
    <w:name w:val="Table Grid"/>
    <w:basedOn w:val="TableNormal"/>
    <w:uiPriority w:val="39"/>
    <w:rsid w:val="00107D3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07D33"/>
    <w:pPr>
      <w:spacing w:after="200" w:line="240" w:lineRule="auto"/>
    </w:pPr>
    <w:rPr>
      <w:rFonts w:ascii="Times New Roman" w:eastAsia="Times New Roman" w:hAnsi="Times New Roman" w:cs="Times New Roman"/>
      <w:i/>
      <w:iCs/>
      <w:color w:val="44546A" w:themeColor="text2"/>
      <w:sz w:val="18"/>
      <w:szCs w:val="18"/>
      <w:lang w:val="en-US"/>
    </w:rPr>
  </w:style>
  <w:style w:type="paragraph" w:customStyle="1" w:styleId="EndNoteBibliographyTitle">
    <w:name w:val="EndNote Bibliography Title"/>
    <w:basedOn w:val="Normal"/>
    <w:link w:val="EndNoteBibliographyTitleChar"/>
    <w:rsid w:val="00902759"/>
    <w:pPr>
      <w:jc w:val="center"/>
    </w:pPr>
    <w:rPr>
      <w:lang w:val="en-US"/>
    </w:rPr>
  </w:style>
  <w:style w:type="character" w:customStyle="1" w:styleId="EndNoteBibliographyTitleChar">
    <w:name w:val="EndNote Bibliography Title Char"/>
    <w:basedOn w:val="DefaultParagraphFont"/>
    <w:link w:val="EndNoteBibliographyTitle"/>
    <w:rsid w:val="00902759"/>
    <w:rPr>
      <w:rFonts w:ascii="Arial" w:eastAsia="Arial" w:hAnsi="Arial" w:cs="Arial"/>
      <w:sz w:val="22"/>
      <w:szCs w:val="22"/>
    </w:rPr>
  </w:style>
  <w:style w:type="paragraph" w:customStyle="1" w:styleId="EndNoteBibliography">
    <w:name w:val="EndNote Bibliography"/>
    <w:basedOn w:val="Normal"/>
    <w:link w:val="EndNoteBibliographyChar"/>
    <w:rsid w:val="00902759"/>
    <w:pPr>
      <w:spacing w:line="240" w:lineRule="auto"/>
      <w:jc w:val="both"/>
    </w:pPr>
    <w:rPr>
      <w:lang w:val="en-US"/>
    </w:rPr>
  </w:style>
  <w:style w:type="character" w:customStyle="1" w:styleId="EndNoteBibliographyChar">
    <w:name w:val="EndNote Bibliography Char"/>
    <w:basedOn w:val="DefaultParagraphFont"/>
    <w:link w:val="EndNoteBibliography"/>
    <w:rsid w:val="00902759"/>
    <w:rPr>
      <w:rFonts w:ascii="Arial" w:eastAsia="Arial" w:hAnsi="Arial" w:cs="Arial"/>
      <w:sz w:val="22"/>
      <w:szCs w:val="22"/>
    </w:rPr>
  </w:style>
  <w:style w:type="character" w:styleId="UnresolvedMention">
    <w:name w:val="Unresolved Mention"/>
    <w:basedOn w:val="DefaultParagraphFont"/>
    <w:uiPriority w:val="99"/>
    <w:rsid w:val="00902759"/>
    <w:rPr>
      <w:color w:val="605E5C"/>
      <w:shd w:val="clear" w:color="auto" w:fill="E1DFDD"/>
    </w:rPr>
  </w:style>
  <w:style w:type="character" w:styleId="FollowedHyperlink">
    <w:name w:val="FollowedHyperlink"/>
    <w:basedOn w:val="DefaultParagraphFont"/>
    <w:uiPriority w:val="99"/>
    <w:semiHidden/>
    <w:unhideWhenUsed/>
    <w:rsid w:val="00902759"/>
    <w:rPr>
      <w:color w:val="954F72" w:themeColor="followedHyperlink"/>
      <w:u w:val="single"/>
    </w:rPr>
  </w:style>
  <w:style w:type="paragraph" w:styleId="Revision">
    <w:name w:val="Revision"/>
    <w:hidden/>
    <w:uiPriority w:val="99"/>
    <w:semiHidden/>
    <w:rsid w:val="000A1C7E"/>
    <w:rPr>
      <w:rFonts w:ascii="Arial" w:eastAsia="Arial" w:hAnsi="Arial" w:cs="Arial"/>
      <w:sz w:val="22"/>
      <w:szCs w:val="22"/>
      <w:lang w:val="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biorxiv.org/content/early/2016/06/20/060012" TargetMode="External"/><Relationship Id="rId2" Type="http://schemas.openxmlformats.org/officeDocument/2006/relationships/settings" Target="settings.xml"/><Relationship Id="rId16" Type="http://schemas.openxmlformats.org/officeDocument/2006/relationships/hyperlink" Target="https://clinicaltrialsgov/ct2/show/NCT03651128?cond=NCT03651128&amp;draw=2&amp;rank=1"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pp.azimuth.hubmapconsortium.org/app/azimuth-bone-marrow"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hyperlink" Target="https://clinicaltrialsgov/ct2/show/NCT03601078" TargetMode="Externa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6611</Words>
  <Characters>37685</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Frede</dc:creator>
  <cp:keywords/>
  <dc:description/>
  <cp:lastModifiedBy>Frede, Julia</cp:lastModifiedBy>
  <cp:revision>3</cp:revision>
  <cp:lastPrinted>2024-11-18T11:50:00Z</cp:lastPrinted>
  <dcterms:created xsi:type="dcterms:W3CDTF">2025-08-21T15:18:00Z</dcterms:created>
  <dcterms:modified xsi:type="dcterms:W3CDTF">2025-08-21T16:06:00Z</dcterms:modified>
</cp:coreProperties>
</file>