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73E4C" w14:textId="455C1A00" w:rsidR="00DC0159" w:rsidRPr="00271FE6" w:rsidRDefault="00271FE6">
      <w:pPr>
        <w:rPr>
          <w:rFonts w:ascii="Times New Roman" w:hAnsi="Times New Roman" w:cs="Times New Roman"/>
          <w:b/>
          <w:bCs/>
        </w:rPr>
      </w:pPr>
      <w:r w:rsidRPr="00271FE6">
        <w:rPr>
          <w:rFonts w:ascii="Times New Roman" w:hAnsi="Times New Roman" w:cs="Times New Roman"/>
          <w:b/>
          <w:bCs/>
        </w:rPr>
        <w:t>Supplemental Methods</w:t>
      </w:r>
    </w:p>
    <w:p w14:paraId="5D3BF86F" w14:textId="77777777" w:rsidR="00271FE6" w:rsidRDefault="00271FE6">
      <w:pPr>
        <w:rPr>
          <w:rFonts w:ascii="Times New Roman" w:hAnsi="Times New Roman" w:cs="Times New Roman"/>
        </w:rPr>
      </w:pPr>
    </w:p>
    <w:p w14:paraId="10796D27" w14:textId="77777777" w:rsidR="00271FE6" w:rsidRPr="00C85A0B" w:rsidRDefault="00271FE6" w:rsidP="00271FE6">
      <w:pPr>
        <w:spacing w:line="480" w:lineRule="auto"/>
        <w:jc w:val="both"/>
        <w:rPr>
          <w:rFonts w:ascii="Times New Roman" w:eastAsia="Times New Roman" w:hAnsi="Times New Roman" w:cs="Times New Roman"/>
          <w:b/>
          <w:bCs/>
          <w:color w:val="000000" w:themeColor="text1"/>
        </w:rPr>
      </w:pPr>
      <w:r w:rsidRPr="00C85A0B">
        <w:rPr>
          <w:rFonts w:ascii="Times New Roman" w:eastAsia="Times New Roman" w:hAnsi="Times New Roman" w:cs="Times New Roman"/>
          <w:b/>
          <w:bCs/>
          <w:color w:val="000000" w:themeColor="text1"/>
        </w:rPr>
        <w:t>Plasmids</w:t>
      </w:r>
    </w:p>
    <w:p w14:paraId="1D5D2F5C" w14:textId="77777777" w:rsidR="00271FE6" w:rsidRDefault="00271FE6" w:rsidP="00271FE6">
      <w:pPr>
        <w:autoSpaceDE w:val="0"/>
        <w:autoSpaceDN w:val="0"/>
        <w:adjustRightInd w:val="0"/>
        <w:spacing w:line="480" w:lineRule="auto"/>
        <w:jc w:val="both"/>
        <w:rPr>
          <w:rFonts w:ascii="Times New Roman" w:hAnsi="Times New Roman" w:cs="Times New Roman"/>
          <w:color w:val="000000" w:themeColor="text1"/>
        </w:rPr>
      </w:pPr>
      <w:r w:rsidRPr="00C85A0B">
        <w:rPr>
          <w:rFonts w:ascii="Times New Roman" w:hAnsi="Times New Roman" w:cs="Times New Roman"/>
          <w:color w:val="000000" w:themeColor="text1"/>
        </w:rPr>
        <w:t>The MSCV-KMT2A-MLLT3-GFP and MSCV-KMT2A-MLLT3-NEO plasmids were a gift from Scott Armstrong’s lab. pcDNA3-3myc-6His-EZH2 21A and pcDNA3-3myc-6His-EZH2 21D were a gift from Mien-Chie Hung (</w:t>
      </w:r>
      <w:proofErr w:type="spellStart"/>
      <w:r w:rsidRPr="00C85A0B">
        <w:rPr>
          <w:rFonts w:ascii="Times New Roman" w:hAnsi="Times New Roman" w:cs="Times New Roman"/>
          <w:color w:val="000000" w:themeColor="text1"/>
        </w:rPr>
        <w:t>Addgene</w:t>
      </w:r>
      <w:proofErr w:type="spellEnd"/>
      <w:r w:rsidRPr="00C85A0B">
        <w:rPr>
          <w:rFonts w:ascii="Times New Roman" w:hAnsi="Times New Roman" w:cs="Times New Roman"/>
          <w:color w:val="000000" w:themeColor="text1"/>
        </w:rPr>
        <w:t xml:space="preserve"> plasmids # 42663 and # 42664). The cDNA from each EZH2 mutant plasmid was subcloned into </w:t>
      </w:r>
      <w:proofErr w:type="spellStart"/>
      <w:r w:rsidRPr="00C85A0B">
        <w:rPr>
          <w:rFonts w:ascii="Times New Roman" w:hAnsi="Times New Roman" w:cs="Times New Roman"/>
          <w:color w:val="000000" w:themeColor="text1"/>
        </w:rPr>
        <w:t>pMSCV</w:t>
      </w:r>
      <w:proofErr w:type="spellEnd"/>
      <w:r w:rsidRPr="00C85A0B">
        <w:rPr>
          <w:rFonts w:ascii="Times New Roman" w:hAnsi="Times New Roman" w:cs="Times New Roman"/>
          <w:color w:val="000000" w:themeColor="text1"/>
        </w:rPr>
        <w:t>-IRES-</w:t>
      </w:r>
      <w:proofErr w:type="spellStart"/>
      <w:r w:rsidRPr="00C85A0B">
        <w:rPr>
          <w:rFonts w:ascii="Times New Roman" w:hAnsi="Times New Roman" w:cs="Times New Roman"/>
          <w:color w:val="000000" w:themeColor="text1"/>
        </w:rPr>
        <w:t>mCherry</w:t>
      </w:r>
      <w:proofErr w:type="spellEnd"/>
      <w:r w:rsidRPr="00C85A0B">
        <w:rPr>
          <w:rFonts w:ascii="Times New Roman" w:hAnsi="Times New Roman" w:cs="Times New Roman"/>
          <w:color w:val="000000" w:themeColor="text1"/>
        </w:rPr>
        <w:t xml:space="preserve"> FP, which was a gift from Dario Vignali (</w:t>
      </w:r>
      <w:proofErr w:type="spellStart"/>
      <w:r w:rsidRPr="00C85A0B">
        <w:rPr>
          <w:rFonts w:ascii="Times New Roman" w:hAnsi="Times New Roman" w:cs="Times New Roman"/>
          <w:color w:val="000000" w:themeColor="text1"/>
        </w:rPr>
        <w:t>Addgene</w:t>
      </w:r>
      <w:proofErr w:type="spellEnd"/>
      <w:r w:rsidRPr="00C85A0B">
        <w:rPr>
          <w:rFonts w:ascii="Times New Roman" w:hAnsi="Times New Roman" w:cs="Times New Roman"/>
          <w:color w:val="000000" w:themeColor="text1"/>
        </w:rPr>
        <w:t xml:space="preserve"> plasmid # 52114). MSCV-EZH2-PGK-Puro-IRES-GFP was a gift from Christopher Vakoc (</w:t>
      </w:r>
      <w:proofErr w:type="spellStart"/>
      <w:r w:rsidRPr="00C85A0B">
        <w:rPr>
          <w:rFonts w:ascii="Times New Roman" w:hAnsi="Times New Roman" w:cs="Times New Roman"/>
          <w:color w:val="000000" w:themeColor="text1"/>
        </w:rPr>
        <w:t>Addgene</w:t>
      </w:r>
      <w:proofErr w:type="spellEnd"/>
      <w:r w:rsidRPr="00C85A0B">
        <w:rPr>
          <w:rFonts w:ascii="Times New Roman" w:hAnsi="Times New Roman" w:cs="Times New Roman"/>
          <w:color w:val="000000" w:themeColor="text1"/>
        </w:rPr>
        <w:t xml:space="preserve"> plasmid # 75125). The Cre-ER puro plasmid was a gift from the Gilliland lab.</w:t>
      </w:r>
    </w:p>
    <w:p w14:paraId="5242D229" w14:textId="77777777" w:rsidR="00271FE6" w:rsidRDefault="00271FE6" w:rsidP="00271FE6">
      <w:pPr>
        <w:autoSpaceDE w:val="0"/>
        <w:autoSpaceDN w:val="0"/>
        <w:adjustRightInd w:val="0"/>
        <w:spacing w:line="480" w:lineRule="auto"/>
        <w:jc w:val="both"/>
        <w:rPr>
          <w:rFonts w:ascii="Times New Roman" w:hAnsi="Times New Roman" w:cs="Times New Roman"/>
          <w:color w:val="000000" w:themeColor="text1"/>
        </w:rPr>
      </w:pPr>
    </w:p>
    <w:p w14:paraId="0BD20D7E" w14:textId="77777777" w:rsidR="00271FE6" w:rsidRPr="00C85A0B" w:rsidRDefault="00271FE6" w:rsidP="00271FE6">
      <w:pPr>
        <w:spacing w:line="480" w:lineRule="auto"/>
        <w:jc w:val="both"/>
        <w:rPr>
          <w:rFonts w:ascii="Times New Roman" w:hAnsi="Times New Roman" w:cs="Times New Roman"/>
          <w:b/>
          <w:bCs/>
          <w:color w:val="000000" w:themeColor="text1"/>
        </w:rPr>
      </w:pPr>
      <w:r w:rsidRPr="00C85A0B">
        <w:rPr>
          <w:rFonts w:ascii="Times New Roman" w:hAnsi="Times New Roman" w:cs="Times New Roman"/>
          <w:b/>
          <w:bCs/>
          <w:color w:val="000000" w:themeColor="text1"/>
        </w:rPr>
        <w:t>Colony Forming Assays</w:t>
      </w:r>
    </w:p>
    <w:p w14:paraId="145C4436" w14:textId="77777777" w:rsidR="00271FE6" w:rsidRDefault="00271FE6" w:rsidP="00271FE6">
      <w:pPr>
        <w:spacing w:line="480" w:lineRule="auto"/>
        <w:jc w:val="both"/>
        <w:rPr>
          <w:rFonts w:ascii="Times New Roman" w:eastAsia="Times New Roman" w:hAnsi="Times New Roman" w:cs="Times New Roman"/>
          <w:color w:val="000000" w:themeColor="text1"/>
        </w:rPr>
      </w:pPr>
      <w:r w:rsidRPr="00C85A0B">
        <w:rPr>
          <w:rFonts w:ascii="Times New Roman" w:eastAsia="Times New Roman" w:hAnsi="Times New Roman" w:cs="Times New Roman"/>
          <w:color w:val="000000" w:themeColor="text1"/>
        </w:rPr>
        <w:t xml:space="preserve">Cells were plated in 35x10mm dishes of Mouse Methylcellulose Complete Media (R&amp;D HSC007). For ex vivo excision of PI3K alleles in </w:t>
      </w:r>
      <w:proofErr w:type="spellStart"/>
      <w:r w:rsidRPr="00C85A0B">
        <w:rPr>
          <w:rFonts w:ascii="Times New Roman" w:eastAsia="Times New Roman" w:hAnsi="Times New Roman" w:cs="Times New Roman"/>
          <w:color w:val="000000" w:themeColor="text1"/>
        </w:rPr>
        <w:t>MSCV</w:t>
      </w:r>
      <w:proofErr w:type="spellEnd"/>
      <w:r w:rsidRPr="00C85A0B">
        <w:rPr>
          <w:rFonts w:ascii="Times New Roman" w:eastAsia="Times New Roman" w:hAnsi="Times New Roman" w:cs="Times New Roman"/>
          <w:color w:val="000000" w:themeColor="text1"/>
        </w:rPr>
        <w:t xml:space="preserve">-Cre-ER-PURO transduced colonies, a </w:t>
      </w:r>
      <w:r w:rsidRPr="00C85A0B">
        <w:rPr>
          <w:rFonts w:ascii="Times New Roman" w:hAnsi="Times New Roman" w:cs="Times New Roman"/>
          <w:bCs/>
          <w:color w:val="000000" w:themeColor="text1"/>
        </w:rPr>
        <w:t xml:space="preserve">4-Hydroxytamoxifen (4-OHT) stock was made in ethanol, and then dissolved in HSC007 methylcellulose at a final concentration of 20nM. </w:t>
      </w:r>
      <w:r w:rsidRPr="00C85A0B">
        <w:rPr>
          <w:rFonts w:ascii="Times New Roman" w:eastAsia="Times New Roman" w:hAnsi="Times New Roman" w:cs="Times New Roman"/>
          <w:color w:val="000000" w:themeColor="text1"/>
        </w:rPr>
        <w:t>Dishes were incubated at 37C for seven days. Colonies were manually counted under an inverted microscope (Olympus CKX41). Cells were then washed off the plate with PBS. A portion of the cells were prepared for microscopy using Cytofuge2 Cytocentrifuge (</w:t>
      </w:r>
      <w:proofErr w:type="spellStart"/>
      <w:r w:rsidRPr="00C85A0B">
        <w:rPr>
          <w:rFonts w:ascii="Times New Roman" w:eastAsia="Times New Roman" w:hAnsi="Times New Roman" w:cs="Times New Roman"/>
          <w:color w:val="000000" w:themeColor="text1"/>
        </w:rPr>
        <w:t>StatSpin</w:t>
      </w:r>
      <w:proofErr w:type="spellEnd"/>
      <w:r w:rsidRPr="00C85A0B">
        <w:rPr>
          <w:rFonts w:ascii="Times New Roman" w:eastAsia="Times New Roman" w:hAnsi="Times New Roman" w:cs="Times New Roman"/>
          <w:color w:val="000000" w:themeColor="text1"/>
        </w:rPr>
        <w:t xml:space="preserve">) </w:t>
      </w:r>
      <w:proofErr w:type="spellStart"/>
      <w:r w:rsidRPr="00C85A0B">
        <w:rPr>
          <w:rFonts w:ascii="Times New Roman" w:eastAsia="Times New Roman" w:hAnsi="Times New Roman" w:cs="Times New Roman"/>
          <w:color w:val="000000" w:themeColor="text1"/>
        </w:rPr>
        <w:t>cytospin</w:t>
      </w:r>
      <w:proofErr w:type="spellEnd"/>
      <w:r w:rsidRPr="00C85A0B">
        <w:rPr>
          <w:rFonts w:ascii="Times New Roman" w:eastAsia="Times New Roman" w:hAnsi="Times New Roman" w:cs="Times New Roman"/>
          <w:color w:val="000000" w:themeColor="text1"/>
        </w:rPr>
        <w:t xml:space="preserve"> and stained with Wright-Giemsa stain (Fisher Scientific 22-122911). Higher resolution images were acquired using a Zeiss </w:t>
      </w:r>
      <w:proofErr w:type="spellStart"/>
      <w:r w:rsidRPr="00C85A0B">
        <w:rPr>
          <w:rFonts w:ascii="Times New Roman" w:eastAsia="Times New Roman" w:hAnsi="Times New Roman" w:cs="Times New Roman"/>
          <w:color w:val="000000" w:themeColor="text1"/>
        </w:rPr>
        <w:t>Axiovert</w:t>
      </w:r>
      <w:proofErr w:type="spellEnd"/>
      <w:r w:rsidRPr="00C85A0B">
        <w:rPr>
          <w:rFonts w:ascii="Times New Roman" w:eastAsia="Times New Roman" w:hAnsi="Times New Roman" w:cs="Times New Roman"/>
          <w:color w:val="000000" w:themeColor="text1"/>
        </w:rPr>
        <w:t xml:space="preserve"> 200M Microscope with a digital camera. Image acquisition was performed using </w:t>
      </w:r>
      <w:proofErr w:type="spellStart"/>
      <w:r w:rsidRPr="00C85A0B">
        <w:rPr>
          <w:rFonts w:ascii="Times New Roman" w:eastAsia="Times New Roman" w:hAnsi="Times New Roman" w:cs="Times New Roman"/>
          <w:color w:val="000000" w:themeColor="text1"/>
        </w:rPr>
        <w:t>AxioVision</w:t>
      </w:r>
      <w:proofErr w:type="spellEnd"/>
      <w:r w:rsidRPr="00C85A0B">
        <w:rPr>
          <w:rFonts w:ascii="Times New Roman" w:eastAsia="Times New Roman" w:hAnsi="Times New Roman" w:cs="Times New Roman"/>
          <w:color w:val="000000" w:themeColor="text1"/>
        </w:rPr>
        <w:t xml:space="preserve"> software.</w:t>
      </w:r>
    </w:p>
    <w:p w14:paraId="5827B353" w14:textId="77777777" w:rsidR="008F0A83" w:rsidRDefault="008F0A83" w:rsidP="00350DA6">
      <w:pPr>
        <w:spacing w:line="480" w:lineRule="auto"/>
        <w:jc w:val="both"/>
        <w:rPr>
          <w:rFonts w:ascii="Times New Roman" w:hAnsi="Times New Roman" w:cs="Times New Roman"/>
          <w:b/>
          <w:bCs/>
          <w:color w:val="000000" w:themeColor="text1"/>
        </w:rPr>
      </w:pPr>
    </w:p>
    <w:p w14:paraId="3CD035ED" w14:textId="77777777" w:rsidR="004A49B2" w:rsidRPr="00C85A0B" w:rsidRDefault="004A49B2" w:rsidP="004A49B2">
      <w:pPr>
        <w:spacing w:line="480" w:lineRule="auto"/>
        <w:jc w:val="both"/>
        <w:rPr>
          <w:rFonts w:ascii="Times New Roman" w:hAnsi="Times New Roman" w:cs="Times New Roman"/>
          <w:b/>
          <w:bCs/>
          <w:color w:val="000000" w:themeColor="text1"/>
        </w:rPr>
      </w:pPr>
      <w:r w:rsidRPr="00C85A0B">
        <w:rPr>
          <w:rFonts w:ascii="Times New Roman" w:hAnsi="Times New Roman" w:cs="Times New Roman"/>
          <w:b/>
          <w:bCs/>
          <w:color w:val="000000" w:themeColor="text1"/>
        </w:rPr>
        <w:lastRenderedPageBreak/>
        <w:t>Cell culture</w:t>
      </w:r>
    </w:p>
    <w:p w14:paraId="1AB187A3" w14:textId="426C85D7" w:rsidR="004A49B2" w:rsidRDefault="004A49B2" w:rsidP="004A49B2">
      <w:pPr>
        <w:autoSpaceDE w:val="0"/>
        <w:autoSpaceDN w:val="0"/>
        <w:adjustRightInd w:val="0"/>
        <w:spacing w:line="480" w:lineRule="auto"/>
        <w:jc w:val="both"/>
        <w:rPr>
          <w:rFonts w:ascii="Times New Roman" w:eastAsia="Times New Roman" w:hAnsi="Times New Roman" w:cs="Times New Roman"/>
          <w:color w:val="000000" w:themeColor="text1"/>
        </w:rPr>
      </w:pPr>
      <w:r w:rsidRPr="00C85A0B">
        <w:rPr>
          <w:rFonts w:ascii="Times New Roman" w:eastAsia="Times New Roman" w:hAnsi="Times New Roman" w:cs="Times New Roman"/>
          <w:color w:val="000000" w:themeColor="text1"/>
        </w:rPr>
        <w:t>NOMO1, MOLM13, MOLM14, and HEL cell</w:t>
      </w:r>
      <w:r w:rsidR="00397F43">
        <w:rPr>
          <w:rFonts w:ascii="Times New Roman" w:eastAsia="Times New Roman" w:hAnsi="Times New Roman" w:cs="Times New Roman"/>
          <w:color w:val="000000" w:themeColor="text1"/>
        </w:rPr>
        <w:t xml:space="preserve"> lines were </w:t>
      </w:r>
      <w:r w:rsidR="00397F43" w:rsidRPr="00397F43">
        <w:rPr>
          <w:rFonts w:ascii="Times New Roman" w:eastAsia="Times New Roman" w:hAnsi="Times New Roman" w:cs="Times New Roman"/>
          <w:color w:val="000000" w:themeColor="text1"/>
        </w:rPr>
        <w:t xml:space="preserve">obtained from </w:t>
      </w:r>
      <w:proofErr w:type="spellStart"/>
      <w:r w:rsidR="00397F43" w:rsidRPr="00397F43">
        <w:rPr>
          <w:rFonts w:ascii="Times New Roman" w:eastAsia="Times New Roman" w:hAnsi="Times New Roman" w:cs="Times New Roman"/>
          <w:color w:val="000000" w:themeColor="text1"/>
        </w:rPr>
        <w:t>ATCC</w:t>
      </w:r>
      <w:proofErr w:type="spellEnd"/>
      <w:r w:rsidRPr="00397F43">
        <w:rPr>
          <w:rFonts w:ascii="Times New Roman" w:eastAsia="Times New Roman" w:hAnsi="Times New Roman" w:cs="Times New Roman"/>
          <w:color w:val="000000" w:themeColor="text1"/>
        </w:rPr>
        <w:t xml:space="preserve"> </w:t>
      </w:r>
      <w:r w:rsidRPr="00C85A0B">
        <w:rPr>
          <w:rFonts w:ascii="Times New Roman" w:eastAsia="Times New Roman" w:hAnsi="Times New Roman" w:cs="Times New Roman"/>
          <w:color w:val="000000" w:themeColor="text1"/>
        </w:rPr>
        <w:t xml:space="preserve">were cultured in </w:t>
      </w:r>
      <w:proofErr w:type="spellStart"/>
      <w:r w:rsidRPr="00C85A0B">
        <w:rPr>
          <w:rFonts w:ascii="Times New Roman" w:eastAsia="Times New Roman" w:hAnsi="Times New Roman" w:cs="Times New Roman"/>
          <w:color w:val="000000" w:themeColor="text1"/>
        </w:rPr>
        <w:t>RPMI</w:t>
      </w:r>
      <w:proofErr w:type="spellEnd"/>
      <w:r w:rsidRPr="00C85A0B">
        <w:rPr>
          <w:rFonts w:ascii="Times New Roman" w:eastAsia="Times New Roman" w:hAnsi="Times New Roman" w:cs="Times New Roman"/>
          <w:color w:val="000000" w:themeColor="text1"/>
        </w:rPr>
        <w:t xml:space="preserve"> with 10% fetal bovine serum (FBS) and 1% Penicillin-Streptomycin (P/S). OCI-AML3 cells were cultured in </w:t>
      </w:r>
      <w:r w:rsidRPr="00C85A0B">
        <w:rPr>
          <w:rFonts w:ascii="Symbol" w:eastAsia="Symbol" w:hAnsi="Symbol" w:cs="Symbol"/>
          <w:color w:val="000000" w:themeColor="text1"/>
        </w:rPr>
        <w:t></w:t>
      </w:r>
      <w:r w:rsidRPr="00C85A0B">
        <w:rPr>
          <w:rFonts w:ascii="Times New Roman" w:eastAsia="Times New Roman" w:hAnsi="Times New Roman" w:cs="Times New Roman"/>
          <w:color w:val="000000" w:themeColor="text1"/>
        </w:rPr>
        <w:t>-MEM with 20% FBS and 1%P/S. All cells were kept in a 5% CO</w:t>
      </w:r>
      <w:r w:rsidRPr="00C85A0B">
        <w:rPr>
          <w:rFonts w:ascii="Times New Roman" w:eastAsia="Times New Roman" w:hAnsi="Times New Roman" w:cs="Times New Roman"/>
          <w:color w:val="000000" w:themeColor="text1"/>
          <w:vertAlign w:val="subscript"/>
        </w:rPr>
        <w:t>2</w:t>
      </w:r>
      <w:r w:rsidRPr="00C85A0B">
        <w:rPr>
          <w:rFonts w:ascii="Times New Roman" w:eastAsia="Times New Roman" w:hAnsi="Times New Roman" w:cs="Times New Roman"/>
          <w:color w:val="000000" w:themeColor="text1"/>
        </w:rPr>
        <w:t xml:space="preserve"> 37˚C incubator. Cell lines were authenticated with STR profiling with </w:t>
      </w:r>
      <w:proofErr w:type="spellStart"/>
      <w:r w:rsidRPr="00C85A0B">
        <w:rPr>
          <w:rFonts w:ascii="Times New Roman" w:eastAsia="Times New Roman" w:hAnsi="Times New Roman" w:cs="Times New Roman"/>
          <w:color w:val="000000" w:themeColor="text1"/>
        </w:rPr>
        <w:t>ATCC</w:t>
      </w:r>
      <w:proofErr w:type="spellEnd"/>
      <w:r w:rsidRPr="00C85A0B">
        <w:rPr>
          <w:rFonts w:ascii="Times New Roman" w:eastAsia="Times New Roman" w:hAnsi="Times New Roman" w:cs="Times New Roman"/>
          <w:color w:val="000000" w:themeColor="text1"/>
        </w:rPr>
        <w:t xml:space="preserve"> and </w:t>
      </w:r>
      <w:proofErr w:type="spellStart"/>
      <w:r w:rsidRPr="00C85A0B">
        <w:rPr>
          <w:rFonts w:ascii="Times New Roman" w:eastAsia="Times New Roman" w:hAnsi="Times New Roman" w:cs="Times New Roman"/>
          <w:color w:val="000000" w:themeColor="text1"/>
        </w:rPr>
        <w:t>DSMZ</w:t>
      </w:r>
      <w:proofErr w:type="spellEnd"/>
      <w:r w:rsidRPr="00C85A0B">
        <w:rPr>
          <w:rFonts w:ascii="Times New Roman" w:eastAsia="Times New Roman" w:hAnsi="Times New Roman" w:cs="Times New Roman"/>
          <w:color w:val="000000" w:themeColor="text1"/>
        </w:rPr>
        <w:t xml:space="preserve"> databases by the Albert Einstein genomics core facility and verified to be free of mycoplasma on a monthly basis. </w:t>
      </w:r>
    </w:p>
    <w:p w14:paraId="3DE833BB" w14:textId="77777777" w:rsidR="00B323E6" w:rsidRDefault="00B323E6" w:rsidP="004A49B2">
      <w:pPr>
        <w:autoSpaceDE w:val="0"/>
        <w:autoSpaceDN w:val="0"/>
        <w:adjustRightInd w:val="0"/>
        <w:spacing w:line="480" w:lineRule="auto"/>
        <w:jc w:val="both"/>
        <w:rPr>
          <w:rFonts w:ascii="Times New Roman" w:eastAsia="Times New Roman" w:hAnsi="Times New Roman" w:cs="Times New Roman"/>
          <w:color w:val="000000" w:themeColor="text1"/>
        </w:rPr>
      </w:pPr>
    </w:p>
    <w:p w14:paraId="761E72C3" w14:textId="77777777" w:rsidR="00B323E6" w:rsidRPr="00022D0C" w:rsidRDefault="00B323E6" w:rsidP="00B323E6">
      <w:pPr>
        <w:spacing w:line="480" w:lineRule="auto"/>
        <w:jc w:val="both"/>
        <w:rPr>
          <w:rFonts w:ascii="Times New Roman" w:hAnsi="Times New Roman" w:cs="Times New Roman"/>
          <w:b/>
          <w:bCs/>
          <w:color w:val="000000" w:themeColor="text1"/>
        </w:rPr>
      </w:pPr>
      <w:r w:rsidRPr="00022D0C">
        <w:rPr>
          <w:rFonts w:ascii="Times New Roman" w:hAnsi="Times New Roman" w:cs="Times New Roman"/>
          <w:b/>
          <w:bCs/>
          <w:color w:val="000000" w:themeColor="text1"/>
        </w:rPr>
        <w:t>Cell Proliferation Assays</w:t>
      </w:r>
    </w:p>
    <w:p w14:paraId="0925A7D7" w14:textId="77777777" w:rsidR="00B323E6" w:rsidRDefault="00B323E6" w:rsidP="00B323E6">
      <w:pPr>
        <w:spacing w:line="480" w:lineRule="auto"/>
        <w:jc w:val="both"/>
        <w:rPr>
          <w:rFonts w:ascii="Times New Roman" w:eastAsia="Times New Roman" w:hAnsi="Times New Roman" w:cs="Times New Roman"/>
          <w:color w:val="000000" w:themeColor="text1"/>
        </w:rPr>
      </w:pPr>
      <w:r w:rsidRPr="00022D0C">
        <w:rPr>
          <w:rFonts w:ascii="Times New Roman" w:eastAsia="Times New Roman" w:hAnsi="Times New Roman" w:cs="Times New Roman"/>
          <w:color w:val="000000" w:themeColor="text1"/>
        </w:rPr>
        <w:t>Cells were plated in four 96-well plates (1 x 10</w:t>
      </w:r>
      <w:r w:rsidRPr="00022D0C">
        <w:rPr>
          <w:rFonts w:ascii="Times New Roman" w:eastAsia="Times New Roman" w:hAnsi="Times New Roman" w:cs="Times New Roman"/>
          <w:color w:val="000000" w:themeColor="text1"/>
          <w:vertAlign w:val="superscript"/>
        </w:rPr>
        <w:t>5</w:t>
      </w:r>
      <w:r w:rsidRPr="00022D0C">
        <w:rPr>
          <w:rFonts w:ascii="Times New Roman" w:eastAsia="Times New Roman" w:hAnsi="Times New Roman" w:cs="Times New Roman"/>
          <w:color w:val="000000" w:themeColor="text1"/>
        </w:rPr>
        <w:t xml:space="preserve"> cells/well) and treated with drugs in triplicate. Drugs and media were replenished every 3 days. At 0 hours, 24 hours, 48 hours, 72 hours, 6 days, 9 days, and 12 days the amount of ATP present was measured using </w:t>
      </w:r>
      <w:proofErr w:type="spellStart"/>
      <w:r w:rsidRPr="00022D0C">
        <w:rPr>
          <w:rFonts w:ascii="Times New Roman" w:eastAsia="Times New Roman" w:hAnsi="Times New Roman" w:cs="Times New Roman"/>
          <w:color w:val="000000" w:themeColor="text1"/>
        </w:rPr>
        <w:t>CellTiter</w:t>
      </w:r>
      <w:proofErr w:type="spellEnd"/>
      <w:r w:rsidRPr="00022D0C">
        <w:rPr>
          <w:rFonts w:ascii="Times New Roman" w:eastAsia="Times New Roman" w:hAnsi="Times New Roman" w:cs="Times New Roman"/>
          <w:color w:val="000000" w:themeColor="text1"/>
        </w:rPr>
        <w:t xml:space="preserve">-Glo Luminescent Cell Viability Assay (Promega, Catalog no. G7570). Cell Titer Glo reagent was added 1:1 before allowing the plate to gently rock 20 minutes at room temperature. Luminescence measured by a PerkinElmer Victor X5 Multilabel Plate Reader. </w:t>
      </w:r>
    </w:p>
    <w:p w14:paraId="5EFEAD68" w14:textId="77777777" w:rsidR="00D853AE" w:rsidRPr="00022D0C" w:rsidRDefault="00D853AE" w:rsidP="00B323E6">
      <w:pPr>
        <w:spacing w:line="480" w:lineRule="auto"/>
        <w:jc w:val="both"/>
        <w:rPr>
          <w:rFonts w:ascii="Times New Roman" w:eastAsia="Times New Roman" w:hAnsi="Times New Roman" w:cs="Times New Roman"/>
          <w:color w:val="000000" w:themeColor="text1"/>
        </w:rPr>
      </w:pPr>
    </w:p>
    <w:p w14:paraId="50D281F3" w14:textId="77777777" w:rsidR="00D853AE" w:rsidRPr="00022D0C" w:rsidRDefault="00D853AE" w:rsidP="00D853AE">
      <w:pPr>
        <w:spacing w:line="480" w:lineRule="auto"/>
        <w:jc w:val="both"/>
        <w:rPr>
          <w:rFonts w:ascii="Times New Roman" w:eastAsia="Times New Roman" w:hAnsi="Times New Roman" w:cs="Times New Roman"/>
          <w:color w:val="000000" w:themeColor="text1"/>
        </w:rPr>
      </w:pPr>
      <w:r w:rsidRPr="00022D0C">
        <w:rPr>
          <w:rFonts w:ascii="Times New Roman" w:eastAsia="Times New Roman" w:hAnsi="Times New Roman" w:cs="Times New Roman"/>
          <w:b/>
          <w:bCs/>
          <w:color w:val="000000" w:themeColor="text1"/>
        </w:rPr>
        <w:t>Time Course Drug Treatment</w:t>
      </w:r>
    </w:p>
    <w:p w14:paraId="36D022C4" w14:textId="77777777" w:rsidR="00D853AE" w:rsidRPr="00022D0C" w:rsidRDefault="00D853AE" w:rsidP="00D853AE">
      <w:pPr>
        <w:spacing w:line="480" w:lineRule="auto"/>
        <w:jc w:val="both"/>
        <w:rPr>
          <w:rFonts w:ascii="Times New Roman" w:eastAsia="Times New Roman" w:hAnsi="Times New Roman" w:cs="Times New Roman"/>
          <w:b/>
          <w:bCs/>
          <w:color w:val="000000" w:themeColor="text1"/>
        </w:rPr>
      </w:pPr>
      <w:r w:rsidRPr="00022D0C">
        <w:rPr>
          <w:rFonts w:ascii="Times New Roman" w:eastAsia="Times New Roman" w:hAnsi="Times New Roman" w:cs="Times New Roman"/>
          <w:color w:val="000000" w:themeColor="text1"/>
        </w:rPr>
        <w:t>MOLM14 or NOMO1 cells were treated with 1</w:t>
      </w:r>
      <w:r w:rsidRPr="00022D0C">
        <w:rPr>
          <w:rFonts w:ascii="Symbol" w:eastAsia="Symbol" w:hAnsi="Symbol" w:cs="Symbol"/>
          <w:color w:val="000000" w:themeColor="text1"/>
        </w:rPr>
        <w:t></w:t>
      </w:r>
      <w:r w:rsidRPr="00022D0C">
        <w:rPr>
          <w:rFonts w:ascii="Times New Roman" w:eastAsia="Times New Roman" w:hAnsi="Times New Roman" w:cs="Times New Roman"/>
          <w:color w:val="000000" w:themeColor="text1"/>
        </w:rPr>
        <w:t xml:space="preserve">M </w:t>
      </w:r>
      <w:proofErr w:type="spellStart"/>
      <w:r w:rsidRPr="00022D0C">
        <w:rPr>
          <w:rFonts w:ascii="Times New Roman" w:eastAsia="Times New Roman" w:hAnsi="Times New Roman" w:cs="Times New Roman"/>
          <w:color w:val="000000" w:themeColor="text1"/>
        </w:rPr>
        <w:t>alpelisib</w:t>
      </w:r>
      <w:proofErr w:type="spellEnd"/>
      <w:r w:rsidRPr="00022D0C">
        <w:rPr>
          <w:rFonts w:ascii="Times New Roman" w:eastAsia="Times New Roman" w:hAnsi="Times New Roman" w:cs="Times New Roman"/>
          <w:color w:val="000000" w:themeColor="text1"/>
        </w:rPr>
        <w:t xml:space="preserve"> (BYL719; S2814 </w:t>
      </w:r>
      <w:proofErr w:type="spellStart"/>
      <w:r w:rsidRPr="00022D0C">
        <w:rPr>
          <w:rFonts w:ascii="Times New Roman" w:eastAsia="Times New Roman" w:hAnsi="Times New Roman" w:cs="Times New Roman"/>
          <w:color w:val="000000" w:themeColor="text1"/>
        </w:rPr>
        <w:t>Selleckchem</w:t>
      </w:r>
      <w:proofErr w:type="spellEnd"/>
      <w:r w:rsidRPr="00022D0C">
        <w:rPr>
          <w:rFonts w:ascii="Times New Roman" w:eastAsia="Times New Roman" w:hAnsi="Times New Roman" w:cs="Times New Roman"/>
          <w:color w:val="000000" w:themeColor="text1"/>
        </w:rPr>
        <w:t xml:space="preserve">), 1 </w:t>
      </w:r>
      <w:r w:rsidRPr="00022D0C">
        <w:rPr>
          <w:rFonts w:ascii="Symbol" w:eastAsia="Symbol" w:hAnsi="Symbol" w:cs="Symbol"/>
          <w:color w:val="000000" w:themeColor="text1"/>
        </w:rPr>
        <w:t></w:t>
      </w:r>
      <w:r w:rsidRPr="00022D0C">
        <w:rPr>
          <w:rFonts w:ascii="Times New Roman" w:eastAsia="Times New Roman" w:hAnsi="Times New Roman" w:cs="Times New Roman"/>
          <w:color w:val="000000" w:themeColor="text1"/>
        </w:rPr>
        <w:t xml:space="preserve">M buparlisib (BKM120; S2247 </w:t>
      </w:r>
      <w:proofErr w:type="spellStart"/>
      <w:r w:rsidRPr="00022D0C">
        <w:rPr>
          <w:rFonts w:ascii="Times New Roman" w:eastAsia="Times New Roman" w:hAnsi="Times New Roman" w:cs="Times New Roman"/>
          <w:color w:val="000000" w:themeColor="text1"/>
        </w:rPr>
        <w:t>Selleckchem</w:t>
      </w:r>
      <w:proofErr w:type="spellEnd"/>
      <w:r w:rsidRPr="00022D0C">
        <w:rPr>
          <w:rFonts w:ascii="Times New Roman" w:eastAsia="Times New Roman" w:hAnsi="Times New Roman" w:cs="Times New Roman"/>
          <w:color w:val="000000" w:themeColor="text1"/>
        </w:rPr>
        <w:t xml:space="preserve">), 100nM or 500nM </w:t>
      </w:r>
      <w:proofErr w:type="spellStart"/>
      <w:r w:rsidRPr="00022D0C">
        <w:rPr>
          <w:rFonts w:ascii="Times New Roman" w:eastAsia="Times New Roman" w:hAnsi="Times New Roman" w:cs="Times New Roman"/>
          <w:color w:val="000000" w:themeColor="text1"/>
        </w:rPr>
        <w:t>Copanlisib</w:t>
      </w:r>
      <w:proofErr w:type="spellEnd"/>
      <w:r w:rsidRPr="00022D0C">
        <w:rPr>
          <w:rFonts w:ascii="Times New Roman" w:eastAsia="Times New Roman" w:hAnsi="Times New Roman" w:cs="Times New Roman"/>
          <w:color w:val="000000" w:themeColor="text1"/>
        </w:rPr>
        <w:t xml:space="preserve"> (BAY 90-6946; S2802 </w:t>
      </w:r>
      <w:proofErr w:type="spellStart"/>
      <w:r w:rsidRPr="00022D0C">
        <w:rPr>
          <w:rFonts w:ascii="Times New Roman" w:eastAsia="Times New Roman" w:hAnsi="Times New Roman" w:cs="Times New Roman"/>
          <w:color w:val="000000" w:themeColor="text1"/>
        </w:rPr>
        <w:t>Selleckchem</w:t>
      </w:r>
      <w:proofErr w:type="spellEnd"/>
      <w:r w:rsidRPr="00022D0C">
        <w:rPr>
          <w:rFonts w:ascii="Times New Roman" w:eastAsia="Times New Roman" w:hAnsi="Times New Roman" w:cs="Times New Roman"/>
          <w:color w:val="000000" w:themeColor="text1"/>
        </w:rPr>
        <w:t xml:space="preserve">) or DMSO control and harvested at </w:t>
      </w:r>
      <w:proofErr w:type="gramStart"/>
      <w:r w:rsidRPr="00022D0C">
        <w:rPr>
          <w:rFonts w:ascii="Times New Roman" w:eastAsia="Times New Roman" w:hAnsi="Times New Roman" w:cs="Times New Roman"/>
          <w:color w:val="000000" w:themeColor="text1"/>
        </w:rPr>
        <w:t>3 hour</w:t>
      </w:r>
      <w:proofErr w:type="gramEnd"/>
      <w:r w:rsidRPr="00022D0C">
        <w:rPr>
          <w:rFonts w:ascii="Times New Roman" w:eastAsia="Times New Roman" w:hAnsi="Times New Roman" w:cs="Times New Roman"/>
          <w:color w:val="000000" w:themeColor="text1"/>
        </w:rPr>
        <w:t xml:space="preserve">, 24 </w:t>
      </w:r>
      <w:proofErr w:type="gramStart"/>
      <w:r w:rsidRPr="00022D0C">
        <w:rPr>
          <w:rFonts w:ascii="Times New Roman" w:eastAsia="Times New Roman" w:hAnsi="Times New Roman" w:cs="Times New Roman"/>
          <w:color w:val="000000" w:themeColor="text1"/>
        </w:rPr>
        <w:t>hour</w:t>
      </w:r>
      <w:proofErr w:type="gramEnd"/>
      <w:r w:rsidRPr="00022D0C">
        <w:rPr>
          <w:rFonts w:ascii="Times New Roman" w:eastAsia="Times New Roman" w:hAnsi="Times New Roman" w:cs="Times New Roman"/>
          <w:color w:val="000000" w:themeColor="text1"/>
        </w:rPr>
        <w:t xml:space="preserve">, and </w:t>
      </w:r>
      <w:proofErr w:type="gramStart"/>
      <w:r w:rsidRPr="00022D0C">
        <w:rPr>
          <w:rFonts w:ascii="Times New Roman" w:eastAsia="Times New Roman" w:hAnsi="Times New Roman" w:cs="Times New Roman"/>
          <w:color w:val="000000" w:themeColor="text1"/>
        </w:rPr>
        <w:t>48 hour</w:t>
      </w:r>
      <w:proofErr w:type="gramEnd"/>
      <w:r w:rsidRPr="00022D0C">
        <w:rPr>
          <w:rFonts w:ascii="Times New Roman" w:eastAsia="Times New Roman" w:hAnsi="Times New Roman" w:cs="Times New Roman"/>
          <w:color w:val="000000" w:themeColor="text1"/>
        </w:rPr>
        <w:t xml:space="preserve"> time points. Cell pellets were stored at -80˚C.</w:t>
      </w:r>
    </w:p>
    <w:p w14:paraId="280F3C7C" w14:textId="77777777" w:rsidR="00B323E6" w:rsidRDefault="00B323E6" w:rsidP="004A49B2">
      <w:pPr>
        <w:autoSpaceDE w:val="0"/>
        <w:autoSpaceDN w:val="0"/>
        <w:adjustRightInd w:val="0"/>
        <w:spacing w:line="480" w:lineRule="auto"/>
        <w:jc w:val="both"/>
        <w:rPr>
          <w:rFonts w:ascii="Times New Roman" w:eastAsia="Times New Roman" w:hAnsi="Times New Roman" w:cs="Times New Roman"/>
          <w:color w:val="000000" w:themeColor="text1"/>
        </w:rPr>
      </w:pPr>
    </w:p>
    <w:p w14:paraId="18DADE94" w14:textId="77777777" w:rsidR="00B323E6" w:rsidRPr="00022D0C" w:rsidRDefault="00B323E6" w:rsidP="00B323E6">
      <w:pPr>
        <w:spacing w:line="480" w:lineRule="auto"/>
        <w:jc w:val="both"/>
        <w:rPr>
          <w:rFonts w:ascii="Times New Roman" w:eastAsia="Times New Roman" w:hAnsi="Times New Roman" w:cs="Times New Roman"/>
          <w:b/>
          <w:bCs/>
          <w:color w:val="000000" w:themeColor="text1"/>
        </w:rPr>
      </w:pPr>
      <w:r w:rsidRPr="00022D0C">
        <w:rPr>
          <w:rFonts w:ascii="Times New Roman" w:eastAsia="Times New Roman" w:hAnsi="Times New Roman" w:cs="Times New Roman"/>
          <w:b/>
          <w:bCs/>
          <w:color w:val="000000" w:themeColor="text1"/>
        </w:rPr>
        <w:t>RT-PCR</w:t>
      </w:r>
    </w:p>
    <w:p w14:paraId="1F999EEC" w14:textId="77777777" w:rsidR="00B323E6" w:rsidRDefault="00B323E6" w:rsidP="00B323E6">
      <w:pPr>
        <w:spacing w:line="480" w:lineRule="auto"/>
        <w:jc w:val="both"/>
        <w:rPr>
          <w:rFonts w:ascii="Times New Roman" w:eastAsia="Times New Roman" w:hAnsi="Times New Roman" w:cs="Times New Roman"/>
          <w:color w:val="000000" w:themeColor="text1"/>
        </w:rPr>
      </w:pPr>
      <w:r w:rsidRPr="00022D0C">
        <w:rPr>
          <w:rFonts w:ascii="Times New Roman" w:eastAsia="Times New Roman" w:hAnsi="Times New Roman" w:cs="Times New Roman"/>
          <w:color w:val="000000" w:themeColor="text1"/>
        </w:rPr>
        <w:t xml:space="preserve">RNA was isolated from frozen cell pellets using the Qiagen RNeasy and </w:t>
      </w:r>
      <w:proofErr w:type="spellStart"/>
      <w:r w:rsidRPr="00022D0C">
        <w:rPr>
          <w:rFonts w:ascii="Times New Roman" w:eastAsia="Times New Roman" w:hAnsi="Times New Roman" w:cs="Times New Roman"/>
          <w:color w:val="000000" w:themeColor="text1"/>
        </w:rPr>
        <w:t>Qiashredder</w:t>
      </w:r>
      <w:proofErr w:type="spellEnd"/>
      <w:r w:rsidRPr="00022D0C">
        <w:rPr>
          <w:rFonts w:ascii="Times New Roman" w:eastAsia="Times New Roman" w:hAnsi="Times New Roman" w:cs="Times New Roman"/>
          <w:color w:val="000000" w:themeColor="text1"/>
        </w:rPr>
        <w:t xml:space="preserve"> kits per manufacturer’s instructions. cDNA was made from isolated RNA using RNA to cDNA EcoDry Premix (Random Hexamers) (Takara #639546) as per manufacturer’s instructions. PCR was performed using </w:t>
      </w:r>
      <w:proofErr w:type="spellStart"/>
      <w:r w:rsidRPr="00022D0C">
        <w:rPr>
          <w:rFonts w:ascii="Times New Roman" w:eastAsia="Times New Roman" w:hAnsi="Times New Roman" w:cs="Times New Roman"/>
          <w:color w:val="000000" w:themeColor="text1"/>
        </w:rPr>
        <w:t>SYBR</w:t>
      </w:r>
      <w:proofErr w:type="spellEnd"/>
      <w:r w:rsidRPr="00022D0C">
        <w:rPr>
          <w:rFonts w:ascii="Times New Roman" w:eastAsia="Times New Roman" w:hAnsi="Times New Roman" w:cs="Times New Roman"/>
          <w:color w:val="000000" w:themeColor="text1"/>
        </w:rPr>
        <w:t>-Green reagents and acquired on the Viia7 Real-Time PCR system. For primer sequences see Table S6.</w:t>
      </w:r>
    </w:p>
    <w:p w14:paraId="0DFCDDDA" w14:textId="77777777" w:rsidR="006E6145" w:rsidRPr="00C85A0B" w:rsidRDefault="006E6145" w:rsidP="004A49B2">
      <w:pPr>
        <w:autoSpaceDE w:val="0"/>
        <w:autoSpaceDN w:val="0"/>
        <w:adjustRightInd w:val="0"/>
        <w:spacing w:line="480" w:lineRule="auto"/>
        <w:jc w:val="both"/>
        <w:rPr>
          <w:rFonts w:ascii="Times New Roman" w:hAnsi="Times New Roman" w:cs="Times New Roman"/>
          <w:color w:val="000000" w:themeColor="text1"/>
          <w:shd w:val="clear" w:color="auto" w:fill="F5F5F5"/>
        </w:rPr>
      </w:pPr>
    </w:p>
    <w:p w14:paraId="1F543076" w14:textId="77777777" w:rsidR="006E6145" w:rsidRPr="00022D0C" w:rsidRDefault="006E6145" w:rsidP="006E6145">
      <w:pPr>
        <w:spacing w:line="480" w:lineRule="auto"/>
        <w:jc w:val="both"/>
        <w:rPr>
          <w:rFonts w:ascii="Times New Roman" w:hAnsi="Times New Roman" w:cs="Times New Roman"/>
          <w:b/>
          <w:bCs/>
          <w:color w:val="000000" w:themeColor="text1"/>
        </w:rPr>
      </w:pPr>
      <w:r w:rsidRPr="00022D0C">
        <w:rPr>
          <w:rFonts w:ascii="Times New Roman" w:hAnsi="Times New Roman" w:cs="Times New Roman"/>
          <w:b/>
          <w:bCs/>
          <w:color w:val="000000" w:themeColor="text1"/>
        </w:rPr>
        <w:t>Generation of Leukemic Mice</w:t>
      </w:r>
    </w:p>
    <w:p w14:paraId="7BD3E6A5" w14:textId="77777777" w:rsidR="006E6145" w:rsidRPr="00022D0C" w:rsidRDefault="006E6145" w:rsidP="006E6145">
      <w:pPr>
        <w:spacing w:line="480" w:lineRule="auto"/>
        <w:jc w:val="both"/>
        <w:rPr>
          <w:rFonts w:ascii="Times New Roman" w:hAnsi="Times New Roman" w:cs="Times New Roman"/>
          <w:color w:val="000000" w:themeColor="text1"/>
        </w:rPr>
      </w:pPr>
      <w:r w:rsidRPr="00022D0C">
        <w:rPr>
          <w:rFonts w:ascii="Times New Roman" w:hAnsi="Times New Roman" w:cs="Times New Roman"/>
          <w:color w:val="000000" w:themeColor="text1"/>
        </w:rPr>
        <w:t xml:space="preserve">To generate MLL-AF9 leukemic mice, Lineage-Sca1+cKit+ cells were sorted into </w:t>
      </w:r>
      <w:proofErr w:type="spellStart"/>
      <w:r w:rsidRPr="00022D0C">
        <w:rPr>
          <w:rFonts w:ascii="Times New Roman" w:hAnsi="Times New Roman" w:cs="Times New Roman"/>
          <w:color w:val="000000" w:themeColor="text1"/>
        </w:rPr>
        <w:t>RPMI</w:t>
      </w:r>
      <w:proofErr w:type="spellEnd"/>
      <w:r w:rsidRPr="00022D0C">
        <w:rPr>
          <w:rFonts w:ascii="Times New Roman" w:hAnsi="Times New Roman" w:cs="Times New Roman"/>
          <w:color w:val="000000" w:themeColor="text1"/>
        </w:rPr>
        <w:t xml:space="preserve"> media with 10ng/ml IL3, 10ng/ml IL-6, 50ng/ml </w:t>
      </w:r>
      <w:proofErr w:type="spellStart"/>
      <w:r w:rsidRPr="00022D0C">
        <w:rPr>
          <w:rFonts w:ascii="Times New Roman" w:hAnsi="Times New Roman" w:cs="Times New Roman"/>
          <w:color w:val="000000" w:themeColor="text1"/>
        </w:rPr>
        <w:t>SCF</w:t>
      </w:r>
      <w:proofErr w:type="spellEnd"/>
      <w:r w:rsidRPr="00022D0C">
        <w:rPr>
          <w:rFonts w:ascii="Times New Roman" w:hAnsi="Times New Roman" w:cs="Times New Roman"/>
          <w:color w:val="000000" w:themeColor="text1"/>
        </w:rPr>
        <w:t>, 10ng/ml TPO and 20ng/ml Flt3L (</w:t>
      </w:r>
      <w:proofErr w:type="spellStart"/>
      <w:r w:rsidRPr="00022D0C">
        <w:rPr>
          <w:rFonts w:ascii="Times New Roman" w:hAnsi="Times New Roman" w:cs="Times New Roman"/>
          <w:color w:val="000000" w:themeColor="text1"/>
        </w:rPr>
        <w:t>Peprotech</w:t>
      </w:r>
      <w:proofErr w:type="spellEnd"/>
      <w:r w:rsidRPr="00022D0C">
        <w:rPr>
          <w:rFonts w:ascii="Times New Roman" w:hAnsi="Times New Roman" w:cs="Times New Roman"/>
          <w:color w:val="000000" w:themeColor="text1"/>
        </w:rPr>
        <w:t xml:space="preserve">). Cells were transduced with viral sup generated from the plasmid MSCV-KMT2A-MLLT3-GFP. Transduced cells were plated in methylcellulose for 7 days. 150,000-200,000 sorted </w:t>
      </w:r>
      <w:proofErr w:type="spellStart"/>
      <w:r w:rsidRPr="00022D0C">
        <w:rPr>
          <w:rFonts w:ascii="Times New Roman" w:hAnsi="Times New Roman" w:cs="Times New Roman"/>
          <w:color w:val="000000" w:themeColor="text1"/>
        </w:rPr>
        <w:t>GFP</w:t>
      </w:r>
      <w:proofErr w:type="spellEnd"/>
      <w:r w:rsidRPr="00022D0C">
        <w:rPr>
          <w:rFonts w:ascii="Times New Roman" w:hAnsi="Times New Roman" w:cs="Times New Roman"/>
          <w:color w:val="000000" w:themeColor="text1"/>
        </w:rPr>
        <w:t xml:space="preserve">+ cells and 250,000 CD45.1+ B6.SJL (The Jackson Laboratory; Strain No. 002014) helper bone marrow cells were transplanted into lethally irradiated (9 Gy) C57Bl/6 (Taconic) recipient mice. </w:t>
      </w:r>
      <w:r w:rsidRPr="00022D0C">
        <w:rPr>
          <w:rFonts w:ascii="Times New Roman" w:hAnsi="Times New Roman" w:cs="Times New Roman"/>
          <w:color w:val="000000" w:themeColor="text1"/>
        </w:rPr>
        <w:br/>
        <w:t>To generate the NPM1c/NRAS leukemia model, 250,000-300,000 Npm1</w:t>
      </w:r>
      <w:r w:rsidRPr="00022D0C">
        <w:rPr>
          <w:rFonts w:ascii="Times New Roman" w:hAnsi="Times New Roman" w:cs="Times New Roman"/>
          <w:color w:val="000000" w:themeColor="text1"/>
          <w:vertAlign w:val="superscript"/>
        </w:rPr>
        <w:t>LSL-CA/</w:t>
      </w:r>
      <w:proofErr w:type="gramStart"/>
      <w:r w:rsidRPr="00022D0C">
        <w:rPr>
          <w:rFonts w:ascii="Times New Roman" w:hAnsi="Times New Roman" w:cs="Times New Roman"/>
          <w:color w:val="000000" w:themeColor="text1"/>
          <w:vertAlign w:val="superscript"/>
        </w:rPr>
        <w:t>+;</w:t>
      </w:r>
      <w:r w:rsidRPr="00022D0C">
        <w:rPr>
          <w:rFonts w:ascii="Times New Roman" w:hAnsi="Times New Roman" w:cs="Times New Roman"/>
          <w:color w:val="000000" w:themeColor="text1"/>
        </w:rPr>
        <w:t>Nras</w:t>
      </w:r>
      <w:r w:rsidRPr="00022D0C">
        <w:rPr>
          <w:rFonts w:ascii="Times New Roman" w:hAnsi="Times New Roman" w:cs="Times New Roman"/>
          <w:color w:val="000000" w:themeColor="text1"/>
          <w:vertAlign w:val="superscript"/>
        </w:rPr>
        <w:t>LSL</w:t>
      </w:r>
      <w:proofErr w:type="gramEnd"/>
      <w:r w:rsidRPr="00022D0C">
        <w:rPr>
          <w:rFonts w:ascii="Times New Roman" w:hAnsi="Times New Roman" w:cs="Times New Roman"/>
          <w:color w:val="000000" w:themeColor="text1"/>
          <w:vertAlign w:val="superscript"/>
        </w:rPr>
        <w:t>-G12</w:t>
      </w:r>
      <w:proofErr w:type="gramStart"/>
      <w:r w:rsidRPr="00022D0C">
        <w:rPr>
          <w:rFonts w:ascii="Times New Roman" w:hAnsi="Times New Roman" w:cs="Times New Roman"/>
          <w:color w:val="000000" w:themeColor="text1"/>
          <w:vertAlign w:val="superscript"/>
        </w:rPr>
        <w:t>D</w:t>
      </w:r>
      <w:r w:rsidRPr="00022D0C">
        <w:rPr>
          <w:rFonts w:ascii="Times New Roman" w:hAnsi="Times New Roman" w:cs="Times New Roman"/>
          <w:color w:val="000000" w:themeColor="text1"/>
        </w:rPr>
        <w:t>;Rosa</w:t>
      </w:r>
      <w:proofErr w:type="gramEnd"/>
      <w:r w:rsidRPr="00022D0C">
        <w:rPr>
          <w:rFonts w:ascii="Times New Roman" w:hAnsi="Times New Roman" w:cs="Times New Roman"/>
          <w:color w:val="000000" w:themeColor="text1"/>
        </w:rPr>
        <w:t xml:space="preserve">-Cre-ERT2 frozen leukemic bone marrow cells (provided as a gift from Dr. Linde Miles) and 700,000 CD45.1 + B6.SJL helper bone marrow cells were transplanted into lethally irradiated C57/Bl6 recipient mice. Patient-derived xenotransplantation was performed by transplanting 1,200,000 cells from frozen bone marrow from </w:t>
      </w:r>
      <w:proofErr w:type="gramStart"/>
      <w:r w:rsidRPr="00022D0C">
        <w:rPr>
          <w:rFonts w:ascii="Times New Roman" w:hAnsi="Times New Roman" w:cs="Times New Roman"/>
          <w:color w:val="000000" w:themeColor="text1"/>
        </w:rPr>
        <w:t>Patient</w:t>
      </w:r>
      <w:proofErr w:type="gramEnd"/>
      <w:r w:rsidRPr="00022D0C">
        <w:rPr>
          <w:rFonts w:ascii="Times New Roman" w:hAnsi="Times New Roman" w:cs="Times New Roman"/>
          <w:color w:val="000000" w:themeColor="text1"/>
        </w:rPr>
        <w:t xml:space="preserve"> sample #7 (Supplementary Table 1) into sub-lethally irradiated (2 Gy) </w:t>
      </w:r>
      <w:proofErr w:type="spellStart"/>
      <w:r w:rsidRPr="00022D0C">
        <w:rPr>
          <w:rFonts w:ascii="Times New Roman" w:hAnsi="Times New Roman" w:cs="Times New Roman"/>
          <w:color w:val="000000" w:themeColor="text1"/>
        </w:rPr>
        <w:t>NSG</w:t>
      </w:r>
      <w:proofErr w:type="spellEnd"/>
      <w:r w:rsidRPr="00022D0C">
        <w:rPr>
          <w:rFonts w:ascii="Times New Roman" w:hAnsi="Times New Roman" w:cs="Times New Roman"/>
          <w:color w:val="000000" w:themeColor="text1"/>
        </w:rPr>
        <w:t xml:space="preserve"> mice. Donor cells were injected into the tail-vein and recipient mice were given 100 mg/mL Baytril-100 (Bayer) in drinking water for 4 weeks after </w:t>
      </w:r>
      <w:r w:rsidRPr="00022D0C">
        <w:rPr>
          <w:rFonts w:ascii="Times New Roman" w:hAnsi="Times New Roman" w:cs="Times New Roman"/>
          <w:color w:val="000000" w:themeColor="text1"/>
        </w:rPr>
        <w:lastRenderedPageBreak/>
        <w:t xml:space="preserve">transplantation. For drug treatment of leukemic mice, mice were randomized to the treatment groups based on %leukemic engraftment. Animals were excluded from the experiment if less than 1% leukemia engraftment was observed. Mice were euthanized upon signs of development of AML. </w:t>
      </w:r>
    </w:p>
    <w:p w14:paraId="13363A04" w14:textId="77777777" w:rsidR="004A49B2" w:rsidRDefault="004A49B2" w:rsidP="00350DA6">
      <w:pPr>
        <w:spacing w:line="480" w:lineRule="auto"/>
        <w:jc w:val="both"/>
        <w:rPr>
          <w:rFonts w:ascii="Times New Roman" w:hAnsi="Times New Roman" w:cs="Times New Roman"/>
          <w:b/>
          <w:bCs/>
          <w:color w:val="000000" w:themeColor="text1"/>
        </w:rPr>
      </w:pPr>
    </w:p>
    <w:p w14:paraId="67AFD2D6" w14:textId="7F08E496" w:rsidR="00350DA6" w:rsidRPr="00C85A0B" w:rsidRDefault="00350DA6" w:rsidP="00350DA6">
      <w:pPr>
        <w:spacing w:line="480" w:lineRule="auto"/>
        <w:jc w:val="both"/>
        <w:rPr>
          <w:rFonts w:ascii="Times New Roman" w:hAnsi="Times New Roman" w:cs="Times New Roman"/>
          <w:b/>
          <w:bCs/>
          <w:color w:val="000000" w:themeColor="text1"/>
        </w:rPr>
      </w:pPr>
      <w:r w:rsidRPr="00C85A0B">
        <w:rPr>
          <w:rFonts w:ascii="Times New Roman" w:hAnsi="Times New Roman" w:cs="Times New Roman"/>
          <w:b/>
          <w:bCs/>
          <w:color w:val="000000" w:themeColor="text1"/>
        </w:rPr>
        <w:t xml:space="preserve">Bone Marrow Aspiration </w:t>
      </w:r>
    </w:p>
    <w:p w14:paraId="5F384D8F" w14:textId="77777777" w:rsidR="00350DA6" w:rsidRPr="00C85A0B" w:rsidRDefault="00350DA6" w:rsidP="00350DA6">
      <w:pPr>
        <w:spacing w:line="480" w:lineRule="auto"/>
        <w:jc w:val="both"/>
        <w:rPr>
          <w:rFonts w:ascii="Times New Roman" w:hAnsi="Times New Roman" w:cs="Times New Roman"/>
          <w:color w:val="000000" w:themeColor="text1"/>
        </w:rPr>
      </w:pPr>
      <w:r w:rsidRPr="00C85A0B">
        <w:rPr>
          <w:rFonts w:ascii="Times New Roman" w:hAnsi="Times New Roman" w:cs="Times New Roman"/>
          <w:color w:val="000000" w:themeColor="text1"/>
        </w:rPr>
        <w:t xml:space="preserve">For femoral bone marrow aspiration mice were anesthetized. The animal’s leg was first disinfected with 70% </w:t>
      </w:r>
      <w:proofErr w:type="gramStart"/>
      <w:r w:rsidRPr="00C85A0B">
        <w:rPr>
          <w:rFonts w:ascii="Times New Roman" w:hAnsi="Times New Roman" w:cs="Times New Roman"/>
          <w:color w:val="000000" w:themeColor="text1"/>
        </w:rPr>
        <w:t>ethanol,</w:t>
      </w:r>
      <w:proofErr w:type="gramEnd"/>
      <w:r w:rsidRPr="00C85A0B">
        <w:rPr>
          <w:rFonts w:ascii="Times New Roman" w:hAnsi="Times New Roman" w:cs="Times New Roman"/>
          <w:color w:val="000000" w:themeColor="text1"/>
        </w:rPr>
        <w:t xml:space="preserve"> a fine needle was then inserted into the femoral bone marrow cavity through the distal condyles. A small volume (up to 10 </w:t>
      </w:r>
      <w:proofErr w:type="spellStart"/>
      <w:r w:rsidRPr="00C85A0B">
        <w:rPr>
          <w:rFonts w:ascii="Times New Roman" w:hAnsi="Times New Roman" w:cs="Times New Roman"/>
          <w:color w:val="000000" w:themeColor="text1"/>
        </w:rPr>
        <w:t>uL</w:t>
      </w:r>
      <w:proofErr w:type="spellEnd"/>
      <w:r w:rsidRPr="00C85A0B">
        <w:rPr>
          <w:rFonts w:ascii="Times New Roman" w:hAnsi="Times New Roman" w:cs="Times New Roman"/>
          <w:color w:val="000000" w:themeColor="text1"/>
        </w:rPr>
        <w:t xml:space="preserve">) of bone marrow was aspirated. Sides (left/right) were alternately used for sequential aspirates. The animals received 5mg/kg Banamine preemptive per subcutaneous injection as an analgesic. </w:t>
      </w:r>
    </w:p>
    <w:p w14:paraId="7B542F84" w14:textId="77777777" w:rsidR="00350DA6" w:rsidRDefault="00350DA6" w:rsidP="00271FE6">
      <w:pPr>
        <w:spacing w:line="480" w:lineRule="auto"/>
        <w:jc w:val="both"/>
        <w:rPr>
          <w:rFonts w:ascii="Times New Roman" w:hAnsi="Times New Roman" w:cs="Times New Roman"/>
          <w:bCs/>
          <w:color w:val="000000" w:themeColor="text1"/>
        </w:rPr>
      </w:pPr>
    </w:p>
    <w:p w14:paraId="3DA2838B" w14:textId="77777777" w:rsidR="004F7C23" w:rsidRPr="00C85A0B" w:rsidRDefault="004F7C23" w:rsidP="004F7C23">
      <w:pPr>
        <w:spacing w:line="480" w:lineRule="auto"/>
        <w:jc w:val="both"/>
        <w:rPr>
          <w:rFonts w:ascii="Times New Roman" w:eastAsia="Times New Roman" w:hAnsi="Times New Roman" w:cs="Times New Roman"/>
          <w:b/>
          <w:bCs/>
          <w:color w:val="000000" w:themeColor="text1"/>
        </w:rPr>
      </w:pPr>
      <w:r w:rsidRPr="00C85A0B">
        <w:rPr>
          <w:rFonts w:ascii="Times New Roman" w:eastAsia="Times New Roman" w:hAnsi="Times New Roman" w:cs="Times New Roman"/>
          <w:b/>
          <w:bCs/>
          <w:color w:val="000000" w:themeColor="text1"/>
        </w:rPr>
        <w:t>Flow Cytometry</w:t>
      </w:r>
    </w:p>
    <w:p w14:paraId="396DA011" w14:textId="70332D2D" w:rsidR="004F7C23" w:rsidRPr="004F7C23" w:rsidRDefault="004F7C23" w:rsidP="00271FE6">
      <w:pPr>
        <w:spacing w:line="480" w:lineRule="auto"/>
        <w:jc w:val="both"/>
        <w:rPr>
          <w:rFonts w:ascii="Times New Roman" w:eastAsia="Times New Roman" w:hAnsi="Times New Roman" w:cs="Times New Roman"/>
          <w:color w:val="000000" w:themeColor="text1"/>
        </w:rPr>
      </w:pPr>
      <w:r w:rsidRPr="00C85A0B">
        <w:rPr>
          <w:rFonts w:ascii="Times New Roman" w:eastAsia="Times New Roman" w:hAnsi="Times New Roman" w:cs="Times New Roman"/>
          <w:color w:val="000000" w:themeColor="text1"/>
        </w:rPr>
        <w:t xml:space="preserve">For flow cytometry analysis of stem and progenitor cell populations, bone marrow cells were stained with a lineage cocktail of species-appropriate biotin-labeled lineage antibodies for 30 min at 4C, followed by species appropriate fluorochrome-conjugated surface antibodies for 20 min at 4C (Table S2-4). For non-stem and progenitor flow analysis, cells were stained with species-appropriate fluorochrome-conjugated surface antibodies for 20 min at 4C (Table S2-4). For intracellular flow analysis, cells were stained with all surface antibodies as described above, and then fixed with </w:t>
      </w:r>
      <w:proofErr w:type="spellStart"/>
      <w:r w:rsidRPr="00C85A0B">
        <w:rPr>
          <w:rFonts w:ascii="Times New Roman" w:eastAsia="Times New Roman" w:hAnsi="Times New Roman" w:cs="Times New Roman"/>
          <w:color w:val="000000" w:themeColor="text1"/>
        </w:rPr>
        <w:t>cytofix</w:t>
      </w:r>
      <w:proofErr w:type="spellEnd"/>
      <w:r w:rsidRPr="00C85A0B">
        <w:rPr>
          <w:rFonts w:ascii="Times New Roman" w:eastAsia="Times New Roman" w:hAnsi="Times New Roman" w:cs="Times New Roman"/>
          <w:color w:val="000000" w:themeColor="text1"/>
        </w:rPr>
        <w:t>/</w:t>
      </w:r>
      <w:proofErr w:type="spellStart"/>
      <w:r w:rsidRPr="00C85A0B">
        <w:rPr>
          <w:rFonts w:ascii="Times New Roman" w:eastAsia="Times New Roman" w:hAnsi="Times New Roman" w:cs="Times New Roman"/>
          <w:color w:val="000000" w:themeColor="text1"/>
        </w:rPr>
        <w:t>cytoperm</w:t>
      </w:r>
      <w:proofErr w:type="spellEnd"/>
      <w:r w:rsidRPr="00C85A0B">
        <w:rPr>
          <w:rFonts w:ascii="Times New Roman" w:eastAsia="Times New Roman" w:hAnsi="Times New Roman" w:cs="Times New Roman"/>
          <w:color w:val="000000" w:themeColor="text1"/>
        </w:rPr>
        <w:t xml:space="preserve"> solution (BD biosciences BDB554714) according to the manufacturers protocol. Cells were then stained with either fluorochrome-conjugated intracellular antibodies or unconjugated primary antibodies (Table S3) for 30 min at room temperature, </w:t>
      </w:r>
      <w:r w:rsidRPr="00C85A0B">
        <w:rPr>
          <w:rFonts w:ascii="Times New Roman" w:eastAsia="Times New Roman" w:hAnsi="Times New Roman" w:cs="Times New Roman"/>
          <w:color w:val="000000" w:themeColor="text1"/>
        </w:rPr>
        <w:lastRenderedPageBreak/>
        <w:t xml:space="preserve">followed by species appropriate fluorochrome-conjugated secondary antibody for 30 min at room temperature. Flow sorting was performed on BD </w:t>
      </w:r>
      <w:proofErr w:type="spellStart"/>
      <w:r w:rsidRPr="00C85A0B">
        <w:rPr>
          <w:rFonts w:ascii="Times New Roman" w:eastAsia="Times New Roman" w:hAnsi="Times New Roman" w:cs="Times New Roman"/>
          <w:color w:val="000000" w:themeColor="text1"/>
        </w:rPr>
        <w:t>FACSAria</w:t>
      </w:r>
      <w:proofErr w:type="spellEnd"/>
      <w:r w:rsidRPr="00C85A0B">
        <w:rPr>
          <w:rFonts w:ascii="Times New Roman" w:eastAsia="Times New Roman" w:hAnsi="Times New Roman" w:cs="Times New Roman"/>
          <w:color w:val="000000" w:themeColor="text1"/>
        </w:rPr>
        <w:t xml:space="preserve"> III. Flow cytometry analysis was performed on the BD FACS </w:t>
      </w:r>
      <w:proofErr w:type="spellStart"/>
      <w:r w:rsidRPr="00C85A0B">
        <w:rPr>
          <w:rFonts w:ascii="Times New Roman" w:eastAsia="Times New Roman" w:hAnsi="Times New Roman" w:cs="Times New Roman"/>
          <w:color w:val="000000" w:themeColor="text1"/>
        </w:rPr>
        <w:t>LSRII</w:t>
      </w:r>
      <w:proofErr w:type="spellEnd"/>
      <w:r w:rsidRPr="00C85A0B">
        <w:rPr>
          <w:rFonts w:ascii="Times New Roman" w:eastAsia="Times New Roman" w:hAnsi="Times New Roman" w:cs="Times New Roman"/>
          <w:color w:val="000000" w:themeColor="text1"/>
        </w:rPr>
        <w:t xml:space="preserve"> or Cytek Aurora. Cell cycle analysis was performed with Ki-67 and Hoechst staining. Apoptosis analysis was performed using an APC Annexin V with 7-AAD kit (BD Biosciences), following the manufacturers protocol. Analysis of all flow cytometry data was performed using </w:t>
      </w:r>
      <w:proofErr w:type="spellStart"/>
      <w:r w:rsidRPr="00C85A0B">
        <w:rPr>
          <w:rFonts w:ascii="Times New Roman" w:eastAsia="Times New Roman" w:hAnsi="Times New Roman" w:cs="Times New Roman"/>
          <w:color w:val="000000" w:themeColor="text1"/>
        </w:rPr>
        <w:t>FlowJo</w:t>
      </w:r>
      <w:proofErr w:type="spellEnd"/>
      <w:r w:rsidRPr="00C85A0B">
        <w:rPr>
          <w:rFonts w:ascii="Times New Roman" w:eastAsia="Times New Roman" w:hAnsi="Times New Roman" w:cs="Times New Roman"/>
          <w:color w:val="000000" w:themeColor="text1"/>
        </w:rPr>
        <w:t xml:space="preserve"> software (version 10).</w:t>
      </w:r>
    </w:p>
    <w:p w14:paraId="721E3487" w14:textId="77777777" w:rsidR="00271FE6" w:rsidRDefault="00271FE6" w:rsidP="00271FE6">
      <w:pPr>
        <w:autoSpaceDE w:val="0"/>
        <w:autoSpaceDN w:val="0"/>
        <w:adjustRightInd w:val="0"/>
        <w:spacing w:line="480" w:lineRule="auto"/>
        <w:jc w:val="both"/>
        <w:rPr>
          <w:rFonts w:ascii="Times New Roman" w:hAnsi="Times New Roman" w:cs="Times New Roman"/>
          <w:color w:val="000000" w:themeColor="text1"/>
        </w:rPr>
      </w:pPr>
    </w:p>
    <w:p w14:paraId="65DDA8FB" w14:textId="77777777" w:rsidR="00271FE6" w:rsidRPr="00C85A0B" w:rsidRDefault="00271FE6" w:rsidP="00271FE6">
      <w:pPr>
        <w:spacing w:line="480" w:lineRule="auto"/>
        <w:jc w:val="both"/>
        <w:rPr>
          <w:rFonts w:ascii="Times New Roman" w:hAnsi="Times New Roman" w:cs="Times New Roman"/>
          <w:b/>
          <w:color w:val="000000" w:themeColor="text1"/>
        </w:rPr>
      </w:pPr>
      <w:r w:rsidRPr="00C85A0B">
        <w:rPr>
          <w:rFonts w:ascii="Times New Roman" w:hAnsi="Times New Roman" w:cs="Times New Roman"/>
          <w:b/>
          <w:color w:val="000000" w:themeColor="text1"/>
        </w:rPr>
        <w:t xml:space="preserve">Microarray Analysis and </w:t>
      </w:r>
      <w:proofErr w:type="spellStart"/>
      <w:r w:rsidRPr="00C85A0B">
        <w:rPr>
          <w:rFonts w:ascii="Times New Roman" w:hAnsi="Times New Roman" w:cs="Times New Roman"/>
          <w:b/>
          <w:color w:val="000000" w:themeColor="text1"/>
        </w:rPr>
        <w:t>GSEA</w:t>
      </w:r>
      <w:proofErr w:type="spellEnd"/>
    </w:p>
    <w:p w14:paraId="03A881BA" w14:textId="19A778E2" w:rsidR="00271FE6" w:rsidRDefault="00271FE6" w:rsidP="00271FE6">
      <w:pPr>
        <w:spacing w:line="480" w:lineRule="auto"/>
        <w:jc w:val="both"/>
        <w:rPr>
          <w:rFonts w:ascii="Times New Roman" w:hAnsi="Times New Roman" w:cs="Times New Roman"/>
          <w:color w:val="000000" w:themeColor="text1"/>
          <w:shd w:val="clear" w:color="auto" w:fill="FFFFFF"/>
        </w:rPr>
      </w:pPr>
      <w:r w:rsidRPr="00C85A0B">
        <w:rPr>
          <w:rFonts w:ascii="Times New Roman" w:hAnsi="Times New Roman" w:cs="Times New Roman"/>
          <w:color w:val="000000" w:themeColor="text1"/>
        </w:rPr>
        <w:t xml:space="preserve">The </w:t>
      </w:r>
      <w:proofErr w:type="spellStart"/>
      <w:r w:rsidRPr="00C85A0B">
        <w:rPr>
          <w:rFonts w:ascii="Times New Roman" w:hAnsi="Times New Roman" w:cs="Times New Roman"/>
          <w:color w:val="000000" w:themeColor="text1"/>
        </w:rPr>
        <w:t>GFP</w:t>
      </w:r>
      <w:proofErr w:type="spellEnd"/>
      <w:r w:rsidRPr="00C85A0B">
        <w:rPr>
          <w:rFonts w:ascii="Times New Roman" w:hAnsi="Times New Roman" w:cs="Times New Roman"/>
          <w:color w:val="000000" w:themeColor="text1"/>
        </w:rPr>
        <w:t xml:space="preserve">+ </w:t>
      </w:r>
      <w:proofErr w:type="spellStart"/>
      <w:r w:rsidRPr="00C85A0B">
        <w:rPr>
          <w:rFonts w:ascii="Times New Roman" w:hAnsi="Times New Roman" w:cs="Times New Roman"/>
          <w:color w:val="000000" w:themeColor="text1"/>
        </w:rPr>
        <w:t>GMPs</w:t>
      </w:r>
      <w:proofErr w:type="spellEnd"/>
      <w:r w:rsidRPr="00C85A0B">
        <w:rPr>
          <w:rFonts w:ascii="Times New Roman" w:hAnsi="Times New Roman" w:cs="Times New Roman"/>
          <w:color w:val="000000" w:themeColor="text1"/>
        </w:rPr>
        <w:t xml:space="preserve"> were sorted from the bone marrow of transplant recipient mice following the gating strategy in Fig S3D using the Aria II instrument (BD Biosciences). Cells were sorted into 50μl RNA extraction buffer (ARCTURUS </w:t>
      </w:r>
      <w:proofErr w:type="spellStart"/>
      <w:r w:rsidRPr="00C85A0B">
        <w:rPr>
          <w:rFonts w:ascii="Times New Roman" w:hAnsi="Times New Roman" w:cs="Times New Roman"/>
          <w:color w:val="000000" w:themeColor="text1"/>
        </w:rPr>
        <w:t>PicoPure</w:t>
      </w:r>
      <w:proofErr w:type="spellEnd"/>
      <w:r w:rsidRPr="00C85A0B">
        <w:rPr>
          <w:rFonts w:ascii="Times New Roman" w:hAnsi="Times New Roman" w:cs="Times New Roman"/>
          <w:color w:val="000000" w:themeColor="text1"/>
        </w:rPr>
        <w:t xml:space="preserve"> RNA Isolation Kit (Life Technologies, Invitrogen) and stored at -80°C. RNA was isolated using the (ARCTURUS </w:t>
      </w:r>
      <w:proofErr w:type="spellStart"/>
      <w:r w:rsidRPr="00C85A0B">
        <w:rPr>
          <w:rFonts w:ascii="Times New Roman" w:hAnsi="Times New Roman" w:cs="Times New Roman"/>
          <w:color w:val="000000" w:themeColor="text1"/>
        </w:rPr>
        <w:t>PicoPure</w:t>
      </w:r>
      <w:proofErr w:type="spellEnd"/>
      <w:r w:rsidRPr="00C85A0B">
        <w:rPr>
          <w:rFonts w:ascii="Times New Roman" w:hAnsi="Times New Roman" w:cs="Times New Roman"/>
          <w:color w:val="000000" w:themeColor="text1"/>
        </w:rPr>
        <w:t xml:space="preserve"> RNA Isolation Kit (Life Technologies, Invitrogen) according to the manufacturer’s instructions. RNA quantification was performed using the RNA Quantification Kit for </w:t>
      </w:r>
      <w:proofErr w:type="spellStart"/>
      <w:r w:rsidRPr="00C85A0B">
        <w:rPr>
          <w:rFonts w:ascii="Times New Roman" w:hAnsi="Times New Roman" w:cs="Times New Roman"/>
          <w:color w:val="000000" w:themeColor="text1"/>
        </w:rPr>
        <w:t>SYBR</w:t>
      </w:r>
      <w:proofErr w:type="spellEnd"/>
      <w:r w:rsidRPr="00C85A0B">
        <w:rPr>
          <w:rFonts w:ascii="Times New Roman" w:hAnsi="Times New Roman" w:cs="Times New Roman"/>
          <w:color w:val="000000" w:themeColor="text1"/>
        </w:rPr>
        <w:t xml:space="preserve"> Green I and ROX™ Passive Reference Dye</w:t>
      </w:r>
      <w:r w:rsidRPr="00C85A0B">
        <w:rPr>
          <w:rFonts w:ascii="Times New Roman" w:hAnsi="Times New Roman" w:cs="Times New Roman"/>
          <w:bCs/>
          <w:color w:val="000000" w:themeColor="text1"/>
        </w:rPr>
        <w:t xml:space="preserve"> (</w:t>
      </w:r>
      <w:proofErr w:type="spellStart"/>
      <w:r w:rsidRPr="00C85A0B">
        <w:rPr>
          <w:rFonts w:ascii="Times New Roman" w:hAnsi="Times New Roman" w:cs="Times New Roman"/>
          <w:bCs/>
          <w:color w:val="000000" w:themeColor="text1"/>
        </w:rPr>
        <w:t>Thermo</w:t>
      </w:r>
      <w:proofErr w:type="spellEnd"/>
      <w:r w:rsidRPr="00C85A0B">
        <w:rPr>
          <w:rFonts w:ascii="Times New Roman" w:hAnsi="Times New Roman" w:cs="Times New Roman"/>
          <w:bCs/>
          <w:color w:val="000000" w:themeColor="text1"/>
        </w:rPr>
        <w:t xml:space="preserve"> Fisher, catalog no. 902905)</w:t>
      </w:r>
      <w:r w:rsidRPr="00C85A0B">
        <w:rPr>
          <w:rFonts w:ascii="Times New Roman" w:hAnsi="Times New Roman" w:cs="Times New Roman"/>
          <w:color w:val="000000" w:themeColor="text1"/>
        </w:rPr>
        <w:t xml:space="preserve">. Total RNA was amplified and hybridized to the Gene Chip ® Mouse Transcriptome Pico Assay 1.0 (Affymetrix part number: 902663) using the </w:t>
      </w:r>
      <w:proofErr w:type="spellStart"/>
      <w:r w:rsidRPr="00C85A0B">
        <w:rPr>
          <w:rFonts w:ascii="Times New Roman" w:hAnsi="Times New Roman" w:cs="Times New Roman"/>
          <w:color w:val="000000" w:themeColor="text1"/>
        </w:rPr>
        <w:t>GeneChip</w:t>
      </w:r>
      <w:proofErr w:type="spellEnd"/>
      <w:r w:rsidRPr="00C85A0B">
        <w:rPr>
          <w:rFonts w:ascii="Times New Roman" w:hAnsi="Times New Roman" w:cs="Times New Roman"/>
          <w:color w:val="000000" w:themeColor="text1"/>
        </w:rPr>
        <w:t xml:space="preserve">™ Hybridization, Wash, and Stain Kit (catalog no. 900720). Raw data was analyzed for quality control using Expression Console software (Affymetrix). </w:t>
      </w:r>
      <w:r w:rsidRPr="00C85A0B">
        <w:rPr>
          <w:rFonts w:ascii="Times New Roman" w:hAnsi="Times New Roman" w:cs="Times New Roman"/>
          <w:color w:val="000000" w:themeColor="text1"/>
          <w:shd w:val="clear" w:color="auto" w:fill="FFFFFF"/>
        </w:rPr>
        <w:t>After quality control, microarray data was analyzed by Gene Set Enrichment Analysis (</w:t>
      </w:r>
      <w:proofErr w:type="spellStart"/>
      <w:r w:rsidRPr="00C85A0B">
        <w:rPr>
          <w:rFonts w:ascii="Times New Roman" w:hAnsi="Times New Roman" w:cs="Times New Roman"/>
          <w:color w:val="000000" w:themeColor="text1"/>
          <w:shd w:val="clear" w:color="auto" w:fill="FFFFFF"/>
        </w:rPr>
        <w:t>GSEA</w:t>
      </w:r>
      <w:proofErr w:type="spellEnd"/>
      <w:r w:rsidRPr="00C85A0B">
        <w:rPr>
          <w:rFonts w:ascii="Times New Roman" w:hAnsi="Times New Roman" w:cs="Times New Roman"/>
          <w:color w:val="000000" w:themeColor="text1"/>
          <w:shd w:val="clear" w:color="auto" w:fill="FFFFFF"/>
        </w:rPr>
        <w:t xml:space="preserve">) using </w:t>
      </w:r>
      <w:proofErr w:type="spellStart"/>
      <w:r w:rsidRPr="00C85A0B">
        <w:rPr>
          <w:rFonts w:ascii="Times New Roman" w:hAnsi="Times New Roman" w:cs="Times New Roman"/>
          <w:color w:val="000000" w:themeColor="text1"/>
          <w:shd w:val="clear" w:color="auto" w:fill="FFFFFF"/>
        </w:rPr>
        <w:t>MSigDB</w:t>
      </w:r>
      <w:proofErr w:type="spellEnd"/>
      <w:r w:rsidRPr="00C85A0B">
        <w:rPr>
          <w:rFonts w:ascii="Times New Roman" w:hAnsi="Times New Roman" w:cs="Times New Roman"/>
          <w:color w:val="000000" w:themeColor="text1"/>
          <w:shd w:val="clear" w:color="auto" w:fill="FFFFFF"/>
        </w:rPr>
        <w:t xml:space="preserve"> software (</w:t>
      </w:r>
      <w:hyperlink r:id="rId7">
        <w:r w:rsidRPr="00C85A0B">
          <w:rPr>
            <w:rStyle w:val="InternetLink"/>
            <w:rFonts w:ascii="Times New Roman" w:hAnsi="Times New Roman" w:cs="Times New Roman"/>
            <w:color w:val="000000" w:themeColor="text1"/>
            <w:highlight w:val="white"/>
          </w:rPr>
          <w:t>http://software.broadinstitute.org/gsea/index.jsp</w:t>
        </w:r>
      </w:hyperlink>
      <w:r w:rsidRPr="00C85A0B">
        <w:rPr>
          <w:rFonts w:ascii="Times New Roman" w:hAnsi="Times New Roman" w:cs="Times New Roman"/>
          <w:color w:val="000000" w:themeColor="text1"/>
          <w:shd w:val="clear" w:color="auto" w:fill="FFFFFF"/>
        </w:rPr>
        <w:t>)</w:t>
      </w:r>
      <w:r w:rsidRPr="00C85A0B">
        <w:rPr>
          <w:rFonts w:ascii="Times New Roman" w:hAnsi="Times New Roman" w:cs="Times New Roman"/>
          <w:color w:val="000000" w:themeColor="text1"/>
        </w:rPr>
        <w:t>, Transcriptome Analysis Software (Affymetrix),</w:t>
      </w:r>
      <w:r w:rsidRPr="00C85A0B">
        <w:rPr>
          <w:rFonts w:ascii="Times New Roman" w:hAnsi="Times New Roman" w:cs="Times New Roman"/>
          <w:color w:val="000000" w:themeColor="text1"/>
          <w:shd w:val="clear" w:color="auto" w:fill="FFFFFF"/>
        </w:rPr>
        <w:t xml:space="preserve"> and Gene Ontology Enrichment analysis (Gene Ontology Consortium; geneontology.org). </w:t>
      </w:r>
    </w:p>
    <w:p w14:paraId="0396D61B" w14:textId="77777777" w:rsidR="00271FE6" w:rsidRPr="00C85A0B" w:rsidRDefault="00271FE6" w:rsidP="00271FE6">
      <w:pPr>
        <w:spacing w:line="480" w:lineRule="auto"/>
        <w:jc w:val="both"/>
        <w:rPr>
          <w:rFonts w:ascii="Times New Roman" w:hAnsi="Times New Roman" w:cs="Times New Roman"/>
          <w:color w:val="000000" w:themeColor="text1"/>
        </w:rPr>
      </w:pPr>
    </w:p>
    <w:p w14:paraId="4F1231C6" w14:textId="77777777" w:rsidR="00271FE6" w:rsidRPr="00C85A0B" w:rsidRDefault="00271FE6" w:rsidP="00271FE6">
      <w:pPr>
        <w:spacing w:line="480" w:lineRule="auto"/>
        <w:jc w:val="both"/>
        <w:rPr>
          <w:rFonts w:asciiTheme="majorBidi" w:hAnsiTheme="majorBidi" w:cstheme="majorBidi"/>
          <w:color w:val="000000" w:themeColor="text1"/>
        </w:rPr>
      </w:pPr>
      <w:r w:rsidRPr="00C85A0B">
        <w:rPr>
          <w:rFonts w:ascii="Times New Roman" w:hAnsi="Times New Roman" w:cs="Times New Roman"/>
          <w:b/>
          <w:bCs/>
          <w:color w:val="000000" w:themeColor="text1"/>
        </w:rPr>
        <w:t>Western Blotting</w:t>
      </w:r>
    </w:p>
    <w:p w14:paraId="020DC8D1" w14:textId="080C4F2D" w:rsidR="00271FE6" w:rsidRDefault="00271FE6" w:rsidP="00271FE6">
      <w:pPr>
        <w:autoSpaceDE w:val="0"/>
        <w:autoSpaceDN w:val="0"/>
        <w:adjustRightInd w:val="0"/>
        <w:spacing w:line="480" w:lineRule="auto"/>
        <w:jc w:val="both"/>
        <w:rPr>
          <w:rFonts w:ascii="Times New Roman" w:eastAsia="Times New Roman" w:hAnsi="Times New Roman" w:cs="Times New Roman"/>
          <w:color w:val="000000" w:themeColor="text1"/>
        </w:rPr>
      </w:pPr>
      <w:r w:rsidRPr="00C85A0B">
        <w:rPr>
          <w:rFonts w:ascii="Times New Roman" w:eastAsia="Times New Roman" w:hAnsi="Times New Roman" w:cs="Times New Roman"/>
          <w:color w:val="000000" w:themeColor="text1"/>
        </w:rPr>
        <w:t>Protein was extracted from frozen cells with Pierce IP Lysis Buffer and Halt Protease/Phosph</w:t>
      </w:r>
      <w:r>
        <w:rPr>
          <w:rFonts w:ascii="Times New Roman" w:eastAsia="Times New Roman" w:hAnsi="Times New Roman" w:cs="Times New Roman"/>
          <w:color w:val="000000" w:themeColor="text1"/>
        </w:rPr>
        <w:t>a</w:t>
      </w:r>
      <w:r w:rsidRPr="00C85A0B">
        <w:rPr>
          <w:rFonts w:ascii="Times New Roman" w:eastAsia="Times New Roman" w:hAnsi="Times New Roman" w:cs="Times New Roman"/>
          <w:color w:val="000000" w:themeColor="text1"/>
        </w:rPr>
        <w:t>tase Inhibitor Cocktail (</w:t>
      </w:r>
      <w:proofErr w:type="spellStart"/>
      <w:r w:rsidRPr="00C85A0B">
        <w:rPr>
          <w:rFonts w:ascii="Times New Roman" w:eastAsia="Times New Roman" w:hAnsi="Times New Roman" w:cs="Times New Roman"/>
          <w:color w:val="000000" w:themeColor="text1"/>
        </w:rPr>
        <w:t>Thermo</w:t>
      </w:r>
      <w:proofErr w:type="spellEnd"/>
      <w:r w:rsidRPr="00C85A0B">
        <w:rPr>
          <w:rFonts w:ascii="Times New Roman" w:eastAsia="Times New Roman" w:hAnsi="Times New Roman" w:cs="Times New Roman"/>
          <w:color w:val="000000" w:themeColor="text1"/>
        </w:rPr>
        <w:t xml:space="preserve"> Fisher), 30uL/10</w:t>
      </w:r>
      <w:r w:rsidRPr="00C85A0B">
        <w:rPr>
          <w:rFonts w:ascii="Times New Roman" w:eastAsia="Times New Roman" w:hAnsi="Times New Roman" w:cs="Times New Roman"/>
          <w:color w:val="000000" w:themeColor="text1"/>
          <w:vertAlign w:val="superscript"/>
        </w:rPr>
        <w:t>6</w:t>
      </w:r>
      <w:r w:rsidRPr="00C85A0B">
        <w:rPr>
          <w:rFonts w:ascii="Times New Roman" w:eastAsia="Times New Roman" w:hAnsi="Times New Roman" w:cs="Times New Roman"/>
          <w:color w:val="000000" w:themeColor="text1"/>
        </w:rPr>
        <w:t xml:space="preserve"> cells, after PBS wash. Sonication was used to extract nuclear proteins. Lysate Protein concentration was determined using a Bradford assay with Bio-Rad Protein Assay Dye Reagent. Proteins were separated with </w:t>
      </w:r>
      <w:proofErr w:type="spellStart"/>
      <w:r w:rsidRPr="00C85A0B">
        <w:rPr>
          <w:rFonts w:ascii="Times New Roman" w:eastAsia="Times New Roman" w:hAnsi="Times New Roman" w:cs="Times New Roman"/>
          <w:color w:val="000000" w:themeColor="text1"/>
        </w:rPr>
        <w:t>SDS</w:t>
      </w:r>
      <w:proofErr w:type="spellEnd"/>
      <w:r w:rsidRPr="00C85A0B">
        <w:rPr>
          <w:rFonts w:ascii="Times New Roman" w:eastAsia="Times New Roman" w:hAnsi="Times New Roman" w:cs="Times New Roman"/>
          <w:color w:val="000000" w:themeColor="text1"/>
        </w:rPr>
        <w:t xml:space="preserve">-PAGE on a </w:t>
      </w:r>
      <w:proofErr w:type="spellStart"/>
      <w:r w:rsidRPr="00C85A0B">
        <w:rPr>
          <w:rFonts w:ascii="Times New Roman" w:eastAsia="Times New Roman" w:hAnsi="Times New Roman" w:cs="Times New Roman"/>
          <w:color w:val="000000" w:themeColor="text1"/>
        </w:rPr>
        <w:t>NuPAGE</w:t>
      </w:r>
      <w:proofErr w:type="spellEnd"/>
      <w:r w:rsidRPr="00C85A0B">
        <w:rPr>
          <w:rFonts w:ascii="Times New Roman" w:eastAsia="Times New Roman" w:hAnsi="Times New Roman" w:cs="Times New Roman"/>
          <w:color w:val="000000" w:themeColor="text1"/>
        </w:rPr>
        <w:t xml:space="preserve"> Bis-Tris 10% polyacrylamide gel (</w:t>
      </w:r>
      <w:proofErr w:type="spellStart"/>
      <w:r w:rsidRPr="00C85A0B">
        <w:rPr>
          <w:rFonts w:ascii="Times New Roman" w:eastAsia="Times New Roman" w:hAnsi="Times New Roman" w:cs="Times New Roman"/>
          <w:color w:val="000000" w:themeColor="text1"/>
        </w:rPr>
        <w:t>Thermo</w:t>
      </w:r>
      <w:proofErr w:type="spellEnd"/>
      <w:r w:rsidRPr="00C85A0B">
        <w:rPr>
          <w:rFonts w:ascii="Times New Roman" w:eastAsia="Times New Roman" w:hAnsi="Times New Roman" w:cs="Times New Roman"/>
          <w:color w:val="000000" w:themeColor="text1"/>
        </w:rPr>
        <w:t xml:space="preserve"> Fisher) or a Novex Tris-Glycine 10-20% polyacrylamide gel and transferred to a 0.2um nitrocellulose membrane. The membranes were blocked in Tris-Buffered Saline 0.1% Tween 20 (</w:t>
      </w:r>
      <w:proofErr w:type="spellStart"/>
      <w:r w:rsidRPr="00C85A0B">
        <w:rPr>
          <w:rFonts w:ascii="Times New Roman" w:eastAsia="Times New Roman" w:hAnsi="Times New Roman" w:cs="Times New Roman"/>
          <w:color w:val="000000" w:themeColor="text1"/>
        </w:rPr>
        <w:t>TBST</w:t>
      </w:r>
      <w:proofErr w:type="spellEnd"/>
      <w:r w:rsidRPr="00C85A0B">
        <w:rPr>
          <w:rFonts w:ascii="Times New Roman" w:eastAsia="Times New Roman" w:hAnsi="Times New Roman" w:cs="Times New Roman"/>
          <w:color w:val="000000" w:themeColor="text1"/>
        </w:rPr>
        <w:t>) with 5% bovine serum albumin (</w:t>
      </w:r>
      <w:proofErr w:type="spellStart"/>
      <w:r w:rsidRPr="00C85A0B">
        <w:rPr>
          <w:rFonts w:ascii="Times New Roman" w:eastAsia="Times New Roman" w:hAnsi="Times New Roman" w:cs="Times New Roman"/>
          <w:color w:val="000000" w:themeColor="text1"/>
        </w:rPr>
        <w:t>BSA</w:t>
      </w:r>
      <w:proofErr w:type="spellEnd"/>
      <w:r w:rsidRPr="00C85A0B">
        <w:rPr>
          <w:rFonts w:ascii="Times New Roman" w:eastAsia="Times New Roman" w:hAnsi="Times New Roman" w:cs="Times New Roman"/>
          <w:color w:val="000000" w:themeColor="text1"/>
        </w:rPr>
        <w:t xml:space="preserve">) and washed with </w:t>
      </w:r>
      <w:proofErr w:type="spellStart"/>
      <w:r w:rsidRPr="00C85A0B">
        <w:rPr>
          <w:rFonts w:ascii="Times New Roman" w:eastAsia="Times New Roman" w:hAnsi="Times New Roman" w:cs="Times New Roman"/>
          <w:color w:val="000000" w:themeColor="text1"/>
        </w:rPr>
        <w:t>TBST</w:t>
      </w:r>
      <w:proofErr w:type="spellEnd"/>
      <w:r w:rsidRPr="00C85A0B">
        <w:rPr>
          <w:rFonts w:ascii="Times New Roman" w:eastAsia="Times New Roman" w:hAnsi="Times New Roman" w:cs="Times New Roman"/>
          <w:color w:val="000000" w:themeColor="text1"/>
        </w:rPr>
        <w:t xml:space="preserve">. The membranes were incubated overnight at 4˚C with primary antibodies as listed in Table S5. Internal loading controls were incubated 1 hour at room temperature. After washing, the membrane was blotted with fluorescent secondary antibodies for 1 hour. Bands were visualized using the Odyssey Fc imaging system (LI-COR) and protein band quantification was measured using Image Studio (version 5.2.5). Please refer to Table S5 for all Western antibody information. Some membranes were stripped with </w:t>
      </w:r>
      <w:proofErr w:type="spellStart"/>
      <w:r w:rsidRPr="00C85A0B">
        <w:rPr>
          <w:rFonts w:ascii="Times New Roman" w:eastAsia="Times New Roman" w:hAnsi="Times New Roman" w:cs="Times New Roman"/>
          <w:color w:val="000000" w:themeColor="text1"/>
        </w:rPr>
        <w:t>ReBlot</w:t>
      </w:r>
      <w:proofErr w:type="spellEnd"/>
      <w:r w:rsidRPr="00C85A0B">
        <w:rPr>
          <w:rFonts w:ascii="Times New Roman" w:eastAsia="Times New Roman" w:hAnsi="Times New Roman" w:cs="Times New Roman"/>
          <w:color w:val="000000" w:themeColor="text1"/>
        </w:rPr>
        <w:t xml:space="preserve"> Plus Strong antibody stripping solution (Millipore #2504) and then re-blocked and re-probed.</w:t>
      </w:r>
    </w:p>
    <w:p w14:paraId="43A1D0D4" w14:textId="77777777" w:rsidR="00271FE6" w:rsidRDefault="00271FE6" w:rsidP="00271FE6">
      <w:pPr>
        <w:autoSpaceDE w:val="0"/>
        <w:autoSpaceDN w:val="0"/>
        <w:adjustRightInd w:val="0"/>
        <w:spacing w:line="480" w:lineRule="auto"/>
        <w:jc w:val="both"/>
        <w:rPr>
          <w:rFonts w:ascii="Times New Roman" w:eastAsia="Times New Roman" w:hAnsi="Times New Roman" w:cs="Times New Roman"/>
          <w:color w:val="000000" w:themeColor="text1"/>
        </w:rPr>
      </w:pPr>
    </w:p>
    <w:p w14:paraId="6F42BE80" w14:textId="77777777" w:rsidR="00271FE6" w:rsidRPr="00C85A0B" w:rsidRDefault="00271FE6" w:rsidP="00271FE6">
      <w:pPr>
        <w:spacing w:line="480" w:lineRule="auto"/>
        <w:jc w:val="both"/>
        <w:rPr>
          <w:rFonts w:ascii="Times New Roman" w:eastAsia="Times New Roman" w:hAnsi="Times New Roman" w:cs="Times New Roman"/>
          <w:b/>
          <w:color w:val="000000" w:themeColor="text1"/>
        </w:rPr>
      </w:pPr>
      <w:r w:rsidRPr="00C85A0B">
        <w:rPr>
          <w:rFonts w:ascii="Times New Roman" w:eastAsia="Times New Roman" w:hAnsi="Times New Roman" w:cs="Times New Roman"/>
          <w:b/>
          <w:color w:val="000000" w:themeColor="text1"/>
        </w:rPr>
        <w:t>Histone extraction and digestion</w:t>
      </w:r>
    </w:p>
    <w:p w14:paraId="6E9334ED" w14:textId="77777777" w:rsidR="00271FE6" w:rsidRPr="00C85A0B" w:rsidRDefault="00271FE6" w:rsidP="00271FE6">
      <w:pPr>
        <w:spacing w:after="120" w:line="480" w:lineRule="auto"/>
        <w:jc w:val="both"/>
        <w:rPr>
          <w:rFonts w:ascii="Times New Roman" w:hAnsi="Times New Roman" w:cs="Times New Roman"/>
          <w:color w:val="000000" w:themeColor="text1"/>
        </w:rPr>
      </w:pPr>
      <w:r w:rsidRPr="00C85A0B">
        <w:rPr>
          <w:rFonts w:ascii="Times New Roman" w:hAnsi="Times New Roman" w:cs="Times New Roman"/>
          <w:color w:val="000000" w:themeColor="text1"/>
        </w:rPr>
        <w:t xml:space="preserve">Histone proteins were extracted from the pellet as described by </w:t>
      </w:r>
      <w:r w:rsidRPr="00C85A0B">
        <w:rPr>
          <w:rFonts w:ascii="Times New Roman" w:hAnsi="Times New Roman" w:cs="Times New Roman"/>
          <w:color w:val="000000" w:themeColor="text1"/>
        </w:rPr>
        <w:fldChar w:fldCharType="begin">
          <w:fldData xml:space="preserve">PEVuZE5vdGU+PENpdGU+PEF1dGhvcj5TaWRvbGk8L0F1dGhvcj48WWVhcj4yMDE2PC9ZZWFyPjxS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</w:fldData>
        </w:fldChar>
      </w:r>
      <w:r>
        <w:rPr>
          <w:rFonts w:ascii="Times New Roman" w:hAnsi="Times New Roman" w:cs="Times New Roman"/>
          <w:color w:val="000000" w:themeColor="text1"/>
        </w:rPr>
        <w:instrText xml:space="preserve"> ADDIN EN.CITE </w:instrText>
      </w:r>
      <w:r>
        <w:rPr>
          <w:rFonts w:ascii="Times New Roman" w:hAnsi="Times New Roman" w:cs="Times New Roman"/>
          <w:color w:val="000000" w:themeColor="text1"/>
        </w:rPr>
        <w:fldChar w:fldCharType="begin">
          <w:fldData xml:space="preserve">PEVuZE5vdGU+PENpdGU+PEF1dGhvcj5TaWRvbGk8L0F1dGhvcj48WWVhcj4yMDE2PC9ZZWFyPjxS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</w:fldData>
        </w:fldChar>
      </w:r>
      <w:r>
        <w:rPr>
          <w:rFonts w:ascii="Times New Roman" w:hAnsi="Times New Roman" w:cs="Times New Roman"/>
          <w:color w:val="000000" w:themeColor="text1"/>
        </w:rPr>
        <w:instrText xml:space="preserve"> ADDIN EN.CITE.DATA </w:instrText>
      </w:r>
      <w:r>
        <w:rPr>
          <w:rFonts w:ascii="Times New Roman" w:hAnsi="Times New Roman" w:cs="Times New Roman"/>
          <w:color w:val="000000" w:themeColor="text1"/>
        </w:rPr>
      </w:r>
      <w:r>
        <w:rPr>
          <w:rFonts w:ascii="Times New Roman" w:hAnsi="Times New Roman" w:cs="Times New Roman"/>
          <w:color w:val="000000" w:themeColor="text1"/>
        </w:rPr>
        <w:fldChar w:fldCharType="end"/>
      </w:r>
      <w:r w:rsidRPr="00C85A0B">
        <w:rPr>
          <w:rFonts w:ascii="Times New Roman" w:hAnsi="Times New Roman" w:cs="Times New Roman"/>
          <w:color w:val="000000" w:themeColor="text1"/>
        </w:rPr>
      </w:r>
      <w:r w:rsidRPr="00C85A0B">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(31)</w:t>
      </w:r>
      <w:r w:rsidRPr="00C85A0B">
        <w:rPr>
          <w:rFonts w:ascii="Times New Roman" w:hAnsi="Times New Roman" w:cs="Times New Roman"/>
          <w:color w:val="000000" w:themeColor="text1"/>
        </w:rPr>
        <w:fldChar w:fldCharType="end"/>
      </w:r>
      <w:r w:rsidRPr="00C85A0B">
        <w:rPr>
          <w:rFonts w:ascii="Times New Roman" w:hAnsi="Times New Roman" w:cs="Times New Roman"/>
          <w:color w:val="000000" w:themeColor="text1"/>
        </w:rPr>
        <w:t xml:space="preserve"> to ensure good-quality identification and quantification of single histone marks. Briefly, histones were acid-extracted with chilled 0.2 M sulfuric acid (5:1, sulfuric </w:t>
      </w:r>
      <w:proofErr w:type="gramStart"/>
      <w:r w:rsidRPr="00C85A0B">
        <w:rPr>
          <w:rFonts w:ascii="Times New Roman" w:hAnsi="Times New Roman" w:cs="Times New Roman"/>
          <w:color w:val="000000" w:themeColor="text1"/>
        </w:rPr>
        <w:t>acid :</w:t>
      </w:r>
      <w:proofErr w:type="gramEnd"/>
      <w:r w:rsidRPr="00C85A0B">
        <w:rPr>
          <w:rFonts w:ascii="Times New Roman" w:hAnsi="Times New Roman" w:cs="Times New Roman"/>
          <w:color w:val="000000" w:themeColor="text1"/>
        </w:rPr>
        <w:t xml:space="preserve"> pellet) and incubated with constant rotation for 4 h at 4</w:t>
      </w:r>
      <w:r w:rsidRPr="00C85A0B">
        <w:rPr>
          <w:rFonts w:ascii="Times New Roman" w:hAnsi="Times New Roman" w:cs="Times New Roman"/>
          <w:color w:val="000000" w:themeColor="text1"/>
          <w:vertAlign w:val="superscript"/>
        </w:rPr>
        <w:t>o</w:t>
      </w:r>
      <w:r w:rsidRPr="00C85A0B">
        <w:rPr>
          <w:rFonts w:ascii="Times New Roman" w:hAnsi="Times New Roman" w:cs="Times New Roman"/>
          <w:color w:val="000000" w:themeColor="text1"/>
        </w:rPr>
        <w:t>C, followed by precipitation with 33% trichloroacetic acid (TCA) overnight at 4</w:t>
      </w:r>
      <w:r w:rsidRPr="00C85A0B">
        <w:rPr>
          <w:rFonts w:ascii="Times New Roman" w:hAnsi="Times New Roman" w:cs="Times New Roman"/>
          <w:color w:val="000000" w:themeColor="text1"/>
          <w:vertAlign w:val="superscript"/>
        </w:rPr>
        <w:t>o</w:t>
      </w:r>
      <w:r w:rsidRPr="00C85A0B">
        <w:rPr>
          <w:rFonts w:ascii="Times New Roman" w:hAnsi="Times New Roman" w:cs="Times New Roman"/>
          <w:color w:val="000000" w:themeColor="text1"/>
        </w:rPr>
        <w:t xml:space="preserve">C. Then, the </w:t>
      </w:r>
      <w:r w:rsidRPr="00C85A0B">
        <w:rPr>
          <w:rFonts w:ascii="Times New Roman" w:hAnsi="Times New Roman" w:cs="Times New Roman"/>
          <w:color w:val="000000" w:themeColor="text1"/>
        </w:rPr>
        <w:lastRenderedPageBreak/>
        <w:t>supernatant was removed and the tubes were rinsed with ice-cold acetone containing 0.1% HCl, centrifuged and rinsed again using 100% ice-cold acetone. After the final centrifugation, the supernatant was discarded and the pellet was dried using a vacuum centrifuge. The pellet was dissolved in 50 mM ammonium bicarbonate, pH 8.0, and histones were subjected to derivatization using 5 µL of propionic anhydride and 14 µL of ammonium hydroxide (all Sigma Aldrich) to balance the pH at 8.0. The mixture was incubated for 15 min and the procedure was repeated. Histones were then digested with 1 µg of sequencing grade trypsin (Promega) diluted in 50mM ammonium bicarbonate</w:t>
      </w:r>
      <w:r w:rsidRPr="00C85A0B">
        <w:rPr>
          <w:rFonts w:ascii="Times New Roman" w:hAnsi="Times New Roman" w:cs="Times New Roman"/>
          <w:color w:val="000000" w:themeColor="text1"/>
          <w:vertAlign w:val="subscript"/>
        </w:rPr>
        <w:t xml:space="preserve"> </w:t>
      </w:r>
      <w:r w:rsidRPr="00C85A0B">
        <w:rPr>
          <w:rFonts w:ascii="Times New Roman" w:hAnsi="Times New Roman" w:cs="Times New Roman"/>
          <w:color w:val="000000" w:themeColor="text1"/>
        </w:rPr>
        <w:t xml:space="preserve">(1:20, </w:t>
      </w:r>
      <w:proofErr w:type="spellStart"/>
      <w:r w:rsidRPr="00C85A0B">
        <w:rPr>
          <w:rFonts w:ascii="Times New Roman" w:hAnsi="Times New Roman" w:cs="Times New Roman"/>
          <w:color w:val="000000" w:themeColor="text1"/>
        </w:rPr>
        <w:t>enzyme:sample</w:t>
      </w:r>
      <w:proofErr w:type="spellEnd"/>
      <w:r w:rsidRPr="00C85A0B">
        <w:rPr>
          <w:rFonts w:ascii="Times New Roman" w:hAnsi="Times New Roman" w:cs="Times New Roman"/>
          <w:color w:val="000000" w:themeColor="text1"/>
        </w:rPr>
        <w:t>) overnight at room temperature. Derivatization reaction was repeated to derivatize peptide N-termini. The samples were dried in a vacuum centrifuge.</w:t>
      </w:r>
    </w:p>
    <w:p w14:paraId="20624EAD" w14:textId="77777777" w:rsidR="00271FE6" w:rsidRPr="00C85A0B" w:rsidRDefault="00271FE6" w:rsidP="00271FE6">
      <w:pPr>
        <w:spacing w:after="120" w:line="480" w:lineRule="auto"/>
        <w:jc w:val="both"/>
        <w:rPr>
          <w:rFonts w:ascii="Times New Roman" w:hAnsi="Times New Roman" w:cs="Times New Roman"/>
          <w:color w:val="000000" w:themeColor="text1"/>
          <w:sz w:val="22"/>
        </w:rPr>
      </w:pPr>
    </w:p>
    <w:p w14:paraId="76710FF2" w14:textId="77777777" w:rsidR="00271FE6" w:rsidRPr="00C85A0B" w:rsidRDefault="00271FE6" w:rsidP="00271FE6">
      <w:pPr>
        <w:spacing w:line="480" w:lineRule="auto"/>
        <w:jc w:val="both"/>
        <w:rPr>
          <w:rFonts w:ascii="Times New Roman" w:eastAsia="Times New Roman" w:hAnsi="Times New Roman" w:cs="Times New Roman"/>
          <w:b/>
          <w:color w:val="000000" w:themeColor="text1"/>
          <w:szCs w:val="22"/>
        </w:rPr>
      </w:pPr>
      <w:r w:rsidRPr="00C85A0B">
        <w:rPr>
          <w:rFonts w:ascii="Times New Roman" w:eastAsia="Times New Roman" w:hAnsi="Times New Roman" w:cs="Times New Roman"/>
          <w:b/>
          <w:color w:val="000000" w:themeColor="text1"/>
          <w:szCs w:val="22"/>
        </w:rPr>
        <w:t>Sample desalting</w:t>
      </w:r>
    </w:p>
    <w:p w14:paraId="6A7DB398" w14:textId="77777777" w:rsidR="00271FE6" w:rsidRPr="00C85A0B" w:rsidRDefault="00271FE6" w:rsidP="00271FE6">
      <w:pPr>
        <w:spacing w:line="480" w:lineRule="auto"/>
        <w:jc w:val="both"/>
        <w:rPr>
          <w:rFonts w:ascii="Times New Roman" w:eastAsia="Times New Roman" w:hAnsi="Times New Roman" w:cs="Times New Roman"/>
          <w:color w:val="000000" w:themeColor="text1"/>
        </w:rPr>
      </w:pPr>
      <w:r w:rsidRPr="00C85A0B">
        <w:rPr>
          <w:rFonts w:ascii="Times New Roman" w:eastAsia="Times New Roman" w:hAnsi="Times New Roman" w:cs="Times New Roman"/>
          <w:color w:val="000000" w:themeColor="text1"/>
        </w:rPr>
        <w:t>Prior to mass spectrometry analysis, samples were desalted using a 96-well plate filter (</w:t>
      </w:r>
      <w:proofErr w:type="spellStart"/>
      <w:r w:rsidRPr="00C85A0B">
        <w:rPr>
          <w:rFonts w:ascii="Times New Roman" w:eastAsia="Times New Roman" w:hAnsi="Times New Roman" w:cs="Times New Roman"/>
          <w:color w:val="000000" w:themeColor="text1"/>
        </w:rPr>
        <w:t>Orochem</w:t>
      </w:r>
      <w:proofErr w:type="spellEnd"/>
      <w:r w:rsidRPr="00C85A0B">
        <w:rPr>
          <w:rFonts w:ascii="Times New Roman" w:eastAsia="Times New Roman" w:hAnsi="Times New Roman" w:cs="Times New Roman"/>
          <w:color w:val="000000" w:themeColor="text1"/>
        </w:rPr>
        <w:t xml:space="preserve">) packed with 1 mg of Oasis </w:t>
      </w:r>
      <w:proofErr w:type="spellStart"/>
      <w:r w:rsidRPr="00C85A0B">
        <w:rPr>
          <w:rFonts w:ascii="Times New Roman" w:eastAsia="Times New Roman" w:hAnsi="Times New Roman" w:cs="Times New Roman"/>
          <w:color w:val="000000" w:themeColor="text1"/>
        </w:rPr>
        <w:t>HLB</w:t>
      </w:r>
      <w:proofErr w:type="spellEnd"/>
      <w:r w:rsidRPr="00C85A0B">
        <w:rPr>
          <w:rFonts w:ascii="Times New Roman" w:eastAsia="Times New Roman" w:hAnsi="Times New Roman" w:cs="Times New Roman"/>
          <w:color w:val="000000" w:themeColor="text1"/>
        </w:rPr>
        <w:t xml:space="preserve"> C-18 resin (Waters). Briefly, the samples were resuspended in 100 µl of 0.1% </w:t>
      </w:r>
      <w:proofErr w:type="spellStart"/>
      <w:r w:rsidRPr="00C85A0B">
        <w:rPr>
          <w:rFonts w:ascii="Times New Roman" w:eastAsia="Times New Roman" w:hAnsi="Times New Roman" w:cs="Times New Roman"/>
          <w:color w:val="000000" w:themeColor="text1"/>
        </w:rPr>
        <w:t>TFA</w:t>
      </w:r>
      <w:proofErr w:type="spellEnd"/>
      <w:r w:rsidRPr="00C85A0B">
        <w:rPr>
          <w:rFonts w:ascii="Times New Roman" w:eastAsia="Times New Roman" w:hAnsi="Times New Roman" w:cs="Times New Roman"/>
          <w:color w:val="000000" w:themeColor="text1"/>
        </w:rPr>
        <w:t xml:space="preserve"> and loaded onto the </w:t>
      </w:r>
      <w:proofErr w:type="spellStart"/>
      <w:r w:rsidRPr="00C85A0B">
        <w:rPr>
          <w:rFonts w:ascii="Times New Roman" w:eastAsia="Times New Roman" w:hAnsi="Times New Roman" w:cs="Times New Roman"/>
          <w:color w:val="000000" w:themeColor="text1"/>
        </w:rPr>
        <w:t>HLB</w:t>
      </w:r>
      <w:proofErr w:type="spellEnd"/>
      <w:r w:rsidRPr="00C85A0B">
        <w:rPr>
          <w:rFonts w:ascii="Times New Roman" w:eastAsia="Times New Roman" w:hAnsi="Times New Roman" w:cs="Times New Roman"/>
          <w:color w:val="000000" w:themeColor="text1"/>
        </w:rPr>
        <w:t xml:space="preserve"> resin, which was previously equilibrated using 100 µl of the same buffer. After washing with 100 µl of 0.1% </w:t>
      </w:r>
      <w:proofErr w:type="spellStart"/>
      <w:r w:rsidRPr="00C85A0B">
        <w:rPr>
          <w:rFonts w:ascii="Times New Roman" w:eastAsia="Times New Roman" w:hAnsi="Times New Roman" w:cs="Times New Roman"/>
          <w:color w:val="000000" w:themeColor="text1"/>
        </w:rPr>
        <w:t>TFA</w:t>
      </w:r>
      <w:proofErr w:type="spellEnd"/>
      <w:r w:rsidRPr="00C85A0B">
        <w:rPr>
          <w:rFonts w:ascii="Times New Roman" w:eastAsia="Times New Roman" w:hAnsi="Times New Roman" w:cs="Times New Roman"/>
          <w:color w:val="000000" w:themeColor="text1"/>
        </w:rPr>
        <w:t xml:space="preserve">, the samples were eluted with a buffer containing 70 µl of 60% acetonitrile and 0.1% </w:t>
      </w:r>
      <w:proofErr w:type="spellStart"/>
      <w:r w:rsidRPr="00C85A0B">
        <w:rPr>
          <w:rFonts w:ascii="Times New Roman" w:eastAsia="Times New Roman" w:hAnsi="Times New Roman" w:cs="Times New Roman"/>
          <w:color w:val="000000" w:themeColor="text1"/>
        </w:rPr>
        <w:t>TFA</w:t>
      </w:r>
      <w:proofErr w:type="spellEnd"/>
      <w:r w:rsidRPr="00C85A0B">
        <w:rPr>
          <w:rFonts w:ascii="Times New Roman" w:eastAsia="Times New Roman" w:hAnsi="Times New Roman" w:cs="Times New Roman"/>
          <w:color w:val="000000" w:themeColor="text1"/>
        </w:rPr>
        <w:t xml:space="preserve"> and then dried in a vacuum centrifuge.</w:t>
      </w:r>
    </w:p>
    <w:p w14:paraId="735FB1A5" w14:textId="77777777" w:rsidR="00271FE6" w:rsidRPr="00C85A0B" w:rsidRDefault="00271FE6" w:rsidP="00271FE6">
      <w:pPr>
        <w:spacing w:line="480" w:lineRule="auto"/>
        <w:jc w:val="both"/>
        <w:rPr>
          <w:rFonts w:ascii="Times New Roman" w:eastAsia="Times New Roman" w:hAnsi="Times New Roman" w:cs="Times New Roman"/>
          <w:b/>
          <w:i/>
          <w:color w:val="000000" w:themeColor="text1"/>
          <w:sz w:val="22"/>
          <w:szCs w:val="22"/>
        </w:rPr>
      </w:pPr>
    </w:p>
    <w:p w14:paraId="392F0891" w14:textId="77777777" w:rsidR="00271FE6" w:rsidRPr="00C85A0B" w:rsidRDefault="00271FE6" w:rsidP="00271FE6">
      <w:pPr>
        <w:spacing w:line="480" w:lineRule="auto"/>
        <w:jc w:val="both"/>
        <w:rPr>
          <w:rFonts w:ascii="Times New Roman" w:eastAsia="Times New Roman" w:hAnsi="Times New Roman" w:cs="Times New Roman"/>
          <w:b/>
          <w:color w:val="000000" w:themeColor="text1"/>
          <w:szCs w:val="22"/>
        </w:rPr>
      </w:pPr>
      <w:r w:rsidRPr="00C85A0B">
        <w:rPr>
          <w:rFonts w:ascii="Times New Roman" w:eastAsia="Times New Roman" w:hAnsi="Times New Roman" w:cs="Times New Roman"/>
          <w:b/>
          <w:color w:val="000000" w:themeColor="text1"/>
          <w:szCs w:val="22"/>
        </w:rPr>
        <w:t>LC-MS/MS Acquisition and Analysis</w:t>
      </w:r>
    </w:p>
    <w:p w14:paraId="5C6885A8" w14:textId="77777777" w:rsidR="00271FE6" w:rsidRPr="00C85A0B" w:rsidRDefault="00271FE6" w:rsidP="00271FE6">
      <w:pPr>
        <w:spacing w:after="120" w:line="480" w:lineRule="auto"/>
        <w:jc w:val="both"/>
        <w:rPr>
          <w:rFonts w:ascii="Times New Roman" w:hAnsi="Times New Roman" w:cs="Times New Roman"/>
          <w:color w:val="000000" w:themeColor="text1"/>
        </w:rPr>
      </w:pPr>
      <w:r w:rsidRPr="00C85A0B">
        <w:rPr>
          <w:rFonts w:ascii="Times New Roman" w:eastAsia="Times New Roman" w:hAnsi="Times New Roman" w:cs="Times New Roman"/>
          <w:color w:val="000000" w:themeColor="text1"/>
        </w:rPr>
        <w:t xml:space="preserve">Samples were resuspended in 10 µl of 0.1% </w:t>
      </w:r>
      <w:proofErr w:type="spellStart"/>
      <w:r w:rsidRPr="00C85A0B">
        <w:rPr>
          <w:rFonts w:ascii="Times New Roman" w:eastAsia="Times New Roman" w:hAnsi="Times New Roman" w:cs="Times New Roman"/>
          <w:color w:val="000000" w:themeColor="text1"/>
        </w:rPr>
        <w:t>TFA</w:t>
      </w:r>
      <w:proofErr w:type="spellEnd"/>
      <w:r w:rsidRPr="00C85A0B">
        <w:rPr>
          <w:rFonts w:ascii="Times New Roman" w:eastAsia="Times New Roman" w:hAnsi="Times New Roman" w:cs="Times New Roman"/>
          <w:color w:val="000000" w:themeColor="text1"/>
        </w:rPr>
        <w:t xml:space="preserve"> and loaded onto a </w:t>
      </w:r>
      <w:proofErr w:type="spellStart"/>
      <w:r w:rsidRPr="00C85A0B">
        <w:rPr>
          <w:rFonts w:ascii="Times New Roman" w:eastAsia="Times New Roman" w:hAnsi="Times New Roman" w:cs="Times New Roman"/>
          <w:color w:val="000000" w:themeColor="text1"/>
        </w:rPr>
        <w:t>Dionex</w:t>
      </w:r>
      <w:proofErr w:type="spellEnd"/>
      <w:r w:rsidRPr="00C85A0B">
        <w:rPr>
          <w:rFonts w:ascii="Times New Roman" w:eastAsia="Times New Roman" w:hAnsi="Times New Roman" w:cs="Times New Roman"/>
          <w:color w:val="000000" w:themeColor="text1"/>
        </w:rPr>
        <w:t xml:space="preserve"> RSLC Ultimate 300 (</w:t>
      </w:r>
      <w:proofErr w:type="spellStart"/>
      <w:r w:rsidRPr="00C85A0B">
        <w:rPr>
          <w:rFonts w:ascii="Times New Roman" w:eastAsia="Times New Roman" w:hAnsi="Times New Roman" w:cs="Times New Roman"/>
          <w:color w:val="000000" w:themeColor="text1"/>
        </w:rPr>
        <w:t>Thermo</w:t>
      </w:r>
      <w:proofErr w:type="spellEnd"/>
      <w:r w:rsidRPr="00C85A0B">
        <w:rPr>
          <w:rFonts w:ascii="Times New Roman" w:eastAsia="Times New Roman" w:hAnsi="Times New Roman" w:cs="Times New Roman"/>
          <w:color w:val="000000" w:themeColor="text1"/>
        </w:rPr>
        <w:t xml:space="preserve"> Scientific), coupled online with an Orbitrap Fusion Lumos (</w:t>
      </w:r>
      <w:proofErr w:type="spellStart"/>
      <w:r w:rsidRPr="00C85A0B">
        <w:rPr>
          <w:rFonts w:ascii="Times New Roman" w:eastAsia="Times New Roman" w:hAnsi="Times New Roman" w:cs="Times New Roman"/>
          <w:color w:val="000000" w:themeColor="text1"/>
        </w:rPr>
        <w:t>Thermo</w:t>
      </w:r>
      <w:proofErr w:type="spellEnd"/>
      <w:r w:rsidRPr="00C85A0B">
        <w:rPr>
          <w:rFonts w:ascii="Times New Roman" w:eastAsia="Times New Roman" w:hAnsi="Times New Roman" w:cs="Times New Roman"/>
          <w:color w:val="000000" w:themeColor="text1"/>
        </w:rPr>
        <w:t xml:space="preserve"> Scientific). Chromatographic separation was performed with a two-column system, consisting of a C-18 trap </w:t>
      </w:r>
      <w:r w:rsidRPr="00C85A0B">
        <w:rPr>
          <w:rFonts w:ascii="Times New Roman" w:eastAsia="Times New Roman" w:hAnsi="Times New Roman" w:cs="Times New Roman"/>
          <w:color w:val="000000" w:themeColor="text1"/>
        </w:rPr>
        <w:lastRenderedPageBreak/>
        <w:t xml:space="preserve">cartridge (300 µm ID, 5 mm length) and a </w:t>
      </w:r>
      <w:proofErr w:type="spellStart"/>
      <w:r w:rsidRPr="00C85A0B">
        <w:rPr>
          <w:rFonts w:ascii="Times New Roman" w:eastAsia="Times New Roman" w:hAnsi="Times New Roman" w:cs="Times New Roman"/>
          <w:color w:val="000000" w:themeColor="text1"/>
        </w:rPr>
        <w:t>picofrit</w:t>
      </w:r>
      <w:proofErr w:type="spellEnd"/>
      <w:r w:rsidRPr="00C85A0B">
        <w:rPr>
          <w:rFonts w:ascii="Times New Roman" w:eastAsia="Times New Roman" w:hAnsi="Times New Roman" w:cs="Times New Roman"/>
          <w:color w:val="000000" w:themeColor="text1"/>
        </w:rPr>
        <w:t xml:space="preserve"> analytical column (75 µm ID, 25 cm length) packed in-house with reversed-phase Repro-Sil </w:t>
      </w:r>
      <w:proofErr w:type="spellStart"/>
      <w:r w:rsidRPr="00C85A0B">
        <w:rPr>
          <w:rFonts w:ascii="Times New Roman" w:eastAsia="Times New Roman" w:hAnsi="Times New Roman" w:cs="Times New Roman"/>
          <w:color w:val="000000" w:themeColor="text1"/>
        </w:rPr>
        <w:t>Pur</w:t>
      </w:r>
      <w:proofErr w:type="spellEnd"/>
      <w:r w:rsidRPr="00C85A0B">
        <w:rPr>
          <w:rFonts w:ascii="Times New Roman" w:eastAsia="Times New Roman" w:hAnsi="Times New Roman" w:cs="Times New Roman"/>
          <w:color w:val="000000" w:themeColor="text1"/>
        </w:rPr>
        <w:t xml:space="preserve"> C18-AQ 3 µm resin. P</w:t>
      </w:r>
      <w:r w:rsidRPr="00C85A0B">
        <w:rPr>
          <w:rFonts w:ascii="Times New Roman" w:hAnsi="Times New Roman" w:cs="Times New Roman"/>
          <w:color w:val="000000" w:themeColor="text1"/>
        </w:rPr>
        <w:t xml:space="preserve">eptides were separated using a 30 min gradient from 1-30% buffer B (buffer A: 0.1% formic acid, buffer B: 80% acetonitrile + 0.1% formic acid) at a flow rate of 300 </w:t>
      </w:r>
      <w:proofErr w:type="spellStart"/>
      <w:r w:rsidRPr="00C85A0B">
        <w:rPr>
          <w:rFonts w:ascii="Times New Roman" w:hAnsi="Times New Roman" w:cs="Times New Roman"/>
          <w:color w:val="000000" w:themeColor="text1"/>
        </w:rPr>
        <w:t>nl</w:t>
      </w:r>
      <w:proofErr w:type="spellEnd"/>
      <w:r w:rsidRPr="00C85A0B">
        <w:rPr>
          <w:rFonts w:ascii="Times New Roman" w:hAnsi="Times New Roman" w:cs="Times New Roman"/>
          <w:color w:val="000000" w:themeColor="text1"/>
        </w:rPr>
        <w:t xml:space="preserve">/min. The mass spectrometer was set to acquire spectra in a data-independent acquisition (DIA) mode. Briefly, the full MS scan was set to 300-1100 m/z in the orbitrap with a resolution of 120,000 (at 200 m/z) and an </w:t>
      </w:r>
      <w:proofErr w:type="spellStart"/>
      <w:r w:rsidRPr="00C85A0B">
        <w:rPr>
          <w:rFonts w:ascii="Times New Roman" w:hAnsi="Times New Roman" w:cs="Times New Roman"/>
          <w:color w:val="000000" w:themeColor="text1"/>
        </w:rPr>
        <w:t>AGC</w:t>
      </w:r>
      <w:proofErr w:type="spellEnd"/>
      <w:r w:rsidRPr="00C85A0B">
        <w:rPr>
          <w:rFonts w:ascii="Times New Roman" w:hAnsi="Times New Roman" w:cs="Times New Roman"/>
          <w:color w:val="000000" w:themeColor="text1"/>
        </w:rPr>
        <w:t xml:space="preserve"> target of 5x10e5. MS/MS was performed in the orbitrap with sequential isolation windows of 50 m/z with an </w:t>
      </w:r>
      <w:proofErr w:type="spellStart"/>
      <w:r w:rsidRPr="00C85A0B">
        <w:rPr>
          <w:rFonts w:ascii="Times New Roman" w:hAnsi="Times New Roman" w:cs="Times New Roman"/>
          <w:color w:val="000000" w:themeColor="text1"/>
        </w:rPr>
        <w:t>AGC</w:t>
      </w:r>
      <w:proofErr w:type="spellEnd"/>
      <w:r w:rsidRPr="00C85A0B">
        <w:rPr>
          <w:rFonts w:ascii="Times New Roman" w:hAnsi="Times New Roman" w:cs="Times New Roman"/>
          <w:color w:val="000000" w:themeColor="text1"/>
        </w:rPr>
        <w:t xml:space="preserve"> target of 2x10e5 and an HCD collision energy of 30.</w:t>
      </w:r>
    </w:p>
    <w:p w14:paraId="30DC55D9" w14:textId="77777777" w:rsidR="00271FE6" w:rsidRPr="00C85A0B" w:rsidRDefault="00271FE6" w:rsidP="00271FE6">
      <w:pPr>
        <w:spacing w:after="120" w:line="480" w:lineRule="auto"/>
        <w:jc w:val="both"/>
        <w:rPr>
          <w:rFonts w:ascii="Times New Roman" w:hAnsi="Times New Roman" w:cs="Times New Roman"/>
          <w:color w:val="000000" w:themeColor="text1"/>
        </w:rPr>
      </w:pPr>
      <w:r w:rsidRPr="00C85A0B">
        <w:rPr>
          <w:rFonts w:ascii="Times New Roman" w:hAnsi="Times New Roman" w:cs="Times New Roman"/>
          <w:color w:val="000000" w:themeColor="text1"/>
        </w:rPr>
        <w:t xml:space="preserve">Histone peptides raw files were imported into </w:t>
      </w:r>
      <w:proofErr w:type="spellStart"/>
      <w:r w:rsidRPr="00C85A0B">
        <w:rPr>
          <w:rFonts w:ascii="Times New Roman" w:hAnsi="Times New Roman" w:cs="Times New Roman"/>
          <w:color w:val="000000" w:themeColor="text1"/>
        </w:rPr>
        <w:t>EpiProfile</w:t>
      </w:r>
      <w:proofErr w:type="spellEnd"/>
      <w:r w:rsidRPr="00C85A0B">
        <w:rPr>
          <w:rFonts w:ascii="Times New Roman" w:hAnsi="Times New Roman" w:cs="Times New Roman"/>
          <w:color w:val="000000" w:themeColor="text1"/>
        </w:rPr>
        <w:t xml:space="preserve"> 2.0 software </w:t>
      </w:r>
      <w:r w:rsidRPr="00C85A0B">
        <w:rPr>
          <w:rFonts w:ascii="Times New Roman" w:hAnsi="Times New Roman" w:cs="Times New Roman"/>
          <w:color w:val="000000" w:themeColor="text1"/>
        </w:rPr>
        <w:fldChar w:fldCharType="begin">
          <w:fldData xml:space="preserve">PEVuZE5vdGU+PENpdGU+PEF1dGhvcj5ZdWFuPC9BdXRob3I+PFllYXI+MjAxODwvWWVhcj48UmVj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==
</w:fldData>
        </w:fldChar>
      </w:r>
      <w:r>
        <w:rPr>
          <w:rFonts w:ascii="Times New Roman" w:hAnsi="Times New Roman" w:cs="Times New Roman"/>
          <w:color w:val="000000" w:themeColor="text1"/>
        </w:rPr>
        <w:instrText xml:space="preserve"> ADDIN EN.CITE </w:instrText>
      </w:r>
      <w:r>
        <w:rPr>
          <w:rFonts w:ascii="Times New Roman" w:hAnsi="Times New Roman" w:cs="Times New Roman"/>
          <w:color w:val="000000" w:themeColor="text1"/>
        </w:rPr>
        <w:fldChar w:fldCharType="begin">
          <w:fldData xml:space="preserve">PEVuZE5vdGU+PENpdGU+PEF1dGhvcj5ZdWFuPC9BdXRob3I+PFllYXI+MjAxODwvWWVhcj48UmVj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==
</w:fldData>
        </w:fldChar>
      </w:r>
      <w:r>
        <w:rPr>
          <w:rFonts w:ascii="Times New Roman" w:hAnsi="Times New Roman" w:cs="Times New Roman"/>
          <w:color w:val="000000" w:themeColor="text1"/>
        </w:rPr>
        <w:instrText xml:space="preserve"> ADDIN EN.CITE.DATA </w:instrText>
      </w:r>
      <w:r>
        <w:rPr>
          <w:rFonts w:ascii="Times New Roman" w:hAnsi="Times New Roman" w:cs="Times New Roman"/>
          <w:color w:val="000000" w:themeColor="text1"/>
        </w:rPr>
      </w:r>
      <w:r>
        <w:rPr>
          <w:rFonts w:ascii="Times New Roman" w:hAnsi="Times New Roman" w:cs="Times New Roman"/>
          <w:color w:val="000000" w:themeColor="text1"/>
        </w:rPr>
        <w:fldChar w:fldCharType="end"/>
      </w:r>
      <w:r w:rsidRPr="00C85A0B">
        <w:rPr>
          <w:rFonts w:ascii="Times New Roman" w:hAnsi="Times New Roman" w:cs="Times New Roman"/>
          <w:color w:val="000000" w:themeColor="text1"/>
        </w:rPr>
      </w:r>
      <w:r w:rsidRPr="00C85A0B">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(32)</w:t>
      </w:r>
      <w:r w:rsidRPr="00C85A0B">
        <w:rPr>
          <w:rFonts w:ascii="Times New Roman" w:hAnsi="Times New Roman" w:cs="Times New Roman"/>
          <w:color w:val="000000" w:themeColor="text1"/>
        </w:rPr>
        <w:fldChar w:fldCharType="end"/>
      </w:r>
      <w:r w:rsidRPr="00C85A0B">
        <w:rPr>
          <w:rFonts w:ascii="Times New Roman" w:hAnsi="Times New Roman" w:cs="Times New Roman"/>
          <w:color w:val="000000" w:themeColor="text1"/>
        </w:rPr>
        <w:t>. From the extracted ion chromatogram, the area under the curve was obtained and used to estimate the abundance of each peptide. In order to achieve the relative abundance of post-translational modifications (</w:t>
      </w:r>
      <w:proofErr w:type="spellStart"/>
      <w:r w:rsidRPr="00C85A0B">
        <w:rPr>
          <w:rFonts w:ascii="Times New Roman" w:hAnsi="Times New Roman" w:cs="Times New Roman"/>
          <w:color w:val="000000" w:themeColor="text1"/>
        </w:rPr>
        <w:t>PTMs</w:t>
      </w:r>
      <w:proofErr w:type="spellEnd"/>
      <w:r w:rsidRPr="00C85A0B">
        <w:rPr>
          <w:rFonts w:ascii="Times New Roman" w:hAnsi="Times New Roman" w:cs="Times New Roman"/>
          <w:color w:val="000000" w:themeColor="text1"/>
        </w:rPr>
        <w:t xml:space="preserve">), the sum of all different modified forms of a histone peptide was considered as 100% and the area of the particular peptide was divided by the total area for that histone peptide in all of its modified forms. The relative ratio of two isobaric forms was estimated by averaging the ratio for each fragment ion with different mass between the two species. The resulting peptide lists generated by </w:t>
      </w:r>
      <w:proofErr w:type="spellStart"/>
      <w:r w:rsidRPr="00C85A0B">
        <w:rPr>
          <w:rFonts w:ascii="Times New Roman" w:hAnsi="Times New Roman" w:cs="Times New Roman"/>
          <w:color w:val="000000" w:themeColor="text1"/>
        </w:rPr>
        <w:t>EpiProfile</w:t>
      </w:r>
      <w:proofErr w:type="spellEnd"/>
      <w:r w:rsidRPr="00C85A0B">
        <w:rPr>
          <w:rFonts w:ascii="Times New Roman" w:hAnsi="Times New Roman" w:cs="Times New Roman"/>
          <w:color w:val="000000" w:themeColor="text1"/>
        </w:rPr>
        <w:t xml:space="preserve"> were exported to Microsoft Excel and further processed for a detailed analysis.</w:t>
      </w:r>
    </w:p>
    <w:p w14:paraId="0FD63B2E" w14:textId="77777777" w:rsidR="00271FE6" w:rsidRPr="00C85A0B" w:rsidRDefault="00271FE6" w:rsidP="00271FE6">
      <w:pPr>
        <w:spacing w:after="120" w:line="480" w:lineRule="auto"/>
        <w:jc w:val="both"/>
        <w:rPr>
          <w:rFonts w:ascii="Times New Roman" w:hAnsi="Times New Roman" w:cs="Times New Roman"/>
          <w:color w:val="000000" w:themeColor="text1"/>
          <w:shd w:val="clear" w:color="auto" w:fill="FFFFFF"/>
        </w:rPr>
      </w:pPr>
      <w:commentRangeStart w:id="0"/>
      <w:r w:rsidRPr="00C85A0B">
        <w:rPr>
          <w:rFonts w:ascii="Times New Roman" w:hAnsi="Times New Roman" w:cs="Times New Roman"/>
          <w:color w:val="000000" w:themeColor="text1"/>
          <w:shd w:val="clear" w:color="auto" w:fill="FFFFFF"/>
        </w:rPr>
        <w:t xml:space="preserve">Proteomics data submitted to </w:t>
      </w:r>
      <w:proofErr w:type="spellStart"/>
      <w:r w:rsidRPr="00C85A0B">
        <w:rPr>
          <w:rFonts w:ascii="Times New Roman" w:hAnsi="Times New Roman" w:cs="Times New Roman"/>
          <w:color w:val="000000" w:themeColor="text1"/>
          <w:shd w:val="clear" w:color="auto" w:fill="FFFFFF"/>
        </w:rPr>
        <w:t>ProteomeXchange</w:t>
      </w:r>
      <w:proofErr w:type="spellEnd"/>
      <w:r w:rsidRPr="00C85A0B">
        <w:rPr>
          <w:rFonts w:ascii="Times New Roman" w:hAnsi="Times New Roman" w:cs="Times New Roman"/>
          <w:color w:val="000000" w:themeColor="text1"/>
          <w:shd w:val="clear" w:color="auto" w:fill="FFFFFF"/>
        </w:rPr>
        <w:t xml:space="preserve"> via the PRIDE database, accession #: PXD050834.</w:t>
      </w:r>
      <w:commentRangeEnd w:id="0"/>
      <w:r w:rsidRPr="00C85A0B">
        <w:rPr>
          <w:rStyle w:val="CommentReference"/>
          <w:rFonts w:ascii="Times New Roman" w:hAnsi="Times New Roman" w:cs="Times New Roman"/>
          <w:color w:val="000000" w:themeColor="text1"/>
          <w:sz w:val="24"/>
          <w:szCs w:val="24"/>
          <w:shd w:val="clear" w:color="auto" w:fill="FFFFFF"/>
        </w:rPr>
        <w:commentReference w:id="0"/>
      </w:r>
    </w:p>
    <w:p w14:paraId="2602C7AB" w14:textId="77777777" w:rsidR="00271FE6" w:rsidRPr="00C85A0B" w:rsidRDefault="00271FE6" w:rsidP="00271FE6">
      <w:pPr>
        <w:spacing w:after="120" w:line="480" w:lineRule="auto"/>
        <w:rPr>
          <w:rFonts w:ascii="Times New Roman" w:hAnsi="Times New Roman" w:cs="Times New Roman"/>
          <w:b/>
          <w:bCs/>
          <w:color w:val="000000" w:themeColor="text1"/>
        </w:rPr>
      </w:pPr>
      <w:proofErr w:type="spellStart"/>
      <w:r w:rsidRPr="00C85A0B">
        <w:rPr>
          <w:rFonts w:ascii="Times New Roman" w:hAnsi="Times New Roman" w:cs="Times New Roman"/>
          <w:b/>
          <w:bCs/>
          <w:color w:val="000000" w:themeColor="text1"/>
        </w:rPr>
        <w:t>Valemetostat</w:t>
      </w:r>
      <w:proofErr w:type="spellEnd"/>
      <w:r w:rsidRPr="00C85A0B">
        <w:rPr>
          <w:rFonts w:ascii="Times New Roman" w:hAnsi="Times New Roman" w:cs="Times New Roman"/>
          <w:b/>
          <w:bCs/>
          <w:color w:val="000000" w:themeColor="text1"/>
        </w:rPr>
        <w:t xml:space="preserve"> Synthesis</w:t>
      </w:r>
    </w:p>
    <w:p w14:paraId="53B2A38B" w14:textId="77777777" w:rsidR="00271FE6" w:rsidRPr="00C85A0B" w:rsidRDefault="006E6145" w:rsidP="00271FE6">
      <w:pPr>
        <w:spacing w:after="120" w:line="480" w:lineRule="auto"/>
        <w:rPr>
          <w:rFonts w:ascii="Arial" w:hAnsi="Arial" w:cs="Arial"/>
          <w:color w:val="000000" w:themeColor="text1"/>
        </w:rPr>
      </w:pPr>
      <w:r w:rsidRPr="00563762">
        <w:rPr>
          <w:rFonts w:ascii="Arial" w:hAnsi="Arial" w:cs="Arial"/>
          <w:noProof/>
          <w:color w:val="000000" w:themeColor="text1"/>
        </w:rPr>
      </w:r>
      <w:r w:rsidR="006E6145" w:rsidRPr="00563762">
        <w:rPr>
          <w:rFonts w:ascii="Arial" w:hAnsi="Arial" w:cs="Arial"/>
          <w:noProof/>
          <w:color w:val="000000" w:themeColor="text1"/>
        </w:rPr>
        <w:object w:dxaOrig="16121" w:dyaOrig="6768" w14:anchorId="43EA12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7.5pt;height:180pt;mso-width-percent:0;mso-height-percent:0;mso-width-percent:0;mso-height-percent:0" o:ole="">
            <v:imagedata r:id="rId12" o:title=""/>
          </v:shape>
          <o:OLEObject Type="Embed" ProgID="ChemDraw.Document.6.0" ShapeID="_x0000_i1025" DrawAspect="Content" ObjectID="_1842444810" r:id="rId13"/>
        </w:object>
      </w:r>
    </w:p>
    <w:p w14:paraId="0738DCB9" w14:textId="77777777" w:rsidR="00271FE6" w:rsidRPr="00C85A0B" w:rsidRDefault="00271FE6" w:rsidP="00271FE6">
      <w:pPr>
        <w:spacing w:line="480" w:lineRule="auto"/>
        <w:rPr>
          <w:rFonts w:ascii="Times New Roman" w:hAnsi="Times New Roman" w:cs="Times New Roman"/>
          <w:color w:val="000000" w:themeColor="text1"/>
        </w:rPr>
      </w:pPr>
      <w:r w:rsidRPr="00C85A0B">
        <w:rPr>
          <w:rFonts w:ascii="Times New Roman" w:hAnsi="Times New Roman" w:cs="Times New Roman"/>
          <w:color w:val="000000" w:themeColor="text1"/>
        </w:rPr>
        <w:t>The synthetic procedure was adapted from patent WO/2022/009911.</w:t>
      </w:r>
    </w:p>
    <w:p w14:paraId="2B7854CA" w14:textId="77777777" w:rsidR="00271FE6" w:rsidRPr="00C85A0B" w:rsidRDefault="00271FE6" w:rsidP="00271FE6">
      <w:pPr>
        <w:spacing w:line="480" w:lineRule="auto"/>
        <w:jc w:val="both"/>
        <w:rPr>
          <w:rFonts w:ascii="Times New Roman" w:hAnsi="Times New Roman" w:cs="Times New Roman"/>
          <w:color w:val="000000" w:themeColor="text1"/>
          <w:lang w:val="pt-BR"/>
        </w:rPr>
      </w:pPr>
      <w:r w:rsidRPr="00C85A0B">
        <w:rPr>
          <w:rFonts w:ascii="Times New Roman" w:hAnsi="Times New Roman" w:cs="Times New Roman"/>
          <w:b/>
          <w:bCs/>
          <w:color w:val="000000" w:themeColor="text1"/>
        </w:rPr>
        <w:t>Methyl2-((1</w:t>
      </w:r>
      <w:r w:rsidRPr="00C85A0B">
        <w:rPr>
          <w:rFonts w:ascii="Times New Roman" w:hAnsi="Times New Roman" w:cs="Times New Roman"/>
          <w:b/>
          <w:bCs/>
          <w:i/>
          <w:iCs/>
          <w:color w:val="000000" w:themeColor="text1"/>
        </w:rPr>
        <w:t>r</w:t>
      </w:r>
      <w:r w:rsidRPr="00C85A0B">
        <w:rPr>
          <w:rFonts w:ascii="Times New Roman" w:hAnsi="Times New Roman" w:cs="Times New Roman"/>
          <w:b/>
          <w:bCs/>
          <w:color w:val="000000" w:themeColor="text1"/>
        </w:rPr>
        <w:t>,4</w:t>
      </w:r>
      <w:r w:rsidRPr="00C85A0B">
        <w:rPr>
          <w:rFonts w:ascii="Times New Roman" w:hAnsi="Times New Roman" w:cs="Times New Roman"/>
          <w:b/>
          <w:bCs/>
          <w:i/>
          <w:iCs/>
          <w:color w:val="000000" w:themeColor="text1"/>
        </w:rPr>
        <w:t>r</w:t>
      </w:r>
      <w:r w:rsidRPr="00C85A0B">
        <w:rPr>
          <w:rFonts w:ascii="Times New Roman" w:hAnsi="Times New Roman" w:cs="Times New Roman"/>
          <w:b/>
          <w:bCs/>
          <w:color w:val="000000" w:themeColor="text1"/>
        </w:rPr>
        <w:t>)-4-((</w:t>
      </w:r>
      <w:r w:rsidRPr="00C85A0B">
        <w:rPr>
          <w:rFonts w:ascii="Times New Roman" w:hAnsi="Times New Roman" w:cs="Times New Roman"/>
          <w:b/>
          <w:bCs/>
          <w:i/>
          <w:iCs/>
          <w:color w:val="000000" w:themeColor="text1"/>
        </w:rPr>
        <w:t>tert</w:t>
      </w:r>
      <w:r w:rsidRPr="00C85A0B">
        <w:rPr>
          <w:rFonts w:ascii="Times New Roman" w:hAnsi="Times New Roman" w:cs="Times New Roman"/>
          <w:b/>
          <w:bCs/>
          <w:color w:val="000000" w:themeColor="text1"/>
        </w:rPr>
        <w:t>-</w:t>
      </w:r>
      <w:proofErr w:type="gramStart"/>
      <w:r w:rsidRPr="00C85A0B">
        <w:rPr>
          <w:rFonts w:ascii="Times New Roman" w:hAnsi="Times New Roman" w:cs="Times New Roman"/>
          <w:b/>
          <w:bCs/>
          <w:color w:val="000000" w:themeColor="text1"/>
        </w:rPr>
        <w:t>butoxycarbonyl)amino</w:t>
      </w:r>
      <w:proofErr w:type="gramEnd"/>
      <w:r w:rsidRPr="00C85A0B">
        <w:rPr>
          <w:rFonts w:ascii="Times New Roman" w:hAnsi="Times New Roman" w:cs="Times New Roman"/>
          <w:b/>
          <w:bCs/>
          <w:color w:val="000000" w:themeColor="text1"/>
        </w:rPr>
        <w:t>)cyclohexyl)-7-chloro-2,4-dimethylbenzo[</w:t>
      </w:r>
      <w:r w:rsidRPr="00C85A0B">
        <w:rPr>
          <w:rFonts w:ascii="Times New Roman" w:hAnsi="Times New Roman" w:cs="Times New Roman"/>
          <w:b/>
          <w:bCs/>
          <w:i/>
          <w:iCs/>
          <w:color w:val="000000" w:themeColor="text1"/>
        </w:rPr>
        <w:t>d</w:t>
      </w:r>
      <w:proofErr w:type="gramStart"/>
      <w:r w:rsidRPr="00C85A0B">
        <w:rPr>
          <w:rFonts w:ascii="Times New Roman" w:hAnsi="Times New Roman" w:cs="Times New Roman"/>
          <w:b/>
          <w:bCs/>
          <w:color w:val="000000" w:themeColor="text1"/>
        </w:rPr>
        <w:t>][</w:t>
      </w:r>
      <w:proofErr w:type="gramEnd"/>
      <w:r w:rsidRPr="00C85A0B">
        <w:rPr>
          <w:rFonts w:ascii="Times New Roman" w:hAnsi="Times New Roman" w:cs="Times New Roman"/>
          <w:b/>
          <w:bCs/>
          <w:color w:val="000000" w:themeColor="text1"/>
        </w:rPr>
        <w:t>1,</w:t>
      </w:r>
      <w:proofErr w:type="gramStart"/>
      <w:r w:rsidRPr="00C85A0B">
        <w:rPr>
          <w:rFonts w:ascii="Times New Roman" w:hAnsi="Times New Roman" w:cs="Times New Roman"/>
          <w:b/>
          <w:bCs/>
          <w:color w:val="000000" w:themeColor="text1"/>
        </w:rPr>
        <w:t>3]dioxole</w:t>
      </w:r>
      <w:proofErr w:type="gramEnd"/>
      <w:r w:rsidRPr="00C85A0B">
        <w:rPr>
          <w:rFonts w:ascii="Times New Roman" w:hAnsi="Times New Roman" w:cs="Times New Roman"/>
          <w:b/>
          <w:bCs/>
          <w:color w:val="000000" w:themeColor="text1"/>
        </w:rPr>
        <w:t xml:space="preserve">-5-carboxylate (3). </w:t>
      </w:r>
      <w:r w:rsidRPr="00C85A0B">
        <w:rPr>
          <w:rFonts w:ascii="Times New Roman" w:hAnsi="Times New Roman" w:cs="Times New Roman"/>
          <w:color w:val="000000" w:themeColor="text1"/>
        </w:rPr>
        <w:t xml:space="preserve">In a pear-shaped flask equipped with a condenser and a PTFE-coated stirring bar, a mixture of methyl 5-chloro-3,4-dihydroxy-2-methylbenzoate </w:t>
      </w:r>
      <w:r w:rsidRPr="00C85A0B">
        <w:rPr>
          <w:rFonts w:ascii="Times New Roman" w:hAnsi="Times New Roman" w:cs="Times New Roman"/>
          <w:b/>
          <w:bCs/>
          <w:color w:val="000000" w:themeColor="text1"/>
        </w:rPr>
        <w:t>1</w:t>
      </w:r>
      <w:r w:rsidRPr="00C85A0B">
        <w:rPr>
          <w:rFonts w:ascii="Times New Roman" w:hAnsi="Times New Roman" w:cs="Times New Roman"/>
          <w:color w:val="000000" w:themeColor="text1"/>
        </w:rPr>
        <w:t xml:space="preserve"> (8 g, 1.0 equiv., 0.04 mol, Accela, cat. # SY291378), tri-</w:t>
      </w:r>
      <w:r w:rsidRPr="00C85A0B">
        <w:rPr>
          <w:rFonts w:ascii="Times New Roman" w:hAnsi="Times New Roman" w:cs="Times New Roman"/>
          <w:i/>
          <w:iCs/>
          <w:color w:val="000000" w:themeColor="text1"/>
        </w:rPr>
        <w:t>o</w:t>
      </w:r>
      <w:r w:rsidRPr="00C85A0B">
        <w:rPr>
          <w:rFonts w:ascii="Times New Roman" w:hAnsi="Times New Roman" w:cs="Times New Roman"/>
          <w:color w:val="000000" w:themeColor="text1"/>
        </w:rPr>
        <w:t>-</w:t>
      </w:r>
      <w:proofErr w:type="spellStart"/>
      <w:r w:rsidRPr="00C85A0B">
        <w:rPr>
          <w:rFonts w:ascii="Times New Roman" w:hAnsi="Times New Roman" w:cs="Times New Roman"/>
          <w:color w:val="000000" w:themeColor="text1"/>
        </w:rPr>
        <w:t>tolylphosphine</w:t>
      </w:r>
      <w:proofErr w:type="spellEnd"/>
      <w:r w:rsidRPr="00C85A0B">
        <w:rPr>
          <w:rFonts w:ascii="Times New Roman" w:hAnsi="Times New Roman" w:cs="Times New Roman"/>
          <w:color w:val="000000" w:themeColor="text1"/>
        </w:rPr>
        <w:t xml:space="preserve"> (3 g, 0.3 equiv., 0.33 mol, 1PlusChem, cat. # 1P003689) and </w:t>
      </w:r>
      <w:proofErr w:type="spellStart"/>
      <w:r w:rsidRPr="00C85A0B">
        <w:rPr>
          <w:rFonts w:ascii="Times New Roman" w:hAnsi="Times New Roman" w:cs="Times New Roman"/>
          <w:color w:val="000000" w:themeColor="text1"/>
        </w:rPr>
        <w:t>triruthenium</w:t>
      </w:r>
      <w:proofErr w:type="spellEnd"/>
      <w:r w:rsidRPr="00C85A0B">
        <w:rPr>
          <w:rFonts w:ascii="Times New Roman" w:hAnsi="Times New Roman" w:cs="Times New Roman"/>
          <w:color w:val="000000" w:themeColor="text1"/>
        </w:rPr>
        <w:t xml:space="preserve"> </w:t>
      </w:r>
      <w:proofErr w:type="spellStart"/>
      <w:r w:rsidRPr="00C85A0B">
        <w:rPr>
          <w:rFonts w:ascii="Times New Roman" w:hAnsi="Times New Roman" w:cs="Times New Roman"/>
          <w:color w:val="000000" w:themeColor="text1"/>
        </w:rPr>
        <w:t>dodecacarbonyl</w:t>
      </w:r>
      <w:proofErr w:type="spellEnd"/>
      <w:r w:rsidRPr="00C85A0B">
        <w:rPr>
          <w:rFonts w:ascii="Times New Roman" w:hAnsi="Times New Roman" w:cs="Times New Roman"/>
          <w:color w:val="000000" w:themeColor="text1"/>
        </w:rPr>
        <w:t xml:space="preserve"> (2 g, 0.1 equiv., 4 mmol 1PlusChem, cat. #1P0039U2) was purged with argon/vacuum cycles (4 cycles), then toluene (84 mL) was added. The system was purged with four additional argon/vacuum cycles, and the reaction was then stirred at 120° C for 30 minutes. A mixture of </w:t>
      </w:r>
      <w:r w:rsidRPr="00C85A0B">
        <w:rPr>
          <w:rFonts w:ascii="Times New Roman" w:hAnsi="Times New Roman" w:cs="Times New Roman"/>
          <w:i/>
          <w:iCs/>
          <w:color w:val="000000" w:themeColor="text1"/>
        </w:rPr>
        <w:t>tert</w:t>
      </w:r>
      <w:r w:rsidRPr="00C85A0B">
        <w:rPr>
          <w:rFonts w:ascii="Times New Roman" w:hAnsi="Times New Roman" w:cs="Times New Roman"/>
          <w:color w:val="000000" w:themeColor="text1"/>
        </w:rPr>
        <w:t>-butyl (1</w:t>
      </w:r>
      <w:r w:rsidRPr="00C85A0B">
        <w:rPr>
          <w:rFonts w:ascii="Times New Roman" w:hAnsi="Times New Roman" w:cs="Times New Roman"/>
          <w:i/>
          <w:iCs/>
          <w:color w:val="000000" w:themeColor="text1"/>
        </w:rPr>
        <w:t>r</w:t>
      </w:r>
      <w:r w:rsidRPr="00C85A0B">
        <w:rPr>
          <w:rFonts w:ascii="Times New Roman" w:hAnsi="Times New Roman" w:cs="Times New Roman"/>
          <w:color w:val="000000" w:themeColor="text1"/>
        </w:rPr>
        <w:t>,4</w:t>
      </w:r>
      <w:r w:rsidRPr="00C85A0B">
        <w:rPr>
          <w:rFonts w:ascii="Times New Roman" w:hAnsi="Times New Roman" w:cs="Times New Roman"/>
          <w:i/>
          <w:iCs/>
          <w:color w:val="000000" w:themeColor="text1"/>
        </w:rPr>
        <w:t>r</w:t>
      </w:r>
      <w:r w:rsidRPr="00C85A0B">
        <w:rPr>
          <w:rFonts w:ascii="Times New Roman" w:hAnsi="Times New Roman" w:cs="Times New Roman"/>
          <w:color w:val="000000" w:themeColor="text1"/>
        </w:rPr>
        <w:t xml:space="preserve">)-4-ethynylcyclohexyl) carbamate </w:t>
      </w:r>
      <w:r w:rsidRPr="00C85A0B">
        <w:rPr>
          <w:rFonts w:ascii="Times New Roman" w:hAnsi="Times New Roman" w:cs="Times New Roman"/>
          <w:b/>
          <w:bCs/>
          <w:color w:val="000000" w:themeColor="text1"/>
        </w:rPr>
        <w:t xml:space="preserve">2 </w:t>
      </w:r>
      <w:r w:rsidRPr="00C85A0B">
        <w:rPr>
          <w:rFonts w:ascii="Times New Roman" w:hAnsi="Times New Roman" w:cs="Times New Roman"/>
          <w:color w:val="000000" w:themeColor="text1"/>
        </w:rPr>
        <w:t xml:space="preserve">(9 g, 1.2 equiv., 0.04 mol, 1PlusChem, cat. #1P00IIXA) in toluene (70 mL) was added to the dark mixture, and the resulting orange solution was stirred for another 2 hours at 120° C. Upon reaction completion (confirmed by TLC), the solvent was evaporated under rotary evaporation, and the crude residue was purified by flash column chromatography (Teledyne </w:t>
      </w:r>
      <w:proofErr w:type="spellStart"/>
      <w:r w:rsidRPr="00C85A0B">
        <w:rPr>
          <w:rFonts w:ascii="Times New Roman" w:hAnsi="Times New Roman" w:cs="Times New Roman"/>
          <w:color w:val="000000" w:themeColor="text1"/>
        </w:rPr>
        <w:t>CombiFlash</w:t>
      </w:r>
      <w:proofErr w:type="spellEnd"/>
      <w:r w:rsidRPr="00C85A0B">
        <w:rPr>
          <w:rFonts w:ascii="Times New Roman" w:hAnsi="Times New Roman" w:cs="Times New Roman"/>
          <w:color w:val="000000" w:themeColor="text1"/>
        </w:rPr>
        <w:t xml:space="preserve"> Nextgen 300+, </w:t>
      </w:r>
      <w:proofErr w:type="spellStart"/>
      <w:r w:rsidRPr="00C85A0B">
        <w:rPr>
          <w:rFonts w:ascii="Times New Roman" w:hAnsi="Times New Roman" w:cs="Times New Roman"/>
          <w:color w:val="000000" w:themeColor="text1"/>
        </w:rPr>
        <w:t>SiliaSep</w:t>
      </w:r>
      <w:proofErr w:type="spellEnd"/>
      <w:r w:rsidRPr="00C85A0B">
        <w:rPr>
          <w:rFonts w:ascii="Times New Roman" w:hAnsi="Times New Roman" w:cs="Times New Roman"/>
          <w:color w:val="000000" w:themeColor="text1"/>
        </w:rPr>
        <w:t xml:space="preserve"> PREMIUM cartridge, 10 to 15 % </w:t>
      </w:r>
      <w:proofErr w:type="spellStart"/>
      <w:r w:rsidRPr="00C85A0B">
        <w:rPr>
          <w:rFonts w:ascii="Times New Roman" w:hAnsi="Times New Roman" w:cs="Times New Roman"/>
          <w:color w:val="000000" w:themeColor="text1"/>
        </w:rPr>
        <w:t>EtOAc</w:t>
      </w:r>
      <w:proofErr w:type="spellEnd"/>
      <w:r w:rsidRPr="00C85A0B">
        <w:rPr>
          <w:rFonts w:ascii="Times New Roman" w:hAnsi="Times New Roman" w:cs="Times New Roman"/>
          <w:color w:val="000000" w:themeColor="text1"/>
        </w:rPr>
        <w:t xml:space="preserve"> in hexane) to afford compound </w:t>
      </w:r>
      <w:r w:rsidRPr="00C85A0B">
        <w:rPr>
          <w:rFonts w:ascii="Times New Roman" w:hAnsi="Times New Roman" w:cs="Times New Roman"/>
          <w:b/>
          <w:bCs/>
          <w:color w:val="000000" w:themeColor="text1"/>
        </w:rPr>
        <w:t>3</w:t>
      </w:r>
      <w:r w:rsidRPr="00C85A0B">
        <w:rPr>
          <w:rFonts w:ascii="Times New Roman" w:hAnsi="Times New Roman" w:cs="Times New Roman"/>
          <w:color w:val="000000" w:themeColor="text1"/>
        </w:rPr>
        <w:t xml:space="preserve"> as a pale green semi-solid (13.5 g, 68%).</w:t>
      </w:r>
      <w:r w:rsidRPr="00C85A0B">
        <w:rPr>
          <w:rFonts w:ascii="Times New Roman" w:hAnsi="Times New Roman" w:cs="Times New Roman"/>
          <w:b/>
          <w:bCs/>
          <w:color w:val="000000" w:themeColor="text1"/>
          <w:vertAlign w:val="superscript"/>
        </w:rPr>
        <w:t xml:space="preserve"> </w:t>
      </w:r>
      <w:r w:rsidRPr="00C85A0B">
        <w:rPr>
          <w:rFonts w:ascii="Times New Roman" w:hAnsi="Times New Roman" w:cs="Times New Roman"/>
          <w:b/>
          <w:bCs/>
          <w:color w:val="000000" w:themeColor="text1"/>
          <w:vertAlign w:val="superscript"/>
          <w:lang w:val="pt-BR"/>
        </w:rPr>
        <w:t>1</w:t>
      </w:r>
      <w:r w:rsidRPr="00C85A0B">
        <w:rPr>
          <w:rFonts w:ascii="Times New Roman" w:hAnsi="Times New Roman" w:cs="Times New Roman"/>
          <w:b/>
          <w:bCs/>
          <w:color w:val="000000" w:themeColor="text1"/>
          <w:lang w:val="pt-BR"/>
        </w:rPr>
        <w:t xml:space="preserve">H </w:t>
      </w:r>
      <w:proofErr w:type="spellStart"/>
      <w:r w:rsidRPr="00C85A0B">
        <w:rPr>
          <w:rFonts w:ascii="Times New Roman" w:hAnsi="Times New Roman" w:cs="Times New Roman"/>
          <w:b/>
          <w:bCs/>
          <w:color w:val="000000" w:themeColor="text1"/>
          <w:lang w:val="pt-BR"/>
        </w:rPr>
        <w:t>NMR</w:t>
      </w:r>
      <w:proofErr w:type="spellEnd"/>
      <w:r w:rsidRPr="00C85A0B">
        <w:rPr>
          <w:rFonts w:ascii="Times New Roman" w:hAnsi="Times New Roman" w:cs="Times New Roman"/>
          <w:color w:val="000000" w:themeColor="text1"/>
          <w:lang w:val="pt-BR"/>
        </w:rPr>
        <w:t xml:space="preserve"> (300 MHz, CDCl</w:t>
      </w:r>
      <w:r w:rsidRPr="00C85A0B">
        <w:rPr>
          <w:rFonts w:ascii="Times New Roman" w:hAnsi="Times New Roman" w:cs="Times New Roman"/>
          <w:color w:val="000000" w:themeColor="text1"/>
          <w:vertAlign w:val="subscript"/>
          <w:lang w:val="pt-BR"/>
        </w:rPr>
        <w:t>3</w:t>
      </w:r>
      <w:r w:rsidRPr="00C85A0B">
        <w:rPr>
          <w:rFonts w:ascii="Times New Roman" w:hAnsi="Times New Roman" w:cs="Times New Roman"/>
          <w:color w:val="000000" w:themeColor="text1"/>
          <w:lang w:val="pt-BR"/>
        </w:rPr>
        <w:t xml:space="preserve">) </w:t>
      </w:r>
      <w:r w:rsidRPr="00C85A0B">
        <w:rPr>
          <w:rFonts w:ascii="Times New Roman" w:hAnsi="Times New Roman" w:cs="Times New Roman"/>
          <w:color w:val="000000" w:themeColor="text1"/>
        </w:rPr>
        <w:t>δ</w:t>
      </w:r>
      <w:r w:rsidRPr="00C85A0B">
        <w:rPr>
          <w:rFonts w:ascii="Times New Roman" w:hAnsi="Times New Roman" w:cs="Times New Roman"/>
          <w:color w:val="000000" w:themeColor="text1"/>
          <w:lang w:val="pt-BR"/>
        </w:rPr>
        <w:t xml:space="preserve"> 7.53 (s, 1H), 4.37 (s, 1H), 3.84 (s, 3H), 3.39 (s, 1H), 2.38 (s, 3H), 2.07 (</w:t>
      </w:r>
      <w:proofErr w:type="spellStart"/>
      <w:r w:rsidRPr="00C85A0B">
        <w:rPr>
          <w:rFonts w:ascii="Times New Roman" w:hAnsi="Times New Roman" w:cs="Times New Roman"/>
          <w:color w:val="000000" w:themeColor="text1"/>
          <w:lang w:val="pt-BR"/>
        </w:rPr>
        <w:t>dd</w:t>
      </w:r>
      <w:proofErr w:type="spellEnd"/>
      <w:r w:rsidRPr="00C85A0B">
        <w:rPr>
          <w:rFonts w:ascii="Times New Roman" w:hAnsi="Times New Roman" w:cs="Times New Roman"/>
          <w:color w:val="000000" w:themeColor="text1"/>
          <w:lang w:val="pt-BR"/>
        </w:rPr>
        <w:t xml:space="preserve">, </w:t>
      </w:r>
      <w:r w:rsidRPr="00C85A0B">
        <w:rPr>
          <w:rFonts w:ascii="Times New Roman" w:hAnsi="Times New Roman" w:cs="Times New Roman"/>
          <w:i/>
          <w:iCs/>
          <w:color w:val="000000" w:themeColor="text1"/>
          <w:lang w:val="pt-BR"/>
        </w:rPr>
        <w:t>J</w:t>
      </w:r>
      <w:r w:rsidRPr="00C85A0B">
        <w:rPr>
          <w:rFonts w:ascii="Times New Roman" w:hAnsi="Times New Roman" w:cs="Times New Roman"/>
          <w:color w:val="000000" w:themeColor="text1"/>
          <w:lang w:val="pt-BR"/>
        </w:rPr>
        <w:t xml:space="preserve"> = </w:t>
      </w:r>
      <w:r w:rsidRPr="00C85A0B">
        <w:rPr>
          <w:rFonts w:ascii="Times New Roman" w:hAnsi="Times New Roman" w:cs="Times New Roman"/>
          <w:color w:val="000000" w:themeColor="text1"/>
          <w:lang w:val="pt-BR"/>
        </w:rPr>
        <w:lastRenderedPageBreak/>
        <w:t>9.3, 5.6 Hz, 2H), 1.99 – 1.92 (m, 2H), 1.90 – 1.76 (m, 1H), 1.62 (s, 3H), 1.43 (s, 9H), 1.38 – 1.28 (m, 2H), 1.18 – 1.02 (m, 2H).</w:t>
      </w:r>
    </w:p>
    <w:p w14:paraId="425989F9" w14:textId="77777777" w:rsidR="00271FE6" w:rsidRPr="00662C07" w:rsidRDefault="00271FE6" w:rsidP="00271FE6">
      <w:pPr>
        <w:spacing w:line="480" w:lineRule="auto"/>
        <w:jc w:val="both"/>
        <w:rPr>
          <w:rFonts w:ascii="Times New Roman" w:hAnsi="Times New Roman" w:cs="Times New Roman"/>
          <w:color w:val="000000" w:themeColor="text1"/>
        </w:rPr>
      </w:pPr>
      <w:r w:rsidRPr="00C85A0B">
        <w:rPr>
          <w:rFonts w:ascii="Times New Roman" w:hAnsi="Times New Roman" w:cs="Times New Roman"/>
          <w:b/>
          <w:bCs/>
          <w:color w:val="000000" w:themeColor="text1"/>
          <w:lang w:val="pt-BR"/>
        </w:rPr>
        <w:t>2-((1</w:t>
      </w:r>
      <w:r w:rsidRPr="00C85A0B">
        <w:rPr>
          <w:rFonts w:ascii="Times New Roman" w:hAnsi="Times New Roman" w:cs="Times New Roman"/>
          <w:b/>
          <w:bCs/>
          <w:i/>
          <w:iCs/>
          <w:color w:val="000000" w:themeColor="text1"/>
          <w:lang w:val="pt-BR"/>
        </w:rPr>
        <w:t>r</w:t>
      </w:r>
      <w:r w:rsidRPr="00C85A0B">
        <w:rPr>
          <w:rFonts w:ascii="Times New Roman" w:hAnsi="Times New Roman" w:cs="Times New Roman"/>
          <w:b/>
          <w:bCs/>
          <w:color w:val="000000" w:themeColor="text1"/>
          <w:lang w:val="pt-BR"/>
        </w:rPr>
        <w:t>,4</w:t>
      </w:r>
      <w:proofErr w:type="gramStart"/>
      <w:r w:rsidRPr="00C85A0B">
        <w:rPr>
          <w:rFonts w:ascii="Times New Roman" w:hAnsi="Times New Roman" w:cs="Times New Roman"/>
          <w:b/>
          <w:bCs/>
          <w:i/>
          <w:iCs/>
          <w:color w:val="000000" w:themeColor="text1"/>
          <w:lang w:val="pt-BR"/>
        </w:rPr>
        <w:t>r</w:t>
      </w:r>
      <w:r w:rsidRPr="00C85A0B">
        <w:rPr>
          <w:rFonts w:ascii="Times New Roman" w:hAnsi="Times New Roman" w:cs="Times New Roman"/>
          <w:b/>
          <w:bCs/>
          <w:color w:val="000000" w:themeColor="text1"/>
          <w:lang w:val="pt-BR"/>
        </w:rPr>
        <w:t>)-</w:t>
      </w:r>
      <w:proofErr w:type="gramEnd"/>
      <w:r w:rsidRPr="00C85A0B">
        <w:rPr>
          <w:rFonts w:ascii="Times New Roman" w:hAnsi="Times New Roman" w:cs="Times New Roman"/>
          <w:b/>
          <w:bCs/>
          <w:color w:val="000000" w:themeColor="text1"/>
          <w:lang w:val="pt-BR"/>
        </w:rPr>
        <w:t>4-((</w:t>
      </w:r>
      <w:r w:rsidRPr="00C85A0B">
        <w:rPr>
          <w:rFonts w:ascii="Times New Roman" w:hAnsi="Times New Roman" w:cs="Times New Roman"/>
          <w:b/>
          <w:bCs/>
          <w:i/>
          <w:iCs/>
          <w:color w:val="000000" w:themeColor="text1"/>
          <w:lang w:val="pt-BR"/>
        </w:rPr>
        <w:t>tert</w:t>
      </w:r>
      <w:r w:rsidRPr="00C85A0B">
        <w:rPr>
          <w:rFonts w:ascii="Times New Roman" w:hAnsi="Times New Roman" w:cs="Times New Roman"/>
          <w:b/>
          <w:bCs/>
          <w:color w:val="000000" w:themeColor="text1"/>
          <w:lang w:val="pt-BR"/>
        </w:rPr>
        <w:t>-</w:t>
      </w:r>
      <w:proofErr w:type="gramStart"/>
      <w:r w:rsidRPr="00C85A0B">
        <w:rPr>
          <w:rFonts w:ascii="Times New Roman" w:hAnsi="Times New Roman" w:cs="Times New Roman"/>
          <w:b/>
          <w:bCs/>
          <w:color w:val="000000" w:themeColor="text1"/>
          <w:lang w:val="pt-BR"/>
        </w:rPr>
        <w:t>Butoxycarbonyl)amino</w:t>
      </w:r>
      <w:proofErr w:type="gramEnd"/>
      <w:r w:rsidRPr="00C85A0B">
        <w:rPr>
          <w:rFonts w:ascii="Times New Roman" w:hAnsi="Times New Roman" w:cs="Times New Roman"/>
          <w:b/>
          <w:bCs/>
          <w:color w:val="000000" w:themeColor="text1"/>
          <w:lang w:val="pt-BR"/>
        </w:rPr>
        <w:t>)</w:t>
      </w:r>
      <w:proofErr w:type="gramStart"/>
      <w:r w:rsidRPr="00C85A0B">
        <w:rPr>
          <w:rFonts w:ascii="Times New Roman" w:hAnsi="Times New Roman" w:cs="Times New Roman"/>
          <w:b/>
          <w:bCs/>
          <w:color w:val="000000" w:themeColor="text1"/>
          <w:lang w:val="pt-BR"/>
        </w:rPr>
        <w:t>cyclohexyl)-</w:t>
      </w:r>
      <w:proofErr w:type="gramEnd"/>
      <w:r w:rsidRPr="00C85A0B">
        <w:rPr>
          <w:rFonts w:ascii="Times New Roman" w:hAnsi="Times New Roman" w:cs="Times New Roman"/>
          <w:b/>
          <w:bCs/>
          <w:color w:val="000000" w:themeColor="text1"/>
          <w:lang w:val="pt-BR"/>
        </w:rPr>
        <w:t>7-chloro-2,4-dimethylbenzo[</w:t>
      </w:r>
      <w:r w:rsidRPr="00C85A0B">
        <w:rPr>
          <w:rFonts w:ascii="Times New Roman" w:hAnsi="Times New Roman" w:cs="Times New Roman"/>
          <w:b/>
          <w:bCs/>
          <w:i/>
          <w:iCs/>
          <w:color w:val="000000" w:themeColor="text1"/>
          <w:lang w:val="pt-BR"/>
        </w:rPr>
        <w:t>d</w:t>
      </w:r>
      <w:proofErr w:type="gramStart"/>
      <w:r w:rsidRPr="00C85A0B">
        <w:rPr>
          <w:rFonts w:ascii="Times New Roman" w:hAnsi="Times New Roman" w:cs="Times New Roman"/>
          <w:b/>
          <w:bCs/>
          <w:color w:val="000000" w:themeColor="text1"/>
          <w:lang w:val="pt-BR"/>
        </w:rPr>
        <w:t>][</w:t>
      </w:r>
      <w:proofErr w:type="gramEnd"/>
      <w:r w:rsidRPr="00C85A0B">
        <w:rPr>
          <w:rFonts w:ascii="Times New Roman" w:hAnsi="Times New Roman" w:cs="Times New Roman"/>
          <w:b/>
          <w:bCs/>
          <w:color w:val="000000" w:themeColor="text1"/>
          <w:lang w:val="pt-BR"/>
        </w:rPr>
        <w:t>1,</w:t>
      </w:r>
      <w:proofErr w:type="gramStart"/>
      <w:r w:rsidRPr="00C85A0B">
        <w:rPr>
          <w:rFonts w:ascii="Times New Roman" w:hAnsi="Times New Roman" w:cs="Times New Roman"/>
          <w:b/>
          <w:bCs/>
          <w:color w:val="000000" w:themeColor="text1"/>
          <w:lang w:val="pt-BR"/>
        </w:rPr>
        <w:t>3]dioxole</w:t>
      </w:r>
      <w:proofErr w:type="gramEnd"/>
      <w:r w:rsidRPr="00C85A0B">
        <w:rPr>
          <w:rFonts w:ascii="Times New Roman" w:hAnsi="Times New Roman" w:cs="Times New Roman"/>
          <w:b/>
          <w:bCs/>
          <w:color w:val="000000" w:themeColor="text1"/>
          <w:lang w:val="pt-BR"/>
        </w:rPr>
        <w:t xml:space="preserve">-5-carboxylic </w:t>
      </w:r>
      <w:proofErr w:type="spellStart"/>
      <w:r w:rsidRPr="00C85A0B">
        <w:rPr>
          <w:rFonts w:ascii="Times New Roman" w:hAnsi="Times New Roman" w:cs="Times New Roman"/>
          <w:b/>
          <w:bCs/>
          <w:color w:val="000000" w:themeColor="text1"/>
          <w:lang w:val="pt-BR"/>
        </w:rPr>
        <w:t>acid</w:t>
      </w:r>
      <w:proofErr w:type="spellEnd"/>
      <w:r w:rsidRPr="00C85A0B">
        <w:rPr>
          <w:rFonts w:ascii="Times New Roman" w:hAnsi="Times New Roman" w:cs="Times New Roman"/>
          <w:b/>
          <w:bCs/>
          <w:color w:val="000000" w:themeColor="text1"/>
          <w:lang w:val="pt-BR"/>
        </w:rPr>
        <w:t xml:space="preserve"> (4). </w:t>
      </w:r>
      <w:r w:rsidRPr="00C85A0B">
        <w:rPr>
          <w:rFonts w:ascii="Times New Roman" w:hAnsi="Times New Roman" w:cs="Times New Roman"/>
          <w:color w:val="000000" w:themeColor="text1"/>
        </w:rPr>
        <w:t xml:space="preserve">In a round-bottom flask equipped with a PTFE-coated stirring bar, compound </w:t>
      </w:r>
      <w:r w:rsidRPr="00C85A0B">
        <w:rPr>
          <w:rFonts w:ascii="Times New Roman" w:hAnsi="Times New Roman" w:cs="Times New Roman"/>
          <w:b/>
          <w:bCs/>
          <w:color w:val="000000" w:themeColor="text1"/>
        </w:rPr>
        <w:t>3</w:t>
      </w:r>
      <w:r w:rsidRPr="00C85A0B">
        <w:rPr>
          <w:rFonts w:ascii="Times New Roman" w:hAnsi="Times New Roman" w:cs="Times New Roman"/>
          <w:color w:val="000000" w:themeColor="text1"/>
        </w:rPr>
        <w:t xml:space="preserve"> (13 g,1.0 equiv., 30 mmol) was dissolved in </w:t>
      </w:r>
      <w:proofErr w:type="spellStart"/>
      <w:r w:rsidRPr="00C85A0B">
        <w:rPr>
          <w:rFonts w:ascii="Times New Roman" w:hAnsi="Times New Roman" w:cs="Times New Roman"/>
          <w:color w:val="000000" w:themeColor="text1"/>
        </w:rPr>
        <w:t>THF</w:t>
      </w:r>
      <w:proofErr w:type="spellEnd"/>
      <w:r w:rsidRPr="00C85A0B">
        <w:rPr>
          <w:rFonts w:ascii="Times New Roman" w:hAnsi="Times New Roman" w:cs="Times New Roman"/>
          <w:color w:val="000000" w:themeColor="text1"/>
        </w:rPr>
        <w:t xml:space="preserve"> (106 mL) and MeOH (56 mL), then 2M aqueous NaOH (35 mL) was added. The reaction was stirred at room temperature for 16 hours. Upon completion (confirmed by TLC), the organic solvent was removed by rotary evaporation, and the crude was treated with 2N HCl to adjust pH to 2-3. Water (200 mL) was added to the reaction mixture, causing precipitation of copious solid, which was collected by filtration over a Buckner funnel, washed with 250 mL of hexane), and dried overnight under vacuum compound </w:t>
      </w:r>
      <w:r w:rsidRPr="00C85A0B">
        <w:rPr>
          <w:rFonts w:ascii="Times New Roman" w:hAnsi="Times New Roman" w:cs="Times New Roman"/>
          <w:b/>
          <w:bCs/>
          <w:color w:val="000000" w:themeColor="text1"/>
        </w:rPr>
        <w:t>4</w:t>
      </w:r>
      <w:r w:rsidRPr="00C85A0B">
        <w:rPr>
          <w:rFonts w:ascii="Times New Roman" w:hAnsi="Times New Roman" w:cs="Times New Roman"/>
          <w:color w:val="000000" w:themeColor="text1"/>
        </w:rPr>
        <w:t xml:space="preserve"> as an off-white solid (11 g, 87%)​.</w:t>
      </w:r>
      <w:r w:rsidRPr="00C85A0B">
        <w:rPr>
          <w:rFonts w:ascii="Times New Roman" w:hAnsi="Times New Roman" w:cs="Times New Roman"/>
          <w:b/>
          <w:bCs/>
          <w:color w:val="000000" w:themeColor="text1"/>
          <w:vertAlign w:val="superscript"/>
        </w:rPr>
        <w:t xml:space="preserve"> </w:t>
      </w:r>
      <w:r w:rsidRPr="00C85A0B">
        <w:rPr>
          <w:rFonts w:ascii="Times New Roman" w:hAnsi="Times New Roman" w:cs="Times New Roman"/>
          <w:b/>
          <w:bCs/>
          <w:color w:val="000000" w:themeColor="text1"/>
          <w:vertAlign w:val="superscript"/>
          <w:lang w:val="pt-BR"/>
        </w:rPr>
        <w:t>1</w:t>
      </w:r>
      <w:r w:rsidRPr="00C85A0B">
        <w:rPr>
          <w:rFonts w:ascii="Times New Roman" w:hAnsi="Times New Roman" w:cs="Times New Roman"/>
          <w:b/>
          <w:bCs/>
          <w:color w:val="000000" w:themeColor="text1"/>
          <w:lang w:val="pt-BR"/>
        </w:rPr>
        <w:t xml:space="preserve">H </w:t>
      </w:r>
      <w:proofErr w:type="spellStart"/>
      <w:r w:rsidRPr="00C85A0B">
        <w:rPr>
          <w:rFonts w:ascii="Times New Roman" w:hAnsi="Times New Roman" w:cs="Times New Roman"/>
          <w:b/>
          <w:bCs/>
          <w:color w:val="000000" w:themeColor="text1"/>
          <w:lang w:val="pt-BR"/>
        </w:rPr>
        <w:t>NMR</w:t>
      </w:r>
      <w:proofErr w:type="spellEnd"/>
      <w:r w:rsidRPr="00C85A0B">
        <w:rPr>
          <w:rFonts w:ascii="Times New Roman" w:hAnsi="Times New Roman" w:cs="Times New Roman"/>
          <w:color w:val="000000" w:themeColor="text1"/>
          <w:lang w:val="pt-BR"/>
        </w:rPr>
        <w:t xml:space="preserve"> (300 MHz, CDCl</w:t>
      </w:r>
      <w:r w:rsidRPr="00C85A0B">
        <w:rPr>
          <w:rFonts w:ascii="Times New Roman" w:hAnsi="Times New Roman" w:cs="Times New Roman"/>
          <w:color w:val="000000" w:themeColor="text1"/>
          <w:vertAlign w:val="subscript"/>
          <w:lang w:val="pt-BR"/>
        </w:rPr>
        <w:t>3</w:t>
      </w:r>
      <w:r w:rsidRPr="00C85A0B">
        <w:rPr>
          <w:rFonts w:ascii="Times New Roman" w:hAnsi="Times New Roman" w:cs="Times New Roman"/>
          <w:color w:val="000000" w:themeColor="text1"/>
          <w:lang w:val="pt-BR"/>
        </w:rPr>
        <w:t xml:space="preserve">) </w:t>
      </w:r>
      <w:r w:rsidRPr="00C85A0B">
        <w:rPr>
          <w:rFonts w:ascii="Times New Roman" w:hAnsi="Times New Roman" w:cs="Times New Roman"/>
          <w:color w:val="000000" w:themeColor="text1"/>
        </w:rPr>
        <w:t>δ</w:t>
      </w:r>
      <w:r w:rsidRPr="00C85A0B">
        <w:rPr>
          <w:rFonts w:ascii="Times New Roman" w:hAnsi="Times New Roman" w:cs="Times New Roman"/>
          <w:color w:val="000000" w:themeColor="text1"/>
          <w:lang w:val="pt-BR"/>
        </w:rPr>
        <w:t xml:space="preserve"> 7.59 (s, 1H), 4.42 (s, 1H), 3.39 (s, 1H), 2.38 (s, 3H), 2.07 (d, </w:t>
      </w:r>
      <w:r w:rsidRPr="00C85A0B">
        <w:rPr>
          <w:rFonts w:ascii="Times New Roman" w:hAnsi="Times New Roman" w:cs="Times New Roman"/>
          <w:i/>
          <w:iCs/>
          <w:color w:val="000000" w:themeColor="text1"/>
          <w:lang w:val="pt-BR"/>
        </w:rPr>
        <w:t>J</w:t>
      </w:r>
      <w:r w:rsidRPr="00C85A0B">
        <w:rPr>
          <w:rFonts w:ascii="Times New Roman" w:hAnsi="Times New Roman" w:cs="Times New Roman"/>
          <w:color w:val="000000" w:themeColor="text1"/>
          <w:lang w:val="pt-BR"/>
        </w:rPr>
        <w:t xml:space="preserve"> = 11.9 Hz, 2H), 2.00 – 1.91 (m, 2H), 1.83 (</w:t>
      </w:r>
      <w:proofErr w:type="spellStart"/>
      <w:r w:rsidRPr="00C85A0B">
        <w:rPr>
          <w:rFonts w:ascii="Times New Roman" w:hAnsi="Times New Roman" w:cs="Times New Roman"/>
          <w:color w:val="000000" w:themeColor="text1"/>
          <w:lang w:val="pt-BR"/>
        </w:rPr>
        <w:t>tt</w:t>
      </w:r>
      <w:proofErr w:type="spellEnd"/>
      <w:r w:rsidRPr="00C85A0B">
        <w:rPr>
          <w:rFonts w:ascii="Times New Roman" w:hAnsi="Times New Roman" w:cs="Times New Roman"/>
          <w:color w:val="000000" w:themeColor="text1"/>
          <w:lang w:val="pt-BR"/>
        </w:rPr>
        <w:t xml:space="preserve">, </w:t>
      </w:r>
      <w:r w:rsidRPr="00C85A0B">
        <w:rPr>
          <w:rFonts w:ascii="Times New Roman" w:hAnsi="Times New Roman" w:cs="Times New Roman"/>
          <w:i/>
          <w:iCs/>
          <w:color w:val="000000" w:themeColor="text1"/>
          <w:lang w:val="pt-BR"/>
        </w:rPr>
        <w:t>J</w:t>
      </w:r>
      <w:r w:rsidRPr="00C85A0B">
        <w:rPr>
          <w:rFonts w:ascii="Times New Roman" w:hAnsi="Times New Roman" w:cs="Times New Roman"/>
          <w:color w:val="000000" w:themeColor="text1"/>
          <w:lang w:val="pt-BR"/>
        </w:rPr>
        <w:t xml:space="preserve"> = 12.1, 3.2 Hz, 1H), 1.61 (s, 3H), 1.44 (s, 9H), 1.30 (t, </w:t>
      </w:r>
      <w:r w:rsidRPr="00C85A0B">
        <w:rPr>
          <w:rFonts w:ascii="Times New Roman" w:hAnsi="Times New Roman" w:cs="Times New Roman"/>
          <w:i/>
          <w:iCs/>
          <w:color w:val="000000" w:themeColor="text1"/>
          <w:lang w:val="pt-BR"/>
        </w:rPr>
        <w:t>J</w:t>
      </w:r>
      <w:r w:rsidRPr="00C85A0B">
        <w:rPr>
          <w:rFonts w:ascii="Times New Roman" w:hAnsi="Times New Roman" w:cs="Times New Roman"/>
          <w:color w:val="000000" w:themeColor="text1"/>
          <w:lang w:val="pt-BR"/>
        </w:rPr>
        <w:t xml:space="preserve"> = 12.5 Hz, 2H), 1.10 (q, </w:t>
      </w:r>
      <w:r w:rsidRPr="00C85A0B">
        <w:rPr>
          <w:rFonts w:ascii="Times New Roman" w:hAnsi="Times New Roman" w:cs="Times New Roman"/>
          <w:i/>
          <w:iCs/>
          <w:color w:val="000000" w:themeColor="text1"/>
          <w:lang w:val="pt-BR"/>
        </w:rPr>
        <w:t>J</w:t>
      </w:r>
      <w:r w:rsidRPr="00C85A0B">
        <w:rPr>
          <w:rFonts w:ascii="Times New Roman" w:hAnsi="Times New Roman" w:cs="Times New Roman"/>
          <w:color w:val="000000" w:themeColor="text1"/>
          <w:lang w:val="pt-BR"/>
        </w:rPr>
        <w:t xml:space="preserve"> = 12.3 Hz, 2H). </w:t>
      </w:r>
      <w:r w:rsidRPr="00662C07">
        <w:rPr>
          <w:rFonts w:ascii="Times New Roman" w:hAnsi="Times New Roman" w:cs="Times New Roman"/>
          <w:b/>
          <w:bCs/>
          <w:color w:val="000000" w:themeColor="text1"/>
        </w:rPr>
        <w:t>MS</w:t>
      </w:r>
      <w:r w:rsidRPr="00662C07">
        <w:rPr>
          <w:rFonts w:ascii="Times New Roman" w:hAnsi="Times New Roman" w:cs="Times New Roman"/>
          <w:color w:val="000000" w:themeColor="text1"/>
        </w:rPr>
        <w:t xml:space="preserve">: </w:t>
      </w:r>
      <w:r w:rsidRPr="00662C07">
        <w:rPr>
          <w:rFonts w:ascii="Times New Roman" w:hAnsi="Times New Roman" w:cs="Times New Roman"/>
          <w:i/>
          <w:iCs/>
          <w:color w:val="000000" w:themeColor="text1"/>
        </w:rPr>
        <w:t>m/z</w:t>
      </w:r>
      <w:r w:rsidRPr="00662C07">
        <w:rPr>
          <w:rFonts w:ascii="Times New Roman" w:hAnsi="Times New Roman" w:cs="Times New Roman"/>
          <w:color w:val="000000" w:themeColor="text1"/>
        </w:rPr>
        <w:t xml:space="preserve"> calculated for: C</w:t>
      </w:r>
      <w:r w:rsidRPr="00662C07">
        <w:rPr>
          <w:rFonts w:ascii="Times New Roman" w:hAnsi="Times New Roman" w:cs="Times New Roman"/>
          <w:color w:val="000000" w:themeColor="text1"/>
          <w:vertAlign w:val="subscript"/>
        </w:rPr>
        <w:t>21</w:t>
      </w:r>
      <w:r w:rsidRPr="00662C07">
        <w:rPr>
          <w:rFonts w:ascii="Times New Roman" w:hAnsi="Times New Roman" w:cs="Times New Roman"/>
          <w:color w:val="000000" w:themeColor="text1"/>
        </w:rPr>
        <w:t>H</w:t>
      </w:r>
      <w:r w:rsidRPr="00662C07">
        <w:rPr>
          <w:rFonts w:ascii="Times New Roman" w:hAnsi="Times New Roman" w:cs="Times New Roman"/>
          <w:color w:val="000000" w:themeColor="text1"/>
          <w:vertAlign w:val="subscript"/>
        </w:rPr>
        <w:t>28</w:t>
      </w:r>
      <w:r w:rsidRPr="00662C07">
        <w:rPr>
          <w:rFonts w:ascii="Times New Roman" w:hAnsi="Times New Roman" w:cs="Times New Roman"/>
          <w:color w:val="000000" w:themeColor="text1"/>
        </w:rPr>
        <w:t>ClNO</w:t>
      </w:r>
      <w:r w:rsidRPr="00662C07">
        <w:rPr>
          <w:rFonts w:ascii="Times New Roman" w:hAnsi="Times New Roman" w:cs="Times New Roman"/>
          <w:color w:val="000000" w:themeColor="text1"/>
          <w:vertAlign w:val="subscript"/>
        </w:rPr>
        <w:t>6</w:t>
      </w:r>
      <w:r w:rsidRPr="00662C07">
        <w:rPr>
          <w:rFonts w:ascii="Times New Roman" w:hAnsi="Times New Roman" w:cs="Times New Roman"/>
          <w:color w:val="000000" w:themeColor="text1"/>
        </w:rPr>
        <w:t xml:space="preserve"> [</w:t>
      </w:r>
      <w:proofErr w:type="spellStart"/>
      <w:r w:rsidRPr="00662C07">
        <w:rPr>
          <w:rFonts w:ascii="Times New Roman" w:hAnsi="Times New Roman" w:cs="Times New Roman"/>
          <w:color w:val="000000" w:themeColor="text1"/>
        </w:rPr>
        <w:t>M+H-</w:t>
      </w:r>
      <w:proofErr w:type="gramStart"/>
      <w:r w:rsidRPr="00662C07">
        <w:rPr>
          <w:rFonts w:ascii="Times New Roman" w:hAnsi="Times New Roman" w:cs="Times New Roman"/>
          <w:color w:val="000000" w:themeColor="text1"/>
        </w:rPr>
        <w:t>Boc</w:t>
      </w:r>
      <w:proofErr w:type="spellEnd"/>
      <w:r w:rsidRPr="00662C07">
        <w:rPr>
          <w:rFonts w:ascii="Times New Roman" w:hAnsi="Times New Roman" w:cs="Times New Roman"/>
          <w:color w:val="000000" w:themeColor="text1"/>
        </w:rPr>
        <w:t>]</w:t>
      </w:r>
      <w:r w:rsidRPr="00662C07">
        <w:rPr>
          <w:rFonts w:ascii="Times New Roman" w:hAnsi="Times New Roman" w:cs="Times New Roman"/>
          <w:color w:val="000000" w:themeColor="text1"/>
          <w:vertAlign w:val="superscript"/>
        </w:rPr>
        <w:t>+</w:t>
      </w:r>
      <w:proofErr w:type="gramEnd"/>
      <w:r w:rsidRPr="00662C07">
        <w:rPr>
          <w:rFonts w:ascii="Times New Roman" w:hAnsi="Times New Roman" w:cs="Times New Roman"/>
          <w:color w:val="000000" w:themeColor="text1"/>
        </w:rPr>
        <w:t xml:space="preserve">: 325.79 found: 325.79, </w:t>
      </w:r>
    </w:p>
    <w:p w14:paraId="000EDEF7" w14:textId="77777777" w:rsidR="00271FE6" w:rsidRPr="00662C07" w:rsidRDefault="00271FE6" w:rsidP="00271FE6">
      <w:pPr>
        <w:spacing w:line="480" w:lineRule="auto"/>
        <w:jc w:val="both"/>
        <w:rPr>
          <w:rFonts w:ascii="Times New Roman" w:hAnsi="Times New Roman" w:cs="Times New Roman"/>
          <w:b/>
          <w:bCs/>
          <w:color w:val="000000" w:themeColor="text1"/>
        </w:rPr>
      </w:pPr>
      <w:r w:rsidRPr="00662C07">
        <w:rPr>
          <w:rFonts w:ascii="Times New Roman" w:hAnsi="Times New Roman" w:cs="Times New Roman"/>
          <w:b/>
          <w:bCs/>
          <w:color w:val="000000" w:themeColor="text1"/>
        </w:rPr>
        <w:t>(</w:t>
      </w:r>
      <w:r w:rsidRPr="00662C07">
        <w:rPr>
          <w:rFonts w:ascii="Times New Roman" w:hAnsi="Times New Roman" w:cs="Times New Roman"/>
          <w:b/>
          <w:bCs/>
          <w:i/>
          <w:iCs/>
          <w:color w:val="000000" w:themeColor="text1"/>
        </w:rPr>
        <w:t>S</w:t>
      </w:r>
      <w:r w:rsidRPr="00662C07">
        <w:rPr>
          <w:rFonts w:ascii="Times New Roman" w:hAnsi="Times New Roman" w:cs="Times New Roman"/>
          <w:b/>
          <w:bCs/>
          <w:color w:val="000000" w:themeColor="text1"/>
        </w:rPr>
        <w:t>)-1-Phenylethan-1-aminium(</w:t>
      </w:r>
      <w:r w:rsidRPr="00662C07">
        <w:rPr>
          <w:rFonts w:ascii="Times New Roman" w:hAnsi="Times New Roman" w:cs="Times New Roman"/>
          <w:b/>
          <w:bCs/>
          <w:i/>
          <w:iCs/>
          <w:color w:val="000000" w:themeColor="text1"/>
        </w:rPr>
        <w:t>R</w:t>
      </w:r>
      <w:r w:rsidRPr="00662C07">
        <w:rPr>
          <w:rFonts w:ascii="Times New Roman" w:hAnsi="Times New Roman" w:cs="Times New Roman"/>
          <w:b/>
          <w:bCs/>
          <w:color w:val="000000" w:themeColor="text1"/>
        </w:rPr>
        <w:t>)-2-((1</w:t>
      </w:r>
      <w:r w:rsidRPr="00662C07">
        <w:rPr>
          <w:rFonts w:ascii="Times New Roman" w:hAnsi="Times New Roman" w:cs="Times New Roman"/>
          <w:b/>
          <w:bCs/>
          <w:i/>
          <w:iCs/>
          <w:color w:val="000000" w:themeColor="text1"/>
        </w:rPr>
        <w:t>r</w:t>
      </w:r>
      <w:r w:rsidRPr="00662C07">
        <w:rPr>
          <w:rFonts w:ascii="Times New Roman" w:hAnsi="Times New Roman" w:cs="Times New Roman"/>
          <w:b/>
          <w:bCs/>
          <w:color w:val="000000" w:themeColor="text1"/>
        </w:rPr>
        <w:t>,4</w:t>
      </w:r>
      <w:r w:rsidRPr="00662C07">
        <w:rPr>
          <w:rFonts w:ascii="Times New Roman" w:hAnsi="Times New Roman" w:cs="Times New Roman"/>
          <w:b/>
          <w:bCs/>
          <w:i/>
          <w:iCs/>
          <w:color w:val="000000" w:themeColor="text1"/>
        </w:rPr>
        <w:t>R</w:t>
      </w:r>
      <w:r w:rsidRPr="00662C07">
        <w:rPr>
          <w:rFonts w:ascii="Times New Roman" w:hAnsi="Times New Roman" w:cs="Times New Roman"/>
          <w:b/>
          <w:bCs/>
          <w:color w:val="000000" w:themeColor="text1"/>
        </w:rPr>
        <w:t>)-4-((</w:t>
      </w:r>
      <w:r w:rsidRPr="00662C07">
        <w:rPr>
          <w:rFonts w:ascii="Times New Roman" w:hAnsi="Times New Roman" w:cs="Times New Roman"/>
          <w:b/>
          <w:bCs/>
          <w:i/>
          <w:iCs/>
          <w:color w:val="000000" w:themeColor="text1"/>
        </w:rPr>
        <w:t>tert</w:t>
      </w:r>
      <w:r w:rsidRPr="00662C07">
        <w:rPr>
          <w:rFonts w:ascii="Times New Roman" w:hAnsi="Times New Roman" w:cs="Times New Roman"/>
          <w:b/>
          <w:bCs/>
          <w:color w:val="000000" w:themeColor="text1"/>
        </w:rPr>
        <w:t>-</w:t>
      </w:r>
      <w:proofErr w:type="gramStart"/>
      <w:r w:rsidRPr="00662C07">
        <w:rPr>
          <w:rFonts w:ascii="Times New Roman" w:hAnsi="Times New Roman" w:cs="Times New Roman"/>
          <w:b/>
          <w:bCs/>
          <w:color w:val="000000" w:themeColor="text1"/>
        </w:rPr>
        <w:t>butoxycarbonyl)amino</w:t>
      </w:r>
      <w:proofErr w:type="gramEnd"/>
      <w:r w:rsidRPr="00662C07">
        <w:rPr>
          <w:rFonts w:ascii="Times New Roman" w:hAnsi="Times New Roman" w:cs="Times New Roman"/>
          <w:b/>
          <w:bCs/>
          <w:color w:val="000000" w:themeColor="text1"/>
        </w:rPr>
        <w:t>)cyclohexyl)-7-chloro-2,4-dimethylbenzo[</w:t>
      </w:r>
      <w:r w:rsidRPr="00662C07">
        <w:rPr>
          <w:rFonts w:ascii="Times New Roman" w:hAnsi="Times New Roman" w:cs="Times New Roman"/>
          <w:b/>
          <w:bCs/>
          <w:i/>
          <w:iCs/>
          <w:color w:val="000000" w:themeColor="text1"/>
        </w:rPr>
        <w:t>d</w:t>
      </w:r>
      <w:proofErr w:type="gramStart"/>
      <w:r w:rsidRPr="00662C07">
        <w:rPr>
          <w:rFonts w:ascii="Times New Roman" w:hAnsi="Times New Roman" w:cs="Times New Roman"/>
          <w:b/>
          <w:bCs/>
          <w:color w:val="000000" w:themeColor="text1"/>
        </w:rPr>
        <w:t>][</w:t>
      </w:r>
      <w:proofErr w:type="gramEnd"/>
      <w:r w:rsidRPr="00662C07">
        <w:rPr>
          <w:rFonts w:ascii="Times New Roman" w:hAnsi="Times New Roman" w:cs="Times New Roman"/>
          <w:b/>
          <w:bCs/>
          <w:color w:val="000000" w:themeColor="text1"/>
        </w:rPr>
        <w:t>1,</w:t>
      </w:r>
      <w:proofErr w:type="gramStart"/>
      <w:r w:rsidRPr="00662C07">
        <w:rPr>
          <w:rFonts w:ascii="Times New Roman" w:hAnsi="Times New Roman" w:cs="Times New Roman"/>
          <w:b/>
          <w:bCs/>
          <w:color w:val="000000" w:themeColor="text1"/>
        </w:rPr>
        <w:t>3]dioxole</w:t>
      </w:r>
      <w:proofErr w:type="gramEnd"/>
      <w:r w:rsidRPr="00662C07">
        <w:rPr>
          <w:rFonts w:ascii="Times New Roman" w:hAnsi="Times New Roman" w:cs="Times New Roman"/>
          <w:b/>
          <w:bCs/>
          <w:color w:val="000000" w:themeColor="text1"/>
        </w:rPr>
        <w:t xml:space="preserve">-5-carboxylate (6). </w:t>
      </w:r>
    </w:p>
    <w:p w14:paraId="558C6479" w14:textId="77777777" w:rsidR="00271FE6" w:rsidRPr="00C85A0B" w:rsidRDefault="00271FE6" w:rsidP="00271FE6">
      <w:pPr>
        <w:spacing w:line="480" w:lineRule="auto"/>
        <w:jc w:val="both"/>
        <w:rPr>
          <w:rFonts w:ascii="Times New Roman" w:hAnsi="Times New Roman" w:cs="Times New Roman"/>
          <w:color w:val="000000" w:themeColor="text1"/>
        </w:rPr>
      </w:pPr>
      <w:r w:rsidRPr="00C85A0B">
        <w:rPr>
          <w:rFonts w:ascii="Times New Roman" w:hAnsi="Times New Roman" w:cs="Times New Roman"/>
          <w:i/>
          <w:iCs/>
          <w:color w:val="000000" w:themeColor="text1"/>
          <w:u w:val="single"/>
        </w:rPr>
        <w:t>Step 1.</w:t>
      </w:r>
      <w:r w:rsidRPr="00C85A0B">
        <w:rPr>
          <w:rFonts w:ascii="Times New Roman" w:hAnsi="Times New Roman" w:cs="Times New Roman"/>
          <w:color w:val="000000" w:themeColor="text1"/>
        </w:rPr>
        <w:t xml:space="preserve"> In a round-bottom flask equipped with a PTFE-coated stirring bar, </w:t>
      </w:r>
      <w:r w:rsidRPr="00C85A0B">
        <w:rPr>
          <w:rFonts w:ascii="Times New Roman" w:hAnsi="Times New Roman" w:cs="Times New Roman"/>
          <w:b/>
          <w:bCs/>
          <w:color w:val="000000" w:themeColor="text1"/>
        </w:rPr>
        <w:t>4</w:t>
      </w:r>
      <w:r w:rsidRPr="00C85A0B">
        <w:rPr>
          <w:rFonts w:ascii="Times New Roman" w:hAnsi="Times New Roman" w:cs="Times New Roman"/>
          <w:color w:val="000000" w:themeColor="text1"/>
        </w:rPr>
        <w:t xml:space="preserve"> (10.5 g, 1 equiv., 24.7 mmol) in 105 mL of 1,2-dimethoxyethane (</w:t>
      </w:r>
      <w:proofErr w:type="spellStart"/>
      <w:r w:rsidRPr="00C85A0B">
        <w:rPr>
          <w:rFonts w:ascii="Times New Roman" w:hAnsi="Times New Roman" w:cs="Times New Roman"/>
          <w:color w:val="000000" w:themeColor="text1"/>
        </w:rPr>
        <w:t>DME</w:t>
      </w:r>
      <w:proofErr w:type="spellEnd"/>
      <w:r w:rsidRPr="00C85A0B">
        <w:rPr>
          <w:rFonts w:ascii="Times New Roman" w:hAnsi="Times New Roman" w:cs="Times New Roman"/>
          <w:color w:val="000000" w:themeColor="text1"/>
        </w:rPr>
        <w:t xml:space="preserve">) was stirred at 75-80 </w:t>
      </w:r>
      <w:proofErr w:type="spellStart"/>
      <w:r w:rsidRPr="00C85A0B">
        <w:rPr>
          <w:rFonts w:ascii="Times New Roman" w:hAnsi="Times New Roman" w:cs="Times New Roman"/>
          <w:color w:val="000000" w:themeColor="text1"/>
          <w:vertAlign w:val="superscript"/>
        </w:rPr>
        <w:t>o</w:t>
      </w:r>
      <w:r w:rsidRPr="00C85A0B">
        <w:rPr>
          <w:rFonts w:ascii="Times New Roman" w:hAnsi="Times New Roman" w:cs="Times New Roman"/>
          <w:color w:val="000000" w:themeColor="text1"/>
        </w:rPr>
        <w:t>C.</w:t>
      </w:r>
      <w:proofErr w:type="spellEnd"/>
      <w:r w:rsidRPr="00C85A0B">
        <w:rPr>
          <w:rFonts w:ascii="Times New Roman" w:hAnsi="Times New Roman" w:cs="Times New Roman"/>
          <w:color w:val="000000" w:themeColor="text1"/>
        </w:rPr>
        <w:t xml:space="preserve">  (</w:t>
      </w:r>
      <w:r w:rsidRPr="00C85A0B">
        <w:rPr>
          <w:rFonts w:ascii="Times New Roman" w:hAnsi="Times New Roman" w:cs="Times New Roman"/>
          <w:i/>
          <w:iCs/>
          <w:color w:val="000000" w:themeColor="text1"/>
        </w:rPr>
        <w:t>S</w:t>
      </w:r>
      <w:r w:rsidRPr="00C85A0B">
        <w:rPr>
          <w:rFonts w:ascii="Times New Roman" w:hAnsi="Times New Roman" w:cs="Times New Roman"/>
          <w:color w:val="000000" w:themeColor="text1"/>
        </w:rPr>
        <w:t xml:space="preserve">)-1-Phenylethan-1-amine </w:t>
      </w:r>
      <w:r w:rsidRPr="00C85A0B">
        <w:rPr>
          <w:rFonts w:ascii="Times New Roman" w:hAnsi="Times New Roman" w:cs="Times New Roman"/>
          <w:b/>
          <w:bCs/>
          <w:color w:val="000000" w:themeColor="text1"/>
        </w:rPr>
        <w:t>5</w:t>
      </w:r>
      <w:r w:rsidRPr="00C85A0B">
        <w:rPr>
          <w:rFonts w:ascii="Times New Roman" w:hAnsi="Times New Roman" w:cs="Times New Roman"/>
          <w:color w:val="000000" w:themeColor="text1"/>
        </w:rPr>
        <w:t xml:space="preserve"> (3.6 mL, 1.13 equiv., 27.9 mmol, Sigma-Aldrich, cat. # 8070470010) was added in one portion, then the reaction mixture was stirred at 80 </w:t>
      </w:r>
      <w:proofErr w:type="spellStart"/>
      <w:r w:rsidRPr="00C85A0B">
        <w:rPr>
          <w:rFonts w:ascii="Times New Roman" w:hAnsi="Times New Roman" w:cs="Times New Roman"/>
          <w:color w:val="000000" w:themeColor="text1"/>
          <w:vertAlign w:val="superscript"/>
        </w:rPr>
        <w:t>o</w:t>
      </w:r>
      <w:r w:rsidRPr="00C85A0B">
        <w:rPr>
          <w:rFonts w:ascii="Times New Roman" w:hAnsi="Times New Roman" w:cs="Times New Roman"/>
          <w:color w:val="000000" w:themeColor="text1"/>
        </w:rPr>
        <w:t>C</w:t>
      </w:r>
      <w:proofErr w:type="spellEnd"/>
      <w:r w:rsidRPr="00C85A0B">
        <w:rPr>
          <w:rFonts w:ascii="Times New Roman" w:hAnsi="Times New Roman" w:cs="Times New Roman"/>
          <w:color w:val="000000" w:themeColor="text1"/>
        </w:rPr>
        <w:t xml:space="preserve"> for 4 hours. A mixture of </w:t>
      </w:r>
      <w:proofErr w:type="spellStart"/>
      <w:r w:rsidRPr="00C85A0B">
        <w:rPr>
          <w:rFonts w:ascii="Times New Roman" w:hAnsi="Times New Roman" w:cs="Times New Roman"/>
          <w:color w:val="000000" w:themeColor="text1"/>
        </w:rPr>
        <w:t>DME</w:t>
      </w:r>
      <w:proofErr w:type="spellEnd"/>
      <w:r w:rsidRPr="00C85A0B">
        <w:rPr>
          <w:rFonts w:ascii="Times New Roman" w:hAnsi="Times New Roman" w:cs="Times New Roman"/>
          <w:color w:val="000000" w:themeColor="text1"/>
        </w:rPr>
        <w:t xml:space="preserve"> (47 mL) and H</w:t>
      </w:r>
      <w:r w:rsidRPr="00C85A0B">
        <w:rPr>
          <w:rFonts w:ascii="Times New Roman" w:hAnsi="Times New Roman" w:cs="Times New Roman"/>
          <w:color w:val="000000" w:themeColor="text1"/>
          <w:vertAlign w:val="subscript"/>
        </w:rPr>
        <w:t>2</w:t>
      </w:r>
      <w:r w:rsidRPr="00C85A0B">
        <w:rPr>
          <w:rFonts w:ascii="Times New Roman" w:hAnsi="Times New Roman" w:cs="Times New Roman"/>
          <w:color w:val="000000" w:themeColor="text1"/>
        </w:rPr>
        <w:t xml:space="preserve">O (17 mL) was heated to 60 </w:t>
      </w:r>
      <w:proofErr w:type="spellStart"/>
      <w:r w:rsidRPr="00C85A0B">
        <w:rPr>
          <w:rFonts w:ascii="Times New Roman" w:hAnsi="Times New Roman" w:cs="Times New Roman"/>
          <w:color w:val="000000" w:themeColor="text1"/>
          <w:vertAlign w:val="superscript"/>
        </w:rPr>
        <w:t>o</w:t>
      </w:r>
      <w:r w:rsidRPr="00C85A0B">
        <w:rPr>
          <w:rFonts w:ascii="Times New Roman" w:hAnsi="Times New Roman" w:cs="Times New Roman"/>
          <w:color w:val="000000" w:themeColor="text1"/>
        </w:rPr>
        <w:t>C</w:t>
      </w:r>
      <w:proofErr w:type="spellEnd"/>
      <w:r w:rsidRPr="00C85A0B">
        <w:rPr>
          <w:rFonts w:ascii="Times New Roman" w:hAnsi="Times New Roman" w:cs="Times New Roman"/>
          <w:color w:val="000000" w:themeColor="text1"/>
        </w:rPr>
        <w:t xml:space="preserve"> was added to the reaction mixture, and the reaction was allowed to cool to room temperature, causing precipitation of a solid. The precipitate was filtered out and </w:t>
      </w:r>
      <w:r w:rsidRPr="00C85A0B">
        <w:rPr>
          <w:rFonts w:ascii="Times New Roman" w:hAnsi="Times New Roman" w:cs="Times New Roman"/>
          <w:color w:val="000000" w:themeColor="text1"/>
        </w:rPr>
        <w:lastRenderedPageBreak/>
        <w:t xml:space="preserve">washed with </w:t>
      </w:r>
      <w:proofErr w:type="spellStart"/>
      <w:r w:rsidRPr="00C85A0B">
        <w:rPr>
          <w:rFonts w:ascii="Times New Roman" w:hAnsi="Times New Roman" w:cs="Times New Roman"/>
          <w:color w:val="000000" w:themeColor="text1"/>
        </w:rPr>
        <w:t>DME</w:t>
      </w:r>
      <w:proofErr w:type="spellEnd"/>
      <w:r w:rsidRPr="00C85A0B">
        <w:rPr>
          <w:rFonts w:ascii="Times New Roman" w:hAnsi="Times New Roman" w:cs="Times New Roman"/>
          <w:color w:val="000000" w:themeColor="text1"/>
        </w:rPr>
        <w:t xml:space="preserve"> (200 mL), then dried under vacuum to obtain partially enriched compound </w:t>
      </w:r>
      <w:r w:rsidRPr="00C85A0B">
        <w:rPr>
          <w:rFonts w:ascii="Times New Roman" w:hAnsi="Times New Roman" w:cs="Times New Roman"/>
          <w:b/>
          <w:bCs/>
          <w:color w:val="000000" w:themeColor="text1"/>
        </w:rPr>
        <w:t>6</w:t>
      </w:r>
      <w:r w:rsidRPr="00C85A0B">
        <w:rPr>
          <w:rFonts w:ascii="Times New Roman" w:hAnsi="Times New Roman" w:cs="Times New Roman"/>
          <w:color w:val="000000" w:themeColor="text1"/>
        </w:rPr>
        <w:t xml:space="preserve"> as an off-white solid (3.5 g).​</w:t>
      </w:r>
    </w:p>
    <w:p w14:paraId="05F75F63" w14:textId="77777777" w:rsidR="00271FE6" w:rsidRPr="00C85A0B" w:rsidRDefault="00271FE6" w:rsidP="00271FE6">
      <w:pPr>
        <w:spacing w:line="480" w:lineRule="auto"/>
        <w:jc w:val="both"/>
        <w:rPr>
          <w:rFonts w:ascii="Times New Roman" w:hAnsi="Times New Roman" w:cs="Times New Roman"/>
          <w:color w:val="000000" w:themeColor="text1"/>
        </w:rPr>
      </w:pPr>
      <w:r w:rsidRPr="00C85A0B">
        <w:rPr>
          <w:rFonts w:ascii="Times New Roman" w:hAnsi="Times New Roman" w:cs="Times New Roman"/>
          <w:i/>
          <w:iCs/>
          <w:color w:val="000000" w:themeColor="text1"/>
          <w:u w:val="single"/>
        </w:rPr>
        <w:t>Step 2.</w:t>
      </w:r>
      <w:r w:rsidRPr="00C85A0B">
        <w:rPr>
          <w:rFonts w:ascii="Times New Roman" w:hAnsi="Times New Roman" w:cs="Times New Roman"/>
          <w:color w:val="000000" w:themeColor="text1"/>
        </w:rPr>
        <w:t xml:space="preserve">  In a round-bottom flask equipped with a PTFE-coated stirring bar, </w:t>
      </w:r>
      <w:r w:rsidRPr="00C85A0B">
        <w:rPr>
          <w:rFonts w:ascii="Times New Roman" w:hAnsi="Times New Roman" w:cs="Times New Roman"/>
          <w:b/>
          <w:bCs/>
          <w:color w:val="000000" w:themeColor="text1"/>
        </w:rPr>
        <w:t>6</w:t>
      </w:r>
      <w:r w:rsidRPr="00C85A0B">
        <w:rPr>
          <w:rFonts w:ascii="Times New Roman" w:hAnsi="Times New Roman" w:cs="Times New Roman"/>
          <w:color w:val="000000" w:themeColor="text1"/>
        </w:rPr>
        <w:t xml:space="preserve"> (3.5 g) was added to a mixture of </w:t>
      </w:r>
      <w:proofErr w:type="spellStart"/>
      <w:r w:rsidRPr="00C85A0B">
        <w:rPr>
          <w:rFonts w:ascii="Times New Roman" w:hAnsi="Times New Roman" w:cs="Times New Roman"/>
          <w:color w:val="000000" w:themeColor="text1"/>
        </w:rPr>
        <w:t>DME</w:t>
      </w:r>
      <w:proofErr w:type="spellEnd"/>
      <w:r w:rsidRPr="00C85A0B">
        <w:rPr>
          <w:rFonts w:ascii="Times New Roman" w:hAnsi="Times New Roman" w:cs="Times New Roman"/>
          <w:color w:val="000000" w:themeColor="text1"/>
        </w:rPr>
        <w:t xml:space="preserve"> (47 mL) and water (16 mL). To the solution, 1.12 mL of 5M HCl was added at room temperature. After 10 minutes, the reaction mixture was heated to 75 </w:t>
      </w:r>
      <w:proofErr w:type="spellStart"/>
      <w:r w:rsidRPr="00C85A0B">
        <w:rPr>
          <w:rFonts w:ascii="Times New Roman" w:hAnsi="Times New Roman" w:cs="Times New Roman"/>
          <w:color w:val="000000" w:themeColor="text1"/>
          <w:vertAlign w:val="superscript"/>
        </w:rPr>
        <w:t>o</w:t>
      </w:r>
      <w:r w:rsidRPr="00C85A0B">
        <w:rPr>
          <w:rFonts w:ascii="Times New Roman" w:hAnsi="Times New Roman" w:cs="Times New Roman"/>
          <w:color w:val="000000" w:themeColor="text1"/>
        </w:rPr>
        <w:t>C</w:t>
      </w:r>
      <w:proofErr w:type="spellEnd"/>
      <w:r w:rsidRPr="00C85A0B">
        <w:rPr>
          <w:rFonts w:ascii="Times New Roman" w:hAnsi="Times New Roman" w:cs="Times New Roman"/>
          <w:color w:val="000000" w:themeColor="text1"/>
        </w:rPr>
        <w:t>, and a solution of (</w:t>
      </w:r>
      <w:r w:rsidRPr="00C85A0B">
        <w:rPr>
          <w:rFonts w:ascii="Times New Roman" w:hAnsi="Times New Roman" w:cs="Times New Roman"/>
          <w:i/>
          <w:iCs/>
          <w:color w:val="000000" w:themeColor="text1"/>
        </w:rPr>
        <w:t>S</w:t>
      </w:r>
      <w:r w:rsidRPr="00C85A0B">
        <w:rPr>
          <w:rFonts w:ascii="Times New Roman" w:hAnsi="Times New Roman" w:cs="Times New Roman"/>
          <w:color w:val="000000" w:themeColor="text1"/>
        </w:rPr>
        <w:t xml:space="preserve">)-1-phenylethan-1-amine (0.72 mL, Sigma-Aldrich, cat. # 8070470010) in </w:t>
      </w:r>
      <w:proofErr w:type="spellStart"/>
      <w:r w:rsidRPr="00C85A0B">
        <w:rPr>
          <w:rFonts w:ascii="Times New Roman" w:hAnsi="Times New Roman" w:cs="Times New Roman"/>
          <w:color w:val="000000" w:themeColor="text1"/>
        </w:rPr>
        <w:t>DME</w:t>
      </w:r>
      <w:proofErr w:type="spellEnd"/>
      <w:r w:rsidRPr="00C85A0B">
        <w:rPr>
          <w:rFonts w:ascii="Times New Roman" w:hAnsi="Times New Roman" w:cs="Times New Roman"/>
          <w:color w:val="000000" w:themeColor="text1"/>
        </w:rPr>
        <w:t xml:space="preserve"> (5.5 mL) was added dropwise over 10 minutes. The reaction was stirred at 80 </w:t>
      </w:r>
      <w:proofErr w:type="spellStart"/>
      <w:r w:rsidRPr="00C85A0B">
        <w:rPr>
          <w:rFonts w:ascii="Times New Roman" w:hAnsi="Times New Roman" w:cs="Times New Roman"/>
          <w:color w:val="000000" w:themeColor="text1"/>
          <w:vertAlign w:val="superscript"/>
        </w:rPr>
        <w:t>o</w:t>
      </w:r>
      <w:r w:rsidRPr="00C85A0B">
        <w:rPr>
          <w:rFonts w:ascii="Times New Roman" w:hAnsi="Times New Roman" w:cs="Times New Roman"/>
          <w:color w:val="000000" w:themeColor="text1"/>
        </w:rPr>
        <w:t>C</w:t>
      </w:r>
      <w:proofErr w:type="spellEnd"/>
      <w:r w:rsidRPr="00C85A0B">
        <w:rPr>
          <w:rFonts w:ascii="Times New Roman" w:hAnsi="Times New Roman" w:cs="Times New Roman"/>
          <w:color w:val="000000" w:themeColor="text1"/>
        </w:rPr>
        <w:t xml:space="preserve"> for 2 hours, then cooled 0 </w:t>
      </w:r>
      <w:proofErr w:type="spellStart"/>
      <w:r w:rsidRPr="00C85A0B">
        <w:rPr>
          <w:rFonts w:ascii="Times New Roman" w:hAnsi="Times New Roman" w:cs="Times New Roman"/>
          <w:color w:val="000000" w:themeColor="text1"/>
          <w:vertAlign w:val="superscript"/>
        </w:rPr>
        <w:t>o</w:t>
      </w:r>
      <w:r w:rsidRPr="00C85A0B">
        <w:rPr>
          <w:rFonts w:ascii="Times New Roman" w:hAnsi="Times New Roman" w:cs="Times New Roman"/>
          <w:color w:val="000000" w:themeColor="text1"/>
        </w:rPr>
        <w:t>C</w:t>
      </w:r>
      <w:proofErr w:type="spellEnd"/>
      <w:r w:rsidRPr="00C85A0B">
        <w:rPr>
          <w:rFonts w:ascii="Times New Roman" w:hAnsi="Times New Roman" w:cs="Times New Roman"/>
          <w:color w:val="000000" w:themeColor="text1"/>
        </w:rPr>
        <w:t xml:space="preserve">, causing the precipitation of a solid. The solid was collected by filtration and washed with </w:t>
      </w:r>
      <w:proofErr w:type="spellStart"/>
      <w:r w:rsidRPr="00C85A0B">
        <w:rPr>
          <w:rFonts w:ascii="Times New Roman" w:hAnsi="Times New Roman" w:cs="Times New Roman"/>
          <w:color w:val="000000" w:themeColor="text1"/>
        </w:rPr>
        <w:t>DME</w:t>
      </w:r>
      <w:proofErr w:type="spellEnd"/>
      <w:r w:rsidRPr="00C85A0B">
        <w:rPr>
          <w:rFonts w:ascii="Times New Roman" w:hAnsi="Times New Roman" w:cs="Times New Roman"/>
          <w:color w:val="000000" w:themeColor="text1"/>
        </w:rPr>
        <w:t xml:space="preserve"> (100 mL) to afford enriched compound </w:t>
      </w:r>
      <w:r w:rsidRPr="00C85A0B">
        <w:rPr>
          <w:rFonts w:ascii="Times New Roman" w:hAnsi="Times New Roman" w:cs="Times New Roman"/>
          <w:b/>
          <w:bCs/>
          <w:color w:val="000000" w:themeColor="text1"/>
        </w:rPr>
        <w:t>6</w:t>
      </w:r>
      <w:r w:rsidRPr="00C85A0B">
        <w:rPr>
          <w:rFonts w:ascii="Times New Roman" w:hAnsi="Times New Roman" w:cs="Times New Roman"/>
          <w:color w:val="000000" w:themeColor="text1"/>
        </w:rPr>
        <w:t xml:space="preserve"> as an off-white solid (2.6 g, 25% over 2 steps). </w:t>
      </w:r>
      <w:r w:rsidRPr="00C85A0B">
        <w:rPr>
          <w:rFonts w:ascii="Times New Roman" w:hAnsi="Times New Roman" w:cs="Times New Roman"/>
          <w:b/>
          <w:bCs/>
          <w:color w:val="000000" w:themeColor="text1"/>
          <w:vertAlign w:val="superscript"/>
          <w:lang w:val="pt-BR"/>
        </w:rPr>
        <w:t>1</w:t>
      </w:r>
      <w:r w:rsidRPr="00C85A0B">
        <w:rPr>
          <w:rFonts w:ascii="Times New Roman" w:hAnsi="Times New Roman" w:cs="Times New Roman"/>
          <w:b/>
          <w:bCs/>
          <w:color w:val="000000" w:themeColor="text1"/>
          <w:lang w:val="pt-BR"/>
        </w:rPr>
        <w:t xml:space="preserve">H </w:t>
      </w:r>
      <w:proofErr w:type="spellStart"/>
      <w:r w:rsidRPr="00C85A0B">
        <w:rPr>
          <w:rFonts w:ascii="Times New Roman" w:hAnsi="Times New Roman" w:cs="Times New Roman"/>
          <w:b/>
          <w:bCs/>
          <w:color w:val="000000" w:themeColor="text1"/>
          <w:lang w:val="pt-BR"/>
        </w:rPr>
        <w:t>NMR</w:t>
      </w:r>
      <w:proofErr w:type="spellEnd"/>
      <w:r w:rsidRPr="00C85A0B">
        <w:rPr>
          <w:rFonts w:ascii="Times New Roman" w:hAnsi="Times New Roman" w:cs="Times New Roman"/>
          <w:b/>
          <w:bCs/>
          <w:color w:val="000000" w:themeColor="text1"/>
          <w:lang w:val="pt-BR"/>
        </w:rPr>
        <w:t xml:space="preserve"> </w:t>
      </w:r>
      <w:r w:rsidRPr="00C85A0B">
        <w:rPr>
          <w:rFonts w:ascii="Times New Roman" w:hAnsi="Times New Roman" w:cs="Times New Roman"/>
          <w:color w:val="000000" w:themeColor="text1"/>
          <w:lang w:val="pt-BR"/>
        </w:rPr>
        <w:t>(600 MHz, CD</w:t>
      </w:r>
      <w:r w:rsidRPr="00C85A0B">
        <w:rPr>
          <w:rFonts w:ascii="Times New Roman" w:hAnsi="Times New Roman" w:cs="Times New Roman"/>
          <w:color w:val="000000" w:themeColor="text1"/>
          <w:vertAlign w:val="subscript"/>
          <w:lang w:val="pt-BR"/>
        </w:rPr>
        <w:t>3</w:t>
      </w:r>
      <w:r w:rsidRPr="00C85A0B">
        <w:rPr>
          <w:rFonts w:ascii="Times New Roman" w:hAnsi="Times New Roman" w:cs="Times New Roman"/>
          <w:color w:val="000000" w:themeColor="text1"/>
          <w:lang w:val="pt-BR"/>
        </w:rPr>
        <w:t xml:space="preserve">OD) </w:t>
      </w:r>
      <w:r w:rsidRPr="00C85A0B">
        <w:rPr>
          <w:rFonts w:ascii="Times New Roman" w:hAnsi="Times New Roman" w:cs="Times New Roman"/>
          <w:color w:val="000000" w:themeColor="text1"/>
        </w:rPr>
        <w:t>δ</w:t>
      </w:r>
      <w:r w:rsidRPr="00C85A0B">
        <w:rPr>
          <w:rFonts w:ascii="Times New Roman" w:hAnsi="Times New Roman" w:cs="Times New Roman"/>
          <w:color w:val="000000" w:themeColor="text1"/>
          <w:lang w:val="pt-BR"/>
        </w:rPr>
        <w:t xml:space="preserve"> 7.47 – 7.38 (m, 5H), 7.09 (s, 1H), 4.41 (q, </w:t>
      </w:r>
      <w:r w:rsidRPr="00C85A0B">
        <w:rPr>
          <w:rFonts w:ascii="Times New Roman" w:hAnsi="Times New Roman" w:cs="Times New Roman"/>
          <w:i/>
          <w:iCs/>
          <w:color w:val="000000" w:themeColor="text1"/>
          <w:lang w:val="pt-BR"/>
        </w:rPr>
        <w:t>J</w:t>
      </w:r>
      <w:r w:rsidRPr="00C85A0B">
        <w:rPr>
          <w:rFonts w:ascii="Times New Roman" w:hAnsi="Times New Roman" w:cs="Times New Roman"/>
          <w:color w:val="000000" w:themeColor="text1"/>
          <w:lang w:val="pt-BR"/>
        </w:rPr>
        <w:t xml:space="preserve"> = 6.9 Hz, 1H), 3.29 – 3.24 (m, 1H), 2.28 (s, 3H), 1.96 (</w:t>
      </w:r>
      <w:proofErr w:type="spellStart"/>
      <w:r w:rsidRPr="00C85A0B">
        <w:rPr>
          <w:rFonts w:ascii="Times New Roman" w:hAnsi="Times New Roman" w:cs="Times New Roman"/>
          <w:color w:val="000000" w:themeColor="text1"/>
          <w:lang w:val="pt-BR"/>
        </w:rPr>
        <w:t>tq</w:t>
      </w:r>
      <w:proofErr w:type="spellEnd"/>
      <w:r w:rsidRPr="00C85A0B">
        <w:rPr>
          <w:rFonts w:ascii="Times New Roman" w:hAnsi="Times New Roman" w:cs="Times New Roman"/>
          <w:color w:val="000000" w:themeColor="text1"/>
          <w:lang w:val="pt-BR"/>
        </w:rPr>
        <w:t xml:space="preserve">, </w:t>
      </w:r>
      <w:r w:rsidRPr="00C85A0B">
        <w:rPr>
          <w:rFonts w:ascii="Times New Roman" w:hAnsi="Times New Roman" w:cs="Times New Roman"/>
          <w:i/>
          <w:iCs/>
          <w:color w:val="000000" w:themeColor="text1"/>
          <w:lang w:val="pt-BR"/>
        </w:rPr>
        <w:t>J</w:t>
      </w:r>
      <w:r w:rsidRPr="00C85A0B">
        <w:rPr>
          <w:rFonts w:ascii="Times New Roman" w:hAnsi="Times New Roman" w:cs="Times New Roman"/>
          <w:color w:val="000000" w:themeColor="text1"/>
          <w:lang w:val="pt-BR"/>
        </w:rPr>
        <w:t xml:space="preserve"> = 9.0, 3.3 Hz, 4H), 1.83 (</w:t>
      </w:r>
      <w:proofErr w:type="spellStart"/>
      <w:r w:rsidRPr="00C85A0B">
        <w:rPr>
          <w:rFonts w:ascii="Times New Roman" w:hAnsi="Times New Roman" w:cs="Times New Roman"/>
          <w:color w:val="000000" w:themeColor="text1"/>
          <w:lang w:val="pt-BR"/>
        </w:rPr>
        <w:t>tt</w:t>
      </w:r>
      <w:proofErr w:type="spellEnd"/>
      <w:r w:rsidRPr="00C85A0B">
        <w:rPr>
          <w:rFonts w:ascii="Times New Roman" w:hAnsi="Times New Roman" w:cs="Times New Roman"/>
          <w:color w:val="000000" w:themeColor="text1"/>
          <w:lang w:val="pt-BR"/>
        </w:rPr>
        <w:t xml:space="preserve">, </w:t>
      </w:r>
      <w:r w:rsidRPr="00C85A0B">
        <w:rPr>
          <w:rFonts w:ascii="Times New Roman" w:hAnsi="Times New Roman" w:cs="Times New Roman"/>
          <w:i/>
          <w:iCs/>
          <w:color w:val="000000" w:themeColor="text1"/>
          <w:lang w:val="pt-BR"/>
        </w:rPr>
        <w:t>J</w:t>
      </w:r>
      <w:r w:rsidRPr="00C85A0B">
        <w:rPr>
          <w:rFonts w:ascii="Times New Roman" w:hAnsi="Times New Roman" w:cs="Times New Roman"/>
          <w:color w:val="000000" w:themeColor="text1"/>
          <w:lang w:val="pt-BR"/>
        </w:rPr>
        <w:t xml:space="preserve"> = 12.0, 3.0 Hz, 1H), 1.61 (d, </w:t>
      </w:r>
      <w:r w:rsidRPr="00C85A0B">
        <w:rPr>
          <w:rFonts w:ascii="Times New Roman" w:hAnsi="Times New Roman" w:cs="Times New Roman"/>
          <w:i/>
          <w:iCs/>
          <w:color w:val="000000" w:themeColor="text1"/>
          <w:lang w:val="pt-BR"/>
        </w:rPr>
        <w:t>J</w:t>
      </w:r>
      <w:r w:rsidRPr="00C85A0B">
        <w:rPr>
          <w:rFonts w:ascii="Times New Roman" w:hAnsi="Times New Roman" w:cs="Times New Roman"/>
          <w:color w:val="000000" w:themeColor="text1"/>
          <w:lang w:val="pt-BR"/>
        </w:rPr>
        <w:t xml:space="preserve"> = 6.8 Hz, 3H), 1.59 (s, 3H), 1.43 (s, 9H), 1.35 – 1.27 (m, 2H), 1.23 – 1.15 (m, 2H). </w:t>
      </w:r>
      <w:r w:rsidRPr="00C85A0B">
        <w:rPr>
          <w:rFonts w:ascii="Times New Roman" w:hAnsi="Times New Roman" w:cs="Times New Roman"/>
          <w:color w:val="000000" w:themeColor="text1"/>
        </w:rPr>
        <w:t xml:space="preserve">The </w:t>
      </w:r>
      <w:r w:rsidRPr="00C85A0B">
        <w:rPr>
          <w:rFonts w:ascii="Times New Roman" w:hAnsi="Times New Roman" w:cs="Times New Roman"/>
          <w:color w:val="000000" w:themeColor="text1"/>
          <w:vertAlign w:val="superscript"/>
        </w:rPr>
        <w:t>1</w:t>
      </w:r>
      <w:r w:rsidRPr="00C85A0B">
        <w:rPr>
          <w:rFonts w:ascii="Times New Roman" w:hAnsi="Times New Roman" w:cs="Times New Roman"/>
          <w:color w:val="000000" w:themeColor="text1"/>
        </w:rPr>
        <w:t>H NMR spectrum closely matches the literature report (WO/2022/009911)</w:t>
      </w:r>
    </w:p>
    <w:p w14:paraId="7E130984" w14:textId="77777777" w:rsidR="00271FE6" w:rsidRPr="00C85A0B" w:rsidRDefault="00271FE6" w:rsidP="00271FE6">
      <w:pPr>
        <w:spacing w:line="480" w:lineRule="auto"/>
        <w:jc w:val="both"/>
        <w:rPr>
          <w:rFonts w:ascii="Times New Roman" w:hAnsi="Times New Roman" w:cs="Times New Roman"/>
          <w:color w:val="000000" w:themeColor="text1"/>
        </w:rPr>
      </w:pPr>
      <w:r w:rsidRPr="00C85A0B">
        <w:rPr>
          <w:rFonts w:ascii="Times New Roman" w:hAnsi="Times New Roman" w:cs="Times New Roman"/>
          <w:b/>
          <w:bCs/>
          <w:color w:val="000000" w:themeColor="text1"/>
        </w:rPr>
        <w:t>(</w:t>
      </w:r>
      <w:r w:rsidRPr="00C85A0B">
        <w:rPr>
          <w:rFonts w:ascii="Times New Roman" w:hAnsi="Times New Roman" w:cs="Times New Roman"/>
          <w:b/>
          <w:bCs/>
          <w:i/>
          <w:iCs/>
          <w:color w:val="000000" w:themeColor="text1"/>
        </w:rPr>
        <w:t>R</w:t>
      </w:r>
      <w:r w:rsidRPr="00C85A0B">
        <w:rPr>
          <w:rFonts w:ascii="Times New Roman" w:hAnsi="Times New Roman" w:cs="Times New Roman"/>
          <w:b/>
          <w:bCs/>
          <w:color w:val="000000" w:themeColor="text1"/>
        </w:rPr>
        <w:t>)-7-Chloro-2-((1</w:t>
      </w:r>
      <w:r w:rsidRPr="00C85A0B">
        <w:rPr>
          <w:rFonts w:ascii="Times New Roman" w:hAnsi="Times New Roman" w:cs="Times New Roman"/>
          <w:b/>
          <w:bCs/>
          <w:i/>
          <w:iCs/>
          <w:color w:val="000000" w:themeColor="text1"/>
        </w:rPr>
        <w:t>r</w:t>
      </w:r>
      <w:r w:rsidRPr="00C85A0B">
        <w:rPr>
          <w:rFonts w:ascii="Times New Roman" w:hAnsi="Times New Roman" w:cs="Times New Roman"/>
          <w:b/>
          <w:bCs/>
          <w:color w:val="000000" w:themeColor="text1"/>
        </w:rPr>
        <w:t>,4</w:t>
      </w:r>
      <w:r w:rsidRPr="00C85A0B">
        <w:rPr>
          <w:rFonts w:ascii="Times New Roman" w:hAnsi="Times New Roman" w:cs="Times New Roman"/>
          <w:b/>
          <w:bCs/>
          <w:i/>
          <w:iCs/>
          <w:color w:val="000000" w:themeColor="text1"/>
        </w:rPr>
        <w:t>R</w:t>
      </w:r>
      <w:r w:rsidRPr="00C85A0B">
        <w:rPr>
          <w:rFonts w:ascii="Times New Roman" w:hAnsi="Times New Roman" w:cs="Times New Roman"/>
          <w:b/>
          <w:bCs/>
          <w:color w:val="000000" w:themeColor="text1"/>
        </w:rPr>
        <w:t>)-4-(</w:t>
      </w:r>
      <w:proofErr w:type="gramStart"/>
      <w:r w:rsidRPr="00C85A0B">
        <w:rPr>
          <w:rFonts w:ascii="Times New Roman" w:hAnsi="Times New Roman" w:cs="Times New Roman"/>
          <w:b/>
          <w:bCs/>
          <w:color w:val="000000" w:themeColor="text1"/>
        </w:rPr>
        <w:t>dimethylamino)cyclohexyl</w:t>
      </w:r>
      <w:proofErr w:type="gramEnd"/>
      <w:r w:rsidRPr="00C85A0B">
        <w:rPr>
          <w:rFonts w:ascii="Times New Roman" w:hAnsi="Times New Roman" w:cs="Times New Roman"/>
          <w:b/>
          <w:bCs/>
          <w:color w:val="000000" w:themeColor="text1"/>
        </w:rPr>
        <w:t>)-2,4-dimethylbenzo[</w:t>
      </w:r>
      <w:r w:rsidRPr="00C85A0B">
        <w:rPr>
          <w:rFonts w:ascii="Times New Roman" w:hAnsi="Times New Roman" w:cs="Times New Roman"/>
          <w:b/>
          <w:bCs/>
          <w:i/>
          <w:iCs/>
          <w:color w:val="000000" w:themeColor="text1"/>
        </w:rPr>
        <w:t>d</w:t>
      </w:r>
      <w:proofErr w:type="gramStart"/>
      <w:r w:rsidRPr="00C85A0B">
        <w:rPr>
          <w:rFonts w:ascii="Times New Roman" w:hAnsi="Times New Roman" w:cs="Times New Roman"/>
          <w:b/>
          <w:bCs/>
          <w:color w:val="000000" w:themeColor="text1"/>
        </w:rPr>
        <w:t>][</w:t>
      </w:r>
      <w:proofErr w:type="gramEnd"/>
      <w:r w:rsidRPr="00C85A0B">
        <w:rPr>
          <w:rFonts w:ascii="Times New Roman" w:hAnsi="Times New Roman" w:cs="Times New Roman"/>
          <w:b/>
          <w:bCs/>
          <w:color w:val="000000" w:themeColor="text1"/>
        </w:rPr>
        <w:t>1,</w:t>
      </w:r>
      <w:proofErr w:type="gramStart"/>
      <w:r w:rsidRPr="00C85A0B">
        <w:rPr>
          <w:rFonts w:ascii="Times New Roman" w:hAnsi="Times New Roman" w:cs="Times New Roman"/>
          <w:b/>
          <w:bCs/>
          <w:color w:val="000000" w:themeColor="text1"/>
        </w:rPr>
        <w:t>3]dioxole</w:t>
      </w:r>
      <w:proofErr w:type="gramEnd"/>
      <w:r w:rsidRPr="00C85A0B">
        <w:rPr>
          <w:rFonts w:ascii="Times New Roman" w:hAnsi="Times New Roman" w:cs="Times New Roman"/>
          <w:b/>
          <w:bCs/>
          <w:color w:val="000000" w:themeColor="text1"/>
        </w:rPr>
        <w:t xml:space="preserve">-5-carboxylic acid hydrochloride (7). </w:t>
      </w:r>
      <w:r w:rsidRPr="00C85A0B">
        <w:rPr>
          <w:rFonts w:ascii="Times New Roman" w:hAnsi="Times New Roman" w:cs="Times New Roman"/>
          <w:color w:val="000000" w:themeColor="text1"/>
        </w:rPr>
        <w:t xml:space="preserve">In a round-bottom flask equipped with a PTFE-coated stirring bar, to a stirred solution of </w:t>
      </w:r>
      <w:r w:rsidRPr="00C85A0B">
        <w:rPr>
          <w:rFonts w:ascii="Times New Roman" w:hAnsi="Times New Roman" w:cs="Times New Roman"/>
          <w:b/>
          <w:bCs/>
          <w:color w:val="000000" w:themeColor="text1"/>
        </w:rPr>
        <w:t>6</w:t>
      </w:r>
      <w:r w:rsidRPr="00C85A0B">
        <w:rPr>
          <w:rFonts w:ascii="Times New Roman" w:hAnsi="Times New Roman" w:cs="Times New Roman"/>
          <w:color w:val="000000" w:themeColor="text1"/>
        </w:rPr>
        <w:t xml:space="preserve"> (2.53 g, 1.0 equiv., 5.90 mmol) in </w:t>
      </w:r>
      <w:proofErr w:type="spellStart"/>
      <w:r w:rsidRPr="00C85A0B">
        <w:rPr>
          <w:rFonts w:ascii="Times New Roman" w:hAnsi="Times New Roman" w:cs="Times New Roman"/>
          <w:color w:val="000000" w:themeColor="text1"/>
        </w:rPr>
        <w:t>DME</w:t>
      </w:r>
      <w:proofErr w:type="spellEnd"/>
      <w:r w:rsidRPr="00C85A0B">
        <w:rPr>
          <w:rFonts w:ascii="Times New Roman" w:hAnsi="Times New Roman" w:cs="Times New Roman"/>
          <w:color w:val="000000" w:themeColor="text1"/>
        </w:rPr>
        <w:t xml:space="preserve"> (2.53 mL) was added formic acid (5.04 mL, 22.5 equiv., 134.00 mmol, </w:t>
      </w:r>
      <w:proofErr w:type="spellStart"/>
      <w:r w:rsidRPr="00C85A0B">
        <w:rPr>
          <w:rFonts w:ascii="Times New Roman" w:hAnsi="Times New Roman" w:cs="Times New Roman"/>
          <w:color w:val="000000" w:themeColor="text1"/>
        </w:rPr>
        <w:t>Fluka</w:t>
      </w:r>
      <w:proofErr w:type="spellEnd"/>
      <w:r w:rsidRPr="00C85A0B">
        <w:rPr>
          <w:rFonts w:ascii="Times New Roman" w:hAnsi="Times New Roman" w:cs="Times New Roman"/>
          <w:color w:val="000000" w:themeColor="text1"/>
        </w:rPr>
        <w:t xml:space="preserve">, cat. #60-006-16) and 37% aqueous formaldehyde (3.75 mL, 17.1 equiv., 102.00 mmol, Thermo-Fisher, cat. #119690010) under a nitrogen atmosphere. The reaction mixture was stirred at 75-80 </w:t>
      </w:r>
      <w:proofErr w:type="spellStart"/>
      <w:r w:rsidRPr="00C85A0B">
        <w:rPr>
          <w:rFonts w:ascii="Times New Roman" w:hAnsi="Times New Roman" w:cs="Times New Roman"/>
          <w:color w:val="000000" w:themeColor="text1"/>
          <w:vertAlign w:val="superscript"/>
        </w:rPr>
        <w:t>o</w:t>
      </w:r>
      <w:r w:rsidRPr="00C85A0B">
        <w:rPr>
          <w:rFonts w:ascii="Times New Roman" w:hAnsi="Times New Roman" w:cs="Times New Roman"/>
          <w:color w:val="000000" w:themeColor="text1"/>
        </w:rPr>
        <w:t>C</w:t>
      </w:r>
      <w:proofErr w:type="spellEnd"/>
      <w:r w:rsidRPr="00C85A0B">
        <w:rPr>
          <w:rFonts w:ascii="Times New Roman" w:hAnsi="Times New Roman" w:cs="Times New Roman"/>
          <w:color w:val="000000" w:themeColor="text1"/>
        </w:rPr>
        <w:t xml:space="preserve"> for 10 hours, then upon completion (confirmed by LC-MS) the solvent was removed under rotary evaporation to afford the crude product, which was purified by reverse-phase flash column chromatography (Teledyne </w:t>
      </w:r>
      <w:proofErr w:type="spellStart"/>
      <w:r w:rsidRPr="00C85A0B">
        <w:rPr>
          <w:rFonts w:ascii="Times New Roman" w:hAnsi="Times New Roman" w:cs="Times New Roman"/>
          <w:color w:val="000000" w:themeColor="text1"/>
        </w:rPr>
        <w:t>CombiFlash</w:t>
      </w:r>
      <w:proofErr w:type="spellEnd"/>
      <w:r w:rsidRPr="00C85A0B">
        <w:rPr>
          <w:rFonts w:ascii="Times New Roman" w:hAnsi="Times New Roman" w:cs="Times New Roman"/>
          <w:color w:val="000000" w:themeColor="text1"/>
        </w:rPr>
        <w:t xml:space="preserve"> Nextgen 300+, </w:t>
      </w:r>
      <w:proofErr w:type="spellStart"/>
      <w:r w:rsidRPr="00C85A0B">
        <w:rPr>
          <w:rFonts w:ascii="Times New Roman" w:hAnsi="Times New Roman" w:cs="Times New Roman"/>
          <w:color w:val="000000" w:themeColor="text1"/>
        </w:rPr>
        <w:t>SiliaSep</w:t>
      </w:r>
      <w:proofErr w:type="spellEnd"/>
      <w:r w:rsidRPr="00C85A0B">
        <w:rPr>
          <w:rFonts w:ascii="Times New Roman" w:hAnsi="Times New Roman" w:cs="Times New Roman"/>
          <w:color w:val="000000" w:themeColor="text1"/>
        </w:rPr>
        <w:t xml:space="preserve"> PREMIUM C18 cartridge </w:t>
      </w:r>
      <w:proofErr w:type="gramStart"/>
      <w:r w:rsidRPr="00C85A0B">
        <w:rPr>
          <w:rFonts w:ascii="Times New Roman" w:hAnsi="Times New Roman" w:cs="Times New Roman"/>
          <w:color w:val="000000" w:themeColor="text1"/>
        </w:rPr>
        <w:t>-  40</w:t>
      </w:r>
      <w:proofErr w:type="gramEnd"/>
      <w:r w:rsidRPr="00C85A0B">
        <w:rPr>
          <w:rFonts w:ascii="Times New Roman" w:hAnsi="Times New Roman" w:cs="Times New Roman"/>
          <w:color w:val="000000" w:themeColor="text1"/>
        </w:rPr>
        <w:t xml:space="preserve"> g, 100% </w:t>
      </w:r>
      <w:proofErr w:type="spellStart"/>
      <w:r w:rsidRPr="00C85A0B">
        <w:rPr>
          <w:rFonts w:ascii="Times New Roman" w:hAnsi="Times New Roman" w:cs="Times New Roman"/>
          <w:color w:val="000000" w:themeColor="text1"/>
        </w:rPr>
        <w:t>MeCN</w:t>
      </w:r>
      <w:proofErr w:type="spellEnd"/>
      <w:r w:rsidRPr="00C85A0B">
        <w:rPr>
          <w:rFonts w:ascii="Times New Roman" w:hAnsi="Times New Roman" w:cs="Times New Roman"/>
          <w:color w:val="000000" w:themeColor="text1"/>
        </w:rPr>
        <w:t xml:space="preserve"> + 0.01% formic acid to 100% H</w:t>
      </w:r>
      <w:r w:rsidRPr="00C85A0B">
        <w:rPr>
          <w:rFonts w:ascii="Times New Roman" w:hAnsi="Times New Roman" w:cs="Times New Roman"/>
          <w:color w:val="000000" w:themeColor="text1"/>
          <w:vertAlign w:val="subscript"/>
        </w:rPr>
        <w:t>2</w:t>
      </w:r>
      <w:r w:rsidRPr="00C85A0B">
        <w:rPr>
          <w:rFonts w:ascii="Times New Roman" w:hAnsi="Times New Roman" w:cs="Times New Roman"/>
          <w:color w:val="000000" w:themeColor="text1"/>
        </w:rPr>
        <w:t xml:space="preserve">O + 0.01% formic acid), the compound eluted in 20% </w:t>
      </w:r>
      <w:proofErr w:type="spellStart"/>
      <w:r w:rsidRPr="00C85A0B">
        <w:rPr>
          <w:rFonts w:ascii="Times New Roman" w:hAnsi="Times New Roman" w:cs="Times New Roman"/>
          <w:color w:val="000000" w:themeColor="text1"/>
        </w:rPr>
        <w:t>MeCN</w:t>
      </w:r>
      <w:proofErr w:type="spellEnd"/>
      <w:r w:rsidRPr="00C85A0B">
        <w:rPr>
          <w:rFonts w:ascii="Times New Roman" w:hAnsi="Times New Roman" w:cs="Times New Roman"/>
          <w:color w:val="000000" w:themeColor="text1"/>
        </w:rPr>
        <w:t xml:space="preserve"> in H</w:t>
      </w:r>
      <w:r w:rsidRPr="00C85A0B">
        <w:rPr>
          <w:rFonts w:ascii="Times New Roman" w:hAnsi="Times New Roman" w:cs="Times New Roman"/>
          <w:color w:val="000000" w:themeColor="text1"/>
          <w:vertAlign w:val="subscript"/>
        </w:rPr>
        <w:t>2</w:t>
      </w:r>
      <w:r w:rsidRPr="00C85A0B">
        <w:rPr>
          <w:rFonts w:ascii="Times New Roman" w:hAnsi="Times New Roman" w:cs="Times New Roman"/>
          <w:color w:val="000000" w:themeColor="text1"/>
        </w:rPr>
        <w:t xml:space="preserve">O. </w:t>
      </w:r>
      <w:r w:rsidRPr="00C85A0B">
        <w:rPr>
          <w:rFonts w:ascii="Times New Roman" w:hAnsi="Times New Roman" w:cs="Times New Roman"/>
          <w:color w:val="000000" w:themeColor="text1"/>
        </w:rPr>
        <w:lastRenderedPageBreak/>
        <w:t xml:space="preserve">Fractions containing the product were dried by rotary evaporation and then lyophilized to afford the </w:t>
      </w:r>
      <w:r w:rsidRPr="00C85A0B">
        <w:rPr>
          <w:rFonts w:ascii="Times New Roman" w:hAnsi="Times New Roman" w:cs="Times New Roman"/>
          <w:b/>
          <w:bCs/>
          <w:color w:val="000000" w:themeColor="text1"/>
        </w:rPr>
        <w:t>7</w:t>
      </w:r>
      <w:r w:rsidRPr="00C85A0B">
        <w:rPr>
          <w:rFonts w:ascii="Times New Roman" w:hAnsi="Times New Roman" w:cs="Times New Roman"/>
          <w:color w:val="000000" w:themeColor="text1"/>
        </w:rPr>
        <w:t xml:space="preserve"> as an off-white solid (1.4 g, 67%)  </w:t>
      </w:r>
      <w:r w:rsidRPr="00C85A0B">
        <w:rPr>
          <w:rFonts w:ascii="Times New Roman" w:hAnsi="Times New Roman" w:cs="Times New Roman"/>
          <w:b/>
          <w:bCs/>
          <w:color w:val="000000" w:themeColor="text1"/>
          <w:vertAlign w:val="superscript"/>
        </w:rPr>
        <w:t>1</w:t>
      </w:r>
      <w:r w:rsidRPr="00C85A0B">
        <w:rPr>
          <w:rFonts w:ascii="Times New Roman" w:hAnsi="Times New Roman" w:cs="Times New Roman"/>
          <w:b/>
          <w:bCs/>
          <w:color w:val="000000" w:themeColor="text1"/>
        </w:rPr>
        <w:t>H NMR</w:t>
      </w:r>
      <w:r w:rsidRPr="00C85A0B">
        <w:rPr>
          <w:rFonts w:ascii="Times New Roman" w:hAnsi="Times New Roman" w:cs="Times New Roman"/>
          <w:color w:val="000000" w:themeColor="text1"/>
        </w:rPr>
        <w:t xml:space="preserve"> (600 MHz, CD</w:t>
      </w:r>
      <w:r w:rsidRPr="00C85A0B">
        <w:rPr>
          <w:rFonts w:ascii="Times New Roman" w:hAnsi="Times New Roman" w:cs="Times New Roman"/>
          <w:color w:val="000000" w:themeColor="text1"/>
          <w:vertAlign w:val="subscript"/>
        </w:rPr>
        <w:t>3</w:t>
      </w:r>
      <w:r w:rsidRPr="00C85A0B">
        <w:rPr>
          <w:rFonts w:ascii="Times New Roman" w:hAnsi="Times New Roman" w:cs="Times New Roman"/>
          <w:color w:val="000000" w:themeColor="text1"/>
        </w:rPr>
        <w:t>OD) δ 7.37 (s, 1H), 3.20 (</w:t>
      </w:r>
      <w:proofErr w:type="spellStart"/>
      <w:r w:rsidRPr="00C85A0B">
        <w:rPr>
          <w:rFonts w:ascii="Times New Roman" w:hAnsi="Times New Roman" w:cs="Times New Roman"/>
          <w:color w:val="000000" w:themeColor="text1"/>
        </w:rPr>
        <w:t>tt</w:t>
      </w:r>
      <w:proofErr w:type="spellEnd"/>
      <w:r w:rsidRPr="00C85A0B">
        <w:rPr>
          <w:rFonts w:ascii="Times New Roman" w:hAnsi="Times New Roman" w:cs="Times New Roman"/>
          <w:color w:val="000000" w:themeColor="text1"/>
        </w:rPr>
        <w:t xml:space="preserve">, </w:t>
      </w:r>
      <w:r w:rsidRPr="00C85A0B">
        <w:rPr>
          <w:rFonts w:ascii="Times New Roman" w:hAnsi="Times New Roman" w:cs="Times New Roman"/>
          <w:i/>
          <w:iCs/>
          <w:color w:val="000000" w:themeColor="text1"/>
        </w:rPr>
        <w:t>J</w:t>
      </w:r>
      <w:r w:rsidRPr="00C85A0B">
        <w:rPr>
          <w:rFonts w:ascii="Times New Roman" w:hAnsi="Times New Roman" w:cs="Times New Roman"/>
          <w:color w:val="000000" w:themeColor="text1"/>
        </w:rPr>
        <w:t xml:space="preserve"> = 12.2, 2.6 Hz, 1H), 2.83 (s, 6H), 2.35 (s, 3H), 2.19 – 2.10 (m, 4H), 2.04 – 1.97 (m, 1H), 1.66 (s, 3H), 1.56 (</w:t>
      </w:r>
      <w:proofErr w:type="spellStart"/>
      <w:r w:rsidRPr="00C85A0B">
        <w:rPr>
          <w:rFonts w:ascii="Times New Roman" w:hAnsi="Times New Roman" w:cs="Times New Roman"/>
          <w:color w:val="000000" w:themeColor="text1"/>
        </w:rPr>
        <w:t>tt</w:t>
      </w:r>
      <w:proofErr w:type="spellEnd"/>
      <w:r w:rsidRPr="00C85A0B">
        <w:rPr>
          <w:rFonts w:ascii="Times New Roman" w:hAnsi="Times New Roman" w:cs="Times New Roman"/>
          <w:color w:val="000000" w:themeColor="text1"/>
        </w:rPr>
        <w:t xml:space="preserve">, </w:t>
      </w:r>
      <w:r w:rsidRPr="00C85A0B">
        <w:rPr>
          <w:rFonts w:ascii="Times New Roman" w:hAnsi="Times New Roman" w:cs="Times New Roman"/>
          <w:i/>
          <w:iCs/>
          <w:color w:val="000000" w:themeColor="text1"/>
        </w:rPr>
        <w:t>J</w:t>
      </w:r>
      <w:r w:rsidRPr="00C85A0B">
        <w:rPr>
          <w:rFonts w:ascii="Times New Roman" w:hAnsi="Times New Roman" w:cs="Times New Roman"/>
          <w:color w:val="000000" w:themeColor="text1"/>
        </w:rPr>
        <w:t xml:space="preserve"> = 12.9, 6.6 Hz, 2H), 1.42 (</w:t>
      </w:r>
      <w:proofErr w:type="spellStart"/>
      <w:r w:rsidRPr="00C85A0B">
        <w:rPr>
          <w:rFonts w:ascii="Times New Roman" w:hAnsi="Times New Roman" w:cs="Times New Roman"/>
          <w:color w:val="000000" w:themeColor="text1"/>
        </w:rPr>
        <w:t>tdd</w:t>
      </w:r>
      <w:proofErr w:type="spellEnd"/>
      <w:r w:rsidRPr="00C85A0B">
        <w:rPr>
          <w:rFonts w:ascii="Times New Roman" w:hAnsi="Times New Roman" w:cs="Times New Roman"/>
          <w:color w:val="000000" w:themeColor="text1"/>
        </w:rPr>
        <w:t xml:space="preserve">, </w:t>
      </w:r>
      <w:r w:rsidRPr="00C85A0B">
        <w:rPr>
          <w:rFonts w:ascii="Times New Roman" w:hAnsi="Times New Roman" w:cs="Times New Roman"/>
          <w:i/>
          <w:iCs/>
          <w:color w:val="000000" w:themeColor="text1"/>
        </w:rPr>
        <w:t>J</w:t>
      </w:r>
      <w:r w:rsidRPr="00C85A0B">
        <w:rPr>
          <w:rFonts w:ascii="Times New Roman" w:hAnsi="Times New Roman" w:cs="Times New Roman"/>
          <w:color w:val="000000" w:themeColor="text1"/>
        </w:rPr>
        <w:t xml:space="preserve"> = 16.0, 7.3, 4.0 Hz, 2H). </w:t>
      </w:r>
      <w:r w:rsidRPr="00C85A0B">
        <w:rPr>
          <w:rFonts w:ascii="Times New Roman" w:hAnsi="Times New Roman" w:cs="Times New Roman"/>
          <w:b/>
          <w:bCs/>
          <w:color w:val="000000" w:themeColor="text1"/>
        </w:rPr>
        <w:t>MS</w:t>
      </w:r>
      <w:r w:rsidRPr="00C85A0B">
        <w:rPr>
          <w:rFonts w:ascii="Times New Roman" w:hAnsi="Times New Roman" w:cs="Times New Roman"/>
          <w:color w:val="000000" w:themeColor="text1"/>
        </w:rPr>
        <w:t xml:space="preserve">: </w:t>
      </w:r>
      <w:r w:rsidRPr="00C85A0B">
        <w:rPr>
          <w:rFonts w:ascii="Times New Roman" w:hAnsi="Times New Roman" w:cs="Times New Roman"/>
          <w:i/>
          <w:iCs/>
          <w:color w:val="000000" w:themeColor="text1"/>
        </w:rPr>
        <w:t>m/z</w:t>
      </w:r>
      <w:r w:rsidRPr="00C85A0B">
        <w:rPr>
          <w:rFonts w:ascii="Times New Roman" w:hAnsi="Times New Roman" w:cs="Times New Roman"/>
          <w:color w:val="000000" w:themeColor="text1"/>
        </w:rPr>
        <w:t xml:space="preserve"> calculated for: C</w:t>
      </w:r>
      <w:r w:rsidRPr="00C85A0B">
        <w:rPr>
          <w:rFonts w:ascii="Times New Roman" w:hAnsi="Times New Roman" w:cs="Times New Roman"/>
          <w:color w:val="000000" w:themeColor="text1"/>
          <w:vertAlign w:val="subscript"/>
        </w:rPr>
        <w:t>18</w:t>
      </w:r>
      <w:r w:rsidRPr="00C85A0B">
        <w:rPr>
          <w:rFonts w:ascii="Times New Roman" w:hAnsi="Times New Roman" w:cs="Times New Roman"/>
          <w:color w:val="000000" w:themeColor="text1"/>
        </w:rPr>
        <w:t>H</w:t>
      </w:r>
      <w:r w:rsidRPr="00C85A0B">
        <w:rPr>
          <w:rFonts w:ascii="Times New Roman" w:hAnsi="Times New Roman" w:cs="Times New Roman"/>
          <w:color w:val="000000" w:themeColor="text1"/>
          <w:vertAlign w:val="subscript"/>
        </w:rPr>
        <w:t>25</w:t>
      </w:r>
      <w:r w:rsidRPr="00C85A0B">
        <w:rPr>
          <w:rFonts w:ascii="Times New Roman" w:hAnsi="Times New Roman" w:cs="Times New Roman"/>
          <w:color w:val="000000" w:themeColor="text1"/>
        </w:rPr>
        <w:t>ClNO</w:t>
      </w:r>
      <w:r w:rsidRPr="00C85A0B">
        <w:rPr>
          <w:rFonts w:ascii="Times New Roman" w:hAnsi="Times New Roman" w:cs="Times New Roman"/>
          <w:color w:val="000000" w:themeColor="text1"/>
          <w:vertAlign w:val="subscript"/>
        </w:rPr>
        <w:t>4</w:t>
      </w:r>
      <w:r w:rsidRPr="00C85A0B">
        <w:rPr>
          <w:rFonts w:ascii="Times New Roman" w:hAnsi="Times New Roman" w:cs="Times New Roman"/>
          <w:color w:val="000000" w:themeColor="text1"/>
        </w:rPr>
        <w:t xml:space="preserve"> [</w:t>
      </w:r>
      <w:proofErr w:type="spellStart"/>
      <w:r w:rsidRPr="00C85A0B">
        <w:rPr>
          <w:rFonts w:ascii="Times New Roman" w:hAnsi="Times New Roman" w:cs="Times New Roman"/>
          <w:color w:val="000000" w:themeColor="text1"/>
        </w:rPr>
        <w:t>M+</w:t>
      </w:r>
      <w:proofErr w:type="gramStart"/>
      <w:r w:rsidRPr="00C85A0B">
        <w:rPr>
          <w:rFonts w:ascii="Times New Roman" w:hAnsi="Times New Roman" w:cs="Times New Roman"/>
          <w:color w:val="000000" w:themeColor="text1"/>
        </w:rPr>
        <w:t>H</w:t>
      </w:r>
      <w:proofErr w:type="spellEnd"/>
      <w:r w:rsidRPr="00C85A0B">
        <w:rPr>
          <w:rFonts w:ascii="Times New Roman" w:hAnsi="Times New Roman" w:cs="Times New Roman"/>
          <w:color w:val="000000" w:themeColor="text1"/>
        </w:rPr>
        <w:t>]</w:t>
      </w:r>
      <w:r w:rsidRPr="00C85A0B">
        <w:rPr>
          <w:rFonts w:ascii="Times New Roman" w:hAnsi="Times New Roman" w:cs="Times New Roman"/>
          <w:color w:val="000000" w:themeColor="text1"/>
          <w:vertAlign w:val="superscript"/>
        </w:rPr>
        <w:t>+</w:t>
      </w:r>
      <w:proofErr w:type="gramEnd"/>
      <w:r w:rsidRPr="00C85A0B">
        <w:rPr>
          <w:rFonts w:ascii="Times New Roman" w:hAnsi="Times New Roman" w:cs="Times New Roman"/>
          <w:color w:val="000000" w:themeColor="text1"/>
        </w:rPr>
        <w:t>: 354.15 found: 354.10.</w:t>
      </w:r>
    </w:p>
    <w:p w14:paraId="3B6101C4" w14:textId="77777777" w:rsidR="00271FE6" w:rsidRPr="00C85A0B" w:rsidRDefault="00271FE6" w:rsidP="00271FE6">
      <w:pPr>
        <w:spacing w:line="480" w:lineRule="auto"/>
        <w:jc w:val="both"/>
        <w:rPr>
          <w:rFonts w:ascii="Times New Roman" w:hAnsi="Times New Roman" w:cs="Times New Roman"/>
          <w:color w:val="000000" w:themeColor="text1"/>
        </w:rPr>
      </w:pPr>
      <w:proofErr w:type="spellStart"/>
      <w:r w:rsidRPr="00C85A0B">
        <w:rPr>
          <w:rFonts w:ascii="Times New Roman" w:hAnsi="Times New Roman" w:cs="Times New Roman"/>
          <w:b/>
          <w:bCs/>
          <w:color w:val="000000" w:themeColor="text1"/>
        </w:rPr>
        <w:t>Valemetostat</w:t>
      </w:r>
      <w:proofErr w:type="spellEnd"/>
      <w:r w:rsidRPr="00C85A0B">
        <w:rPr>
          <w:rFonts w:ascii="Times New Roman" w:hAnsi="Times New Roman" w:cs="Times New Roman"/>
          <w:b/>
          <w:bCs/>
          <w:color w:val="000000" w:themeColor="text1"/>
        </w:rPr>
        <w:t xml:space="preserve">. </w:t>
      </w:r>
      <w:r w:rsidRPr="00C85A0B">
        <w:rPr>
          <w:rFonts w:ascii="Times New Roman" w:hAnsi="Times New Roman" w:cs="Times New Roman"/>
          <w:color w:val="000000" w:themeColor="text1"/>
        </w:rPr>
        <w:t>In a round-bottom flask equipped with a PTFE-coated stirring bar,</w:t>
      </w:r>
      <w:r w:rsidRPr="00C85A0B">
        <w:rPr>
          <w:rFonts w:ascii="Times New Roman" w:hAnsi="Times New Roman" w:cs="Times New Roman"/>
          <w:b/>
          <w:bCs/>
          <w:color w:val="000000" w:themeColor="text1"/>
        </w:rPr>
        <w:t xml:space="preserve"> 7</w:t>
      </w:r>
      <w:r w:rsidRPr="00C85A0B">
        <w:rPr>
          <w:rFonts w:ascii="Times New Roman" w:hAnsi="Times New Roman" w:cs="Times New Roman"/>
          <w:color w:val="000000" w:themeColor="text1"/>
        </w:rPr>
        <w:t xml:space="preserve"> (1.25 g, 1.0 equiv., 3.53 mmol), </w:t>
      </w:r>
      <w:r w:rsidRPr="00C85A0B">
        <w:rPr>
          <w:rFonts w:ascii="Times New Roman" w:hAnsi="Times New Roman" w:cs="Times New Roman"/>
          <w:b/>
          <w:bCs/>
          <w:color w:val="000000" w:themeColor="text1"/>
        </w:rPr>
        <w:t>8</w:t>
      </w:r>
      <w:r w:rsidRPr="00C85A0B">
        <w:rPr>
          <w:rFonts w:ascii="Times New Roman" w:hAnsi="Times New Roman" w:cs="Times New Roman"/>
          <w:color w:val="000000" w:themeColor="text1"/>
        </w:rPr>
        <w:t xml:space="preserve"> (1.33 g, 2.0 equiv., 7.10 mmol, 1pluschem, cat #: 1P000EJW) and HATU (2.68 g, 2.0 equiv., 7.01 mmol, 1PlusChem, cat. # 1P001LPW) were dissolved in </w:t>
      </w:r>
      <w:proofErr w:type="spellStart"/>
      <w:r w:rsidRPr="00C85A0B">
        <w:rPr>
          <w:rFonts w:ascii="Times New Roman" w:hAnsi="Times New Roman" w:cs="Times New Roman"/>
          <w:color w:val="000000" w:themeColor="text1"/>
        </w:rPr>
        <w:t>DMF</w:t>
      </w:r>
      <w:proofErr w:type="spellEnd"/>
      <w:r w:rsidRPr="00C85A0B">
        <w:rPr>
          <w:rFonts w:ascii="Times New Roman" w:hAnsi="Times New Roman" w:cs="Times New Roman"/>
          <w:color w:val="000000" w:themeColor="text1"/>
        </w:rPr>
        <w:t xml:space="preserve"> (12 mL), then </w:t>
      </w:r>
      <w:proofErr w:type="spellStart"/>
      <w:r w:rsidRPr="00C85A0B">
        <w:rPr>
          <w:rFonts w:ascii="Times New Roman" w:hAnsi="Times New Roman" w:cs="Times New Roman"/>
          <w:color w:val="000000" w:themeColor="text1"/>
        </w:rPr>
        <w:t>DIPEA</w:t>
      </w:r>
      <w:proofErr w:type="spellEnd"/>
      <w:r w:rsidRPr="00C85A0B">
        <w:rPr>
          <w:rFonts w:ascii="Times New Roman" w:hAnsi="Times New Roman" w:cs="Times New Roman"/>
          <w:color w:val="000000" w:themeColor="text1"/>
        </w:rPr>
        <w:t xml:space="preserve"> (6.31 mL, 10.0 equiv., 35.00 mmol, Sigma-Aldrich, cat. # D125806) was added under argon atmosphere, and the reaction mixture was stirred at room temperature for 10 hours. Upon completion of the reaction (confirmed by LC-MS), the reaction mixture was basified with 0.1 N aqueous NaOH to pH 10-11, then the reaction mixture was extracted three times with </w:t>
      </w:r>
      <w:proofErr w:type="spellStart"/>
      <w:r w:rsidRPr="00C85A0B">
        <w:rPr>
          <w:rFonts w:ascii="Times New Roman" w:hAnsi="Times New Roman" w:cs="Times New Roman"/>
          <w:color w:val="000000" w:themeColor="text1"/>
        </w:rPr>
        <w:t>EtOAc</w:t>
      </w:r>
      <w:proofErr w:type="spellEnd"/>
      <w:r w:rsidRPr="00C85A0B">
        <w:rPr>
          <w:rFonts w:ascii="Times New Roman" w:hAnsi="Times New Roman" w:cs="Times New Roman"/>
          <w:color w:val="000000" w:themeColor="text1"/>
        </w:rPr>
        <w:t xml:space="preserve"> (200 mL each time), the combined organic layers were dried over Na</w:t>
      </w:r>
      <w:r w:rsidRPr="00C85A0B">
        <w:rPr>
          <w:rFonts w:ascii="Times New Roman" w:hAnsi="Times New Roman" w:cs="Times New Roman"/>
          <w:color w:val="000000" w:themeColor="text1"/>
          <w:vertAlign w:val="subscript"/>
        </w:rPr>
        <w:t>2</w:t>
      </w:r>
      <w:r w:rsidRPr="00C85A0B">
        <w:rPr>
          <w:rFonts w:ascii="Times New Roman" w:hAnsi="Times New Roman" w:cs="Times New Roman"/>
          <w:color w:val="000000" w:themeColor="text1"/>
        </w:rPr>
        <w:t>SO</w:t>
      </w:r>
      <w:r w:rsidRPr="00C85A0B">
        <w:rPr>
          <w:rFonts w:ascii="Times New Roman" w:hAnsi="Times New Roman" w:cs="Times New Roman"/>
          <w:color w:val="000000" w:themeColor="text1"/>
          <w:vertAlign w:val="subscript"/>
        </w:rPr>
        <w:t>4</w:t>
      </w:r>
      <w:r w:rsidRPr="00C85A0B">
        <w:rPr>
          <w:rFonts w:ascii="Times New Roman" w:hAnsi="Times New Roman" w:cs="Times New Roman"/>
          <w:color w:val="000000" w:themeColor="text1"/>
        </w:rPr>
        <w:t xml:space="preserve"> and concentrated under rotary evaporation. The obtained crude was dissolved in 150 mL of water and stirred overnight, causing the precipitation of a solid which was collected by filtration and dried under vacuum.​The obtained solid was washed once with 1M aqueous NaHCO</w:t>
      </w:r>
      <w:r w:rsidRPr="00C85A0B">
        <w:rPr>
          <w:rFonts w:ascii="Times New Roman" w:hAnsi="Times New Roman" w:cs="Times New Roman"/>
          <w:color w:val="000000" w:themeColor="text1"/>
          <w:vertAlign w:val="subscript"/>
        </w:rPr>
        <w:t>3</w:t>
      </w:r>
      <w:r w:rsidRPr="00C85A0B">
        <w:rPr>
          <w:rFonts w:ascii="Times New Roman" w:hAnsi="Times New Roman" w:cs="Times New Roman"/>
          <w:color w:val="000000" w:themeColor="text1"/>
        </w:rPr>
        <w:t xml:space="preserve"> (200 mL) and solid-extracted three times with DCM: MeOH (9:1, 200 mL each time).​ ​The organic layer was dried over Na</w:t>
      </w:r>
      <w:r w:rsidRPr="00C85A0B">
        <w:rPr>
          <w:rFonts w:ascii="Times New Roman" w:hAnsi="Times New Roman" w:cs="Times New Roman"/>
          <w:color w:val="000000" w:themeColor="text1"/>
          <w:vertAlign w:val="subscript"/>
        </w:rPr>
        <w:t>2</w:t>
      </w:r>
      <w:r w:rsidRPr="00C85A0B">
        <w:rPr>
          <w:rFonts w:ascii="Times New Roman" w:hAnsi="Times New Roman" w:cs="Times New Roman"/>
          <w:color w:val="000000" w:themeColor="text1"/>
        </w:rPr>
        <w:t>SO</w:t>
      </w:r>
      <w:r w:rsidRPr="00C85A0B">
        <w:rPr>
          <w:rFonts w:ascii="Times New Roman" w:hAnsi="Times New Roman" w:cs="Times New Roman"/>
          <w:color w:val="000000" w:themeColor="text1"/>
          <w:vertAlign w:val="subscript"/>
        </w:rPr>
        <w:t>4</w:t>
      </w:r>
      <w:r w:rsidRPr="00C85A0B">
        <w:rPr>
          <w:rFonts w:ascii="Times New Roman" w:hAnsi="Times New Roman" w:cs="Times New Roman"/>
          <w:color w:val="000000" w:themeColor="text1"/>
        </w:rPr>
        <w:t xml:space="preserve"> and concentrated under rotary evaporation, then the obtained compound was dissolved in a minimal amount of MeCN:H</w:t>
      </w:r>
      <w:r w:rsidRPr="00C85A0B">
        <w:rPr>
          <w:rFonts w:ascii="Times New Roman" w:hAnsi="Times New Roman" w:cs="Times New Roman"/>
          <w:color w:val="000000" w:themeColor="text1"/>
          <w:vertAlign w:val="subscript"/>
        </w:rPr>
        <w:t>2</w:t>
      </w:r>
      <w:r w:rsidRPr="00C85A0B">
        <w:rPr>
          <w:rFonts w:ascii="Times New Roman" w:hAnsi="Times New Roman" w:cs="Times New Roman"/>
          <w:color w:val="000000" w:themeColor="text1"/>
        </w:rPr>
        <w:t xml:space="preserve">O (3:7) and lyophilized to afford the </w:t>
      </w:r>
      <w:proofErr w:type="spellStart"/>
      <w:r w:rsidRPr="00C85A0B">
        <w:rPr>
          <w:rFonts w:ascii="Times New Roman" w:hAnsi="Times New Roman" w:cs="Times New Roman"/>
          <w:color w:val="000000" w:themeColor="text1"/>
        </w:rPr>
        <w:t>valemetostat</w:t>
      </w:r>
      <w:proofErr w:type="spellEnd"/>
      <w:r w:rsidRPr="00C85A0B">
        <w:rPr>
          <w:rFonts w:ascii="Times New Roman" w:hAnsi="Times New Roman" w:cs="Times New Roman"/>
          <w:color w:val="000000" w:themeColor="text1"/>
        </w:rPr>
        <w:t xml:space="preserve"> as a white solid (1.28 g, 74.2%)</w:t>
      </w:r>
      <w:r w:rsidRPr="00C85A0B">
        <w:rPr>
          <w:rFonts w:ascii="Times New Roman" w:eastAsia="Times New Roman" w:hAnsi="Times New Roman" w:cs="Times New Roman"/>
          <w:color w:val="000000" w:themeColor="text1"/>
          <w:kern w:val="0"/>
          <w:vertAlign w:val="superscript"/>
          <w14:ligatures w14:val="none"/>
        </w:rPr>
        <w:t xml:space="preserve"> </w:t>
      </w:r>
      <w:r w:rsidRPr="00C85A0B">
        <w:rPr>
          <w:rFonts w:ascii="Times New Roman" w:hAnsi="Times New Roman" w:cs="Times New Roman"/>
          <w:b/>
          <w:bCs/>
          <w:color w:val="000000" w:themeColor="text1"/>
          <w:vertAlign w:val="superscript"/>
        </w:rPr>
        <w:t>1</w:t>
      </w:r>
      <w:r w:rsidRPr="00C85A0B">
        <w:rPr>
          <w:rFonts w:ascii="Times New Roman" w:hAnsi="Times New Roman" w:cs="Times New Roman"/>
          <w:b/>
          <w:bCs/>
          <w:color w:val="000000" w:themeColor="text1"/>
        </w:rPr>
        <w:t>H NMR</w:t>
      </w:r>
      <w:r w:rsidRPr="00C85A0B">
        <w:rPr>
          <w:rFonts w:ascii="Times New Roman" w:hAnsi="Times New Roman" w:cs="Times New Roman"/>
          <w:color w:val="000000" w:themeColor="text1"/>
        </w:rPr>
        <w:t xml:space="preserve"> (600 MHz, DMSO-</w:t>
      </w:r>
      <w:r w:rsidRPr="00C85A0B">
        <w:rPr>
          <w:rFonts w:ascii="Times New Roman" w:hAnsi="Times New Roman" w:cs="Times New Roman"/>
          <w:i/>
          <w:iCs/>
          <w:color w:val="000000" w:themeColor="text1"/>
        </w:rPr>
        <w:t>d</w:t>
      </w:r>
      <w:r w:rsidRPr="00C85A0B">
        <w:rPr>
          <w:rFonts w:ascii="Times New Roman" w:hAnsi="Times New Roman" w:cs="Times New Roman"/>
          <w:i/>
          <w:iCs/>
          <w:color w:val="000000" w:themeColor="text1"/>
          <w:vertAlign w:val="subscript"/>
        </w:rPr>
        <w:t>6</w:t>
      </w:r>
      <w:r w:rsidRPr="00C85A0B">
        <w:rPr>
          <w:rFonts w:ascii="Times New Roman" w:hAnsi="Times New Roman" w:cs="Times New Roman"/>
          <w:color w:val="000000" w:themeColor="text1"/>
        </w:rPr>
        <w:t xml:space="preserve">) δ 11.47 (s, 1H), 8.12 (t, </w:t>
      </w:r>
      <w:r w:rsidRPr="00C85A0B">
        <w:rPr>
          <w:rFonts w:ascii="Times New Roman" w:hAnsi="Times New Roman" w:cs="Times New Roman"/>
          <w:i/>
          <w:iCs/>
          <w:color w:val="000000" w:themeColor="text1"/>
        </w:rPr>
        <w:t>J</w:t>
      </w:r>
      <w:r w:rsidRPr="00C85A0B">
        <w:rPr>
          <w:rFonts w:ascii="Times New Roman" w:hAnsi="Times New Roman" w:cs="Times New Roman"/>
          <w:color w:val="000000" w:themeColor="text1"/>
        </w:rPr>
        <w:t xml:space="preserve"> = 5.0 Hz, 1H), 6.85 (s, 1H), 5.86 (s, 1H), 4.22 (d, </w:t>
      </w:r>
      <w:r w:rsidRPr="00C85A0B">
        <w:rPr>
          <w:rFonts w:ascii="Times New Roman" w:hAnsi="Times New Roman" w:cs="Times New Roman"/>
          <w:i/>
          <w:iCs/>
          <w:color w:val="000000" w:themeColor="text1"/>
        </w:rPr>
        <w:t>J</w:t>
      </w:r>
      <w:r w:rsidRPr="00C85A0B">
        <w:rPr>
          <w:rFonts w:ascii="Times New Roman" w:hAnsi="Times New Roman" w:cs="Times New Roman"/>
          <w:color w:val="000000" w:themeColor="text1"/>
        </w:rPr>
        <w:t xml:space="preserve"> = 5.0 Hz, 2H), 3.32 (s, 2H), 2.24 – 2.01 (m, 16H), 1.92 – 1.78 (m, 5H), 1.60 (s, 3H), 1.22 – 1.10 (m, 4H).</w:t>
      </w:r>
      <w:r w:rsidRPr="00C85A0B">
        <w:rPr>
          <w:rFonts w:ascii="Times New Roman" w:eastAsia="Times New Roman" w:hAnsi="Times New Roman" w:cs="Times New Roman"/>
          <w:color w:val="000000" w:themeColor="text1"/>
          <w:kern w:val="0"/>
          <w:vertAlign w:val="superscript"/>
          <w14:ligatures w14:val="none"/>
        </w:rPr>
        <w:t xml:space="preserve"> </w:t>
      </w:r>
      <w:r w:rsidRPr="00361A60">
        <w:rPr>
          <w:rFonts w:ascii="Times New Roman" w:hAnsi="Times New Roman" w:cs="Times New Roman"/>
          <w:b/>
          <w:bCs/>
          <w:color w:val="000000" w:themeColor="text1"/>
          <w:vertAlign w:val="superscript"/>
        </w:rPr>
        <w:t>13</w:t>
      </w:r>
      <w:r w:rsidRPr="00361A60">
        <w:rPr>
          <w:rFonts w:ascii="Times New Roman" w:hAnsi="Times New Roman" w:cs="Times New Roman"/>
          <w:b/>
          <w:bCs/>
          <w:color w:val="000000" w:themeColor="text1"/>
        </w:rPr>
        <w:t>C NMR</w:t>
      </w:r>
      <w:r w:rsidRPr="00361A60">
        <w:rPr>
          <w:rFonts w:ascii="Times New Roman" w:hAnsi="Times New Roman" w:cs="Times New Roman"/>
          <w:color w:val="000000" w:themeColor="text1"/>
        </w:rPr>
        <w:t xml:space="preserve"> (151 MHz, DMSO</w:t>
      </w:r>
      <w:r w:rsidRPr="00361A60">
        <w:rPr>
          <w:rFonts w:ascii="Times New Roman" w:hAnsi="Times New Roman" w:cs="Times New Roman"/>
          <w:i/>
          <w:iCs/>
          <w:color w:val="000000" w:themeColor="text1"/>
        </w:rPr>
        <w:t>-d</w:t>
      </w:r>
      <w:r w:rsidRPr="00361A60">
        <w:rPr>
          <w:rFonts w:ascii="Times New Roman" w:hAnsi="Times New Roman" w:cs="Times New Roman"/>
          <w:i/>
          <w:iCs/>
          <w:color w:val="000000" w:themeColor="text1"/>
          <w:vertAlign w:val="subscript"/>
        </w:rPr>
        <w:t>6</w:t>
      </w:r>
      <w:r w:rsidRPr="00361A60">
        <w:rPr>
          <w:rFonts w:ascii="Times New Roman" w:hAnsi="Times New Roman" w:cs="Times New Roman"/>
          <w:color w:val="000000" w:themeColor="text1"/>
        </w:rPr>
        <w:t xml:space="preserve">) </w:t>
      </w:r>
      <w:r w:rsidRPr="00C85A0B">
        <w:rPr>
          <w:rFonts w:ascii="Times New Roman" w:hAnsi="Times New Roman" w:cs="Times New Roman"/>
          <w:color w:val="000000" w:themeColor="text1"/>
        </w:rPr>
        <w:t>δ</w:t>
      </w:r>
      <w:r w:rsidRPr="00361A60">
        <w:rPr>
          <w:rFonts w:ascii="Times New Roman" w:hAnsi="Times New Roman" w:cs="Times New Roman"/>
          <w:color w:val="000000" w:themeColor="text1"/>
        </w:rPr>
        <w:t xml:space="preserve"> 167.03, 163.43, 149.93, 147.35, 144.01, 143.23, 132.03, 123.23, 121.98, 121.35, 116.25, 109.02, 107.81, 63.04, 45.87, 41.71, 35.51, 27.52, </w:t>
      </w:r>
      <w:r w:rsidRPr="00361A60">
        <w:rPr>
          <w:rFonts w:ascii="Times New Roman" w:hAnsi="Times New Roman" w:cs="Times New Roman"/>
          <w:color w:val="000000" w:themeColor="text1"/>
        </w:rPr>
        <w:lastRenderedPageBreak/>
        <w:t xml:space="preserve">25.59, 25.57, 22.40, 19.36, 18.65, 12.45. </w:t>
      </w:r>
      <w:r w:rsidRPr="00361A60">
        <w:rPr>
          <w:rFonts w:ascii="Times New Roman" w:hAnsi="Times New Roman" w:cs="Times New Roman"/>
          <w:b/>
          <w:bCs/>
          <w:color w:val="000000" w:themeColor="text1"/>
        </w:rPr>
        <w:t>MS</w:t>
      </w:r>
      <w:r w:rsidRPr="00361A60">
        <w:rPr>
          <w:rFonts w:ascii="Times New Roman" w:hAnsi="Times New Roman" w:cs="Times New Roman"/>
          <w:color w:val="000000" w:themeColor="text1"/>
        </w:rPr>
        <w:t xml:space="preserve">: </w:t>
      </w:r>
      <w:r w:rsidRPr="00361A60">
        <w:rPr>
          <w:rFonts w:ascii="Times New Roman" w:hAnsi="Times New Roman" w:cs="Times New Roman"/>
          <w:i/>
          <w:iCs/>
          <w:color w:val="000000" w:themeColor="text1"/>
        </w:rPr>
        <w:t>m/z</w:t>
      </w:r>
      <w:r w:rsidRPr="00361A60">
        <w:rPr>
          <w:rFonts w:ascii="Times New Roman" w:hAnsi="Times New Roman" w:cs="Times New Roman"/>
          <w:color w:val="000000" w:themeColor="text1"/>
        </w:rPr>
        <w:t xml:space="preserve"> calculated for: C</w:t>
      </w:r>
      <w:r w:rsidRPr="00361A60">
        <w:rPr>
          <w:rFonts w:ascii="Times New Roman" w:hAnsi="Times New Roman" w:cs="Times New Roman"/>
          <w:color w:val="000000" w:themeColor="text1"/>
          <w:vertAlign w:val="subscript"/>
        </w:rPr>
        <w:t>26</w:t>
      </w:r>
      <w:r w:rsidRPr="00361A60">
        <w:rPr>
          <w:rFonts w:ascii="Times New Roman" w:hAnsi="Times New Roman" w:cs="Times New Roman"/>
          <w:color w:val="000000" w:themeColor="text1"/>
        </w:rPr>
        <w:t>H</w:t>
      </w:r>
      <w:r w:rsidRPr="00361A60">
        <w:rPr>
          <w:rFonts w:ascii="Times New Roman" w:hAnsi="Times New Roman" w:cs="Times New Roman"/>
          <w:color w:val="000000" w:themeColor="text1"/>
          <w:vertAlign w:val="subscript"/>
        </w:rPr>
        <w:t>34</w:t>
      </w:r>
      <w:r w:rsidRPr="00361A60">
        <w:rPr>
          <w:rFonts w:ascii="Times New Roman" w:hAnsi="Times New Roman" w:cs="Times New Roman"/>
          <w:color w:val="000000" w:themeColor="text1"/>
        </w:rPr>
        <w:t>ClN</w:t>
      </w:r>
      <w:r w:rsidRPr="00361A60">
        <w:rPr>
          <w:rFonts w:ascii="Times New Roman" w:hAnsi="Times New Roman" w:cs="Times New Roman"/>
          <w:color w:val="000000" w:themeColor="text1"/>
          <w:vertAlign w:val="subscript"/>
        </w:rPr>
        <w:t>3</w:t>
      </w:r>
      <w:r w:rsidRPr="00361A60">
        <w:rPr>
          <w:rFonts w:ascii="Times New Roman" w:hAnsi="Times New Roman" w:cs="Times New Roman"/>
          <w:color w:val="000000" w:themeColor="text1"/>
        </w:rPr>
        <w:t>O</w:t>
      </w:r>
      <w:r w:rsidRPr="00361A60">
        <w:rPr>
          <w:rFonts w:ascii="Times New Roman" w:hAnsi="Times New Roman" w:cs="Times New Roman"/>
          <w:color w:val="000000" w:themeColor="text1"/>
          <w:vertAlign w:val="subscript"/>
        </w:rPr>
        <w:t>4</w:t>
      </w:r>
      <w:r w:rsidRPr="00361A60">
        <w:rPr>
          <w:rFonts w:ascii="Times New Roman" w:hAnsi="Times New Roman" w:cs="Times New Roman"/>
          <w:color w:val="000000" w:themeColor="text1"/>
        </w:rPr>
        <w:t xml:space="preserve"> [</w:t>
      </w:r>
      <w:proofErr w:type="spellStart"/>
      <w:r w:rsidRPr="00361A60">
        <w:rPr>
          <w:rFonts w:ascii="Times New Roman" w:hAnsi="Times New Roman" w:cs="Times New Roman"/>
          <w:color w:val="000000" w:themeColor="text1"/>
        </w:rPr>
        <w:t>M+</w:t>
      </w:r>
      <w:proofErr w:type="gramStart"/>
      <w:r w:rsidRPr="00361A60">
        <w:rPr>
          <w:rFonts w:ascii="Times New Roman" w:hAnsi="Times New Roman" w:cs="Times New Roman"/>
          <w:color w:val="000000" w:themeColor="text1"/>
        </w:rPr>
        <w:t>H</w:t>
      </w:r>
      <w:proofErr w:type="spellEnd"/>
      <w:r w:rsidRPr="00361A60">
        <w:rPr>
          <w:rFonts w:ascii="Times New Roman" w:hAnsi="Times New Roman" w:cs="Times New Roman"/>
          <w:color w:val="000000" w:themeColor="text1"/>
        </w:rPr>
        <w:t>]+</w:t>
      </w:r>
      <w:proofErr w:type="gramEnd"/>
      <w:r w:rsidRPr="00361A60">
        <w:rPr>
          <w:rFonts w:ascii="Times New Roman" w:hAnsi="Times New Roman" w:cs="Times New Roman"/>
          <w:color w:val="000000" w:themeColor="text1"/>
        </w:rPr>
        <w:t xml:space="preserve">:488.03. </w:t>
      </w:r>
      <w:r w:rsidRPr="00C85A0B">
        <w:rPr>
          <w:rFonts w:ascii="Times New Roman" w:hAnsi="Times New Roman" w:cs="Times New Roman"/>
          <w:color w:val="000000" w:themeColor="text1"/>
        </w:rPr>
        <w:t>found: 488.30, Purity (HPLC-UV 254 nm): &gt;95%. (</w:t>
      </w:r>
      <w:proofErr w:type="spellStart"/>
      <w:r w:rsidRPr="00C85A0B">
        <w:rPr>
          <w:rFonts w:ascii="Times New Roman" w:hAnsi="Times New Roman" w:cs="Times New Roman"/>
          <w:i/>
          <w:iCs/>
          <w:color w:val="000000" w:themeColor="text1"/>
        </w:rPr>
        <w:t>t</w:t>
      </w:r>
      <w:r w:rsidRPr="00C85A0B">
        <w:rPr>
          <w:rFonts w:ascii="Times New Roman" w:hAnsi="Times New Roman" w:cs="Times New Roman"/>
          <w:color w:val="000000" w:themeColor="text1"/>
          <w:vertAlign w:val="subscript"/>
        </w:rPr>
        <w:t>R</w:t>
      </w:r>
      <w:proofErr w:type="spellEnd"/>
      <w:r w:rsidRPr="00C85A0B">
        <w:rPr>
          <w:rFonts w:ascii="Times New Roman" w:hAnsi="Times New Roman" w:cs="Times New Roman"/>
          <w:color w:val="000000" w:themeColor="text1"/>
        </w:rPr>
        <w:t xml:space="preserve">= 3.91 min).  </w:t>
      </w:r>
    </w:p>
    <w:p w14:paraId="138D9CF0" w14:textId="77777777" w:rsidR="00271FE6" w:rsidRPr="00C85A0B" w:rsidRDefault="00271FE6" w:rsidP="00271FE6">
      <w:pPr>
        <w:spacing w:line="480" w:lineRule="auto"/>
        <w:jc w:val="both"/>
        <w:rPr>
          <w:rFonts w:ascii="Times New Roman" w:hAnsi="Times New Roman" w:cs="Times New Roman"/>
          <w:color w:val="000000" w:themeColor="text1"/>
        </w:rPr>
      </w:pPr>
      <w:r w:rsidRPr="00C85A0B">
        <w:rPr>
          <w:rFonts w:ascii="Times New Roman" w:hAnsi="Times New Roman" w:cs="Times New Roman"/>
          <w:color w:val="000000" w:themeColor="text1"/>
        </w:rPr>
        <w:t>The following method was used to check the enantiomer purity:</w:t>
      </w:r>
    </w:p>
    <w:p w14:paraId="3ACA69C5" w14:textId="77777777" w:rsidR="00271FE6" w:rsidRPr="00C85A0B" w:rsidRDefault="00271FE6" w:rsidP="00271FE6">
      <w:pPr>
        <w:spacing w:line="480" w:lineRule="auto"/>
        <w:jc w:val="both"/>
        <w:rPr>
          <w:rFonts w:ascii="Times New Roman" w:hAnsi="Times New Roman" w:cs="Times New Roman"/>
          <w:color w:val="000000" w:themeColor="text1"/>
        </w:rPr>
      </w:pPr>
      <w:r w:rsidRPr="00C85A0B">
        <w:rPr>
          <w:rFonts w:ascii="Times New Roman" w:hAnsi="Times New Roman" w:cs="Times New Roman"/>
          <w:color w:val="000000" w:themeColor="text1"/>
        </w:rPr>
        <w:t xml:space="preserve">Column: Daicel, </w:t>
      </w:r>
      <w:proofErr w:type="spellStart"/>
      <w:r w:rsidRPr="00C85A0B">
        <w:rPr>
          <w:rFonts w:ascii="Times New Roman" w:hAnsi="Times New Roman" w:cs="Times New Roman"/>
          <w:color w:val="000000" w:themeColor="text1"/>
        </w:rPr>
        <w:t>CHIRALCEL</w:t>
      </w:r>
      <w:proofErr w:type="spellEnd"/>
      <w:r w:rsidRPr="00C85A0B">
        <w:rPr>
          <w:rFonts w:ascii="Times New Roman" w:hAnsi="Times New Roman" w:cs="Times New Roman"/>
          <w:color w:val="000000" w:themeColor="text1"/>
        </w:rPr>
        <w:t xml:space="preserve"> OZ-H, 4.6 mm ID X 250 mm L </w:t>
      </w:r>
    </w:p>
    <w:p w14:paraId="02488875" w14:textId="77777777" w:rsidR="00271FE6" w:rsidRPr="00C85A0B" w:rsidRDefault="00271FE6" w:rsidP="00271FE6">
      <w:pPr>
        <w:spacing w:line="480" w:lineRule="auto"/>
        <w:jc w:val="both"/>
        <w:rPr>
          <w:rFonts w:ascii="Times New Roman" w:hAnsi="Times New Roman" w:cs="Times New Roman"/>
          <w:color w:val="000000" w:themeColor="text1"/>
        </w:rPr>
      </w:pPr>
      <w:r w:rsidRPr="00C85A0B">
        <w:rPr>
          <w:rFonts w:ascii="Times New Roman" w:hAnsi="Times New Roman" w:cs="Times New Roman"/>
          <w:color w:val="000000" w:themeColor="text1"/>
        </w:rPr>
        <w:t xml:space="preserve">Elution solvent: n-hexane: ethanol: </w:t>
      </w:r>
      <w:proofErr w:type="spellStart"/>
      <w:r w:rsidRPr="00C85A0B">
        <w:rPr>
          <w:rFonts w:ascii="Times New Roman" w:hAnsi="Times New Roman" w:cs="Times New Roman"/>
          <w:color w:val="000000" w:themeColor="text1"/>
        </w:rPr>
        <w:t>diethylamine</w:t>
      </w:r>
      <w:proofErr w:type="spellEnd"/>
      <w:r w:rsidRPr="00C85A0B">
        <w:rPr>
          <w:rFonts w:ascii="Times New Roman" w:hAnsi="Times New Roman" w:cs="Times New Roman"/>
          <w:color w:val="000000" w:themeColor="text1"/>
        </w:rPr>
        <w:t xml:space="preserve"> = 60:40:0.04 (v/v)</w:t>
      </w:r>
    </w:p>
    <w:p w14:paraId="33A79478" w14:textId="77777777" w:rsidR="00271FE6" w:rsidRPr="00C85A0B" w:rsidRDefault="00271FE6" w:rsidP="00271FE6">
      <w:pPr>
        <w:spacing w:line="480" w:lineRule="auto"/>
        <w:jc w:val="both"/>
        <w:rPr>
          <w:rFonts w:ascii="Times New Roman" w:hAnsi="Times New Roman" w:cs="Times New Roman"/>
          <w:color w:val="000000" w:themeColor="text1"/>
        </w:rPr>
      </w:pPr>
      <w:r w:rsidRPr="00C85A0B">
        <w:rPr>
          <w:rFonts w:ascii="Times New Roman" w:hAnsi="Times New Roman" w:cs="Times New Roman"/>
          <w:color w:val="000000" w:themeColor="text1"/>
        </w:rPr>
        <w:t>Flow rate = 1 mL/min, HPLC, detection at 254 nm</w:t>
      </w:r>
    </w:p>
    <w:p w14:paraId="3EF7A0A1" w14:textId="77777777" w:rsidR="00271FE6" w:rsidRPr="00C85A0B" w:rsidRDefault="00271FE6" w:rsidP="00271FE6">
      <w:pPr>
        <w:spacing w:line="480" w:lineRule="auto"/>
        <w:jc w:val="both"/>
        <w:rPr>
          <w:rFonts w:ascii="Times New Roman" w:hAnsi="Times New Roman" w:cs="Times New Roman"/>
          <w:color w:val="000000" w:themeColor="text1"/>
        </w:rPr>
      </w:pPr>
      <w:r w:rsidRPr="00C85A0B">
        <w:rPr>
          <w:rFonts w:ascii="Times New Roman" w:hAnsi="Times New Roman" w:cs="Times New Roman"/>
          <w:color w:val="000000" w:themeColor="text1"/>
        </w:rPr>
        <w:t xml:space="preserve">Temperature: 25°C, the major isomer eluted at </w:t>
      </w:r>
      <w:proofErr w:type="spellStart"/>
      <w:r w:rsidRPr="00C85A0B">
        <w:rPr>
          <w:rFonts w:ascii="Times New Roman" w:hAnsi="Times New Roman" w:cs="Times New Roman"/>
          <w:color w:val="000000" w:themeColor="text1"/>
        </w:rPr>
        <w:t>t</w:t>
      </w:r>
      <w:r w:rsidRPr="00C85A0B">
        <w:rPr>
          <w:rFonts w:ascii="Times New Roman" w:hAnsi="Times New Roman" w:cs="Times New Roman"/>
          <w:color w:val="000000" w:themeColor="text1"/>
          <w:vertAlign w:val="subscript"/>
        </w:rPr>
        <w:t>R</w:t>
      </w:r>
      <w:proofErr w:type="spellEnd"/>
      <w:r w:rsidRPr="00C85A0B">
        <w:rPr>
          <w:rFonts w:ascii="Times New Roman" w:hAnsi="Times New Roman" w:cs="Times New Roman"/>
          <w:color w:val="000000" w:themeColor="text1"/>
          <w:vertAlign w:val="subscript"/>
        </w:rPr>
        <w:t xml:space="preserve"> =</w:t>
      </w:r>
      <w:r w:rsidRPr="00C85A0B">
        <w:rPr>
          <w:rFonts w:ascii="Times New Roman" w:hAnsi="Times New Roman" w:cs="Times New Roman"/>
          <w:color w:val="000000" w:themeColor="text1"/>
        </w:rPr>
        <w:t xml:space="preserve"> 5.97 min and its retention time closely matches the literature report (US20170073335A1).</w:t>
      </w:r>
    </w:p>
    <w:p w14:paraId="17BE0140" w14:textId="77777777" w:rsidR="00271FE6" w:rsidRPr="00C85A0B" w:rsidRDefault="00271FE6" w:rsidP="00271FE6">
      <w:pPr>
        <w:autoSpaceDE w:val="0"/>
        <w:autoSpaceDN w:val="0"/>
        <w:adjustRightInd w:val="0"/>
        <w:spacing w:line="480" w:lineRule="auto"/>
        <w:jc w:val="both"/>
        <w:rPr>
          <w:rFonts w:ascii="Times New Roman" w:hAnsi="Times New Roman" w:cs="Times New Roman"/>
          <w:color w:val="000000" w:themeColor="text1"/>
        </w:rPr>
      </w:pPr>
    </w:p>
    <w:p w14:paraId="4ECC58D9" w14:textId="77777777" w:rsidR="00271FE6" w:rsidRPr="00271FE6" w:rsidRDefault="00271FE6">
      <w:pPr>
        <w:rPr>
          <w:rFonts w:ascii="Times New Roman" w:hAnsi="Times New Roman" w:cs="Times New Roman"/>
        </w:rPr>
      </w:pPr>
    </w:p>
    <w:sectPr w:rsidR="00271FE6" w:rsidRPr="00271FE6">
      <w:footerReference w:type="even" r:id="rId14"/>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hira Glushakow-Smith" w:date="2026-05-20T23:02:00Z" w:initials="SGS">
    <w:p w14:paraId="6B19B0D9" w14:textId="77777777" w:rsidR="00271FE6" w:rsidRDefault="00271FE6" w:rsidP="00271FE6">
      <w:r>
        <w:rPr>
          <w:rStyle w:val="CommentReference"/>
        </w:rPr>
        <w:annotationRef/>
      </w:r>
      <w:r>
        <w:rPr>
          <w:sz w:val="20"/>
          <w:szCs w:val="20"/>
        </w:rPr>
        <w:t>Have this line in main manuscript or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19B0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9B4009" w16cex:dateUtc="2026-05-21T03: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19B0D9" w16cid:durableId="659B40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B5711" w14:textId="77777777" w:rsidR="00380B32" w:rsidRDefault="00380B32" w:rsidP="00FD2C27">
      <w:pPr>
        <w:spacing w:after="0" w:line="240" w:lineRule="auto"/>
      </w:pPr>
      <w:r>
        <w:separator/>
      </w:r>
    </w:p>
  </w:endnote>
  <w:endnote w:type="continuationSeparator" w:id="0">
    <w:p w14:paraId="58D151F4" w14:textId="77777777" w:rsidR="00380B32" w:rsidRDefault="00380B32" w:rsidP="00FD2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5669530"/>
      <w:docPartObj>
        <w:docPartGallery w:val="Page Numbers (Bottom of Page)"/>
        <w:docPartUnique/>
      </w:docPartObj>
    </w:sdtPr>
    <w:sdtContent>
      <w:p w14:paraId="4E2F6A17" w14:textId="54235896" w:rsidR="00FD2C27" w:rsidRDefault="00FD2C27" w:rsidP="00DC00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CF56BA4" w14:textId="77777777" w:rsidR="00FD2C27" w:rsidRDefault="00FD2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3321669"/>
      <w:docPartObj>
        <w:docPartGallery w:val="Page Numbers (Bottom of Page)"/>
        <w:docPartUnique/>
      </w:docPartObj>
    </w:sdtPr>
    <w:sdtContent>
      <w:p w14:paraId="54E0CAAA" w14:textId="624CC723" w:rsidR="00FD2C27" w:rsidRDefault="00FD2C27" w:rsidP="00DC00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D00871" w14:textId="77777777" w:rsidR="00FD2C27" w:rsidRDefault="00FD2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F8CC7" w14:textId="77777777" w:rsidR="00380B32" w:rsidRDefault="00380B32" w:rsidP="00FD2C27">
      <w:pPr>
        <w:spacing w:after="0" w:line="240" w:lineRule="auto"/>
      </w:pPr>
      <w:r>
        <w:separator/>
      </w:r>
    </w:p>
  </w:footnote>
  <w:footnote w:type="continuationSeparator" w:id="0">
    <w:p w14:paraId="20BD64A6" w14:textId="77777777" w:rsidR="00380B32" w:rsidRDefault="00380B32" w:rsidP="00FD2C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51291"/>
    <w:multiLevelType w:val="multilevel"/>
    <w:tmpl w:val="A748EE94"/>
    <w:styleLink w:val="Thesis"/>
    <w:lvl w:ilvl="0">
      <w:start w:val="1"/>
      <w:numFmt w:val="decimal"/>
      <w:lvlText w:val="Chapter %1."/>
      <w:lvlJc w:val="left"/>
      <w:pPr>
        <w:ind w:left="720" w:hanging="360"/>
      </w:pPr>
      <w:rPr>
        <w:rFonts w:ascii="Times New Roman" w:hAnsi="Times New Roman" w:hint="default"/>
        <w:b/>
        <w:i w:val="0"/>
        <w:sz w:val="28"/>
      </w:rPr>
    </w:lvl>
    <w:lvl w:ilvl="1">
      <w:start w:val="1"/>
      <w:numFmt w:val="decimal"/>
      <w:lvlText w:val="%1.%2."/>
      <w:lvlJc w:val="left"/>
      <w:pPr>
        <w:ind w:left="1152" w:hanging="432"/>
      </w:pPr>
      <w:rPr>
        <w:rFonts w:ascii="Times New Roman" w:hAnsi="Times New Roman" w:hint="default"/>
        <w:sz w:val="24"/>
      </w:rPr>
    </w:lvl>
    <w:lvl w:ilvl="2">
      <w:start w:val="1"/>
      <w:numFmt w:val="decimal"/>
      <w:lvlText w:val="%1.%2.%3."/>
      <w:lvlJc w:val="left"/>
      <w:pPr>
        <w:ind w:left="1584" w:hanging="504"/>
      </w:pPr>
      <w:rPr>
        <w:rFonts w:ascii="Times New Roman" w:hAnsi="Times New Roman" w:hint="default"/>
        <w:sz w:val="24"/>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16cid:durableId="197717926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ira Glushakow-Smith">
    <w15:presenceInfo w15:providerId="None" w15:userId="Shira Glushakow-Smi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FE6"/>
    <w:rsid w:val="000A1682"/>
    <w:rsid w:val="00185DD0"/>
    <w:rsid w:val="001972F1"/>
    <w:rsid w:val="0022389C"/>
    <w:rsid w:val="00257F40"/>
    <w:rsid w:val="00271FE6"/>
    <w:rsid w:val="003172D4"/>
    <w:rsid w:val="00350DA6"/>
    <w:rsid w:val="00366E74"/>
    <w:rsid w:val="00380B32"/>
    <w:rsid w:val="00397F43"/>
    <w:rsid w:val="003D4328"/>
    <w:rsid w:val="00420D22"/>
    <w:rsid w:val="004A49B2"/>
    <w:rsid w:val="004F6AC3"/>
    <w:rsid w:val="004F7C23"/>
    <w:rsid w:val="006E6145"/>
    <w:rsid w:val="00786F30"/>
    <w:rsid w:val="0084504D"/>
    <w:rsid w:val="008973EA"/>
    <w:rsid w:val="008A3F52"/>
    <w:rsid w:val="008F0A83"/>
    <w:rsid w:val="009F4566"/>
    <w:rsid w:val="00B323E6"/>
    <w:rsid w:val="00BE2E69"/>
    <w:rsid w:val="00D853AE"/>
    <w:rsid w:val="00D91682"/>
    <w:rsid w:val="00DC0159"/>
    <w:rsid w:val="00F20D0B"/>
    <w:rsid w:val="00FD2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D50AA"/>
  <w15:chartTrackingRefBased/>
  <w15:docId w15:val="{3C8F49F4-3027-8941-A1C9-9B8F41ED5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F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F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F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F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F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F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F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F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F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hesis">
    <w:name w:val="Thesis"/>
    <w:basedOn w:val="NoList"/>
    <w:uiPriority w:val="99"/>
    <w:rsid w:val="00257F40"/>
    <w:pPr>
      <w:numPr>
        <w:numId w:val="1"/>
      </w:numPr>
    </w:pPr>
  </w:style>
  <w:style w:type="character" w:customStyle="1" w:styleId="Heading1Char">
    <w:name w:val="Heading 1 Char"/>
    <w:basedOn w:val="DefaultParagraphFont"/>
    <w:link w:val="Heading1"/>
    <w:uiPriority w:val="9"/>
    <w:rsid w:val="00271F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F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F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F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F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F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F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F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FE6"/>
    <w:rPr>
      <w:rFonts w:eastAsiaTheme="majorEastAsia" w:cstheme="majorBidi"/>
      <w:color w:val="272727" w:themeColor="text1" w:themeTint="D8"/>
    </w:rPr>
  </w:style>
  <w:style w:type="paragraph" w:styleId="Title">
    <w:name w:val="Title"/>
    <w:basedOn w:val="Normal"/>
    <w:next w:val="Normal"/>
    <w:link w:val="TitleChar"/>
    <w:uiPriority w:val="10"/>
    <w:qFormat/>
    <w:rsid w:val="00271F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F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F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F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FE6"/>
    <w:pPr>
      <w:spacing w:before="160"/>
      <w:jc w:val="center"/>
    </w:pPr>
    <w:rPr>
      <w:i/>
      <w:iCs/>
      <w:color w:val="404040" w:themeColor="text1" w:themeTint="BF"/>
    </w:rPr>
  </w:style>
  <w:style w:type="character" w:customStyle="1" w:styleId="QuoteChar">
    <w:name w:val="Quote Char"/>
    <w:basedOn w:val="DefaultParagraphFont"/>
    <w:link w:val="Quote"/>
    <w:uiPriority w:val="29"/>
    <w:rsid w:val="00271FE6"/>
    <w:rPr>
      <w:i/>
      <w:iCs/>
      <w:color w:val="404040" w:themeColor="text1" w:themeTint="BF"/>
    </w:rPr>
  </w:style>
  <w:style w:type="paragraph" w:styleId="ListParagraph">
    <w:name w:val="List Paragraph"/>
    <w:basedOn w:val="Normal"/>
    <w:uiPriority w:val="34"/>
    <w:qFormat/>
    <w:rsid w:val="00271FE6"/>
    <w:pPr>
      <w:ind w:left="720"/>
      <w:contextualSpacing/>
    </w:pPr>
  </w:style>
  <w:style w:type="character" w:styleId="IntenseEmphasis">
    <w:name w:val="Intense Emphasis"/>
    <w:basedOn w:val="DefaultParagraphFont"/>
    <w:uiPriority w:val="21"/>
    <w:qFormat/>
    <w:rsid w:val="00271FE6"/>
    <w:rPr>
      <w:i/>
      <w:iCs/>
      <w:color w:val="0F4761" w:themeColor="accent1" w:themeShade="BF"/>
    </w:rPr>
  </w:style>
  <w:style w:type="paragraph" w:styleId="IntenseQuote">
    <w:name w:val="Intense Quote"/>
    <w:basedOn w:val="Normal"/>
    <w:next w:val="Normal"/>
    <w:link w:val="IntenseQuoteChar"/>
    <w:uiPriority w:val="30"/>
    <w:qFormat/>
    <w:rsid w:val="00271F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FE6"/>
    <w:rPr>
      <w:i/>
      <w:iCs/>
      <w:color w:val="0F4761" w:themeColor="accent1" w:themeShade="BF"/>
    </w:rPr>
  </w:style>
  <w:style w:type="character" w:styleId="IntenseReference">
    <w:name w:val="Intense Reference"/>
    <w:basedOn w:val="DefaultParagraphFont"/>
    <w:uiPriority w:val="32"/>
    <w:qFormat/>
    <w:rsid w:val="00271FE6"/>
    <w:rPr>
      <w:b/>
      <w:bCs/>
      <w:smallCaps/>
      <w:color w:val="0F4761" w:themeColor="accent1" w:themeShade="BF"/>
      <w:spacing w:val="5"/>
    </w:rPr>
  </w:style>
  <w:style w:type="character" w:customStyle="1" w:styleId="InternetLink">
    <w:name w:val="Internet Link"/>
    <w:basedOn w:val="DefaultParagraphFont"/>
    <w:uiPriority w:val="99"/>
    <w:unhideWhenUsed/>
    <w:rsid w:val="00271FE6"/>
    <w:rPr>
      <w:color w:val="0000FF"/>
      <w:u w:val="single"/>
    </w:rPr>
  </w:style>
  <w:style w:type="character" w:styleId="CommentReference">
    <w:name w:val="annotation reference"/>
    <w:basedOn w:val="DefaultParagraphFont"/>
    <w:uiPriority w:val="99"/>
    <w:semiHidden/>
    <w:unhideWhenUsed/>
    <w:rsid w:val="00271FE6"/>
    <w:rPr>
      <w:sz w:val="16"/>
      <w:szCs w:val="16"/>
    </w:rPr>
  </w:style>
  <w:style w:type="paragraph" w:styleId="CommentText">
    <w:name w:val="annotation text"/>
    <w:basedOn w:val="Normal"/>
    <w:link w:val="CommentTextChar"/>
    <w:uiPriority w:val="99"/>
    <w:semiHidden/>
    <w:unhideWhenUsed/>
    <w:rsid w:val="00271FE6"/>
    <w:pPr>
      <w:spacing w:line="240" w:lineRule="auto"/>
    </w:pPr>
    <w:rPr>
      <w:sz w:val="20"/>
      <w:szCs w:val="20"/>
    </w:rPr>
  </w:style>
  <w:style w:type="character" w:customStyle="1" w:styleId="CommentTextChar">
    <w:name w:val="Comment Text Char"/>
    <w:basedOn w:val="DefaultParagraphFont"/>
    <w:link w:val="CommentText"/>
    <w:uiPriority w:val="99"/>
    <w:semiHidden/>
    <w:rsid w:val="00271FE6"/>
    <w:rPr>
      <w:sz w:val="20"/>
      <w:szCs w:val="20"/>
    </w:rPr>
  </w:style>
  <w:style w:type="paragraph" w:styleId="CommentSubject">
    <w:name w:val="annotation subject"/>
    <w:basedOn w:val="CommentText"/>
    <w:next w:val="CommentText"/>
    <w:link w:val="CommentSubjectChar"/>
    <w:uiPriority w:val="99"/>
    <w:semiHidden/>
    <w:unhideWhenUsed/>
    <w:rsid w:val="00271FE6"/>
    <w:rPr>
      <w:b/>
      <w:bCs/>
    </w:rPr>
  </w:style>
  <w:style w:type="character" w:customStyle="1" w:styleId="CommentSubjectChar">
    <w:name w:val="Comment Subject Char"/>
    <w:basedOn w:val="CommentTextChar"/>
    <w:link w:val="CommentSubject"/>
    <w:uiPriority w:val="99"/>
    <w:semiHidden/>
    <w:rsid w:val="00271FE6"/>
    <w:rPr>
      <w:b/>
      <w:bCs/>
      <w:sz w:val="20"/>
      <w:szCs w:val="20"/>
    </w:rPr>
  </w:style>
  <w:style w:type="paragraph" w:styleId="Footer">
    <w:name w:val="footer"/>
    <w:basedOn w:val="Normal"/>
    <w:link w:val="FooterChar"/>
    <w:uiPriority w:val="99"/>
    <w:unhideWhenUsed/>
    <w:rsid w:val="00FD2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C27"/>
  </w:style>
  <w:style w:type="character" w:styleId="PageNumber">
    <w:name w:val="page number"/>
    <w:basedOn w:val="DefaultParagraphFont"/>
    <w:uiPriority w:val="99"/>
    <w:semiHidden/>
    <w:unhideWhenUsed/>
    <w:rsid w:val="00FD2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ftware.broadinstitute.org/gsea/index.jsp" TargetMode="External"/><Relationship Id="rId12" Type="http://schemas.openxmlformats.org/officeDocument/2006/relationships/image" Target="media/image1.emf"/><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3106</Words>
  <Characters>17705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 Glushakow-Smith</dc:creator>
  <cp:keywords/>
  <dc:description/>
  <cp:lastModifiedBy>Kira Gritsman</cp:lastModifiedBy>
  <cp:revision>4</cp:revision>
  <dcterms:created xsi:type="dcterms:W3CDTF">2026-06-08T21:23:00Z</dcterms:created>
  <dcterms:modified xsi:type="dcterms:W3CDTF">2026-06-08T21:27:00Z</dcterms:modified>
</cp:coreProperties>
</file>