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A194B" w14:textId="77777777" w:rsidR="008D11BE" w:rsidRPr="009E6525" w:rsidRDefault="008D11BE" w:rsidP="008D11BE">
      <w:pPr>
        <w:jc w:val="center"/>
        <w:rPr>
          <w:rFonts w:ascii="Arial" w:hAnsi="Arial" w:cs="Arial"/>
        </w:rPr>
      </w:pPr>
      <w:r w:rsidRPr="009E6525">
        <w:rPr>
          <w:rFonts w:ascii="Arial" w:hAnsi="Arial" w:cs="Arial"/>
        </w:rPr>
        <w:t>Supplementary material for:</w:t>
      </w:r>
    </w:p>
    <w:p w14:paraId="38252DC8" w14:textId="77777777" w:rsidR="008D11BE" w:rsidRDefault="008D11BE" w:rsidP="00264F32">
      <w:pPr>
        <w:spacing w:line="360" w:lineRule="auto"/>
        <w:rPr>
          <w:rFonts w:ascii="Arial" w:hAnsi="Arial" w:cs="Arial"/>
          <w:b/>
          <w:bCs/>
          <w:sz w:val="22"/>
        </w:rPr>
      </w:pPr>
    </w:p>
    <w:p w14:paraId="716CB854" w14:textId="377FC58E" w:rsidR="00264F32" w:rsidRPr="00AC512F" w:rsidRDefault="00264F32" w:rsidP="00264F32">
      <w:pPr>
        <w:spacing w:line="360" w:lineRule="auto"/>
        <w:rPr>
          <w:rFonts w:ascii="Arial" w:hAnsi="Arial" w:cs="Arial"/>
          <w:b/>
          <w:bCs/>
          <w:sz w:val="22"/>
        </w:rPr>
      </w:pPr>
      <w:r w:rsidRPr="00AC512F">
        <w:rPr>
          <w:rFonts w:ascii="Arial" w:hAnsi="Arial" w:cs="Arial"/>
          <w:b/>
          <w:bCs/>
          <w:sz w:val="22"/>
        </w:rPr>
        <w:t xml:space="preserve">First-line ibrutinib-venetoclax in </w:t>
      </w:r>
      <w:r w:rsidR="00C14DCA">
        <w:rPr>
          <w:rFonts w:ascii="Arial" w:hAnsi="Arial" w:cs="Arial"/>
          <w:b/>
          <w:bCs/>
          <w:sz w:val="22"/>
        </w:rPr>
        <w:t>Chronic Lymphocytic Leukemia</w:t>
      </w:r>
      <w:r w:rsidRPr="00AC512F">
        <w:rPr>
          <w:rFonts w:ascii="Arial" w:hAnsi="Arial" w:cs="Arial"/>
          <w:b/>
          <w:bCs/>
          <w:sz w:val="22"/>
        </w:rPr>
        <w:t xml:space="preserve">: GLOW 67-month results </w:t>
      </w:r>
      <w:r w:rsidR="008C3B54" w:rsidRPr="00AC512F">
        <w:rPr>
          <w:rFonts w:ascii="Arial" w:hAnsi="Arial" w:cs="Arial"/>
          <w:b/>
          <w:bCs/>
          <w:sz w:val="22"/>
        </w:rPr>
        <w:t xml:space="preserve">and </w:t>
      </w:r>
      <w:r w:rsidRPr="00AC512F">
        <w:rPr>
          <w:rFonts w:ascii="Arial" w:hAnsi="Arial" w:cs="Arial"/>
          <w:b/>
          <w:bCs/>
          <w:sz w:val="22"/>
        </w:rPr>
        <w:t>grade 3/4 adverse event</w:t>
      </w:r>
      <w:r w:rsidR="00397B51">
        <w:rPr>
          <w:rFonts w:ascii="Arial" w:hAnsi="Arial" w:cs="Arial"/>
          <w:b/>
          <w:bCs/>
          <w:sz w:val="22"/>
        </w:rPr>
        <w:t>-</w:t>
      </w:r>
      <w:r w:rsidRPr="00AC512F">
        <w:rPr>
          <w:rFonts w:ascii="Arial" w:hAnsi="Arial" w:cs="Arial"/>
          <w:b/>
          <w:bCs/>
          <w:sz w:val="22"/>
        </w:rPr>
        <w:t>free progression-free survival</w:t>
      </w:r>
    </w:p>
    <w:p w14:paraId="505E4F21" w14:textId="6C856EDF" w:rsidR="00796263" w:rsidRPr="00AC512F" w:rsidRDefault="00E05AB8" w:rsidP="00123C1D">
      <w:pPr>
        <w:spacing w:after="160" w:line="259" w:lineRule="auto"/>
        <w:rPr>
          <w:rFonts w:ascii="Arial" w:eastAsia="Times New Roman" w:hAnsi="Arial" w:cs="Arial"/>
          <w:sz w:val="22"/>
        </w:rPr>
      </w:pPr>
      <w:r w:rsidRPr="00AC512F">
        <w:rPr>
          <w:rFonts w:ascii="Arial" w:eastAsia="+mn-ea" w:hAnsi="Arial" w:cs="Arial"/>
          <w:sz w:val="22"/>
        </w:rPr>
        <w:t>Carsten U. Niemann, Talha Munir, Carolyn Owen,</w:t>
      </w:r>
      <w:r w:rsidRPr="00AC512F">
        <w:rPr>
          <w:rFonts w:ascii="Arial" w:eastAsia="+mn-ea" w:hAnsi="Arial" w:cs="Arial"/>
          <w:sz w:val="22"/>
          <w:vertAlign w:val="superscript"/>
        </w:rPr>
        <w:t xml:space="preserve"> </w:t>
      </w:r>
      <w:r w:rsidRPr="00AC512F">
        <w:rPr>
          <w:rFonts w:ascii="Arial" w:eastAsia="+mn-ea" w:hAnsi="Arial" w:cs="Arial"/>
          <w:sz w:val="22"/>
        </w:rPr>
        <w:t xml:space="preserve">George Follows, José-Ángel Hernández-Rivas, Ohad Benjamini, Ann Janssens, Mark-David Levin, Tadeusz Robak, Martin Simkovic, Sergey Voloshin, Vladimir Vorobyev, Loic Ysebaert, Natasha Schuier, Kurt Baeten, Nguyet Tran, Bennett Levitan, Claire Kavanagh </w:t>
      </w:r>
      <w:r w:rsidR="00264F32" w:rsidRPr="00AC512F">
        <w:rPr>
          <w:rFonts w:ascii="Arial" w:eastAsia="+mn-ea" w:hAnsi="Arial" w:cs="Arial"/>
          <w:sz w:val="22"/>
        </w:rPr>
        <w:t xml:space="preserve">and </w:t>
      </w:r>
      <w:r w:rsidRPr="00AC512F">
        <w:rPr>
          <w:rFonts w:ascii="Arial" w:eastAsia="+mn-ea" w:hAnsi="Arial" w:cs="Arial"/>
          <w:sz w:val="22"/>
        </w:rPr>
        <w:t>Arnon P. Kater</w:t>
      </w:r>
    </w:p>
    <w:p w14:paraId="33E8D260" w14:textId="77777777" w:rsidR="00B22F10" w:rsidRPr="00AC512F" w:rsidRDefault="00B22F10" w:rsidP="00B22F10">
      <w:pPr>
        <w:spacing w:before="120" w:line="360" w:lineRule="auto"/>
        <w:textAlignment w:val="baseline"/>
        <w:rPr>
          <w:rFonts w:ascii="Arial" w:eastAsia="Times New Roman" w:hAnsi="Arial" w:cs="Arial"/>
          <w:sz w:val="22"/>
        </w:rPr>
      </w:pPr>
    </w:p>
    <w:p w14:paraId="376468E5" w14:textId="6DDB7368" w:rsidR="00561C71" w:rsidRPr="008D11BE" w:rsidRDefault="009046C1" w:rsidP="008D11BE">
      <w:pPr>
        <w:spacing w:after="160"/>
        <w:rPr>
          <w:rFonts w:ascii="Arial" w:eastAsia="Times New Roman" w:hAnsi="Arial" w:cs="Arial"/>
          <w:b/>
          <w:bCs/>
          <w:sz w:val="22"/>
        </w:rPr>
      </w:pPr>
      <w:r w:rsidRPr="008D11BE">
        <w:rPr>
          <w:rFonts w:ascii="Arial" w:eastAsia="Times New Roman" w:hAnsi="Arial" w:cs="Arial"/>
          <w:sz w:val="22"/>
        </w:rPr>
        <w:br w:type="page"/>
      </w:r>
      <w:r w:rsidR="00561C71" w:rsidRPr="008D11BE">
        <w:rPr>
          <w:rFonts w:ascii="Arial" w:eastAsia="Times New Roman" w:hAnsi="Arial" w:cs="Arial"/>
          <w:b/>
          <w:bCs/>
          <w:sz w:val="22"/>
        </w:rPr>
        <w:lastRenderedPageBreak/>
        <w:t>Supplementa</w:t>
      </w:r>
      <w:r w:rsidR="00264F32" w:rsidRPr="008D11BE">
        <w:rPr>
          <w:rFonts w:ascii="Arial" w:eastAsia="Times New Roman" w:hAnsi="Arial" w:cs="Arial"/>
          <w:b/>
          <w:bCs/>
          <w:sz w:val="22"/>
        </w:rPr>
        <w:t>l</w:t>
      </w:r>
      <w:r w:rsidR="00561C71" w:rsidRPr="008D11BE">
        <w:rPr>
          <w:rFonts w:ascii="Arial" w:eastAsia="Times New Roman" w:hAnsi="Arial" w:cs="Arial"/>
          <w:b/>
          <w:bCs/>
          <w:sz w:val="22"/>
        </w:rPr>
        <w:t xml:space="preserve"> Methods</w:t>
      </w:r>
    </w:p>
    <w:p w14:paraId="04BAD54F" w14:textId="726E01F4" w:rsidR="009046C1" w:rsidRPr="00AC512F" w:rsidRDefault="00AC22B9" w:rsidP="00333C77">
      <w:pPr>
        <w:rPr>
          <w:rFonts w:ascii="Arial" w:eastAsia="Times New Roman" w:hAnsi="Arial" w:cs="Arial"/>
          <w:sz w:val="22"/>
        </w:rPr>
      </w:pPr>
      <w:r w:rsidRPr="00C92588">
        <w:rPr>
          <w:rFonts w:ascii="Arial" w:eastAsia="Times New Roman" w:hAnsi="Arial" w:cs="Arial"/>
          <w:sz w:val="22"/>
        </w:rPr>
        <w:t xml:space="preserve">The GLOW trial enrolled patients </w:t>
      </w:r>
      <w:r w:rsidRPr="00AC512F">
        <w:rPr>
          <w:rFonts w:ascii="Arial" w:eastAsia="Times New Roman" w:hAnsi="Arial" w:cs="Arial"/>
          <w:sz w:val="22"/>
        </w:rPr>
        <w:t>with previously untreated chronic lymphocytic leukemia (CLL), according to the International Workshop on CLL criteria</w:t>
      </w:r>
      <w:r w:rsidR="006979E5">
        <w:rPr>
          <w:rFonts w:ascii="Arial" w:eastAsia="Times New Roman" w:hAnsi="Arial" w:cs="Arial"/>
          <w:sz w:val="22"/>
        </w:rPr>
        <w:t>,</w:t>
      </w:r>
      <w:r>
        <w:rPr>
          <w:rFonts w:ascii="Arial" w:eastAsia="Times New Roman" w:hAnsi="Arial" w:cs="Arial"/>
          <w:sz w:val="22"/>
        </w:rPr>
        <w:t xml:space="preserve"> who were</w:t>
      </w:r>
      <w:r w:rsidRPr="00C92588">
        <w:rPr>
          <w:rFonts w:ascii="Arial" w:eastAsia="Times New Roman" w:hAnsi="Arial" w:cs="Arial"/>
          <w:sz w:val="22"/>
        </w:rPr>
        <w:t xml:space="preserve"> 65 years of age or older or </w:t>
      </w:r>
      <w:r w:rsidR="006979E5">
        <w:rPr>
          <w:rFonts w:ascii="Arial" w:eastAsia="Times New Roman" w:hAnsi="Arial" w:cs="Arial"/>
          <w:sz w:val="22"/>
        </w:rPr>
        <w:t>those who were</w:t>
      </w:r>
      <w:r>
        <w:rPr>
          <w:rFonts w:ascii="Arial" w:eastAsia="Times New Roman" w:hAnsi="Arial" w:cs="Arial"/>
          <w:sz w:val="22"/>
        </w:rPr>
        <w:t xml:space="preserve"> aged</w:t>
      </w:r>
      <w:r w:rsidRPr="00C92588">
        <w:rPr>
          <w:rFonts w:ascii="Arial" w:eastAsia="Times New Roman" w:hAnsi="Arial" w:cs="Arial"/>
          <w:sz w:val="22"/>
        </w:rPr>
        <w:t xml:space="preserve"> 18 to 64 years of age with a Cumulative Illness Rating Scale (CIRS) score greater than 6 (CIRS scores range from 0 to 56, with higher scores indicating more impaired function of organ systems) and/or creatinine clearance less than 70 ml/min (using the Cockcroft-Gault equation)</w:t>
      </w:r>
      <w:r>
        <w:rPr>
          <w:rFonts w:ascii="Arial" w:eastAsia="Times New Roman" w:hAnsi="Arial" w:cs="Arial"/>
          <w:sz w:val="22"/>
        </w:rPr>
        <w:t xml:space="preserve">. </w:t>
      </w:r>
      <w:r w:rsidR="00561C71" w:rsidRPr="00AC512F">
        <w:rPr>
          <w:rFonts w:ascii="Arial" w:eastAsia="Times New Roman" w:hAnsi="Arial" w:cs="Arial"/>
          <w:sz w:val="22"/>
        </w:rPr>
        <w:t>Patients were randomized 1:1 to receive either ibrutinib-venetoclax or chlorambucil-obinutuzumab. The ibrutinib-venetoclax group received ibrutinib (420 mg daily) for 3 cycles, followed by 12 cycles of combination therapy, with venetoclax introduced in cycle 4 with a 5-week ramp-up (20</w:t>
      </w:r>
      <w:r w:rsidR="00397B51">
        <w:rPr>
          <w:rFonts w:ascii="Arial" w:eastAsia="Times New Roman" w:hAnsi="Arial" w:cs="Arial"/>
          <w:sz w:val="22"/>
        </w:rPr>
        <w:t>–</w:t>
      </w:r>
      <w:r w:rsidR="00561C71" w:rsidRPr="00AC512F">
        <w:rPr>
          <w:rFonts w:ascii="Arial" w:eastAsia="Times New Roman" w:hAnsi="Arial" w:cs="Arial"/>
          <w:sz w:val="22"/>
        </w:rPr>
        <w:t>400 mg daily). The chlorambucil-obinutuzumab group received 6</w:t>
      </w:r>
      <w:r w:rsidR="009B2024" w:rsidRPr="00AC512F">
        <w:rPr>
          <w:rFonts w:ascii="Arial" w:eastAsia="Times New Roman" w:hAnsi="Arial" w:cs="Arial"/>
          <w:sz w:val="22"/>
        </w:rPr>
        <w:t> </w:t>
      </w:r>
      <w:r w:rsidR="00561C71" w:rsidRPr="00AC512F">
        <w:rPr>
          <w:rFonts w:ascii="Arial" w:eastAsia="Times New Roman" w:hAnsi="Arial" w:cs="Arial"/>
          <w:sz w:val="22"/>
        </w:rPr>
        <w:t xml:space="preserve">cycles of chlorambucil (0.5 mg/kg orally, days 1 and 15), and obinutuzumab (1000 mg) was administered intravenously on days 1 </w:t>
      </w:r>
      <w:r w:rsidR="002C1C1A" w:rsidRPr="00AC512F">
        <w:rPr>
          <w:rFonts w:ascii="Arial" w:eastAsia="Times New Roman" w:hAnsi="Arial" w:cs="Arial"/>
          <w:sz w:val="22"/>
        </w:rPr>
        <w:t>(</w:t>
      </w:r>
      <w:r w:rsidR="00561C71" w:rsidRPr="00AC512F">
        <w:rPr>
          <w:rFonts w:ascii="Arial" w:eastAsia="Times New Roman" w:hAnsi="Arial" w:cs="Arial"/>
          <w:sz w:val="22"/>
        </w:rPr>
        <w:t>or split as 100 mg on day 1 and 900 mg on day 2</w:t>
      </w:r>
      <w:r w:rsidR="002C1C1A" w:rsidRPr="00AC512F">
        <w:rPr>
          <w:rFonts w:ascii="Arial" w:eastAsia="Times New Roman" w:hAnsi="Arial" w:cs="Arial"/>
          <w:sz w:val="22"/>
        </w:rPr>
        <w:t xml:space="preserve">), </w:t>
      </w:r>
      <w:r w:rsidR="00561C71" w:rsidRPr="00AC512F">
        <w:rPr>
          <w:rFonts w:ascii="Arial" w:eastAsia="Times New Roman" w:hAnsi="Arial" w:cs="Arial"/>
          <w:sz w:val="22"/>
        </w:rPr>
        <w:t>8, and 15 of cycle 1 and day 1 of cycles 2 through 6 for 6 cycles; each cycle was 28 days.</w:t>
      </w:r>
    </w:p>
    <w:p w14:paraId="542A4A15" w14:textId="49A2A3FE" w:rsidR="0048434D" w:rsidRPr="00AC512F" w:rsidRDefault="0048434D" w:rsidP="00333C77">
      <w:pPr>
        <w:rPr>
          <w:rFonts w:ascii="Arial" w:eastAsia="Times New Roman" w:hAnsi="Arial" w:cs="Arial"/>
          <w:sz w:val="22"/>
        </w:rPr>
      </w:pPr>
      <w:r w:rsidRPr="00AC512F">
        <w:rPr>
          <w:rFonts w:ascii="Arial" w:eastAsia="Times New Roman" w:hAnsi="Arial" w:cs="Arial"/>
          <w:sz w:val="22"/>
        </w:rPr>
        <w:t>C</w:t>
      </w:r>
      <w:r w:rsidR="006061CF" w:rsidRPr="00AC512F">
        <w:rPr>
          <w:rFonts w:ascii="Arial" w:eastAsia="Times New Roman" w:hAnsi="Arial" w:cs="Arial"/>
          <w:sz w:val="22"/>
        </w:rPr>
        <w:t>omputed tomography</w:t>
      </w:r>
      <w:r w:rsidRPr="00AC512F">
        <w:rPr>
          <w:rFonts w:ascii="Arial" w:eastAsia="Times New Roman" w:hAnsi="Arial" w:cs="Arial"/>
          <w:sz w:val="22"/>
        </w:rPr>
        <w:t xml:space="preserve"> or </w:t>
      </w:r>
      <w:r w:rsidR="006061CF" w:rsidRPr="00AC512F">
        <w:rPr>
          <w:rFonts w:ascii="Arial" w:eastAsia="Times New Roman" w:hAnsi="Arial" w:cs="Arial"/>
          <w:sz w:val="22"/>
        </w:rPr>
        <w:t>magnetic resonance imaging</w:t>
      </w:r>
      <w:r w:rsidRPr="00AC512F">
        <w:rPr>
          <w:rFonts w:ascii="Arial" w:eastAsia="Times New Roman" w:hAnsi="Arial" w:cs="Arial"/>
          <w:sz w:val="22"/>
        </w:rPr>
        <w:t xml:space="preserve"> scans were performed at baseline, at weeks 12, 36, 60, and 72, then every 16 weeks through to week 152, then every 24 weeks thereafter until disease progression or death, whichever occurred first. </w:t>
      </w:r>
    </w:p>
    <w:p w14:paraId="7BFA6CF7" w14:textId="54E83FE4" w:rsidR="006B22F2" w:rsidRPr="00AC512F" w:rsidRDefault="006B22F2" w:rsidP="00FC2935">
      <w:pPr>
        <w:ind w:firstLine="720"/>
        <w:rPr>
          <w:rFonts w:ascii="Arial" w:hAnsi="Arial" w:cs="Arial"/>
          <w:sz w:val="22"/>
        </w:rPr>
      </w:pPr>
      <w:r w:rsidRPr="00AC512F">
        <w:rPr>
          <w:rFonts w:ascii="Arial" w:hAnsi="Arial" w:cs="Arial"/>
          <w:sz w:val="22"/>
        </w:rPr>
        <w:t xml:space="preserve">Overall survival was defined as time from randomization to death of any cause; </w:t>
      </w:r>
      <w:r w:rsidR="006061CF" w:rsidRPr="00AC512F">
        <w:rPr>
          <w:rFonts w:ascii="Arial" w:hAnsi="Arial" w:cs="Arial"/>
          <w:sz w:val="22"/>
        </w:rPr>
        <w:t>time to next treatment was</w:t>
      </w:r>
      <w:r w:rsidRPr="00AC512F">
        <w:rPr>
          <w:rFonts w:ascii="Arial" w:hAnsi="Arial" w:cs="Arial"/>
          <w:sz w:val="22"/>
        </w:rPr>
        <w:t xml:space="preserve"> defined as time from randomization to the start of any subsequent anticancer therapy; treatment-free survival</w:t>
      </w:r>
      <w:r w:rsidR="006061CF" w:rsidRPr="00AC512F">
        <w:rPr>
          <w:rFonts w:ascii="Arial" w:hAnsi="Arial" w:cs="Arial"/>
          <w:sz w:val="22"/>
        </w:rPr>
        <w:t xml:space="preserve"> was</w:t>
      </w:r>
      <w:r w:rsidRPr="00AC512F">
        <w:rPr>
          <w:rFonts w:ascii="Arial" w:hAnsi="Arial" w:cs="Arial"/>
          <w:sz w:val="22"/>
        </w:rPr>
        <w:t xml:space="preserve"> defined as the time from randomization to the start of any subsequent anticancer or death, whichever occurred first; and </w:t>
      </w:r>
      <w:r w:rsidR="006061CF" w:rsidRPr="00AC512F">
        <w:rPr>
          <w:rFonts w:ascii="Arial" w:hAnsi="Arial" w:cs="Arial"/>
          <w:sz w:val="22"/>
        </w:rPr>
        <w:t>progression-free survival (</w:t>
      </w:r>
      <w:r w:rsidRPr="00AC512F">
        <w:rPr>
          <w:rFonts w:ascii="Arial" w:hAnsi="Arial" w:cs="Arial"/>
          <w:sz w:val="22"/>
        </w:rPr>
        <w:t>PFS</w:t>
      </w:r>
      <w:r w:rsidR="006061CF" w:rsidRPr="00AC512F">
        <w:rPr>
          <w:rFonts w:ascii="Arial" w:hAnsi="Arial" w:cs="Arial"/>
          <w:sz w:val="22"/>
        </w:rPr>
        <w:t>) was</w:t>
      </w:r>
      <w:r w:rsidRPr="00AC512F">
        <w:rPr>
          <w:rFonts w:ascii="Arial" w:hAnsi="Arial" w:cs="Arial"/>
          <w:sz w:val="22"/>
        </w:rPr>
        <w:t xml:space="preserve"> defined as the time from randomization to disease progression or death from any cause, whichever occurred first.</w:t>
      </w:r>
    </w:p>
    <w:p w14:paraId="193078C5" w14:textId="5DB425D2" w:rsidR="00DF7B23" w:rsidRPr="00AC512F" w:rsidRDefault="00704562" w:rsidP="00FC2935">
      <w:pPr>
        <w:ind w:firstLine="720"/>
        <w:rPr>
          <w:rFonts w:ascii="Arial" w:hAnsi="Arial" w:cs="Arial"/>
          <w:sz w:val="22"/>
        </w:rPr>
      </w:pPr>
      <w:r w:rsidRPr="00AC512F">
        <w:rPr>
          <w:rFonts w:ascii="Arial" w:hAnsi="Arial" w:cs="Arial"/>
          <w:sz w:val="22"/>
        </w:rPr>
        <w:t>T</w:t>
      </w:r>
      <w:r w:rsidR="00DF7B23" w:rsidRPr="00AC512F">
        <w:rPr>
          <w:rFonts w:ascii="Arial" w:hAnsi="Arial" w:cs="Arial"/>
          <w:sz w:val="22"/>
        </w:rPr>
        <w:t xml:space="preserve">he study was designed to show the superiority of ibrutinib-venetoclax vs chlorambucil-obinutuzumab in terms of PFS assuming a </w:t>
      </w:r>
      <w:r w:rsidR="009B2024" w:rsidRPr="00AC512F">
        <w:rPr>
          <w:rFonts w:ascii="Arial" w:hAnsi="Arial" w:cs="Arial"/>
          <w:sz w:val="22"/>
        </w:rPr>
        <w:t>hazard ratio (</w:t>
      </w:r>
      <w:r w:rsidR="00DF7B23" w:rsidRPr="00AC512F">
        <w:rPr>
          <w:rFonts w:ascii="Arial" w:hAnsi="Arial" w:cs="Arial"/>
          <w:sz w:val="22"/>
        </w:rPr>
        <w:t>HR</w:t>
      </w:r>
      <w:r w:rsidR="009B2024" w:rsidRPr="00AC512F">
        <w:rPr>
          <w:rFonts w:ascii="Arial" w:hAnsi="Arial" w:cs="Arial"/>
          <w:sz w:val="22"/>
        </w:rPr>
        <w:t>)</w:t>
      </w:r>
      <w:r w:rsidR="00DF7B23" w:rsidRPr="00AC512F">
        <w:rPr>
          <w:rFonts w:ascii="Arial" w:hAnsi="Arial" w:cs="Arial"/>
          <w:sz w:val="22"/>
        </w:rPr>
        <w:t xml:space="preserve"> of 0.5. With a sample size of 211 participants, the study required 71 PFS events to achieve approximately 80% statistical power </w:t>
      </w:r>
      <w:r w:rsidR="00DF7B23" w:rsidRPr="00AC512F">
        <w:rPr>
          <w:rFonts w:ascii="Arial" w:hAnsi="Arial" w:cs="Arial"/>
          <w:sz w:val="22"/>
        </w:rPr>
        <w:lastRenderedPageBreak/>
        <w:t xml:space="preserve">at a </w:t>
      </w:r>
      <w:r w:rsidR="00A44EE9">
        <w:rPr>
          <w:rFonts w:ascii="Arial" w:hAnsi="Arial" w:cs="Arial"/>
          <w:sz w:val="22"/>
        </w:rPr>
        <w:t>two</w:t>
      </w:r>
      <w:r w:rsidR="00DF7B23" w:rsidRPr="00AC512F">
        <w:rPr>
          <w:rFonts w:ascii="Arial" w:hAnsi="Arial" w:cs="Arial"/>
          <w:sz w:val="22"/>
        </w:rPr>
        <w:t xml:space="preserve">-sided significance level. Long-term follow-up analyses, performed with a data cutoff of October 7, 2024, were not multiplicity adjusted. Tests were conducted using a </w:t>
      </w:r>
      <w:r w:rsidR="00A44EE9">
        <w:rPr>
          <w:rFonts w:ascii="Arial" w:hAnsi="Arial" w:cs="Arial"/>
          <w:sz w:val="22"/>
        </w:rPr>
        <w:t>two</w:t>
      </w:r>
      <w:r w:rsidR="00DF7B23" w:rsidRPr="00AC512F">
        <w:rPr>
          <w:rFonts w:ascii="Arial" w:hAnsi="Arial" w:cs="Arial"/>
          <w:sz w:val="22"/>
        </w:rPr>
        <w:t xml:space="preserve">-sided alpha of 0.05. HRs and 95% </w:t>
      </w:r>
      <w:r w:rsidR="009B2024" w:rsidRPr="00AC512F">
        <w:rPr>
          <w:rFonts w:ascii="Arial" w:hAnsi="Arial" w:cs="Arial"/>
          <w:sz w:val="22"/>
        </w:rPr>
        <w:t xml:space="preserve">confidence intervals </w:t>
      </w:r>
      <w:r w:rsidR="00DF7B23" w:rsidRPr="00AC512F">
        <w:rPr>
          <w:rFonts w:ascii="Arial" w:hAnsi="Arial" w:cs="Arial"/>
          <w:sz w:val="22"/>
        </w:rPr>
        <w:t>were estimated via a stratified Cox proportional-hazards model.</w:t>
      </w:r>
    </w:p>
    <w:p w14:paraId="1A5075CA" w14:textId="4A3391C5" w:rsidR="00DF7B23" w:rsidRDefault="00BD217E" w:rsidP="009A6721">
      <w:pPr>
        <w:spacing w:after="160"/>
        <w:ind w:firstLine="720"/>
        <w:rPr>
          <w:rFonts w:ascii="Arial" w:eastAsia="Times New Roman" w:hAnsi="Arial" w:cs="Arial"/>
          <w:sz w:val="22"/>
        </w:rPr>
      </w:pPr>
      <w:r>
        <w:rPr>
          <w:rFonts w:ascii="Arial" w:eastAsia="Times New Roman" w:hAnsi="Arial" w:cs="Arial"/>
          <w:sz w:val="22"/>
        </w:rPr>
        <w:t xml:space="preserve">In this publication, MRD is defined as measurable residual </w:t>
      </w:r>
      <w:r w:rsidR="00CA23AE">
        <w:rPr>
          <w:rFonts w:ascii="Arial" w:eastAsia="Times New Roman" w:hAnsi="Arial" w:cs="Arial"/>
          <w:sz w:val="22"/>
        </w:rPr>
        <w:t xml:space="preserve">disease </w:t>
      </w:r>
      <w:r w:rsidR="00A44CDB">
        <w:rPr>
          <w:rFonts w:ascii="Arial" w:eastAsia="Times New Roman" w:hAnsi="Arial" w:cs="Arial"/>
          <w:sz w:val="22"/>
        </w:rPr>
        <w:t>based on general</w:t>
      </w:r>
      <w:r w:rsidR="00CA23AE">
        <w:rPr>
          <w:rFonts w:ascii="Arial" w:eastAsia="Times New Roman" w:hAnsi="Arial" w:cs="Arial"/>
          <w:sz w:val="22"/>
        </w:rPr>
        <w:t xml:space="preserve"> updates to preferred terminology</w:t>
      </w:r>
      <w:r>
        <w:rPr>
          <w:rFonts w:ascii="Arial" w:eastAsia="Times New Roman" w:hAnsi="Arial" w:cs="Arial"/>
          <w:sz w:val="22"/>
        </w:rPr>
        <w:t xml:space="preserve">. In the study protocol and previous publications, </w:t>
      </w:r>
      <w:r w:rsidR="00CA23AE">
        <w:rPr>
          <w:rFonts w:ascii="Arial" w:eastAsia="Times New Roman" w:hAnsi="Arial" w:cs="Arial"/>
          <w:sz w:val="22"/>
        </w:rPr>
        <w:t xml:space="preserve">the term minimal residual disease is used. </w:t>
      </w:r>
      <w:r w:rsidR="00A44CDB">
        <w:rPr>
          <w:rFonts w:ascii="Arial" w:eastAsia="Times New Roman" w:hAnsi="Arial" w:cs="Arial"/>
          <w:sz w:val="22"/>
        </w:rPr>
        <w:t>In all cases, definitions of MRD are equivalent.</w:t>
      </w:r>
    </w:p>
    <w:p w14:paraId="4EBA1EC6" w14:textId="77777777" w:rsidR="00DE2FE8" w:rsidRDefault="00DE2FE8" w:rsidP="00561C71">
      <w:pPr>
        <w:spacing w:after="160"/>
        <w:rPr>
          <w:rFonts w:ascii="Arial" w:eastAsia="Times New Roman" w:hAnsi="Arial" w:cs="Arial"/>
          <w:sz w:val="22"/>
        </w:rPr>
      </w:pPr>
    </w:p>
    <w:p w14:paraId="487D8077" w14:textId="0B60CBD2" w:rsidR="00BD217E" w:rsidRPr="00AC512F" w:rsidRDefault="00BD217E" w:rsidP="00561C71">
      <w:pPr>
        <w:spacing w:after="160"/>
        <w:rPr>
          <w:rFonts w:ascii="Arial" w:eastAsia="Times New Roman" w:hAnsi="Arial" w:cs="Arial"/>
          <w:sz w:val="22"/>
        </w:rPr>
        <w:sectPr w:rsidR="00BD217E" w:rsidRPr="00AC512F" w:rsidSect="00E554BF">
          <w:headerReference w:type="default" r:id="rId11"/>
          <w:footerReference w:type="default" r:id="rId12"/>
          <w:pgSz w:w="12240" w:h="15840"/>
          <w:pgMar w:top="1440" w:right="1440" w:bottom="1440" w:left="1440" w:header="708" w:footer="708" w:gutter="0"/>
          <w:cols w:space="708"/>
          <w:docGrid w:linePitch="360"/>
        </w:sectPr>
      </w:pPr>
    </w:p>
    <w:p w14:paraId="6DED4499" w14:textId="631BD196" w:rsidR="00B44B62" w:rsidRPr="00AC512F" w:rsidRDefault="002C1C1A" w:rsidP="00B44B62">
      <w:pPr>
        <w:spacing w:after="160" w:line="259" w:lineRule="auto"/>
        <w:rPr>
          <w:rFonts w:ascii="Arial" w:eastAsia="Times New Roman" w:hAnsi="Arial" w:cs="Arial"/>
          <w:b/>
          <w:bCs/>
          <w:sz w:val="22"/>
        </w:rPr>
      </w:pPr>
      <w:r w:rsidRPr="0053647F">
        <w:rPr>
          <w:rFonts w:ascii="Arial" w:eastAsia="Times New Roman" w:hAnsi="Arial" w:cs="Arial"/>
          <w:b/>
          <w:bCs/>
          <w:sz w:val="22"/>
        </w:rPr>
        <w:lastRenderedPageBreak/>
        <w:t>Supplementa</w:t>
      </w:r>
      <w:r w:rsidR="008B4619">
        <w:rPr>
          <w:rFonts w:ascii="Arial" w:eastAsia="Times New Roman" w:hAnsi="Arial" w:cs="Arial"/>
          <w:b/>
          <w:bCs/>
          <w:sz w:val="22"/>
        </w:rPr>
        <w:t>ry</w:t>
      </w:r>
      <w:r w:rsidRPr="0053647F">
        <w:rPr>
          <w:rFonts w:ascii="Arial" w:eastAsia="Times New Roman" w:hAnsi="Arial" w:cs="Arial"/>
          <w:b/>
          <w:bCs/>
          <w:sz w:val="22"/>
        </w:rPr>
        <w:t xml:space="preserve"> </w:t>
      </w:r>
      <w:r w:rsidR="00B44B62" w:rsidRPr="0053647F">
        <w:rPr>
          <w:rFonts w:ascii="Arial" w:eastAsia="Times New Roman" w:hAnsi="Arial" w:cs="Arial"/>
          <w:b/>
          <w:bCs/>
          <w:sz w:val="22"/>
        </w:rPr>
        <w:t>Table 1.</w:t>
      </w:r>
      <w:r w:rsidR="00B44B62" w:rsidRPr="008D11BE">
        <w:rPr>
          <w:rFonts w:ascii="Arial" w:eastAsia="Times New Roman" w:hAnsi="Arial" w:cs="Arial"/>
          <w:sz w:val="22"/>
        </w:rPr>
        <w:t xml:space="preserve"> Patient demographics and disease characteristics at baseline for the </w:t>
      </w:r>
      <w:r w:rsidR="00D545BB" w:rsidRPr="00B73087">
        <w:rPr>
          <w:rFonts w:ascii="Arial" w:eastAsia="Times New Roman" w:hAnsi="Arial" w:cs="Arial"/>
          <w:sz w:val="22"/>
        </w:rPr>
        <w:t xml:space="preserve">intent-to-treat </w:t>
      </w:r>
      <w:r w:rsidR="00B44B62" w:rsidRPr="00B73087">
        <w:rPr>
          <w:rFonts w:ascii="Arial" w:eastAsia="Times New Roman" w:hAnsi="Arial" w:cs="Arial"/>
          <w:sz w:val="22"/>
        </w:rPr>
        <w:t>population</w:t>
      </w:r>
      <w:r w:rsidR="002E5783">
        <w:rPr>
          <w:rFonts w:ascii="Arial" w:eastAsia="Times New Roman" w:hAnsi="Arial" w:cs="Arial"/>
          <w:sz w:val="22"/>
        </w:rPr>
        <w:t>.</w:t>
      </w:r>
    </w:p>
    <w:tbl>
      <w:tblPr>
        <w:tblStyle w:val="TableGrid"/>
        <w:tblW w:w="5020" w:type="pct"/>
        <w:tblBorders>
          <w:top w:val="none" w:sz="0" w:space="0" w:color="auto"/>
          <w:left w:val="none" w:sz="0" w:space="0" w:color="auto"/>
          <w:right w:val="none" w:sz="0" w:space="0" w:color="auto"/>
          <w:insideH w:val="none" w:sz="0" w:space="0" w:color="auto"/>
          <w:insideV w:val="none" w:sz="0" w:space="0" w:color="auto"/>
        </w:tblBorders>
        <w:tblCellMar>
          <w:top w:w="72" w:type="dxa"/>
          <w:left w:w="72" w:type="dxa"/>
          <w:bottom w:w="72" w:type="dxa"/>
          <w:right w:w="72" w:type="dxa"/>
        </w:tblCellMar>
        <w:tblLook w:val="04A0" w:firstRow="1" w:lastRow="0" w:firstColumn="1" w:lastColumn="0" w:noHBand="0" w:noVBand="1"/>
      </w:tblPr>
      <w:tblGrid>
        <w:gridCol w:w="3644"/>
        <w:gridCol w:w="2481"/>
        <w:gridCol w:w="3272"/>
      </w:tblGrid>
      <w:tr w:rsidR="00156F4C" w:rsidRPr="00AC512F" w14:paraId="5AD13835" w14:textId="77777777" w:rsidTr="002A033E">
        <w:trPr>
          <w:trHeight w:val="576"/>
        </w:trPr>
        <w:tc>
          <w:tcPr>
            <w:tcW w:w="1939" w:type="pct"/>
            <w:tcBorders>
              <w:top w:val="single" w:sz="4" w:space="0" w:color="auto"/>
              <w:bottom w:val="single" w:sz="4" w:space="0" w:color="auto"/>
            </w:tcBorders>
            <w:shd w:val="clear" w:color="auto" w:fill="FFFFFF" w:themeFill="background1"/>
            <w:vAlign w:val="center"/>
            <w:hideMark/>
          </w:tcPr>
          <w:p w14:paraId="0B2F9217" w14:textId="77777777" w:rsidR="00156F4C" w:rsidRPr="00AC512F" w:rsidRDefault="00156F4C" w:rsidP="00783E66">
            <w:pPr>
              <w:spacing w:after="120" w:line="259" w:lineRule="auto"/>
              <w:contextualSpacing/>
              <w:rPr>
                <w:rFonts w:ascii="Arial" w:hAnsi="Arial" w:cs="Arial"/>
                <w:b/>
                <w:bCs/>
                <w:sz w:val="22"/>
                <w:lang w:val="en-GB" w:eastAsia="zh-CN"/>
              </w:rPr>
            </w:pPr>
            <w:r w:rsidRPr="00AC512F">
              <w:rPr>
                <w:rFonts w:ascii="Arial" w:hAnsi="Arial" w:cs="Arial"/>
                <w:b/>
                <w:bCs/>
                <w:sz w:val="22"/>
                <w:lang w:val="en-GB" w:eastAsia="zh-CN"/>
              </w:rPr>
              <w:t>Characteristics</w:t>
            </w:r>
          </w:p>
        </w:tc>
        <w:tc>
          <w:tcPr>
            <w:tcW w:w="1320" w:type="pct"/>
            <w:tcBorders>
              <w:top w:val="single" w:sz="4" w:space="0" w:color="auto"/>
              <w:bottom w:val="single" w:sz="4" w:space="0" w:color="auto"/>
            </w:tcBorders>
            <w:shd w:val="clear" w:color="auto" w:fill="FFFFFF" w:themeFill="background1"/>
            <w:vAlign w:val="bottom"/>
            <w:hideMark/>
          </w:tcPr>
          <w:p w14:paraId="3B0442A4" w14:textId="77777777" w:rsidR="00156F4C" w:rsidRPr="00AC512F" w:rsidRDefault="00156F4C" w:rsidP="00B73087">
            <w:pPr>
              <w:spacing w:after="120" w:line="259" w:lineRule="auto"/>
              <w:contextualSpacing/>
              <w:rPr>
                <w:rFonts w:ascii="Arial" w:hAnsi="Arial" w:cs="Arial"/>
                <w:b/>
                <w:bCs/>
                <w:sz w:val="22"/>
                <w:lang w:val="en-GB" w:eastAsia="zh-CN"/>
              </w:rPr>
            </w:pPr>
            <w:r w:rsidRPr="00AC512F">
              <w:rPr>
                <w:rFonts w:ascii="Arial" w:hAnsi="Arial" w:cs="Arial"/>
                <w:b/>
                <w:bCs/>
                <w:sz w:val="22"/>
                <w:lang w:val="en-GB" w:eastAsia="zh-CN"/>
              </w:rPr>
              <w:t>Ibrutinib-venetoclax</w:t>
            </w:r>
          </w:p>
          <w:p w14:paraId="2D7D4F97" w14:textId="0452091C" w:rsidR="00156F4C" w:rsidRPr="00AC512F" w:rsidRDefault="00156F4C" w:rsidP="00B73087">
            <w:pPr>
              <w:spacing w:after="120" w:line="259" w:lineRule="auto"/>
              <w:contextualSpacing/>
              <w:rPr>
                <w:rFonts w:ascii="Arial" w:hAnsi="Arial" w:cs="Arial"/>
                <w:b/>
                <w:bCs/>
                <w:sz w:val="22"/>
                <w:lang w:val="en-GB" w:eastAsia="zh-CN"/>
              </w:rPr>
            </w:pPr>
            <w:r w:rsidRPr="00AC512F">
              <w:rPr>
                <w:rFonts w:ascii="Arial" w:hAnsi="Arial" w:cs="Arial"/>
                <w:b/>
                <w:bCs/>
                <w:sz w:val="22"/>
                <w:lang w:val="en-GB" w:eastAsia="zh-CN"/>
              </w:rPr>
              <w:t>(</w:t>
            </w:r>
            <w:r w:rsidR="009314DF" w:rsidRPr="009314DF">
              <w:rPr>
                <w:rFonts w:ascii="Arial" w:hAnsi="Arial" w:cs="Arial"/>
                <w:b/>
                <w:bCs/>
                <w:i/>
                <w:iCs/>
                <w:sz w:val="22"/>
                <w:lang w:val="en-GB" w:eastAsia="zh-CN"/>
              </w:rPr>
              <w:t>N =</w:t>
            </w:r>
            <w:r w:rsidR="00630CC3" w:rsidRPr="00AC512F">
              <w:rPr>
                <w:rFonts w:ascii="Arial" w:hAnsi="Arial" w:cs="Arial"/>
                <w:b/>
                <w:bCs/>
                <w:sz w:val="22"/>
                <w:lang w:val="en-GB" w:eastAsia="zh-CN"/>
              </w:rPr>
              <w:t xml:space="preserve"> </w:t>
            </w:r>
            <w:r w:rsidRPr="00AC512F">
              <w:rPr>
                <w:rFonts w:ascii="Arial" w:hAnsi="Arial" w:cs="Arial"/>
                <w:b/>
                <w:bCs/>
                <w:sz w:val="22"/>
                <w:lang w:val="en-GB" w:eastAsia="zh-CN"/>
              </w:rPr>
              <w:t>106)</w:t>
            </w:r>
          </w:p>
        </w:tc>
        <w:tc>
          <w:tcPr>
            <w:tcW w:w="1741" w:type="pct"/>
            <w:tcBorders>
              <w:top w:val="single" w:sz="4" w:space="0" w:color="auto"/>
              <w:bottom w:val="single" w:sz="4" w:space="0" w:color="auto"/>
            </w:tcBorders>
            <w:shd w:val="clear" w:color="auto" w:fill="FFFFFF" w:themeFill="background1"/>
            <w:vAlign w:val="bottom"/>
            <w:hideMark/>
          </w:tcPr>
          <w:p w14:paraId="3B632EAB" w14:textId="77777777" w:rsidR="00156F4C" w:rsidRPr="00AC512F" w:rsidRDefault="00156F4C" w:rsidP="00B73087">
            <w:pPr>
              <w:spacing w:after="120" w:line="259" w:lineRule="auto"/>
              <w:contextualSpacing/>
              <w:rPr>
                <w:rFonts w:ascii="Arial" w:hAnsi="Arial" w:cs="Arial"/>
                <w:b/>
                <w:bCs/>
                <w:sz w:val="22"/>
                <w:lang w:val="en-GB" w:eastAsia="zh-CN"/>
              </w:rPr>
            </w:pPr>
            <w:r w:rsidRPr="00AC512F">
              <w:rPr>
                <w:rFonts w:ascii="Arial" w:hAnsi="Arial" w:cs="Arial"/>
                <w:b/>
                <w:bCs/>
                <w:sz w:val="22"/>
                <w:lang w:val="en-GB" w:eastAsia="zh-CN"/>
              </w:rPr>
              <w:t>Chlorambucil-obinutuzumab</w:t>
            </w:r>
          </w:p>
          <w:p w14:paraId="670235A7" w14:textId="573D8488" w:rsidR="00156F4C" w:rsidRPr="00AC512F" w:rsidRDefault="00156F4C" w:rsidP="00B73087">
            <w:pPr>
              <w:spacing w:after="120" w:line="259" w:lineRule="auto"/>
              <w:contextualSpacing/>
              <w:rPr>
                <w:rFonts w:ascii="Arial" w:hAnsi="Arial" w:cs="Arial"/>
                <w:b/>
                <w:bCs/>
                <w:sz w:val="22"/>
                <w:lang w:val="en-GB" w:eastAsia="zh-CN"/>
              </w:rPr>
            </w:pPr>
            <w:r w:rsidRPr="00AC512F">
              <w:rPr>
                <w:rFonts w:ascii="Arial" w:hAnsi="Arial" w:cs="Arial"/>
                <w:b/>
                <w:bCs/>
                <w:sz w:val="22"/>
                <w:lang w:val="en-GB" w:eastAsia="zh-CN"/>
              </w:rPr>
              <w:t>(</w:t>
            </w:r>
            <w:r w:rsidR="009314DF" w:rsidRPr="009314DF">
              <w:rPr>
                <w:rFonts w:ascii="Arial" w:hAnsi="Arial" w:cs="Arial"/>
                <w:b/>
                <w:bCs/>
                <w:i/>
                <w:iCs/>
                <w:sz w:val="22"/>
                <w:lang w:val="en-GB" w:eastAsia="zh-CN"/>
              </w:rPr>
              <w:t>N =</w:t>
            </w:r>
            <w:r w:rsidR="00630CC3" w:rsidRPr="00AC512F">
              <w:rPr>
                <w:rFonts w:ascii="Arial" w:hAnsi="Arial" w:cs="Arial"/>
                <w:b/>
                <w:bCs/>
                <w:sz w:val="22"/>
                <w:lang w:val="en-GB" w:eastAsia="zh-CN"/>
              </w:rPr>
              <w:t xml:space="preserve"> </w:t>
            </w:r>
            <w:r w:rsidRPr="00AC512F">
              <w:rPr>
                <w:rFonts w:ascii="Arial" w:hAnsi="Arial" w:cs="Arial"/>
                <w:b/>
                <w:bCs/>
                <w:sz w:val="22"/>
                <w:lang w:val="en-GB" w:eastAsia="zh-CN"/>
              </w:rPr>
              <w:t>105)</w:t>
            </w:r>
          </w:p>
        </w:tc>
      </w:tr>
      <w:tr w:rsidR="00156F4C" w:rsidRPr="00AC512F" w14:paraId="632AE0A2" w14:textId="77777777" w:rsidTr="00BA0592">
        <w:trPr>
          <w:trHeight w:val="18"/>
        </w:trPr>
        <w:tc>
          <w:tcPr>
            <w:tcW w:w="1939" w:type="pct"/>
            <w:tcBorders>
              <w:top w:val="single" w:sz="4" w:space="0" w:color="auto"/>
            </w:tcBorders>
            <w:shd w:val="clear" w:color="auto" w:fill="FFFFFF" w:themeFill="background1"/>
            <w:hideMark/>
          </w:tcPr>
          <w:p w14:paraId="276642B7" w14:textId="77777777"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Age, median (range), years</w:t>
            </w:r>
          </w:p>
        </w:tc>
        <w:tc>
          <w:tcPr>
            <w:tcW w:w="1320" w:type="pct"/>
            <w:tcBorders>
              <w:top w:val="single" w:sz="4" w:space="0" w:color="auto"/>
            </w:tcBorders>
            <w:shd w:val="clear" w:color="auto" w:fill="FFFFFF" w:themeFill="background1"/>
            <w:vAlign w:val="center"/>
            <w:hideMark/>
          </w:tcPr>
          <w:p w14:paraId="191A2AD1" w14:textId="6E123251"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71</w:t>
            </w:r>
            <w:r w:rsidR="001A71FA" w:rsidRPr="00AC512F">
              <w:rPr>
                <w:rFonts w:ascii="Arial" w:hAnsi="Arial" w:cs="Arial"/>
                <w:sz w:val="22"/>
                <w:lang w:val="en-GB" w:eastAsia="zh-CN"/>
              </w:rPr>
              <w:t>.</w:t>
            </w:r>
            <w:r w:rsidRPr="00AC512F">
              <w:rPr>
                <w:rFonts w:ascii="Arial" w:hAnsi="Arial" w:cs="Arial"/>
                <w:sz w:val="22"/>
                <w:lang w:val="en-GB" w:eastAsia="zh-CN"/>
              </w:rPr>
              <w:t>0 (47</w:t>
            </w:r>
            <w:r w:rsidR="00397B51">
              <w:rPr>
                <w:rFonts w:ascii="Arial" w:hAnsi="Arial" w:cs="Arial"/>
                <w:sz w:val="22"/>
                <w:lang w:val="en-GB" w:eastAsia="zh-CN"/>
              </w:rPr>
              <w:t>–</w:t>
            </w:r>
            <w:r w:rsidRPr="00AC512F">
              <w:rPr>
                <w:rFonts w:ascii="Arial" w:hAnsi="Arial" w:cs="Arial"/>
                <w:sz w:val="22"/>
                <w:lang w:val="en-GB" w:eastAsia="zh-CN"/>
              </w:rPr>
              <w:t>93)</w:t>
            </w:r>
          </w:p>
        </w:tc>
        <w:tc>
          <w:tcPr>
            <w:tcW w:w="1741" w:type="pct"/>
            <w:tcBorders>
              <w:top w:val="single" w:sz="4" w:space="0" w:color="auto"/>
            </w:tcBorders>
            <w:shd w:val="clear" w:color="auto" w:fill="FFFFFF" w:themeFill="background1"/>
            <w:vAlign w:val="center"/>
            <w:hideMark/>
          </w:tcPr>
          <w:p w14:paraId="1BE96094" w14:textId="4B213041"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71</w:t>
            </w:r>
            <w:r w:rsidR="001A71FA" w:rsidRPr="00AC512F">
              <w:rPr>
                <w:rFonts w:ascii="Arial" w:hAnsi="Arial" w:cs="Arial"/>
                <w:sz w:val="22"/>
                <w:lang w:val="en-GB" w:eastAsia="zh-CN"/>
              </w:rPr>
              <w:t>.</w:t>
            </w:r>
            <w:r w:rsidRPr="00AC512F">
              <w:rPr>
                <w:rFonts w:ascii="Arial" w:hAnsi="Arial" w:cs="Arial"/>
                <w:sz w:val="22"/>
                <w:lang w:val="en-GB" w:eastAsia="zh-CN"/>
              </w:rPr>
              <w:t>0 (57</w:t>
            </w:r>
            <w:r w:rsidR="00397B51">
              <w:rPr>
                <w:rFonts w:ascii="Arial" w:hAnsi="Arial" w:cs="Arial"/>
                <w:sz w:val="22"/>
                <w:lang w:val="en-GB" w:eastAsia="zh-CN"/>
              </w:rPr>
              <w:t>–</w:t>
            </w:r>
            <w:r w:rsidRPr="00AC512F">
              <w:rPr>
                <w:rFonts w:ascii="Arial" w:hAnsi="Arial" w:cs="Arial"/>
                <w:sz w:val="22"/>
                <w:lang w:val="en-GB" w:eastAsia="zh-CN"/>
              </w:rPr>
              <w:t>88)</w:t>
            </w:r>
          </w:p>
        </w:tc>
      </w:tr>
      <w:tr w:rsidR="00156F4C" w:rsidRPr="00AC512F" w14:paraId="39FC83ED" w14:textId="77777777" w:rsidTr="00BA0592">
        <w:trPr>
          <w:trHeight w:val="381"/>
        </w:trPr>
        <w:tc>
          <w:tcPr>
            <w:tcW w:w="1939" w:type="pct"/>
            <w:shd w:val="clear" w:color="auto" w:fill="FFFFFF" w:themeFill="background1"/>
            <w:hideMark/>
          </w:tcPr>
          <w:p w14:paraId="7EF8A301" w14:textId="77777777"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 xml:space="preserve">≥75,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hideMark/>
          </w:tcPr>
          <w:p w14:paraId="23925CBE" w14:textId="43A5E13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35 (33</w:t>
            </w:r>
            <w:r w:rsidR="001A71FA" w:rsidRPr="00AC512F">
              <w:rPr>
                <w:rFonts w:ascii="Arial" w:hAnsi="Arial" w:cs="Arial"/>
                <w:sz w:val="22"/>
                <w:lang w:val="en-GB" w:eastAsia="zh-CN"/>
              </w:rPr>
              <w:t>.</w:t>
            </w:r>
            <w:r w:rsidRPr="00AC512F">
              <w:rPr>
                <w:rFonts w:ascii="Arial" w:hAnsi="Arial" w:cs="Arial"/>
                <w:sz w:val="22"/>
                <w:lang w:val="en-GB" w:eastAsia="zh-CN"/>
              </w:rPr>
              <w:t>0)</w:t>
            </w:r>
          </w:p>
        </w:tc>
        <w:tc>
          <w:tcPr>
            <w:tcW w:w="1741" w:type="pct"/>
            <w:shd w:val="clear" w:color="auto" w:fill="FFFFFF" w:themeFill="background1"/>
            <w:vAlign w:val="center"/>
            <w:hideMark/>
          </w:tcPr>
          <w:p w14:paraId="40FCB6C5" w14:textId="3274553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37 (35</w:t>
            </w:r>
            <w:r w:rsidR="001A71FA" w:rsidRPr="00AC512F">
              <w:rPr>
                <w:rFonts w:ascii="Arial" w:hAnsi="Arial" w:cs="Arial"/>
                <w:sz w:val="22"/>
                <w:lang w:val="en-GB" w:eastAsia="zh-CN"/>
              </w:rPr>
              <w:t>.</w:t>
            </w:r>
            <w:r w:rsidRPr="00AC512F">
              <w:rPr>
                <w:rFonts w:ascii="Arial" w:hAnsi="Arial" w:cs="Arial"/>
                <w:sz w:val="22"/>
                <w:lang w:val="en-GB" w:eastAsia="zh-CN"/>
              </w:rPr>
              <w:t>2)</w:t>
            </w:r>
          </w:p>
        </w:tc>
      </w:tr>
      <w:tr w:rsidR="00156F4C" w:rsidRPr="00AC512F" w14:paraId="6F94B9B4" w14:textId="77777777" w:rsidTr="00BA0592">
        <w:trPr>
          <w:trHeight w:val="390"/>
        </w:trPr>
        <w:tc>
          <w:tcPr>
            <w:tcW w:w="1939" w:type="pct"/>
            <w:shd w:val="clear" w:color="auto" w:fill="FFFFFF" w:themeFill="background1"/>
          </w:tcPr>
          <w:p w14:paraId="275DE534" w14:textId="77777777"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 xml:space="preserve">&lt;65,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tcPr>
          <w:p w14:paraId="582EC804" w14:textId="17232E7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16 (15</w:t>
            </w:r>
            <w:r w:rsidR="001A71FA" w:rsidRPr="00AC512F">
              <w:rPr>
                <w:rFonts w:ascii="Arial" w:hAnsi="Arial" w:cs="Arial"/>
                <w:sz w:val="22"/>
                <w:lang w:val="en-GB" w:eastAsia="zh-CN"/>
              </w:rPr>
              <w:t>.</w:t>
            </w:r>
            <w:r w:rsidRPr="00AC512F">
              <w:rPr>
                <w:rFonts w:ascii="Arial" w:hAnsi="Arial" w:cs="Arial"/>
                <w:sz w:val="22"/>
                <w:lang w:val="en-GB" w:eastAsia="zh-CN"/>
              </w:rPr>
              <w:t>1)</w:t>
            </w:r>
          </w:p>
        </w:tc>
        <w:tc>
          <w:tcPr>
            <w:tcW w:w="1741" w:type="pct"/>
            <w:shd w:val="clear" w:color="auto" w:fill="FFFFFF" w:themeFill="background1"/>
            <w:vAlign w:val="center"/>
          </w:tcPr>
          <w:p w14:paraId="15BC3046" w14:textId="5EEDFECA"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11 (10</w:t>
            </w:r>
            <w:r w:rsidR="001A71FA" w:rsidRPr="00AC512F">
              <w:rPr>
                <w:rFonts w:ascii="Arial" w:hAnsi="Arial" w:cs="Arial"/>
                <w:sz w:val="22"/>
                <w:lang w:val="en-GB" w:eastAsia="zh-CN"/>
              </w:rPr>
              <w:t>.</w:t>
            </w:r>
            <w:r w:rsidRPr="00AC512F">
              <w:rPr>
                <w:rFonts w:ascii="Arial" w:hAnsi="Arial" w:cs="Arial"/>
                <w:sz w:val="22"/>
                <w:lang w:val="en-GB" w:eastAsia="zh-CN"/>
              </w:rPr>
              <w:t>5)</w:t>
            </w:r>
          </w:p>
        </w:tc>
      </w:tr>
      <w:tr w:rsidR="00156F4C" w:rsidRPr="00AC512F" w14:paraId="56A5E522" w14:textId="77777777" w:rsidTr="00BA0592">
        <w:trPr>
          <w:trHeight w:val="381"/>
        </w:trPr>
        <w:tc>
          <w:tcPr>
            <w:tcW w:w="1939" w:type="pct"/>
            <w:shd w:val="clear" w:color="auto" w:fill="FFFFFF" w:themeFill="background1"/>
          </w:tcPr>
          <w:p w14:paraId="37A52B26" w14:textId="77777777"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 xml:space="preserve">Sex,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tcPr>
          <w:p w14:paraId="567514EA" w14:textId="77777777" w:rsidR="00156F4C" w:rsidRPr="00AC512F" w:rsidRDefault="00156F4C" w:rsidP="00B73087">
            <w:pPr>
              <w:spacing w:after="120" w:line="259" w:lineRule="auto"/>
              <w:contextualSpacing/>
              <w:rPr>
                <w:rFonts w:ascii="Arial" w:hAnsi="Arial" w:cs="Arial"/>
                <w:sz w:val="22"/>
                <w:lang w:val="en-GB" w:eastAsia="zh-CN"/>
              </w:rPr>
            </w:pPr>
          </w:p>
        </w:tc>
        <w:tc>
          <w:tcPr>
            <w:tcW w:w="1741" w:type="pct"/>
            <w:shd w:val="clear" w:color="auto" w:fill="FFFFFF" w:themeFill="background1"/>
            <w:vAlign w:val="center"/>
          </w:tcPr>
          <w:p w14:paraId="64B0331E" w14:textId="77777777" w:rsidR="00156F4C" w:rsidRPr="00AC512F" w:rsidRDefault="00156F4C" w:rsidP="00B73087">
            <w:pPr>
              <w:spacing w:after="120" w:line="259" w:lineRule="auto"/>
              <w:contextualSpacing/>
              <w:rPr>
                <w:rFonts w:ascii="Arial" w:hAnsi="Arial" w:cs="Arial"/>
                <w:sz w:val="22"/>
                <w:lang w:val="en-GB" w:eastAsia="zh-CN"/>
              </w:rPr>
            </w:pPr>
          </w:p>
        </w:tc>
      </w:tr>
      <w:tr w:rsidR="00156F4C" w:rsidRPr="00AC512F" w14:paraId="06219592" w14:textId="77777777" w:rsidTr="00BA0592">
        <w:trPr>
          <w:trHeight w:val="381"/>
        </w:trPr>
        <w:tc>
          <w:tcPr>
            <w:tcW w:w="1939" w:type="pct"/>
            <w:shd w:val="clear" w:color="auto" w:fill="FFFFFF" w:themeFill="background1"/>
            <w:hideMark/>
          </w:tcPr>
          <w:p w14:paraId="35541E06" w14:textId="77777777" w:rsidR="00156F4C" w:rsidRPr="00AC512F" w:rsidRDefault="00156F4C" w:rsidP="00783E66">
            <w:pPr>
              <w:spacing w:after="120" w:line="259" w:lineRule="auto"/>
              <w:ind w:left="240"/>
              <w:contextualSpacing/>
              <w:rPr>
                <w:rFonts w:ascii="Arial" w:hAnsi="Arial" w:cs="Arial"/>
                <w:sz w:val="22"/>
                <w:lang w:val="en-GB" w:eastAsia="zh-CN"/>
              </w:rPr>
            </w:pPr>
            <w:r w:rsidRPr="00AC512F">
              <w:rPr>
                <w:rFonts w:ascii="Arial" w:hAnsi="Arial" w:cs="Arial"/>
                <w:sz w:val="22"/>
                <w:lang w:val="en-GB" w:eastAsia="zh-CN"/>
              </w:rPr>
              <w:t>Male</w:t>
            </w:r>
          </w:p>
        </w:tc>
        <w:tc>
          <w:tcPr>
            <w:tcW w:w="1320" w:type="pct"/>
            <w:shd w:val="clear" w:color="auto" w:fill="FFFFFF" w:themeFill="background1"/>
            <w:vAlign w:val="center"/>
            <w:hideMark/>
          </w:tcPr>
          <w:p w14:paraId="77108965" w14:textId="20B0626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59 (55</w:t>
            </w:r>
            <w:r w:rsidR="001A71FA" w:rsidRPr="00AC512F">
              <w:rPr>
                <w:rFonts w:ascii="Arial" w:hAnsi="Arial" w:cs="Arial"/>
                <w:sz w:val="22"/>
                <w:lang w:val="en-GB" w:eastAsia="zh-CN"/>
              </w:rPr>
              <w:t>.</w:t>
            </w:r>
            <w:r w:rsidRPr="00AC512F">
              <w:rPr>
                <w:rFonts w:ascii="Arial" w:hAnsi="Arial" w:cs="Arial"/>
                <w:sz w:val="22"/>
                <w:lang w:val="en-GB" w:eastAsia="zh-CN"/>
              </w:rPr>
              <w:t>7)</w:t>
            </w:r>
          </w:p>
        </w:tc>
        <w:tc>
          <w:tcPr>
            <w:tcW w:w="1741" w:type="pct"/>
            <w:shd w:val="clear" w:color="auto" w:fill="FFFFFF" w:themeFill="background1"/>
            <w:vAlign w:val="center"/>
            <w:hideMark/>
          </w:tcPr>
          <w:p w14:paraId="5073D0E4" w14:textId="103C3ED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63 (60</w:t>
            </w:r>
            <w:r w:rsidR="001A71FA" w:rsidRPr="00AC512F">
              <w:rPr>
                <w:rFonts w:ascii="Arial" w:hAnsi="Arial" w:cs="Arial"/>
                <w:sz w:val="22"/>
                <w:lang w:val="en-GB" w:eastAsia="zh-CN"/>
              </w:rPr>
              <w:t>.</w:t>
            </w:r>
            <w:r w:rsidRPr="00AC512F">
              <w:rPr>
                <w:rFonts w:ascii="Arial" w:hAnsi="Arial" w:cs="Arial"/>
                <w:sz w:val="22"/>
                <w:lang w:val="en-GB" w:eastAsia="zh-CN"/>
              </w:rPr>
              <w:t>0)</w:t>
            </w:r>
          </w:p>
        </w:tc>
      </w:tr>
      <w:tr w:rsidR="00156F4C" w:rsidRPr="00AC512F" w14:paraId="66F993BB" w14:textId="77777777" w:rsidTr="00BA0592">
        <w:trPr>
          <w:trHeight w:val="381"/>
        </w:trPr>
        <w:tc>
          <w:tcPr>
            <w:tcW w:w="1939" w:type="pct"/>
            <w:shd w:val="clear" w:color="auto" w:fill="FFFFFF" w:themeFill="background1"/>
          </w:tcPr>
          <w:p w14:paraId="5173B43E" w14:textId="77777777" w:rsidR="00156F4C" w:rsidRPr="00AC512F" w:rsidRDefault="00156F4C" w:rsidP="00783E66">
            <w:pPr>
              <w:spacing w:after="120" w:line="259" w:lineRule="auto"/>
              <w:ind w:left="240"/>
              <w:contextualSpacing/>
              <w:rPr>
                <w:rFonts w:ascii="Arial" w:hAnsi="Arial" w:cs="Arial"/>
                <w:sz w:val="22"/>
                <w:lang w:val="en-GB" w:eastAsia="zh-CN"/>
              </w:rPr>
            </w:pPr>
            <w:r w:rsidRPr="00AC512F">
              <w:rPr>
                <w:rFonts w:ascii="Arial" w:hAnsi="Arial" w:cs="Arial"/>
                <w:sz w:val="22"/>
                <w:lang w:val="en-GB" w:eastAsia="zh-CN"/>
              </w:rPr>
              <w:t>Female</w:t>
            </w:r>
          </w:p>
        </w:tc>
        <w:tc>
          <w:tcPr>
            <w:tcW w:w="1320" w:type="pct"/>
            <w:shd w:val="clear" w:color="auto" w:fill="FFFFFF" w:themeFill="background1"/>
            <w:vAlign w:val="center"/>
          </w:tcPr>
          <w:p w14:paraId="5ED67CD2" w14:textId="07D20E0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47 (44</w:t>
            </w:r>
            <w:r w:rsidR="001A71FA" w:rsidRPr="00AC512F">
              <w:rPr>
                <w:rFonts w:ascii="Arial" w:hAnsi="Arial" w:cs="Arial"/>
                <w:sz w:val="22"/>
                <w:lang w:val="en-GB" w:eastAsia="zh-CN"/>
              </w:rPr>
              <w:t>.</w:t>
            </w:r>
            <w:r w:rsidRPr="00AC512F">
              <w:rPr>
                <w:rFonts w:ascii="Arial" w:hAnsi="Arial" w:cs="Arial"/>
                <w:sz w:val="22"/>
                <w:lang w:val="en-GB" w:eastAsia="zh-CN"/>
              </w:rPr>
              <w:t>3)</w:t>
            </w:r>
          </w:p>
        </w:tc>
        <w:tc>
          <w:tcPr>
            <w:tcW w:w="1741" w:type="pct"/>
            <w:shd w:val="clear" w:color="auto" w:fill="FFFFFF" w:themeFill="background1"/>
            <w:vAlign w:val="center"/>
          </w:tcPr>
          <w:p w14:paraId="657F7D5F" w14:textId="2533BF74"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42 (40</w:t>
            </w:r>
            <w:r w:rsidR="001A71FA" w:rsidRPr="00AC512F">
              <w:rPr>
                <w:rFonts w:ascii="Arial" w:hAnsi="Arial" w:cs="Arial"/>
                <w:sz w:val="22"/>
                <w:lang w:val="en-GB" w:eastAsia="zh-CN"/>
              </w:rPr>
              <w:t>.</w:t>
            </w:r>
            <w:r w:rsidRPr="00AC512F">
              <w:rPr>
                <w:rFonts w:ascii="Arial" w:hAnsi="Arial" w:cs="Arial"/>
                <w:sz w:val="22"/>
                <w:lang w:val="en-GB" w:eastAsia="zh-CN"/>
              </w:rPr>
              <w:t>0)</w:t>
            </w:r>
          </w:p>
        </w:tc>
      </w:tr>
      <w:tr w:rsidR="00156F4C" w:rsidRPr="00AC512F" w14:paraId="2767518B" w14:textId="77777777" w:rsidTr="00BA0592">
        <w:trPr>
          <w:trHeight w:val="381"/>
        </w:trPr>
        <w:tc>
          <w:tcPr>
            <w:tcW w:w="1939" w:type="pct"/>
            <w:shd w:val="clear" w:color="auto" w:fill="FFFFFF" w:themeFill="background1"/>
            <w:hideMark/>
          </w:tcPr>
          <w:p w14:paraId="0FA54E32" w14:textId="53451DEE"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ECOG PS 1</w:t>
            </w:r>
            <w:r w:rsidR="00397B51">
              <w:rPr>
                <w:rFonts w:ascii="Arial" w:hAnsi="Arial" w:cs="Arial"/>
                <w:sz w:val="22"/>
                <w:lang w:val="en-GB" w:eastAsia="zh-CN"/>
              </w:rPr>
              <w:t>–</w:t>
            </w:r>
            <w:r w:rsidRPr="00AC512F">
              <w:rPr>
                <w:rFonts w:ascii="Arial" w:hAnsi="Arial" w:cs="Arial"/>
                <w:sz w:val="22"/>
                <w:lang w:val="en-GB" w:eastAsia="zh-CN"/>
              </w:rPr>
              <w:t xml:space="preserve">2,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hideMark/>
          </w:tcPr>
          <w:p w14:paraId="53B57ECC" w14:textId="5AAB2AD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71 (67</w:t>
            </w:r>
            <w:r w:rsidR="001A71FA" w:rsidRPr="00AC512F">
              <w:rPr>
                <w:rFonts w:ascii="Arial" w:hAnsi="Arial" w:cs="Arial"/>
                <w:sz w:val="22"/>
                <w:lang w:val="en-GB" w:eastAsia="zh-CN"/>
              </w:rPr>
              <w:t>.</w:t>
            </w:r>
            <w:r w:rsidRPr="00AC512F">
              <w:rPr>
                <w:rFonts w:ascii="Arial" w:hAnsi="Arial" w:cs="Arial"/>
                <w:sz w:val="22"/>
                <w:lang w:val="en-GB" w:eastAsia="zh-CN"/>
              </w:rPr>
              <w:t>0)</w:t>
            </w:r>
          </w:p>
        </w:tc>
        <w:tc>
          <w:tcPr>
            <w:tcW w:w="1741" w:type="pct"/>
            <w:shd w:val="clear" w:color="auto" w:fill="FFFFFF" w:themeFill="background1"/>
            <w:vAlign w:val="center"/>
            <w:hideMark/>
          </w:tcPr>
          <w:p w14:paraId="74CE3F82" w14:textId="7777777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66 (62.9)</w:t>
            </w:r>
          </w:p>
        </w:tc>
      </w:tr>
      <w:tr w:rsidR="00156F4C" w:rsidRPr="00AC512F" w14:paraId="46B2453D" w14:textId="77777777" w:rsidTr="00BA0592">
        <w:trPr>
          <w:trHeight w:val="381"/>
        </w:trPr>
        <w:tc>
          <w:tcPr>
            <w:tcW w:w="1939" w:type="pct"/>
            <w:shd w:val="clear" w:color="auto" w:fill="FFFFFF" w:themeFill="background1"/>
            <w:hideMark/>
          </w:tcPr>
          <w:p w14:paraId="41B009F4" w14:textId="77777777"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CIRS score, median (range)</w:t>
            </w:r>
          </w:p>
        </w:tc>
        <w:tc>
          <w:tcPr>
            <w:tcW w:w="1320" w:type="pct"/>
            <w:shd w:val="clear" w:color="auto" w:fill="FFFFFF" w:themeFill="background1"/>
            <w:vAlign w:val="center"/>
            <w:hideMark/>
          </w:tcPr>
          <w:p w14:paraId="197AA1EC" w14:textId="1D9A1804"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9 (1</w:t>
            </w:r>
            <w:r w:rsidR="00397B51">
              <w:rPr>
                <w:rFonts w:ascii="Arial" w:hAnsi="Arial" w:cs="Arial"/>
                <w:sz w:val="22"/>
                <w:lang w:val="en-GB" w:eastAsia="zh-CN"/>
              </w:rPr>
              <w:t>–</w:t>
            </w:r>
            <w:r w:rsidRPr="00AC512F">
              <w:rPr>
                <w:rFonts w:ascii="Arial" w:hAnsi="Arial" w:cs="Arial"/>
                <w:sz w:val="22"/>
                <w:lang w:val="en-GB" w:eastAsia="zh-CN"/>
              </w:rPr>
              <w:t>20)</w:t>
            </w:r>
          </w:p>
        </w:tc>
        <w:tc>
          <w:tcPr>
            <w:tcW w:w="1741" w:type="pct"/>
            <w:shd w:val="clear" w:color="auto" w:fill="FFFFFF" w:themeFill="background1"/>
            <w:vAlign w:val="center"/>
            <w:hideMark/>
          </w:tcPr>
          <w:p w14:paraId="10A28AC4" w14:textId="3B98222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8 (0</w:t>
            </w:r>
            <w:r w:rsidR="00397B51">
              <w:rPr>
                <w:rFonts w:ascii="Arial" w:hAnsi="Arial" w:cs="Arial"/>
                <w:sz w:val="22"/>
                <w:lang w:val="en-GB" w:eastAsia="zh-CN"/>
              </w:rPr>
              <w:t>–</w:t>
            </w:r>
            <w:r w:rsidRPr="00AC512F">
              <w:rPr>
                <w:rFonts w:ascii="Arial" w:hAnsi="Arial" w:cs="Arial"/>
                <w:sz w:val="22"/>
                <w:lang w:val="en-GB" w:eastAsia="zh-CN"/>
              </w:rPr>
              <w:t>22)</w:t>
            </w:r>
          </w:p>
        </w:tc>
      </w:tr>
      <w:tr w:rsidR="00156F4C" w:rsidRPr="00AC512F" w14:paraId="009D3F4E" w14:textId="77777777" w:rsidTr="00BA0592">
        <w:trPr>
          <w:trHeight w:val="390"/>
        </w:trPr>
        <w:tc>
          <w:tcPr>
            <w:tcW w:w="1939" w:type="pct"/>
            <w:shd w:val="clear" w:color="auto" w:fill="FFFFFF" w:themeFill="background1"/>
            <w:hideMark/>
          </w:tcPr>
          <w:p w14:paraId="40170C4D" w14:textId="4E775995"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&gt;6,</w:t>
            </w:r>
            <w:r w:rsidR="002C1C1A" w:rsidRPr="00AC512F">
              <w:rPr>
                <w:rFonts w:ascii="Arial" w:hAnsi="Arial" w:cs="Arial"/>
                <w:sz w:val="22"/>
                <w:lang w:val="en-GB" w:eastAsia="zh-CN"/>
              </w:rPr>
              <w:t xml:space="preserve">*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hideMark/>
          </w:tcPr>
          <w:p w14:paraId="4F3FC954" w14:textId="10EC2C09"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74 (69</w:t>
            </w:r>
            <w:r w:rsidR="001A71FA" w:rsidRPr="00AC512F">
              <w:rPr>
                <w:rFonts w:ascii="Arial" w:hAnsi="Arial" w:cs="Arial"/>
                <w:sz w:val="22"/>
                <w:lang w:val="en-GB" w:eastAsia="zh-CN"/>
              </w:rPr>
              <w:t>.</w:t>
            </w:r>
            <w:r w:rsidRPr="00AC512F">
              <w:rPr>
                <w:rFonts w:ascii="Arial" w:hAnsi="Arial" w:cs="Arial"/>
                <w:sz w:val="22"/>
                <w:lang w:val="en-GB" w:eastAsia="zh-CN"/>
              </w:rPr>
              <w:t>8)</w:t>
            </w:r>
          </w:p>
        </w:tc>
        <w:tc>
          <w:tcPr>
            <w:tcW w:w="1741" w:type="pct"/>
            <w:shd w:val="clear" w:color="auto" w:fill="FFFFFF" w:themeFill="background1"/>
            <w:vAlign w:val="center"/>
            <w:hideMark/>
          </w:tcPr>
          <w:p w14:paraId="5D1B6FCF" w14:textId="005AC90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61 (58</w:t>
            </w:r>
            <w:r w:rsidR="001A71FA" w:rsidRPr="00AC512F">
              <w:rPr>
                <w:rFonts w:ascii="Arial" w:hAnsi="Arial" w:cs="Arial"/>
                <w:sz w:val="22"/>
                <w:lang w:val="en-GB" w:eastAsia="zh-CN"/>
              </w:rPr>
              <w:t>.</w:t>
            </w:r>
            <w:r w:rsidRPr="00AC512F">
              <w:rPr>
                <w:rFonts w:ascii="Arial" w:hAnsi="Arial" w:cs="Arial"/>
                <w:sz w:val="22"/>
                <w:lang w:val="en-GB" w:eastAsia="zh-CN"/>
              </w:rPr>
              <w:t>1)</w:t>
            </w:r>
          </w:p>
        </w:tc>
      </w:tr>
      <w:tr w:rsidR="00156F4C" w:rsidRPr="00AC512F" w14:paraId="2CFA5353" w14:textId="77777777" w:rsidTr="00BA0592">
        <w:trPr>
          <w:trHeight w:val="381"/>
        </w:trPr>
        <w:tc>
          <w:tcPr>
            <w:tcW w:w="1939" w:type="pct"/>
            <w:shd w:val="clear" w:color="auto" w:fill="FFFFFF" w:themeFill="background1"/>
            <w:hideMark/>
          </w:tcPr>
          <w:p w14:paraId="2B92446A" w14:textId="53B47C4C"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CrCl,</w:t>
            </w:r>
            <w:r w:rsidR="002C1C1A" w:rsidRPr="00AC512F">
              <w:rPr>
                <w:rFonts w:ascii="Arial" w:hAnsi="Arial" w:cs="Arial"/>
                <w:sz w:val="22"/>
                <w:vertAlign w:val="superscript"/>
                <w:lang w:val="en-GB" w:eastAsia="zh-CN"/>
              </w:rPr>
              <w:t>†</w:t>
            </w:r>
            <w:r w:rsidRPr="00AC512F">
              <w:rPr>
                <w:rFonts w:ascii="Arial" w:hAnsi="Arial" w:cs="Arial"/>
                <w:sz w:val="22"/>
                <w:lang w:val="en-GB" w:eastAsia="zh-CN"/>
              </w:rPr>
              <w:t xml:space="preserve"> mL/min, median (range)</w:t>
            </w:r>
          </w:p>
        </w:tc>
        <w:tc>
          <w:tcPr>
            <w:tcW w:w="1320" w:type="pct"/>
            <w:shd w:val="clear" w:color="auto" w:fill="FFFFFF" w:themeFill="background1"/>
            <w:vAlign w:val="center"/>
            <w:hideMark/>
          </w:tcPr>
          <w:p w14:paraId="25576F60" w14:textId="5662FDB2"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66</w:t>
            </w:r>
            <w:r w:rsidR="001A71FA" w:rsidRPr="00AC512F">
              <w:rPr>
                <w:rFonts w:ascii="Arial" w:hAnsi="Arial" w:cs="Arial"/>
                <w:sz w:val="22"/>
                <w:lang w:val="en-GB" w:eastAsia="zh-CN"/>
              </w:rPr>
              <w:t>.</w:t>
            </w:r>
            <w:r w:rsidRPr="00AC512F">
              <w:rPr>
                <w:rFonts w:ascii="Arial" w:hAnsi="Arial" w:cs="Arial"/>
                <w:sz w:val="22"/>
                <w:lang w:val="en-GB" w:eastAsia="zh-CN"/>
              </w:rPr>
              <w:t>5 (34</w:t>
            </w:r>
            <w:r w:rsidR="001A71FA" w:rsidRPr="00AC512F">
              <w:rPr>
                <w:rFonts w:ascii="Arial" w:hAnsi="Arial" w:cs="Arial"/>
                <w:sz w:val="22"/>
                <w:lang w:val="en-GB" w:eastAsia="zh-CN"/>
              </w:rPr>
              <w:t>.</w:t>
            </w:r>
            <w:r w:rsidRPr="00AC512F">
              <w:rPr>
                <w:rFonts w:ascii="Arial" w:hAnsi="Arial" w:cs="Arial"/>
                <w:sz w:val="22"/>
                <w:lang w:val="en-GB" w:eastAsia="zh-CN"/>
              </w:rPr>
              <w:t>0</w:t>
            </w:r>
            <w:r w:rsidR="00397B51">
              <w:rPr>
                <w:rFonts w:ascii="Arial" w:hAnsi="Arial" w:cs="Arial"/>
                <w:sz w:val="22"/>
                <w:lang w:val="en-GB" w:eastAsia="zh-CN"/>
              </w:rPr>
              <w:t>–</w:t>
            </w:r>
            <w:r w:rsidRPr="00AC512F">
              <w:rPr>
                <w:rFonts w:ascii="Arial" w:hAnsi="Arial" w:cs="Arial"/>
                <w:sz w:val="22"/>
                <w:lang w:val="en-GB" w:eastAsia="zh-CN"/>
              </w:rPr>
              <w:t>168</w:t>
            </w:r>
            <w:r w:rsidR="001A71FA" w:rsidRPr="00AC512F">
              <w:rPr>
                <w:rFonts w:ascii="Arial" w:hAnsi="Arial" w:cs="Arial"/>
                <w:sz w:val="22"/>
                <w:lang w:val="en-GB" w:eastAsia="zh-CN"/>
              </w:rPr>
              <w:t>.</w:t>
            </w:r>
            <w:r w:rsidRPr="00AC512F">
              <w:rPr>
                <w:rFonts w:ascii="Arial" w:hAnsi="Arial" w:cs="Arial"/>
                <w:sz w:val="22"/>
                <w:lang w:val="en-GB" w:eastAsia="zh-CN"/>
              </w:rPr>
              <w:t>1)</w:t>
            </w:r>
          </w:p>
        </w:tc>
        <w:tc>
          <w:tcPr>
            <w:tcW w:w="1741" w:type="pct"/>
            <w:shd w:val="clear" w:color="auto" w:fill="FFFFFF" w:themeFill="background1"/>
            <w:vAlign w:val="center"/>
            <w:hideMark/>
          </w:tcPr>
          <w:p w14:paraId="26588530" w14:textId="2EAB731A"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63</w:t>
            </w:r>
            <w:r w:rsidR="001A71FA" w:rsidRPr="00AC512F">
              <w:rPr>
                <w:rFonts w:ascii="Arial" w:hAnsi="Arial" w:cs="Arial"/>
                <w:sz w:val="22"/>
                <w:lang w:val="en-GB" w:eastAsia="zh-CN"/>
              </w:rPr>
              <w:t>.</w:t>
            </w:r>
            <w:r w:rsidRPr="00AC512F">
              <w:rPr>
                <w:rFonts w:ascii="Arial" w:hAnsi="Arial" w:cs="Arial"/>
                <w:sz w:val="22"/>
                <w:lang w:val="en-GB" w:eastAsia="zh-CN"/>
              </w:rPr>
              <w:t>2 (32</w:t>
            </w:r>
            <w:r w:rsidR="001A71FA" w:rsidRPr="00AC512F">
              <w:rPr>
                <w:rFonts w:ascii="Arial" w:hAnsi="Arial" w:cs="Arial"/>
                <w:sz w:val="22"/>
                <w:lang w:val="en-GB" w:eastAsia="zh-CN"/>
              </w:rPr>
              <w:t>.</w:t>
            </w:r>
            <w:r w:rsidRPr="00AC512F">
              <w:rPr>
                <w:rFonts w:ascii="Arial" w:hAnsi="Arial" w:cs="Arial"/>
                <w:sz w:val="22"/>
                <w:lang w:val="en-GB" w:eastAsia="zh-CN"/>
              </w:rPr>
              <w:t>3</w:t>
            </w:r>
            <w:r w:rsidR="00397B51">
              <w:rPr>
                <w:rFonts w:ascii="Arial" w:hAnsi="Arial" w:cs="Arial"/>
                <w:sz w:val="22"/>
                <w:lang w:val="en-GB" w:eastAsia="zh-CN"/>
              </w:rPr>
              <w:t>–</w:t>
            </w:r>
            <w:r w:rsidRPr="00AC512F">
              <w:rPr>
                <w:rFonts w:ascii="Arial" w:hAnsi="Arial" w:cs="Arial"/>
                <w:sz w:val="22"/>
                <w:lang w:val="en-GB" w:eastAsia="zh-CN"/>
              </w:rPr>
              <w:t>180</w:t>
            </w:r>
            <w:r w:rsidR="001A71FA" w:rsidRPr="00AC512F">
              <w:rPr>
                <w:rFonts w:ascii="Arial" w:hAnsi="Arial" w:cs="Arial"/>
                <w:sz w:val="22"/>
                <w:lang w:val="en-GB" w:eastAsia="zh-CN"/>
              </w:rPr>
              <w:t>.</w:t>
            </w:r>
            <w:r w:rsidRPr="00AC512F">
              <w:rPr>
                <w:rFonts w:ascii="Arial" w:hAnsi="Arial" w:cs="Arial"/>
                <w:sz w:val="22"/>
                <w:lang w:val="en-GB" w:eastAsia="zh-CN"/>
              </w:rPr>
              <w:t>9)</w:t>
            </w:r>
          </w:p>
        </w:tc>
      </w:tr>
      <w:tr w:rsidR="00156F4C" w:rsidRPr="00AC512F" w14:paraId="1B9FC86E" w14:textId="77777777" w:rsidTr="00BA0592">
        <w:trPr>
          <w:trHeight w:val="381"/>
        </w:trPr>
        <w:tc>
          <w:tcPr>
            <w:tcW w:w="1939" w:type="pct"/>
            <w:shd w:val="clear" w:color="auto" w:fill="FFFFFF" w:themeFill="background1"/>
          </w:tcPr>
          <w:p w14:paraId="73522621" w14:textId="4E116146"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IGHV status</w:t>
            </w:r>
            <w:r w:rsidR="00CC4B22" w:rsidRPr="00AC512F">
              <w:rPr>
                <w:rFonts w:ascii="Arial" w:hAnsi="Arial" w:cs="Arial"/>
                <w:sz w:val="22"/>
                <w:lang w:val="en-GB" w:eastAsia="zh-CN"/>
              </w:rPr>
              <w:t>,</w:t>
            </w:r>
            <w:r w:rsidR="002C1C1A" w:rsidRPr="00AC512F">
              <w:rPr>
                <w:rFonts w:ascii="Arial" w:hAnsi="Arial" w:cs="Arial"/>
                <w:sz w:val="22"/>
                <w:vertAlign w:val="superscript"/>
                <w:lang w:val="en-GB" w:eastAsia="zh-CN"/>
              </w:rPr>
              <w:t>‡</w:t>
            </w:r>
            <w:r w:rsidRPr="00AC512F">
              <w:rPr>
                <w:rFonts w:ascii="Arial" w:hAnsi="Arial" w:cs="Arial"/>
                <w:sz w:val="22"/>
                <w:lang w:val="en-GB" w:eastAsia="zh-CN"/>
              </w:rPr>
              <w:t xml:space="preserve">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tcPr>
          <w:p w14:paraId="318DACDC" w14:textId="77777777" w:rsidR="00156F4C" w:rsidRPr="00AC512F" w:rsidRDefault="00156F4C" w:rsidP="00B73087">
            <w:pPr>
              <w:spacing w:after="120" w:line="259" w:lineRule="auto"/>
              <w:contextualSpacing/>
              <w:rPr>
                <w:rFonts w:ascii="Arial" w:hAnsi="Arial" w:cs="Arial"/>
                <w:sz w:val="22"/>
                <w:lang w:val="en-GB" w:eastAsia="zh-CN"/>
              </w:rPr>
            </w:pPr>
          </w:p>
        </w:tc>
        <w:tc>
          <w:tcPr>
            <w:tcW w:w="1741" w:type="pct"/>
            <w:shd w:val="clear" w:color="auto" w:fill="FFFFFF" w:themeFill="background1"/>
            <w:vAlign w:val="center"/>
          </w:tcPr>
          <w:p w14:paraId="232D4AEA" w14:textId="77777777" w:rsidR="00156F4C" w:rsidRPr="00AC512F" w:rsidRDefault="00156F4C" w:rsidP="00B73087">
            <w:pPr>
              <w:spacing w:after="120" w:line="259" w:lineRule="auto"/>
              <w:contextualSpacing/>
              <w:rPr>
                <w:rFonts w:ascii="Arial" w:hAnsi="Arial" w:cs="Arial"/>
                <w:sz w:val="22"/>
                <w:lang w:val="en-GB" w:eastAsia="zh-CN"/>
              </w:rPr>
            </w:pPr>
          </w:p>
        </w:tc>
      </w:tr>
      <w:tr w:rsidR="00156F4C" w:rsidRPr="00AC512F" w14:paraId="51C43816" w14:textId="77777777" w:rsidTr="00BA0592">
        <w:trPr>
          <w:trHeight w:val="381"/>
        </w:trPr>
        <w:tc>
          <w:tcPr>
            <w:tcW w:w="1939" w:type="pct"/>
            <w:shd w:val="clear" w:color="auto" w:fill="FFFFFF" w:themeFill="background1"/>
          </w:tcPr>
          <w:p w14:paraId="5BD8DA22" w14:textId="77777777"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Mutated</w:t>
            </w:r>
          </w:p>
        </w:tc>
        <w:tc>
          <w:tcPr>
            <w:tcW w:w="1320" w:type="pct"/>
            <w:shd w:val="clear" w:color="auto" w:fill="FFFFFF" w:themeFill="background1"/>
            <w:vAlign w:val="center"/>
          </w:tcPr>
          <w:p w14:paraId="293530B5" w14:textId="7BE2D24F"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32 (30</w:t>
            </w:r>
            <w:r w:rsidR="001A71FA" w:rsidRPr="00AC512F">
              <w:rPr>
                <w:rFonts w:ascii="Arial" w:hAnsi="Arial" w:cs="Arial"/>
                <w:sz w:val="22"/>
                <w:lang w:val="en-GB" w:eastAsia="zh-CN"/>
              </w:rPr>
              <w:t>.</w:t>
            </w:r>
            <w:r w:rsidRPr="00AC512F">
              <w:rPr>
                <w:rFonts w:ascii="Arial" w:hAnsi="Arial" w:cs="Arial"/>
                <w:sz w:val="22"/>
                <w:lang w:val="en-GB" w:eastAsia="zh-CN"/>
              </w:rPr>
              <w:t>2)</w:t>
            </w:r>
          </w:p>
        </w:tc>
        <w:tc>
          <w:tcPr>
            <w:tcW w:w="1741" w:type="pct"/>
            <w:shd w:val="clear" w:color="auto" w:fill="FFFFFF" w:themeFill="background1"/>
            <w:vAlign w:val="center"/>
          </w:tcPr>
          <w:p w14:paraId="789A47DF" w14:textId="0A005C58"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35 (33</w:t>
            </w:r>
            <w:r w:rsidR="001A71FA" w:rsidRPr="00AC512F">
              <w:rPr>
                <w:rFonts w:ascii="Arial" w:hAnsi="Arial" w:cs="Arial"/>
                <w:sz w:val="22"/>
                <w:lang w:val="en-GB" w:eastAsia="zh-CN"/>
              </w:rPr>
              <w:t>.</w:t>
            </w:r>
            <w:r w:rsidRPr="00AC512F">
              <w:rPr>
                <w:rFonts w:ascii="Arial" w:hAnsi="Arial" w:cs="Arial"/>
                <w:sz w:val="22"/>
                <w:lang w:val="en-GB" w:eastAsia="zh-CN"/>
              </w:rPr>
              <w:t>3)</w:t>
            </w:r>
          </w:p>
        </w:tc>
      </w:tr>
      <w:tr w:rsidR="00156F4C" w:rsidRPr="00AC512F" w14:paraId="036F7A92" w14:textId="77777777" w:rsidTr="00BA0592">
        <w:trPr>
          <w:trHeight w:val="381"/>
        </w:trPr>
        <w:tc>
          <w:tcPr>
            <w:tcW w:w="1939" w:type="pct"/>
            <w:shd w:val="clear" w:color="auto" w:fill="FFFFFF" w:themeFill="background1"/>
            <w:hideMark/>
          </w:tcPr>
          <w:p w14:paraId="6FA88A6B" w14:textId="77777777"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Unmutated</w:t>
            </w:r>
          </w:p>
        </w:tc>
        <w:tc>
          <w:tcPr>
            <w:tcW w:w="1320" w:type="pct"/>
            <w:shd w:val="clear" w:color="auto" w:fill="FFFFFF" w:themeFill="background1"/>
            <w:vAlign w:val="center"/>
            <w:hideMark/>
          </w:tcPr>
          <w:p w14:paraId="2FD31053" w14:textId="0BAE0E23"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67 (63</w:t>
            </w:r>
            <w:r w:rsidR="001A71FA" w:rsidRPr="00AC512F">
              <w:rPr>
                <w:rFonts w:ascii="Arial" w:hAnsi="Arial" w:cs="Arial"/>
                <w:sz w:val="22"/>
                <w:lang w:val="en-GB" w:eastAsia="zh-CN"/>
              </w:rPr>
              <w:t>.</w:t>
            </w:r>
            <w:r w:rsidRPr="00AC512F">
              <w:rPr>
                <w:rFonts w:ascii="Arial" w:hAnsi="Arial" w:cs="Arial"/>
                <w:sz w:val="22"/>
                <w:lang w:val="en-GB" w:eastAsia="zh-CN"/>
              </w:rPr>
              <w:t>2)</w:t>
            </w:r>
          </w:p>
        </w:tc>
        <w:tc>
          <w:tcPr>
            <w:tcW w:w="1741" w:type="pct"/>
            <w:shd w:val="clear" w:color="auto" w:fill="FFFFFF" w:themeFill="background1"/>
            <w:vAlign w:val="center"/>
            <w:hideMark/>
          </w:tcPr>
          <w:p w14:paraId="4F2617E5" w14:textId="36704966"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57 (54</w:t>
            </w:r>
            <w:r w:rsidR="001A71FA" w:rsidRPr="00AC512F">
              <w:rPr>
                <w:rFonts w:ascii="Arial" w:hAnsi="Arial" w:cs="Arial"/>
                <w:sz w:val="22"/>
                <w:lang w:val="en-GB" w:eastAsia="zh-CN"/>
              </w:rPr>
              <w:t>.</w:t>
            </w:r>
            <w:r w:rsidRPr="00AC512F">
              <w:rPr>
                <w:rFonts w:ascii="Arial" w:hAnsi="Arial" w:cs="Arial"/>
                <w:sz w:val="22"/>
                <w:lang w:val="en-GB" w:eastAsia="zh-CN"/>
              </w:rPr>
              <w:t>3)</w:t>
            </w:r>
          </w:p>
        </w:tc>
      </w:tr>
      <w:tr w:rsidR="00156F4C" w:rsidRPr="00AC512F" w14:paraId="5C2D3BC5" w14:textId="77777777" w:rsidTr="00BA0592">
        <w:trPr>
          <w:trHeight w:val="381"/>
        </w:trPr>
        <w:tc>
          <w:tcPr>
            <w:tcW w:w="1939" w:type="pct"/>
            <w:shd w:val="clear" w:color="auto" w:fill="FFFFFF" w:themeFill="background1"/>
          </w:tcPr>
          <w:p w14:paraId="66BDE65D" w14:textId="77777777" w:rsidR="00156F4C" w:rsidRPr="00AC512F" w:rsidRDefault="00156F4C" w:rsidP="00783E66">
            <w:pPr>
              <w:spacing w:after="120" w:line="259" w:lineRule="auto"/>
              <w:ind w:left="317"/>
              <w:contextualSpacing/>
              <w:rPr>
                <w:rFonts w:ascii="Arial" w:hAnsi="Arial" w:cs="Arial"/>
                <w:sz w:val="22"/>
                <w:lang w:val="en-GB" w:eastAsia="zh-CN"/>
              </w:rPr>
            </w:pPr>
            <w:r w:rsidRPr="00AC512F">
              <w:rPr>
                <w:rFonts w:ascii="Arial" w:hAnsi="Arial" w:cs="Arial"/>
                <w:sz w:val="22"/>
                <w:lang w:val="en-GB" w:eastAsia="zh-CN"/>
              </w:rPr>
              <w:t>Unknown</w:t>
            </w:r>
          </w:p>
        </w:tc>
        <w:tc>
          <w:tcPr>
            <w:tcW w:w="1320" w:type="pct"/>
            <w:shd w:val="clear" w:color="auto" w:fill="FFFFFF" w:themeFill="background1"/>
            <w:vAlign w:val="center"/>
          </w:tcPr>
          <w:p w14:paraId="1E3B67E3" w14:textId="3BB5B70C"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 (6</w:t>
            </w:r>
            <w:r w:rsidR="001A71FA" w:rsidRPr="00AC512F">
              <w:rPr>
                <w:rFonts w:ascii="Arial" w:hAnsi="Arial" w:cs="Arial"/>
                <w:sz w:val="22"/>
                <w:lang w:val="en-GB" w:eastAsia="zh-CN"/>
              </w:rPr>
              <w:t>.</w:t>
            </w:r>
            <w:r w:rsidRPr="00AC512F">
              <w:rPr>
                <w:rFonts w:ascii="Arial" w:hAnsi="Arial" w:cs="Arial"/>
                <w:sz w:val="22"/>
                <w:lang w:val="en-GB" w:eastAsia="zh-CN"/>
              </w:rPr>
              <w:t>6)</w:t>
            </w:r>
          </w:p>
        </w:tc>
        <w:tc>
          <w:tcPr>
            <w:tcW w:w="1741" w:type="pct"/>
            <w:shd w:val="clear" w:color="auto" w:fill="FFFFFF" w:themeFill="background1"/>
            <w:vAlign w:val="center"/>
          </w:tcPr>
          <w:p w14:paraId="680D2ABB" w14:textId="2C9C2CAE"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13 (12</w:t>
            </w:r>
            <w:r w:rsidR="001A71FA" w:rsidRPr="00AC512F">
              <w:rPr>
                <w:rFonts w:ascii="Arial" w:hAnsi="Arial" w:cs="Arial"/>
                <w:sz w:val="22"/>
                <w:lang w:val="en-GB" w:eastAsia="zh-CN"/>
              </w:rPr>
              <w:t>.</w:t>
            </w:r>
            <w:r w:rsidRPr="00AC512F">
              <w:rPr>
                <w:rFonts w:ascii="Arial" w:hAnsi="Arial" w:cs="Arial"/>
                <w:sz w:val="22"/>
                <w:lang w:val="en-GB" w:eastAsia="zh-CN"/>
              </w:rPr>
              <w:t>4)</w:t>
            </w:r>
          </w:p>
        </w:tc>
      </w:tr>
      <w:tr w:rsidR="00156F4C" w:rsidRPr="00AC512F" w14:paraId="31877864" w14:textId="77777777" w:rsidTr="00BA0592">
        <w:trPr>
          <w:trHeight w:val="390"/>
        </w:trPr>
        <w:tc>
          <w:tcPr>
            <w:tcW w:w="1939" w:type="pct"/>
            <w:shd w:val="clear" w:color="auto" w:fill="FFFFFF" w:themeFill="background1"/>
            <w:hideMark/>
          </w:tcPr>
          <w:p w14:paraId="4E5AEDBA" w14:textId="647085B3" w:rsidR="00156F4C" w:rsidRPr="00AC512F" w:rsidRDefault="00A425DD" w:rsidP="00783E66">
            <w:pPr>
              <w:spacing w:after="120" w:line="259" w:lineRule="auto"/>
              <w:contextualSpacing/>
              <w:rPr>
                <w:rFonts w:ascii="Arial" w:hAnsi="Arial" w:cs="Arial"/>
                <w:sz w:val="22"/>
                <w:lang w:val="en-GB" w:eastAsia="zh-CN"/>
              </w:rPr>
            </w:pPr>
            <w:r w:rsidRPr="00AC512F">
              <w:rPr>
                <w:rFonts w:ascii="Arial" w:hAnsi="Arial" w:cs="Arial"/>
                <w:sz w:val="22"/>
                <w:lang w:val="en-GB" w:eastAsia="zh-CN"/>
              </w:rPr>
              <w:t>d</w:t>
            </w:r>
            <w:r w:rsidR="00156F4C" w:rsidRPr="00AC512F">
              <w:rPr>
                <w:rFonts w:ascii="Arial" w:hAnsi="Arial" w:cs="Arial"/>
                <w:sz w:val="22"/>
                <w:lang w:val="en-GB" w:eastAsia="zh-CN"/>
              </w:rPr>
              <w:t xml:space="preserve">el11q, </w:t>
            </w:r>
            <w:r w:rsidR="00156F4C" w:rsidRPr="00B73087">
              <w:rPr>
                <w:rFonts w:ascii="Arial" w:hAnsi="Arial" w:cs="Arial"/>
                <w:i/>
                <w:iCs/>
                <w:sz w:val="22"/>
                <w:lang w:val="en-GB" w:eastAsia="zh-CN"/>
              </w:rPr>
              <w:t>n</w:t>
            </w:r>
            <w:r w:rsidR="00156F4C" w:rsidRPr="00AC512F">
              <w:rPr>
                <w:rFonts w:ascii="Arial" w:hAnsi="Arial" w:cs="Arial"/>
                <w:sz w:val="22"/>
                <w:lang w:val="en-GB" w:eastAsia="zh-CN"/>
              </w:rPr>
              <w:t xml:space="preserve"> (%) </w:t>
            </w:r>
          </w:p>
        </w:tc>
        <w:tc>
          <w:tcPr>
            <w:tcW w:w="1320" w:type="pct"/>
            <w:shd w:val="clear" w:color="auto" w:fill="FFFFFF" w:themeFill="background1"/>
            <w:vAlign w:val="center"/>
            <w:hideMark/>
          </w:tcPr>
          <w:p w14:paraId="115EC766" w14:textId="619901A6"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20 (18</w:t>
            </w:r>
            <w:r w:rsidR="001A71FA" w:rsidRPr="00AC512F">
              <w:rPr>
                <w:rFonts w:ascii="Arial" w:hAnsi="Arial" w:cs="Arial"/>
                <w:sz w:val="22"/>
                <w:lang w:val="en-GB" w:eastAsia="zh-CN"/>
              </w:rPr>
              <w:t>.</w:t>
            </w:r>
            <w:r w:rsidRPr="00AC512F">
              <w:rPr>
                <w:rFonts w:ascii="Arial" w:hAnsi="Arial" w:cs="Arial"/>
                <w:sz w:val="22"/>
                <w:lang w:val="en-GB" w:eastAsia="zh-CN"/>
              </w:rPr>
              <w:t>9)</w:t>
            </w:r>
          </w:p>
        </w:tc>
        <w:tc>
          <w:tcPr>
            <w:tcW w:w="1741" w:type="pct"/>
            <w:shd w:val="clear" w:color="auto" w:fill="FFFFFF" w:themeFill="background1"/>
            <w:vAlign w:val="center"/>
            <w:hideMark/>
          </w:tcPr>
          <w:p w14:paraId="7C144AD3" w14:textId="6B638885"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18 (17</w:t>
            </w:r>
            <w:r w:rsidR="001A71FA" w:rsidRPr="00AC512F">
              <w:rPr>
                <w:rFonts w:ascii="Arial" w:hAnsi="Arial" w:cs="Arial"/>
                <w:sz w:val="22"/>
                <w:lang w:val="en-GB" w:eastAsia="zh-CN"/>
              </w:rPr>
              <w:t>.</w:t>
            </w:r>
            <w:r w:rsidRPr="00AC512F">
              <w:rPr>
                <w:rFonts w:ascii="Arial" w:hAnsi="Arial" w:cs="Arial"/>
                <w:sz w:val="22"/>
                <w:lang w:val="en-GB" w:eastAsia="zh-CN"/>
              </w:rPr>
              <w:t>1)</w:t>
            </w:r>
          </w:p>
        </w:tc>
      </w:tr>
      <w:tr w:rsidR="00156F4C" w:rsidRPr="00AC512F" w14:paraId="3F462E34" w14:textId="77777777" w:rsidTr="00BA0592">
        <w:trPr>
          <w:trHeight w:val="381"/>
        </w:trPr>
        <w:tc>
          <w:tcPr>
            <w:tcW w:w="1939" w:type="pct"/>
            <w:shd w:val="clear" w:color="auto" w:fill="FFFFFF" w:themeFill="background1"/>
            <w:hideMark/>
          </w:tcPr>
          <w:p w14:paraId="352251FF" w14:textId="0BCDA954" w:rsidR="00156F4C" w:rsidRPr="00AC512F" w:rsidRDefault="00156F4C" w:rsidP="00783E66">
            <w:pPr>
              <w:spacing w:after="120" w:line="259" w:lineRule="auto"/>
              <w:contextualSpacing/>
              <w:rPr>
                <w:rFonts w:ascii="Arial" w:hAnsi="Arial" w:cs="Arial"/>
                <w:sz w:val="22"/>
                <w:lang w:val="en-GB" w:eastAsia="zh-CN"/>
              </w:rPr>
            </w:pPr>
            <w:r w:rsidRPr="00AC512F">
              <w:rPr>
                <w:rFonts w:ascii="Arial" w:hAnsi="Arial" w:cs="Arial"/>
                <w:i/>
                <w:iCs/>
                <w:sz w:val="22"/>
                <w:lang w:val="en-GB" w:eastAsia="zh-CN"/>
              </w:rPr>
              <w:t>TP53</w:t>
            </w:r>
            <w:r w:rsidRPr="00AC512F">
              <w:rPr>
                <w:rFonts w:ascii="Arial" w:hAnsi="Arial" w:cs="Arial"/>
                <w:sz w:val="22"/>
                <w:lang w:val="en-GB" w:eastAsia="zh-CN"/>
              </w:rPr>
              <w:t xml:space="preserve"> mutation</w:t>
            </w:r>
            <w:r w:rsidR="00CC4B22" w:rsidRPr="00AC512F">
              <w:rPr>
                <w:rFonts w:ascii="Arial" w:hAnsi="Arial" w:cs="Arial"/>
                <w:sz w:val="22"/>
                <w:lang w:val="en-GB" w:eastAsia="zh-CN"/>
              </w:rPr>
              <w:t>,</w:t>
            </w:r>
            <w:r w:rsidR="002C1C1A" w:rsidRPr="00AC512F">
              <w:rPr>
                <w:rFonts w:ascii="Arial" w:hAnsi="Arial" w:cs="Arial"/>
                <w:sz w:val="22"/>
                <w:vertAlign w:val="superscript"/>
                <w:lang w:val="en-GB" w:eastAsia="zh-CN"/>
              </w:rPr>
              <w:t>§</w:t>
            </w:r>
            <w:r w:rsidRPr="00AC512F">
              <w:rPr>
                <w:rFonts w:ascii="Arial" w:hAnsi="Arial" w:cs="Arial"/>
                <w:sz w:val="22"/>
                <w:lang w:val="en-GB" w:eastAsia="zh-CN"/>
              </w:rPr>
              <w:t xml:space="preserve"> </w:t>
            </w:r>
            <w:r w:rsidRPr="00B73087">
              <w:rPr>
                <w:rFonts w:ascii="Arial" w:hAnsi="Arial" w:cs="Arial"/>
                <w:i/>
                <w:iCs/>
                <w:sz w:val="22"/>
                <w:lang w:val="en-GB" w:eastAsia="zh-CN"/>
              </w:rPr>
              <w:t>n</w:t>
            </w:r>
            <w:r w:rsidRPr="00AC512F">
              <w:rPr>
                <w:rFonts w:ascii="Arial" w:hAnsi="Arial" w:cs="Arial"/>
                <w:sz w:val="22"/>
                <w:lang w:val="en-GB" w:eastAsia="zh-CN"/>
              </w:rPr>
              <w:t xml:space="preserve"> (%)</w:t>
            </w:r>
          </w:p>
        </w:tc>
        <w:tc>
          <w:tcPr>
            <w:tcW w:w="1320" w:type="pct"/>
            <w:shd w:val="clear" w:color="auto" w:fill="FFFFFF" w:themeFill="background1"/>
            <w:vAlign w:val="center"/>
            <w:hideMark/>
          </w:tcPr>
          <w:p w14:paraId="00B069EC" w14:textId="1AD9E205"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7 (6</w:t>
            </w:r>
            <w:r w:rsidR="001A71FA" w:rsidRPr="00AC512F">
              <w:rPr>
                <w:rFonts w:ascii="Arial" w:hAnsi="Arial" w:cs="Arial"/>
                <w:sz w:val="22"/>
                <w:lang w:val="en-GB" w:eastAsia="zh-CN"/>
              </w:rPr>
              <w:t>.</w:t>
            </w:r>
            <w:r w:rsidRPr="00AC512F">
              <w:rPr>
                <w:rFonts w:ascii="Arial" w:hAnsi="Arial" w:cs="Arial"/>
                <w:sz w:val="22"/>
                <w:lang w:val="en-GB" w:eastAsia="zh-CN"/>
              </w:rPr>
              <w:t>6)</w:t>
            </w:r>
          </w:p>
        </w:tc>
        <w:tc>
          <w:tcPr>
            <w:tcW w:w="1741" w:type="pct"/>
            <w:shd w:val="clear" w:color="auto" w:fill="FFFFFF" w:themeFill="background1"/>
            <w:vAlign w:val="center"/>
            <w:hideMark/>
          </w:tcPr>
          <w:p w14:paraId="0ADC44C0" w14:textId="7D2A25B7" w:rsidR="00156F4C" w:rsidRPr="00AC512F" w:rsidRDefault="00156F4C" w:rsidP="00B73087">
            <w:pPr>
              <w:spacing w:after="120" w:line="259" w:lineRule="auto"/>
              <w:contextualSpacing/>
              <w:rPr>
                <w:rFonts w:ascii="Arial" w:hAnsi="Arial" w:cs="Arial"/>
                <w:sz w:val="22"/>
                <w:lang w:val="en-GB" w:eastAsia="zh-CN"/>
              </w:rPr>
            </w:pPr>
            <w:r w:rsidRPr="00AC512F">
              <w:rPr>
                <w:rFonts w:ascii="Arial" w:hAnsi="Arial" w:cs="Arial"/>
                <w:sz w:val="22"/>
                <w:lang w:val="en-GB" w:eastAsia="zh-CN"/>
              </w:rPr>
              <w:t>2 (1</w:t>
            </w:r>
            <w:r w:rsidR="001A71FA" w:rsidRPr="00AC512F">
              <w:rPr>
                <w:rFonts w:ascii="Arial" w:hAnsi="Arial" w:cs="Arial"/>
                <w:sz w:val="22"/>
                <w:lang w:val="en-GB" w:eastAsia="zh-CN"/>
              </w:rPr>
              <w:t>.</w:t>
            </w:r>
            <w:r w:rsidRPr="00AC512F">
              <w:rPr>
                <w:rFonts w:ascii="Arial" w:hAnsi="Arial" w:cs="Arial"/>
                <w:sz w:val="22"/>
                <w:lang w:val="en-GB" w:eastAsia="zh-CN"/>
              </w:rPr>
              <w:t>9)</w:t>
            </w:r>
          </w:p>
        </w:tc>
      </w:tr>
    </w:tbl>
    <w:p w14:paraId="02674591" w14:textId="40CEA53E" w:rsidR="00156F4C" w:rsidRPr="00AC512F" w:rsidRDefault="00156F4C" w:rsidP="00156F4C">
      <w:pPr>
        <w:pStyle w:val="Tablefigurefootnote"/>
        <w:spacing w:before="0" w:line="240" w:lineRule="auto"/>
        <w:rPr>
          <w:sz w:val="22"/>
          <w:szCs w:val="22"/>
          <w:lang w:val="en-GB"/>
        </w:rPr>
      </w:pPr>
      <w:r w:rsidRPr="00AC512F">
        <w:rPr>
          <w:sz w:val="22"/>
          <w:szCs w:val="22"/>
          <w:lang w:val="en-GB"/>
        </w:rPr>
        <w:t>CIRS</w:t>
      </w:r>
      <w:r w:rsidR="000F35E1" w:rsidRPr="00AC512F">
        <w:rPr>
          <w:sz w:val="22"/>
          <w:szCs w:val="22"/>
          <w:lang w:val="en-GB"/>
        </w:rPr>
        <w:t xml:space="preserve">, </w:t>
      </w:r>
      <w:r w:rsidRPr="00AC512F">
        <w:rPr>
          <w:sz w:val="22"/>
          <w:szCs w:val="22"/>
          <w:lang w:val="en-GB"/>
        </w:rPr>
        <w:t>Cumulative Illness Rating Scale</w:t>
      </w:r>
      <w:r w:rsidR="00CC7CA2" w:rsidRPr="00AC512F">
        <w:rPr>
          <w:sz w:val="22"/>
          <w:szCs w:val="22"/>
          <w:lang w:val="en-GB"/>
        </w:rPr>
        <w:t>;</w:t>
      </w:r>
      <w:r w:rsidRPr="00AC512F">
        <w:rPr>
          <w:sz w:val="22"/>
          <w:szCs w:val="22"/>
          <w:lang w:val="en-GB"/>
        </w:rPr>
        <w:t xml:space="preserve"> CrCl</w:t>
      </w:r>
      <w:r w:rsidR="000F35E1" w:rsidRPr="00AC512F">
        <w:rPr>
          <w:sz w:val="22"/>
          <w:szCs w:val="22"/>
          <w:lang w:val="en-GB"/>
        </w:rPr>
        <w:t xml:space="preserve">, </w:t>
      </w:r>
      <w:r w:rsidRPr="00AC512F">
        <w:rPr>
          <w:sz w:val="22"/>
          <w:szCs w:val="22"/>
          <w:lang w:val="en-GB"/>
        </w:rPr>
        <w:t>creatinine clearance</w:t>
      </w:r>
      <w:r w:rsidR="00CC7CA2" w:rsidRPr="00AC512F">
        <w:rPr>
          <w:sz w:val="22"/>
          <w:szCs w:val="22"/>
          <w:lang w:val="en-GB"/>
        </w:rPr>
        <w:t>;</w:t>
      </w:r>
      <w:r w:rsidRPr="00AC512F">
        <w:rPr>
          <w:sz w:val="22"/>
          <w:szCs w:val="22"/>
          <w:lang w:val="en-GB"/>
        </w:rPr>
        <w:t xml:space="preserve"> del11q</w:t>
      </w:r>
      <w:r w:rsidR="000F35E1" w:rsidRPr="00AC512F">
        <w:rPr>
          <w:sz w:val="22"/>
          <w:szCs w:val="22"/>
          <w:lang w:val="en-GB"/>
        </w:rPr>
        <w:t xml:space="preserve">, </w:t>
      </w:r>
      <w:r w:rsidRPr="00AC512F">
        <w:rPr>
          <w:sz w:val="22"/>
          <w:szCs w:val="22"/>
          <w:lang w:val="en-GB"/>
        </w:rPr>
        <w:t>11q deletion</w:t>
      </w:r>
      <w:r w:rsidR="00A44EE9">
        <w:rPr>
          <w:sz w:val="22"/>
          <w:szCs w:val="22"/>
          <w:lang w:val="en-GB"/>
        </w:rPr>
        <w:t xml:space="preserve">; ECOG PS, </w:t>
      </w:r>
      <w:r w:rsidR="00A44EE9" w:rsidRPr="00AC512F">
        <w:rPr>
          <w:rFonts w:eastAsia="Times New Roman"/>
          <w:sz w:val="22"/>
        </w:rPr>
        <w:t>Eastern Cooperative Oncology Group performance status</w:t>
      </w:r>
      <w:r w:rsidR="002C1C1A" w:rsidRPr="00AC512F">
        <w:rPr>
          <w:sz w:val="22"/>
          <w:szCs w:val="22"/>
          <w:lang w:val="en-GB"/>
        </w:rPr>
        <w:t>.</w:t>
      </w:r>
    </w:p>
    <w:p w14:paraId="4EE47E2D" w14:textId="204B8F08" w:rsidR="00156F4C" w:rsidRPr="00AC512F" w:rsidRDefault="002C1C1A" w:rsidP="00156F4C">
      <w:pPr>
        <w:pStyle w:val="Tablefigurefootnote"/>
        <w:spacing w:before="0" w:line="240" w:lineRule="auto"/>
        <w:rPr>
          <w:sz w:val="22"/>
          <w:szCs w:val="22"/>
          <w:lang w:val="en-GB"/>
        </w:rPr>
      </w:pPr>
      <w:r w:rsidRPr="00AC512F">
        <w:rPr>
          <w:sz w:val="22"/>
          <w:szCs w:val="22"/>
          <w:lang w:val="en-GB"/>
        </w:rPr>
        <w:t xml:space="preserve">*Denotes </w:t>
      </w:r>
      <w:r w:rsidR="00156F4C" w:rsidRPr="00AC512F">
        <w:rPr>
          <w:sz w:val="22"/>
          <w:szCs w:val="22"/>
          <w:lang w:val="en-GB"/>
        </w:rPr>
        <w:t>a &gt;10% difference between arms.</w:t>
      </w:r>
    </w:p>
    <w:p w14:paraId="2EC96E86" w14:textId="0DBAF0B0" w:rsidR="00156F4C" w:rsidRPr="00AC512F" w:rsidRDefault="002C1C1A" w:rsidP="00156F4C">
      <w:pPr>
        <w:pStyle w:val="Tablefigurefootnote"/>
        <w:spacing w:before="0" w:line="240" w:lineRule="auto"/>
        <w:rPr>
          <w:sz w:val="22"/>
          <w:szCs w:val="22"/>
          <w:lang w:val="en-GB"/>
        </w:rPr>
      </w:pPr>
      <w:r w:rsidRPr="00AC512F">
        <w:rPr>
          <w:sz w:val="22"/>
          <w:vertAlign w:val="superscript"/>
          <w:lang w:val="en-GB" w:eastAsia="zh-CN"/>
        </w:rPr>
        <w:t>†</w:t>
      </w:r>
      <w:r w:rsidR="00156F4C" w:rsidRPr="00AC512F">
        <w:rPr>
          <w:sz w:val="22"/>
          <w:szCs w:val="22"/>
          <w:lang w:val="en-GB"/>
        </w:rPr>
        <w:t>Using the Cockcroft-Gault equation.</w:t>
      </w:r>
    </w:p>
    <w:p w14:paraId="00A1E3EC" w14:textId="4BC610F9" w:rsidR="00156F4C" w:rsidRPr="00AC512F" w:rsidRDefault="002C1C1A" w:rsidP="00156F4C">
      <w:pPr>
        <w:pStyle w:val="Tablefigurefootnote"/>
        <w:spacing w:before="0" w:line="240" w:lineRule="auto"/>
        <w:rPr>
          <w:sz w:val="22"/>
          <w:szCs w:val="22"/>
          <w:lang w:val="en-GB"/>
        </w:rPr>
      </w:pPr>
      <w:r w:rsidRPr="00AC512F">
        <w:rPr>
          <w:sz w:val="22"/>
          <w:vertAlign w:val="superscript"/>
          <w:lang w:val="en-GB" w:eastAsia="zh-CN"/>
        </w:rPr>
        <w:t>‡</w:t>
      </w:r>
      <w:r w:rsidR="00156F4C" w:rsidRPr="00AC512F">
        <w:rPr>
          <w:sz w:val="22"/>
          <w:szCs w:val="22"/>
          <w:lang w:val="en-GB"/>
        </w:rPr>
        <w:t xml:space="preserve">IGHV status of baseline samples were updated since primary analysis based on post hoc reclassification using </w:t>
      </w:r>
      <w:proofErr w:type="spellStart"/>
      <w:r w:rsidR="00156F4C" w:rsidRPr="00AC512F">
        <w:rPr>
          <w:sz w:val="22"/>
          <w:szCs w:val="22"/>
          <w:lang w:val="en-GB"/>
        </w:rPr>
        <w:t>clonoSEQ</w:t>
      </w:r>
      <w:proofErr w:type="spellEnd"/>
      <w:r w:rsidR="00156F4C" w:rsidRPr="00AC512F">
        <w:rPr>
          <w:sz w:val="22"/>
          <w:szCs w:val="22"/>
          <w:lang w:val="en-GB"/>
        </w:rPr>
        <w:t xml:space="preserve"> (Adaptive Biotechnologies, Seattle, WA, USA). </w:t>
      </w:r>
      <w:r w:rsidR="009B2024" w:rsidRPr="00AC512F">
        <w:rPr>
          <w:sz w:val="22"/>
          <w:szCs w:val="22"/>
          <w:lang w:val="en-GB"/>
        </w:rPr>
        <w:t xml:space="preserve">Thirty-five </w:t>
      </w:r>
      <w:r w:rsidR="00156F4C" w:rsidRPr="00AC512F">
        <w:rPr>
          <w:sz w:val="22"/>
          <w:szCs w:val="22"/>
          <w:lang w:val="en-GB"/>
        </w:rPr>
        <w:t>(16</w:t>
      </w:r>
      <w:r w:rsidR="001A71FA" w:rsidRPr="00AC512F">
        <w:rPr>
          <w:sz w:val="22"/>
          <w:szCs w:val="22"/>
          <w:lang w:val="en-GB" w:eastAsia="zh-CN"/>
        </w:rPr>
        <w:t>.</w:t>
      </w:r>
      <w:r w:rsidR="00156F4C" w:rsidRPr="00AC512F">
        <w:rPr>
          <w:sz w:val="22"/>
          <w:szCs w:val="22"/>
          <w:lang w:val="en-GB"/>
        </w:rPr>
        <w:t xml:space="preserve">6%) patient samples of 48 that were classified as unknown by Sanger sequencing during the primary analysis were reclassified using </w:t>
      </w:r>
      <w:proofErr w:type="spellStart"/>
      <w:r w:rsidR="00156F4C" w:rsidRPr="00AC512F">
        <w:rPr>
          <w:sz w:val="22"/>
          <w:szCs w:val="22"/>
          <w:lang w:val="en-GB"/>
        </w:rPr>
        <w:t>clonoSEQ</w:t>
      </w:r>
      <w:proofErr w:type="spellEnd"/>
      <w:r w:rsidR="00156F4C" w:rsidRPr="00AC512F">
        <w:rPr>
          <w:sz w:val="22"/>
          <w:szCs w:val="22"/>
          <w:lang w:val="en-GB"/>
        </w:rPr>
        <w:t>; for 13 (6</w:t>
      </w:r>
      <w:r w:rsidR="001A71FA" w:rsidRPr="00AC512F">
        <w:rPr>
          <w:sz w:val="22"/>
          <w:szCs w:val="22"/>
          <w:lang w:val="en-GB" w:eastAsia="zh-CN"/>
        </w:rPr>
        <w:t>.</w:t>
      </w:r>
      <w:r w:rsidR="00156F4C" w:rsidRPr="00AC512F">
        <w:rPr>
          <w:sz w:val="22"/>
          <w:szCs w:val="22"/>
          <w:lang w:val="en-GB"/>
        </w:rPr>
        <w:t>2%) patients, reclassification was not possible. Furthermore, for 9 (4</w:t>
      </w:r>
      <w:r w:rsidR="001A71FA" w:rsidRPr="00AC512F">
        <w:rPr>
          <w:sz w:val="22"/>
          <w:szCs w:val="22"/>
          <w:lang w:val="en-GB" w:eastAsia="zh-CN"/>
        </w:rPr>
        <w:t>.</w:t>
      </w:r>
      <w:r w:rsidR="00156F4C" w:rsidRPr="00AC512F">
        <w:rPr>
          <w:sz w:val="22"/>
          <w:szCs w:val="22"/>
          <w:lang w:val="en-GB"/>
        </w:rPr>
        <w:t xml:space="preserve">3%) other patients, the IGHV reclassification by </w:t>
      </w:r>
      <w:proofErr w:type="spellStart"/>
      <w:r w:rsidR="00156F4C" w:rsidRPr="00AC512F">
        <w:rPr>
          <w:sz w:val="22"/>
          <w:szCs w:val="22"/>
          <w:lang w:val="en-GB"/>
        </w:rPr>
        <w:t>clonoSEQ</w:t>
      </w:r>
      <w:proofErr w:type="spellEnd"/>
      <w:r w:rsidR="00156F4C" w:rsidRPr="00AC512F">
        <w:rPr>
          <w:sz w:val="22"/>
          <w:szCs w:val="22"/>
          <w:lang w:val="en-GB"/>
        </w:rPr>
        <w:t xml:space="preserve"> was discordant (unmutated </w:t>
      </w:r>
      <w:r w:rsidR="0039792C" w:rsidRPr="00AC512F">
        <w:rPr>
          <w:sz w:val="22"/>
          <w:szCs w:val="22"/>
          <w:lang w:val="en-GB"/>
        </w:rPr>
        <w:t xml:space="preserve">vs </w:t>
      </w:r>
      <w:r w:rsidR="00156F4C" w:rsidRPr="00AC512F">
        <w:rPr>
          <w:sz w:val="22"/>
          <w:szCs w:val="22"/>
          <w:lang w:val="en-GB"/>
        </w:rPr>
        <w:t>mutated or vice versa) compared with Sanger.</w:t>
      </w:r>
    </w:p>
    <w:p w14:paraId="5DB19505" w14:textId="21AF38D1" w:rsidR="00156F4C" w:rsidRPr="00AC512F" w:rsidRDefault="002C1C1A" w:rsidP="00156F4C">
      <w:pPr>
        <w:spacing w:line="240" w:lineRule="auto"/>
        <w:rPr>
          <w:rFonts w:ascii="Arial" w:hAnsi="Arial" w:cs="Arial"/>
          <w:sz w:val="22"/>
          <w:lang w:val="en-GB"/>
        </w:rPr>
      </w:pPr>
      <w:r w:rsidRPr="00AC512F">
        <w:rPr>
          <w:rFonts w:ascii="Arial" w:hAnsi="Arial" w:cs="Arial"/>
          <w:sz w:val="22"/>
          <w:vertAlign w:val="superscript"/>
          <w:lang w:val="en-GB" w:eastAsia="zh-CN"/>
        </w:rPr>
        <w:t>§</w:t>
      </w:r>
      <w:r w:rsidR="00156F4C" w:rsidRPr="00AC512F">
        <w:rPr>
          <w:rFonts w:ascii="Arial" w:hAnsi="Arial" w:cs="Arial"/>
          <w:sz w:val="22"/>
          <w:lang w:val="en-GB"/>
        </w:rPr>
        <w:t>Central assessment.</w:t>
      </w:r>
      <w:r w:rsidR="00156F4C" w:rsidRPr="00AC512F">
        <w:rPr>
          <w:rFonts w:ascii="Arial" w:hAnsi="Arial" w:cs="Arial"/>
          <w:sz w:val="22"/>
          <w:lang w:val="en-GB"/>
        </w:rPr>
        <w:br w:type="page"/>
      </w:r>
    </w:p>
    <w:p w14:paraId="10ACE9B4" w14:textId="1263F8B9" w:rsidR="00205405" w:rsidRPr="00AC512F" w:rsidRDefault="00205405" w:rsidP="00205405">
      <w:pPr>
        <w:spacing w:after="160" w:line="259" w:lineRule="auto"/>
        <w:rPr>
          <w:rFonts w:ascii="Arial" w:hAnsi="Arial" w:cs="Arial"/>
          <w:b/>
          <w:bCs/>
          <w:sz w:val="22"/>
        </w:rPr>
      </w:pPr>
      <w:r w:rsidRPr="00AC512F">
        <w:rPr>
          <w:rFonts w:ascii="Arial" w:eastAsia="Times New Roman" w:hAnsi="Arial" w:cs="Arial"/>
          <w:b/>
          <w:bCs/>
          <w:sz w:val="22"/>
        </w:rPr>
        <w:lastRenderedPageBreak/>
        <w:t>Supplementa</w:t>
      </w:r>
      <w:r w:rsidR="008B4619">
        <w:rPr>
          <w:rFonts w:ascii="Arial" w:eastAsia="Times New Roman" w:hAnsi="Arial" w:cs="Arial"/>
          <w:b/>
          <w:bCs/>
          <w:sz w:val="22"/>
        </w:rPr>
        <w:t>ry</w:t>
      </w:r>
      <w:r w:rsidRPr="00AC512F">
        <w:rPr>
          <w:rFonts w:ascii="Arial" w:eastAsia="Times New Roman" w:hAnsi="Arial" w:cs="Arial"/>
          <w:b/>
          <w:bCs/>
          <w:sz w:val="22"/>
        </w:rPr>
        <w:t xml:space="preserve"> Table </w:t>
      </w:r>
      <w:r w:rsidR="00F971DB">
        <w:rPr>
          <w:rFonts w:ascii="Arial" w:eastAsia="Times New Roman" w:hAnsi="Arial" w:cs="Arial"/>
          <w:b/>
          <w:bCs/>
          <w:sz w:val="22"/>
        </w:rPr>
        <w:t>3</w:t>
      </w:r>
      <w:r w:rsidRPr="00AC512F">
        <w:rPr>
          <w:rFonts w:ascii="Arial" w:eastAsia="Times New Roman" w:hAnsi="Arial" w:cs="Arial"/>
          <w:b/>
          <w:bCs/>
          <w:sz w:val="22"/>
        </w:rPr>
        <w:t xml:space="preserve">. </w:t>
      </w:r>
      <w:r w:rsidRPr="00B73087">
        <w:rPr>
          <w:rFonts w:ascii="Arial" w:eastAsia="Times New Roman" w:hAnsi="Arial" w:cs="Arial"/>
          <w:sz w:val="22"/>
        </w:rPr>
        <w:t xml:space="preserve">Summary of </w:t>
      </w:r>
      <w:r w:rsidR="00094E11" w:rsidRPr="00B73087">
        <w:rPr>
          <w:rFonts w:ascii="Arial" w:eastAsia="Times New Roman" w:hAnsi="Arial" w:cs="Arial"/>
          <w:sz w:val="22"/>
        </w:rPr>
        <w:t>patients with disease progression</w:t>
      </w:r>
      <w:r w:rsidR="002E5783" w:rsidRPr="00B73087">
        <w:rPr>
          <w:rFonts w:ascii="Arial" w:eastAsia="Times New Roman" w:hAnsi="Arial" w:cs="Arial"/>
          <w:sz w:val="22"/>
        </w:rPr>
        <w:t>.</w:t>
      </w:r>
    </w:p>
    <w:p w14:paraId="32D0A0FB" w14:textId="77777777" w:rsidR="00887CBF" w:rsidRPr="00AC512F" w:rsidRDefault="00887CBF">
      <w:pPr>
        <w:spacing w:after="160" w:line="259" w:lineRule="auto"/>
        <w:rPr>
          <w:rFonts w:ascii="Arial" w:eastAsia="Times New Roman" w:hAnsi="Arial" w:cs="Arial"/>
          <w:sz w:val="22"/>
        </w:rPr>
      </w:pPr>
    </w:p>
    <w:tbl>
      <w:tblPr>
        <w:tblStyle w:val="PlainTable3"/>
        <w:tblW w:w="5077" w:type="pct"/>
        <w:tblInd w:w="-1" w:type="dxa"/>
        <w:tblLook w:val="0600" w:firstRow="0" w:lastRow="0" w:firstColumn="0" w:lastColumn="0" w:noHBand="1" w:noVBand="1"/>
      </w:tblPr>
      <w:tblGrid>
        <w:gridCol w:w="3971"/>
        <w:gridCol w:w="2693"/>
        <w:gridCol w:w="2840"/>
      </w:tblGrid>
      <w:tr w:rsidR="007928B1" w:rsidRPr="00AC512F" w14:paraId="5D859A28" w14:textId="77777777" w:rsidTr="007928B1">
        <w:trPr>
          <w:trHeight w:val="532"/>
        </w:trPr>
        <w:tc>
          <w:tcPr>
            <w:tcW w:w="2089" w:type="pct"/>
            <w:tcBorders>
              <w:top w:val="single" w:sz="4" w:space="0" w:color="auto"/>
              <w:bottom w:val="single" w:sz="4" w:space="0" w:color="auto"/>
            </w:tcBorders>
            <w:vAlign w:val="bottom"/>
            <w:hideMark/>
          </w:tcPr>
          <w:p w14:paraId="324666F1" w14:textId="29A6F60B" w:rsidR="00094E11" w:rsidRPr="00AC512F" w:rsidRDefault="00094E11" w:rsidP="00F43746">
            <w:pPr>
              <w:spacing w:after="120" w:line="259" w:lineRule="auto"/>
              <w:rPr>
                <w:rFonts w:ascii="Arial" w:eastAsia="Times New Roman" w:hAnsi="Arial" w:cs="Arial"/>
                <w:b/>
                <w:bCs/>
                <w:sz w:val="22"/>
              </w:rPr>
            </w:pPr>
            <w:r w:rsidRPr="00B73087">
              <w:rPr>
                <w:rFonts w:ascii="Arial" w:eastAsia="Times New Roman" w:hAnsi="Arial" w:cs="Arial"/>
                <w:b/>
                <w:bCs/>
                <w:i/>
                <w:iCs/>
                <w:sz w:val="22"/>
              </w:rPr>
              <w:t>n</w:t>
            </w:r>
            <w:r w:rsidRPr="00AC512F">
              <w:rPr>
                <w:rFonts w:ascii="Arial" w:eastAsia="Times New Roman" w:hAnsi="Arial" w:cs="Arial"/>
                <w:b/>
                <w:bCs/>
                <w:sz w:val="22"/>
              </w:rPr>
              <w:t xml:space="preserve"> (%)</w:t>
            </w:r>
          </w:p>
        </w:tc>
        <w:tc>
          <w:tcPr>
            <w:tcW w:w="1417" w:type="pct"/>
            <w:tcBorders>
              <w:top w:val="single" w:sz="4" w:space="0" w:color="auto"/>
              <w:bottom w:val="single" w:sz="4" w:space="0" w:color="auto"/>
            </w:tcBorders>
            <w:vAlign w:val="bottom"/>
            <w:hideMark/>
          </w:tcPr>
          <w:p w14:paraId="51E7E8C4" w14:textId="20497AA5" w:rsidR="00094E11" w:rsidRPr="00AC512F" w:rsidRDefault="00094E11" w:rsidP="00B73087">
            <w:pPr>
              <w:spacing w:after="120" w:line="259" w:lineRule="auto"/>
              <w:rPr>
                <w:rFonts w:ascii="Arial" w:eastAsia="Times New Roman" w:hAnsi="Arial" w:cs="Arial"/>
                <w:b/>
                <w:bCs/>
                <w:sz w:val="22"/>
              </w:rPr>
            </w:pPr>
            <w:r w:rsidRPr="00AC512F">
              <w:rPr>
                <w:rFonts w:ascii="Arial" w:eastAsia="Times New Roman" w:hAnsi="Arial" w:cs="Arial"/>
                <w:b/>
                <w:bCs/>
                <w:sz w:val="22"/>
              </w:rPr>
              <w:t>Ibrutinib-venetoclax</w:t>
            </w:r>
            <w:r w:rsidRPr="00AC512F">
              <w:rPr>
                <w:rFonts w:ascii="Arial" w:eastAsia="Times New Roman" w:hAnsi="Arial" w:cs="Arial"/>
                <w:b/>
                <w:bCs/>
                <w:sz w:val="22"/>
              </w:rPr>
              <w:br/>
              <w:t>(</w:t>
            </w:r>
            <w:r w:rsidR="009314DF" w:rsidRPr="009314DF">
              <w:rPr>
                <w:rFonts w:ascii="Arial" w:eastAsia="Times New Roman" w:hAnsi="Arial" w:cs="Arial"/>
                <w:b/>
                <w:bCs/>
                <w:i/>
                <w:iCs/>
                <w:sz w:val="22"/>
              </w:rPr>
              <w:t>n =</w:t>
            </w:r>
            <w:r w:rsidRPr="00AC512F">
              <w:rPr>
                <w:rFonts w:ascii="Arial" w:eastAsia="Times New Roman" w:hAnsi="Arial" w:cs="Arial"/>
                <w:b/>
                <w:bCs/>
                <w:sz w:val="22"/>
              </w:rPr>
              <w:t xml:space="preserve"> 28)</w:t>
            </w:r>
          </w:p>
        </w:tc>
        <w:tc>
          <w:tcPr>
            <w:tcW w:w="1494" w:type="pct"/>
            <w:tcBorders>
              <w:top w:val="single" w:sz="4" w:space="0" w:color="auto"/>
              <w:bottom w:val="single" w:sz="4" w:space="0" w:color="auto"/>
            </w:tcBorders>
            <w:vAlign w:val="bottom"/>
            <w:hideMark/>
          </w:tcPr>
          <w:p w14:paraId="48D99067" w14:textId="3DF2D094" w:rsidR="00094E11" w:rsidRPr="00AC512F" w:rsidRDefault="00094E11" w:rsidP="00B73087">
            <w:pPr>
              <w:spacing w:after="120" w:line="259" w:lineRule="auto"/>
              <w:rPr>
                <w:rFonts w:ascii="Arial" w:eastAsia="Times New Roman" w:hAnsi="Arial" w:cs="Arial"/>
                <w:b/>
                <w:bCs/>
                <w:sz w:val="22"/>
              </w:rPr>
            </w:pPr>
            <w:r w:rsidRPr="00AC512F">
              <w:rPr>
                <w:rFonts w:ascii="Arial" w:eastAsia="Times New Roman" w:hAnsi="Arial" w:cs="Arial"/>
                <w:b/>
                <w:bCs/>
                <w:sz w:val="22"/>
              </w:rPr>
              <w:t>Chlorambucil-obinutuzumab</w:t>
            </w:r>
            <w:r w:rsidRPr="00AC512F">
              <w:rPr>
                <w:rFonts w:ascii="Arial" w:eastAsia="Times New Roman" w:hAnsi="Arial" w:cs="Arial"/>
                <w:b/>
                <w:bCs/>
                <w:sz w:val="22"/>
              </w:rPr>
              <w:br/>
              <w:t>(</w:t>
            </w:r>
            <w:r w:rsidR="009314DF" w:rsidRPr="009314DF">
              <w:rPr>
                <w:rFonts w:ascii="Arial" w:eastAsia="Times New Roman" w:hAnsi="Arial" w:cs="Arial"/>
                <w:b/>
                <w:bCs/>
                <w:i/>
                <w:iCs/>
                <w:sz w:val="22"/>
              </w:rPr>
              <w:t>n =</w:t>
            </w:r>
            <w:r w:rsidRPr="00AC512F">
              <w:rPr>
                <w:rFonts w:ascii="Arial" w:eastAsia="Times New Roman" w:hAnsi="Arial" w:cs="Arial"/>
                <w:b/>
                <w:bCs/>
                <w:sz w:val="22"/>
              </w:rPr>
              <w:t xml:space="preserve"> 76)</w:t>
            </w:r>
          </w:p>
        </w:tc>
      </w:tr>
      <w:tr w:rsidR="0082797F" w:rsidRPr="00AC512F" w14:paraId="473E12DE" w14:textId="77777777" w:rsidTr="0082797F">
        <w:trPr>
          <w:trHeight w:val="266"/>
        </w:trPr>
        <w:tc>
          <w:tcPr>
            <w:tcW w:w="2089" w:type="pct"/>
            <w:tcBorders>
              <w:top w:val="single" w:sz="4" w:space="0" w:color="auto"/>
              <w:bottom w:val="single" w:sz="4" w:space="0" w:color="auto"/>
            </w:tcBorders>
          </w:tcPr>
          <w:p w14:paraId="1D471EDA" w14:textId="77777777"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Patients with subsequent therapy</w:t>
            </w:r>
          </w:p>
          <w:p w14:paraId="557D0520" w14:textId="77777777"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 xml:space="preserve">  Alive</w:t>
            </w:r>
          </w:p>
          <w:p w14:paraId="6DF55EC0" w14:textId="309B3A09"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 xml:space="preserve">  Dead</w:t>
            </w:r>
          </w:p>
        </w:tc>
        <w:tc>
          <w:tcPr>
            <w:tcW w:w="1417" w:type="pct"/>
            <w:tcBorders>
              <w:top w:val="single" w:sz="4" w:space="0" w:color="auto"/>
              <w:bottom w:val="single" w:sz="4" w:space="0" w:color="auto"/>
            </w:tcBorders>
            <w:vAlign w:val="center"/>
          </w:tcPr>
          <w:p w14:paraId="1D7E264F" w14:textId="7281288D"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16 (57.1)</w:t>
            </w:r>
          </w:p>
          <w:p w14:paraId="1D827F5F" w14:textId="5FF5C2A9"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13 (46.4)</w:t>
            </w:r>
          </w:p>
          <w:p w14:paraId="7940DAA4" w14:textId="617917CE"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3 (10.7)</w:t>
            </w:r>
          </w:p>
        </w:tc>
        <w:tc>
          <w:tcPr>
            <w:tcW w:w="1494" w:type="pct"/>
            <w:tcBorders>
              <w:top w:val="single" w:sz="4" w:space="0" w:color="auto"/>
              <w:bottom w:val="single" w:sz="4" w:space="0" w:color="auto"/>
            </w:tcBorders>
            <w:vAlign w:val="center"/>
          </w:tcPr>
          <w:p w14:paraId="1775F457" w14:textId="77777777"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46 (60.5)</w:t>
            </w:r>
          </w:p>
          <w:p w14:paraId="472CD216" w14:textId="77777777"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30 (39.5)</w:t>
            </w:r>
          </w:p>
          <w:p w14:paraId="4810CABA" w14:textId="7E8B34E1"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16 (21.1)</w:t>
            </w:r>
          </w:p>
        </w:tc>
      </w:tr>
      <w:tr w:rsidR="0082797F" w:rsidRPr="00AC512F" w14:paraId="4D10065B" w14:textId="77777777" w:rsidTr="0082797F">
        <w:trPr>
          <w:trHeight w:val="266"/>
        </w:trPr>
        <w:tc>
          <w:tcPr>
            <w:tcW w:w="2089" w:type="pct"/>
            <w:tcBorders>
              <w:top w:val="single" w:sz="4" w:space="0" w:color="auto"/>
              <w:bottom w:val="single" w:sz="4" w:space="0" w:color="auto"/>
            </w:tcBorders>
          </w:tcPr>
          <w:p w14:paraId="107A59B4" w14:textId="77777777"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Patients without subsequent therapy</w:t>
            </w:r>
          </w:p>
          <w:p w14:paraId="2D4B55E3" w14:textId="77777777"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 xml:space="preserve">  Alive</w:t>
            </w:r>
          </w:p>
          <w:p w14:paraId="3366AB90" w14:textId="553B56EC" w:rsidR="00094E11" w:rsidRPr="00AC512F" w:rsidRDefault="00094E11" w:rsidP="00F43746">
            <w:pPr>
              <w:spacing w:after="120" w:line="259" w:lineRule="auto"/>
              <w:rPr>
                <w:rFonts w:ascii="Arial" w:eastAsia="Times New Roman" w:hAnsi="Arial" w:cs="Arial"/>
                <w:sz w:val="22"/>
              </w:rPr>
            </w:pPr>
            <w:r w:rsidRPr="00AC512F">
              <w:rPr>
                <w:rFonts w:ascii="Arial" w:eastAsia="Times New Roman" w:hAnsi="Arial" w:cs="Arial"/>
                <w:sz w:val="22"/>
              </w:rPr>
              <w:t xml:space="preserve">  Dead</w:t>
            </w:r>
          </w:p>
        </w:tc>
        <w:tc>
          <w:tcPr>
            <w:tcW w:w="1417" w:type="pct"/>
            <w:tcBorders>
              <w:top w:val="single" w:sz="4" w:space="0" w:color="auto"/>
              <w:bottom w:val="single" w:sz="4" w:space="0" w:color="auto"/>
            </w:tcBorders>
            <w:vAlign w:val="center"/>
          </w:tcPr>
          <w:p w14:paraId="1206E284" w14:textId="7E49CBCE"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12 (42.9)</w:t>
            </w:r>
          </w:p>
          <w:p w14:paraId="3D86D932" w14:textId="77777777"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9 (32.1)</w:t>
            </w:r>
          </w:p>
          <w:p w14:paraId="04D06FC9" w14:textId="297C19DE" w:rsidR="00094E11" w:rsidRPr="00AC512F" w:rsidRDefault="00094E11" w:rsidP="00B73087">
            <w:pPr>
              <w:spacing w:after="120" w:line="259" w:lineRule="auto"/>
              <w:rPr>
                <w:rFonts w:ascii="Arial" w:eastAsia="Times New Roman" w:hAnsi="Arial" w:cs="Arial"/>
                <w:sz w:val="22"/>
              </w:rPr>
            </w:pPr>
            <w:r w:rsidRPr="00AC512F">
              <w:rPr>
                <w:rFonts w:ascii="Arial" w:eastAsia="Times New Roman" w:hAnsi="Arial" w:cs="Arial"/>
                <w:sz w:val="22"/>
              </w:rPr>
              <w:t>3 (10.7)</w:t>
            </w:r>
          </w:p>
        </w:tc>
        <w:tc>
          <w:tcPr>
            <w:tcW w:w="1494" w:type="pct"/>
            <w:tcBorders>
              <w:top w:val="single" w:sz="4" w:space="0" w:color="auto"/>
              <w:bottom w:val="single" w:sz="4" w:space="0" w:color="auto"/>
            </w:tcBorders>
            <w:vAlign w:val="center"/>
          </w:tcPr>
          <w:p w14:paraId="2639B9AC" w14:textId="1D530892"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30 (39.5)</w:t>
            </w:r>
          </w:p>
          <w:p w14:paraId="6E038880" w14:textId="77777777"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12 (15.8)</w:t>
            </w:r>
          </w:p>
          <w:p w14:paraId="4B5D1589" w14:textId="3D59BE00" w:rsidR="00094E11" w:rsidRPr="00AC512F" w:rsidRDefault="00094E11" w:rsidP="00B73087">
            <w:pPr>
              <w:spacing w:after="120" w:line="259" w:lineRule="auto"/>
              <w:ind w:left="13"/>
              <w:rPr>
                <w:rFonts w:ascii="Arial" w:eastAsia="Times New Roman" w:hAnsi="Arial" w:cs="Arial"/>
                <w:sz w:val="22"/>
              </w:rPr>
            </w:pPr>
            <w:r w:rsidRPr="00AC512F">
              <w:rPr>
                <w:rFonts w:ascii="Arial" w:eastAsia="Times New Roman" w:hAnsi="Arial" w:cs="Arial"/>
                <w:sz w:val="22"/>
              </w:rPr>
              <w:t>18 (23.7)</w:t>
            </w:r>
          </w:p>
        </w:tc>
      </w:tr>
    </w:tbl>
    <w:p w14:paraId="289CA249" w14:textId="77777777" w:rsidR="00205405" w:rsidRPr="00AC512F" w:rsidRDefault="00205405">
      <w:pPr>
        <w:spacing w:after="160" w:line="259" w:lineRule="auto"/>
        <w:rPr>
          <w:rFonts w:ascii="Arial" w:eastAsia="Times New Roman" w:hAnsi="Arial" w:cs="Arial"/>
          <w:b/>
          <w:bCs/>
          <w:sz w:val="22"/>
        </w:rPr>
      </w:pPr>
      <w:r w:rsidRPr="00AC512F">
        <w:rPr>
          <w:rFonts w:ascii="Arial" w:eastAsia="Times New Roman" w:hAnsi="Arial" w:cs="Arial"/>
          <w:b/>
          <w:bCs/>
          <w:sz w:val="22"/>
        </w:rPr>
        <w:br w:type="page"/>
      </w:r>
    </w:p>
    <w:p w14:paraId="7AE22E81" w14:textId="3D908FD9" w:rsidR="00887CBF" w:rsidRPr="00AC512F" w:rsidRDefault="00887CBF" w:rsidP="00887CBF">
      <w:pPr>
        <w:spacing w:after="160" w:line="259" w:lineRule="auto"/>
        <w:rPr>
          <w:rFonts w:ascii="Arial" w:hAnsi="Arial" w:cs="Arial"/>
          <w:b/>
          <w:bCs/>
          <w:sz w:val="22"/>
        </w:rPr>
      </w:pPr>
      <w:r w:rsidRPr="0053647F">
        <w:rPr>
          <w:rFonts w:ascii="Arial" w:eastAsia="Times New Roman" w:hAnsi="Arial" w:cs="Arial"/>
          <w:b/>
          <w:bCs/>
          <w:sz w:val="22"/>
        </w:rPr>
        <w:lastRenderedPageBreak/>
        <w:t>Supplementa</w:t>
      </w:r>
      <w:r w:rsidR="008B4619">
        <w:rPr>
          <w:rFonts w:ascii="Arial" w:eastAsia="Times New Roman" w:hAnsi="Arial" w:cs="Arial"/>
          <w:b/>
          <w:bCs/>
          <w:sz w:val="22"/>
        </w:rPr>
        <w:t>ry</w:t>
      </w:r>
      <w:r w:rsidRPr="0053647F">
        <w:rPr>
          <w:rFonts w:ascii="Arial" w:eastAsia="Times New Roman" w:hAnsi="Arial" w:cs="Arial"/>
          <w:b/>
          <w:bCs/>
          <w:sz w:val="22"/>
        </w:rPr>
        <w:t xml:space="preserve"> Table </w:t>
      </w:r>
      <w:r w:rsidR="00F971DB" w:rsidRPr="0053647F">
        <w:rPr>
          <w:rFonts w:ascii="Arial" w:eastAsia="Times New Roman" w:hAnsi="Arial" w:cs="Arial"/>
          <w:b/>
          <w:bCs/>
          <w:sz w:val="22"/>
        </w:rPr>
        <w:t>4</w:t>
      </w:r>
      <w:r w:rsidRPr="0053647F">
        <w:rPr>
          <w:rFonts w:ascii="Arial" w:eastAsia="Times New Roman" w:hAnsi="Arial" w:cs="Arial"/>
          <w:b/>
          <w:bCs/>
          <w:sz w:val="22"/>
        </w:rPr>
        <w:t xml:space="preserve">. </w:t>
      </w:r>
      <w:r w:rsidRPr="00B73087">
        <w:rPr>
          <w:rFonts w:ascii="Arial" w:eastAsia="Times New Roman" w:hAnsi="Arial" w:cs="Arial"/>
          <w:sz w:val="22"/>
        </w:rPr>
        <w:t xml:space="preserve">Summary of deaths during </w:t>
      </w:r>
      <w:r w:rsidR="006061CF" w:rsidRPr="00B73087">
        <w:rPr>
          <w:rFonts w:ascii="Arial" w:eastAsia="Times New Roman" w:hAnsi="Arial" w:cs="Arial"/>
          <w:sz w:val="22"/>
        </w:rPr>
        <w:t xml:space="preserve">the </w:t>
      </w:r>
      <w:r w:rsidRPr="00B73087">
        <w:rPr>
          <w:rFonts w:ascii="Arial" w:eastAsia="Times New Roman" w:hAnsi="Arial" w:cs="Arial"/>
          <w:sz w:val="22"/>
        </w:rPr>
        <w:t>study</w:t>
      </w:r>
      <w:r w:rsidR="002E5783" w:rsidRPr="00B73087">
        <w:rPr>
          <w:rFonts w:ascii="Arial" w:eastAsia="Times New Roman" w:hAnsi="Arial" w:cs="Arial"/>
          <w:sz w:val="22"/>
        </w:rPr>
        <w:t>.</w:t>
      </w:r>
    </w:p>
    <w:tbl>
      <w:tblPr>
        <w:tblStyle w:val="TableGrid1"/>
        <w:tblpPr w:leftFromText="180" w:rightFromText="180" w:vertAnchor="text" w:horzAnchor="margin" w:tblpY="56"/>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2212"/>
        <w:gridCol w:w="2911"/>
        <w:gridCol w:w="2676"/>
        <w:gridCol w:w="971"/>
      </w:tblGrid>
      <w:tr w:rsidR="00887CBF" w:rsidRPr="00AC512F" w14:paraId="7FE72763" w14:textId="77777777" w:rsidTr="00F43746">
        <w:trPr>
          <w:trHeight w:val="1224"/>
        </w:trPr>
        <w:tc>
          <w:tcPr>
            <w:tcW w:w="1720" w:type="dxa"/>
            <w:tcBorders>
              <w:top w:val="single" w:sz="4" w:space="0" w:color="auto"/>
              <w:bottom w:val="single" w:sz="4" w:space="0" w:color="auto"/>
            </w:tcBorders>
            <w:vAlign w:val="bottom"/>
          </w:tcPr>
          <w:p w14:paraId="521EFF87" w14:textId="77777777" w:rsidR="00887CBF" w:rsidRPr="00AC512F" w:rsidRDefault="00887CBF" w:rsidP="00F43746">
            <w:pPr>
              <w:spacing w:after="120" w:line="259" w:lineRule="auto"/>
              <w:rPr>
                <w:rFonts w:ascii="Arial" w:hAnsi="Arial" w:cs="Arial"/>
                <w:b/>
                <w:bCs/>
                <w:sz w:val="22"/>
                <w:szCs w:val="22"/>
              </w:rPr>
            </w:pPr>
            <w:r w:rsidRPr="00AC512F">
              <w:rPr>
                <w:rFonts w:ascii="Arial" w:hAnsi="Arial" w:cs="Arial"/>
                <w:b/>
                <w:bCs/>
                <w:sz w:val="22"/>
                <w:szCs w:val="22"/>
              </w:rPr>
              <w:t>Treatment arm</w:t>
            </w:r>
          </w:p>
        </w:tc>
        <w:tc>
          <w:tcPr>
            <w:tcW w:w="2212" w:type="dxa"/>
            <w:tcBorders>
              <w:top w:val="single" w:sz="4" w:space="0" w:color="auto"/>
              <w:bottom w:val="single" w:sz="4" w:space="0" w:color="auto"/>
            </w:tcBorders>
            <w:vAlign w:val="bottom"/>
          </w:tcPr>
          <w:p w14:paraId="0A3DB0D8" w14:textId="77777777" w:rsidR="00887CBF" w:rsidRPr="00AC512F" w:rsidRDefault="00887CBF" w:rsidP="00B73087">
            <w:pPr>
              <w:spacing w:after="120" w:line="259" w:lineRule="auto"/>
              <w:rPr>
                <w:rFonts w:ascii="Arial" w:hAnsi="Arial" w:cs="Arial"/>
                <w:b/>
                <w:bCs/>
                <w:sz w:val="22"/>
                <w:szCs w:val="22"/>
              </w:rPr>
            </w:pPr>
            <w:r w:rsidRPr="00AC512F">
              <w:rPr>
                <w:rFonts w:ascii="Arial" w:hAnsi="Arial" w:cs="Arial"/>
                <w:b/>
                <w:bCs/>
                <w:sz w:val="22"/>
                <w:szCs w:val="22"/>
              </w:rPr>
              <w:t>On-treatment</w:t>
            </w:r>
          </w:p>
        </w:tc>
        <w:tc>
          <w:tcPr>
            <w:tcW w:w="2911" w:type="dxa"/>
            <w:tcBorders>
              <w:top w:val="single" w:sz="4" w:space="0" w:color="auto"/>
              <w:bottom w:val="single" w:sz="4" w:space="0" w:color="auto"/>
            </w:tcBorders>
            <w:vAlign w:val="bottom"/>
          </w:tcPr>
          <w:p w14:paraId="7BB5F6ED" w14:textId="6DEB4F1F" w:rsidR="00887CBF" w:rsidRPr="00AC512F" w:rsidRDefault="00887CBF" w:rsidP="00B73087">
            <w:pPr>
              <w:spacing w:after="120" w:line="259" w:lineRule="auto"/>
              <w:rPr>
                <w:rFonts w:ascii="Arial" w:hAnsi="Arial" w:cs="Arial"/>
                <w:b/>
                <w:bCs/>
                <w:sz w:val="22"/>
                <w:szCs w:val="22"/>
              </w:rPr>
            </w:pPr>
            <w:r w:rsidRPr="00AC512F">
              <w:rPr>
                <w:rFonts w:ascii="Arial" w:hAnsi="Arial" w:cs="Arial"/>
                <w:b/>
                <w:bCs/>
                <w:sz w:val="22"/>
                <w:szCs w:val="22"/>
              </w:rPr>
              <w:t>Post</w:t>
            </w:r>
            <w:r w:rsidR="008B4619">
              <w:rPr>
                <w:rFonts w:ascii="Arial" w:hAnsi="Arial" w:cs="Arial"/>
                <w:b/>
                <w:bCs/>
                <w:sz w:val="22"/>
                <w:szCs w:val="22"/>
              </w:rPr>
              <w:t>-</w:t>
            </w:r>
            <w:r w:rsidRPr="00AC512F">
              <w:rPr>
                <w:rFonts w:ascii="Arial" w:hAnsi="Arial" w:cs="Arial"/>
                <w:b/>
                <w:bCs/>
                <w:sz w:val="22"/>
                <w:szCs w:val="22"/>
              </w:rPr>
              <w:t>randomized treatment and prior to start of subsequent antileukemic therapy</w:t>
            </w:r>
          </w:p>
        </w:tc>
        <w:tc>
          <w:tcPr>
            <w:tcW w:w="2676" w:type="dxa"/>
            <w:tcBorders>
              <w:top w:val="single" w:sz="4" w:space="0" w:color="auto"/>
              <w:bottom w:val="single" w:sz="4" w:space="0" w:color="auto"/>
            </w:tcBorders>
            <w:vAlign w:val="bottom"/>
          </w:tcPr>
          <w:p w14:paraId="0ECEE59A" w14:textId="77777777" w:rsidR="00887CBF" w:rsidRPr="00AC512F" w:rsidRDefault="00887CBF" w:rsidP="00B73087">
            <w:pPr>
              <w:spacing w:after="120" w:line="259" w:lineRule="auto"/>
              <w:rPr>
                <w:rFonts w:ascii="Arial" w:hAnsi="Arial" w:cs="Arial"/>
                <w:b/>
                <w:bCs/>
                <w:sz w:val="22"/>
                <w:szCs w:val="22"/>
              </w:rPr>
            </w:pPr>
            <w:r w:rsidRPr="00AC512F">
              <w:rPr>
                <w:rFonts w:ascii="Arial" w:hAnsi="Arial" w:cs="Arial"/>
                <w:b/>
                <w:bCs/>
                <w:sz w:val="22"/>
                <w:szCs w:val="22"/>
              </w:rPr>
              <w:t>Cause of death after initiation of subsequent antileukemic therapy</w:t>
            </w:r>
          </w:p>
        </w:tc>
        <w:tc>
          <w:tcPr>
            <w:tcW w:w="971" w:type="dxa"/>
            <w:tcBorders>
              <w:top w:val="single" w:sz="4" w:space="0" w:color="auto"/>
              <w:bottom w:val="single" w:sz="4" w:space="0" w:color="auto"/>
            </w:tcBorders>
            <w:vAlign w:val="bottom"/>
          </w:tcPr>
          <w:p w14:paraId="324AF008" w14:textId="77777777" w:rsidR="00887CBF" w:rsidRPr="00AC512F" w:rsidRDefault="00887CBF" w:rsidP="00B73087">
            <w:pPr>
              <w:spacing w:after="120" w:line="259" w:lineRule="auto"/>
              <w:rPr>
                <w:rFonts w:ascii="Arial" w:hAnsi="Arial" w:cs="Arial"/>
                <w:b/>
                <w:bCs/>
                <w:sz w:val="22"/>
                <w:szCs w:val="22"/>
              </w:rPr>
            </w:pPr>
            <w:r w:rsidRPr="00AC512F">
              <w:rPr>
                <w:rFonts w:ascii="Arial" w:hAnsi="Arial" w:cs="Arial"/>
                <w:b/>
                <w:bCs/>
                <w:sz w:val="22"/>
                <w:szCs w:val="22"/>
              </w:rPr>
              <w:t>Total</w:t>
            </w:r>
          </w:p>
        </w:tc>
      </w:tr>
      <w:tr w:rsidR="00887CBF" w:rsidRPr="00AC512F" w14:paraId="2DD7D0E0" w14:textId="77777777" w:rsidTr="00B73087">
        <w:tc>
          <w:tcPr>
            <w:tcW w:w="1720" w:type="dxa"/>
            <w:tcBorders>
              <w:top w:val="single" w:sz="4" w:space="0" w:color="auto"/>
            </w:tcBorders>
          </w:tcPr>
          <w:p w14:paraId="61DF01EA" w14:textId="77777777" w:rsidR="00887CBF" w:rsidRPr="00AC512F" w:rsidRDefault="00887CBF" w:rsidP="00F43746">
            <w:pPr>
              <w:spacing w:line="259" w:lineRule="auto"/>
              <w:rPr>
                <w:rFonts w:ascii="Arial" w:hAnsi="Arial" w:cs="Arial"/>
                <w:sz w:val="22"/>
                <w:szCs w:val="22"/>
              </w:rPr>
            </w:pPr>
            <w:r w:rsidRPr="00AC512F">
              <w:rPr>
                <w:rFonts w:ascii="Arial" w:hAnsi="Arial" w:cs="Arial"/>
                <w:sz w:val="22"/>
                <w:szCs w:val="22"/>
              </w:rPr>
              <w:t>Ibrutinib-venetoclax</w:t>
            </w:r>
          </w:p>
          <w:p w14:paraId="43595F13" w14:textId="77777777" w:rsidR="00887CBF" w:rsidRPr="00AC512F" w:rsidRDefault="00887CBF" w:rsidP="00F43746">
            <w:pPr>
              <w:spacing w:line="259" w:lineRule="auto"/>
              <w:rPr>
                <w:rFonts w:ascii="Arial" w:hAnsi="Arial" w:cs="Arial"/>
                <w:sz w:val="22"/>
                <w:szCs w:val="22"/>
              </w:rPr>
            </w:pPr>
          </w:p>
        </w:tc>
        <w:tc>
          <w:tcPr>
            <w:tcW w:w="2212" w:type="dxa"/>
            <w:tcBorders>
              <w:top w:val="single" w:sz="4" w:space="0" w:color="auto"/>
            </w:tcBorders>
          </w:tcPr>
          <w:p w14:paraId="56A13969"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Infection related</w:t>
            </w:r>
          </w:p>
          <w:p w14:paraId="0224655D"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2 Cardiac</w:t>
            </w:r>
          </w:p>
          <w:p w14:paraId="495149B2" w14:textId="7747498D"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2 Sudden/</w:t>
            </w:r>
            <w:r w:rsidR="008B4619">
              <w:rPr>
                <w:rFonts w:ascii="Arial" w:hAnsi="Arial" w:cs="Arial"/>
                <w:sz w:val="22"/>
                <w:szCs w:val="22"/>
              </w:rPr>
              <w:t>u</w:t>
            </w:r>
            <w:r w:rsidRPr="00AC512F">
              <w:rPr>
                <w:rFonts w:ascii="Arial" w:hAnsi="Arial" w:cs="Arial"/>
                <w:sz w:val="22"/>
                <w:szCs w:val="22"/>
              </w:rPr>
              <w:t>nknown</w:t>
            </w:r>
          </w:p>
          <w:p w14:paraId="4E851240" w14:textId="33F7A48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Secondary primary malignancy (metastatic squamous cell carcinoma</w:t>
            </w:r>
            <w:r w:rsidR="006061CF" w:rsidRPr="00AC512F">
              <w:rPr>
                <w:rFonts w:ascii="Arial" w:hAnsi="Arial" w:cs="Arial"/>
                <w:sz w:val="22"/>
                <w:szCs w:val="22"/>
              </w:rPr>
              <w:t>)</w:t>
            </w:r>
          </w:p>
          <w:p w14:paraId="6219F0E6"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Ischemic stroke</w:t>
            </w:r>
          </w:p>
        </w:tc>
        <w:tc>
          <w:tcPr>
            <w:tcW w:w="2911" w:type="dxa"/>
            <w:tcBorders>
              <w:top w:val="single" w:sz="4" w:space="0" w:color="auto"/>
            </w:tcBorders>
          </w:tcPr>
          <w:p w14:paraId="183B849E" w14:textId="04DD98A4"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3 Sudden/</w:t>
            </w:r>
            <w:r w:rsidR="008B4619">
              <w:rPr>
                <w:rFonts w:ascii="Arial" w:hAnsi="Arial" w:cs="Arial"/>
                <w:sz w:val="22"/>
                <w:szCs w:val="22"/>
              </w:rPr>
              <w:t>u</w:t>
            </w:r>
            <w:r w:rsidRPr="00AC512F">
              <w:rPr>
                <w:rFonts w:ascii="Arial" w:hAnsi="Arial" w:cs="Arial"/>
                <w:sz w:val="22"/>
                <w:szCs w:val="22"/>
              </w:rPr>
              <w:t>nknown</w:t>
            </w:r>
          </w:p>
          <w:p w14:paraId="3E5B6BCD"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1 Stroke </w:t>
            </w:r>
          </w:p>
          <w:p w14:paraId="54437F79"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1 Acute respiratory distress syndrome </w:t>
            </w:r>
          </w:p>
          <w:p w14:paraId="3C7E234B"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3 Infection related:</w:t>
            </w:r>
          </w:p>
          <w:p w14:paraId="4E1CC205" w14:textId="44358D24" w:rsidR="00887CBF" w:rsidRPr="00AC512F" w:rsidRDefault="00887CBF" w:rsidP="00B26578">
            <w:pPr>
              <w:numPr>
                <w:ilvl w:val="0"/>
                <w:numId w:val="15"/>
              </w:numPr>
              <w:spacing w:line="259" w:lineRule="auto"/>
              <w:rPr>
                <w:rFonts w:ascii="Arial" w:hAnsi="Arial" w:cs="Arial"/>
                <w:sz w:val="22"/>
                <w:szCs w:val="22"/>
              </w:rPr>
            </w:pPr>
            <w:r w:rsidRPr="00AC512F">
              <w:rPr>
                <w:rFonts w:ascii="Arial" w:hAnsi="Arial" w:cs="Arial"/>
                <w:sz w:val="22"/>
                <w:szCs w:val="22"/>
              </w:rPr>
              <w:t>2 C</w:t>
            </w:r>
            <w:r w:rsidR="008B4619">
              <w:rPr>
                <w:rFonts w:ascii="Arial" w:hAnsi="Arial" w:cs="Arial"/>
                <w:sz w:val="22"/>
                <w:szCs w:val="22"/>
              </w:rPr>
              <w:t>OVID</w:t>
            </w:r>
            <w:r w:rsidRPr="00AC512F">
              <w:rPr>
                <w:rFonts w:ascii="Arial" w:hAnsi="Arial" w:cs="Arial"/>
                <w:sz w:val="22"/>
                <w:szCs w:val="22"/>
              </w:rPr>
              <w:t>-19</w:t>
            </w:r>
          </w:p>
          <w:p w14:paraId="404C287C" w14:textId="77777777" w:rsidR="00887CBF" w:rsidRPr="00AC512F" w:rsidRDefault="00887CBF" w:rsidP="00B26578">
            <w:pPr>
              <w:numPr>
                <w:ilvl w:val="0"/>
                <w:numId w:val="15"/>
              </w:numPr>
              <w:spacing w:line="259" w:lineRule="auto"/>
              <w:rPr>
                <w:rFonts w:ascii="Arial" w:hAnsi="Arial" w:cs="Arial"/>
                <w:sz w:val="22"/>
                <w:szCs w:val="22"/>
              </w:rPr>
            </w:pPr>
            <w:r w:rsidRPr="00AC512F">
              <w:rPr>
                <w:rFonts w:ascii="Arial" w:hAnsi="Arial" w:cs="Arial"/>
                <w:sz w:val="22"/>
                <w:szCs w:val="22"/>
              </w:rPr>
              <w:t>1 Septic shock</w:t>
            </w:r>
          </w:p>
          <w:p w14:paraId="44BA01C0"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Cancer cerebrum</w:t>
            </w:r>
          </w:p>
          <w:p w14:paraId="2EE20163"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Myelodysplastic syndrome</w:t>
            </w:r>
          </w:p>
          <w:p w14:paraId="2F5BF640"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Postoperative complication</w:t>
            </w:r>
          </w:p>
          <w:p w14:paraId="7602D36F"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1 Cerebral hemorrhage </w:t>
            </w:r>
          </w:p>
        </w:tc>
        <w:tc>
          <w:tcPr>
            <w:tcW w:w="2676" w:type="dxa"/>
            <w:tcBorders>
              <w:top w:val="single" w:sz="4" w:space="0" w:color="auto"/>
            </w:tcBorders>
          </w:tcPr>
          <w:p w14:paraId="65762F86"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1 Euthanasia </w:t>
            </w:r>
          </w:p>
          <w:p w14:paraId="020A1E98"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Coronary heart disease</w:t>
            </w:r>
          </w:p>
          <w:p w14:paraId="59446ACF"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Progressive disease</w:t>
            </w:r>
          </w:p>
        </w:tc>
        <w:tc>
          <w:tcPr>
            <w:tcW w:w="971" w:type="dxa"/>
            <w:tcBorders>
              <w:top w:val="single" w:sz="4" w:space="0" w:color="auto"/>
            </w:tcBorders>
          </w:tcPr>
          <w:p w14:paraId="30C26CE1" w14:textId="77777777" w:rsidR="00887CBF" w:rsidRPr="00AC512F" w:rsidRDefault="00887CBF" w:rsidP="00B73087">
            <w:pPr>
              <w:spacing w:line="259" w:lineRule="auto"/>
              <w:rPr>
                <w:rFonts w:ascii="Arial" w:hAnsi="Arial" w:cs="Arial"/>
                <w:b/>
                <w:bCs/>
                <w:sz w:val="22"/>
                <w:szCs w:val="22"/>
              </w:rPr>
            </w:pPr>
            <w:r w:rsidRPr="00AC512F">
              <w:rPr>
                <w:rFonts w:ascii="Arial" w:hAnsi="Arial" w:cs="Arial"/>
                <w:b/>
                <w:bCs/>
                <w:sz w:val="22"/>
                <w:szCs w:val="22"/>
              </w:rPr>
              <w:t>22</w:t>
            </w:r>
          </w:p>
        </w:tc>
      </w:tr>
      <w:tr w:rsidR="00887CBF" w:rsidRPr="00AC512F" w14:paraId="7E8F902D" w14:textId="77777777" w:rsidTr="00B73087">
        <w:trPr>
          <w:trHeight w:val="4013"/>
        </w:trPr>
        <w:tc>
          <w:tcPr>
            <w:tcW w:w="1720" w:type="dxa"/>
            <w:tcBorders>
              <w:bottom w:val="single" w:sz="4" w:space="0" w:color="auto"/>
            </w:tcBorders>
          </w:tcPr>
          <w:p w14:paraId="4B74F2BF" w14:textId="77777777" w:rsidR="00887CBF" w:rsidRPr="00AC512F" w:rsidRDefault="00887CBF" w:rsidP="00F43746">
            <w:pPr>
              <w:spacing w:line="259" w:lineRule="auto"/>
              <w:rPr>
                <w:rFonts w:ascii="Arial" w:hAnsi="Arial" w:cs="Arial"/>
                <w:sz w:val="22"/>
                <w:szCs w:val="22"/>
              </w:rPr>
            </w:pPr>
            <w:r w:rsidRPr="00AC512F">
              <w:rPr>
                <w:rFonts w:ascii="Arial" w:hAnsi="Arial" w:cs="Arial"/>
                <w:sz w:val="22"/>
                <w:szCs w:val="22"/>
              </w:rPr>
              <w:t>Chlorambucil-obinutuzumab</w:t>
            </w:r>
          </w:p>
          <w:p w14:paraId="60916D44" w14:textId="77777777" w:rsidR="00887CBF" w:rsidRPr="00AC512F" w:rsidRDefault="00887CBF" w:rsidP="00F43746">
            <w:pPr>
              <w:spacing w:line="259" w:lineRule="auto"/>
              <w:rPr>
                <w:rFonts w:ascii="Arial" w:hAnsi="Arial" w:cs="Arial"/>
                <w:sz w:val="22"/>
                <w:szCs w:val="22"/>
              </w:rPr>
            </w:pPr>
          </w:p>
        </w:tc>
        <w:tc>
          <w:tcPr>
            <w:tcW w:w="2212" w:type="dxa"/>
            <w:tcBorders>
              <w:bottom w:val="single" w:sz="4" w:space="0" w:color="auto"/>
            </w:tcBorders>
          </w:tcPr>
          <w:p w14:paraId="4619A86A"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Cholestasis</w:t>
            </w:r>
          </w:p>
          <w:p w14:paraId="615EB4C3"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Infection</w:t>
            </w:r>
          </w:p>
        </w:tc>
        <w:tc>
          <w:tcPr>
            <w:tcW w:w="2911" w:type="dxa"/>
            <w:tcBorders>
              <w:bottom w:val="single" w:sz="4" w:space="0" w:color="auto"/>
            </w:tcBorders>
          </w:tcPr>
          <w:p w14:paraId="094976E8"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6 Infection related:</w:t>
            </w:r>
          </w:p>
          <w:p w14:paraId="6263627E" w14:textId="55747572" w:rsidR="00887CBF" w:rsidRPr="00AC512F" w:rsidRDefault="00887CBF" w:rsidP="00B26578">
            <w:pPr>
              <w:numPr>
                <w:ilvl w:val="0"/>
                <w:numId w:val="16"/>
              </w:numPr>
              <w:spacing w:line="259" w:lineRule="auto"/>
              <w:rPr>
                <w:rFonts w:ascii="Arial" w:hAnsi="Arial" w:cs="Arial"/>
                <w:sz w:val="22"/>
                <w:szCs w:val="22"/>
              </w:rPr>
            </w:pPr>
            <w:r w:rsidRPr="00AC512F">
              <w:rPr>
                <w:rFonts w:ascii="Arial" w:hAnsi="Arial" w:cs="Arial"/>
                <w:sz w:val="22"/>
                <w:szCs w:val="22"/>
              </w:rPr>
              <w:t>4 C</w:t>
            </w:r>
            <w:r w:rsidR="008B4619">
              <w:rPr>
                <w:rFonts w:ascii="Arial" w:hAnsi="Arial" w:cs="Arial"/>
                <w:sz w:val="22"/>
                <w:szCs w:val="22"/>
              </w:rPr>
              <w:t>OVID</w:t>
            </w:r>
            <w:r w:rsidRPr="00AC512F">
              <w:rPr>
                <w:rFonts w:ascii="Arial" w:hAnsi="Arial" w:cs="Arial"/>
                <w:sz w:val="22"/>
                <w:szCs w:val="22"/>
              </w:rPr>
              <w:t xml:space="preserve">-19 </w:t>
            </w:r>
          </w:p>
          <w:p w14:paraId="19C66F2A" w14:textId="77777777" w:rsidR="00887CBF" w:rsidRPr="00AC512F" w:rsidRDefault="00887CBF" w:rsidP="00B26578">
            <w:pPr>
              <w:numPr>
                <w:ilvl w:val="0"/>
                <w:numId w:val="16"/>
              </w:numPr>
              <w:spacing w:line="259" w:lineRule="auto"/>
              <w:rPr>
                <w:rFonts w:ascii="Arial" w:hAnsi="Arial" w:cs="Arial"/>
                <w:sz w:val="22"/>
                <w:szCs w:val="22"/>
              </w:rPr>
            </w:pPr>
            <w:r w:rsidRPr="00AC512F">
              <w:rPr>
                <w:rFonts w:ascii="Arial" w:hAnsi="Arial" w:cs="Arial"/>
                <w:sz w:val="22"/>
                <w:szCs w:val="22"/>
              </w:rPr>
              <w:t>1 Sepsis</w:t>
            </w:r>
          </w:p>
          <w:p w14:paraId="6CA36D9B" w14:textId="77777777" w:rsidR="00887CBF" w:rsidRPr="00AC512F" w:rsidRDefault="00887CBF" w:rsidP="00B26578">
            <w:pPr>
              <w:numPr>
                <w:ilvl w:val="0"/>
                <w:numId w:val="16"/>
              </w:numPr>
              <w:spacing w:line="259" w:lineRule="auto"/>
              <w:rPr>
                <w:rFonts w:ascii="Arial" w:hAnsi="Arial" w:cs="Arial"/>
                <w:sz w:val="22"/>
                <w:szCs w:val="22"/>
              </w:rPr>
            </w:pPr>
            <w:r w:rsidRPr="00AC512F">
              <w:rPr>
                <w:rFonts w:ascii="Arial" w:hAnsi="Arial" w:cs="Arial"/>
                <w:sz w:val="22"/>
                <w:szCs w:val="22"/>
              </w:rPr>
              <w:t>1 Infection of aortic prosthesis</w:t>
            </w:r>
          </w:p>
          <w:p w14:paraId="54B0BADC"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4 Cardiac</w:t>
            </w:r>
          </w:p>
          <w:p w14:paraId="1AFD64F6" w14:textId="6FCA684F"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4 Sudden/</w:t>
            </w:r>
            <w:r w:rsidR="008B4619">
              <w:rPr>
                <w:rFonts w:ascii="Arial" w:hAnsi="Arial" w:cs="Arial"/>
                <w:sz w:val="22"/>
                <w:szCs w:val="22"/>
              </w:rPr>
              <w:t>u</w:t>
            </w:r>
            <w:r w:rsidRPr="00AC512F">
              <w:rPr>
                <w:rFonts w:ascii="Arial" w:hAnsi="Arial" w:cs="Arial"/>
                <w:sz w:val="22"/>
                <w:szCs w:val="22"/>
              </w:rPr>
              <w:t>nknown</w:t>
            </w:r>
          </w:p>
          <w:p w14:paraId="0616FF72"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3 Secondary malignancy </w:t>
            </w:r>
          </w:p>
          <w:p w14:paraId="3B52763B"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Respiratory failure</w:t>
            </w:r>
          </w:p>
          <w:p w14:paraId="658E89A7"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Cerebral vascular occlusion</w:t>
            </w:r>
          </w:p>
          <w:p w14:paraId="2843ABCE" w14:textId="43108CFE"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3 Deterioration of general/neurological condition/</w:t>
            </w:r>
            <w:r w:rsidR="008B4619">
              <w:rPr>
                <w:rFonts w:ascii="Arial" w:hAnsi="Arial" w:cs="Arial"/>
                <w:sz w:val="22"/>
                <w:szCs w:val="22"/>
              </w:rPr>
              <w:t>n</w:t>
            </w:r>
            <w:r w:rsidRPr="00AC512F">
              <w:rPr>
                <w:rFonts w:ascii="Arial" w:hAnsi="Arial" w:cs="Arial"/>
                <w:sz w:val="22"/>
                <w:szCs w:val="22"/>
              </w:rPr>
              <w:t>atural cause</w:t>
            </w:r>
          </w:p>
          <w:p w14:paraId="4722B309"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Progressive disease</w:t>
            </w:r>
          </w:p>
          <w:p w14:paraId="193B38C3" w14:textId="27416E8F"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Brain metastas</w:t>
            </w:r>
            <w:r w:rsidR="009F26BC" w:rsidRPr="00AC512F">
              <w:rPr>
                <w:rFonts w:ascii="Arial" w:hAnsi="Arial" w:cs="Arial"/>
                <w:sz w:val="22"/>
                <w:szCs w:val="22"/>
              </w:rPr>
              <w:t>i</w:t>
            </w:r>
            <w:r w:rsidRPr="00AC512F">
              <w:rPr>
                <w:rFonts w:ascii="Arial" w:hAnsi="Arial" w:cs="Arial"/>
                <w:sz w:val="22"/>
                <w:szCs w:val="22"/>
              </w:rPr>
              <w:t>s</w:t>
            </w:r>
          </w:p>
          <w:p w14:paraId="0FFD582D" w14:textId="77777777" w:rsidR="00887CBF" w:rsidRPr="00AC512F" w:rsidRDefault="00887CBF" w:rsidP="00B26578">
            <w:pPr>
              <w:spacing w:line="259" w:lineRule="auto"/>
              <w:rPr>
                <w:rFonts w:ascii="Arial" w:hAnsi="Arial" w:cs="Arial"/>
                <w:sz w:val="22"/>
                <w:szCs w:val="22"/>
              </w:rPr>
            </w:pPr>
          </w:p>
        </w:tc>
        <w:tc>
          <w:tcPr>
            <w:tcW w:w="2676" w:type="dxa"/>
            <w:tcBorders>
              <w:bottom w:val="single" w:sz="4" w:space="0" w:color="auto"/>
            </w:tcBorders>
          </w:tcPr>
          <w:p w14:paraId="052C66D5"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7 Infection related:</w:t>
            </w:r>
          </w:p>
          <w:p w14:paraId="13719A80" w14:textId="77777777" w:rsidR="00887CBF" w:rsidRPr="00AC512F" w:rsidRDefault="00887CBF" w:rsidP="00B26578">
            <w:pPr>
              <w:numPr>
                <w:ilvl w:val="0"/>
                <w:numId w:val="17"/>
              </w:numPr>
              <w:spacing w:line="259" w:lineRule="auto"/>
              <w:rPr>
                <w:rFonts w:ascii="Arial" w:hAnsi="Arial" w:cs="Arial"/>
                <w:sz w:val="22"/>
                <w:szCs w:val="22"/>
              </w:rPr>
            </w:pPr>
            <w:r w:rsidRPr="00AC512F">
              <w:rPr>
                <w:rFonts w:ascii="Arial" w:hAnsi="Arial" w:cs="Arial"/>
                <w:sz w:val="22"/>
                <w:szCs w:val="22"/>
              </w:rPr>
              <w:t xml:space="preserve">4 Pneumonia </w:t>
            </w:r>
          </w:p>
          <w:p w14:paraId="0840DEEB" w14:textId="6CFDD47F" w:rsidR="00887CBF" w:rsidRPr="00AC512F" w:rsidRDefault="00887CBF" w:rsidP="00B26578">
            <w:pPr>
              <w:numPr>
                <w:ilvl w:val="0"/>
                <w:numId w:val="17"/>
              </w:numPr>
              <w:spacing w:line="259" w:lineRule="auto"/>
              <w:rPr>
                <w:rFonts w:ascii="Arial" w:hAnsi="Arial" w:cs="Arial"/>
                <w:sz w:val="22"/>
                <w:szCs w:val="22"/>
              </w:rPr>
            </w:pPr>
            <w:r w:rsidRPr="00AC512F">
              <w:rPr>
                <w:rFonts w:ascii="Arial" w:hAnsi="Arial" w:cs="Arial"/>
                <w:sz w:val="22"/>
                <w:szCs w:val="22"/>
              </w:rPr>
              <w:t>3 C</w:t>
            </w:r>
            <w:r w:rsidR="008B4619">
              <w:rPr>
                <w:rFonts w:ascii="Arial" w:hAnsi="Arial" w:cs="Arial"/>
                <w:sz w:val="22"/>
                <w:szCs w:val="22"/>
              </w:rPr>
              <w:t>OVID</w:t>
            </w:r>
            <w:r w:rsidRPr="00AC512F">
              <w:rPr>
                <w:rFonts w:ascii="Arial" w:hAnsi="Arial" w:cs="Arial"/>
                <w:sz w:val="22"/>
                <w:szCs w:val="22"/>
              </w:rPr>
              <w:t>-19</w:t>
            </w:r>
          </w:p>
          <w:p w14:paraId="3BB49C9C"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 xml:space="preserve">3 Secondary malignancy </w:t>
            </w:r>
          </w:p>
          <w:p w14:paraId="1AE8F234"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1 Acute brain bleeding</w:t>
            </w:r>
          </w:p>
          <w:p w14:paraId="75A06D15" w14:textId="60CDFF60"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2 Progressive/</w:t>
            </w:r>
            <w:r w:rsidR="008B4619">
              <w:rPr>
                <w:rFonts w:ascii="Arial" w:hAnsi="Arial" w:cs="Arial"/>
                <w:sz w:val="22"/>
                <w:szCs w:val="22"/>
              </w:rPr>
              <w:t>s</w:t>
            </w:r>
            <w:r w:rsidRPr="00AC512F">
              <w:rPr>
                <w:rFonts w:ascii="Arial" w:hAnsi="Arial" w:cs="Arial"/>
                <w:sz w:val="22"/>
                <w:szCs w:val="22"/>
              </w:rPr>
              <w:t>uspected progressive disease</w:t>
            </w:r>
          </w:p>
          <w:p w14:paraId="2685C7AD" w14:textId="77777777" w:rsidR="00887CBF" w:rsidRPr="00AC512F" w:rsidRDefault="00887CBF" w:rsidP="00B26578">
            <w:pPr>
              <w:spacing w:line="259" w:lineRule="auto"/>
              <w:rPr>
                <w:rFonts w:ascii="Arial" w:hAnsi="Arial" w:cs="Arial"/>
                <w:sz w:val="22"/>
                <w:szCs w:val="22"/>
              </w:rPr>
            </w:pPr>
            <w:r w:rsidRPr="00AC512F">
              <w:rPr>
                <w:rFonts w:ascii="Arial" w:hAnsi="Arial" w:cs="Arial"/>
                <w:sz w:val="22"/>
                <w:szCs w:val="22"/>
              </w:rPr>
              <w:t>2 Unknown</w:t>
            </w:r>
          </w:p>
          <w:p w14:paraId="7549F3DD" w14:textId="77777777" w:rsidR="00887CBF" w:rsidRPr="00AC512F" w:rsidRDefault="00887CBF" w:rsidP="00B26578">
            <w:pPr>
              <w:spacing w:line="259" w:lineRule="auto"/>
              <w:rPr>
                <w:rFonts w:ascii="Arial" w:hAnsi="Arial" w:cs="Arial"/>
                <w:sz w:val="22"/>
                <w:szCs w:val="22"/>
                <w:lang w:val="it-IT"/>
              </w:rPr>
            </w:pPr>
            <w:r w:rsidRPr="00AC512F">
              <w:rPr>
                <w:rFonts w:ascii="Arial" w:hAnsi="Arial" w:cs="Arial"/>
                <w:sz w:val="22"/>
                <w:szCs w:val="22"/>
                <w:lang w:val="it-IT"/>
              </w:rPr>
              <w:t xml:space="preserve">1 Ischemic stroke </w:t>
            </w:r>
          </w:p>
          <w:p w14:paraId="311D5215" w14:textId="77777777" w:rsidR="00887CBF" w:rsidRPr="00AC512F" w:rsidRDefault="00887CBF" w:rsidP="00B26578">
            <w:pPr>
              <w:spacing w:line="259" w:lineRule="auto"/>
              <w:rPr>
                <w:rFonts w:ascii="Arial" w:hAnsi="Arial" w:cs="Arial"/>
                <w:sz w:val="22"/>
                <w:szCs w:val="22"/>
              </w:rPr>
            </w:pPr>
          </w:p>
          <w:p w14:paraId="4CE2BF94" w14:textId="77777777" w:rsidR="00887CBF" w:rsidRPr="00AC512F" w:rsidRDefault="00887CBF" w:rsidP="00B26578">
            <w:pPr>
              <w:spacing w:line="259" w:lineRule="auto"/>
              <w:rPr>
                <w:rFonts w:ascii="Arial" w:hAnsi="Arial" w:cs="Arial"/>
                <w:sz w:val="22"/>
                <w:szCs w:val="22"/>
              </w:rPr>
            </w:pPr>
          </w:p>
          <w:p w14:paraId="31DC6356" w14:textId="77777777" w:rsidR="00887CBF" w:rsidRPr="00AC512F" w:rsidRDefault="00887CBF" w:rsidP="00B26578">
            <w:pPr>
              <w:spacing w:line="259" w:lineRule="auto"/>
              <w:rPr>
                <w:rFonts w:ascii="Arial" w:hAnsi="Arial" w:cs="Arial"/>
                <w:sz w:val="22"/>
                <w:szCs w:val="22"/>
              </w:rPr>
            </w:pPr>
          </w:p>
        </w:tc>
        <w:tc>
          <w:tcPr>
            <w:tcW w:w="971" w:type="dxa"/>
            <w:tcBorders>
              <w:bottom w:val="single" w:sz="4" w:space="0" w:color="auto"/>
            </w:tcBorders>
          </w:tcPr>
          <w:p w14:paraId="6EDBBA86" w14:textId="77777777" w:rsidR="00887CBF" w:rsidRPr="00AC512F" w:rsidRDefault="00887CBF" w:rsidP="00B73087">
            <w:pPr>
              <w:spacing w:line="259" w:lineRule="auto"/>
              <w:rPr>
                <w:rFonts w:ascii="Arial" w:hAnsi="Arial" w:cs="Arial"/>
                <w:b/>
                <w:bCs/>
                <w:sz w:val="22"/>
                <w:szCs w:val="22"/>
              </w:rPr>
            </w:pPr>
            <w:r w:rsidRPr="00AC512F">
              <w:rPr>
                <w:rFonts w:ascii="Arial" w:hAnsi="Arial" w:cs="Arial"/>
                <w:b/>
                <w:bCs/>
                <w:sz w:val="22"/>
                <w:szCs w:val="22"/>
              </w:rPr>
              <w:t>42</w:t>
            </w:r>
          </w:p>
        </w:tc>
      </w:tr>
      <w:tr w:rsidR="00887CBF" w:rsidRPr="00AC512F" w14:paraId="63ED5CE2" w14:textId="77777777" w:rsidTr="00B73087">
        <w:trPr>
          <w:trHeight w:val="58"/>
        </w:trPr>
        <w:tc>
          <w:tcPr>
            <w:tcW w:w="1720" w:type="dxa"/>
            <w:tcBorders>
              <w:top w:val="single" w:sz="4" w:space="0" w:color="auto"/>
              <w:bottom w:val="single" w:sz="4" w:space="0" w:color="auto"/>
            </w:tcBorders>
          </w:tcPr>
          <w:p w14:paraId="649B04F5" w14:textId="77777777" w:rsidR="00887CBF" w:rsidRPr="00AC512F" w:rsidRDefault="00887CBF" w:rsidP="00F43746">
            <w:pPr>
              <w:spacing w:line="259" w:lineRule="auto"/>
              <w:rPr>
                <w:rFonts w:ascii="Arial" w:hAnsi="Arial" w:cs="Arial"/>
                <w:b/>
                <w:bCs/>
                <w:sz w:val="22"/>
                <w:szCs w:val="22"/>
              </w:rPr>
            </w:pPr>
            <w:r w:rsidRPr="00AC512F">
              <w:rPr>
                <w:rFonts w:ascii="Arial" w:hAnsi="Arial" w:cs="Arial"/>
                <w:b/>
                <w:bCs/>
                <w:sz w:val="22"/>
                <w:szCs w:val="22"/>
              </w:rPr>
              <w:t>Total</w:t>
            </w:r>
          </w:p>
        </w:tc>
        <w:tc>
          <w:tcPr>
            <w:tcW w:w="2212" w:type="dxa"/>
            <w:tcBorders>
              <w:top w:val="single" w:sz="4" w:space="0" w:color="auto"/>
              <w:bottom w:val="single" w:sz="4" w:space="0" w:color="auto"/>
            </w:tcBorders>
          </w:tcPr>
          <w:p w14:paraId="2A1A1986" w14:textId="77777777" w:rsidR="00887CBF" w:rsidRPr="00AC512F" w:rsidRDefault="00887CBF" w:rsidP="00B73087">
            <w:pPr>
              <w:spacing w:line="259" w:lineRule="auto"/>
              <w:rPr>
                <w:rFonts w:ascii="Arial" w:hAnsi="Arial" w:cs="Arial"/>
                <w:b/>
                <w:bCs/>
                <w:sz w:val="22"/>
                <w:szCs w:val="22"/>
              </w:rPr>
            </w:pPr>
            <w:r w:rsidRPr="00AC512F">
              <w:rPr>
                <w:rFonts w:ascii="Arial" w:hAnsi="Arial" w:cs="Arial"/>
                <w:b/>
                <w:bCs/>
                <w:sz w:val="22"/>
                <w:szCs w:val="22"/>
              </w:rPr>
              <w:t>9</w:t>
            </w:r>
          </w:p>
        </w:tc>
        <w:tc>
          <w:tcPr>
            <w:tcW w:w="2911" w:type="dxa"/>
            <w:tcBorders>
              <w:top w:val="single" w:sz="4" w:space="0" w:color="auto"/>
              <w:bottom w:val="single" w:sz="4" w:space="0" w:color="auto"/>
            </w:tcBorders>
          </w:tcPr>
          <w:p w14:paraId="46520072" w14:textId="77777777" w:rsidR="00887CBF" w:rsidRPr="00AC512F" w:rsidRDefault="00887CBF" w:rsidP="00B73087">
            <w:pPr>
              <w:spacing w:line="259" w:lineRule="auto"/>
              <w:rPr>
                <w:rFonts w:ascii="Arial" w:hAnsi="Arial" w:cs="Arial"/>
                <w:b/>
                <w:bCs/>
                <w:sz w:val="22"/>
                <w:szCs w:val="22"/>
              </w:rPr>
            </w:pPr>
            <w:r w:rsidRPr="00AC512F">
              <w:rPr>
                <w:rFonts w:ascii="Arial" w:hAnsi="Arial" w:cs="Arial"/>
                <w:b/>
                <w:bCs/>
                <w:sz w:val="22"/>
                <w:szCs w:val="22"/>
              </w:rPr>
              <w:t>36</w:t>
            </w:r>
          </w:p>
        </w:tc>
        <w:tc>
          <w:tcPr>
            <w:tcW w:w="2676" w:type="dxa"/>
            <w:tcBorders>
              <w:top w:val="single" w:sz="4" w:space="0" w:color="auto"/>
              <w:bottom w:val="single" w:sz="4" w:space="0" w:color="auto"/>
            </w:tcBorders>
          </w:tcPr>
          <w:p w14:paraId="52E7FC4A" w14:textId="77777777" w:rsidR="00887CBF" w:rsidRPr="00AC512F" w:rsidRDefault="00887CBF" w:rsidP="00B73087">
            <w:pPr>
              <w:spacing w:line="259" w:lineRule="auto"/>
              <w:rPr>
                <w:rFonts w:ascii="Arial" w:hAnsi="Arial" w:cs="Arial"/>
                <w:b/>
                <w:bCs/>
                <w:sz w:val="22"/>
                <w:szCs w:val="22"/>
              </w:rPr>
            </w:pPr>
            <w:r w:rsidRPr="00AC512F">
              <w:rPr>
                <w:rFonts w:ascii="Arial" w:hAnsi="Arial" w:cs="Arial"/>
                <w:b/>
                <w:bCs/>
                <w:sz w:val="22"/>
                <w:szCs w:val="22"/>
              </w:rPr>
              <w:t>19</w:t>
            </w:r>
          </w:p>
        </w:tc>
        <w:tc>
          <w:tcPr>
            <w:tcW w:w="971" w:type="dxa"/>
            <w:tcBorders>
              <w:top w:val="single" w:sz="4" w:space="0" w:color="auto"/>
              <w:bottom w:val="single" w:sz="4" w:space="0" w:color="auto"/>
            </w:tcBorders>
          </w:tcPr>
          <w:p w14:paraId="28C68BC9" w14:textId="77777777" w:rsidR="00887CBF" w:rsidRPr="00AC512F" w:rsidRDefault="00887CBF" w:rsidP="00B73087">
            <w:pPr>
              <w:spacing w:line="259" w:lineRule="auto"/>
              <w:rPr>
                <w:rFonts w:ascii="Arial" w:hAnsi="Arial" w:cs="Arial"/>
                <w:sz w:val="22"/>
                <w:szCs w:val="22"/>
              </w:rPr>
            </w:pPr>
          </w:p>
        </w:tc>
      </w:tr>
    </w:tbl>
    <w:p w14:paraId="24113327" w14:textId="48C99888" w:rsidR="00887CBF" w:rsidRPr="00AC512F" w:rsidRDefault="00887CBF" w:rsidP="00887CBF">
      <w:pPr>
        <w:spacing w:after="160" w:line="259" w:lineRule="auto"/>
        <w:rPr>
          <w:rFonts w:ascii="Arial" w:hAnsi="Arial" w:cs="Arial"/>
          <w:b/>
          <w:bCs/>
          <w:sz w:val="22"/>
        </w:rPr>
      </w:pPr>
    </w:p>
    <w:p w14:paraId="78ED6BF9" w14:textId="77777777" w:rsidR="00887CBF" w:rsidRPr="00AC512F" w:rsidRDefault="00887CBF">
      <w:pPr>
        <w:spacing w:after="160" w:line="259" w:lineRule="auto"/>
        <w:rPr>
          <w:rFonts w:ascii="Arial" w:hAnsi="Arial" w:cs="Arial"/>
          <w:b/>
          <w:bCs/>
          <w:sz w:val="22"/>
        </w:rPr>
      </w:pPr>
      <w:r w:rsidRPr="00AC512F">
        <w:rPr>
          <w:rFonts w:ascii="Arial" w:hAnsi="Arial" w:cs="Arial"/>
          <w:b/>
          <w:bCs/>
          <w:sz w:val="22"/>
        </w:rPr>
        <w:br w:type="page"/>
      </w:r>
    </w:p>
    <w:p w14:paraId="4822B37C" w14:textId="59CAEDCD" w:rsidR="001A4318" w:rsidRPr="00AC512F" w:rsidRDefault="00E1541E" w:rsidP="00B44B62">
      <w:pPr>
        <w:spacing w:after="160" w:line="259" w:lineRule="auto"/>
        <w:rPr>
          <w:rFonts w:ascii="Arial" w:eastAsia="Times New Roman" w:hAnsi="Arial" w:cs="Arial"/>
          <w:b/>
          <w:bCs/>
          <w:sz w:val="22"/>
        </w:rPr>
      </w:pPr>
      <w:r w:rsidRPr="0053647F">
        <w:rPr>
          <w:rFonts w:ascii="Arial" w:eastAsia="Times New Roman" w:hAnsi="Arial" w:cs="Arial"/>
          <w:b/>
          <w:bCs/>
          <w:sz w:val="22"/>
        </w:rPr>
        <w:lastRenderedPageBreak/>
        <w:t>Supplementa</w:t>
      </w:r>
      <w:r w:rsidR="008B4619">
        <w:rPr>
          <w:rFonts w:ascii="Arial" w:eastAsia="Times New Roman" w:hAnsi="Arial" w:cs="Arial"/>
          <w:b/>
          <w:bCs/>
          <w:sz w:val="22"/>
        </w:rPr>
        <w:t>ry</w:t>
      </w:r>
      <w:r w:rsidRPr="0053647F">
        <w:rPr>
          <w:rFonts w:ascii="Arial" w:eastAsia="Times New Roman" w:hAnsi="Arial" w:cs="Arial"/>
          <w:b/>
          <w:bCs/>
          <w:sz w:val="22"/>
        </w:rPr>
        <w:t xml:space="preserve"> </w:t>
      </w:r>
      <w:r w:rsidR="00B44B62" w:rsidRPr="0053647F">
        <w:rPr>
          <w:rFonts w:ascii="Arial" w:eastAsia="Times New Roman" w:hAnsi="Arial" w:cs="Arial"/>
          <w:b/>
          <w:bCs/>
          <w:sz w:val="22"/>
        </w:rPr>
        <w:t xml:space="preserve">Table </w:t>
      </w:r>
      <w:r w:rsidR="00F971DB" w:rsidRPr="0053647F">
        <w:rPr>
          <w:rFonts w:ascii="Arial" w:eastAsia="Times New Roman" w:hAnsi="Arial" w:cs="Arial"/>
          <w:b/>
          <w:bCs/>
          <w:sz w:val="22"/>
        </w:rPr>
        <w:t>5</w:t>
      </w:r>
      <w:r w:rsidR="00B44B62" w:rsidRPr="0053647F">
        <w:rPr>
          <w:rFonts w:ascii="Arial" w:eastAsia="Times New Roman" w:hAnsi="Arial" w:cs="Arial"/>
          <w:b/>
          <w:bCs/>
          <w:sz w:val="22"/>
        </w:rPr>
        <w:t xml:space="preserve">. </w:t>
      </w:r>
      <w:r w:rsidR="00C426E0" w:rsidRPr="00B73087">
        <w:rPr>
          <w:rFonts w:ascii="Arial" w:eastAsia="Times New Roman" w:hAnsi="Arial" w:cs="Arial"/>
          <w:sz w:val="22"/>
        </w:rPr>
        <w:t>Total number of second primary malignancies</w:t>
      </w:r>
      <w:r w:rsidR="00233340" w:rsidRPr="00B73087">
        <w:rPr>
          <w:rFonts w:ascii="Arial" w:eastAsia="Times New Roman" w:hAnsi="Arial" w:cs="Arial"/>
          <w:sz w:val="22"/>
        </w:rPr>
        <w:t xml:space="preserve"> throughout the entire study period</w:t>
      </w:r>
      <w:r w:rsidR="002E5783">
        <w:rPr>
          <w:rFonts w:ascii="Arial" w:eastAsia="Times New Roman" w:hAnsi="Arial" w:cs="Arial"/>
          <w:sz w:val="22"/>
        </w:rPr>
        <w:t>.</w:t>
      </w:r>
    </w:p>
    <w:tbl>
      <w:tblPr>
        <w:tblStyle w:val="TableGrid"/>
        <w:tblpPr w:leftFromText="180" w:rightFromText="180" w:vertAnchor="text" w:tblpY="1"/>
        <w:tblOverlap w:val="never"/>
        <w:tblW w:w="9972" w:type="dxa"/>
        <w:tblBorders>
          <w:top w:val="none" w:sz="0" w:space="0" w:color="auto"/>
          <w:left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4320"/>
        <w:gridCol w:w="2340"/>
        <w:gridCol w:w="3312"/>
      </w:tblGrid>
      <w:tr w:rsidR="00D1543C" w:rsidRPr="00AC512F" w14:paraId="77D3C7D8" w14:textId="77777777" w:rsidTr="00B73087">
        <w:trPr>
          <w:trHeight w:val="60"/>
        </w:trPr>
        <w:tc>
          <w:tcPr>
            <w:tcW w:w="4320" w:type="dxa"/>
            <w:tcBorders>
              <w:top w:val="single" w:sz="4" w:space="0" w:color="auto"/>
              <w:bottom w:val="single" w:sz="4" w:space="0" w:color="auto"/>
            </w:tcBorders>
            <w:shd w:val="clear" w:color="auto" w:fill="FFFFFF" w:themeFill="background1"/>
            <w:vAlign w:val="bottom"/>
            <w:hideMark/>
          </w:tcPr>
          <w:p w14:paraId="5CAED725" w14:textId="77777777" w:rsidR="00D1543C" w:rsidRPr="00AC512F" w:rsidRDefault="00D1543C" w:rsidP="00783E66">
            <w:pPr>
              <w:spacing w:after="120" w:line="259" w:lineRule="auto"/>
              <w:rPr>
                <w:rFonts w:ascii="Arial" w:eastAsia="Times New Roman" w:hAnsi="Arial" w:cs="Arial"/>
                <w:b/>
                <w:bCs/>
                <w:sz w:val="22"/>
                <w:lang w:val="en-GB"/>
              </w:rPr>
            </w:pPr>
          </w:p>
        </w:tc>
        <w:tc>
          <w:tcPr>
            <w:tcW w:w="2340" w:type="dxa"/>
            <w:tcBorders>
              <w:top w:val="single" w:sz="4" w:space="0" w:color="auto"/>
              <w:bottom w:val="single" w:sz="4" w:space="0" w:color="auto"/>
            </w:tcBorders>
            <w:shd w:val="clear" w:color="auto" w:fill="FFFFFF" w:themeFill="background1"/>
            <w:vAlign w:val="bottom"/>
            <w:hideMark/>
          </w:tcPr>
          <w:p w14:paraId="3A808F6B" w14:textId="77777777" w:rsidR="00D1543C" w:rsidRPr="00AC512F" w:rsidRDefault="00D1543C" w:rsidP="00B73087">
            <w:pPr>
              <w:spacing w:after="120" w:line="259" w:lineRule="auto"/>
              <w:rPr>
                <w:rFonts w:ascii="Arial" w:eastAsia="Times New Roman" w:hAnsi="Arial" w:cs="Arial"/>
                <w:b/>
                <w:bCs/>
                <w:sz w:val="22"/>
                <w:lang w:val="en-GB"/>
              </w:rPr>
            </w:pPr>
            <w:r w:rsidRPr="00AC512F">
              <w:rPr>
                <w:rFonts w:ascii="Arial" w:eastAsia="Times New Roman" w:hAnsi="Arial" w:cs="Arial"/>
                <w:b/>
                <w:bCs/>
                <w:kern w:val="24"/>
                <w:sz w:val="22"/>
                <w:lang w:val="en-GB"/>
              </w:rPr>
              <w:t>Ibrutinib-venetoclax</w:t>
            </w:r>
          </w:p>
          <w:p w14:paraId="710AC1B4" w14:textId="79CA784B" w:rsidR="00D1543C" w:rsidRPr="00AC512F" w:rsidRDefault="00D1543C" w:rsidP="00B73087">
            <w:pPr>
              <w:spacing w:after="120" w:line="259" w:lineRule="auto"/>
              <w:rPr>
                <w:rFonts w:ascii="Arial" w:eastAsia="Times New Roman" w:hAnsi="Arial" w:cs="Arial"/>
                <w:b/>
                <w:bCs/>
                <w:sz w:val="22"/>
                <w:lang w:val="en-GB"/>
              </w:rPr>
            </w:pPr>
            <w:r w:rsidRPr="00AC512F">
              <w:rPr>
                <w:rFonts w:ascii="Arial" w:eastAsia="Times New Roman" w:hAnsi="Arial" w:cs="Arial"/>
                <w:b/>
                <w:bCs/>
                <w:kern w:val="24"/>
                <w:sz w:val="22"/>
                <w:lang w:val="en-GB"/>
              </w:rPr>
              <w:t>(</w:t>
            </w:r>
            <w:r w:rsidR="009314DF" w:rsidRPr="009314DF">
              <w:rPr>
                <w:rFonts w:ascii="Arial" w:eastAsia="Times New Roman" w:hAnsi="Arial" w:cs="Arial"/>
                <w:b/>
                <w:bCs/>
                <w:i/>
                <w:iCs/>
                <w:kern w:val="24"/>
                <w:sz w:val="22"/>
                <w:lang w:val="en-GB"/>
              </w:rPr>
              <w:t>N =</w:t>
            </w:r>
            <w:r w:rsidR="00630CC3" w:rsidRPr="00AC512F">
              <w:rPr>
                <w:rFonts w:ascii="Arial" w:eastAsia="Times New Roman" w:hAnsi="Arial" w:cs="Arial"/>
                <w:b/>
                <w:bCs/>
                <w:kern w:val="24"/>
                <w:sz w:val="22"/>
                <w:lang w:val="en-GB"/>
              </w:rPr>
              <w:t xml:space="preserve"> </w:t>
            </w:r>
            <w:r w:rsidRPr="00AC512F">
              <w:rPr>
                <w:rFonts w:ascii="Arial" w:eastAsia="Times New Roman" w:hAnsi="Arial" w:cs="Arial"/>
                <w:b/>
                <w:bCs/>
                <w:kern w:val="24"/>
                <w:sz w:val="22"/>
                <w:lang w:val="en-GB"/>
              </w:rPr>
              <w:t>106)</w:t>
            </w:r>
          </w:p>
        </w:tc>
        <w:tc>
          <w:tcPr>
            <w:tcW w:w="3312" w:type="dxa"/>
            <w:tcBorders>
              <w:top w:val="single" w:sz="4" w:space="0" w:color="auto"/>
              <w:bottom w:val="single" w:sz="4" w:space="0" w:color="auto"/>
            </w:tcBorders>
            <w:shd w:val="clear" w:color="auto" w:fill="FFFFFF" w:themeFill="background1"/>
            <w:vAlign w:val="bottom"/>
            <w:hideMark/>
          </w:tcPr>
          <w:p w14:paraId="44B5FB52" w14:textId="77777777" w:rsidR="00D1543C" w:rsidRPr="00AC512F" w:rsidRDefault="00D1543C" w:rsidP="00B73087">
            <w:pPr>
              <w:spacing w:after="120" w:line="259" w:lineRule="auto"/>
              <w:rPr>
                <w:rFonts w:ascii="Arial" w:eastAsia="Times New Roman" w:hAnsi="Arial" w:cs="Arial"/>
                <w:b/>
                <w:bCs/>
                <w:sz w:val="22"/>
                <w:lang w:val="en-GB"/>
              </w:rPr>
            </w:pPr>
            <w:r w:rsidRPr="00AC512F">
              <w:rPr>
                <w:rFonts w:ascii="Arial" w:eastAsia="Times New Roman" w:hAnsi="Arial" w:cs="Arial"/>
                <w:b/>
                <w:bCs/>
                <w:kern w:val="24"/>
                <w:sz w:val="22"/>
                <w:lang w:val="en-GB"/>
              </w:rPr>
              <w:t>Chlorambucil-obinutuzumab</w:t>
            </w:r>
          </w:p>
          <w:p w14:paraId="1477460B" w14:textId="37BA8E07" w:rsidR="00D1543C" w:rsidRPr="00AC512F" w:rsidRDefault="00D1543C" w:rsidP="00B73087">
            <w:pPr>
              <w:spacing w:after="120" w:line="259" w:lineRule="auto"/>
              <w:rPr>
                <w:rFonts w:ascii="Arial" w:eastAsia="Times New Roman" w:hAnsi="Arial" w:cs="Arial"/>
                <w:b/>
                <w:bCs/>
                <w:sz w:val="22"/>
                <w:lang w:val="en-GB"/>
              </w:rPr>
            </w:pPr>
            <w:r w:rsidRPr="00AC512F">
              <w:rPr>
                <w:rFonts w:ascii="Arial" w:eastAsia="Times New Roman" w:hAnsi="Arial" w:cs="Arial"/>
                <w:b/>
                <w:bCs/>
                <w:kern w:val="24"/>
                <w:sz w:val="22"/>
                <w:lang w:val="en-GB"/>
              </w:rPr>
              <w:t>(</w:t>
            </w:r>
            <w:r w:rsidR="009314DF" w:rsidRPr="009314DF">
              <w:rPr>
                <w:rFonts w:ascii="Arial" w:eastAsia="Times New Roman" w:hAnsi="Arial" w:cs="Arial"/>
                <w:b/>
                <w:bCs/>
                <w:i/>
                <w:iCs/>
                <w:kern w:val="24"/>
                <w:sz w:val="22"/>
                <w:lang w:val="en-GB"/>
              </w:rPr>
              <w:t>N =</w:t>
            </w:r>
            <w:r w:rsidR="00630CC3" w:rsidRPr="00AC512F">
              <w:rPr>
                <w:rFonts w:ascii="Arial" w:eastAsia="Times New Roman" w:hAnsi="Arial" w:cs="Arial"/>
                <w:b/>
                <w:bCs/>
                <w:kern w:val="24"/>
                <w:sz w:val="22"/>
                <w:lang w:val="en-GB"/>
              </w:rPr>
              <w:t xml:space="preserve"> </w:t>
            </w:r>
            <w:r w:rsidRPr="00AC512F">
              <w:rPr>
                <w:rFonts w:ascii="Arial" w:eastAsia="Times New Roman" w:hAnsi="Arial" w:cs="Arial"/>
                <w:b/>
                <w:bCs/>
                <w:kern w:val="24"/>
                <w:sz w:val="22"/>
                <w:lang w:val="en-GB"/>
              </w:rPr>
              <w:t>105)</w:t>
            </w:r>
          </w:p>
        </w:tc>
      </w:tr>
      <w:tr w:rsidR="00D1543C" w:rsidRPr="00AC512F" w14:paraId="0B92B937" w14:textId="77777777" w:rsidTr="00B73087">
        <w:trPr>
          <w:trHeight w:val="288"/>
        </w:trPr>
        <w:tc>
          <w:tcPr>
            <w:tcW w:w="4320" w:type="dxa"/>
            <w:tcBorders>
              <w:top w:val="single" w:sz="4" w:space="0" w:color="auto"/>
            </w:tcBorders>
            <w:shd w:val="clear" w:color="auto" w:fill="FFFFFF" w:themeFill="background1"/>
            <w:hideMark/>
          </w:tcPr>
          <w:p w14:paraId="12A6AFE5" w14:textId="0AE767DB" w:rsidR="00D1543C" w:rsidRPr="00AC512F" w:rsidRDefault="00D1543C" w:rsidP="00783E66">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 xml:space="preserve">Patients with at least </w:t>
            </w:r>
            <w:r w:rsidR="00595CA6">
              <w:rPr>
                <w:rFonts w:ascii="Arial" w:eastAsia="Times New Roman" w:hAnsi="Arial" w:cs="Arial"/>
                <w:kern w:val="24"/>
                <w:sz w:val="22"/>
                <w:lang w:val="en-GB"/>
              </w:rPr>
              <w:t>one</w:t>
            </w:r>
            <w:r w:rsidRPr="00AC512F">
              <w:rPr>
                <w:rFonts w:ascii="Arial" w:eastAsia="Times New Roman" w:hAnsi="Arial" w:cs="Arial"/>
                <w:kern w:val="24"/>
                <w:sz w:val="22"/>
                <w:lang w:val="en-GB"/>
              </w:rPr>
              <w:t xml:space="preserve"> other malignancy</w:t>
            </w:r>
          </w:p>
        </w:tc>
        <w:tc>
          <w:tcPr>
            <w:tcW w:w="2340" w:type="dxa"/>
            <w:tcBorders>
              <w:top w:val="single" w:sz="4" w:space="0" w:color="auto"/>
            </w:tcBorders>
            <w:shd w:val="clear" w:color="auto" w:fill="FFFFFF" w:themeFill="background1"/>
            <w:vAlign w:val="bottom"/>
            <w:hideMark/>
          </w:tcPr>
          <w:p w14:paraId="1FB69293" w14:textId="5EE53B30"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14 (13.2)</w:t>
            </w:r>
          </w:p>
        </w:tc>
        <w:tc>
          <w:tcPr>
            <w:tcW w:w="3312" w:type="dxa"/>
            <w:tcBorders>
              <w:top w:val="single" w:sz="4" w:space="0" w:color="auto"/>
            </w:tcBorders>
            <w:shd w:val="clear" w:color="auto" w:fill="FFFFFF" w:themeFill="background1"/>
            <w:vAlign w:val="bottom"/>
            <w:hideMark/>
          </w:tcPr>
          <w:p w14:paraId="3A21D596" w14:textId="774D77B5"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18 (17.1)</w:t>
            </w:r>
          </w:p>
        </w:tc>
      </w:tr>
      <w:tr w:rsidR="00D1543C" w:rsidRPr="00AC512F" w14:paraId="11632C8F" w14:textId="77777777" w:rsidTr="00B73087">
        <w:trPr>
          <w:trHeight w:val="288"/>
        </w:trPr>
        <w:tc>
          <w:tcPr>
            <w:tcW w:w="4320" w:type="dxa"/>
            <w:shd w:val="clear" w:color="auto" w:fill="FFFFFF" w:themeFill="background1"/>
            <w:hideMark/>
          </w:tcPr>
          <w:p w14:paraId="16D82CAE" w14:textId="77777777" w:rsidR="00D1543C" w:rsidRPr="00AC512F" w:rsidRDefault="00D1543C" w:rsidP="00783E66">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Nonmelanoma skin cancer</w:t>
            </w:r>
          </w:p>
        </w:tc>
        <w:tc>
          <w:tcPr>
            <w:tcW w:w="2340" w:type="dxa"/>
            <w:shd w:val="clear" w:color="auto" w:fill="FFFFFF" w:themeFill="background1"/>
            <w:vAlign w:val="bottom"/>
            <w:hideMark/>
          </w:tcPr>
          <w:p w14:paraId="7E36BD70" w14:textId="565E1F16"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5 (4.7)</w:t>
            </w:r>
          </w:p>
        </w:tc>
        <w:tc>
          <w:tcPr>
            <w:tcW w:w="3312" w:type="dxa"/>
            <w:shd w:val="clear" w:color="auto" w:fill="FFFFFF" w:themeFill="background1"/>
            <w:vAlign w:val="bottom"/>
            <w:hideMark/>
          </w:tcPr>
          <w:p w14:paraId="150E74AA" w14:textId="757EE5B2"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4 (3.8)</w:t>
            </w:r>
          </w:p>
        </w:tc>
      </w:tr>
      <w:tr w:rsidR="0010027B" w:rsidRPr="00AC512F" w14:paraId="3A247D64" w14:textId="77777777" w:rsidTr="00B73087">
        <w:trPr>
          <w:trHeight w:val="288"/>
        </w:trPr>
        <w:tc>
          <w:tcPr>
            <w:tcW w:w="4320" w:type="dxa"/>
            <w:shd w:val="clear" w:color="auto" w:fill="FFFFFF" w:themeFill="background1"/>
          </w:tcPr>
          <w:p w14:paraId="3B101FE4" w14:textId="3FA39527" w:rsidR="0010027B" w:rsidRPr="00AC512F" w:rsidRDefault="0010027B" w:rsidP="00783E66">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Melanoma skin cell</w:t>
            </w:r>
          </w:p>
        </w:tc>
        <w:tc>
          <w:tcPr>
            <w:tcW w:w="2340" w:type="dxa"/>
            <w:shd w:val="clear" w:color="auto" w:fill="FFFFFF" w:themeFill="background1"/>
            <w:vAlign w:val="bottom"/>
          </w:tcPr>
          <w:p w14:paraId="74A453E1" w14:textId="31D00B58" w:rsidR="0010027B" w:rsidRPr="00AC512F" w:rsidDel="00C426E0"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tcPr>
          <w:p w14:paraId="5F32C7B6" w14:textId="2DEC5AC8" w:rsidR="0010027B" w:rsidRPr="00AC512F" w:rsidDel="00C426E0"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2 (1.9)</w:t>
            </w:r>
          </w:p>
        </w:tc>
      </w:tr>
      <w:tr w:rsidR="00D1543C" w:rsidRPr="00AC512F" w14:paraId="2C3C5AB3" w14:textId="77777777" w:rsidTr="00B73087">
        <w:trPr>
          <w:trHeight w:val="288"/>
        </w:trPr>
        <w:tc>
          <w:tcPr>
            <w:tcW w:w="4320" w:type="dxa"/>
            <w:shd w:val="clear" w:color="auto" w:fill="FFFFFF" w:themeFill="background1"/>
            <w:hideMark/>
          </w:tcPr>
          <w:p w14:paraId="7B774A93" w14:textId="0A312B27" w:rsidR="00D1543C" w:rsidRPr="00AC512F" w:rsidRDefault="00D1543C" w:rsidP="00783E66">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Nonskin cancer</w:t>
            </w:r>
          </w:p>
        </w:tc>
        <w:tc>
          <w:tcPr>
            <w:tcW w:w="2340" w:type="dxa"/>
            <w:shd w:val="clear" w:color="auto" w:fill="FFFFFF" w:themeFill="background1"/>
            <w:vAlign w:val="bottom"/>
            <w:hideMark/>
          </w:tcPr>
          <w:p w14:paraId="2A74F60B" w14:textId="101AA9DB"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10 (9.4)</w:t>
            </w:r>
          </w:p>
        </w:tc>
        <w:tc>
          <w:tcPr>
            <w:tcW w:w="3312" w:type="dxa"/>
            <w:shd w:val="clear" w:color="auto" w:fill="FFFFFF" w:themeFill="background1"/>
            <w:vAlign w:val="bottom"/>
            <w:hideMark/>
          </w:tcPr>
          <w:p w14:paraId="640FDB96" w14:textId="369BD4BE" w:rsidR="00D1543C" w:rsidRPr="00AC512F" w:rsidRDefault="00C426E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12 (11.4)</w:t>
            </w:r>
          </w:p>
        </w:tc>
      </w:tr>
      <w:tr w:rsidR="00D1543C" w:rsidRPr="00AC512F" w14:paraId="5084BFE8" w14:textId="77777777" w:rsidTr="00B73087">
        <w:trPr>
          <w:trHeight w:val="288"/>
        </w:trPr>
        <w:tc>
          <w:tcPr>
            <w:tcW w:w="4320" w:type="dxa"/>
            <w:shd w:val="clear" w:color="auto" w:fill="FFFFFF" w:themeFill="background1"/>
            <w:hideMark/>
          </w:tcPr>
          <w:p w14:paraId="22704757" w14:textId="1D810108" w:rsidR="00D1543C"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Myelodysp</w:t>
            </w:r>
            <w:r w:rsidR="000A53C9" w:rsidRPr="00AC512F">
              <w:rPr>
                <w:rFonts w:ascii="Arial" w:eastAsia="Times New Roman" w:hAnsi="Arial" w:cs="Arial"/>
                <w:kern w:val="24"/>
                <w:sz w:val="22"/>
                <w:lang w:val="en-GB"/>
              </w:rPr>
              <w:t>l</w:t>
            </w:r>
            <w:r w:rsidRPr="00AC512F">
              <w:rPr>
                <w:rFonts w:ascii="Arial" w:eastAsia="Times New Roman" w:hAnsi="Arial" w:cs="Arial"/>
                <w:kern w:val="24"/>
                <w:sz w:val="22"/>
                <w:lang w:val="en-GB"/>
              </w:rPr>
              <w:t xml:space="preserve">astic </w:t>
            </w:r>
            <w:r w:rsidR="00FE168E" w:rsidRPr="00AC512F">
              <w:rPr>
                <w:rFonts w:ascii="Arial" w:eastAsia="Times New Roman" w:hAnsi="Arial" w:cs="Arial"/>
                <w:kern w:val="24"/>
                <w:sz w:val="22"/>
                <w:lang w:val="en-GB"/>
              </w:rPr>
              <w:t>s</w:t>
            </w:r>
            <w:r w:rsidRPr="00AC512F">
              <w:rPr>
                <w:rFonts w:ascii="Arial" w:eastAsia="Times New Roman" w:hAnsi="Arial" w:cs="Arial"/>
                <w:kern w:val="24"/>
                <w:sz w:val="22"/>
                <w:lang w:val="en-GB"/>
              </w:rPr>
              <w:t>ynd</w:t>
            </w:r>
            <w:r w:rsidR="00FE168E" w:rsidRPr="00AC512F">
              <w:rPr>
                <w:rFonts w:ascii="Arial" w:eastAsia="Times New Roman" w:hAnsi="Arial" w:cs="Arial"/>
                <w:kern w:val="24"/>
                <w:sz w:val="22"/>
                <w:lang w:val="en-GB"/>
              </w:rPr>
              <w:t>r</w:t>
            </w:r>
            <w:r w:rsidRPr="00AC512F">
              <w:rPr>
                <w:rFonts w:ascii="Arial" w:eastAsia="Times New Roman" w:hAnsi="Arial" w:cs="Arial"/>
                <w:kern w:val="24"/>
                <w:sz w:val="22"/>
                <w:lang w:val="en-GB"/>
              </w:rPr>
              <w:t>ome</w:t>
            </w:r>
          </w:p>
        </w:tc>
        <w:tc>
          <w:tcPr>
            <w:tcW w:w="2340" w:type="dxa"/>
            <w:shd w:val="clear" w:color="auto" w:fill="FFFFFF" w:themeFill="background1"/>
            <w:vAlign w:val="bottom"/>
            <w:hideMark/>
          </w:tcPr>
          <w:p w14:paraId="486DA4EE" w14:textId="087832A7" w:rsidR="00D1543C"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2 (1.9)</w:t>
            </w:r>
          </w:p>
        </w:tc>
        <w:tc>
          <w:tcPr>
            <w:tcW w:w="3312" w:type="dxa"/>
            <w:shd w:val="clear" w:color="auto" w:fill="FFFFFF" w:themeFill="background1"/>
            <w:vAlign w:val="bottom"/>
            <w:hideMark/>
          </w:tcPr>
          <w:p w14:paraId="315D0D83" w14:textId="476BED9F" w:rsidR="00D1543C"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(1.0)</w:t>
            </w:r>
          </w:p>
        </w:tc>
      </w:tr>
      <w:tr w:rsidR="00D1543C" w:rsidRPr="00AC512F" w14:paraId="4D6CE5D0" w14:textId="77777777" w:rsidTr="00B73087">
        <w:trPr>
          <w:trHeight w:val="288"/>
        </w:trPr>
        <w:tc>
          <w:tcPr>
            <w:tcW w:w="4320" w:type="dxa"/>
            <w:shd w:val="clear" w:color="auto" w:fill="FFFFFF" w:themeFill="background1"/>
            <w:hideMark/>
          </w:tcPr>
          <w:p w14:paraId="0FC2FB6E" w14:textId="37EE7960" w:rsidR="00D1543C"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Plasma cell myeloma</w:t>
            </w:r>
          </w:p>
        </w:tc>
        <w:tc>
          <w:tcPr>
            <w:tcW w:w="2340" w:type="dxa"/>
            <w:shd w:val="clear" w:color="auto" w:fill="FFFFFF" w:themeFill="background1"/>
            <w:vAlign w:val="bottom"/>
            <w:hideMark/>
          </w:tcPr>
          <w:p w14:paraId="46345DC3" w14:textId="6F97A47A" w:rsidR="00D1543C"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2 (1.9)</w:t>
            </w:r>
          </w:p>
        </w:tc>
        <w:tc>
          <w:tcPr>
            <w:tcW w:w="3312" w:type="dxa"/>
            <w:shd w:val="clear" w:color="auto" w:fill="FFFFFF" w:themeFill="background1"/>
            <w:vAlign w:val="bottom"/>
            <w:hideMark/>
          </w:tcPr>
          <w:p w14:paraId="61FDE186" w14:textId="43515B5A" w:rsidR="00D1543C"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DA19B8" w:rsidRPr="00AC512F" w14:paraId="1F7435B9" w14:textId="77777777" w:rsidTr="00B73087">
        <w:trPr>
          <w:trHeight w:val="288"/>
        </w:trPr>
        <w:tc>
          <w:tcPr>
            <w:tcW w:w="4320" w:type="dxa"/>
            <w:shd w:val="clear" w:color="auto" w:fill="FFFFFF" w:themeFill="background1"/>
            <w:hideMark/>
          </w:tcPr>
          <w:p w14:paraId="65B94888" w14:textId="1A68D209" w:rsidR="00DA19B8"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Hepatocellular carcinoma</w:t>
            </w:r>
          </w:p>
        </w:tc>
        <w:tc>
          <w:tcPr>
            <w:tcW w:w="2340" w:type="dxa"/>
            <w:shd w:val="clear" w:color="auto" w:fill="FFFFFF" w:themeFill="background1"/>
            <w:vAlign w:val="bottom"/>
            <w:hideMark/>
          </w:tcPr>
          <w:p w14:paraId="10207FCC" w14:textId="0ED99D16" w:rsidR="00DA19B8" w:rsidRPr="00AC512F" w:rsidRDefault="00DA19B8"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(0</w:t>
            </w:r>
            <w:r w:rsidR="002C4C5B" w:rsidRPr="00AC512F">
              <w:rPr>
                <w:rFonts w:ascii="Arial" w:eastAsia="Times New Roman" w:hAnsi="Arial" w:cs="Arial"/>
                <w:kern w:val="24"/>
                <w:sz w:val="22"/>
                <w:lang w:val="en-GB"/>
              </w:rPr>
              <w:t>.9</w:t>
            </w:r>
            <w:r w:rsidRPr="00AC512F">
              <w:rPr>
                <w:rFonts w:ascii="Arial" w:eastAsia="Times New Roman" w:hAnsi="Arial" w:cs="Arial"/>
                <w:kern w:val="24"/>
                <w:sz w:val="22"/>
                <w:lang w:val="en-GB"/>
              </w:rPr>
              <w:t>)</w:t>
            </w:r>
          </w:p>
        </w:tc>
        <w:tc>
          <w:tcPr>
            <w:tcW w:w="3312" w:type="dxa"/>
            <w:shd w:val="clear" w:color="auto" w:fill="FFFFFF" w:themeFill="background1"/>
            <w:vAlign w:val="bottom"/>
            <w:hideMark/>
          </w:tcPr>
          <w:p w14:paraId="49D36849" w14:textId="77777777" w:rsidR="00DA19B8" w:rsidRPr="00AC512F" w:rsidRDefault="00DA19B8"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DA19B8" w:rsidRPr="00AC512F" w14:paraId="07AD8035" w14:textId="77777777" w:rsidTr="00B73087">
        <w:trPr>
          <w:trHeight w:val="288"/>
        </w:trPr>
        <w:tc>
          <w:tcPr>
            <w:tcW w:w="4320" w:type="dxa"/>
            <w:shd w:val="clear" w:color="auto" w:fill="FFFFFF" w:themeFill="background1"/>
            <w:hideMark/>
          </w:tcPr>
          <w:p w14:paraId="483DADAF" w14:textId="4D55D93F" w:rsidR="00DA19B8"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Invasive lobular breast carcinom</w:t>
            </w:r>
            <w:r w:rsidR="00DA19B8" w:rsidRPr="00AC512F">
              <w:rPr>
                <w:rFonts w:ascii="Arial" w:eastAsia="Times New Roman" w:hAnsi="Arial" w:cs="Arial"/>
                <w:kern w:val="24"/>
                <w:sz w:val="22"/>
                <w:lang w:val="en-GB"/>
              </w:rPr>
              <w:t>a</w:t>
            </w:r>
          </w:p>
        </w:tc>
        <w:tc>
          <w:tcPr>
            <w:tcW w:w="2340" w:type="dxa"/>
            <w:shd w:val="clear" w:color="auto" w:fill="FFFFFF" w:themeFill="background1"/>
            <w:vAlign w:val="bottom"/>
            <w:hideMark/>
          </w:tcPr>
          <w:p w14:paraId="013CE440" w14:textId="45464D9A" w:rsidR="00DA19B8" w:rsidRPr="00AC512F" w:rsidRDefault="0082148D"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hideMark/>
          </w:tcPr>
          <w:p w14:paraId="180D1E47" w14:textId="77777777" w:rsidR="00DA19B8" w:rsidRPr="00AC512F" w:rsidRDefault="00DA19B8"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DA19B8" w:rsidRPr="00AC512F" w14:paraId="268C8A6B" w14:textId="77777777" w:rsidTr="00B73087">
        <w:trPr>
          <w:trHeight w:val="288"/>
        </w:trPr>
        <w:tc>
          <w:tcPr>
            <w:tcW w:w="4320" w:type="dxa"/>
            <w:shd w:val="clear" w:color="auto" w:fill="FFFFFF" w:themeFill="background1"/>
            <w:hideMark/>
          </w:tcPr>
          <w:p w14:paraId="261C1C7D" w14:textId="5B1FB344" w:rsidR="00DA19B8"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sz w:val="22"/>
                <w:lang w:val="en-GB"/>
              </w:rPr>
              <w:t>Malignant lung neoplasm</w:t>
            </w:r>
          </w:p>
        </w:tc>
        <w:tc>
          <w:tcPr>
            <w:tcW w:w="2340" w:type="dxa"/>
            <w:shd w:val="clear" w:color="auto" w:fill="FFFFFF" w:themeFill="background1"/>
            <w:vAlign w:val="bottom"/>
            <w:hideMark/>
          </w:tcPr>
          <w:p w14:paraId="1F7DB9D5" w14:textId="7CFB0925"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hideMark/>
          </w:tcPr>
          <w:p w14:paraId="354EF2BA" w14:textId="1E64BA31"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10027B" w:rsidRPr="00AC512F" w14:paraId="59F13E0A" w14:textId="77777777" w:rsidTr="00B73087">
        <w:trPr>
          <w:trHeight w:val="288"/>
        </w:trPr>
        <w:tc>
          <w:tcPr>
            <w:tcW w:w="4320" w:type="dxa"/>
            <w:shd w:val="clear" w:color="auto" w:fill="FFFFFF" w:themeFill="background1"/>
          </w:tcPr>
          <w:p w14:paraId="5763282C" w14:textId="450A49DE"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eastAsia="Times New Roman" w:hAnsi="Arial" w:cs="Arial"/>
                <w:kern w:val="24"/>
                <w:sz w:val="22"/>
                <w:lang w:val="en-GB"/>
              </w:rPr>
              <w:t>Malignant neoplasm</w:t>
            </w:r>
          </w:p>
        </w:tc>
        <w:tc>
          <w:tcPr>
            <w:tcW w:w="2340" w:type="dxa"/>
            <w:shd w:val="clear" w:color="auto" w:fill="FFFFFF" w:themeFill="background1"/>
            <w:vAlign w:val="bottom"/>
          </w:tcPr>
          <w:p w14:paraId="1208F76E" w14:textId="77558A4F"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tcPr>
          <w:p w14:paraId="7D08E976" w14:textId="5DC4E406"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r>
      <w:tr w:rsidR="00DA19B8" w:rsidRPr="00AC512F" w14:paraId="016482E3" w14:textId="77777777" w:rsidTr="00B73087">
        <w:trPr>
          <w:trHeight w:val="288"/>
        </w:trPr>
        <w:tc>
          <w:tcPr>
            <w:tcW w:w="4320" w:type="dxa"/>
            <w:shd w:val="clear" w:color="auto" w:fill="FFFFFF" w:themeFill="background1"/>
            <w:hideMark/>
          </w:tcPr>
          <w:p w14:paraId="78A6FD84" w14:textId="6AFA0EEA" w:rsidR="00DA19B8"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Rectal cancer</w:t>
            </w:r>
          </w:p>
        </w:tc>
        <w:tc>
          <w:tcPr>
            <w:tcW w:w="2340" w:type="dxa"/>
            <w:shd w:val="clear" w:color="auto" w:fill="FFFFFF" w:themeFill="background1"/>
            <w:vAlign w:val="bottom"/>
            <w:hideMark/>
          </w:tcPr>
          <w:p w14:paraId="39589834" w14:textId="67A96575"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hideMark/>
          </w:tcPr>
          <w:p w14:paraId="16D3E86C" w14:textId="4D709908"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DA19B8" w:rsidRPr="00AC512F" w14:paraId="153F0A39" w14:textId="77777777" w:rsidTr="00B73087">
        <w:trPr>
          <w:trHeight w:val="288"/>
        </w:trPr>
        <w:tc>
          <w:tcPr>
            <w:tcW w:w="4320" w:type="dxa"/>
            <w:shd w:val="clear" w:color="auto" w:fill="FFFFFF" w:themeFill="background1"/>
            <w:hideMark/>
          </w:tcPr>
          <w:p w14:paraId="07FDFDEF" w14:textId="3059D861" w:rsidR="00DA19B8" w:rsidRPr="00AC512F" w:rsidRDefault="00233340" w:rsidP="00783E66">
            <w:pPr>
              <w:spacing w:after="120" w:line="259" w:lineRule="auto"/>
              <w:ind w:left="240"/>
              <w:rPr>
                <w:rFonts w:ascii="Arial" w:eastAsia="Times New Roman" w:hAnsi="Arial" w:cs="Arial"/>
                <w:sz w:val="22"/>
                <w:lang w:val="en-GB"/>
              </w:rPr>
            </w:pPr>
            <w:r w:rsidRPr="00AC512F">
              <w:rPr>
                <w:rFonts w:ascii="Arial" w:eastAsia="Times New Roman" w:hAnsi="Arial" w:cs="Arial"/>
                <w:kern w:val="24"/>
                <w:sz w:val="22"/>
                <w:lang w:val="en-GB"/>
              </w:rPr>
              <w:t>T-cell lymphoma</w:t>
            </w:r>
          </w:p>
        </w:tc>
        <w:tc>
          <w:tcPr>
            <w:tcW w:w="2340" w:type="dxa"/>
            <w:shd w:val="clear" w:color="auto" w:fill="FFFFFF" w:themeFill="background1"/>
            <w:vAlign w:val="bottom"/>
            <w:hideMark/>
          </w:tcPr>
          <w:p w14:paraId="36036788" w14:textId="50BFAF7D"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1 (0.9)</w:t>
            </w:r>
          </w:p>
        </w:tc>
        <w:tc>
          <w:tcPr>
            <w:tcW w:w="3312" w:type="dxa"/>
            <w:shd w:val="clear" w:color="auto" w:fill="FFFFFF" w:themeFill="background1"/>
            <w:vAlign w:val="bottom"/>
            <w:hideMark/>
          </w:tcPr>
          <w:p w14:paraId="3BA7AA1B" w14:textId="4E735E2E" w:rsidR="00DA19B8" w:rsidRPr="00AC512F" w:rsidRDefault="00233340" w:rsidP="00B73087">
            <w:pPr>
              <w:spacing w:after="120" w:line="259" w:lineRule="auto"/>
              <w:rPr>
                <w:rFonts w:ascii="Arial" w:eastAsia="Times New Roman" w:hAnsi="Arial" w:cs="Arial"/>
                <w:sz w:val="22"/>
                <w:lang w:val="en-GB"/>
              </w:rPr>
            </w:pPr>
            <w:r w:rsidRPr="00AC512F">
              <w:rPr>
                <w:rFonts w:ascii="Arial" w:eastAsia="Times New Roman" w:hAnsi="Arial" w:cs="Arial"/>
                <w:kern w:val="24"/>
                <w:sz w:val="22"/>
                <w:lang w:val="en-GB"/>
              </w:rPr>
              <w:t>0</w:t>
            </w:r>
          </w:p>
        </w:tc>
      </w:tr>
      <w:tr w:rsidR="00233340" w:rsidRPr="00AC512F" w14:paraId="71C1DCB7" w14:textId="77777777" w:rsidTr="00B73087">
        <w:trPr>
          <w:trHeight w:val="288"/>
        </w:trPr>
        <w:tc>
          <w:tcPr>
            <w:tcW w:w="4320" w:type="dxa"/>
            <w:shd w:val="clear" w:color="auto" w:fill="FFFFFF" w:themeFill="background1"/>
          </w:tcPr>
          <w:p w14:paraId="07509848" w14:textId="34F8EC2E" w:rsidR="00233340" w:rsidRPr="00AC512F" w:rsidRDefault="00FE168E"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G</w:t>
            </w:r>
            <w:r w:rsidR="00233340" w:rsidRPr="00AC512F">
              <w:rPr>
                <w:rFonts w:ascii="Arial" w:hAnsi="Arial" w:cs="Arial"/>
                <w:color w:val="000000"/>
                <w:sz w:val="22"/>
              </w:rPr>
              <w:t>astric</w:t>
            </w:r>
            <w:r w:rsidRPr="00AC512F">
              <w:rPr>
                <w:rFonts w:ascii="Arial" w:hAnsi="Arial" w:cs="Arial"/>
                <w:color w:val="000000"/>
                <w:sz w:val="22"/>
              </w:rPr>
              <w:t xml:space="preserve"> adenocarcinoma</w:t>
            </w:r>
          </w:p>
        </w:tc>
        <w:tc>
          <w:tcPr>
            <w:tcW w:w="2340" w:type="dxa"/>
            <w:shd w:val="clear" w:color="auto" w:fill="FFFFFF" w:themeFill="background1"/>
            <w:vAlign w:val="bottom"/>
          </w:tcPr>
          <w:p w14:paraId="39EEA6CC" w14:textId="4970F3CC" w:rsidR="00233340"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1381B322" w14:textId="23DEBB57" w:rsidR="00233340" w:rsidRPr="00AC512F" w:rsidRDefault="00233340"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2 (1.9)</w:t>
            </w:r>
          </w:p>
        </w:tc>
      </w:tr>
      <w:tr w:rsidR="00233340" w:rsidRPr="00AC512F" w14:paraId="1C01946D" w14:textId="77777777" w:rsidTr="00B73087">
        <w:trPr>
          <w:trHeight w:val="288"/>
        </w:trPr>
        <w:tc>
          <w:tcPr>
            <w:tcW w:w="4320" w:type="dxa"/>
            <w:shd w:val="clear" w:color="auto" w:fill="FFFFFF" w:themeFill="background1"/>
          </w:tcPr>
          <w:p w14:paraId="6ECE9DA2" w14:textId="16275A8D" w:rsidR="00233340" w:rsidRPr="00AC512F" w:rsidRDefault="00233340"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Breast </w:t>
            </w:r>
            <w:r w:rsidR="008561D6" w:rsidRPr="00AC512F">
              <w:rPr>
                <w:rFonts w:ascii="Arial" w:hAnsi="Arial" w:cs="Arial"/>
                <w:color w:val="000000"/>
                <w:sz w:val="22"/>
              </w:rPr>
              <w:t>c</w:t>
            </w:r>
            <w:r w:rsidRPr="00AC512F">
              <w:rPr>
                <w:rFonts w:ascii="Arial" w:hAnsi="Arial" w:cs="Arial"/>
                <w:color w:val="000000"/>
                <w:sz w:val="22"/>
              </w:rPr>
              <w:t>ancer</w:t>
            </w:r>
          </w:p>
        </w:tc>
        <w:tc>
          <w:tcPr>
            <w:tcW w:w="2340" w:type="dxa"/>
            <w:shd w:val="clear" w:color="auto" w:fill="FFFFFF" w:themeFill="background1"/>
            <w:vAlign w:val="bottom"/>
          </w:tcPr>
          <w:p w14:paraId="078250F5" w14:textId="672E3DBE" w:rsidR="00233340"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2D687948" w14:textId="3C0D20D5" w:rsidR="00233340" w:rsidRPr="00AC512F" w:rsidRDefault="00233340"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1AA56CAC" w14:textId="77777777" w:rsidTr="00B73087">
        <w:trPr>
          <w:trHeight w:val="288"/>
        </w:trPr>
        <w:tc>
          <w:tcPr>
            <w:tcW w:w="4320" w:type="dxa"/>
            <w:shd w:val="clear" w:color="auto" w:fill="FFFFFF" w:themeFill="background1"/>
          </w:tcPr>
          <w:p w14:paraId="78A82CF2" w14:textId="15834438"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Colon </w:t>
            </w:r>
            <w:r w:rsidR="008561D6" w:rsidRPr="00AC512F">
              <w:rPr>
                <w:rFonts w:ascii="Arial" w:hAnsi="Arial" w:cs="Arial"/>
                <w:color w:val="000000"/>
                <w:sz w:val="22"/>
              </w:rPr>
              <w:t>c</w:t>
            </w:r>
            <w:r w:rsidRPr="00AC512F">
              <w:rPr>
                <w:rFonts w:ascii="Arial" w:hAnsi="Arial" w:cs="Arial"/>
                <w:color w:val="000000"/>
                <w:sz w:val="22"/>
              </w:rPr>
              <w:t>ancer</w:t>
            </w:r>
          </w:p>
        </w:tc>
        <w:tc>
          <w:tcPr>
            <w:tcW w:w="2340" w:type="dxa"/>
            <w:shd w:val="clear" w:color="auto" w:fill="FFFFFF" w:themeFill="background1"/>
            <w:vAlign w:val="bottom"/>
          </w:tcPr>
          <w:p w14:paraId="66D13387" w14:textId="5687FF35"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02B2A660" w14:textId="4940ED96"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5BD18B59" w14:textId="77777777" w:rsidTr="00B73087">
        <w:trPr>
          <w:trHeight w:val="288"/>
        </w:trPr>
        <w:tc>
          <w:tcPr>
            <w:tcW w:w="4320" w:type="dxa"/>
            <w:shd w:val="clear" w:color="auto" w:fill="FFFFFF" w:themeFill="background1"/>
          </w:tcPr>
          <w:p w14:paraId="5F9C49DE" w14:textId="40713D1A"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Lung </w:t>
            </w:r>
            <w:r w:rsidR="00FE168E" w:rsidRPr="00AC512F">
              <w:rPr>
                <w:rFonts w:ascii="Arial" w:hAnsi="Arial" w:cs="Arial"/>
                <w:color w:val="000000"/>
                <w:sz w:val="22"/>
              </w:rPr>
              <w:t>a</w:t>
            </w:r>
            <w:r w:rsidRPr="00AC512F">
              <w:rPr>
                <w:rFonts w:ascii="Arial" w:hAnsi="Arial" w:cs="Arial"/>
                <w:color w:val="000000"/>
                <w:sz w:val="22"/>
              </w:rPr>
              <w:t>denocarcinoma</w:t>
            </w:r>
          </w:p>
        </w:tc>
        <w:tc>
          <w:tcPr>
            <w:tcW w:w="2340" w:type="dxa"/>
            <w:shd w:val="clear" w:color="auto" w:fill="FFFFFF" w:themeFill="background1"/>
            <w:vAlign w:val="bottom"/>
          </w:tcPr>
          <w:p w14:paraId="09CAC429" w14:textId="3BA51FD4"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42D40BB2" w14:textId="0F7D1226"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2 (1.9)</w:t>
            </w:r>
          </w:p>
        </w:tc>
      </w:tr>
      <w:tr w:rsidR="0010027B" w:rsidRPr="00AC512F" w14:paraId="7D05BFF0" w14:textId="77777777" w:rsidTr="00B73087">
        <w:trPr>
          <w:trHeight w:val="288"/>
        </w:trPr>
        <w:tc>
          <w:tcPr>
            <w:tcW w:w="4320" w:type="dxa"/>
            <w:shd w:val="clear" w:color="auto" w:fill="FFFFFF" w:themeFill="background1"/>
          </w:tcPr>
          <w:p w14:paraId="7EFB7A48" w14:textId="5428E752"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Metastases </w:t>
            </w:r>
            <w:r w:rsidR="00FE168E" w:rsidRPr="00AC512F">
              <w:rPr>
                <w:rFonts w:ascii="Arial" w:hAnsi="Arial" w:cs="Arial"/>
                <w:color w:val="000000"/>
                <w:sz w:val="22"/>
              </w:rPr>
              <w:t>to p</w:t>
            </w:r>
            <w:r w:rsidRPr="00AC512F">
              <w:rPr>
                <w:rFonts w:ascii="Arial" w:hAnsi="Arial" w:cs="Arial"/>
                <w:color w:val="000000"/>
                <w:sz w:val="22"/>
              </w:rPr>
              <w:t>eritoneum</w:t>
            </w:r>
          </w:p>
        </w:tc>
        <w:tc>
          <w:tcPr>
            <w:tcW w:w="2340" w:type="dxa"/>
            <w:shd w:val="clear" w:color="auto" w:fill="FFFFFF" w:themeFill="background1"/>
            <w:vAlign w:val="bottom"/>
          </w:tcPr>
          <w:p w14:paraId="108F0CA0" w14:textId="61DE8ADC"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5AE42253" w14:textId="62D8EF2C"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3AF89D17" w14:textId="77777777" w:rsidTr="00B73087">
        <w:trPr>
          <w:trHeight w:val="288"/>
        </w:trPr>
        <w:tc>
          <w:tcPr>
            <w:tcW w:w="4320" w:type="dxa"/>
            <w:shd w:val="clear" w:color="auto" w:fill="FFFFFF" w:themeFill="background1"/>
          </w:tcPr>
          <w:p w14:paraId="249720AD" w14:textId="543422F3"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Myeloproliferative </w:t>
            </w:r>
            <w:r w:rsidR="00FE168E" w:rsidRPr="00AC512F">
              <w:rPr>
                <w:rFonts w:ascii="Arial" w:hAnsi="Arial" w:cs="Arial"/>
                <w:color w:val="000000"/>
                <w:sz w:val="22"/>
              </w:rPr>
              <w:t>n</w:t>
            </w:r>
            <w:r w:rsidRPr="00AC512F">
              <w:rPr>
                <w:rFonts w:ascii="Arial" w:hAnsi="Arial" w:cs="Arial"/>
                <w:color w:val="000000"/>
                <w:sz w:val="22"/>
              </w:rPr>
              <w:t>eoplasm</w:t>
            </w:r>
          </w:p>
        </w:tc>
        <w:tc>
          <w:tcPr>
            <w:tcW w:w="2340" w:type="dxa"/>
            <w:shd w:val="clear" w:color="auto" w:fill="FFFFFF" w:themeFill="background1"/>
            <w:vAlign w:val="bottom"/>
          </w:tcPr>
          <w:p w14:paraId="54CD5E72" w14:textId="40AF802F"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65AD0DD5" w14:textId="152AF270"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2D5C6758" w14:textId="77777777" w:rsidTr="00B73087">
        <w:trPr>
          <w:trHeight w:val="288"/>
        </w:trPr>
        <w:tc>
          <w:tcPr>
            <w:tcW w:w="4320" w:type="dxa"/>
            <w:shd w:val="clear" w:color="auto" w:fill="FFFFFF" w:themeFill="background1"/>
          </w:tcPr>
          <w:p w14:paraId="5666F7D2" w14:textId="6A87F0B5"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Non</w:t>
            </w:r>
            <w:r w:rsidR="00595CA6">
              <w:rPr>
                <w:rFonts w:ascii="Arial" w:hAnsi="Arial" w:cs="Arial"/>
                <w:color w:val="000000"/>
                <w:sz w:val="22"/>
              </w:rPr>
              <w:t>-</w:t>
            </w:r>
            <w:r w:rsidR="00FE168E" w:rsidRPr="00AC512F">
              <w:rPr>
                <w:rFonts w:ascii="Arial" w:hAnsi="Arial" w:cs="Arial"/>
                <w:color w:val="000000"/>
                <w:sz w:val="22"/>
              </w:rPr>
              <w:t>s</w:t>
            </w:r>
            <w:r w:rsidRPr="00AC512F">
              <w:rPr>
                <w:rFonts w:ascii="Arial" w:hAnsi="Arial" w:cs="Arial"/>
                <w:color w:val="000000"/>
                <w:sz w:val="22"/>
              </w:rPr>
              <w:t xml:space="preserve">mall </w:t>
            </w:r>
            <w:r w:rsidR="00FE168E" w:rsidRPr="00AC512F">
              <w:rPr>
                <w:rFonts w:ascii="Arial" w:hAnsi="Arial" w:cs="Arial"/>
                <w:color w:val="000000"/>
                <w:sz w:val="22"/>
              </w:rPr>
              <w:t>c</w:t>
            </w:r>
            <w:r w:rsidRPr="00AC512F">
              <w:rPr>
                <w:rFonts w:ascii="Arial" w:hAnsi="Arial" w:cs="Arial"/>
                <w:color w:val="000000"/>
                <w:sz w:val="22"/>
              </w:rPr>
              <w:t xml:space="preserve">ell </w:t>
            </w:r>
            <w:r w:rsidR="00FE168E" w:rsidRPr="00AC512F">
              <w:rPr>
                <w:rFonts w:ascii="Arial" w:hAnsi="Arial" w:cs="Arial"/>
                <w:color w:val="000000"/>
                <w:sz w:val="22"/>
              </w:rPr>
              <w:t>l</w:t>
            </w:r>
            <w:r w:rsidRPr="00AC512F">
              <w:rPr>
                <w:rFonts w:ascii="Arial" w:hAnsi="Arial" w:cs="Arial"/>
                <w:color w:val="000000"/>
                <w:sz w:val="22"/>
              </w:rPr>
              <w:t xml:space="preserve">ung </w:t>
            </w:r>
            <w:r w:rsidR="00FE168E" w:rsidRPr="00AC512F">
              <w:rPr>
                <w:rFonts w:ascii="Arial" w:hAnsi="Arial" w:cs="Arial"/>
                <w:color w:val="000000"/>
                <w:sz w:val="22"/>
              </w:rPr>
              <w:t>c</w:t>
            </w:r>
            <w:r w:rsidRPr="00AC512F">
              <w:rPr>
                <w:rFonts w:ascii="Arial" w:hAnsi="Arial" w:cs="Arial"/>
                <w:color w:val="000000"/>
                <w:sz w:val="22"/>
              </w:rPr>
              <w:t>ancer</w:t>
            </w:r>
          </w:p>
        </w:tc>
        <w:tc>
          <w:tcPr>
            <w:tcW w:w="2340" w:type="dxa"/>
            <w:shd w:val="clear" w:color="auto" w:fill="FFFFFF" w:themeFill="background1"/>
            <w:vAlign w:val="bottom"/>
          </w:tcPr>
          <w:p w14:paraId="473E08A2" w14:textId="62B4BB89"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31DE046C" w14:textId="4E1D4476"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2B3BFCB3" w14:textId="77777777" w:rsidTr="00B73087">
        <w:trPr>
          <w:trHeight w:val="288"/>
        </w:trPr>
        <w:tc>
          <w:tcPr>
            <w:tcW w:w="4320" w:type="dxa"/>
            <w:shd w:val="clear" w:color="auto" w:fill="FFFFFF" w:themeFill="background1"/>
          </w:tcPr>
          <w:p w14:paraId="3799E8CB" w14:textId="5E4A18AB"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Papillary </w:t>
            </w:r>
            <w:r w:rsidR="00FE168E" w:rsidRPr="00AC512F">
              <w:rPr>
                <w:rFonts w:ascii="Arial" w:hAnsi="Arial" w:cs="Arial"/>
                <w:color w:val="000000"/>
                <w:sz w:val="22"/>
              </w:rPr>
              <w:t>t</w:t>
            </w:r>
            <w:r w:rsidRPr="00AC512F">
              <w:rPr>
                <w:rFonts w:ascii="Arial" w:hAnsi="Arial" w:cs="Arial"/>
                <w:color w:val="000000"/>
                <w:sz w:val="22"/>
              </w:rPr>
              <w:t xml:space="preserve">hyroid </w:t>
            </w:r>
            <w:r w:rsidR="00FE168E" w:rsidRPr="00AC512F">
              <w:rPr>
                <w:rFonts w:ascii="Arial" w:hAnsi="Arial" w:cs="Arial"/>
                <w:color w:val="000000"/>
                <w:sz w:val="22"/>
              </w:rPr>
              <w:t>c</w:t>
            </w:r>
            <w:r w:rsidRPr="00AC512F">
              <w:rPr>
                <w:rFonts w:ascii="Arial" w:hAnsi="Arial" w:cs="Arial"/>
                <w:color w:val="000000"/>
                <w:sz w:val="22"/>
              </w:rPr>
              <w:t>ancer</w:t>
            </w:r>
          </w:p>
        </w:tc>
        <w:tc>
          <w:tcPr>
            <w:tcW w:w="2340" w:type="dxa"/>
            <w:shd w:val="clear" w:color="auto" w:fill="FFFFFF" w:themeFill="background1"/>
            <w:vAlign w:val="bottom"/>
          </w:tcPr>
          <w:p w14:paraId="2684784F" w14:textId="482E2A15"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430829E5" w14:textId="136752ED"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2AA76A80" w14:textId="77777777" w:rsidTr="00B73087">
        <w:trPr>
          <w:trHeight w:val="288"/>
        </w:trPr>
        <w:tc>
          <w:tcPr>
            <w:tcW w:w="4320" w:type="dxa"/>
            <w:shd w:val="clear" w:color="auto" w:fill="FFFFFF" w:themeFill="background1"/>
          </w:tcPr>
          <w:p w14:paraId="2F30C4F9" w14:textId="1BC41124" w:rsidR="0010027B" w:rsidRPr="00AC512F" w:rsidRDefault="0010027B"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 xml:space="preserve">Prostate </w:t>
            </w:r>
            <w:r w:rsidR="00FE168E" w:rsidRPr="00AC512F">
              <w:rPr>
                <w:rFonts w:ascii="Arial" w:hAnsi="Arial" w:cs="Arial"/>
                <w:color w:val="000000"/>
                <w:sz w:val="22"/>
              </w:rPr>
              <w:t>c</w:t>
            </w:r>
            <w:r w:rsidRPr="00AC512F">
              <w:rPr>
                <w:rFonts w:ascii="Arial" w:hAnsi="Arial" w:cs="Arial"/>
                <w:color w:val="000000"/>
                <w:sz w:val="22"/>
              </w:rPr>
              <w:t>ancer</w:t>
            </w:r>
          </w:p>
        </w:tc>
        <w:tc>
          <w:tcPr>
            <w:tcW w:w="2340" w:type="dxa"/>
            <w:shd w:val="clear" w:color="auto" w:fill="FFFFFF" w:themeFill="background1"/>
            <w:vAlign w:val="bottom"/>
          </w:tcPr>
          <w:p w14:paraId="7D01402C" w14:textId="1BAF44EF"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shd w:val="clear" w:color="auto" w:fill="FFFFFF" w:themeFill="background1"/>
            <w:vAlign w:val="bottom"/>
          </w:tcPr>
          <w:p w14:paraId="3407CF45" w14:textId="09AFF93B"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r w:rsidR="0010027B" w:rsidRPr="00AC512F" w14:paraId="2402FD35" w14:textId="77777777" w:rsidTr="00B73087">
        <w:trPr>
          <w:trHeight w:val="288"/>
        </w:trPr>
        <w:tc>
          <w:tcPr>
            <w:tcW w:w="4320" w:type="dxa"/>
            <w:tcBorders>
              <w:bottom w:val="single" w:sz="4" w:space="0" w:color="auto"/>
            </w:tcBorders>
            <w:shd w:val="clear" w:color="auto" w:fill="FFFFFF" w:themeFill="background1"/>
          </w:tcPr>
          <w:p w14:paraId="4578CABE" w14:textId="78B03A93" w:rsidR="0010027B" w:rsidRPr="00AC512F" w:rsidRDefault="00FE168E" w:rsidP="00783E66">
            <w:pPr>
              <w:spacing w:after="120" w:line="259" w:lineRule="auto"/>
              <w:ind w:left="240"/>
              <w:rPr>
                <w:rFonts w:ascii="Arial" w:eastAsia="Times New Roman" w:hAnsi="Arial" w:cs="Arial"/>
                <w:kern w:val="24"/>
                <w:sz w:val="22"/>
                <w:lang w:val="en-GB"/>
              </w:rPr>
            </w:pPr>
            <w:r w:rsidRPr="00AC512F">
              <w:rPr>
                <w:rFonts w:ascii="Arial" w:hAnsi="Arial" w:cs="Arial"/>
                <w:color w:val="000000"/>
                <w:sz w:val="22"/>
              </w:rPr>
              <w:t>Metastatic p</w:t>
            </w:r>
            <w:r w:rsidR="0010027B" w:rsidRPr="00AC512F">
              <w:rPr>
                <w:rFonts w:ascii="Arial" w:hAnsi="Arial" w:cs="Arial"/>
                <w:color w:val="000000"/>
                <w:sz w:val="22"/>
              </w:rPr>
              <w:t xml:space="preserve">rostate </w:t>
            </w:r>
            <w:r w:rsidRPr="00AC512F">
              <w:rPr>
                <w:rFonts w:ascii="Arial" w:hAnsi="Arial" w:cs="Arial"/>
                <w:color w:val="000000"/>
                <w:sz w:val="22"/>
              </w:rPr>
              <w:t>c</w:t>
            </w:r>
            <w:r w:rsidR="0010027B" w:rsidRPr="00AC512F">
              <w:rPr>
                <w:rFonts w:ascii="Arial" w:hAnsi="Arial" w:cs="Arial"/>
                <w:color w:val="000000"/>
                <w:sz w:val="22"/>
              </w:rPr>
              <w:t xml:space="preserve">ancer </w:t>
            </w:r>
          </w:p>
        </w:tc>
        <w:tc>
          <w:tcPr>
            <w:tcW w:w="2340" w:type="dxa"/>
            <w:tcBorders>
              <w:bottom w:val="single" w:sz="4" w:space="0" w:color="auto"/>
            </w:tcBorders>
            <w:shd w:val="clear" w:color="auto" w:fill="FFFFFF" w:themeFill="background1"/>
            <w:vAlign w:val="bottom"/>
          </w:tcPr>
          <w:p w14:paraId="4606B65C" w14:textId="4EB02DF6"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0</w:t>
            </w:r>
          </w:p>
        </w:tc>
        <w:tc>
          <w:tcPr>
            <w:tcW w:w="3312" w:type="dxa"/>
            <w:tcBorders>
              <w:bottom w:val="single" w:sz="4" w:space="0" w:color="auto"/>
            </w:tcBorders>
            <w:shd w:val="clear" w:color="auto" w:fill="FFFFFF" w:themeFill="background1"/>
            <w:vAlign w:val="bottom"/>
          </w:tcPr>
          <w:p w14:paraId="0A8ED160" w14:textId="2C088EC8" w:rsidR="0010027B" w:rsidRPr="00AC512F" w:rsidRDefault="0010027B" w:rsidP="00B73087">
            <w:pPr>
              <w:spacing w:after="120" w:line="259" w:lineRule="auto"/>
              <w:rPr>
                <w:rFonts w:ascii="Arial" w:eastAsia="Times New Roman" w:hAnsi="Arial" w:cs="Arial"/>
                <w:kern w:val="24"/>
                <w:sz w:val="22"/>
                <w:lang w:val="en-GB"/>
              </w:rPr>
            </w:pPr>
            <w:r w:rsidRPr="00AC512F">
              <w:rPr>
                <w:rFonts w:ascii="Arial" w:eastAsia="Times New Roman" w:hAnsi="Arial" w:cs="Arial"/>
                <w:kern w:val="24"/>
                <w:sz w:val="22"/>
                <w:lang w:val="en-GB"/>
              </w:rPr>
              <w:t>1 (1.0)</w:t>
            </w:r>
          </w:p>
        </w:tc>
      </w:tr>
    </w:tbl>
    <w:p w14:paraId="0A51D64E" w14:textId="77777777" w:rsidR="002814E8" w:rsidRPr="00AC512F" w:rsidRDefault="002814E8" w:rsidP="001A4318">
      <w:pPr>
        <w:spacing w:after="160" w:line="259" w:lineRule="auto"/>
        <w:rPr>
          <w:rFonts w:ascii="Arial" w:eastAsia="Times New Roman" w:hAnsi="Arial" w:cs="Arial"/>
          <w:b/>
          <w:bCs/>
          <w:sz w:val="22"/>
        </w:rPr>
      </w:pPr>
    </w:p>
    <w:p w14:paraId="4C345D54" w14:textId="77777777" w:rsidR="002814E8" w:rsidRPr="00AC512F" w:rsidRDefault="002814E8">
      <w:pPr>
        <w:spacing w:after="160" w:line="259" w:lineRule="auto"/>
        <w:rPr>
          <w:rFonts w:ascii="Arial" w:eastAsia="Times New Roman" w:hAnsi="Arial" w:cs="Arial"/>
          <w:b/>
          <w:bCs/>
          <w:sz w:val="22"/>
        </w:rPr>
      </w:pPr>
      <w:r w:rsidRPr="00AC512F">
        <w:rPr>
          <w:rFonts w:ascii="Arial" w:eastAsia="Times New Roman" w:hAnsi="Arial" w:cs="Arial"/>
          <w:b/>
          <w:bCs/>
          <w:sz w:val="22"/>
        </w:rPr>
        <w:br w:type="page"/>
      </w:r>
    </w:p>
    <w:p w14:paraId="392C83FE" w14:textId="220B2249" w:rsidR="00745692" w:rsidRDefault="00157774" w:rsidP="00256326">
      <w:pPr>
        <w:spacing w:after="160" w:line="259" w:lineRule="auto"/>
        <w:rPr>
          <w:rFonts w:ascii="Arial" w:eastAsia="Times New Roman" w:hAnsi="Arial" w:cs="Arial"/>
          <w:sz w:val="20"/>
          <w:szCs w:val="20"/>
        </w:rPr>
      </w:pPr>
      <w:r w:rsidRPr="00AC512F">
        <w:rPr>
          <w:rFonts w:ascii="Arial" w:eastAsia="Times New Roman" w:hAnsi="Arial" w:cs="Arial"/>
          <w:b/>
          <w:bCs/>
          <w:sz w:val="22"/>
        </w:rPr>
        <w:lastRenderedPageBreak/>
        <w:t>Supplementa</w:t>
      </w:r>
      <w:r w:rsidR="008B4619">
        <w:rPr>
          <w:rFonts w:ascii="Arial" w:eastAsia="Times New Roman" w:hAnsi="Arial" w:cs="Arial"/>
          <w:b/>
          <w:bCs/>
          <w:sz w:val="22"/>
        </w:rPr>
        <w:t>ry</w:t>
      </w:r>
      <w:r w:rsidRPr="00AC512F">
        <w:rPr>
          <w:rFonts w:ascii="Arial" w:eastAsia="Times New Roman" w:hAnsi="Arial" w:cs="Arial"/>
          <w:b/>
          <w:bCs/>
          <w:sz w:val="22"/>
        </w:rPr>
        <w:t xml:space="preserve"> </w:t>
      </w:r>
      <w:r w:rsidR="00E764E0" w:rsidRPr="00AC512F">
        <w:rPr>
          <w:rFonts w:ascii="Arial" w:hAnsi="Arial" w:cs="Arial"/>
          <w:b/>
          <w:bCs/>
          <w:sz w:val="22"/>
        </w:rPr>
        <w:t xml:space="preserve">Figure 1. </w:t>
      </w:r>
      <w:r w:rsidR="00E764E0" w:rsidRPr="00AC512F">
        <w:rPr>
          <w:rFonts w:ascii="Arial" w:eastAsia="Times New Roman" w:hAnsi="Arial" w:cs="Arial"/>
          <w:b/>
          <w:bCs/>
          <w:sz w:val="22"/>
        </w:rPr>
        <w:t>C</w:t>
      </w:r>
      <w:r w:rsidR="00595CA6">
        <w:rPr>
          <w:rFonts w:ascii="Arial" w:eastAsia="Times New Roman" w:hAnsi="Arial" w:cs="Arial"/>
          <w:b/>
          <w:bCs/>
          <w:sz w:val="22"/>
        </w:rPr>
        <w:t>ONSORT</w:t>
      </w:r>
      <w:r w:rsidR="00E764E0" w:rsidRPr="00AC512F">
        <w:rPr>
          <w:rFonts w:ascii="Arial" w:eastAsia="Times New Roman" w:hAnsi="Arial" w:cs="Arial"/>
          <w:b/>
          <w:bCs/>
          <w:sz w:val="22"/>
        </w:rPr>
        <w:t xml:space="preserve"> </w:t>
      </w:r>
      <w:r w:rsidR="00CC4B22" w:rsidRPr="00AC512F">
        <w:rPr>
          <w:rFonts w:ascii="Arial" w:eastAsia="Times New Roman" w:hAnsi="Arial" w:cs="Arial"/>
          <w:b/>
          <w:bCs/>
          <w:sz w:val="22"/>
        </w:rPr>
        <w:t>d</w:t>
      </w:r>
      <w:r w:rsidR="00E764E0" w:rsidRPr="00AC512F">
        <w:rPr>
          <w:rFonts w:ascii="Arial" w:eastAsia="Times New Roman" w:hAnsi="Arial" w:cs="Arial"/>
          <w:b/>
          <w:bCs/>
          <w:sz w:val="22"/>
        </w:rPr>
        <w:t xml:space="preserve">iagram for </w:t>
      </w:r>
      <w:r w:rsidR="00CC4B22" w:rsidRPr="00AC512F">
        <w:rPr>
          <w:rFonts w:ascii="Arial" w:eastAsia="Times New Roman" w:hAnsi="Arial" w:cs="Arial"/>
          <w:b/>
          <w:bCs/>
          <w:sz w:val="22"/>
        </w:rPr>
        <w:t>s</w:t>
      </w:r>
      <w:r w:rsidR="00E764E0" w:rsidRPr="00AC512F">
        <w:rPr>
          <w:rFonts w:ascii="Arial" w:eastAsia="Times New Roman" w:hAnsi="Arial" w:cs="Arial"/>
          <w:b/>
          <w:bCs/>
          <w:sz w:val="22"/>
        </w:rPr>
        <w:t xml:space="preserve">creening, </w:t>
      </w:r>
      <w:r w:rsidR="00CC4B22" w:rsidRPr="00AC512F">
        <w:rPr>
          <w:rFonts w:ascii="Arial" w:eastAsia="Times New Roman" w:hAnsi="Arial" w:cs="Arial"/>
          <w:b/>
          <w:bCs/>
          <w:sz w:val="22"/>
        </w:rPr>
        <w:t>t</w:t>
      </w:r>
      <w:r w:rsidR="00E764E0" w:rsidRPr="00AC512F">
        <w:rPr>
          <w:rFonts w:ascii="Arial" w:eastAsia="Times New Roman" w:hAnsi="Arial" w:cs="Arial"/>
          <w:b/>
          <w:bCs/>
          <w:sz w:val="22"/>
        </w:rPr>
        <w:t xml:space="preserve">reatment, and </w:t>
      </w:r>
      <w:r w:rsidR="00CC4B22" w:rsidRPr="00AC512F">
        <w:rPr>
          <w:rFonts w:ascii="Arial" w:eastAsia="Times New Roman" w:hAnsi="Arial" w:cs="Arial"/>
          <w:b/>
          <w:bCs/>
          <w:sz w:val="22"/>
        </w:rPr>
        <w:t>f</w:t>
      </w:r>
      <w:r w:rsidR="00E764E0" w:rsidRPr="00AC512F">
        <w:rPr>
          <w:rFonts w:ascii="Arial" w:eastAsia="Times New Roman" w:hAnsi="Arial" w:cs="Arial"/>
          <w:b/>
          <w:bCs/>
          <w:sz w:val="22"/>
        </w:rPr>
        <w:t>ollow-up of the GLOW 6</w:t>
      </w:r>
      <w:r w:rsidR="005030A9" w:rsidRPr="00AC512F">
        <w:rPr>
          <w:rFonts w:ascii="Arial" w:eastAsia="Times New Roman" w:hAnsi="Arial" w:cs="Arial"/>
          <w:b/>
          <w:bCs/>
          <w:sz w:val="22"/>
        </w:rPr>
        <w:t>7</w:t>
      </w:r>
      <w:r w:rsidR="00E764E0" w:rsidRPr="00AC512F">
        <w:rPr>
          <w:rFonts w:ascii="Arial" w:eastAsia="Times New Roman" w:hAnsi="Arial" w:cs="Arial"/>
          <w:b/>
          <w:bCs/>
          <w:sz w:val="22"/>
        </w:rPr>
        <w:t>-month follow</w:t>
      </w:r>
      <w:r w:rsidR="00B21A66" w:rsidRPr="00AC512F">
        <w:rPr>
          <w:rFonts w:ascii="Arial" w:eastAsia="Times New Roman" w:hAnsi="Arial" w:cs="Arial"/>
          <w:b/>
          <w:bCs/>
          <w:sz w:val="22"/>
        </w:rPr>
        <w:t>-</w:t>
      </w:r>
      <w:r w:rsidR="00E764E0" w:rsidRPr="00AC512F">
        <w:rPr>
          <w:rFonts w:ascii="Arial" w:eastAsia="Times New Roman" w:hAnsi="Arial" w:cs="Arial"/>
          <w:b/>
          <w:bCs/>
          <w:sz w:val="22"/>
        </w:rPr>
        <w:t>up study</w:t>
      </w:r>
      <w:r w:rsidR="00CC4B22" w:rsidRPr="00AC512F">
        <w:rPr>
          <w:rFonts w:ascii="Arial" w:eastAsia="Times New Roman" w:hAnsi="Arial" w:cs="Arial"/>
          <w:b/>
          <w:bCs/>
          <w:sz w:val="22"/>
        </w:rPr>
        <w:t>.</w:t>
      </w:r>
      <w:r w:rsidR="002E5783">
        <w:rPr>
          <w:rFonts w:ascii="Arial" w:eastAsia="Times New Roman" w:hAnsi="Arial" w:cs="Arial"/>
          <w:sz w:val="20"/>
          <w:szCs w:val="20"/>
        </w:rPr>
        <w:t xml:space="preserve"> </w:t>
      </w:r>
      <w:r w:rsidR="00256326" w:rsidRPr="00AC512F">
        <w:rPr>
          <w:rFonts w:ascii="Arial" w:eastAsia="Times New Roman" w:hAnsi="Arial" w:cs="Arial"/>
          <w:sz w:val="20"/>
          <w:szCs w:val="20"/>
        </w:rPr>
        <w:t xml:space="preserve">*This category includes </w:t>
      </w:r>
      <w:r w:rsidR="000D2182" w:rsidRPr="00AC512F">
        <w:rPr>
          <w:rFonts w:ascii="Arial" w:eastAsia="Times New Roman" w:hAnsi="Arial" w:cs="Arial"/>
          <w:sz w:val="20"/>
          <w:szCs w:val="20"/>
        </w:rPr>
        <w:t>3</w:t>
      </w:r>
      <w:r w:rsidR="00256326" w:rsidRPr="00AC512F">
        <w:rPr>
          <w:rFonts w:ascii="Arial" w:eastAsia="Times New Roman" w:hAnsi="Arial" w:cs="Arial"/>
          <w:sz w:val="20"/>
          <w:szCs w:val="20"/>
        </w:rPr>
        <w:t xml:space="preserve"> patients who discontinued study treatment due to treatment-emergent adverse events that later resulted in death. ITT</w:t>
      </w:r>
      <w:r w:rsidR="000D2182" w:rsidRPr="00AC512F">
        <w:rPr>
          <w:rFonts w:ascii="Arial" w:eastAsia="Times New Roman" w:hAnsi="Arial" w:cs="Arial"/>
          <w:sz w:val="20"/>
          <w:szCs w:val="20"/>
        </w:rPr>
        <w:t>,</w:t>
      </w:r>
      <w:r w:rsidR="00256326" w:rsidRPr="00AC512F">
        <w:rPr>
          <w:rFonts w:ascii="Arial" w:eastAsia="Times New Roman" w:hAnsi="Arial" w:cs="Arial"/>
          <w:sz w:val="20"/>
          <w:szCs w:val="20"/>
        </w:rPr>
        <w:t xml:space="preserve"> intent</w:t>
      </w:r>
      <w:r w:rsidR="00595CA6">
        <w:rPr>
          <w:rFonts w:ascii="Arial" w:eastAsia="Times New Roman" w:hAnsi="Arial" w:cs="Arial"/>
          <w:sz w:val="20"/>
          <w:szCs w:val="20"/>
        </w:rPr>
        <w:t>-</w:t>
      </w:r>
      <w:r w:rsidR="00256326" w:rsidRPr="00AC512F">
        <w:rPr>
          <w:rFonts w:ascii="Arial" w:eastAsia="Times New Roman" w:hAnsi="Arial" w:cs="Arial"/>
          <w:sz w:val="20"/>
          <w:szCs w:val="20"/>
        </w:rPr>
        <w:t>to</w:t>
      </w:r>
      <w:r w:rsidR="00595CA6">
        <w:rPr>
          <w:rFonts w:ascii="Arial" w:eastAsia="Times New Roman" w:hAnsi="Arial" w:cs="Arial"/>
          <w:sz w:val="20"/>
          <w:szCs w:val="20"/>
        </w:rPr>
        <w:t>-</w:t>
      </w:r>
      <w:r w:rsidR="00256326" w:rsidRPr="00AC512F">
        <w:rPr>
          <w:rFonts w:ascii="Arial" w:eastAsia="Times New Roman" w:hAnsi="Arial" w:cs="Arial"/>
          <w:sz w:val="20"/>
          <w:szCs w:val="20"/>
        </w:rPr>
        <w:t>treat.</w:t>
      </w:r>
    </w:p>
    <w:p w14:paraId="0228B7A9" w14:textId="5CBC26E2" w:rsidR="00256326" w:rsidRPr="00AC512F" w:rsidRDefault="00745692" w:rsidP="00256326">
      <w:pPr>
        <w:spacing w:after="160" w:line="259" w:lineRule="auto"/>
        <w:rPr>
          <w:rFonts w:ascii="Arial" w:eastAsia="Times New Roman" w:hAnsi="Arial" w:cs="Arial"/>
          <w:sz w:val="20"/>
          <w:szCs w:val="20"/>
        </w:rPr>
      </w:pPr>
      <w:r>
        <w:rPr>
          <w:rFonts w:ascii="Arial" w:eastAsia="Times New Roman" w:hAnsi="Arial" w:cs="Arial"/>
          <w:noProof/>
          <w:sz w:val="20"/>
          <w:szCs w:val="20"/>
        </w:rPr>
        <w:drawing>
          <wp:inline distT="0" distB="0" distL="0" distR="0" wp14:anchorId="5AA110EE" wp14:editId="7C5B6B9B">
            <wp:extent cx="5876290" cy="4166235"/>
            <wp:effectExtent l="0" t="0" r="0" b="5715"/>
            <wp:docPr id="1009294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6290" cy="4166235"/>
                    </a:xfrm>
                    <a:prstGeom prst="rect">
                      <a:avLst/>
                    </a:prstGeom>
                    <a:noFill/>
                    <a:ln>
                      <a:noFill/>
                    </a:ln>
                  </pic:spPr>
                </pic:pic>
              </a:graphicData>
            </a:graphic>
          </wp:inline>
        </w:drawing>
      </w:r>
    </w:p>
    <w:p w14:paraId="7A6B24EF" w14:textId="77777777" w:rsidR="00117616" w:rsidRPr="00AC512F" w:rsidRDefault="00117616" w:rsidP="00AE7AA1">
      <w:pPr>
        <w:spacing w:after="160" w:line="259" w:lineRule="auto"/>
        <w:rPr>
          <w:rFonts w:ascii="Arial" w:hAnsi="Arial" w:cs="Arial"/>
          <w:sz w:val="22"/>
        </w:rPr>
      </w:pPr>
    </w:p>
    <w:p w14:paraId="4741CD38" w14:textId="455DEA69" w:rsidR="00117616" w:rsidRPr="00AC512F" w:rsidRDefault="00117616" w:rsidP="00CC4B22">
      <w:pPr>
        <w:spacing w:after="160" w:line="259" w:lineRule="auto"/>
        <w:rPr>
          <w:rFonts w:ascii="Arial" w:hAnsi="Arial" w:cs="Arial"/>
          <w:b/>
          <w:bCs/>
          <w:sz w:val="22"/>
          <w:lang w:val="en-GB"/>
        </w:rPr>
      </w:pPr>
    </w:p>
    <w:p w14:paraId="0D50C25D" w14:textId="77777777" w:rsidR="00DB462B" w:rsidRPr="00AC512F" w:rsidRDefault="00DB462B" w:rsidP="00CC4B22">
      <w:pPr>
        <w:spacing w:after="160" w:line="259" w:lineRule="auto"/>
        <w:rPr>
          <w:rFonts w:ascii="Arial" w:hAnsi="Arial" w:cs="Arial"/>
          <w:b/>
          <w:bCs/>
          <w:sz w:val="22"/>
          <w:lang w:val="en-GB"/>
        </w:rPr>
      </w:pPr>
    </w:p>
    <w:p w14:paraId="21D7EA64" w14:textId="77777777" w:rsidR="00DB462B" w:rsidRPr="00AC512F" w:rsidRDefault="00DB462B" w:rsidP="00DB462B">
      <w:pPr>
        <w:spacing w:after="160" w:line="259" w:lineRule="auto"/>
        <w:rPr>
          <w:rFonts w:ascii="Arial" w:eastAsia="Times New Roman" w:hAnsi="Arial" w:cs="Arial"/>
          <w:b/>
          <w:bCs/>
          <w:sz w:val="22"/>
        </w:rPr>
        <w:sectPr w:rsidR="00DB462B" w:rsidRPr="00AC512F" w:rsidSect="00E554BF">
          <w:pgSz w:w="12240" w:h="15840"/>
          <w:pgMar w:top="1440" w:right="1440" w:bottom="1440" w:left="1440" w:header="708" w:footer="708" w:gutter="0"/>
          <w:cols w:space="708"/>
          <w:docGrid w:linePitch="360"/>
        </w:sectPr>
      </w:pPr>
    </w:p>
    <w:p w14:paraId="693F92EF" w14:textId="481C63D1" w:rsidR="0030045D" w:rsidRPr="00D378C4" w:rsidRDefault="00157774" w:rsidP="00372381">
      <w:pPr>
        <w:spacing w:after="160" w:line="259" w:lineRule="auto"/>
        <w:rPr>
          <w:rFonts w:ascii="Arial" w:hAnsi="Arial" w:cs="Arial"/>
          <w:sz w:val="22"/>
        </w:rPr>
      </w:pPr>
      <w:bookmarkStart w:id="0" w:name="_Hlk202338956"/>
      <w:r w:rsidRPr="0053647F">
        <w:rPr>
          <w:rFonts w:ascii="Arial" w:eastAsia="Times New Roman" w:hAnsi="Arial" w:cs="Arial"/>
          <w:b/>
          <w:bCs/>
          <w:sz w:val="22"/>
        </w:rPr>
        <w:lastRenderedPageBreak/>
        <w:t>Supplementa</w:t>
      </w:r>
      <w:r w:rsidR="008B4619">
        <w:rPr>
          <w:rFonts w:ascii="Arial" w:eastAsia="Times New Roman" w:hAnsi="Arial" w:cs="Arial"/>
          <w:b/>
          <w:bCs/>
          <w:sz w:val="22"/>
        </w:rPr>
        <w:t>ry</w:t>
      </w:r>
      <w:r w:rsidRPr="0053647F">
        <w:rPr>
          <w:rFonts w:ascii="Arial" w:eastAsia="Times New Roman" w:hAnsi="Arial" w:cs="Arial"/>
          <w:b/>
          <w:bCs/>
          <w:sz w:val="22"/>
        </w:rPr>
        <w:t xml:space="preserve"> Figure </w:t>
      </w:r>
      <w:r w:rsidR="00AF2365" w:rsidRPr="0053647F">
        <w:rPr>
          <w:rFonts w:ascii="Arial" w:eastAsia="Times New Roman" w:hAnsi="Arial" w:cs="Arial"/>
          <w:b/>
          <w:bCs/>
          <w:sz w:val="22"/>
          <w:szCs w:val="24"/>
        </w:rPr>
        <w:t>2</w:t>
      </w:r>
      <w:r w:rsidR="00161002" w:rsidRPr="0053647F">
        <w:rPr>
          <w:rFonts w:ascii="Arial" w:eastAsia="Times New Roman" w:hAnsi="Arial" w:cs="Arial"/>
          <w:b/>
          <w:bCs/>
          <w:sz w:val="22"/>
          <w:szCs w:val="24"/>
        </w:rPr>
        <w:t xml:space="preserve">. </w:t>
      </w:r>
      <w:bookmarkStart w:id="1" w:name="_Hlk219819052"/>
      <w:r w:rsidR="0001292C" w:rsidRPr="0053647F">
        <w:rPr>
          <w:rFonts w:ascii="Arial" w:eastAsia="Times New Roman" w:hAnsi="Arial" w:cs="Arial"/>
          <w:b/>
          <w:bCs/>
          <w:sz w:val="22"/>
          <w:szCs w:val="24"/>
        </w:rPr>
        <w:t xml:space="preserve">Landmark </w:t>
      </w:r>
      <w:r w:rsidR="009F26BC" w:rsidRPr="0053647F">
        <w:rPr>
          <w:rFonts w:ascii="Arial" w:hAnsi="Arial" w:cs="Arial"/>
          <w:b/>
          <w:bCs/>
          <w:sz w:val="22"/>
        </w:rPr>
        <w:t>of overall survival</w:t>
      </w:r>
      <w:r w:rsidR="009F26BC" w:rsidRPr="0053647F">
        <w:rPr>
          <w:rFonts w:ascii="Arial" w:eastAsia="Times New Roman" w:hAnsi="Arial" w:cs="Arial"/>
          <w:b/>
          <w:bCs/>
          <w:sz w:val="22"/>
          <w:szCs w:val="24"/>
        </w:rPr>
        <w:t xml:space="preserve"> </w:t>
      </w:r>
      <w:r w:rsidR="0001292C" w:rsidRPr="0053647F">
        <w:rPr>
          <w:rFonts w:ascii="Arial" w:eastAsia="Times New Roman" w:hAnsi="Arial" w:cs="Arial"/>
          <w:b/>
          <w:bCs/>
          <w:sz w:val="22"/>
          <w:szCs w:val="24"/>
        </w:rPr>
        <w:t>analys</w:t>
      </w:r>
      <w:r w:rsidR="002272CA" w:rsidRPr="0053647F">
        <w:rPr>
          <w:rFonts w:ascii="Arial" w:eastAsia="Times New Roman" w:hAnsi="Arial" w:cs="Arial"/>
          <w:b/>
          <w:bCs/>
          <w:sz w:val="22"/>
          <w:szCs w:val="24"/>
        </w:rPr>
        <w:t>i</w:t>
      </w:r>
      <w:r w:rsidR="0001292C" w:rsidRPr="0053647F">
        <w:rPr>
          <w:rFonts w:ascii="Arial" w:eastAsia="Times New Roman" w:hAnsi="Arial" w:cs="Arial"/>
          <w:b/>
          <w:bCs/>
          <w:sz w:val="22"/>
          <w:szCs w:val="24"/>
        </w:rPr>
        <w:t>s</w:t>
      </w:r>
      <w:r w:rsidR="0001292C" w:rsidRPr="0053647F">
        <w:rPr>
          <w:rFonts w:ascii="Arial" w:hAnsi="Arial" w:cs="Arial"/>
          <w:b/>
          <w:bCs/>
          <w:sz w:val="22"/>
        </w:rPr>
        <w:t xml:space="preserve"> by MRD</w:t>
      </w:r>
      <w:r w:rsidR="00161002" w:rsidRPr="0053647F">
        <w:rPr>
          <w:rFonts w:ascii="Arial" w:hAnsi="Arial" w:cs="Arial"/>
          <w:b/>
          <w:bCs/>
          <w:sz w:val="22"/>
        </w:rPr>
        <w:t xml:space="preserve"> and IGHV</w:t>
      </w:r>
      <w:r w:rsidR="0001292C" w:rsidRPr="0053647F">
        <w:rPr>
          <w:rFonts w:ascii="Arial" w:hAnsi="Arial" w:cs="Arial"/>
          <w:b/>
          <w:bCs/>
          <w:sz w:val="22"/>
        </w:rPr>
        <w:t xml:space="preserve"> status.</w:t>
      </w:r>
      <w:r w:rsidR="00D378C4">
        <w:rPr>
          <w:rFonts w:ascii="Arial" w:hAnsi="Arial" w:cs="Arial"/>
          <w:b/>
          <w:bCs/>
          <w:sz w:val="22"/>
        </w:rPr>
        <w:t xml:space="preserve"> </w:t>
      </w:r>
      <w:r w:rsidR="00D378C4" w:rsidRPr="00372381">
        <w:rPr>
          <w:rFonts w:ascii="Arial" w:hAnsi="Arial" w:cs="Arial"/>
          <w:sz w:val="22"/>
        </w:rPr>
        <w:t>(</w:t>
      </w:r>
      <w:r w:rsidR="00D378C4" w:rsidRPr="00B73087">
        <w:rPr>
          <w:rFonts w:ascii="Arial" w:hAnsi="Arial" w:cs="Arial"/>
          <w:b/>
          <w:bCs/>
          <w:sz w:val="22"/>
        </w:rPr>
        <w:t>A</w:t>
      </w:r>
      <w:r w:rsidR="00D378C4" w:rsidRPr="00372381">
        <w:rPr>
          <w:rFonts w:ascii="Arial" w:hAnsi="Arial" w:cs="Arial"/>
          <w:sz w:val="22"/>
        </w:rPr>
        <w:t xml:space="preserve">) </w:t>
      </w:r>
      <w:r w:rsidR="00B44D6C" w:rsidRPr="00372381">
        <w:rPr>
          <w:rFonts w:ascii="Arial" w:hAnsi="Arial" w:cs="Arial"/>
          <w:sz w:val="22"/>
        </w:rPr>
        <w:t>In</w:t>
      </w:r>
      <w:r w:rsidR="00B44D6C" w:rsidRPr="00D378C4">
        <w:t xml:space="preserve"> </w:t>
      </w:r>
      <w:r w:rsidR="00B44D6C" w:rsidRPr="00372381">
        <w:rPr>
          <w:rFonts w:ascii="Arial" w:hAnsi="Arial" w:cs="Arial"/>
          <w:sz w:val="22"/>
        </w:rPr>
        <w:t>ibrutinib-venetoclax</w:t>
      </w:r>
      <w:r w:rsidR="009F26BC" w:rsidRPr="00372381">
        <w:rPr>
          <w:rFonts w:ascii="Arial" w:hAnsi="Arial" w:cs="Arial"/>
          <w:sz w:val="22"/>
        </w:rPr>
        <w:t>–</w:t>
      </w:r>
      <w:r w:rsidR="00B44D6C" w:rsidRPr="00372381">
        <w:rPr>
          <w:rFonts w:ascii="Arial" w:hAnsi="Arial" w:cs="Arial"/>
          <w:sz w:val="22"/>
        </w:rPr>
        <w:t>treated patients</w:t>
      </w:r>
      <w:r w:rsidR="00595CA6">
        <w:rPr>
          <w:rFonts w:ascii="Arial" w:hAnsi="Arial" w:cs="Arial"/>
          <w:sz w:val="22"/>
        </w:rPr>
        <w:t>,</w:t>
      </w:r>
      <w:r w:rsidR="0001292C" w:rsidRPr="00D378C4">
        <w:rPr>
          <w:rFonts w:ascii="Arial" w:hAnsi="Arial" w:cs="Arial"/>
          <w:sz w:val="22"/>
        </w:rPr>
        <w:t xml:space="preserve"> </w:t>
      </w:r>
      <w:bookmarkEnd w:id="1"/>
      <w:r w:rsidR="002272CA" w:rsidRPr="00D378C4">
        <w:rPr>
          <w:rFonts w:ascii="Arial" w:hAnsi="Arial" w:cs="Arial"/>
          <w:sz w:val="22"/>
        </w:rPr>
        <w:t>uMRD was defined as &lt;1 CLL cell per 10</w:t>
      </w:r>
      <w:r w:rsidR="00397B51">
        <w:rPr>
          <w:rFonts w:ascii="Arial" w:hAnsi="Arial" w:cs="Arial"/>
          <w:sz w:val="22"/>
        </w:rPr>
        <w:t xml:space="preserve"> </w:t>
      </w:r>
      <w:r w:rsidR="002272CA" w:rsidRPr="00D378C4">
        <w:rPr>
          <w:rFonts w:ascii="Arial" w:hAnsi="Arial" w:cs="Arial"/>
          <w:sz w:val="22"/>
        </w:rPr>
        <w:t>000 leukocytes (&lt;10</w:t>
      </w:r>
      <w:r w:rsidR="00397B51" w:rsidRPr="00B73087">
        <w:rPr>
          <w:rFonts w:ascii="Arial" w:hAnsi="Arial" w:cs="Arial"/>
          <w:sz w:val="22"/>
          <w:vertAlign w:val="superscript"/>
        </w:rPr>
        <w:t>–</w:t>
      </w:r>
      <w:r w:rsidR="002272CA" w:rsidRPr="00B73087">
        <w:rPr>
          <w:rFonts w:ascii="Arial" w:hAnsi="Arial" w:cs="Arial"/>
          <w:sz w:val="22"/>
          <w:vertAlign w:val="superscript"/>
        </w:rPr>
        <w:t>4</w:t>
      </w:r>
      <w:r w:rsidR="002272CA" w:rsidRPr="00D378C4">
        <w:rPr>
          <w:rFonts w:ascii="Arial" w:hAnsi="Arial" w:cs="Arial"/>
          <w:sz w:val="22"/>
        </w:rPr>
        <w:t xml:space="preserve">) </w:t>
      </w:r>
      <w:r w:rsidR="00D378C4" w:rsidRPr="00D378C4">
        <w:rPr>
          <w:rFonts w:ascii="Arial" w:hAnsi="Arial" w:cs="Arial"/>
          <w:sz w:val="22"/>
        </w:rPr>
        <w:t>(</w:t>
      </w:r>
      <w:r w:rsidR="00D378C4" w:rsidRPr="00B73087">
        <w:rPr>
          <w:rFonts w:ascii="Arial" w:hAnsi="Arial" w:cs="Arial"/>
          <w:b/>
          <w:bCs/>
          <w:sz w:val="22"/>
        </w:rPr>
        <w:t>B</w:t>
      </w:r>
      <w:r w:rsidR="00D378C4" w:rsidRPr="00D378C4">
        <w:rPr>
          <w:rFonts w:ascii="Arial" w:hAnsi="Arial" w:cs="Arial"/>
          <w:sz w:val="22"/>
        </w:rPr>
        <w:t>) In chlorambucil-obinutuzumab</w:t>
      </w:r>
      <w:r w:rsidR="00595CA6">
        <w:rPr>
          <w:rFonts w:ascii="Arial" w:hAnsi="Arial" w:cs="Arial"/>
          <w:sz w:val="22"/>
        </w:rPr>
        <w:t>–</w:t>
      </w:r>
      <w:r w:rsidR="00D378C4" w:rsidRPr="00D378C4">
        <w:rPr>
          <w:rFonts w:ascii="Arial" w:hAnsi="Arial" w:cs="Arial"/>
          <w:sz w:val="22"/>
        </w:rPr>
        <w:t>treated patients</w:t>
      </w:r>
      <w:r w:rsidR="00595CA6">
        <w:rPr>
          <w:rFonts w:ascii="Arial" w:hAnsi="Arial" w:cs="Arial"/>
          <w:sz w:val="22"/>
        </w:rPr>
        <w:t>,</w:t>
      </w:r>
      <w:r w:rsidR="00D378C4" w:rsidRPr="00D378C4">
        <w:rPr>
          <w:rFonts w:ascii="Arial" w:hAnsi="Arial" w:cs="Arial"/>
          <w:sz w:val="22"/>
        </w:rPr>
        <w:t xml:space="preserve"> uMRD was defined as &lt;1 CLL cell per 10</w:t>
      </w:r>
      <w:r w:rsidR="00397B51">
        <w:rPr>
          <w:rFonts w:ascii="Arial" w:hAnsi="Arial" w:cs="Arial"/>
          <w:sz w:val="22"/>
        </w:rPr>
        <w:t xml:space="preserve"> </w:t>
      </w:r>
      <w:r w:rsidR="00D378C4" w:rsidRPr="00D378C4">
        <w:rPr>
          <w:rFonts w:ascii="Arial" w:hAnsi="Arial" w:cs="Arial"/>
          <w:sz w:val="22"/>
        </w:rPr>
        <w:t>000 leukocytes (&lt;10</w:t>
      </w:r>
      <w:r w:rsidR="00397B51">
        <w:rPr>
          <w:rFonts w:ascii="Arial" w:hAnsi="Arial" w:cs="Arial"/>
          <w:sz w:val="22"/>
        </w:rPr>
        <w:t>–</w:t>
      </w:r>
      <w:r w:rsidR="00D378C4" w:rsidRPr="00D378C4">
        <w:rPr>
          <w:rFonts w:ascii="Arial" w:hAnsi="Arial" w:cs="Arial"/>
          <w:sz w:val="22"/>
        </w:rPr>
        <w:t>4)</w:t>
      </w:r>
      <w:r w:rsidR="005B19FA">
        <w:rPr>
          <w:rFonts w:ascii="Arial" w:hAnsi="Arial" w:cs="Arial"/>
          <w:sz w:val="22"/>
        </w:rPr>
        <w:t>. P</w:t>
      </w:r>
      <w:r w:rsidR="00D378C4" w:rsidRPr="00D378C4">
        <w:rPr>
          <w:rFonts w:ascii="Arial" w:hAnsi="Arial" w:cs="Arial"/>
          <w:sz w:val="22"/>
        </w:rPr>
        <w:t>atients with ≥1 CLL cell per 10</w:t>
      </w:r>
      <w:r w:rsidR="00397B51">
        <w:rPr>
          <w:rFonts w:ascii="Arial" w:hAnsi="Arial" w:cs="Arial"/>
          <w:sz w:val="22"/>
        </w:rPr>
        <w:t xml:space="preserve"> </w:t>
      </w:r>
      <w:r w:rsidR="00D378C4" w:rsidRPr="00D378C4">
        <w:rPr>
          <w:rFonts w:ascii="Arial" w:hAnsi="Arial" w:cs="Arial"/>
          <w:sz w:val="22"/>
        </w:rPr>
        <w:t>000 leukocytes (≥10</w:t>
      </w:r>
      <w:r w:rsidR="00397B51" w:rsidRPr="00B73087">
        <w:rPr>
          <w:rFonts w:ascii="Arial" w:hAnsi="Arial" w:cs="Arial"/>
          <w:sz w:val="22"/>
          <w:vertAlign w:val="superscript"/>
        </w:rPr>
        <w:t>–</w:t>
      </w:r>
      <w:r w:rsidR="00D378C4" w:rsidRPr="00B73087">
        <w:rPr>
          <w:rFonts w:ascii="Arial" w:hAnsi="Arial" w:cs="Arial"/>
          <w:sz w:val="22"/>
          <w:vertAlign w:val="superscript"/>
        </w:rPr>
        <w:t>4</w:t>
      </w:r>
      <w:r w:rsidR="00D378C4" w:rsidRPr="00D378C4">
        <w:rPr>
          <w:rFonts w:ascii="Arial" w:hAnsi="Arial" w:cs="Arial"/>
          <w:sz w:val="22"/>
        </w:rPr>
        <w:t xml:space="preserve">) were considered to have </w:t>
      </w:r>
      <w:proofErr w:type="spellStart"/>
      <w:r w:rsidR="00D378C4" w:rsidRPr="00D378C4">
        <w:rPr>
          <w:rFonts w:ascii="Arial" w:hAnsi="Arial" w:cs="Arial"/>
          <w:sz w:val="22"/>
        </w:rPr>
        <w:t>dMRD</w:t>
      </w:r>
      <w:proofErr w:type="spellEnd"/>
      <w:r w:rsidR="00D378C4" w:rsidRPr="00D378C4">
        <w:rPr>
          <w:rFonts w:ascii="Arial" w:hAnsi="Arial" w:cs="Arial"/>
          <w:sz w:val="22"/>
        </w:rPr>
        <w:t xml:space="preserve">. </w:t>
      </w:r>
      <w:proofErr w:type="spellStart"/>
      <w:r w:rsidR="00D378C4" w:rsidRPr="00D378C4">
        <w:rPr>
          <w:rFonts w:ascii="Arial" w:hAnsi="Arial" w:cs="Arial"/>
          <w:sz w:val="22"/>
        </w:rPr>
        <w:t>dMRD</w:t>
      </w:r>
      <w:proofErr w:type="spellEnd"/>
      <w:r w:rsidR="00D378C4" w:rsidRPr="00D378C4">
        <w:rPr>
          <w:rFonts w:ascii="Arial" w:hAnsi="Arial" w:cs="Arial"/>
          <w:sz w:val="22"/>
        </w:rPr>
        <w:t xml:space="preserve">, detectable </w:t>
      </w:r>
      <w:r w:rsidR="00D77E3E">
        <w:rPr>
          <w:rFonts w:ascii="Arial" w:hAnsi="Arial" w:cs="Arial"/>
          <w:sz w:val="22"/>
        </w:rPr>
        <w:t xml:space="preserve">measurable </w:t>
      </w:r>
      <w:r w:rsidR="00D378C4" w:rsidRPr="00D378C4">
        <w:rPr>
          <w:rFonts w:ascii="Arial" w:hAnsi="Arial" w:cs="Arial"/>
          <w:sz w:val="22"/>
        </w:rPr>
        <w:t xml:space="preserve">residual disease; </w:t>
      </w:r>
      <w:proofErr w:type="spellStart"/>
      <w:r w:rsidR="00D378C4" w:rsidRPr="00D378C4">
        <w:rPr>
          <w:rFonts w:ascii="Arial" w:hAnsi="Arial" w:cs="Arial"/>
          <w:sz w:val="22"/>
        </w:rPr>
        <w:t>mIGHV</w:t>
      </w:r>
      <w:proofErr w:type="spellEnd"/>
      <w:r w:rsidR="00D378C4" w:rsidRPr="00D378C4">
        <w:rPr>
          <w:rFonts w:ascii="Arial" w:hAnsi="Arial" w:cs="Arial"/>
          <w:sz w:val="22"/>
        </w:rPr>
        <w:t xml:space="preserve">, mutated IGHV; MRD, </w:t>
      </w:r>
      <w:r w:rsidR="00717048">
        <w:rPr>
          <w:rFonts w:ascii="Arial" w:hAnsi="Arial" w:cs="Arial"/>
          <w:sz w:val="22"/>
        </w:rPr>
        <w:t>measurable</w:t>
      </w:r>
      <w:r w:rsidR="00717048" w:rsidRPr="00D378C4">
        <w:rPr>
          <w:rFonts w:ascii="Arial" w:hAnsi="Arial" w:cs="Arial"/>
          <w:sz w:val="22"/>
        </w:rPr>
        <w:t xml:space="preserve"> </w:t>
      </w:r>
      <w:r w:rsidR="00D378C4" w:rsidRPr="00D378C4">
        <w:rPr>
          <w:rFonts w:ascii="Arial" w:hAnsi="Arial" w:cs="Arial"/>
          <w:sz w:val="22"/>
        </w:rPr>
        <w:t xml:space="preserve">residual disease; uIGHV, unmutated IGHV; uMRD, undetectable </w:t>
      </w:r>
      <w:r w:rsidR="00717048">
        <w:rPr>
          <w:rFonts w:ascii="Arial" w:hAnsi="Arial" w:cs="Arial"/>
          <w:sz w:val="22"/>
        </w:rPr>
        <w:t>measurable</w:t>
      </w:r>
      <w:r w:rsidR="00717048" w:rsidRPr="00D378C4">
        <w:rPr>
          <w:rFonts w:ascii="Arial" w:hAnsi="Arial" w:cs="Arial"/>
          <w:sz w:val="22"/>
        </w:rPr>
        <w:t xml:space="preserve"> </w:t>
      </w:r>
      <w:r w:rsidR="00D378C4" w:rsidRPr="00D378C4">
        <w:rPr>
          <w:rFonts w:ascii="Arial" w:hAnsi="Arial" w:cs="Arial"/>
          <w:sz w:val="22"/>
        </w:rPr>
        <w:t>residual disease.</w:t>
      </w:r>
    </w:p>
    <w:p w14:paraId="785C806A" w14:textId="56AC04C6" w:rsidR="00FF696E" w:rsidRPr="00AC512F" w:rsidRDefault="00745692" w:rsidP="00DB462B">
      <w:pPr>
        <w:spacing w:after="160" w:line="259" w:lineRule="auto"/>
        <w:rPr>
          <w:rFonts w:ascii="Arial" w:hAnsi="Arial" w:cs="Arial"/>
          <w:sz w:val="22"/>
        </w:rPr>
      </w:pPr>
      <w:r>
        <w:rPr>
          <w:rFonts w:ascii="Arial" w:hAnsi="Arial" w:cs="Arial"/>
          <w:noProof/>
          <w:sz w:val="22"/>
        </w:rPr>
        <w:drawing>
          <wp:inline distT="0" distB="0" distL="0" distR="0" wp14:anchorId="1E078A7C" wp14:editId="7150814B">
            <wp:extent cx="5788800" cy="5029724"/>
            <wp:effectExtent l="0" t="0" r="2540" b="0"/>
            <wp:docPr id="6780310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1005"/>
                    <a:stretch>
                      <a:fillRect/>
                    </a:stretch>
                  </pic:blipFill>
                  <pic:spPr bwMode="auto">
                    <a:xfrm>
                      <a:off x="0" y="0"/>
                      <a:ext cx="5788800" cy="5029724"/>
                    </a:xfrm>
                    <a:prstGeom prst="rect">
                      <a:avLst/>
                    </a:prstGeom>
                    <a:noFill/>
                    <a:ln>
                      <a:noFill/>
                    </a:ln>
                    <a:extLst>
                      <a:ext uri="{53640926-AAD7-44D8-BBD7-CCE9431645EC}">
                        <a14:shadowObscured xmlns:a14="http://schemas.microsoft.com/office/drawing/2010/main"/>
                      </a:ext>
                    </a:extLst>
                  </pic:spPr>
                </pic:pic>
              </a:graphicData>
            </a:graphic>
          </wp:inline>
        </w:drawing>
      </w:r>
    </w:p>
    <w:p w14:paraId="075FC8FD" w14:textId="553F7ADA" w:rsidR="002272CA" w:rsidRPr="00AC512F" w:rsidRDefault="002272CA" w:rsidP="00DB462B">
      <w:pPr>
        <w:spacing w:after="160" w:line="259" w:lineRule="auto"/>
        <w:rPr>
          <w:rFonts w:ascii="Arial" w:hAnsi="Arial" w:cs="Arial"/>
          <w:sz w:val="22"/>
        </w:rPr>
      </w:pPr>
    </w:p>
    <w:p w14:paraId="4BEC9DD1" w14:textId="32E68E63" w:rsidR="002272CA" w:rsidRPr="00AC512F" w:rsidRDefault="002272CA" w:rsidP="00DB462B">
      <w:pPr>
        <w:spacing w:after="160" w:line="259" w:lineRule="auto"/>
        <w:rPr>
          <w:rFonts w:ascii="Arial" w:hAnsi="Arial" w:cs="Arial"/>
          <w:sz w:val="22"/>
        </w:rPr>
      </w:pPr>
    </w:p>
    <w:p w14:paraId="2F9810E0" w14:textId="5F730BDC" w:rsidR="00B44D6C" w:rsidRPr="00D378C4" w:rsidRDefault="00B44D6C" w:rsidP="00372381">
      <w:pPr>
        <w:pStyle w:val="ListParagraph"/>
        <w:numPr>
          <w:ilvl w:val="0"/>
          <w:numId w:val="28"/>
        </w:numPr>
        <w:spacing w:after="160" w:line="259" w:lineRule="auto"/>
        <w:rPr>
          <w:rFonts w:ascii="Arial" w:hAnsi="Arial" w:cs="Arial"/>
          <w:sz w:val="22"/>
        </w:rPr>
      </w:pPr>
      <w:r w:rsidRPr="00D378C4">
        <w:rPr>
          <w:rFonts w:ascii="Arial" w:hAnsi="Arial" w:cs="Arial"/>
          <w:sz w:val="22"/>
        </w:rPr>
        <w:br w:type="page"/>
      </w:r>
    </w:p>
    <w:p w14:paraId="5B7CC2D9" w14:textId="7F58E4F8" w:rsidR="00B44D6C" w:rsidRPr="00AC512F" w:rsidRDefault="00745692" w:rsidP="00AC712B">
      <w:pPr>
        <w:spacing w:after="160" w:line="259" w:lineRule="auto"/>
        <w:rPr>
          <w:rFonts w:ascii="Arial" w:hAnsi="Arial" w:cs="Arial"/>
          <w:sz w:val="22"/>
          <w:lang w:val="en-GB"/>
        </w:rPr>
      </w:pPr>
      <w:r>
        <w:rPr>
          <w:rFonts w:ascii="Arial" w:hAnsi="Arial" w:cs="Arial"/>
          <w:noProof/>
          <w:sz w:val="22"/>
          <w:lang w:val="en-GB"/>
        </w:rPr>
        <w:lastRenderedPageBreak/>
        <w:drawing>
          <wp:inline distT="0" distB="0" distL="0" distR="0" wp14:anchorId="1F481CD9" wp14:editId="74516304">
            <wp:extent cx="5788800" cy="5071000"/>
            <wp:effectExtent l="0" t="0" r="2540" b="0"/>
            <wp:docPr id="1467032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1404"/>
                    <a:stretch>
                      <a:fillRect/>
                    </a:stretch>
                  </pic:blipFill>
                  <pic:spPr bwMode="auto">
                    <a:xfrm>
                      <a:off x="0" y="0"/>
                      <a:ext cx="5788800" cy="5071000"/>
                    </a:xfrm>
                    <a:prstGeom prst="rect">
                      <a:avLst/>
                    </a:prstGeom>
                    <a:noFill/>
                    <a:ln>
                      <a:noFill/>
                    </a:ln>
                    <a:extLst>
                      <a:ext uri="{53640926-AAD7-44D8-BBD7-CCE9431645EC}">
                        <a14:shadowObscured xmlns:a14="http://schemas.microsoft.com/office/drawing/2010/main"/>
                      </a:ext>
                    </a:extLst>
                  </pic:spPr>
                </pic:pic>
              </a:graphicData>
            </a:graphic>
          </wp:inline>
        </w:drawing>
      </w:r>
    </w:p>
    <w:p w14:paraId="07B57EB4" w14:textId="77777777" w:rsidR="00FF696E" w:rsidRDefault="00FF696E" w:rsidP="00DB462B">
      <w:pPr>
        <w:spacing w:after="160" w:line="259" w:lineRule="auto"/>
        <w:rPr>
          <w:rFonts w:ascii="Arial" w:hAnsi="Arial" w:cs="Arial"/>
          <w:sz w:val="22"/>
          <w:lang w:val="en-GB"/>
        </w:rPr>
      </w:pPr>
    </w:p>
    <w:p w14:paraId="09437BFA" w14:textId="63ADC2C0" w:rsidR="00AC712B" w:rsidRPr="00AC512F" w:rsidRDefault="00AC712B" w:rsidP="00DB462B">
      <w:pPr>
        <w:spacing w:after="160" w:line="259" w:lineRule="auto"/>
        <w:rPr>
          <w:rFonts w:ascii="Arial" w:hAnsi="Arial" w:cs="Arial"/>
          <w:sz w:val="22"/>
          <w:lang w:val="en-GB"/>
        </w:rPr>
        <w:sectPr w:rsidR="00AC712B" w:rsidRPr="00AC512F" w:rsidSect="00E554BF">
          <w:pgSz w:w="12240" w:h="15840"/>
          <w:pgMar w:top="1440" w:right="1440" w:bottom="1440" w:left="1440" w:header="708" w:footer="708" w:gutter="0"/>
          <w:cols w:space="708"/>
          <w:docGrid w:linePitch="360"/>
        </w:sectPr>
      </w:pPr>
    </w:p>
    <w:p w14:paraId="53F19805" w14:textId="2E3BC551" w:rsidR="0030045D" w:rsidRPr="00372381" w:rsidRDefault="0030045D" w:rsidP="00372381">
      <w:pPr>
        <w:spacing w:after="160" w:line="259" w:lineRule="auto"/>
        <w:rPr>
          <w:rFonts w:ascii="Arial" w:hAnsi="Arial" w:cs="Arial"/>
          <w:sz w:val="22"/>
        </w:rPr>
      </w:pPr>
      <w:r w:rsidRPr="0053647F">
        <w:rPr>
          <w:rFonts w:ascii="Arial" w:hAnsi="Arial" w:cs="Arial"/>
          <w:b/>
          <w:bCs/>
          <w:sz w:val="22"/>
        </w:rPr>
        <w:lastRenderedPageBreak/>
        <w:t>Supplementa</w:t>
      </w:r>
      <w:r w:rsidR="008B4619">
        <w:rPr>
          <w:rFonts w:ascii="Arial" w:hAnsi="Arial" w:cs="Arial"/>
          <w:b/>
          <w:bCs/>
          <w:sz w:val="22"/>
        </w:rPr>
        <w:t>ry</w:t>
      </w:r>
      <w:r w:rsidRPr="0053647F">
        <w:rPr>
          <w:rFonts w:ascii="Arial" w:hAnsi="Arial" w:cs="Arial"/>
          <w:b/>
          <w:bCs/>
          <w:sz w:val="22"/>
        </w:rPr>
        <w:t xml:space="preserve"> Figure </w:t>
      </w:r>
      <w:r w:rsidR="00AF2365" w:rsidRPr="0053647F">
        <w:rPr>
          <w:rFonts w:ascii="Arial" w:hAnsi="Arial" w:cs="Arial"/>
          <w:b/>
          <w:bCs/>
          <w:sz w:val="22"/>
        </w:rPr>
        <w:t>3</w:t>
      </w:r>
      <w:r w:rsidRPr="0053647F">
        <w:rPr>
          <w:rFonts w:ascii="Arial" w:hAnsi="Arial" w:cs="Arial"/>
          <w:b/>
          <w:bCs/>
          <w:sz w:val="22"/>
        </w:rPr>
        <w:t>. Landmark analys</w:t>
      </w:r>
      <w:r w:rsidR="002272CA" w:rsidRPr="0053647F">
        <w:rPr>
          <w:rFonts w:ascii="Arial" w:hAnsi="Arial" w:cs="Arial"/>
          <w:b/>
          <w:bCs/>
          <w:sz w:val="22"/>
        </w:rPr>
        <w:t>i</w:t>
      </w:r>
      <w:r w:rsidRPr="0053647F">
        <w:rPr>
          <w:rFonts w:ascii="Arial" w:hAnsi="Arial" w:cs="Arial"/>
          <w:b/>
          <w:bCs/>
          <w:sz w:val="22"/>
        </w:rPr>
        <w:t xml:space="preserve">s </w:t>
      </w:r>
      <w:r w:rsidR="008C3B54" w:rsidRPr="0053647F">
        <w:rPr>
          <w:rFonts w:ascii="Arial" w:hAnsi="Arial" w:cs="Arial"/>
          <w:b/>
          <w:bCs/>
          <w:sz w:val="22"/>
        </w:rPr>
        <w:t xml:space="preserve">of cumulative incidence of subsequent treatment </w:t>
      </w:r>
      <w:r w:rsidRPr="0053647F">
        <w:rPr>
          <w:rFonts w:ascii="Arial" w:hAnsi="Arial" w:cs="Arial"/>
          <w:b/>
          <w:bCs/>
          <w:sz w:val="22"/>
        </w:rPr>
        <w:t>by MRD and IGHV status</w:t>
      </w:r>
      <w:r w:rsidR="000D2182" w:rsidRPr="00AC512F">
        <w:rPr>
          <w:rFonts w:ascii="Arial" w:hAnsi="Arial" w:cs="Arial"/>
          <w:b/>
          <w:bCs/>
          <w:sz w:val="22"/>
        </w:rPr>
        <w:t>.</w:t>
      </w:r>
      <w:r w:rsidR="005A14DB">
        <w:rPr>
          <w:rFonts w:ascii="Arial" w:hAnsi="Arial" w:cs="Arial"/>
          <w:b/>
          <w:bCs/>
          <w:sz w:val="22"/>
        </w:rPr>
        <w:t xml:space="preserve"> </w:t>
      </w:r>
      <w:r w:rsidR="005A14DB" w:rsidRPr="00372381">
        <w:rPr>
          <w:rFonts w:ascii="Arial" w:hAnsi="Arial" w:cs="Arial"/>
          <w:sz w:val="22"/>
        </w:rPr>
        <w:t>(</w:t>
      </w:r>
      <w:r w:rsidR="005A14DB" w:rsidRPr="00B73087">
        <w:rPr>
          <w:rFonts w:ascii="Arial" w:hAnsi="Arial" w:cs="Arial"/>
          <w:b/>
          <w:bCs/>
          <w:sz w:val="22"/>
        </w:rPr>
        <w:t>A</w:t>
      </w:r>
      <w:r w:rsidR="005A14DB" w:rsidRPr="00372381">
        <w:rPr>
          <w:rFonts w:ascii="Arial" w:hAnsi="Arial" w:cs="Arial"/>
          <w:sz w:val="22"/>
        </w:rPr>
        <w:t xml:space="preserve">) </w:t>
      </w:r>
      <w:r w:rsidR="00B44D6C" w:rsidRPr="00372381">
        <w:rPr>
          <w:rFonts w:ascii="Arial" w:hAnsi="Arial" w:cs="Arial"/>
          <w:sz w:val="22"/>
        </w:rPr>
        <w:t>In</w:t>
      </w:r>
      <w:r w:rsidR="00B44D6C" w:rsidRPr="005A14DB">
        <w:t xml:space="preserve"> </w:t>
      </w:r>
      <w:r w:rsidR="00B44D6C" w:rsidRPr="00372381">
        <w:rPr>
          <w:rFonts w:ascii="Arial" w:hAnsi="Arial" w:cs="Arial"/>
          <w:sz w:val="22"/>
        </w:rPr>
        <w:t>ibrutinib-venetoclax</w:t>
      </w:r>
      <w:r w:rsidR="008C3B54" w:rsidRPr="00372381">
        <w:rPr>
          <w:rFonts w:ascii="Arial" w:hAnsi="Arial" w:cs="Arial"/>
          <w:sz w:val="22"/>
        </w:rPr>
        <w:t>–</w:t>
      </w:r>
      <w:r w:rsidR="00B44D6C" w:rsidRPr="00372381">
        <w:rPr>
          <w:rFonts w:ascii="Arial" w:hAnsi="Arial" w:cs="Arial"/>
          <w:sz w:val="22"/>
        </w:rPr>
        <w:t>treated patients</w:t>
      </w:r>
      <w:r w:rsidR="00595CA6">
        <w:rPr>
          <w:rFonts w:ascii="Arial" w:hAnsi="Arial" w:cs="Arial"/>
          <w:sz w:val="22"/>
        </w:rPr>
        <w:t>,</w:t>
      </w:r>
      <w:r w:rsidR="00B44D6C" w:rsidRPr="00372381">
        <w:rPr>
          <w:rFonts w:ascii="Arial" w:hAnsi="Arial" w:cs="Arial"/>
          <w:sz w:val="22"/>
        </w:rPr>
        <w:t xml:space="preserve"> </w:t>
      </w:r>
      <w:r w:rsidR="002272CA" w:rsidRPr="005A14DB">
        <w:rPr>
          <w:rFonts w:ascii="Arial" w:hAnsi="Arial" w:cs="Arial"/>
          <w:sz w:val="22"/>
        </w:rPr>
        <w:t>uMRD was defined as &lt;1 CLL cell per 10</w:t>
      </w:r>
      <w:r w:rsidR="00397B51">
        <w:rPr>
          <w:rFonts w:ascii="Arial" w:hAnsi="Arial" w:cs="Arial"/>
          <w:sz w:val="22"/>
        </w:rPr>
        <w:t xml:space="preserve"> </w:t>
      </w:r>
      <w:r w:rsidR="002272CA" w:rsidRPr="005A14DB">
        <w:rPr>
          <w:rFonts w:ascii="Arial" w:hAnsi="Arial" w:cs="Arial"/>
          <w:sz w:val="22"/>
        </w:rPr>
        <w:t>000 leukocytes (&lt;10</w:t>
      </w:r>
      <w:r w:rsidR="00397B51">
        <w:rPr>
          <w:rFonts w:ascii="Arial" w:hAnsi="Arial" w:cs="Arial"/>
          <w:sz w:val="22"/>
        </w:rPr>
        <w:t>–</w:t>
      </w:r>
      <w:r w:rsidR="002272CA" w:rsidRPr="005A14DB">
        <w:rPr>
          <w:rFonts w:ascii="Arial" w:hAnsi="Arial" w:cs="Arial"/>
          <w:sz w:val="22"/>
        </w:rPr>
        <w:t>4); patients with ≥1 CLL cell per 10</w:t>
      </w:r>
      <w:r w:rsidR="00397B51">
        <w:rPr>
          <w:rFonts w:ascii="Arial" w:hAnsi="Arial" w:cs="Arial"/>
          <w:sz w:val="22"/>
        </w:rPr>
        <w:t xml:space="preserve"> </w:t>
      </w:r>
      <w:r w:rsidR="002272CA" w:rsidRPr="005A14DB">
        <w:rPr>
          <w:rFonts w:ascii="Arial" w:hAnsi="Arial" w:cs="Arial"/>
          <w:sz w:val="22"/>
        </w:rPr>
        <w:t>000 leukocytes (≥10</w:t>
      </w:r>
      <w:r w:rsidR="00397B51" w:rsidRPr="00B73087">
        <w:rPr>
          <w:rFonts w:ascii="Arial" w:hAnsi="Arial" w:cs="Arial"/>
          <w:sz w:val="22"/>
          <w:vertAlign w:val="superscript"/>
        </w:rPr>
        <w:t>–</w:t>
      </w:r>
      <w:r w:rsidR="002272CA" w:rsidRPr="00B73087">
        <w:rPr>
          <w:rFonts w:ascii="Arial" w:hAnsi="Arial" w:cs="Arial"/>
          <w:sz w:val="22"/>
          <w:vertAlign w:val="superscript"/>
        </w:rPr>
        <w:t>4</w:t>
      </w:r>
      <w:r w:rsidR="002272CA" w:rsidRPr="005A14DB">
        <w:rPr>
          <w:rFonts w:ascii="Arial" w:hAnsi="Arial" w:cs="Arial"/>
          <w:sz w:val="22"/>
        </w:rPr>
        <w:t xml:space="preserve">) were considered to have </w:t>
      </w:r>
      <w:proofErr w:type="spellStart"/>
      <w:r w:rsidR="002272CA" w:rsidRPr="005A14DB">
        <w:rPr>
          <w:rFonts w:ascii="Arial" w:hAnsi="Arial" w:cs="Arial"/>
          <w:sz w:val="22"/>
        </w:rPr>
        <w:t>dMRD</w:t>
      </w:r>
      <w:proofErr w:type="spellEnd"/>
      <w:r w:rsidR="002272CA" w:rsidRPr="005A14DB">
        <w:rPr>
          <w:rFonts w:ascii="Arial" w:hAnsi="Arial" w:cs="Arial"/>
          <w:sz w:val="22"/>
        </w:rPr>
        <w:t xml:space="preserve">. </w:t>
      </w:r>
      <w:r w:rsidR="005A14DB" w:rsidRPr="005A14DB">
        <w:rPr>
          <w:rFonts w:ascii="Arial" w:hAnsi="Arial" w:cs="Arial"/>
          <w:sz w:val="22"/>
        </w:rPr>
        <w:t>(</w:t>
      </w:r>
      <w:r w:rsidR="005A14DB" w:rsidRPr="00B73087">
        <w:rPr>
          <w:rFonts w:ascii="Arial" w:hAnsi="Arial" w:cs="Arial"/>
          <w:b/>
          <w:bCs/>
          <w:sz w:val="22"/>
        </w:rPr>
        <w:t>B</w:t>
      </w:r>
      <w:r w:rsidR="005A14DB" w:rsidRPr="005A14DB">
        <w:rPr>
          <w:rFonts w:ascii="Arial" w:hAnsi="Arial" w:cs="Arial"/>
          <w:sz w:val="22"/>
        </w:rPr>
        <w:t>) In chlorambucil-obinutuzumab</w:t>
      </w:r>
      <w:r w:rsidR="00595CA6">
        <w:rPr>
          <w:rFonts w:ascii="Arial" w:hAnsi="Arial" w:cs="Arial"/>
          <w:sz w:val="22"/>
        </w:rPr>
        <w:t>–</w:t>
      </w:r>
      <w:r w:rsidR="005A14DB" w:rsidRPr="005A14DB">
        <w:rPr>
          <w:rFonts w:ascii="Arial" w:hAnsi="Arial" w:cs="Arial"/>
          <w:sz w:val="22"/>
        </w:rPr>
        <w:t>treated patients</w:t>
      </w:r>
      <w:r w:rsidR="00595CA6">
        <w:rPr>
          <w:rFonts w:ascii="Arial" w:hAnsi="Arial" w:cs="Arial"/>
          <w:sz w:val="22"/>
        </w:rPr>
        <w:t>,</w:t>
      </w:r>
      <w:r w:rsidR="005A14DB" w:rsidRPr="005A14DB">
        <w:rPr>
          <w:rFonts w:ascii="Arial" w:hAnsi="Arial" w:cs="Arial"/>
          <w:sz w:val="22"/>
        </w:rPr>
        <w:t xml:space="preserve"> uMRD was defined as &lt;1 CLL cell per 10</w:t>
      </w:r>
      <w:r w:rsidR="00397B51">
        <w:rPr>
          <w:rFonts w:ascii="Arial" w:hAnsi="Arial" w:cs="Arial"/>
          <w:sz w:val="22"/>
        </w:rPr>
        <w:t xml:space="preserve"> </w:t>
      </w:r>
      <w:r w:rsidR="005A14DB" w:rsidRPr="005A14DB">
        <w:rPr>
          <w:rFonts w:ascii="Arial" w:hAnsi="Arial" w:cs="Arial"/>
          <w:sz w:val="22"/>
        </w:rPr>
        <w:t>000 leukocytes (&lt;10</w:t>
      </w:r>
      <w:r w:rsidR="00397B51">
        <w:rPr>
          <w:rFonts w:ascii="Arial" w:hAnsi="Arial" w:cs="Arial"/>
          <w:sz w:val="22"/>
        </w:rPr>
        <w:t>–</w:t>
      </w:r>
      <w:r w:rsidR="005A14DB" w:rsidRPr="005A14DB">
        <w:rPr>
          <w:rFonts w:ascii="Arial" w:hAnsi="Arial" w:cs="Arial"/>
          <w:sz w:val="22"/>
        </w:rPr>
        <w:t>4); patients with ≥1 CLL cell per 10</w:t>
      </w:r>
      <w:r w:rsidR="00397B51">
        <w:rPr>
          <w:rFonts w:ascii="Arial" w:hAnsi="Arial" w:cs="Arial"/>
          <w:sz w:val="22"/>
        </w:rPr>
        <w:t xml:space="preserve"> </w:t>
      </w:r>
      <w:r w:rsidR="005A14DB" w:rsidRPr="005A14DB">
        <w:rPr>
          <w:rFonts w:ascii="Arial" w:hAnsi="Arial" w:cs="Arial"/>
          <w:sz w:val="22"/>
        </w:rPr>
        <w:t>000 leukocytes (≥10</w:t>
      </w:r>
      <w:r w:rsidR="00397B51">
        <w:rPr>
          <w:rFonts w:ascii="Arial" w:hAnsi="Arial" w:cs="Arial"/>
          <w:sz w:val="22"/>
        </w:rPr>
        <w:t>–</w:t>
      </w:r>
      <w:r w:rsidR="005A14DB" w:rsidRPr="005A14DB">
        <w:rPr>
          <w:rFonts w:ascii="Arial" w:hAnsi="Arial" w:cs="Arial"/>
          <w:sz w:val="22"/>
        </w:rPr>
        <w:t xml:space="preserve">4) were considered to have </w:t>
      </w:r>
      <w:proofErr w:type="spellStart"/>
      <w:r w:rsidR="005A14DB" w:rsidRPr="005A14DB">
        <w:rPr>
          <w:rFonts w:ascii="Arial" w:hAnsi="Arial" w:cs="Arial"/>
          <w:sz w:val="22"/>
        </w:rPr>
        <w:t>dMRD</w:t>
      </w:r>
      <w:proofErr w:type="spellEnd"/>
      <w:r w:rsidR="005A14DB" w:rsidRPr="005A14DB">
        <w:rPr>
          <w:rFonts w:ascii="Arial" w:hAnsi="Arial" w:cs="Arial"/>
          <w:sz w:val="22"/>
        </w:rPr>
        <w:t xml:space="preserve">. </w:t>
      </w:r>
      <w:proofErr w:type="spellStart"/>
      <w:r w:rsidR="005A14DB" w:rsidRPr="005A14DB">
        <w:rPr>
          <w:rFonts w:ascii="Arial" w:hAnsi="Arial" w:cs="Arial"/>
          <w:sz w:val="22"/>
        </w:rPr>
        <w:t>dMRD</w:t>
      </w:r>
      <w:proofErr w:type="spellEnd"/>
      <w:r w:rsidR="005A14DB" w:rsidRPr="005A14DB">
        <w:rPr>
          <w:rFonts w:ascii="Arial" w:hAnsi="Arial" w:cs="Arial"/>
          <w:sz w:val="22"/>
        </w:rPr>
        <w:t>, detectable</w:t>
      </w:r>
      <w:r w:rsidR="00D77E3E">
        <w:rPr>
          <w:rFonts w:ascii="Arial" w:hAnsi="Arial" w:cs="Arial"/>
          <w:sz w:val="22"/>
        </w:rPr>
        <w:t xml:space="preserve"> measurable </w:t>
      </w:r>
      <w:r w:rsidR="005A14DB" w:rsidRPr="005A14DB">
        <w:rPr>
          <w:rFonts w:ascii="Arial" w:hAnsi="Arial" w:cs="Arial"/>
          <w:sz w:val="22"/>
        </w:rPr>
        <w:t xml:space="preserve">residual disease; </w:t>
      </w:r>
      <w:proofErr w:type="spellStart"/>
      <w:r w:rsidR="005A14DB" w:rsidRPr="005A14DB">
        <w:rPr>
          <w:rFonts w:ascii="Arial" w:hAnsi="Arial" w:cs="Arial"/>
          <w:sz w:val="22"/>
        </w:rPr>
        <w:t>mIGHV</w:t>
      </w:r>
      <w:proofErr w:type="spellEnd"/>
      <w:r w:rsidR="005A14DB" w:rsidRPr="005A14DB">
        <w:rPr>
          <w:rFonts w:ascii="Arial" w:hAnsi="Arial" w:cs="Arial"/>
          <w:sz w:val="22"/>
        </w:rPr>
        <w:t xml:space="preserve">, mutated IGHV; MRD, </w:t>
      </w:r>
      <w:r w:rsidR="00717048">
        <w:rPr>
          <w:rFonts w:ascii="Arial" w:hAnsi="Arial" w:cs="Arial"/>
          <w:sz w:val="22"/>
        </w:rPr>
        <w:t>measurable</w:t>
      </w:r>
      <w:r w:rsidR="00717048" w:rsidRPr="005A14DB">
        <w:rPr>
          <w:rFonts w:ascii="Arial" w:hAnsi="Arial" w:cs="Arial"/>
          <w:sz w:val="22"/>
        </w:rPr>
        <w:t xml:space="preserve"> </w:t>
      </w:r>
      <w:r w:rsidR="005A14DB" w:rsidRPr="005A14DB">
        <w:rPr>
          <w:rFonts w:ascii="Arial" w:hAnsi="Arial" w:cs="Arial"/>
          <w:sz w:val="22"/>
        </w:rPr>
        <w:t xml:space="preserve">residual disease; uIGHV, unmutated IGHV; uMRD, undetectable </w:t>
      </w:r>
      <w:r w:rsidR="00717048">
        <w:rPr>
          <w:rFonts w:ascii="Arial" w:hAnsi="Arial" w:cs="Arial"/>
          <w:sz w:val="22"/>
        </w:rPr>
        <w:t>measurable</w:t>
      </w:r>
      <w:r w:rsidR="00717048" w:rsidRPr="005A14DB">
        <w:rPr>
          <w:rFonts w:ascii="Arial" w:hAnsi="Arial" w:cs="Arial"/>
          <w:sz w:val="22"/>
        </w:rPr>
        <w:t xml:space="preserve"> </w:t>
      </w:r>
      <w:r w:rsidR="005A14DB" w:rsidRPr="005A14DB">
        <w:rPr>
          <w:rFonts w:ascii="Arial" w:hAnsi="Arial" w:cs="Arial"/>
          <w:sz w:val="22"/>
        </w:rPr>
        <w:t>residual disease.</w:t>
      </w:r>
    </w:p>
    <w:p w14:paraId="2DD6DCBD" w14:textId="06C75FE6" w:rsidR="0030045D" w:rsidRPr="00AC512F" w:rsidRDefault="00745692" w:rsidP="00DB462B">
      <w:pPr>
        <w:spacing w:after="160" w:line="259" w:lineRule="auto"/>
        <w:rPr>
          <w:rFonts w:ascii="Arial" w:hAnsi="Arial" w:cs="Arial"/>
          <w:b/>
          <w:bCs/>
          <w:sz w:val="22"/>
        </w:rPr>
      </w:pPr>
      <w:r>
        <w:rPr>
          <w:rFonts w:ascii="Arial" w:hAnsi="Arial" w:cs="Arial"/>
          <w:b/>
          <w:bCs/>
          <w:noProof/>
          <w:sz w:val="22"/>
        </w:rPr>
        <w:drawing>
          <wp:inline distT="0" distB="0" distL="0" distR="0" wp14:anchorId="6870B6A0" wp14:editId="64B7A568">
            <wp:extent cx="5788550" cy="5160842"/>
            <wp:effectExtent l="0" t="0" r="3175" b="1905"/>
            <wp:docPr id="12443358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1809"/>
                    <a:stretch>
                      <a:fillRect/>
                    </a:stretch>
                  </pic:blipFill>
                  <pic:spPr bwMode="auto">
                    <a:xfrm>
                      <a:off x="0" y="0"/>
                      <a:ext cx="5808928" cy="5179010"/>
                    </a:xfrm>
                    <a:prstGeom prst="rect">
                      <a:avLst/>
                    </a:prstGeom>
                    <a:noFill/>
                    <a:ln>
                      <a:noFill/>
                    </a:ln>
                    <a:extLst>
                      <a:ext uri="{53640926-AAD7-44D8-BBD7-CCE9431645EC}">
                        <a14:shadowObscured xmlns:a14="http://schemas.microsoft.com/office/drawing/2010/main"/>
                      </a:ext>
                    </a:extLst>
                  </pic:spPr>
                </pic:pic>
              </a:graphicData>
            </a:graphic>
          </wp:inline>
        </w:drawing>
      </w:r>
    </w:p>
    <w:p w14:paraId="3E03FDDA" w14:textId="2E68DDD9" w:rsidR="00B44D6C" w:rsidRPr="00AC512F" w:rsidRDefault="00745692">
      <w:pPr>
        <w:spacing w:after="160" w:line="259" w:lineRule="auto"/>
        <w:rPr>
          <w:rFonts w:ascii="Arial" w:hAnsi="Arial" w:cs="Arial"/>
          <w:b/>
          <w:bCs/>
          <w:sz w:val="22"/>
        </w:rPr>
      </w:pPr>
      <w:r>
        <w:rPr>
          <w:rFonts w:ascii="Arial" w:hAnsi="Arial" w:cs="Arial"/>
          <w:b/>
          <w:bCs/>
          <w:noProof/>
          <w:sz w:val="22"/>
        </w:rPr>
        <w:lastRenderedPageBreak/>
        <w:drawing>
          <wp:inline distT="0" distB="0" distL="0" distR="0" wp14:anchorId="2FAAC542" wp14:editId="3DBBB265">
            <wp:extent cx="5788800" cy="5146471"/>
            <wp:effectExtent l="0" t="0" r="2540" b="0"/>
            <wp:docPr id="2093930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1672"/>
                    <a:stretch>
                      <a:fillRect/>
                    </a:stretch>
                  </pic:blipFill>
                  <pic:spPr bwMode="auto">
                    <a:xfrm>
                      <a:off x="0" y="0"/>
                      <a:ext cx="5788800" cy="5146471"/>
                    </a:xfrm>
                    <a:prstGeom prst="rect">
                      <a:avLst/>
                    </a:prstGeom>
                    <a:noFill/>
                    <a:ln>
                      <a:noFill/>
                    </a:ln>
                    <a:extLst>
                      <a:ext uri="{53640926-AAD7-44D8-BBD7-CCE9431645EC}">
                        <a14:shadowObscured xmlns:a14="http://schemas.microsoft.com/office/drawing/2010/main"/>
                      </a:ext>
                    </a:extLst>
                  </pic:spPr>
                </pic:pic>
              </a:graphicData>
            </a:graphic>
          </wp:inline>
        </w:drawing>
      </w:r>
    </w:p>
    <w:p w14:paraId="78A4DBE9" w14:textId="08139157" w:rsidR="00B44D6C" w:rsidRPr="00AC512F" w:rsidRDefault="00B44D6C" w:rsidP="00B44D6C">
      <w:pPr>
        <w:spacing w:after="160" w:line="259" w:lineRule="auto"/>
        <w:rPr>
          <w:rFonts w:ascii="Arial" w:hAnsi="Arial" w:cs="Arial"/>
          <w:sz w:val="22"/>
        </w:rPr>
      </w:pPr>
    </w:p>
    <w:p w14:paraId="7FAC52AC" w14:textId="3A578079" w:rsidR="00B44D6C" w:rsidRPr="00AC512F" w:rsidRDefault="00B44D6C" w:rsidP="00AC712B">
      <w:pPr>
        <w:spacing w:after="160" w:line="259" w:lineRule="auto"/>
        <w:rPr>
          <w:rFonts w:ascii="Arial" w:hAnsi="Arial" w:cs="Arial"/>
          <w:b/>
          <w:bCs/>
          <w:sz w:val="22"/>
          <w:lang w:val="en-GB"/>
        </w:rPr>
      </w:pPr>
      <w:r w:rsidRPr="00AC512F">
        <w:rPr>
          <w:rFonts w:ascii="Arial" w:hAnsi="Arial" w:cs="Arial"/>
          <w:b/>
          <w:bCs/>
          <w:sz w:val="22"/>
          <w:lang w:val="en-GB"/>
        </w:rPr>
        <w:br w:type="page"/>
      </w:r>
    </w:p>
    <w:p w14:paraId="4E686EC2" w14:textId="578DB1FD" w:rsidR="00DA255D" w:rsidRDefault="0030045D" w:rsidP="00DB462B">
      <w:pPr>
        <w:spacing w:after="160" w:line="259" w:lineRule="auto"/>
        <w:rPr>
          <w:rFonts w:ascii="Arial" w:hAnsi="Arial" w:cs="Arial"/>
          <w:sz w:val="22"/>
        </w:rPr>
      </w:pPr>
      <w:r w:rsidRPr="00AC512F">
        <w:rPr>
          <w:rFonts w:ascii="Arial" w:hAnsi="Arial" w:cs="Arial"/>
          <w:b/>
          <w:bCs/>
          <w:sz w:val="22"/>
        </w:rPr>
        <w:lastRenderedPageBreak/>
        <w:t>Supplementa</w:t>
      </w:r>
      <w:r w:rsidR="008B4619">
        <w:rPr>
          <w:rFonts w:ascii="Arial" w:hAnsi="Arial" w:cs="Arial"/>
          <w:b/>
          <w:bCs/>
          <w:sz w:val="22"/>
        </w:rPr>
        <w:t>ry</w:t>
      </w:r>
      <w:r w:rsidRPr="00AC512F">
        <w:rPr>
          <w:rFonts w:ascii="Arial" w:hAnsi="Arial" w:cs="Arial"/>
          <w:b/>
          <w:bCs/>
          <w:sz w:val="22"/>
        </w:rPr>
        <w:t xml:space="preserve"> Figure </w:t>
      </w:r>
      <w:r w:rsidR="00AF2365">
        <w:rPr>
          <w:rFonts w:ascii="Arial" w:hAnsi="Arial" w:cs="Arial"/>
          <w:b/>
          <w:bCs/>
          <w:sz w:val="22"/>
        </w:rPr>
        <w:t>4</w:t>
      </w:r>
      <w:r w:rsidRPr="00AC512F">
        <w:rPr>
          <w:rFonts w:ascii="Arial" w:hAnsi="Arial" w:cs="Arial"/>
          <w:b/>
          <w:bCs/>
          <w:sz w:val="22"/>
        </w:rPr>
        <w:t>. Landmark analys</w:t>
      </w:r>
      <w:r w:rsidR="002272CA" w:rsidRPr="00AC512F">
        <w:rPr>
          <w:rFonts w:ascii="Arial" w:hAnsi="Arial" w:cs="Arial"/>
          <w:b/>
          <w:bCs/>
          <w:sz w:val="22"/>
        </w:rPr>
        <w:t>i</w:t>
      </w:r>
      <w:r w:rsidRPr="00AC512F">
        <w:rPr>
          <w:rFonts w:ascii="Arial" w:hAnsi="Arial" w:cs="Arial"/>
          <w:b/>
          <w:bCs/>
          <w:sz w:val="22"/>
        </w:rPr>
        <w:t>s</w:t>
      </w:r>
      <w:r w:rsidR="008C3B54" w:rsidRPr="00AC512F">
        <w:rPr>
          <w:rFonts w:ascii="Arial" w:hAnsi="Arial" w:cs="Arial"/>
          <w:b/>
          <w:bCs/>
          <w:sz w:val="22"/>
        </w:rPr>
        <w:t xml:space="preserve"> of progression-free survival</w:t>
      </w:r>
      <w:r w:rsidRPr="00AC512F">
        <w:rPr>
          <w:rFonts w:ascii="Arial" w:hAnsi="Arial" w:cs="Arial"/>
          <w:b/>
          <w:bCs/>
          <w:sz w:val="22"/>
        </w:rPr>
        <w:t xml:space="preserve"> by MRD and IGHV status</w:t>
      </w:r>
      <w:r w:rsidR="002272CA" w:rsidRPr="00AC512F">
        <w:rPr>
          <w:rFonts w:ascii="Arial" w:hAnsi="Arial" w:cs="Arial"/>
          <w:b/>
          <w:bCs/>
          <w:sz w:val="22"/>
        </w:rPr>
        <w:t xml:space="preserve">. </w:t>
      </w:r>
      <w:r w:rsidR="005A14DB" w:rsidRPr="00372381">
        <w:rPr>
          <w:rFonts w:ascii="Arial" w:hAnsi="Arial" w:cs="Arial"/>
          <w:sz w:val="22"/>
        </w:rPr>
        <w:t>(</w:t>
      </w:r>
      <w:r w:rsidR="005A14DB" w:rsidRPr="00B73087">
        <w:rPr>
          <w:rFonts w:ascii="Arial" w:hAnsi="Arial" w:cs="Arial"/>
          <w:b/>
          <w:bCs/>
          <w:sz w:val="22"/>
        </w:rPr>
        <w:t>A</w:t>
      </w:r>
      <w:r w:rsidR="005A14DB" w:rsidRPr="00372381">
        <w:rPr>
          <w:rFonts w:ascii="Arial" w:hAnsi="Arial" w:cs="Arial"/>
          <w:sz w:val="22"/>
        </w:rPr>
        <w:t xml:space="preserve">) </w:t>
      </w:r>
      <w:r w:rsidR="00B44D6C" w:rsidRPr="00372381">
        <w:rPr>
          <w:rFonts w:ascii="Arial" w:hAnsi="Arial" w:cs="Arial"/>
          <w:sz w:val="22"/>
        </w:rPr>
        <w:t>In</w:t>
      </w:r>
      <w:r w:rsidR="00B44D6C" w:rsidRPr="006E4B4E">
        <w:t xml:space="preserve"> </w:t>
      </w:r>
      <w:r w:rsidR="00B44D6C" w:rsidRPr="00372381">
        <w:rPr>
          <w:rFonts w:ascii="Arial" w:hAnsi="Arial" w:cs="Arial"/>
          <w:sz w:val="22"/>
        </w:rPr>
        <w:t>ibrutinib-venetoclax</w:t>
      </w:r>
      <w:r w:rsidR="008C3B54" w:rsidRPr="00372381">
        <w:rPr>
          <w:rFonts w:ascii="Arial" w:hAnsi="Arial" w:cs="Arial"/>
          <w:sz w:val="22"/>
        </w:rPr>
        <w:t>–</w:t>
      </w:r>
      <w:r w:rsidR="00B44D6C" w:rsidRPr="00372381">
        <w:rPr>
          <w:rFonts w:ascii="Arial" w:hAnsi="Arial" w:cs="Arial"/>
          <w:sz w:val="22"/>
        </w:rPr>
        <w:t>treated patients</w:t>
      </w:r>
      <w:r w:rsidR="00595CA6">
        <w:rPr>
          <w:rFonts w:ascii="Arial" w:hAnsi="Arial" w:cs="Arial"/>
          <w:sz w:val="22"/>
        </w:rPr>
        <w:t>,</w:t>
      </w:r>
      <w:r w:rsidR="00B44D6C" w:rsidRPr="00372381">
        <w:rPr>
          <w:rFonts w:ascii="Arial" w:hAnsi="Arial" w:cs="Arial"/>
          <w:sz w:val="22"/>
        </w:rPr>
        <w:t xml:space="preserve"> </w:t>
      </w:r>
      <w:r w:rsidR="0001292C" w:rsidRPr="006E4B4E">
        <w:rPr>
          <w:rFonts w:ascii="Arial" w:hAnsi="Arial" w:cs="Arial"/>
          <w:sz w:val="22"/>
        </w:rPr>
        <w:t xml:space="preserve">uMRD was defined as &lt;1 CLL cell per </w:t>
      </w:r>
      <w:r w:rsidR="008C3B54" w:rsidRPr="006E4B4E">
        <w:rPr>
          <w:rFonts w:ascii="Arial" w:hAnsi="Arial" w:cs="Arial"/>
          <w:sz w:val="22"/>
        </w:rPr>
        <w:t>10</w:t>
      </w:r>
      <w:r w:rsidR="00397B51">
        <w:rPr>
          <w:rFonts w:ascii="Arial" w:hAnsi="Arial" w:cs="Arial"/>
          <w:sz w:val="22"/>
        </w:rPr>
        <w:t xml:space="preserve"> </w:t>
      </w:r>
      <w:r w:rsidR="0001292C" w:rsidRPr="006E4B4E">
        <w:rPr>
          <w:rFonts w:ascii="Arial" w:hAnsi="Arial" w:cs="Arial"/>
          <w:sz w:val="22"/>
        </w:rPr>
        <w:t>000 leukocytes (&lt;10</w:t>
      </w:r>
      <w:r w:rsidR="00397B51">
        <w:rPr>
          <w:rFonts w:ascii="Arial" w:hAnsi="Arial" w:cs="Arial"/>
          <w:sz w:val="22"/>
          <w:vertAlign w:val="superscript"/>
        </w:rPr>
        <w:t>–</w:t>
      </w:r>
      <w:r w:rsidR="0001292C" w:rsidRPr="006E4B4E">
        <w:rPr>
          <w:rFonts w:ascii="Arial" w:hAnsi="Arial" w:cs="Arial"/>
          <w:sz w:val="22"/>
          <w:vertAlign w:val="superscript"/>
        </w:rPr>
        <w:t>4</w:t>
      </w:r>
      <w:r w:rsidR="0001292C" w:rsidRPr="006E4B4E">
        <w:rPr>
          <w:rFonts w:ascii="Arial" w:hAnsi="Arial" w:cs="Arial"/>
          <w:sz w:val="22"/>
        </w:rPr>
        <w:t xml:space="preserve">); patients with ≥1 CLL cell per </w:t>
      </w:r>
      <w:r w:rsidR="008C3B54" w:rsidRPr="006E4B4E">
        <w:rPr>
          <w:rFonts w:ascii="Arial" w:hAnsi="Arial" w:cs="Arial"/>
          <w:sz w:val="22"/>
        </w:rPr>
        <w:t>10</w:t>
      </w:r>
      <w:r w:rsidR="00397B51">
        <w:rPr>
          <w:rFonts w:ascii="Arial" w:hAnsi="Arial" w:cs="Arial"/>
          <w:sz w:val="22"/>
        </w:rPr>
        <w:t xml:space="preserve"> </w:t>
      </w:r>
      <w:r w:rsidR="0001292C" w:rsidRPr="006E4B4E">
        <w:rPr>
          <w:rFonts w:ascii="Arial" w:hAnsi="Arial" w:cs="Arial"/>
          <w:sz w:val="22"/>
        </w:rPr>
        <w:t>000 leukocytes (≥10</w:t>
      </w:r>
      <w:r w:rsidR="00397B51">
        <w:rPr>
          <w:rFonts w:ascii="Arial" w:hAnsi="Arial" w:cs="Arial"/>
          <w:sz w:val="22"/>
          <w:vertAlign w:val="superscript"/>
        </w:rPr>
        <w:t>–</w:t>
      </w:r>
      <w:r w:rsidR="0001292C" w:rsidRPr="006E4B4E">
        <w:rPr>
          <w:rFonts w:ascii="Arial" w:hAnsi="Arial" w:cs="Arial"/>
          <w:sz w:val="22"/>
          <w:vertAlign w:val="superscript"/>
        </w:rPr>
        <w:t>4</w:t>
      </w:r>
      <w:r w:rsidR="0001292C" w:rsidRPr="006E4B4E">
        <w:rPr>
          <w:rFonts w:ascii="Arial" w:hAnsi="Arial" w:cs="Arial"/>
          <w:sz w:val="22"/>
        </w:rPr>
        <w:t xml:space="preserve">) were considered to have </w:t>
      </w:r>
      <w:proofErr w:type="spellStart"/>
      <w:r w:rsidR="0001292C" w:rsidRPr="006E4B4E">
        <w:rPr>
          <w:rFonts w:ascii="Arial" w:hAnsi="Arial" w:cs="Arial"/>
          <w:sz w:val="22"/>
        </w:rPr>
        <w:t>dMRD</w:t>
      </w:r>
      <w:proofErr w:type="spellEnd"/>
      <w:r w:rsidR="0001292C" w:rsidRPr="006E4B4E">
        <w:rPr>
          <w:rFonts w:ascii="Arial" w:hAnsi="Arial" w:cs="Arial"/>
          <w:sz w:val="22"/>
        </w:rPr>
        <w:t xml:space="preserve">. </w:t>
      </w:r>
      <w:bookmarkEnd w:id="0"/>
      <w:r w:rsidR="005A14DB" w:rsidRPr="006E4B4E">
        <w:rPr>
          <w:rFonts w:ascii="Arial" w:hAnsi="Arial" w:cs="Arial"/>
          <w:sz w:val="22"/>
        </w:rPr>
        <w:t>(</w:t>
      </w:r>
      <w:r w:rsidR="005A14DB" w:rsidRPr="00B73087">
        <w:rPr>
          <w:rFonts w:ascii="Arial" w:hAnsi="Arial" w:cs="Arial"/>
          <w:b/>
          <w:bCs/>
          <w:sz w:val="22"/>
        </w:rPr>
        <w:t>B</w:t>
      </w:r>
      <w:r w:rsidR="005A14DB" w:rsidRPr="006E4B4E">
        <w:rPr>
          <w:rFonts w:ascii="Arial" w:hAnsi="Arial" w:cs="Arial"/>
          <w:sz w:val="22"/>
        </w:rPr>
        <w:t>) In chlorambucil-obinutuzumab</w:t>
      </w:r>
      <w:r w:rsidR="00595CA6">
        <w:rPr>
          <w:rFonts w:ascii="Arial" w:hAnsi="Arial" w:cs="Arial"/>
          <w:sz w:val="22"/>
        </w:rPr>
        <w:t>–</w:t>
      </w:r>
      <w:r w:rsidR="005A14DB" w:rsidRPr="006E4B4E">
        <w:rPr>
          <w:rFonts w:ascii="Arial" w:hAnsi="Arial" w:cs="Arial"/>
          <w:sz w:val="22"/>
        </w:rPr>
        <w:t>treated patients</w:t>
      </w:r>
      <w:r w:rsidR="00595CA6">
        <w:rPr>
          <w:rFonts w:ascii="Arial" w:hAnsi="Arial" w:cs="Arial"/>
          <w:sz w:val="22"/>
        </w:rPr>
        <w:t>,</w:t>
      </w:r>
      <w:r w:rsidR="005A14DB" w:rsidRPr="006E4B4E">
        <w:rPr>
          <w:rFonts w:ascii="Arial" w:hAnsi="Arial" w:cs="Arial"/>
          <w:sz w:val="22"/>
        </w:rPr>
        <w:t xml:space="preserve"> uMRD was defined as &lt;1 CLL cell per 10</w:t>
      </w:r>
      <w:r w:rsidR="00397B51">
        <w:rPr>
          <w:rFonts w:ascii="Arial" w:hAnsi="Arial" w:cs="Arial"/>
          <w:sz w:val="22"/>
        </w:rPr>
        <w:t xml:space="preserve"> </w:t>
      </w:r>
      <w:r w:rsidR="005A14DB" w:rsidRPr="006E4B4E">
        <w:rPr>
          <w:rFonts w:ascii="Arial" w:hAnsi="Arial" w:cs="Arial"/>
          <w:sz w:val="22"/>
        </w:rPr>
        <w:t>000 leukocytes (&lt;10</w:t>
      </w:r>
      <w:r w:rsidR="00397B51">
        <w:rPr>
          <w:rFonts w:ascii="Arial" w:hAnsi="Arial" w:cs="Arial"/>
          <w:sz w:val="22"/>
        </w:rPr>
        <w:t>–</w:t>
      </w:r>
      <w:r w:rsidR="005A14DB" w:rsidRPr="006E4B4E">
        <w:rPr>
          <w:rFonts w:ascii="Arial" w:hAnsi="Arial" w:cs="Arial"/>
          <w:sz w:val="22"/>
        </w:rPr>
        <w:t>4); patients with ≥1 CLL cell per 10</w:t>
      </w:r>
      <w:r w:rsidR="00397B51">
        <w:rPr>
          <w:rFonts w:ascii="Arial" w:hAnsi="Arial" w:cs="Arial"/>
          <w:sz w:val="22"/>
        </w:rPr>
        <w:t xml:space="preserve"> </w:t>
      </w:r>
      <w:r w:rsidR="005A14DB" w:rsidRPr="006E4B4E">
        <w:rPr>
          <w:rFonts w:ascii="Arial" w:hAnsi="Arial" w:cs="Arial"/>
          <w:sz w:val="22"/>
        </w:rPr>
        <w:t>000 leukocytes (≥10</w:t>
      </w:r>
      <w:r w:rsidR="00397B51">
        <w:rPr>
          <w:rFonts w:ascii="Arial" w:hAnsi="Arial" w:cs="Arial"/>
          <w:sz w:val="22"/>
        </w:rPr>
        <w:t>–</w:t>
      </w:r>
      <w:r w:rsidR="005A14DB" w:rsidRPr="006E4B4E">
        <w:rPr>
          <w:rFonts w:ascii="Arial" w:hAnsi="Arial" w:cs="Arial"/>
          <w:sz w:val="22"/>
        </w:rPr>
        <w:t xml:space="preserve">4) were considered to have </w:t>
      </w:r>
      <w:proofErr w:type="spellStart"/>
      <w:r w:rsidR="005A14DB" w:rsidRPr="006E4B4E">
        <w:rPr>
          <w:rFonts w:ascii="Arial" w:hAnsi="Arial" w:cs="Arial"/>
          <w:sz w:val="22"/>
        </w:rPr>
        <w:t>dMRD</w:t>
      </w:r>
      <w:proofErr w:type="spellEnd"/>
      <w:r w:rsidR="005A14DB" w:rsidRPr="006E4B4E">
        <w:rPr>
          <w:rFonts w:ascii="Arial" w:hAnsi="Arial" w:cs="Arial"/>
          <w:sz w:val="22"/>
        </w:rPr>
        <w:t xml:space="preserve">. </w:t>
      </w:r>
      <w:proofErr w:type="spellStart"/>
      <w:r w:rsidR="005A14DB" w:rsidRPr="006E4B4E">
        <w:rPr>
          <w:rFonts w:ascii="Arial" w:hAnsi="Arial" w:cs="Arial"/>
          <w:sz w:val="22"/>
        </w:rPr>
        <w:t>dMRD</w:t>
      </w:r>
      <w:proofErr w:type="spellEnd"/>
      <w:r w:rsidR="005A14DB" w:rsidRPr="006E4B4E">
        <w:rPr>
          <w:rFonts w:ascii="Arial" w:hAnsi="Arial" w:cs="Arial"/>
          <w:sz w:val="22"/>
        </w:rPr>
        <w:t xml:space="preserve">, detectable </w:t>
      </w:r>
      <w:r w:rsidR="00D77E3E">
        <w:rPr>
          <w:rFonts w:ascii="Arial" w:hAnsi="Arial" w:cs="Arial"/>
          <w:sz w:val="22"/>
        </w:rPr>
        <w:t xml:space="preserve">measurable </w:t>
      </w:r>
      <w:r w:rsidR="005A14DB" w:rsidRPr="006E4B4E">
        <w:rPr>
          <w:rFonts w:ascii="Arial" w:hAnsi="Arial" w:cs="Arial"/>
          <w:sz w:val="22"/>
        </w:rPr>
        <w:t xml:space="preserve">residual disease; </w:t>
      </w:r>
      <w:proofErr w:type="spellStart"/>
      <w:r w:rsidR="005A14DB" w:rsidRPr="006E4B4E">
        <w:rPr>
          <w:rFonts w:ascii="Arial" w:hAnsi="Arial" w:cs="Arial"/>
          <w:sz w:val="22"/>
        </w:rPr>
        <w:t>mIGHV</w:t>
      </w:r>
      <w:proofErr w:type="spellEnd"/>
      <w:r w:rsidR="005A14DB" w:rsidRPr="006E4B4E">
        <w:rPr>
          <w:rFonts w:ascii="Arial" w:hAnsi="Arial" w:cs="Arial"/>
          <w:sz w:val="22"/>
        </w:rPr>
        <w:t xml:space="preserve">, mutated IGHV; MRD, </w:t>
      </w:r>
      <w:r w:rsidR="00717048">
        <w:rPr>
          <w:rFonts w:ascii="Arial" w:hAnsi="Arial" w:cs="Arial"/>
          <w:sz w:val="22"/>
        </w:rPr>
        <w:t>measurable</w:t>
      </w:r>
      <w:r w:rsidR="00717048" w:rsidRPr="006E4B4E">
        <w:rPr>
          <w:rFonts w:ascii="Arial" w:hAnsi="Arial" w:cs="Arial"/>
          <w:sz w:val="22"/>
        </w:rPr>
        <w:t xml:space="preserve"> </w:t>
      </w:r>
      <w:r w:rsidR="005A14DB" w:rsidRPr="006E4B4E">
        <w:rPr>
          <w:rFonts w:ascii="Arial" w:hAnsi="Arial" w:cs="Arial"/>
          <w:sz w:val="22"/>
        </w:rPr>
        <w:t xml:space="preserve">residual disease; uIGHV, unmutated IGHV; uMRD, undetectable </w:t>
      </w:r>
      <w:r w:rsidR="00717048">
        <w:rPr>
          <w:rFonts w:ascii="Arial" w:hAnsi="Arial" w:cs="Arial"/>
          <w:sz w:val="22"/>
        </w:rPr>
        <w:t>measurable</w:t>
      </w:r>
      <w:r w:rsidR="00717048" w:rsidRPr="006E4B4E">
        <w:rPr>
          <w:rFonts w:ascii="Arial" w:hAnsi="Arial" w:cs="Arial"/>
          <w:sz w:val="22"/>
        </w:rPr>
        <w:t xml:space="preserve"> </w:t>
      </w:r>
      <w:r w:rsidR="005A14DB" w:rsidRPr="006E4B4E">
        <w:rPr>
          <w:rFonts w:ascii="Arial" w:hAnsi="Arial" w:cs="Arial"/>
          <w:sz w:val="22"/>
        </w:rPr>
        <w:t>residual disease.</w:t>
      </w:r>
    </w:p>
    <w:p w14:paraId="2815EAEC" w14:textId="77777777" w:rsidR="00745692" w:rsidRDefault="00745692" w:rsidP="00DB462B">
      <w:pPr>
        <w:spacing w:after="160" w:line="259" w:lineRule="auto"/>
        <w:rPr>
          <w:rFonts w:ascii="Arial" w:hAnsi="Arial" w:cs="Arial"/>
          <w:noProof/>
          <w:sz w:val="22"/>
        </w:rPr>
      </w:pPr>
    </w:p>
    <w:p w14:paraId="24E8A3DF" w14:textId="00DFE30C" w:rsidR="00DA255D" w:rsidRDefault="00745692" w:rsidP="00DB462B">
      <w:pPr>
        <w:spacing w:after="160" w:line="259" w:lineRule="auto"/>
        <w:rPr>
          <w:rFonts w:ascii="Arial" w:hAnsi="Arial" w:cs="Arial"/>
          <w:sz w:val="22"/>
        </w:rPr>
      </w:pPr>
      <w:r>
        <w:rPr>
          <w:rFonts w:ascii="Arial" w:hAnsi="Arial" w:cs="Arial"/>
          <w:noProof/>
          <w:sz w:val="22"/>
        </w:rPr>
        <w:drawing>
          <wp:inline distT="0" distB="0" distL="0" distR="0" wp14:anchorId="69BC21F8" wp14:editId="6A7C4DA5">
            <wp:extent cx="5788800" cy="5153017"/>
            <wp:effectExtent l="0" t="0" r="2540" b="0"/>
            <wp:docPr id="398580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52478"/>
                    <a:stretch>
                      <a:fillRect/>
                    </a:stretch>
                  </pic:blipFill>
                  <pic:spPr bwMode="auto">
                    <a:xfrm>
                      <a:off x="0" y="0"/>
                      <a:ext cx="5788800" cy="5153017"/>
                    </a:xfrm>
                    <a:prstGeom prst="rect">
                      <a:avLst/>
                    </a:prstGeom>
                    <a:noFill/>
                    <a:ln>
                      <a:noFill/>
                    </a:ln>
                    <a:extLst>
                      <a:ext uri="{53640926-AAD7-44D8-BBD7-CCE9431645EC}">
                        <a14:shadowObscured xmlns:a14="http://schemas.microsoft.com/office/drawing/2010/main"/>
                      </a:ext>
                    </a:extLst>
                  </pic:spPr>
                </pic:pic>
              </a:graphicData>
            </a:graphic>
          </wp:inline>
        </w:drawing>
      </w:r>
    </w:p>
    <w:p w14:paraId="5D007146" w14:textId="39715462" w:rsidR="00B44D6C" w:rsidRPr="00AC512F" w:rsidRDefault="00745692">
      <w:pPr>
        <w:spacing w:after="160" w:line="259" w:lineRule="auto"/>
        <w:rPr>
          <w:rFonts w:ascii="Arial" w:hAnsi="Arial" w:cs="Arial"/>
          <w:b/>
          <w:bCs/>
          <w:sz w:val="22"/>
          <w:lang w:val="en-GB"/>
        </w:rPr>
      </w:pPr>
      <w:r>
        <w:rPr>
          <w:rFonts w:ascii="Arial" w:hAnsi="Arial" w:cs="Arial"/>
          <w:b/>
          <w:bCs/>
          <w:noProof/>
          <w:sz w:val="22"/>
        </w:rPr>
        <w:lastRenderedPageBreak/>
        <w:drawing>
          <wp:inline distT="0" distB="0" distL="0" distR="0" wp14:anchorId="441D5D71" wp14:editId="3BCAB486">
            <wp:extent cx="5788800" cy="5061081"/>
            <wp:effectExtent l="0" t="0" r="2540" b="6350"/>
            <wp:docPr id="7544284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1615"/>
                    <a:stretch>
                      <a:fillRect/>
                    </a:stretch>
                  </pic:blipFill>
                  <pic:spPr bwMode="auto">
                    <a:xfrm>
                      <a:off x="0" y="0"/>
                      <a:ext cx="5788800" cy="5061081"/>
                    </a:xfrm>
                    <a:prstGeom prst="rect">
                      <a:avLst/>
                    </a:prstGeom>
                    <a:noFill/>
                    <a:ln>
                      <a:noFill/>
                    </a:ln>
                    <a:extLst>
                      <a:ext uri="{53640926-AAD7-44D8-BBD7-CCE9431645EC}">
                        <a14:shadowObscured xmlns:a14="http://schemas.microsoft.com/office/drawing/2010/main"/>
                      </a:ext>
                    </a:extLst>
                  </pic:spPr>
                </pic:pic>
              </a:graphicData>
            </a:graphic>
          </wp:inline>
        </w:drawing>
      </w:r>
    </w:p>
    <w:p w14:paraId="211FDF24" w14:textId="4BBF10F6" w:rsidR="00B44D6C" w:rsidRPr="00AC512F" w:rsidRDefault="00B44D6C" w:rsidP="00B44D6C">
      <w:pPr>
        <w:spacing w:after="160" w:line="259" w:lineRule="auto"/>
        <w:rPr>
          <w:rFonts w:ascii="Arial" w:hAnsi="Arial" w:cs="Arial"/>
          <w:sz w:val="22"/>
        </w:rPr>
      </w:pPr>
    </w:p>
    <w:p w14:paraId="5EC03208" w14:textId="0D05145D" w:rsidR="00B44D6C" w:rsidRPr="00AC512F" w:rsidRDefault="00B44D6C" w:rsidP="00AC712B">
      <w:pPr>
        <w:spacing w:after="160" w:line="259" w:lineRule="auto"/>
        <w:rPr>
          <w:rFonts w:ascii="Arial" w:hAnsi="Arial" w:cs="Arial"/>
          <w:sz w:val="22"/>
          <w:lang w:val="en-GB"/>
        </w:rPr>
      </w:pPr>
    </w:p>
    <w:p w14:paraId="5424D34C" w14:textId="77777777" w:rsidR="00970EB9" w:rsidRPr="00AC512F" w:rsidRDefault="00970EB9">
      <w:pPr>
        <w:spacing w:after="160" w:line="259" w:lineRule="auto"/>
        <w:rPr>
          <w:rFonts w:ascii="Arial" w:hAnsi="Arial" w:cs="Arial"/>
          <w:b/>
          <w:bCs/>
          <w:sz w:val="22"/>
          <w:lang w:val="en-GB"/>
        </w:rPr>
      </w:pPr>
      <w:r w:rsidRPr="00AC512F">
        <w:rPr>
          <w:rFonts w:ascii="Arial" w:hAnsi="Arial" w:cs="Arial"/>
          <w:b/>
          <w:bCs/>
          <w:sz w:val="22"/>
          <w:lang w:val="en-GB"/>
        </w:rPr>
        <w:br w:type="page"/>
      </w:r>
    </w:p>
    <w:p w14:paraId="60BBFF4D" w14:textId="56FEF875" w:rsidR="00970EB9" w:rsidRPr="00AC512F" w:rsidRDefault="00970EB9" w:rsidP="00970EB9">
      <w:pPr>
        <w:spacing w:after="160" w:line="259" w:lineRule="auto"/>
        <w:rPr>
          <w:rFonts w:ascii="Arial" w:hAnsi="Arial" w:cs="Arial"/>
          <w:sz w:val="22"/>
        </w:rPr>
      </w:pPr>
      <w:bookmarkStart w:id="2" w:name="_Hlk220510093"/>
      <w:r w:rsidRPr="00AC512F">
        <w:rPr>
          <w:rFonts w:ascii="Arial" w:hAnsi="Arial" w:cs="Arial"/>
          <w:b/>
          <w:bCs/>
          <w:sz w:val="22"/>
        </w:rPr>
        <w:lastRenderedPageBreak/>
        <w:t>Supplementa</w:t>
      </w:r>
      <w:r w:rsidR="008B4619">
        <w:rPr>
          <w:rFonts w:ascii="Arial" w:hAnsi="Arial" w:cs="Arial"/>
          <w:b/>
          <w:bCs/>
          <w:sz w:val="22"/>
        </w:rPr>
        <w:t>ry</w:t>
      </w:r>
      <w:r w:rsidRPr="00AC512F">
        <w:rPr>
          <w:rFonts w:ascii="Arial" w:hAnsi="Arial" w:cs="Arial"/>
          <w:b/>
          <w:bCs/>
          <w:sz w:val="22"/>
        </w:rPr>
        <w:t xml:space="preserve"> Figure </w:t>
      </w:r>
      <w:r w:rsidR="00AF2365">
        <w:rPr>
          <w:rFonts w:ascii="Arial" w:hAnsi="Arial" w:cs="Arial"/>
          <w:b/>
          <w:bCs/>
          <w:sz w:val="22"/>
        </w:rPr>
        <w:t>5</w:t>
      </w:r>
      <w:r w:rsidRPr="00AC512F">
        <w:rPr>
          <w:rFonts w:ascii="Arial" w:hAnsi="Arial" w:cs="Arial"/>
          <w:b/>
          <w:bCs/>
          <w:sz w:val="22"/>
        </w:rPr>
        <w:t>. Patient</w:t>
      </w:r>
      <w:r w:rsidR="00887CBF" w:rsidRPr="00AC512F">
        <w:rPr>
          <w:rFonts w:ascii="Arial" w:hAnsi="Arial" w:cs="Arial"/>
          <w:b/>
          <w:bCs/>
          <w:sz w:val="22"/>
        </w:rPr>
        <w:t>-</w:t>
      </w:r>
      <w:r w:rsidRPr="00AC512F">
        <w:rPr>
          <w:rFonts w:ascii="Arial" w:hAnsi="Arial" w:cs="Arial"/>
          <w:b/>
          <w:bCs/>
          <w:sz w:val="22"/>
        </w:rPr>
        <w:t xml:space="preserve">reported outcomes, EORTC Global Health Status </w:t>
      </w:r>
      <w:r w:rsidR="008C3B54" w:rsidRPr="00AC512F">
        <w:rPr>
          <w:rFonts w:ascii="Arial" w:hAnsi="Arial" w:cs="Arial"/>
          <w:b/>
          <w:bCs/>
          <w:sz w:val="22"/>
        </w:rPr>
        <w:t>s</w:t>
      </w:r>
      <w:r w:rsidRPr="00AC512F">
        <w:rPr>
          <w:rFonts w:ascii="Arial" w:hAnsi="Arial" w:cs="Arial"/>
          <w:b/>
          <w:bCs/>
          <w:sz w:val="22"/>
        </w:rPr>
        <w:t xml:space="preserve">core over time. </w:t>
      </w:r>
      <w:r w:rsidR="003B60AF" w:rsidRPr="004B0B31">
        <w:rPr>
          <w:rFonts w:ascii="Arial" w:hAnsi="Arial" w:cs="Arial"/>
          <w:sz w:val="22"/>
        </w:rPr>
        <w:t>Outcomes recorded using the EORTC QLQ-C30 (European Organization for Research and Treatment of Cancer Quality of Life Questionnaire).</w:t>
      </w:r>
      <w:r w:rsidR="00595CA6" w:rsidRPr="00595CA6">
        <w:t xml:space="preserve"> </w:t>
      </w:r>
      <w:proofErr w:type="spellStart"/>
      <w:r w:rsidR="00595CA6" w:rsidRPr="00595CA6">
        <w:rPr>
          <w:rFonts w:ascii="Arial" w:hAnsi="Arial" w:cs="Arial"/>
          <w:sz w:val="22"/>
        </w:rPr>
        <w:t>Clb+O</w:t>
      </w:r>
      <w:proofErr w:type="spellEnd"/>
      <w:r w:rsidR="00595CA6" w:rsidRPr="00595CA6">
        <w:rPr>
          <w:rFonts w:ascii="Arial" w:hAnsi="Arial" w:cs="Arial"/>
          <w:sz w:val="22"/>
        </w:rPr>
        <w:t xml:space="preserve">, chlorambucil-obinutuzumab; </w:t>
      </w:r>
      <w:proofErr w:type="spellStart"/>
      <w:r w:rsidR="00595CA6" w:rsidRPr="00595CA6">
        <w:rPr>
          <w:rFonts w:ascii="Arial" w:hAnsi="Arial" w:cs="Arial"/>
          <w:sz w:val="22"/>
        </w:rPr>
        <w:t>Ibr+Ven</w:t>
      </w:r>
      <w:proofErr w:type="spellEnd"/>
      <w:r w:rsidR="00595CA6" w:rsidRPr="00595CA6">
        <w:rPr>
          <w:rFonts w:ascii="Arial" w:hAnsi="Arial" w:cs="Arial"/>
          <w:sz w:val="22"/>
        </w:rPr>
        <w:t>, ibrutinib-venetoclax.</w:t>
      </w:r>
    </w:p>
    <w:bookmarkEnd w:id="2"/>
    <w:p w14:paraId="660967BC" w14:textId="3853FA1E" w:rsidR="00DB462B" w:rsidRPr="00AC512F" w:rsidRDefault="00745692" w:rsidP="00CC4B22">
      <w:pPr>
        <w:spacing w:after="160" w:line="259" w:lineRule="auto"/>
        <w:rPr>
          <w:rFonts w:ascii="Arial" w:hAnsi="Arial" w:cs="Arial"/>
          <w:b/>
          <w:bCs/>
          <w:sz w:val="22"/>
          <w:lang w:val="en-GB"/>
        </w:rPr>
      </w:pPr>
      <w:r>
        <w:rPr>
          <w:rFonts w:ascii="Arial" w:hAnsi="Arial" w:cs="Arial"/>
          <w:b/>
          <w:bCs/>
          <w:noProof/>
          <w:sz w:val="22"/>
          <w:lang w:val="en-GB"/>
        </w:rPr>
        <w:drawing>
          <wp:inline distT="0" distB="0" distL="0" distR="0" wp14:anchorId="549ED61C" wp14:editId="79BBFF01">
            <wp:extent cx="5963285" cy="2051685"/>
            <wp:effectExtent l="0" t="0" r="0" b="5715"/>
            <wp:docPr id="1539783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63285" cy="2051685"/>
                    </a:xfrm>
                    <a:prstGeom prst="rect">
                      <a:avLst/>
                    </a:prstGeom>
                    <a:noFill/>
                    <a:ln>
                      <a:noFill/>
                    </a:ln>
                  </pic:spPr>
                </pic:pic>
              </a:graphicData>
            </a:graphic>
          </wp:inline>
        </w:drawing>
      </w:r>
    </w:p>
    <w:p w14:paraId="274FBF4E" w14:textId="0E8E8057" w:rsidR="00AE40EE" w:rsidRPr="00AC512F" w:rsidRDefault="00AE40EE" w:rsidP="003C1388">
      <w:pPr>
        <w:spacing w:after="160" w:line="259" w:lineRule="auto"/>
        <w:rPr>
          <w:rFonts w:ascii="Arial" w:hAnsi="Arial" w:cs="Arial"/>
          <w:sz w:val="22"/>
          <w:lang w:val="en-GB"/>
        </w:rPr>
      </w:pPr>
    </w:p>
    <w:p w14:paraId="24F0C6C0" w14:textId="02238270" w:rsidR="00970EB9" w:rsidRPr="00AC512F" w:rsidRDefault="00970EB9">
      <w:pPr>
        <w:spacing w:after="160" w:line="259" w:lineRule="auto"/>
        <w:rPr>
          <w:rFonts w:ascii="Arial" w:hAnsi="Arial" w:cs="Arial"/>
          <w:sz w:val="22"/>
          <w:lang w:val="en-GB"/>
        </w:rPr>
      </w:pPr>
      <w:r w:rsidRPr="00AC512F">
        <w:rPr>
          <w:rFonts w:ascii="Arial" w:hAnsi="Arial" w:cs="Arial"/>
          <w:sz w:val="22"/>
          <w:lang w:val="en-GB"/>
        </w:rPr>
        <w:br w:type="page"/>
      </w:r>
    </w:p>
    <w:p w14:paraId="79FE0986" w14:textId="6CEB6F8A" w:rsidR="00745692" w:rsidRDefault="00970EB9" w:rsidP="00970EB9">
      <w:pPr>
        <w:spacing w:after="160" w:line="259" w:lineRule="auto"/>
        <w:rPr>
          <w:rFonts w:ascii="Arial" w:hAnsi="Arial" w:cs="Arial"/>
          <w:sz w:val="22"/>
        </w:rPr>
      </w:pPr>
      <w:bookmarkStart w:id="3" w:name="_Hlk220510117"/>
      <w:r w:rsidRPr="00AC512F">
        <w:rPr>
          <w:rFonts w:ascii="Arial" w:hAnsi="Arial" w:cs="Arial"/>
          <w:b/>
          <w:bCs/>
          <w:sz w:val="22"/>
        </w:rPr>
        <w:lastRenderedPageBreak/>
        <w:t>Supplementa</w:t>
      </w:r>
      <w:r w:rsidR="008B4619">
        <w:rPr>
          <w:rFonts w:ascii="Arial" w:hAnsi="Arial" w:cs="Arial"/>
          <w:b/>
          <w:bCs/>
          <w:sz w:val="22"/>
        </w:rPr>
        <w:t>ry</w:t>
      </w:r>
      <w:r w:rsidRPr="00AC512F">
        <w:rPr>
          <w:rFonts w:ascii="Arial" w:hAnsi="Arial" w:cs="Arial"/>
          <w:b/>
          <w:bCs/>
          <w:sz w:val="22"/>
        </w:rPr>
        <w:t xml:space="preserve"> Figure </w:t>
      </w:r>
      <w:r w:rsidR="00AF2365">
        <w:rPr>
          <w:rFonts w:ascii="Arial" w:hAnsi="Arial" w:cs="Arial"/>
          <w:b/>
          <w:bCs/>
          <w:sz w:val="22"/>
        </w:rPr>
        <w:t>6</w:t>
      </w:r>
      <w:r w:rsidR="00FC2935" w:rsidRPr="00AC512F">
        <w:rPr>
          <w:rFonts w:ascii="Arial" w:hAnsi="Arial" w:cs="Arial"/>
          <w:b/>
          <w:bCs/>
          <w:sz w:val="22"/>
        </w:rPr>
        <w:t>. Patient-reported outcomes</w:t>
      </w:r>
      <w:r w:rsidR="00DC4241">
        <w:rPr>
          <w:rFonts w:ascii="Arial" w:hAnsi="Arial" w:cs="Arial"/>
          <w:b/>
          <w:bCs/>
          <w:sz w:val="22"/>
        </w:rPr>
        <w:t>, individual symptom scores over time</w:t>
      </w:r>
      <w:r w:rsidR="00FC2935" w:rsidRPr="00AC512F">
        <w:rPr>
          <w:rFonts w:ascii="Arial" w:hAnsi="Arial" w:cs="Arial"/>
          <w:b/>
          <w:bCs/>
          <w:sz w:val="22"/>
        </w:rPr>
        <w:t xml:space="preserve">. </w:t>
      </w:r>
      <w:r w:rsidR="003B60AF" w:rsidRPr="004B0B31">
        <w:rPr>
          <w:rFonts w:ascii="Arial" w:hAnsi="Arial" w:cs="Arial"/>
          <w:sz w:val="22"/>
        </w:rPr>
        <w:t>Outcomes recorded using the EORTC QLQ-C30 (European Organization for Research and Treatment of Cancer Quality of Life Questionnaire).</w:t>
      </w:r>
      <w:r w:rsidR="00595CA6" w:rsidRPr="00595CA6">
        <w:t xml:space="preserve"> </w:t>
      </w:r>
      <w:proofErr w:type="spellStart"/>
      <w:r w:rsidR="00595CA6" w:rsidRPr="00595CA6">
        <w:rPr>
          <w:rFonts w:ascii="Arial" w:hAnsi="Arial" w:cs="Arial"/>
          <w:sz w:val="22"/>
        </w:rPr>
        <w:t>Clb+O</w:t>
      </w:r>
      <w:proofErr w:type="spellEnd"/>
      <w:r w:rsidR="00595CA6" w:rsidRPr="00595CA6">
        <w:rPr>
          <w:rFonts w:ascii="Arial" w:hAnsi="Arial" w:cs="Arial"/>
          <w:sz w:val="22"/>
        </w:rPr>
        <w:t xml:space="preserve">, chlorambucil-obinutuzumab; </w:t>
      </w:r>
      <w:proofErr w:type="spellStart"/>
      <w:r w:rsidR="00595CA6" w:rsidRPr="00595CA6">
        <w:rPr>
          <w:rFonts w:ascii="Arial" w:hAnsi="Arial" w:cs="Arial"/>
          <w:sz w:val="22"/>
        </w:rPr>
        <w:t>Ibr+Ven</w:t>
      </w:r>
      <w:proofErr w:type="spellEnd"/>
      <w:r w:rsidR="00595CA6" w:rsidRPr="00595CA6">
        <w:rPr>
          <w:rFonts w:ascii="Arial" w:hAnsi="Arial" w:cs="Arial"/>
          <w:sz w:val="22"/>
        </w:rPr>
        <w:t>, ibrutinib-venetoclax.</w:t>
      </w:r>
    </w:p>
    <w:p w14:paraId="5C409190" w14:textId="7BC3F85A" w:rsidR="00745692" w:rsidRDefault="00745692" w:rsidP="00AC712B">
      <w:pPr>
        <w:spacing w:after="160" w:line="259" w:lineRule="auto"/>
        <w:rPr>
          <w:rFonts w:ascii="Arial" w:hAnsi="Arial" w:cs="Arial"/>
          <w:sz w:val="22"/>
        </w:rPr>
      </w:pPr>
      <w:r>
        <w:rPr>
          <w:rFonts w:ascii="Arial" w:hAnsi="Arial" w:cs="Arial"/>
          <w:noProof/>
          <w:sz w:val="22"/>
        </w:rPr>
        <w:drawing>
          <wp:inline distT="0" distB="0" distL="0" distR="0" wp14:anchorId="3A02DA1C" wp14:editId="5783A7C2">
            <wp:extent cx="5127316" cy="7353052"/>
            <wp:effectExtent l="0" t="0" r="0" b="635"/>
            <wp:docPr id="1007540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27316" cy="7353052"/>
                    </a:xfrm>
                    <a:prstGeom prst="rect">
                      <a:avLst/>
                    </a:prstGeom>
                    <a:noFill/>
                    <a:ln>
                      <a:noFill/>
                    </a:ln>
                  </pic:spPr>
                </pic:pic>
              </a:graphicData>
            </a:graphic>
          </wp:inline>
        </w:drawing>
      </w:r>
      <w:bookmarkEnd w:id="3"/>
    </w:p>
    <w:sectPr w:rsidR="00745692" w:rsidSect="00E554B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35867" w14:textId="77777777" w:rsidR="00D62BB3" w:rsidRDefault="00D62BB3" w:rsidP="009E2715">
      <w:pPr>
        <w:spacing w:line="240" w:lineRule="auto"/>
      </w:pPr>
      <w:r>
        <w:separator/>
      </w:r>
    </w:p>
  </w:endnote>
  <w:endnote w:type="continuationSeparator" w:id="0">
    <w:p w14:paraId="3A90BB5F" w14:textId="77777777" w:rsidR="00D62BB3" w:rsidRDefault="00D62BB3" w:rsidP="009E2715">
      <w:pPr>
        <w:spacing w:line="240" w:lineRule="auto"/>
      </w:pPr>
      <w:r>
        <w:continuationSeparator/>
      </w:r>
    </w:p>
  </w:endnote>
  <w:endnote w:type="continuationNotice" w:id="1">
    <w:p w14:paraId="51E77663" w14:textId="77777777" w:rsidR="00D62BB3" w:rsidRDefault="00D62B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92436"/>
      <w:docPartObj>
        <w:docPartGallery w:val="Page Numbers (Bottom of Page)"/>
        <w:docPartUnique/>
      </w:docPartObj>
    </w:sdtPr>
    <w:sdtEndPr>
      <w:rPr>
        <w:rFonts w:ascii="Arial" w:hAnsi="Arial" w:cs="Arial"/>
        <w:noProof/>
        <w:sz w:val="22"/>
        <w:szCs w:val="20"/>
      </w:rPr>
    </w:sdtEndPr>
    <w:sdtContent>
      <w:p w14:paraId="00C707B0" w14:textId="57FCA01A" w:rsidR="004B366C" w:rsidRPr="009A6721" w:rsidRDefault="004B366C">
        <w:pPr>
          <w:pStyle w:val="Footer"/>
          <w:rPr>
            <w:rFonts w:ascii="Arial" w:hAnsi="Arial" w:cs="Arial"/>
            <w:sz w:val="22"/>
            <w:szCs w:val="20"/>
          </w:rPr>
        </w:pPr>
        <w:r w:rsidRPr="009A6721">
          <w:rPr>
            <w:rFonts w:ascii="Arial" w:hAnsi="Arial" w:cs="Arial"/>
            <w:sz w:val="22"/>
            <w:szCs w:val="20"/>
          </w:rPr>
          <w:fldChar w:fldCharType="begin"/>
        </w:r>
        <w:r w:rsidRPr="009A6721">
          <w:rPr>
            <w:rFonts w:ascii="Arial" w:hAnsi="Arial" w:cs="Arial"/>
            <w:sz w:val="22"/>
            <w:szCs w:val="20"/>
          </w:rPr>
          <w:instrText xml:space="preserve"> PAGE   \* MERGEFORMAT </w:instrText>
        </w:r>
        <w:r w:rsidRPr="009A6721">
          <w:rPr>
            <w:rFonts w:ascii="Arial" w:hAnsi="Arial" w:cs="Arial"/>
            <w:sz w:val="22"/>
            <w:szCs w:val="20"/>
          </w:rPr>
          <w:fldChar w:fldCharType="separate"/>
        </w:r>
        <w:r w:rsidRPr="009A6721">
          <w:rPr>
            <w:rFonts w:ascii="Arial" w:hAnsi="Arial" w:cs="Arial"/>
            <w:noProof/>
            <w:sz w:val="22"/>
            <w:szCs w:val="20"/>
          </w:rPr>
          <w:t>2</w:t>
        </w:r>
        <w:r w:rsidRPr="009A6721">
          <w:rPr>
            <w:rFonts w:ascii="Arial" w:hAnsi="Arial" w:cs="Arial"/>
            <w:noProof/>
            <w:sz w:val="22"/>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1C92" w14:textId="77777777" w:rsidR="00D62BB3" w:rsidRDefault="00D62BB3" w:rsidP="009E2715">
      <w:pPr>
        <w:spacing w:line="240" w:lineRule="auto"/>
      </w:pPr>
      <w:r>
        <w:separator/>
      </w:r>
    </w:p>
  </w:footnote>
  <w:footnote w:type="continuationSeparator" w:id="0">
    <w:p w14:paraId="1AA6A985" w14:textId="77777777" w:rsidR="00D62BB3" w:rsidRDefault="00D62BB3" w:rsidP="009E2715">
      <w:pPr>
        <w:spacing w:line="240" w:lineRule="auto"/>
      </w:pPr>
      <w:r>
        <w:continuationSeparator/>
      </w:r>
    </w:p>
  </w:footnote>
  <w:footnote w:type="continuationNotice" w:id="1">
    <w:p w14:paraId="5CB3A99B" w14:textId="77777777" w:rsidR="00D62BB3" w:rsidRDefault="00D62B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D61E" w14:textId="5FBBB524" w:rsidR="00860A97" w:rsidRPr="000058F4" w:rsidRDefault="00860A97" w:rsidP="00860A97">
    <w:pPr>
      <w:pStyle w:val="Header"/>
      <w:jc w:val="center"/>
      <w:rPr>
        <w:rFonts w:ascii="Arial" w:hAnsi="Arial" w:cs="Arial"/>
        <w:color w:val="FF0000"/>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822"/>
    <w:multiLevelType w:val="multilevel"/>
    <w:tmpl w:val="3BBC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B3711"/>
    <w:multiLevelType w:val="hybridMultilevel"/>
    <w:tmpl w:val="8FA2B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7605C"/>
    <w:multiLevelType w:val="hybridMultilevel"/>
    <w:tmpl w:val="F840501E"/>
    <w:lvl w:ilvl="0" w:tplc="04BC0E34">
      <w:start w:val="1"/>
      <w:numFmt w:val="bullet"/>
      <w:lvlText w:val=""/>
      <w:lvlJc w:val="left"/>
      <w:pPr>
        <w:ind w:left="1080" w:hanging="360"/>
      </w:pPr>
      <w:rPr>
        <w:rFonts w:ascii="Symbol" w:hAnsi="Symbol"/>
      </w:rPr>
    </w:lvl>
    <w:lvl w:ilvl="1" w:tplc="2564D3B6">
      <w:start w:val="1"/>
      <w:numFmt w:val="bullet"/>
      <w:lvlText w:val=""/>
      <w:lvlJc w:val="left"/>
      <w:pPr>
        <w:ind w:left="1080" w:hanging="360"/>
      </w:pPr>
      <w:rPr>
        <w:rFonts w:ascii="Symbol" w:hAnsi="Symbol"/>
      </w:rPr>
    </w:lvl>
    <w:lvl w:ilvl="2" w:tplc="64FA30BA">
      <w:start w:val="1"/>
      <w:numFmt w:val="bullet"/>
      <w:lvlText w:val=""/>
      <w:lvlJc w:val="left"/>
      <w:pPr>
        <w:ind w:left="1080" w:hanging="360"/>
      </w:pPr>
      <w:rPr>
        <w:rFonts w:ascii="Symbol" w:hAnsi="Symbol"/>
      </w:rPr>
    </w:lvl>
    <w:lvl w:ilvl="3" w:tplc="CA84D8C8">
      <w:start w:val="1"/>
      <w:numFmt w:val="bullet"/>
      <w:lvlText w:val=""/>
      <w:lvlJc w:val="left"/>
      <w:pPr>
        <w:ind w:left="1080" w:hanging="360"/>
      </w:pPr>
      <w:rPr>
        <w:rFonts w:ascii="Symbol" w:hAnsi="Symbol"/>
      </w:rPr>
    </w:lvl>
    <w:lvl w:ilvl="4" w:tplc="142C5C90">
      <w:start w:val="1"/>
      <w:numFmt w:val="bullet"/>
      <w:lvlText w:val=""/>
      <w:lvlJc w:val="left"/>
      <w:pPr>
        <w:ind w:left="1080" w:hanging="360"/>
      </w:pPr>
      <w:rPr>
        <w:rFonts w:ascii="Symbol" w:hAnsi="Symbol"/>
      </w:rPr>
    </w:lvl>
    <w:lvl w:ilvl="5" w:tplc="8C96DA26">
      <w:start w:val="1"/>
      <w:numFmt w:val="bullet"/>
      <w:lvlText w:val=""/>
      <w:lvlJc w:val="left"/>
      <w:pPr>
        <w:ind w:left="1080" w:hanging="360"/>
      </w:pPr>
      <w:rPr>
        <w:rFonts w:ascii="Symbol" w:hAnsi="Symbol"/>
      </w:rPr>
    </w:lvl>
    <w:lvl w:ilvl="6" w:tplc="67C2F914">
      <w:start w:val="1"/>
      <w:numFmt w:val="bullet"/>
      <w:lvlText w:val=""/>
      <w:lvlJc w:val="left"/>
      <w:pPr>
        <w:ind w:left="1080" w:hanging="360"/>
      </w:pPr>
      <w:rPr>
        <w:rFonts w:ascii="Symbol" w:hAnsi="Symbol"/>
      </w:rPr>
    </w:lvl>
    <w:lvl w:ilvl="7" w:tplc="012EADF0">
      <w:start w:val="1"/>
      <w:numFmt w:val="bullet"/>
      <w:lvlText w:val=""/>
      <w:lvlJc w:val="left"/>
      <w:pPr>
        <w:ind w:left="1080" w:hanging="360"/>
      </w:pPr>
      <w:rPr>
        <w:rFonts w:ascii="Symbol" w:hAnsi="Symbol"/>
      </w:rPr>
    </w:lvl>
    <w:lvl w:ilvl="8" w:tplc="6704736E">
      <w:start w:val="1"/>
      <w:numFmt w:val="bullet"/>
      <w:lvlText w:val=""/>
      <w:lvlJc w:val="left"/>
      <w:pPr>
        <w:ind w:left="1080" w:hanging="360"/>
      </w:pPr>
      <w:rPr>
        <w:rFonts w:ascii="Symbol" w:hAnsi="Symbol"/>
      </w:rPr>
    </w:lvl>
  </w:abstractNum>
  <w:abstractNum w:abstractNumId="3" w15:restartNumberingAfterBreak="0">
    <w:nsid w:val="11F758A3"/>
    <w:multiLevelType w:val="hybridMultilevel"/>
    <w:tmpl w:val="50483866"/>
    <w:lvl w:ilvl="0" w:tplc="2256C0A4">
      <w:start w:val="1"/>
      <w:numFmt w:val="upperLetter"/>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1410DB"/>
    <w:multiLevelType w:val="hybridMultilevel"/>
    <w:tmpl w:val="94924D4E"/>
    <w:lvl w:ilvl="0" w:tplc="02BC2404">
      <w:start w:val="1"/>
      <w:numFmt w:val="bullet"/>
      <w:lvlText w:val=""/>
      <w:lvlJc w:val="left"/>
      <w:pPr>
        <w:ind w:left="1080" w:hanging="360"/>
      </w:pPr>
      <w:rPr>
        <w:rFonts w:ascii="Symbol" w:hAnsi="Symbol"/>
      </w:rPr>
    </w:lvl>
    <w:lvl w:ilvl="1" w:tplc="F83CAFCA">
      <w:start w:val="1"/>
      <w:numFmt w:val="bullet"/>
      <w:lvlText w:val=""/>
      <w:lvlJc w:val="left"/>
      <w:pPr>
        <w:ind w:left="1080" w:hanging="360"/>
      </w:pPr>
      <w:rPr>
        <w:rFonts w:ascii="Symbol" w:hAnsi="Symbol"/>
      </w:rPr>
    </w:lvl>
    <w:lvl w:ilvl="2" w:tplc="7436AFF4">
      <w:start w:val="1"/>
      <w:numFmt w:val="bullet"/>
      <w:lvlText w:val=""/>
      <w:lvlJc w:val="left"/>
      <w:pPr>
        <w:ind w:left="1080" w:hanging="360"/>
      </w:pPr>
      <w:rPr>
        <w:rFonts w:ascii="Symbol" w:hAnsi="Symbol"/>
      </w:rPr>
    </w:lvl>
    <w:lvl w:ilvl="3" w:tplc="956855BE">
      <w:start w:val="1"/>
      <w:numFmt w:val="bullet"/>
      <w:lvlText w:val=""/>
      <w:lvlJc w:val="left"/>
      <w:pPr>
        <w:ind w:left="1080" w:hanging="360"/>
      </w:pPr>
      <w:rPr>
        <w:rFonts w:ascii="Symbol" w:hAnsi="Symbol"/>
      </w:rPr>
    </w:lvl>
    <w:lvl w:ilvl="4" w:tplc="F5FA0530">
      <w:start w:val="1"/>
      <w:numFmt w:val="bullet"/>
      <w:lvlText w:val=""/>
      <w:lvlJc w:val="left"/>
      <w:pPr>
        <w:ind w:left="1080" w:hanging="360"/>
      </w:pPr>
      <w:rPr>
        <w:rFonts w:ascii="Symbol" w:hAnsi="Symbol"/>
      </w:rPr>
    </w:lvl>
    <w:lvl w:ilvl="5" w:tplc="401E3DDA">
      <w:start w:val="1"/>
      <w:numFmt w:val="bullet"/>
      <w:lvlText w:val=""/>
      <w:lvlJc w:val="left"/>
      <w:pPr>
        <w:ind w:left="1080" w:hanging="360"/>
      </w:pPr>
      <w:rPr>
        <w:rFonts w:ascii="Symbol" w:hAnsi="Symbol"/>
      </w:rPr>
    </w:lvl>
    <w:lvl w:ilvl="6" w:tplc="447CD47C">
      <w:start w:val="1"/>
      <w:numFmt w:val="bullet"/>
      <w:lvlText w:val=""/>
      <w:lvlJc w:val="left"/>
      <w:pPr>
        <w:ind w:left="1080" w:hanging="360"/>
      </w:pPr>
      <w:rPr>
        <w:rFonts w:ascii="Symbol" w:hAnsi="Symbol"/>
      </w:rPr>
    </w:lvl>
    <w:lvl w:ilvl="7" w:tplc="10BEAC6A">
      <w:start w:val="1"/>
      <w:numFmt w:val="bullet"/>
      <w:lvlText w:val=""/>
      <w:lvlJc w:val="left"/>
      <w:pPr>
        <w:ind w:left="1080" w:hanging="360"/>
      </w:pPr>
      <w:rPr>
        <w:rFonts w:ascii="Symbol" w:hAnsi="Symbol"/>
      </w:rPr>
    </w:lvl>
    <w:lvl w:ilvl="8" w:tplc="F572A01A">
      <w:start w:val="1"/>
      <w:numFmt w:val="bullet"/>
      <w:lvlText w:val=""/>
      <w:lvlJc w:val="left"/>
      <w:pPr>
        <w:ind w:left="1080" w:hanging="360"/>
      </w:pPr>
      <w:rPr>
        <w:rFonts w:ascii="Symbol" w:hAnsi="Symbol"/>
      </w:rPr>
    </w:lvl>
  </w:abstractNum>
  <w:abstractNum w:abstractNumId="5" w15:restartNumberingAfterBreak="0">
    <w:nsid w:val="13346A41"/>
    <w:multiLevelType w:val="hybridMultilevel"/>
    <w:tmpl w:val="1130B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80F4A"/>
    <w:multiLevelType w:val="hybridMultilevel"/>
    <w:tmpl w:val="1B26FE1A"/>
    <w:lvl w:ilvl="0" w:tplc="B70CD910">
      <w:start w:val="1"/>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5436714"/>
    <w:multiLevelType w:val="hybridMultilevel"/>
    <w:tmpl w:val="AD8A188A"/>
    <w:lvl w:ilvl="0" w:tplc="FFFFFFFF">
      <w:start w:val="1"/>
      <w:numFmt w:val="upperLetter"/>
      <w:lvlText w:val="%1."/>
      <w:lvlJc w:val="left"/>
      <w:pPr>
        <w:ind w:left="644" w:hanging="360"/>
      </w:pPr>
      <w:rPr>
        <w:rFonts w:hint="default"/>
        <w:b/>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92C59E9"/>
    <w:multiLevelType w:val="hybridMultilevel"/>
    <w:tmpl w:val="8018B0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851E10"/>
    <w:multiLevelType w:val="hybridMultilevel"/>
    <w:tmpl w:val="ED90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B2E92"/>
    <w:multiLevelType w:val="hybridMultilevel"/>
    <w:tmpl w:val="FA10C536"/>
    <w:lvl w:ilvl="0" w:tplc="172C7312">
      <w:start w:val="3"/>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64B4135"/>
    <w:multiLevelType w:val="hybridMultilevel"/>
    <w:tmpl w:val="A4B4FDBE"/>
    <w:lvl w:ilvl="0" w:tplc="E830F5C8">
      <w:start w:val="1"/>
      <w:numFmt w:val="bullet"/>
      <w:lvlText w:val=""/>
      <w:lvlJc w:val="left"/>
      <w:pPr>
        <w:ind w:left="1080" w:hanging="360"/>
      </w:pPr>
      <w:rPr>
        <w:rFonts w:ascii="Symbol" w:hAnsi="Symbol"/>
      </w:rPr>
    </w:lvl>
    <w:lvl w:ilvl="1" w:tplc="922E5C72">
      <w:start w:val="1"/>
      <w:numFmt w:val="bullet"/>
      <w:lvlText w:val=""/>
      <w:lvlJc w:val="left"/>
      <w:pPr>
        <w:ind w:left="1080" w:hanging="360"/>
      </w:pPr>
      <w:rPr>
        <w:rFonts w:ascii="Symbol" w:hAnsi="Symbol"/>
      </w:rPr>
    </w:lvl>
    <w:lvl w:ilvl="2" w:tplc="DF9ACB80">
      <w:start w:val="1"/>
      <w:numFmt w:val="bullet"/>
      <w:lvlText w:val=""/>
      <w:lvlJc w:val="left"/>
      <w:pPr>
        <w:ind w:left="1080" w:hanging="360"/>
      </w:pPr>
      <w:rPr>
        <w:rFonts w:ascii="Symbol" w:hAnsi="Symbol"/>
      </w:rPr>
    </w:lvl>
    <w:lvl w:ilvl="3" w:tplc="75026938">
      <w:start w:val="1"/>
      <w:numFmt w:val="bullet"/>
      <w:lvlText w:val=""/>
      <w:lvlJc w:val="left"/>
      <w:pPr>
        <w:ind w:left="1080" w:hanging="360"/>
      </w:pPr>
      <w:rPr>
        <w:rFonts w:ascii="Symbol" w:hAnsi="Symbol"/>
      </w:rPr>
    </w:lvl>
    <w:lvl w:ilvl="4" w:tplc="E2CA06AE">
      <w:start w:val="1"/>
      <w:numFmt w:val="bullet"/>
      <w:lvlText w:val=""/>
      <w:lvlJc w:val="left"/>
      <w:pPr>
        <w:ind w:left="1080" w:hanging="360"/>
      </w:pPr>
      <w:rPr>
        <w:rFonts w:ascii="Symbol" w:hAnsi="Symbol"/>
      </w:rPr>
    </w:lvl>
    <w:lvl w:ilvl="5" w:tplc="970AF69A">
      <w:start w:val="1"/>
      <w:numFmt w:val="bullet"/>
      <w:lvlText w:val=""/>
      <w:lvlJc w:val="left"/>
      <w:pPr>
        <w:ind w:left="1080" w:hanging="360"/>
      </w:pPr>
      <w:rPr>
        <w:rFonts w:ascii="Symbol" w:hAnsi="Symbol"/>
      </w:rPr>
    </w:lvl>
    <w:lvl w:ilvl="6" w:tplc="1F4880D4">
      <w:start w:val="1"/>
      <w:numFmt w:val="bullet"/>
      <w:lvlText w:val=""/>
      <w:lvlJc w:val="left"/>
      <w:pPr>
        <w:ind w:left="1080" w:hanging="360"/>
      </w:pPr>
      <w:rPr>
        <w:rFonts w:ascii="Symbol" w:hAnsi="Symbol"/>
      </w:rPr>
    </w:lvl>
    <w:lvl w:ilvl="7" w:tplc="E1B8F7E8">
      <w:start w:val="1"/>
      <w:numFmt w:val="bullet"/>
      <w:lvlText w:val=""/>
      <w:lvlJc w:val="left"/>
      <w:pPr>
        <w:ind w:left="1080" w:hanging="360"/>
      </w:pPr>
      <w:rPr>
        <w:rFonts w:ascii="Symbol" w:hAnsi="Symbol"/>
      </w:rPr>
    </w:lvl>
    <w:lvl w:ilvl="8" w:tplc="494420F2">
      <w:start w:val="1"/>
      <w:numFmt w:val="bullet"/>
      <w:lvlText w:val=""/>
      <w:lvlJc w:val="left"/>
      <w:pPr>
        <w:ind w:left="1080" w:hanging="360"/>
      </w:pPr>
      <w:rPr>
        <w:rFonts w:ascii="Symbol" w:hAnsi="Symbol"/>
      </w:rPr>
    </w:lvl>
  </w:abstractNum>
  <w:abstractNum w:abstractNumId="12" w15:restartNumberingAfterBreak="0">
    <w:nsid w:val="26D56118"/>
    <w:multiLevelType w:val="hybridMultilevel"/>
    <w:tmpl w:val="28C6A9FA"/>
    <w:lvl w:ilvl="0" w:tplc="45A2AEC6">
      <w:start w:val="1"/>
      <w:numFmt w:val="bullet"/>
      <w:lvlText w:val="•"/>
      <w:lvlJc w:val="left"/>
      <w:pPr>
        <w:tabs>
          <w:tab w:val="num" w:pos="90"/>
        </w:tabs>
        <w:ind w:left="90" w:hanging="360"/>
      </w:pPr>
      <w:rPr>
        <w:rFonts w:ascii="Arial" w:hAnsi="Arial" w:hint="default"/>
      </w:rPr>
    </w:lvl>
    <w:lvl w:ilvl="1" w:tplc="8264D138">
      <w:numFmt w:val="bullet"/>
      <w:lvlText w:val="•"/>
      <w:lvlJc w:val="left"/>
      <w:pPr>
        <w:tabs>
          <w:tab w:val="num" w:pos="810"/>
        </w:tabs>
        <w:ind w:left="810" w:hanging="360"/>
      </w:pPr>
      <w:rPr>
        <w:rFonts w:ascii="Arial" w:hAnsi="Arial" w:hint="default"/>
      </w:rPr>
    </w:lvl>
    <w:lvl w:ilvl="2" w:tplc="E8E4FDB4" w:tentative="1">
      <w:start w:val="1"/>
      <w:numFmt w:val="bullet"/>
      <w:lvlText w:val="•"/>
      <w:lvlJc w:val="left"/>
      <w:pPr>
        <w:tabs>
          <w:tab w:val="num" w:pos="1530"/>
        </w:tabs>
        <w:ind w:left="1530" w:hanging="360"/>
      </w:pPr>
      <w:rPr>
        <w:rFonts w:ascii="Arial" w:hAnsi="Arial" w:hint="default"/>
      </w:rPr>
    </w:lvl>
    <w:lvl w:ilvl="3" w:tplc="9E106830" w:tentative="1">
      <w:start w:val="1"/>
      <w:numFmt w:val="bullet"/>
      <w:lvlText w:val="•"/>
      <w:lvlJc w:val="left"/>
      <w:pPr>
        <w:tabs>
          <w:tab w:val="num" w:pos="2250"/>
        </w:tabs>
        <w:ind w:left="2250" w:hanging="360"/>
      </w:pPr>
      <w:rPr>
        <w:rFonts w:ascii="Arial" w:hAnsi="Arial" w:hint="default"/>
      </w:rPr>
    </w:lvl>
    <w:lvl w:ilvl="4" w:tplc="79FC5C9C" w:tentative="1">
      <w:start w:val="1"/>
      <w:numFmt w:val="bullet"/>
      <w:lvlText w:val="•"/>
      <w:lvlJc w:val="left"/>
      <w:pPr>
        <w:tabs>
          <w:tab w:val="num" w:pos="2970"/>
        </w:tabs>
        <w:ind w:left="2970" w:hanging="360"/>
      </w:pPr>
      <w:rPr>
        <w:rFonts w:ascii="Arial" w:hAnsi="Arial" w:hint="default"/>
      </w:rPr>
    </w:lvl>
    <w:lvl w:ilvl="5" w:tplc="6308C4C2" w:tentative="1">
      <w:start w:val="1"/>
      <w:numFmt w:val="bullet"/>
      <w:lvlText w:val="•"/>
      <w:lvlJc w:val="left"/>
      <w:pPr>
        <w:tabs>
          <w:tab w:val="num" w:pos="3690"/>
        </w:tabs>
        <w:ind w:left="3690" w:hanging="360"/>
      </w:pPr>
      <w:rPr>
        <w:rFonts w:ascii="Arial" w:hAnsi="Arial" w:hint="default"/>
      </w:rPr>
    </w:lvl>
    <w:lvl w:ilvl="6" w:tplc="DB2CAD94" w:tentative="1">
      <w:start w:val="1"/>
      <w:numFmt w:val="bullet"/>
      <w:lvlText w:val="•"/>
      <w:lvlJc w:val="left"/>
      <w:pPr>
        <w:tabs>
          <w:tab w:val="num" w:pos="4410"/>
        </w:tabs>
        <w:ind w:left="4410" w:hanging="360"/>
      </w:pPr>
      <w:rPr>
        <w:rFonts w:ascii="Arial" w:hAnsi="Arial" w:hint="default"/>
      </w:rPr>
    </w:lvl>
    <w:lvl w:ilvl="7" w:tplc="8F669E66" w:tentative="1">
      <w:start w:val="1"/>
      <w:numFmt w:val="bullet"/>
      <w:lvlText w:val="•"/>
      <w:lvlJc w:val="left"/>
      <w:pPr>
        <w:tabs>
          <w:tab w:val="num" w:pos="5130"/>
        </w:tabs>
        <w:ind w:left="5130" w:hanging="360"/>
      </w:pPr>
      <w:rPr>
        <w:rFonts w:ascii="Arial" w:hAnsi="Arial" w:hint="default"/>
      </w:rPr>
    </w:lvl>
    <w:lvl w:ilvl="8" w:tplc="54A0E788" w:tentative="1">
      <w:start w:val="1"/>
      <w:numFmt w:val="bullet"/>
      <w:lvlText w:val="•"/>
      <w:lvlJc w:val="left"/>
      <w:pPr>
        <w:tabs>
          <w:tab w:val="num" w:pos="5850"/>
        </w:tabs>
        <w:ind w:left="5850" w:hanging="360"/>
      </w:pPr>
      <w:rPr>
        <w:rFonts w:ascii="Arial" w:hAnsi="Arial" w:hint="default"/>
      </w:rPr>
    </w:lvl>
  </w:abstractNum>
  <w:abstractNum w:abstractNumId="13" w15:restartNumberingAfterBreak="0">
    <w:nsid w:val="27580440"/>
    <w:multiLevelType w:val="hybridMultilevel"/>
    <w:tmpl w:val="91E23488"/>
    <w:lvl w:ilvl="0" w:tplc="B658DC02">
      <w:start w:val="1"/>
      <w:numFmt w:val="bullet"/>
      <w:lvlText w:val=""/>
      <w:lvlJc w:val="left"/>
      <w:pPr>
        <w:ind w:left="720" w:hanging="360"/>
      </w:pPr>
      <w:rPr>
        <w:rFonts w:ascii="Symbol" w:hAnsi="Symbol"/>
      </w:rPr>
    </w:lvl>
    <w:lvl w:ilvl="1" w:tplc="F80ED826">
      <w:start w:val="1"/>
      <w:numFmt w:val="bullet"/>
      <w:lvlText w:val=""/>
      <w:lvlJc w:val="left"/>
      <w:pPr>
        <w:ind w:left="720" w:hanging="360"/>
      </w:pPr>
      <w:rPr>
        <w:rFonts w:ascii="Symbol" w:hAnsi="Symbol"/>
      </w:rPr>
    </w:lvl>
    <w:lvl w:ilvl="2" w:tplc="C69E4F06">
      <w:start w:val="1"/>
      <w:numFmt w:val="bullet"/>
      <w:lvlText w:val=""/>
      <w:lvlJc w:val="left"/>
      <w:pPr>
        <w:ind w:left="720" w:hanging="360"/>
      </w:pPr>
      <w:rPr>
        <w:rFonts w:ascii="Symbol" w:hAnsi="Symbol"/>
      </w:rPr>
    </w:lvl>
    <w:lvl w:ilvl="3" w:tplc="25E4FFC8">
      <w:start w:val="1"/>
      <w:numFmt w:val="bullet"/>
      <w:lvlText w:val=""/>
      <w:lvlJc w:val="left"/>
      <w:pPr>
        <w:ind w:left="720" w:hanging="360"/>
      </w:pPr>
      <w:rPr>
        <w:rFonts w:ascii="Symbol" w:hAnsi="Symbol"/>
      </w:rPr>
    </w:lvl>
    <w:lvl w:ilvl="4" w:tplc="3732E612">
      <w:start w:val="1"/>
      <w:numFmt w:val="bullet"/>
      <w:lvlText w:val=""/>
      <w:lvlJc w:val="left"/>
      <w:pPr>
        <w:ind w:left="720" w:hanging="360"/>
      </w:pPr>
      <w:rPr>
        <w:rFonts w:ascii="Symbol" w:hAnsi="Symbol"/>
      </w:rPr>
    </w:lvl>
    <w:lvl w:ilvl="5" w:tplc="BE1E130E">
      <w:start w:val="1"/>
      <w:numFmt w:val="bullet"/>
      <w:lvlText w:val=""/>
      <w:lvlJc w:val="left"/>
      <w:pPr>
        <w:ind w:left="720" w:hanging="360"/>
      </w:pPr>
      <w:rPr>
        <w:rFonts w:ascii="Symbol" w:hAnsi="Symbol"/>
      </w:rPr>
    </w:lvl>
    <w:lvl w:ilvl="6" w:tplc="3FE25360">
      <w:start w:val="1"/>
      <w:numFmt w:val="bullet"/>
      <w:lvlText w:val=""/>
      <w:lvlJc w:val="left"/>
      <w:pPr>
        <w:ind w:left="720" w:hanging="360"/>
      </w:pPr>
      <w:rPr>
        <w:rFonts w:ascii="Symbol" w:hAnsi="Symbol"/>
      </w:rPr>
    </w:lvl>
    <w:lvl w:ilvl="7" w:tplc="F5FEAF50">
      <w:start w:val="1"/>
      <w:numFmt w:val="bullet"/>
      <w:lvlText w:val=""/>
      <w:lvlJc w:val="left"/>
      <w:pPr>
        <w:ind w:left="720" w:hanging="360"/>
      </w:pPr>
      <w:rPr>
        <w:rFonts w:ascii="Symbol" w:hAnsi="Symbol"/>
      </w:rPr>
    </w:lvl>
    <w:lvl w:ilvl="8" w:tplc="424AA170">
      <w:start w:val="1"/>
      <w:numFmt w:val="bullet"/>
      <w:lvlText w:val=""/>
      <w:lvlJc w:val="left"/>
      <w:pPr>
        <w:ind w:left="720" w:hanging="360"/>
      </w:pPr>
      <w:rPr>
        <w:rFonts w:ascii="Symbol" w:hAnsi="Symbol"/>
      </w:rPr>
    </w:lvl>
  </w:abstractNum>
  <w:abstractNum w:abstractNumId="14" w15:restartNumberingAfterBreak="0">
    <w:nsid w:val="29AE2ABA"/>
    <w:multiLevelType w:val="hybridMultilevel"/>
    <w:tmpl w:val="AD8A188A"/>
    <w:lvl w:ilvl="0" w:tplc="CAE06FA6">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787AFE"/>
    <w:multiLevelType w:val="hybridMultilevel"/>
    <w:tmpl w:val="255CAC18"/>
    <w:lvl w:ilvl="0" w:tplc="CAE06FA6">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E0249B2"/>
    <w:multiLevelType w:val="hybridMultilevel"/>
    <w:tmpl w:val="EF7A994A"/>
    <w:lvl w:ilvl="0" w:tplc="129AF794">
      <w:start w:val="1"/>
      <w:numFmt w:val="bullet"/>
      <w:lvlText w:val=""/>
      <w:lvlJc w:val="left"/>
      <w:pPr>
        <w:ind w:left="1080" w:hanging="360"/>
      </w:pPr>
      <w:rPr>
        <w:rFonts w:ascii="Symbol" w:hAnsi="Symbol"/>
      </w:rPr>
    </w:lvl>
    <w:lvl w:ilvl="1" w:tplc="8DB03BD4">
      <w:start w:val="1"/>
      <w:numFmt w:val="bullet"/>
      <w:lvlText w:val=""/>
      <w:lvlJc w:val="left"/>
      <w:pPr>
        <w:ind w:left="1080" w:hanging="360"/>
      </w:pPr>
      <w:rPr>
        <w:rFonts w:ascii="Symbol" w:hAnsi="Symbol"/>
      </w:rPr>
    </w:lvl>
    <w:lvl w:ilvl="2" w:tplc="C40C780E">
      <w:start w:val="1"/>
      <w:numFmt w:val="bullet"/>
      <w:lvlText w:val=""/>
      <w:lvlJc w:val="left"/>
      <w:pPr>
        <w:ind w:left="1080" w:hanging="360"/>
      </w:pPr>
      <w:rPr>
        <w:rFonts w:ascii="Symbol" w:hAnsi="Symbol"/>
      </w:rPr>
    </w:lvl>
    <w:lvl w:ilvl="3" w:tplc="13B2FC00">
      <w:start w:val="1"/>
      <w:numFmt w:val="bullet"/>
      <w:lvlText w:val=""/>
      <w:lvlJc w:val="left"/>
      <w:pPr>
        <w:ind w:left="1080" w:hanging="360"/>
      </w:pPr>
      <w:rPr>
        <w:rFonts w:ascii="Symbol" w:hAnsi="Symbol"/>
      </w:rPr>
    </w:lvl>
    <w:lvl w:ilvl="4" w:tplc="3DCC3894">
      <w:start w:val="1"/>
      <w:numFmt w:val="bullet"/>
      <w:lvlText w:val=""/>
      <w:lvlJc w:val="left"/>
      <w:pPr>
        <w:ind w:left="1080" w:hanging="360"/>
      </w:pPr>
      <w:rPr>
        <w:rFonts w:ascii="Symbol" w:hAnsi="Symbol"/>
      </w:rPr>
    </w:lvl>
    <w:lvl w:ilvl="5" w:tplc="17D0E8F2">
      <w:start w:val="1"/>
      <w:numFmt w:val="bullet"/>
      <w:lvlText w:val=""/>
      <w:lvlJc w:val="left"/>
      <w:pPr>
        <w:ind w:left="1080" w:hanging="360"/>
      </w:pPr>
      <w:rPr>
        <w:rFonts w:ascii="Symbol" w:hAnsi="Symbol"/>
      </w:rPr>
    </w:lvl>
    <w:lvl w:ilvl="6" w:tplc="0EF2C502">
      <w:start w:val="1"/>
      <w:numFmt w:val="bullet"/>
      <w:lvlText w:val=""/>
      <w:lvlJc w:val="left"/>
      <w:pPr>
        <w:ind w:left="1080" w:hanging="360"/>
      </w:pPr>
      <w:rPr>
        <w:rFonts w:ascii="Symbol" w:hAnsi="Symbol"/>
      </w:rPr>
    </w:lvl>
    <w:lvl w:ilvl="7" w:tplc="5A6438C2">
      <w:start w:val="1"/>
      <w:numFmt w:val="bullet"/>
      <w:lvlText w:val=""/>
      <w:lvlJc w:val="left"/>
      <w:pPr>
        <w:ind w:left="1080" w:hanging="360"/>
      </w:pPr>
      <w:rPr>
        <w:rFonts w:ascii="Symbol" w:hAnsi="Symbol"/>
      </w:rPr>
    </w:lvl>
    <w:lvl w:ilvl="8" w:tplc="D286FC04">
      <w:start w:val="1"/>
      <w:numFmt w:val="bullet"/>
      <w:lvlText w:val=""/>
      <w:lvlJc w:val="left"/>
      <w:pPr>
        <w:ind w:left="1080" w:hanging="360"/>
      </w:pPr>
      <w:rPr>
        <w:rFonts w:ascii="Symbol" w:hAnsi="Symbol"/>
      </w:rPr>
    </w:lvl>
  </w:abstractNum>
  <w:abstractNum w:abstractNumId="17" w15:restartNumberingAfterBreak="0">
    <w:nsid w:val="2E1D49C2"/>
    <w:multiLevelType w:val="hybridMultilevel"/>
    <w:tmpl w:val="AE14D880"/>
    <w:lvl w:ilvl="0" w:tplc="5B88E618">
      <w:start w:val="1"/>
      <w:numFmt w:val="bullet"/>
      <w:lvlText w:val=""/>
      <w:lvlJc w:val="left"/>
      <w:pPr>
        <w:ind w:left="1080" w:hanging="360"/>
      </w:pPr>
      <w:rPr>
        <w:rFonts w:ascii="Symbol" w:hAnsi="Symbol"/>
      </w:rPr>
    </w:lvl>
    <w:lvl w:ilvl="1" w:tplc="AE4C1512">
      <w:start w:val="1"/>
      <w:numFmt w:val="bullet"/>
      <w:lvlText w:val=""/>
      <w:lvlJc w:val="left"/>
      <w:pPr>
        <w:ind w:left="1080" w:hanging="360"/>
      </w:pPr>
      <w:rPr>
        <w:rFonts w:ascii="Symbol" w:hAnsi="Symbol"/>
      </w:rPr>
    </w:lvl>
    <w:lvl w:ilvl="2" w:tplc="9E942A2C">
      <w:start w:val="1"/>
      <w:numFmt w:val="bullet"/>
      <w:lvlText w:val=""/>
      <w:lvlJc w:val="left"/>
      <w:pPr>
        <w:ind w:left="1080" w:hanging="360"/>
      </w:pPr>
      <w:rPr>
        <w:rFonts w:ascii="Symbol" w:hAnsi="Symbol"/>
      </w:rPr>
    </w:lvl>
    <w:lvl w:ilvl="3" w:tplc="556EDC9A">
      <w:start w:val="1"/>
      <w:numFmt w:val="bullet"/>
      <w:lvlText w:val=""/>
      <w:lvlJc w:val="left"/>
      <w:pPr>
        <w:ind w:left="1080" w:hanging="360"/>
      </w:pPr>
      <w:rPr>
        <w:rFonts w:ascii="Symbol" w:hAnsi="Symbol"/>
      </w:rPr>
    </w:lvl>
    <w:lvl w:ilvl="4" w:tplc="7B04DFC8">
      <w:start w:val="1"/>
      <w:numFmt w:val="bullet"/>
      <w:lvlText w:val=""/>
      <w:lvlJc w:val="left"/>
      <w:pPr>
        <w:ind w:left="1080" w:hanging="360"/>
      </w:pPr>
      <w:rPr>
        <w:rFonts w:ascii="Symbol" w:hAnsi="Symbol"/>
      </w:rPr>
    </w:lvl>
    <w:lvl w:ilvl="5" w:tplc="7BC01910">
      <w:start w:val="1"/>
      <w:numFmt w:val="bullet"/>
      <w:lvlText w:val=""/>
      <w:lvlJc w:val="left"/>
      <w:pPr>
        <w:ind w:left="1080" w:hanging="360"/>
      </w:pPr>
      <w:rPr>
        <w:rFonts w:ascii="Symbol" w:hAnsi="Symbol"/>
      </w:rPr>
    </w:lvl>
    <w:lvl w:ilvl="6" w:tplc="CC569F34">
      <w:start w:val="1"/>
      <w:numFmt w:val="bullet"/>
      <w:lvlText w:val=""/>
      <w:lvlJc w:val="left"/>
      <w:pPr>
        <w:ind w:left="1080" w:hanging="360"/>
      </w:pPr>
      <w:rPr>
        <w:rFonts w:ascii="Symbol" w:hAnsi="Symbol"/>
      </w:rPr>
    </w:lvl>
    <w:lvl w:ilvl="7" w:tplc="3FBA12FA">
      <w:start w:val="1"/>
      <w:numFmt w:val="bullet"/>
      <w:lvlText w:val=""/>
      <w:lvlJc w:val="left"/>
      <w:pPr>
        <w:ind w:left="1080" w:hanging="360"/>
      </w:pPr>
      <w:rPr>
        <w:rFonts w:ascii="Symbol" w:hAnsi="Symbol"/>
      </w:rPr>
    </w:lvl>
    <w:lvl w:ilvl="8" w:tplc="3D3C86AC">
      <w:start w:val="1"/>
      <w:numFmt w:val="bullet"/>
      <w:lvlText w:val=""/>
      <w:lvlJc w:val="left"/>
      <w:pPr>
        <w:ind w:left="1080" w:hanging="360"/>
      </w:pPr>
      <w:rPr>
        <w:rFonts w:ascii="Symbol" w:hAnsi="Symbol"/>
      </w:rPr>
    </w:lvl>
  </w:abstractNum>
  <w:abstractNum w:abstractNumId="18" w15:restartNumberingAfterBreak="0">
    <w:nsid w:val="2F133075"/>
    <w:multiLevelType w:val="hybridMultilevel"/>
    <w:tmpl w:val="7B62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883A5B"/>
    <w:multiLevelType w:val="hybridMultilevel"/>
    <w:tmpl w:val="0F86DB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81C374B"/>
    <w:multiLevelType w:val="multilevel"/>
    <w:tmpl w:val="0F6E4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6941B2"/>
    <w:multiLevelType w:val="hybridMultilevel"/>
    <w:tmpl w:val="FA7AA28E"/>
    <w:lvl w:ilvl="0" w:tplc="A1D61F7E">
      <w:start w:val="1"/>
      <w:numFmt w:val="bullet"/>
      <w:lvlText w:val=""/>
      <w:lvlJc w:val="left"/>
      <w:pPr>
        <w:ind w:left="1440" w:hanging="360"/>
      </w:pPr>
      <w:rPr>
        <w:rFonts w:ascii="Symbol" w:hAnsi="Symbol"/>
      </w:rPr>
    </w:lvl>
    <w:lvl w:ilvl="1" w:tplc="8CE6CDD6">
      <w:start w:val="1"/>
      <w:numFmt w:val="bullet"/>
      <w:lvlText w:val=""/>
      <w:lvlJc w:val="left"/>
      <w:pPr>
        <w:ind w:left="1440" w:hanging="360"/>
      </w:pPr>
      <w:rPr>
        <w:rFonts w:ascii="Symbol" w:hAnsi="Symbol"/>
      </w:rPr>
    </w:lvl>
    <w:lvl w:ilvl="2" w:tplc="497A3586">
      <w:start w:val="1"/>
      <w:numFmt w:val="bullet"/>
      <w:lvlText w:val=""/>
      <w:lvlJc w:val="left"/>
      <w:pPr>
        <w:ind w:left="1440" w:hanging="360"/>
      </w:pPr>
      <w:rPr>
        <w:rFonts w:ascii="Symbol" w:hAnsi="Symbol"/>
      </w:rPr>
    </w:lvl>
    <w:lvl w:ilvl="3" w:tplc="B6405C76">
      <w:start w:val="1"/>
      <w:numFmt w:val="bullet"/>
      <w:lvlText w:val=""/>
      <w:lvlJc w:val="left"/>
      <w:pPr>
        <w:ind w:left="1440" w:hanging="360"/>
      </w:pPr>
      <w:rPr>
        <w:rFonts w:ascii="Symbol" w:hAnsi="Symbol"/>
      </w:rPr>
    </w:lvl>
    <w:lvl w:ilvl="4" w:tplc="B54C95D4">
      <w:start w:val="1"/>
      <w:numFmt w:val="bullet"/>
      <w:lvlText w:val=""/>
      <w:lvlJc w:val="left"/>
      <w:pPr>
        <w:ind w:left="1440" w:hanging="360"/>
      </w:pPr>
      <w:rPr>
        <w:rFonts w:ascii="Symbol" w:hAnsi="Symbol"/>
      </w:rPr>
    </w:lvl>
    <w:lvl w:ilvl="5" w:tplc="931AF222">
      <w:start w:val="1"/>
      <w:numFmt w:val="bullet"/>
      <w:lvlText w:val=""/>
      <w:lvlJc w:val="left"/>
      <w:pPr>
        <w:ind w:left="1440" w:hanging="360"/>
      </w:pPr>
      <w:rPr>
        <w:rFonts w:ascii="Symbol" w:hAnsi="Symbol"/>
      </w:rPr>
    </w:lvl>
    <w:lvl w:ilvl="6" w:tplc="A738C090">
      <w:start w:val="1"/>
      <w:numFmt w:val="bullet"/>
      <w:lvlText w:val=""/>
      <w:lvlJc w:val="left"/>
      <w:pPr>
        <w:ind w:left="1440" w:hanging="360"/>
      </w:pPr>
      <w:rPr>
        <w:rFonts w:ascii="Symbol" w:hAnsi="Symbol"/>
      </w:rPr>
    </w:lvl>
    <w:lvl w:ilvl="7" w:tplc="0B725DB2">
      <w:start w:val="1"/>
      <w:numFmt w:val="bullet"/>
      <w:lvlText w:val=""/>
      <w:lvlJc w:val="left"/>
      <w:pPr>
        <w:ind w:left="1440" w:hanging="360"/>
      </w:pPr>
      <w:rPr>
        <w:rFonts w:ascii="Symbol" w:hAnsi="Symbol"/>
      </w:rPr>
    </w:lvl>
    <w:lvl w:ilvl="8" w:tplc="E6A84EB0">
      <w:start w:val="1"/>
      <w:numFmt w:val="bullet"/>
      <w:lvlText w:val=""/>
      <w:lvlJc w:val="left"/>
      <w:pPr>
        <w:ind w:left="1440" w:hanging="360"/>
      </w:pPr>
      <w:rPr>
        <w:rFonts w:ascii="Symbol" w:hAnsi="Symbol"/>
      </w:rPr>
    </w:lvl>
  </w:abstractNum>
  <w:abstractNum w:abstractNumId="22" w15:restartNumberingAfterBreak="0">
    <w:nsid w:val="3BD04FB0"/>
    <w:multiLevelType w:val="hybridMultilevel"/>
    <w:tmpl w:val="DBAAC9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19F2D43"/>
    <w:multiLevelType w:val="multilevel"/>
    <w:tmpl w:val="36B07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2B3570"/>
    <w:multiLevelType w:val="hybridMultilevel"/>
    <w:tmpl w:val="8034CEEA"/>
    <w:lvl w:ilvl="0" w:tplc="74648250">
      <w:start w:val="1"/>
      <w:numFmt w:val="bullet"/>
      <w:lvlText w:val=""/>
      <w:lvlJc w:val="left"/>
      <w:pPr>
        <w:ind w:left="720" w:hanging="360"/>
      </w:pPr>
      <w:rPr>
        <w:rFonts w:ascii="Symbol" w:hAnsi="Symbol"/>
      </w:rPr>
    </w:lvl>
    <w:lvl w:ilvl="1" w:tplc="DAF0AA4A">
      <w:start w:val="1"/>
      <w:numFmt w:val="bullet"/>
      <w:lvlText w:val=""/>
      <w:lvlJc w:val="left"/>
      <w:pPr>
        <w:ind w:left="720" w:hanging="360"/>
      </w:pPr>
      <w:rPr>
        <w:rFonts w:ascii="Symbol" w:hAnsi="Symbol"/>
      </w:rPr>
    </w:lvl>
    <w:lvl w:ilvl="2" w:tplc="75D0422A">
      <w:start w:val="1"/>
      <w:numFmt w:val="bullet"/>
      <w:lvlText w:val=""/>
      <w:lvlJc w:val="left"/>
      <w:pPr>
        <w:ind w:left="720" w:hanging="360"/>
      </w:pPr>
      <w:rPr>
        <w:rFonts w:ascii="Symbol" w:hAnsi="Symbol"/>
      </w:rPr>
    </w:lvl>
    <w:lvl w:ilvl="3" w:tplc="C17C3C0A">
      <w:start w:val="1"/>
      <w:numFmt w:val="bullet"/>
      <w:lvlText w:val=""/>
      <w:lvlJc w:val="left"/>
      <w:pPr>
        <w:ind w:left="720" w:hanging="360"/>
      </w:pPr>
      <w:rPr>
        <w:rFonts w:ascii="Symbol" w:hAnsi="Symbol"/>
      </w:rPr>
    </w:lvl>
    <w:lvl w:ilvl="4" w:tplc="C9F8E1DC">
      <w:start w:val="1"/>
      <w:numFmt w:val="bullet"/>
      <w:lvlText w:val=""/>
      <w:lvlJc w:val="left"/>
      <w:pPr>
        <w:ind w:left="720" w:hanging="360"/>
      </w:pPr>
      <w:rPr>
        <w:rFonts w:ascii="Symbol" w:hAnsi="Symbol"/>
      </w:rPr>
    </w:lvl>
    <w:lvl w:ilvl="5" w:tplc="71B6D5FC">
      <w:start w:val="1"/>
      <w:numFmt w:val="bullet"/>
      <w:lvlText w:val=""/>
      <w:lvlJc w:val="left"/>
      <w:pPr>
        <w:ind w:left="720" w:hanging="360"/>
      </w:pPr>
      <w:rPr>
        <w:rFonts w:ascii="Symbol" w:hAnsi="Symbol"/>
      </w:rPr>
    </w:lvl>
    <w:lvl w:ilvl="6" w:tplc="A5983EA2">
      <w:start w:val="1"/>
      <w:numFmt w:val="bullet"/>
      <w:lvlText w:val=""/>
      <w:lvlJc w:val="left"/>
      <w:pPr>
        <w:ind w:left="720" w:hanging="360"/>
      </w:pPr>
      <w:rPr>
        <w:rFonts w:ascii="Symbol" w:hAnsi="Symbol"/>
      </w:rPr>
    </w:lvl>
    <w:lvl w:ilvl="7" w:tplc="39469B16">
      <w:start w:val="1"/>
      <w:numFmt w:val="bullet"/>
      <w:lvlText w:val=""/>
      <w:lvlJc w:val="left"/>
      <w:pPr>
        <w:ind w:left="720" w:hanging="360"/>
      </w:pPr>
      <w:rPr>
        <w:rFonts w:ascii="Symbol" w:hAnsi="Symbol"/>
      </w:rPr>
    </w:lvl>
    <w:lvl w:ilvl="8" w:tplc="0B064CAE">
      <w:start w:val="1"/>
      <w:numFmt w:val="bullet"/>
      <w:lvlText w:val=""/>
      <w:lvlJc w:val="left"/>
      <w:pPr>
        <w:ind w:left="720" w:hanging="360"/>
      </w:pPr>
      <w:rPr>
        <w:rFonts w:ascii="Symbol" w:hAnsi="Symbol"/>
      </w:rPr>
    </w:lvl>
  </w:abstractNum>
  <w:abstractNum w:abstractNumId="25" w15:restartNumberingAfterBreak="0">
    <w:nsid w:val="47C22CD1"/>
    <w:multiLevelType w:val="hybridMultilevel"/>
    <w:tmpl w:val="50483866"/>
    <w:lvl w:ilvl="0" w:tplc="FFFFFFFF">
      <w:start w:val="1"/>
      <w:numFmt w:val="upperLetter"/>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8917B6"/>
    <w:multiLevelType w:val="hybridMultilevel"/>
    <w:tmpl w:val="A6DE011C"/>
    <w:lvl w:ilvl="0" w:tplc="0D886FBE">
      <w:start w:val="1"/>
      <w:numFmt w:val="upperLetter"/>
      <w:lvlText w:val="%1."/>
      <w:lvlJc w:val="left"/>
      <w:pPr>
        <w:ind w:left="1020" w:hanging="360"/>
      </w:pPr>
    </w:lvl>
    <w:lvl w:ilvl="1" w:tplc="2CAADF5E">
      <w:start w:val="1"/>
      <w:numFmt w:val="upperLetter"/>
      <w:lvlText w:val="%2."/>
      <w:lvlJc w:val="left"/>
      <w:pPr>
        <w:ind w:left="1020" w:hanging="360"/>
      </w:pPr>
    </w:lvl>
    <w:lvl w:ilvl="2" w:tplc="DCEE57B0">
      <w:start w:val="1"/>
      <w:numFmt w:val="upperLetter"/>
      <w:lvlText w:val="%3."/>
      <w:lvlJc w:val="left"/>
      <w:pPr>
        <w:ind w:left="1020" w:hanging="360"/>
      </w:pPr>
    </w:lvl>
    <w:lvl w:ilvl="3" w:tplc="5BE0066A">
      <w:start w:val="1"/>
      <w:numFmt w:val="upperLetter"/>
      <w:lvlText w:val="%4."/>
      <w:lvlJc w:val="left"/>
      <w:pPr>
        <w:ind w:left="1020" w:hanging="360"/>
      </w:pPr>
    </w:lvl>
    <w:lvl w:ilvl="4" w:tplc="8BD02B5E">
      <w:start w:val="1"/>
      <w:numFmt w:val="upperLetter"/>
      <w:lvlText w:val="%5."/>
      <w:lvlJc w:val="left"/>
      <w:pPr>
        <w:ind w:left="1020" w:hanging="360"/>
      </w:pPr>
    </w:lvl>
    <w:lvl w:ilvl="5" w:tplc="29D662BE">
      <w:start w:val="1"/>
      <w:numFmt w:val="upperLetter"/>
      <w:lvlText w:val="%6."/>
      <w:lvlJc w:val="left"/>
      <w:pPr>
        <w:ind w:left="1020" w:hanging="360"/>
      </w:pPr>
    </w:lvl>
    <w:lvl w:ilvl="6" w:tplc="75607800">
      <w:start w:val="1"/>
      <w:numFmt w:val="upperLetter"/>
      <w:lvlText w:val="%7."/>
      <w:lvlJc w:val="left"/>
      <w:pPr>
        <w:ind w:left="1020" w:hanging="360"/>
      </w:pPr>
    </w:lvl>
    <w:lvl w:ilvl="7" w:tplc="3488C4C4">
      <w:start w:val="1"/>
      <w:numFmt w:val="upperLetter"/>
      <w:lvlText w:val="%8."/>
      <w:lvlJc w:val="left"/>
      <w:pPr>
        <w:ind w:left="1020" w:hanging="360"/>
      </w:pPr>
    </w:lvl>
    <w:lvl w:ilvl="8" w:tplc="1B062DC0">
      <w:start w:val="1"/>
      <w:numFmt w:val="upperLetter"/>
      <w:lvlText w:val="%9."/>
      <w:lvlJc w:val="left"/>
      <w:pPr>
        <w:ind w:left="1020" w:hanging="360"/>
      </w:pPr>
    </w:lvl>
  </w:abstractNum>
  <w:abstractNum w:abstractNumId="27" w15:restartNumberingAfterBreak="0">
    <w:nsid w:val="4E07163F"/>
    <w:multiLevelType w:val="hybridMultilevel"/>
    <w:tmpl w:val="6682F8AA"/>
    <w:lvl w:ilvl="0" w:tplc="557020DE">
      <w:start w:val="1"/>
      <w:numFmt w:val="bullet"/>
      <w:lvlText w:val=""/>
      <w:lvlJc w:val="left"/>
      <w:pPr>
        <w:ind w:left="1440" w:hanging="360"/>
      </w:pPr>
      <w:rPr>
        <w:rFonts w:ascii="Symbol" w:hAnsi="Symbol"/>
      </w:rPr>
    </w:lvl>
    <w:lvl w:ilvl="1" w:tplc="5726B99C">
      <w:start w:val="1"/>
      <w:numFmt w:val="bullet"/>
      <w:lvlText w:val=""/>
      <w:lvlJc w:val="left"/>
      <w:pPr>
        <w:ind w:left="1440" w:hanging="360"/>
      </w:pPr>
      <w:rPr>
        <w:rFonts w:ascii="Symbol" w:hAnsi="Symbol"/>
      </w:rPr>
    </w:lvl>
    <w:lvl w:ilvl="2" w:tplc="3260F3BA">
      <w:start w:val="1"/>
      <w:numFmt w:val="bullet"/>
      <w:lvlText w:val=""/>
      <w:lvlJc w:val="left"/>
      <w:pPr>
        <w:ind w:left="1440" w:hanging="360"/>
      </w:pPr>
      <w:rPr>
        <w:rFonts w:ascii="Symbol" w:hAnsi="Symbol"/>
      </w:rPr>
    </w:lvl>
    <w:lvl w:ilvl="3" w:tplc="C7A820DA">
      <w:start w:val="1"/>
      <w:numFmt w:val="bullet"/>
      <w:lvlText w:val=""/>
      <w:lvlJc w:val="left"/>
      <w:pPr>
        <w:ind w:left="1440" w:hanging="360"/>
      </w:pPr>
      <w:rPr>
        <w:rFonts w:ascii="Symbol" w:hAnsi="Symbol"/>
      </w:rPr>
    </w:lvl>
    <w:lvl w:ilvl="4" w:tplc="9E48D526">
      <w:start w:val="1"/>
      <w:numFmt w:val="bullet"/>
      <w:lvlText w:val=""/>
      <w:lvlJc w:val="left"/>
      <w:pPr>
        <w:ind w:left="1440" w:hanging="360"/>
      </w:pPr>
      <w:rPr>
        <w:rFonts w:ascii="Symbol" w:hAnsi="Symbol"/>
      </w:rPr>
    </w:lvl>
    <w:lvl w:ilvl="5" w:tplc="ACAE2C2C">
      <w:start w:val="1"/>
      <w:numFmt w:val="bullet"/>
      <w:lvlText w:val=""/>
      <w:lvlJc w:val="left"/>
      <w:pPr>
        <w:ind w:left="1440" w:hanging="360"/>
      </w:pPr>
      <w:rPr>
        <w:rFonts w:ascii="Symbol" w:hAnsi="Symbol"/>
      </w:rPr>
    </w:lvl>
    <w:lvl w:ilvl="6" w:tplc="15DC1834">
      <w:start w:val="1"/>
      <w:numFmt w:val="bullet"/>
      <w:lvlText w:val=""/>
      <w:lvlJc w:val="left"/>
      <w:pPr>
        <w:ind w:left="1440" w:hanging="360"/>
      </w:pPr>
      <w:rPr>
        <w:rFonts w:ascii="Symbol" w:hAnsi="Symbol"/>
      </w:rPr>
    </w:lvl>
    <w:lvl w:ilvl="7" w:tplc="EBDAA59A">
      <w:start w:val="1"/>
      <w:numFmt w:val="bullet"/>
      <w:lvlText w:val=""/>
      <w:lvlJc w:val="left"/>
      <w:pPr>
        <w:ind w:left="1440" w:hanging="360"/>
      </w:pPr>
      <w:rPr>
        <w:rFonts w:ascii="Symbol" w:hAnsi="Symbol"/>
      </w:rPr>
    </w:lvl>
    <w:lvl w:ilvl="8" w:tplc="862E110E">
      <w:start w:val="1"/>
      <w:numFmt w:val="bullet"/>
      <w:lvlText w:val=""/>
      <w:lvlJc w:val="left"/>
      <w:pPr>
        <w:ind w:left="1440" w:hanging="360"/>
      </w:pPr>
      <w:rPr>
        <w:rFonts w:ascii="Symbol" w:hAnsi="Symbol"/>
      </w:rPr>
    </w:lvl>
  </w:abstractNum>
  <w:abstractNum w:abstractNumId="28" w15:restartNumberingAfterBreak="0">
    <w:nsid w:val="55597EDF"/>
    <w:multiLevelType w:val="hybridMultilevel"/>
    <w:tmpl w:val="9D2C20DE"/>
    <w:lvl w:ilvl="0" w:tplc="9D9E1FC2">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EC66E6"/>
    <w:multiLevelType w:val="hybridMultilevel"/>
    <w:tmpl w:val="A8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FD0BE2"/>
    <w:multiLevelType w:val="hybridMultilevel"/>
    <w:tmpl w:val="1110E094"/>
    <w:lvl w:ilvl="0" w:tplc="5256FF94">
      <w:start w:val="1"/>
      <w:numFmt w:val="upperLetter"/>
      <w:lvlText w:val="%1."/>
      <w:lvlJc w:val="left"/>
      <w:pPr>
        <w:ind w:left="1020" w:hanging="360"/>
      </w:pPr>
    </w:lvl>
    <w:lvl w:ilvl="1" w:tplc="6EA2C214">
      <w:start w:val="1"/>
      <w:numFmt w:val="upperLetter"/>
      <w:lvlText w:val="%2."/>
      <w:lvlJc w:val="left"/>
      <w:pPr>
        <w:ind w:left="1020" w:hanging="360"/>
      </w:pPr>
    </w:lvl>
    <w:lvl w:ilvl="2" w:tplc="123A982C">
      <w:start w:val="1"/>
      <w:numFmt w:val="upperLetter"/>
      <w:lvlText w:val="%3."/>
      <w:lvlJc w:val="left"/>
      <w:pPr>
        <w:ind w:left="1020" w:hanging="360"/>
      </w:pPr>
    </w:lvl>
    <w:lvl w:ilvl="3" w:tplc="355217B4">
      <w:start w:val="1"/>
      <w:numFmt w:val="upperLetter"/>
      <w:lvlText w:val="%4."/>
      <w:lvlJc w:val="left"/>
      <w:pPr>
        <w:ind w:left="1020" w:hanging="360"/>
      </w:pPr>
    </w:lvl>
    <w:lvl w:ilvl="4" w:tplc="BDAC281E">
      <w:start w:val="1"/>
      <w:numFmt w:val="upperLetter"/>
      <w:lvlText w:val="%5."/>
      <w:lvlJc w:val="left"/>
      <w:pPr>
        <w:ind w:left="1020" w:hanging="360"/>
      </w:pPr>
    </w:lvl>
    <w:lvl w:ilvl="5" w:tplc="7AD81024">
      <w:start w:val="1"/>
      <w:numFmt w:val="upperLetter"/>
      <w:lvlText w:val="%6."/>
      <w:lvlJc w:val="left"/>
      <w:pPr>
        <w:ind w:left="1020" w:hanging="360"/>
      </w:pPr>
    </w:lvl>
    <w:lvl w:ilvl="6" w:tplc="9732BD6A">
      <w:start w:val="1"/>
      <w:numFmt w:val="upperLetter"/>
      <w:lvlText w:val="%7."/>
      <w:lvlJc w:val="left"/>
      <w:pPr>
        <w:ind w:left="1020" w:hanging="360"/>
      </w:pPr>
    </w:lvl>
    <w:lvl w:ilvl="7" w:tplc="09E26EE2">
      <w:start w:val="1"/>
      <w:numFmt w:val="upperLetter"/>
      <w:lvlText w:val="%8."/>
      <w:lvlJc w:val="left"/>
      <w:pPr>
        <w:ind w:left="1020" w:hanging="360"/>
      </w:pPr>
    </w:lvl>
    <w:lvl w:ilvl="8" w:tplc="6F44160C">
      <w:start w:val="1"/>
      <w:numFmt w:val="upperLetter"/>
      <w:lvlText w:val="%9."/>
      <w:lvlJc w:val="left"/>
      <w:pPr>
        <w:ind w:left="1020" w:hanging="360"/>
      </w:pPr>
    </w:lvl>
  </w:abstractNum>
  <w:abstractNum w:abstractNumId="31" w15:restartNumberingAfterBreak="0">
    <w:nsid w:val="658026F3"/>
    <w:multiLevelType w:val="hybridMultilevel"/>
    <w:tmpl w:val="C2D60074"/>
    <w:lvl w:ilvl="0" w:tplc="CB32ED3E">
      <w:start w:val="1"/>
      <w:numFmt w:val="bullet"/>
      <w:lvlText w:val=""/>
      <w:lvlJc w:val="left"/>
      <w:pPr>
        <w:ind w:left="1080" w:hanging="360"/>
      </w:pPr>
      <w:rPr>
        <w:rFonts w:ascii="Symbol" w:hAnsi="Symbol"/>
      </w:rPr>
    </w:lvl>
    <w:lvl w:ilvl="1" w:tplc="23E69232">
      <w:start w:val="1"/>
      <w:numFmt w:val="bullet"/>
      <w:lvlText w:val=""/>
      <w:lvlJc w:val="left"/>
      <w:pPr>
        <w:ind w:left="1080" w:hanging="360"/>
      </w:pPr>
      <w:rPr>
        <w:rFonts w:ascii="Symbol" w:hAnsi="Symbol"/>
      </w:rPr>
    </w:lvl>
    <w:lvl w:ilvl="2" w:tplc="FD625DDE">
      <w:start w:val="1"/>
      <w:numFmt w:val="bullet"/>
      <w:lvlText w:val=""/>
      <w:lvlJc w:val="left"/>
      <w:pPr>
        <w:ind w:left="1080" w:hanging="360"/>
      </w:pPr>
      <w:rPr>
        <w:rFonts w:ascii="Symbol" w:hAnsi="Symbol"/>
      </w:rPr>
    </w:lvl>
    <w:lvl w:ilvl="3" w:tplc="9FE46AFA">
      <w:start w:val="1"/>
      <w:numFmt w:val="bullet"/>
      <w:lvlText w:val=""/>
      <w:lvlJc w:val="left"/>
      <w:pPr>
        <w:ind w:left="1080" w:hanging="360"/>
      </w:pPr>
      <w:rPr>
        <w:rFonts w:ascii="Symbol" w:hAnsi="Symbol"/>
      </w:rPr>
    </w:lvl>
    <w:lvl w:ilvl="4" w:tplc="9876894E">
      <w:start w:val="1"/>
      <w:numFmt w:val="bullet"/>
      <w:lvlText w:val=""/>
      <w:lvlJc w:val="left"/>
      <w:pPr>
        <w:ind w:left="1080" w:hanging="360"/>
      </w:pPr>
      <w:rPr>
        <w:rFonts w:ascii="Symbol" w:hAnsi="Symbol"/>
      </w:rPr>
    </w:lvl>
    <w:lvl w:ilvl="5" w:tplc="07E2B4C4">
      <w:start w:val="1"/>
      <w:numFmt w:val="bullet"/>
      <w:lvlText w:val=""/>
      <w:lvlJc w:val="left"/>
      <w:pPr>
        <w:ind w:left="1080" w:hanging="360"/>
      </w:pPr>
      <w:rPr>
        <w:rFonts w:ascii="Symbol" w:hAnsi="Symbol"/>
      </w:rPr>
    </w:lvl>
    <w:lvl w:ilvl="6" w:tplc="79D097DC">
      <w:start w:val="1"/>
      <w:numFmt w:val="bullet"/>
      <w:lvlText w:val=""/>
      <w:lvlJc w:val="left"/>
      <w:pPr>
        <w:ind w:left="1080" w:hanging="360"/>
      </w:pPr>
      <w:rPr>
        <w:rFonts w:ascii="Symbol" w:hAnsi="Symbol"/>
      </w:rPr>
    </w:lvl>
    <w:lvl w:ilvl="7" w:tplc="68DC27F8">
      <w:start w:val="1"/>
      <w:numFmt w:val="bullet"/>
      <w:lvlText w:val=""/>
      <w:lvlJc w:val="left"/>
      <w:pPr>
        <w:ind w:left="1080" w:hanging="360"/>
      </w:pPr>
      <w:rPr>
        <w:rFonts w:ascii="Symbol" w:hAnsi="Symbol"/>
      </w:rPr>
    </w:lvl>
    <w:lvl w:ilvl="8" w:tplc="AE14B190">
      <w:start w:val="1"/>
      <w:numFmt w:val="bullet"/>
      <w:lvlText w:val=""/>
      <w:lvlJc w:val="left"/>
      <w:pPr>
        <w:ind w:left="1080" w:hanging="360"/>
      </w:pPr>
      <w:rPr>
        <w:rFonts w:ascii="Symbol" w:hAnsi="Symbol"/>
      </w:rPr>
    </w:lvl>
  </w:abstractNum>
  <w:abstractNum w:abstractNumId="32" w15:restartNumberingAfterBreak="0">
    <w:nsid w:val="66A47DC6"/>
    <w:multiLevelType w:val="hybridMultilevel"/>
    <w:tmpl w:val="C706B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1A6B5A"/>
    <w:multiLevelType w:val="hybridMultilevel"/>
    <w:tmpl w:val="5238C774"/>
    <w:lvl w:ilvl="0" w:tplc="69C4E456">
      <w:start w:val="1"/>
      <w:numFmt w:val="bullet"/>
      <w:lvlText w:val=""/>
      <w:lvlJc w:val="left"/>
      <w:pPr>
        <w:ind w:left="1440" w:hanging="360"/>
      </w:pPr>
      <w:rPr>
        <w:rFonts w:ascii="Symbol" w:hAnsi="Symbol"/>
      </w:rPr>
    </w:lvl>
    <w:lvl w:ilvl="1" w:tplc="7D7C6EE0">
      <w:start w:val="1"/>
      <w:numFmt w:val="bullet"/>
      <w:lvlText w:val=""/>
      <w:lvlJc w:val="left"/>
      <w:pPr>
        <w:ind w:left="1440" w:hanging="360"/>
      </w:pPr>
      <w:rPr>
        <w:rFonts w:ascii="Symbol" w:hAnsi="Symbol"/>
      </w:rPr>
    </w:lvl>
    <w:lvl w:ilvl="2" w:tplc="E7E84D10">
      <w:start w:val="1"/>
      <w:numFmt w:val="bullet"/>
      <w:lvlText w:val=""/>
      <w:lvlJc w:val="left"/>
      <w:pPr>
        <w:ind w:left="1440" w:hanging="360"/>
      </w:pPr>
      <w:rPr>
        <w:rFonts w:ascii="Symbol" w:hAnsi="Symbol"/>
      </w:rPr>
    </w:lvl>
    <w:lvl w:ilvl="3" w:tplc="E38AA116">
      <w:start w:val="1"/>
      <w:numFmt w:val="bullet"/>
      <w:lvlText w:val=""/>
      <w:lvlJc w:val="left"/>
      <w:pPr>
        <w:ind w:left="1440" w:hanging="360"/>
      </w:pPr>
      <w:rPr>
        <w:rFonts w:ascii="Symbol" w:hAnsi="Symbol"/>
      </w:rPr>
    </w:lvl>
    <w:lvl w:ilvl="4" w:tplc="4230A314">
      <w:start w:val="1"/>
      <w:numFmt w:val="bullet"/>
      <w:lvlText w:val=""/>
      <w:lvlJc w:val="left"/>
      <w:pPr>
        <w:ind w:left="1440" w:hanging="360"/>
      </w:pPr>
      <w:rPr>
        <w:rFonts w:ascii="Symbol" w:hAnsi="Symbol"/>
      </w:rPr>
    </w:lvl>
    <w:lvl w:ilvl="5" w:tplc="CF604978">
      <w:start w:val="1"/>
      <w:numFmt w:val="bullet"/>
      <w:lvlText w:val=""/>
      <w:lvlJc w:val="left"/>
      <w:pPr>
        <w:ind w:left="1440" w:hanging="360"/>
      </w:pPr>
      <w:rPr>
        <w:rFonts w:ascii="Symbol" w:hAnsi="Symbol"/>
      </w:rPr>
    </w:lvl>
    <w:lvl w:ilvl="6" w:tplc="0380A96C">
      <w:start w:val="1"/>
      <w:numFmt w:val="bullet"/>
      <w:lvlText w:val=""/>
      <w:lvlJc w:val="left"/>
      <w:pPr>
        <w:ind w:left="1440" w:hanging="360"/>
      </w:pPr>
      <w:rPr>
        <w:rFonts w:ascii="Symbol" w:hAnsi="Symbol"/>
      </w:rPr>
    </w:lvl>
    <w:lvl w:ilvl="7" w:tplc="09682C3C">
      <w:start w:val="1"/>
      <w:numFmt w:val="bullet"/>
      <w:lvlText w:val=""/>
      <w:lvlJc w:val="left"/>
      <w:pPr>
        <w:ind w:left="1440" w:hanging="360"/>
      </w:pPr>
      <w:rPr>
        <w:rFonts w:ascii="Symbol" w:hAnsi="Symbol"/>
      </w:rPr>
    </w:lvl>
    <w:lvl w:ilvl="8" w:tplc="4CD61D8E">
      <w:start w:val="1"/>
      <w:numFmt w:val="bullet"/>
      <w:lvlText w:val=""/>
      <w:lvlJc w:val="left"/>
      <w:pPr>
        <w:ind w:left="1440" w:hanging="360"/>
      </w:pPr>
      <w:rPr>
        <w:rFonts w:ascii="Symbol" w:hAnsi="Symbol"/>
      </w:rPr>
    </w:lvl>
  </w:abstractNum>
  <w:abstractNum w:abstractNumId="34" w15:restartNumberingAfterBreak="0">
    <w:nsid w:val="713B44DC"/>
    <w:multiLevelType w:val="hybridMultilevel"/>
    <w:tmpl w:val="D92282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1CD0D53"/>
    <w:multiLevelType w:val="hybridMultilevel"/>
    <w:tmpl w:val="0E009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0948E5"/>
    <w:multiLevelType w:val="hybridMultilevel"/>
    <w:tmpl w:val="91308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952090">
    <w:abstractNumId w:val="12"/>
  </w:num>
  <w:num w:numId="2" w16cid:durableId="484857533">
    <w:abstractNumId w:val="0"/>
  </w:num>
  <w:num w:numId="3" w16cid:durableId="355932550">
    <w:abstractNumId w:val="1"/>
  </w:num>
  <w:num w:numId="4" w16cid:durableId="899287188">
    <w:abstractNumId w:val="23"/>
  </w:num>
  <w:num w:numId="5" w16cid:durableId="1078018761">
    <w:abstractNumId w:val="20"/>
  </w:num>
  <w:num w:numId="6" w16cid:durableId="772744710">
    <w:abstractNumId w:val="29"/>
  </w:num>
  <w:num w:numId="7" w16cid:durableId="1915433320">
    <w:abstractNumId w:val="18"/>
  </w:num>
  <w:num w:numId="8" w16cid:durableId="681207993">
    <w:abstractNumId w:val="28"/>
  </w:num>
  <w:num w:numId="9" w16cid:durableId="1432310623">
    <w:abstractNumId w:val="19"/>
  </w:num>
  <w:num w:numId="10" w16cid:durableId="2127582945">
    <w:abstractNumId w:val="22"/>
  </w:num>
  <w:num w:numId="11" w16cid:durableId="520515700">
    <w:abstractNumId w:val="34"/>
  </w:num>
  <w:num w:numId="12" w16cid:durableId="2097744873">
    <w:abstractNumId w:val="5"/>
  </w:num>
  <w:num w:numId="13" w16cid:durableId="1477456216">
    <w:abstractNumId w:val="8"/>
  </w:num>
  <w:num w:numId="14" w16cid:durableId="394083855">
    <w:abstractNumId w:val="10"/>
  </w:num>
  <w:num w:numId="15" w16cid:durableId="840315255">
    <w:abstractNumId w:val="32"/>
  </w:num>
  <w:num w:numId="16" w16cid:durableId="1693191792">
    <w:abstractNumId w:val="9"/>
  </w:num>
  <w:num w:numId="17" w16cid:durableId="878516194">
    <w:abstractNumId w:val="36"/>
  </w:num>
  <w:num w:numId="18" w16cid:durableId="367067799">
    <w:abstractNumId w:val="21"/>
  </w:num>
  <w:num w:numId="19" w16cid:durableId="1421876231">
    <w:abstractNumId w:val="27"/>
  </w:num>
  <w:num w:numId="20" w16cid:durableId="1075855198">
    <w:abstractNumId w:val="4"/>
  </w:num>
  <w:num w:numId="21" w16cid:durableId="1976175234">
    <w:abstractNumId w:val="16"/>
  </w:num>
  <w:num w:numId="22" w16cid:durableId="1308437565">
    <w:abstractNumId w:val="2"/>
  </w:num>
  <w:num w:numId="23" w16cid:durableId="895435228">
    <w:abstractNumId w:val="11"/>
  </w:num>
  <w:num w:numId="24" w16cid:durableId="817189212">
    <w:abstractNumId w:val="31"/>
  </w:num>
  <w:num w:numId="25" w16cid:durableId="497699891">
    <w:abstractNumId w:val="24"/>
  </w:num>
  <w:num w:numId="26" w16cid:durableId="283268522">
    <w:abstractNumId w:val="33"/>
  </w:num>
  <w:num w:numId="27" w16cid:durableId="1980767655">
    <w:abstractNumId w:val="13"/>
  </w:num>
  <w:num w:numId="28" w16cid:durableId="723985038">
    <w:abstractNumId w:val="14"/>
  </w:num>
  <w:num w:numId="29" w16cid:durableId="1171407936">
    <w:abstractNumId w:val="7"/>
  </w:num>
  <w:num w:numId="30" w16cid:durableId="1564945468">
    <w:abstractNumId w:val="3"/>
  </w:num>
  <w:num w:numId="31" w16cid:durableId="482934993">
    <w:abstractNumId w:val="15"/>
  </w:num>
  <w:num w:numId="32" w16cid:durableId="120346909">
    <w:abstractNumId w:val="25"/>
  </w:num>
  <w:num w:numId="33" w16cid:durableId="124471874">
    <w:abstractNumId w:val="30"/>
  </w:num>
  <w:num w:numId="34" w16cid:durableId="1086002285">
    <w:abstractNumId w:val="26"/>
  </w:num>
  <w:num w:numId="35" w16cid:durableId="51781831">
    <w:abstractNumId w:val="17"/>
  </w:num>
  <w:num w:numId="36" w16cid:durableId="327515984">
    <w:abstractNumId w:val="35"/>
  </w:num>
  <w:num w:numId="37" w16cid:durableId="29074965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lood_24&lt;/Style&gt;&lt;LeftDelim&gt;{&lt;/LeftDelim&gt;&lt;RightDelim&gt;}&lt;/RightDelim&gt;&lt;FontName&gt;Arial&lt;/FontName&gt;&lt;FontSize&gt;11&lt;/FontSize&gt;&lt;ReflistTitle&gt;&lt;style face=&quot;bold&quot;&gt;References&lt;/sty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v2rwvfzzwwr9peeetz3pw0sgt59pf0a9pd02&quot;&gt;GLOW QTWiST library 8 August 2025&lt;record-ids&gt;&lt;item&gt;1&lt;/item&gt;&lt;item&gt;2&lt;/item&gt;&lt;item&gt;5&lt;/item&gt;&lt;item&gt;11&lt;/item&gt;&lt;item&gt;16&lt;/item&gt;&lt;item&gt;34&lt;/item&gt;&lt;item&gt;40&lt;/item&gt;&lt;item&gt;42&lt;/item&gt;&lt;item&gt;43&lt;/item&gt;&lt;item&gt;44&lt;/item&gt;&lt;item&gt;49&lt;/item&gt;&lt;item&gt;51&lt;/item&gt;&lt;item&gt;53&lt;/item&gt;&lt;item&gt;56&lt;/item&gt;&lt;item&gt;58&lt;/item&gt;&lt;item&gt;59&lt;/item&gt;&lt;item&gt;60&lt;/item&gt;&lt;item&gt;62&lt;/item&gt;&lt;item&gt;63&lt;/item&gt;&lt;item&gt;64&lt;/item&gt;&lt;item&gt;66&lt;/item&gt;&lt;item&gt;67&lt;/item&gt;&lt;item&gt;68&lt;/item&gt;&lt;item&gt;70&lt;/item&gt;&lt;item&gt;72&lt;/item&gt;&lt;item&gt;73&lt;/item&gt;&lt;item&gt;82&lt;/item&gt;&lt;item&gt;84&lt;/item&gt;&lt;item&gt;85&lt;/item&gt;&lt;item&gt;87&lt;/item&gt;&lt;item&gt;88&lt;/item&gt;&lt;item&gt;89&lt;/item&gt;&lt;item&gt;90&lt;/item&gt;&lt;item&gt;91&lt;/item&gt;&lt;item&gt;92&lt;/item&gt;&lt;item&gt;93&lt;/item&gt;&lt;item&gt;98&lt;/item&gt;&lt;item&gt;99&lt;/item&gt;&lt;item&gt;100&lt;/item&gt;&lt;item&gt;101&lt;/item&gt;&lt;/record-ids&gt;&lt;/item&gt;&lt;/Libraries&gt;"/>
  </w:docVars>
  <w:rsids>
    <w:rsidRoot w:val="00EF4FE4"/>
    <w:rsid w:val="000002CD"/>
    <w:rsid w:val="000008A1"/>
    <w:rsid w:val="00000D8F"/>
    <w:rsid w:val="00001A22"/>
    <w:rsid w:val="00001AAA"/>
    <w:rsid w:val="00001F78"/>
    <w:rsid w:val="00002228"/>
    <w:rsid w:val="000025AC"/>
    <w:rsid w:val="000028A6"/>
    <w:rsid w:val="00002B1A"/>
    <w:rsid w:val="000031D1"/>
    <w:rsid w:val="000037E6"/>
    <w:rsid w:val="00003841"/>
    <w:rsid w:val="00003B33"/>
    <w:rsid w:val="00003B8F"/>
    <w:rsid w:val="00003C6C"/>
    <w:rsid w:val="00003E92"/>
    <w:rsid w:val="00004098"/>
    <w:rsid w:val="00004099"/>
    <w:rsid w:val="00004145"/>
    <w:rsid w:val="00004392"/>
    <w:rsid w:val="000043B9"/>
    <w:rsid w:val="00004DDC"/>
    <w:rsid w:val="00004F77"/>
    <w:rsid w:val="000054EE"/>
    <w:rsid w:val="000058F4"/>
    <w:rsid w:val="00005D2F"/>
    <w:rsid w:val="00005FED"/>
    <w:rsid w:val="00006C52"/>
    <w:rsid w:val="00006E08"/>
    <w:rsid w:val="00007A7A"/>
    <w:rsid w:val="00007C56"/>
    <w:rsid w:val="00007CF5"/>
    <w:rsid w:val="000104B7"/>
    <w:rsid w:val="000106B2"/>
    <w:rsid w:val="00010ABF"/>
    <w:rsid w:val="00010CE4"/>
    <w:rsid w:val="00011226"/>
    <w:rsid w:val="000112B4"/>
    <w:rsid w:val="00011511"/>
    <w:rsid w:val="00011576"/>
    <w:rsid w:val="000118F5"/>
    <w:rsid w:val="00011D0E"/>
    <w:rsid w:val="00012792"/>
    <w:rsid w:val="0001292C"/>
    <w:rsid w:val="00012ABE"/>
    <w:rsid w:val="00012C17"/>
    <w:rsid w:val="00013EA7"/>
    <w:rsid w:val="00013FB2"/>
    <w:rsid w:val="000141CA"/>
    <w:rsid w:val="00014E89"/>
    <w:rsid w:val="00014F50"/>
    <w:rsid w:val="00015010"/>
    <w:rsid w:val="000157C1"/>
    <w:rsid w:val="00015BF0"/>
    <w:rsid w:val="0001621B"/>
    <w:rsid w:val="00016E05"/>
    <w:rsid w:val="00017790"/>
    <w:rsid w:val="00017AB7"/>
    <w:rsid w:val="00017FA8"/>
    <w:rsid w:val="00017FDC"/>
    <w:rsid w:val="000205BD"/>
    <w:rsid w:val="00020B41"/>
    <w:rsid w:val="00020BC7"/>
    <w:rsid w:val="0002168C"/>
    <w:rsid w:val="00021776"/>
    <w:rsid w:val="000219F0"/>
    <w:rsid w:val="00023816"/>
    <w:rsid w:val="00023D65"/>
    <w:rsid w:val="00023F2A"/>
    <w:rsid w:val="000244AC"/>
    <w:rsid w:val="0002452C"/>
    <w:rsid w:val="000245B3"/>
    <w:rsid w:val="000247CE"/>
    <w:rsid w:val="00025199"/>
    <w:rsid w:val="0002531D"/>
    <w:rsid w:val="00025466"/>
    <w:rsid w:val="00025FE3"/>
    <w:rsid w:val="00026C36"/>
    <w:rsid w:val="00026EEE"/>
    <w:rsid w:val="00027243"/>
    <w:rsid w:val="0002740A"/>
    <w:rsid w:val="00027988"/>
    <w:rsid w:val="0003022A"/>
    <w:rsid w:val="00030244"/>
    <w:rsid w:val="00030809"/>
    <w:rsid w:val="000309A3"/>
    <w:rsid w:val="00030DC5"/>
    <w:rsid w:val="00030F47"/>
    <w:rsid w:val="0003137C"/>
    <w:rsid w:val="00031B9C"/>
    <w:rsid w:val="0003279F"/>
    <w:rsid w:val="00032B64"/>
    <w:rsid w:val="0003313C"/>
    <w:rsid w:val="000339EB"/>
    <w:rsid w:val="00033D8C"/>
    <w:rsid w:val="00033E48"/>
    <w:rsid w:val="00034B3B"/>
    <w:rsid w:val="00034E43"/>
    <w:rsid w:val="00035A75"/>
    <w:rsid w:val="00035B69"/>
    <w:rsid w:val="00035CF4"/>
    <w:rsid w:val="0003692D"/>
    <w:rsid w:val="00036F8D"/>
    <w:rsid w:val="00037465"/>
    <w:rsid w:val="00037874"/>
    <w:rsid w:val="00037999"/>
    <w:rsid w:val="00037DA4"/>
    <w:rsid w:val="000403C2"/>
    <w:rsid w:val="0004059C"/>
    <w:rsid w:val="000406DA"/>
    <w:rsid w:val="00040A6E"/>
    <w:rsid w:val="00040E38"/>
    <w:rsid w:val="000417DB"/>
    <w:rsid w:val="00041A08"/>
    <w:rsid w:val="00041BBA"/>
    <w:rsid w:val="000424D4"/>
    <w:rsid w:val="0004274C"/>
    <w:rsid w:val="000427F4"/>
    <w:rsid w:val="000429AC"/>
    <w:rsid w:val="00042A11"/>
    <w:rsid w:val="00043F51"/>
    <w:rsid w:val="0004464D"/>
    <w:rsid w:val="00044815"/>
    <w:rsid w:val="000448B4"/>
    <w:rsid w:val="000454E5"/>
    <w:rsid w:val="0004552C"/>
    <w:rsid w:val="000457E4"/>
    <w:rsid w:val="00045B12"/>
    <w:rsid w:val="000465A1"/>
    <w:rsid w:val="000468B4"/>
    <w:rsid w:val="000472E5"/>
    <w:rsid w:val="0004756A"/>
    <w:rsid w:val="00047AA3"/>
    <w:rsid w:val="00047F97"/>
    <w:rsid w:val="00050496"/>
    <w:rsid w:val="000504A7"/>
    <w:rsid w:val="000510D3"/>
    <w:rsid w:val="00051269"/>
    <w:rsid w:val="00051829"/>
    <w:rsid w:val="000527BF"/>
    <w:rsid w:val="000529AB"/>
    <w:rsid w:val="00052AF3"/>
    <w:rsid w:val="00052BD4"/>
    <w:rsid w:val="00052C47"/>
    <w:rsid w:val="00052FFA"/>
    <w:rsid w:val="000532D9"/>
    <w:rsid w:val="00053764"/>
    <w:rsid w:val="00053C98"/>
    <w:rsid w:val="00053F63"/>
    <w:rsid w:val="0005405E"/>
    <w:rsid w:val="000544F2"/>
    <w:rsid w:val="00054770"/>
    <w:rsid w:val="000548F8"/>
    <w:rsid w:val="00054DCE"/>
    <w:rsid w:val="00054E39"/>
    <w:rsid w:val="00055680"/>
    <w:rsid w:val="00055746"/>
    <w:rsid w:val="00055C5B"/>
    <w:rsid w:val="00055D7B"/>
    <w:rsid w:val="000566E6"/>
    <w:rsid w:val="00056758"/>
    <w:rsid w:val="0005688F"/>
    <w:rsid w:val="00056A54"/>
    <w:rsid w:val="0005713B"/>
    <w:rsid w:val="00057426"/>
    <w:rsid w:val="00057C2D"/>
    <w:rsid w:val="0006001A"/>
    <w:rsid w:val="000607E9"/>
    <w:rsid w:val="00060914"/>
    <w:rsid w:val="00060A67"/>
    <w:rsid w:val="000619D9"/>
    <w:rsid w:val="00061F88"/>
    <w:rsid w:val="000621D1"/>
    <w:rsid w:val="000622E5"/>
    <w:rsid w:val="00062735"/>
    <w:rsid w:val="0006318A"/>
    <w:rsid w:val="000636A0"/>
    <w:rsid w:val="00063A77"/>
    <w:rsid w:val="00063BF5"/>
    <w:rsid w:val="00063D36"/>
    <w:rsid w:val="00063D7C"/>
    <w:rsid w:val="00063E3B"/>
    <w:rsid w:val="00063E8D"/>
    <w:rsid w:val="0006436C"/>
    <w:rsid w:val="0006453D"/>
    <w:rsid w:val="00064619"/>
    <w:rsid w:val="00064980"/>
    <w:rsid w:val="00064CAE"/>
    <w:rsid w:val="00064ED2"/>
    <w:rsid w:val="00064FBB"/>
    <w:rsid w:val="000652FD"/>
    <w:rsid w:val="00065BC3"/>
    <w:rsid w:val="00065D93"/>
    <w:rsid w:val="00065DAD"/>
    <w:rsid w:val="00065E4F"/>
    <w:rsid w:val="00066143"/>
    <w:rsid w:val="00066899"/>
    <w:rsid w:val="00066D26"/>
    <w:rsid w:val="00066DAA"/>
    <w:rsid w:val="00066FBC"/>
    <w:rsid w:val="000670F8"/>
    <w:rsid w:val="00067364"/>
    <w:rsid w:val="000677EC"/>
    <w:rsid w:val="00067BFE"/>
    <w:rsid w:val="0007017F"/>
    <w:rsid w:val="0007030D"/>
    <w:rsid w:val="0007057F"/>
    <w:rsid w:val="00070AB3"/>
    <w:rsid w:val="00070ED6"/>
    <w:rsid w:val="000711B9"/>
    <w:rsid w:val="00071D4B"/>
    <w:rsid w:val="000723DB"/>
    <w:rsid w:val="00073033"/>
    <w:rsid w:val="00073297"/>
    <w:rsid w:val="000733F6"/>
    <w:rsid w:val="00073BF4"/>
    <w:rsid w:val="000740C0"/>
    <w:rsid w:val="0007443B"/>
    <w:rsid w:val="00074493"/>
    <w:rsid w:val="00074E33"/>
    <w:rsid w:val="00074E80"/>
    <w:rsid w:val="0007508D"/>
    <w:rsid w:val="0007524F"/>
    <w:rsid w:val="000758EE"/>
    <w:rsid w:val="0007592E"/>
    <w:rsid w:val="000759F8"/>
    <w:rsid w:val="00075FED"/>
    <w:rsid w:val="00076BFB"/>
    <w:rsid w:val="00076F02"/>
    <w:rsid w:val="00076F10"/>
    <w:rsid w:val="00077068"/>
    <w:rsid w:val="00077181"/>
    <w:rsid w:val="00077208"/>
    <w:rsid w:val="00077412"/>
    <w:rsid w:val="00077B3B"/>
    <w:rsid w:val="00077FCD"/>
    <w:rsid w:val="000801A6"/>
    <w:rsid w:val="0008077C"/>
    <w:rsid w:val="00080AA7"/>
    <w:rsid w:val="00080C79"/>
    <w:rsid w:val="000811E1"/>
    <w:rsid w:val="000819F4"/>
    <w:rsid w:val="00081AB6"/>
    <w:rsid w:val="00081B9C"/>
    <w:rsid w:val="00081C9C"/>
    <w:rsid w:val="00081D6F"/>
    <w:rsid w:val="00081FF3"/>
    <w:rsid w:val="00082059"/>
    <w:rsid w:val="00082456"/>
    <w:rsid w:val="000826D6"/>
    <w:rsid w:val="000827CE"/>
    <w:rsid w:val="000828BE"/>
    <w:rsid w:val="00084595"/>
    <w:rsid w:val="00084F5D"/>
    <w:rsid w:val="000858CB"/>
    <w:rsid w:val="00085E2C"/>
    <w:rsid w:val="00085FED"/>
    <w:rsid w:val="00086586"/>
    <w:rsid w:val="00086819"/>
    <w:rsid w:val="00086D4E"/>
    <w:rsid w:val="00086EFA"/>
    <w:rsid w:val="00087280"/>
    <w:rsid w:val="00087743"/>
    <w:rsid w:val="00087859"/>
    <w:rsid w:val="00087EAE"/>
    <w:rsid w:val="00090728"/>
    <w:rsid w:val="00090F1D"/>
    <w:rsid w:val="00091079"/>
    <w:rsid w:val="00091C92"/>
    <w:rsid w:val="00091E00"/>
    <w:rsid w:val="0009265B"/>
    <w:rsid w:val="00092F77"/>
    <w:rsid w:val="00094226"/>
    <w:rsid w:val="000943DC"/>
    <w:rsid w:val="000946FE"/>
    <w:rsid w:val="00094E11"/>
    <w:rsid w:val="00094E17"/>
    <w:rsid w:val="00095B23"/>
    <w:rsid w:val="00095CE0"/>
    <w:rsid w:val="00095F1C"/>
    <w:rsid w:val="00096BB5"/>
    <w:rsid w:val="00096C88"/>
    <w:rsid w:val="00096D97"/>
    <w:rsid w:val="00097AB1"/>
    <w:rsid w:val="000A06F8"/>
    <w:rsid w:val="000A168F"/>
    <w:rsid w:val="000A1A49"/>
    <w:rsid w:val="000A1F0C"/>
    <w:rsid w:val="000A1F57"/>
    <w:rsid w:val="000A2279"/>
    <w:rsid w:val="000A2A20"/>
    <w:rsid w:val="000A2CD0"/>
    <w:rsid w:val="000A36BC"/>
    <w:rsid w:val="000A423D"/>
    <w:rsid w:val="000A44C6"/>
    <w:rsid w:val="000A493E"/>
    <w:rsid w:val="000A496C"/>
    <w:rsid w:val="000A53C9"/>
    <w:rsid w:val="000A5520"/>
    <w:rsid w:val="000A5CDE"/>
    <w:rsid w:val="000A61D6"/>
    <w:rsid w:val="000A61F9"/>
    <w:rsid w:val="000A64DF"/>
    <w:rsid w:val="000A67DF"/>
    <w:rsid w:val="000A77A0"/>
    <w:rsid w:val="000A7B1A"/>
    <w:rsid w:val="000A7EA2"/>
    <w:rsid w:val="000B00B8"/>
    <w:rsid w:val="000B00DB"/>
    <w:rsid w:val="000B0157"/>
    <w:rsid w:val="000B03AB"/>
    <w:rsid w:val="000B0A46"/>
    <w:rsid w:val="000B0C52"/>
    <w:rsid w:val="000B0D05"/>
    <w:rsid w:val="000B0D28"/>
    <w:rsid w:val="000B0DFE"/>
    <w:rsid w:val="000B1680"/>
    <w:rsid w:val="000B1A07"/>
    <w:rsid w:val="000B1C3A"/>
    <w:rsid w:val="000B2028"/>
    <w:rsid w:val="000B283C"/>
    <w:rsid w:val="000B2881"/>
    <w:rsid w:val="000B2B0F"/>
    <w:rsid w:val="000B2BBE"/>
    <w:rsid w:val="000B2E9C"/>
    <w:rsid w:val="000B2F8A"/>
    <w:rsid w:val="000B3774"/>
    <w:rsid w:val="000B3B32"/>
    <w:rsid w:val="000B3BDE"/>
    <w:rsid w:val="000B4479"/>
    <w:rsid w:val="000B4578"/>
    <w:rsid w:val="000B48D3"/>
    <w:rsid w:val="000B4DD0"/>
    <w:rsid w:val="000B4F5F"/>
    <w:rsid w:val="000B5080"/>
    <w:rsid w:val="000B516C"/>
    <w:rsid w:val="000B56BE"/>
    <w:rsid w:val="000B57AD"/>
    <w:rsid w:val="000B5862"/>
    <w:rsid w:val="000B5877"/>
    <w:rsid w:val="000B5EDD"/>
    <w:rsid w:val="000B6028"/>
    <w:rsid w:val="000B6197"/>
    <w:rsid w:val="000B7299"/>
    <w:rsid w:val="000B75C2"/>
    <w:rsid w:val="000B7713"/>
    <w:rsid w:val="000C0DA4"/>
    <w:rsid w:val="000C1C09"/>
    <w:rsid w:val="000C1E73"/>
    <w:rsid w:val="000C2337"/>
    <w:rsid w:val="000C284E"/>
    <w:rsid w:val="000C2D39"/>
    <w:rsid w:val="000C311F"/>
    <w:rsid w:val="000C3B8D"/>
    <w:rsid w:val="000C3CD6"/>
    <w:rsid w:val="000C3D38"/>
    <w:rsid w:val="000C3DE7"/>
    <w:rsid w:val="000C4311"/>
    <w:rsid w:val="000C4347"/>
    <w:rsid w:val="000C44B1"/>
    <w:rsid w:val="000C45AF"/>
    <w:rsid w:val="000C47D3"/>
    <w:rsid w:val="000C47ED"/>
    <w:rsid w:val="000C4BB4"/>
    <w:rsid w:val="000C501D"/>
    <w:rsid w:val="000C52E1"/>
    <w:rsid w:val="000C556F"/>
    <w:rsid w:val="000C5ADB"/>
    <w:rsid w:val="000C6676"/>
    <w:rsid w:val="000C6AF9"/>
    <w:rsid w:val="000C731B"/>
    <w:rsid w:val="000C7542"/>
    <w:rsid w:val="000C76DE"/>
    <w:rsid w:val="000C7CF5"/>
    <w:rsid w:val="000C7D61"/>
    <w:rsid w:val="000C7F38"/>
    <w:rsid w:val="000C7F4D"/>
    <w:rsid w:val="000D0116"/>
    <w:rsid w:val="000D0FBB"/>
    <w:rsid w:val="000D11DA"/>
    <w:rsid w:val="000D1570"/>
    <w:rsid w:val="000D1BC7"/>
    <w:rsid w:val="000D2182"/>
    <w:rsid w:val="000D251C"/>
    <w:rsid w:val="000D2734"/>
    <w:rsid w:val="000D28AD"/>
    <w:rsid w:val="000D2A65"/>
    <w:rsid w:val="000D2C7D"/>
    <w:rsid w:val="000D2DDB"/>
    <w:rsid w:val="000D33F4"/>
    <w:rsid w:val="000D35B3"/>
    <w:rsid w:val="000D3A44"/>
    <w:rsid w:val="000D3AD5"/>
    <w:rsid w:val="000D3B5C"/>
    <w:rsid w:val="000D3D29"/>
    <w:rsid w:val="000D43C6"/>
    <w:rsid w:val="000D4636"/>
    <w:rsid w:val="000D46C7"/>
    <w:rsid w:val="000D46F8"/>
    <w:rsid w:val="000D4801"/>
    <w:rsid w:val="000D4BB8"/>
    <w:rsid w:val="000D516E"/>
    <w:rsid w:val="000D5D0D"/>
    <w:rsid w:val="000D653B"/>
    <w:rsid w:val="000D660D"/>
    <w:rsid w:val="000D6B23"/>
    <w:rsid w:val="000D6D73"/>
    <w:rsid w:val="000D7154"/>
    <w:rsid w:val="000D7635"/>
    <w:rsid w:val="000D77D2"/>
    <w:rsid w:val="000E01ED"/>
    <w:rsid w:val="000E0328"/>
    <w:rsid w:val="000E05B6"/>
    <w:rsid w:val="000E07B4"/>
    <w:rsid w:val="000E0FDF"/>
    <w:rsid w:val="000E101D"/>
    <w:rsid w:val="000E16D5"/>
    <w:rsid w:val="000E172A"/>
    <w:rsid w:val="000E1755"/>
    <w:rsid w:val="000E1E21"/>
    <w:rsid w:val="000E1F83"/>
    <w:rsid w:val="000E2127"/>
    <w:rsid w:val="000E24CD"/>
    <w:rsid w:val="000E2BBE"/>
    <w:rsid w:val="000E34ED"/>
    <w:rsid w:val="000E3C4B"/>
    <w:rsid w:val="000E44D7"/>
    <w:rsid w:val="000E47E3"/>
    <w:rsid w:val="000E4A0D"/>
    <w:rsid w:val="000E4A27"/>
    <w:rsid w:val="000E4E68"/>
    <w:rsid w:val="000E4F8E"/>
    <w:rsid w:val="000E54F2"/>
    <w:rsid w:val="000E5B01"/>
    <w:rsid w:val="000E5E5F"/>
    <w:rsid w:val="000E66A2"/>
    <w:rsid w:val="000E7E49"/>
    <w:rsid w:val="000E7F9F"/>
    <w:rsid w:val="000F06F7"/>
    <w:rsid w:val="000F0706"/>
    <w:rsid w:val="000F0F29"/>
    <w:rsid w:val="000F0F95"/>
    <w:rsid w:val="000F0F99"/>
    <w:rsid w:val="000F122B"/>
    <w:rsid w:val="000F1DCB"/>
    <w:rsid w:val="000F1E37"/>
    <w:rsid w:val="000F2261"/>
    <w:rsid w:val="000F2D66"/>
    <w:rsid w:val="000F3272"/>
    <w:rsid w:val="000F35E1"/>
    <w:rsid w:val="000F3BD5"/>
    <w:rsid w:val="000F47CA"/>
    <w:rsid w:val="000F4F69"/>
    <w:rsid w:val="000F515A"/>
    <w:rsid w:val="000F51C8"/>
    <w:rsid w:val="000F5437"/>
    <w:rsid w:val="000F5470"/>
    <w:rsid w:val="000F63DF"/>
    <w:rsid w:val="000F659D"/>
    <w:rsid w:val="000F6F85"/>
    <w:rsid w:val="000F7E97"/>
    <w:rsid w:val="0010027B"/>
    <w:rsid w:val="001003B5"/>
    <w:rsid w:val="001008B8"/>
    <w:rsid w:val="001014BB"/>
    <w:rsid w:val="00101FD2"/>
    <w:rsid w:val="001026CC"/>
    <w:rsid w:val="00102DAD"/>
    <w:rsid w:val="001033A8"/>
    <w:rsid w:val="001036F2"/>
    <w:rsid w:val="001037AC"/>
    <w:rsid w:val="00103BE6"/>
    <w:rsid w:val="0010429A"/>
    <w:rsid w:val="001045F6"/>
    <w:rsid w:val="001048D7"/>
    <w:rsid w:val="001048DE"/>
    <w:rsid w:val="001056A5"/>
    <w:rsid w:val="00105D90"/>
    <w:rsid w:val="00105F74"/>
    <w:rsid w:val="00106733"/>
    <w:rsid w:val="00106C31"/>
    <w:rsid w:val="00106DC6"/>
    <w:rsid w:val="0010742A"/>
    <w:rsid w:val="00107ECC"/>
    <w:rsid w:val="00110130"/>
    <w:rsid w:val="0011020C"/>
    <w:rsid w:val="0011071D"/>
    <w:rsid w:val="00110CE5"/>
    <w:rsid w:val="00110ED2"/>
    <w:rsid w:val="00110FB8"/>
    <w:rsid w:val="0011123F"/>
    <w:rsid w:val="00111259"/>
    <w:rsid w:val="00111B18"/>
    <w:rsid w:val="0011241B"/>
    <w:rsid w:val="001126AE"/>
    <w:rsid w:val="00112D30"/>
    <w:rsid w:val="00113488"/>
    <w:rsid w:val="0011377D"/>
    <w:rsid w:val="001138C4"/>
    <w:rsid w:val="00113906"/>
    <w:rsid w:val="00113C31"/>
    <w:rsid w:val="00113C68"/>
    <w:rsid w:val="00114101"/>
    <w:rsid w:val="00114153"/>
    <w:rsid w:val="0011430D"/>
    <w:rsid w:val="0011466F"/>
    <w:rsid w:val="001147BA"/>
    <w:rsid w:val="00114A40"/>
    <w:rsid w:val="00114B2A"/>
    <w:rsid w:val="00114EC4"/>
    <w:rsid w:val="001151A3"/>
    <w:rsid w:val="0011522C"/>
    <w:rsid w:val="001154FE"/>
    <w:rsid w:val="00115D7F"/>
    <w:rsid w:val="00115E7B"/>
    <w:rsid w:val="00115F87"/>
    <w:rsid w:val="00116239"/>
    <w:rsid w:val="00116A23"/>
    <w:rsid w:val="00116E57"/>
    <w:rsid w:val="00117616"/>
    <w:rsid w:val="001178AF"/>
    <w:rsid w:val="00117BFB"/>
    <w:rsid w:val="00117CDC"/>
    <w:rsid w:val="00117EA4"/>
    <w:rsid w:val="001208B4"/>
    <w:rsid w:val="00121921"/>
    <w:rsid w:val="00121D17"/>
    <w:rsid w:val="00121D84"/>
    <w:rsid w:val="001221A0"/>
    <w:rsid w:val="00122537"/>
    <w:rsid w:val="001225FC"/>
    <w:rsid w:val="00122689"/>
    <w:rsid w:val="001232E5"/>
    <w:rsid w:val="00123370"/>
    <w:rsid w:val="001234BD"/>
    <w:rsid w:val="0012380C"/>
    <w:rsid w:val="00123A8E"/>
    <w:rsid w:val="00123B1F"/>
    <w:rsid w:val="00123C1D"/>
    <w:rsid w:val="00124170"/>
    <w:rsid w:val="001242F0"/>
    <w:rsid w:val="00124318"/>
    <w:rsid w:val="00124C93"/>
    <w:rsid w:val="00124FD9"/>
    <w:rsid w:val="00125037"/>
    <w:rsid w:val="0012528A"/>
    <w:rsid w:val="001254D7"/>
    <w:rsid w:val="001257D3"/>
    <w:rsid w:val="00125D3F"/>
    <w:rsid w:val="001261B7"/>
    <w:rsid w:val="00126645"/>
    <w:rsid w:val="00127046"/>
    <w:rsid w:val="001271BF"/>
    <w:rsid w:val="001272C5"/>
    <w:rsid w:val="0012758A"/>
    <w:rsid w:val="001275D9"/>
    <w:rsid w:val="00127A6A"/>
    <w:rsid w:val="00127C4F"/>
    <w:rsid w:val="00127F36"/>
    <w:rsid w:val="00130F3A"/>
    <w:rsid w:val="001317B3"/>
    <w:rsid w:val="00131CF7"/>
    <w:rsid w:val="00132B86"/>
    <w:rsid w:val="001332DC"/>
    <w:rsid w:val="001332FF"/>
    <w:rsid w:val="0013353B"/>
    <w:rsid w:val="00133A6C"/>
    <w:rsid w:val="00134810"/>
    <w:rsid w:val="00134A16"/>
    <w:rsid w:val="00134CC1"/>
    <w:rsid w:val="00134FB1"/>
    <w:rsid w:val="00135122"/>
    <w:rsid w:val="00136088"/>
    <w:rsid w:val="001363E4"/>
    <w:rsid w:val="00136421"/>
    <w:rsid w:val="00136463"/>
    <w:rsid w:val="001364BC"/>
    <w:rsid w:val="00136576"/>
    <w:rsid w:val="00136870"/>
    <w:rsid w:val="001369ED"/>
    <w:rsid w:val="00137485"/>
    <w:rsid w:val="001378B5"/>
    <w:rsid w:val="00137B19"/>
    <w:rsid w:val="00137C9D"/>
    <w:rsid w:val="00140558"/>
    <w:rsid w:val="00140C53"/>
    <w:rsid w:val="00141557"/>
    <w:rsid w:val="0014194B"/>
    <w:rsid w:val="00141F11"/>
    <w:rsid w:val="00142015"/>
    <w:rsid w:val="00142B04"/>
    <w:rsid w:val="00143745"/>
    <w:rsid w:val="0014397D"/>
    <w:rsid w:val="00143A7D"/>
    <w:rsid w:val="00143F54"/>
    <w:rsid w:val="001440A5"/>
    <w:rsid w:val="001441EC"/>
    <w:rsid w:val="0014467B"/>
    <w:rsid w:val="00144EAD"/>
    <w:rsid w:val="00144FC7"/>
    <w:rsid w:val="0014506C"/>
    <w:rsid w:val="0014515B"/>
    <w:rsid w:val="00145D37"/>
    <w:rsid w:val="00145E7A"/>
    <w:rsid w:val="00145EFC"/>
    <w:rsid w:val="0014676B"/>
    <w:rsid w:val="00146B06"/>
    <w:rsid w:val="001473CC"/>
    <w:rsid w:val="00147AE9"/>
    <w:rsid w:val="00150279"/>
    <w:rsid w:val="001502B0"/>
    <w:rsid w:val="00150404"/>
    <w:rsid w:val="00150CB9"/>
    <w:rsid w:val="00150D9C"/>
    <w:rsid w:val="00151023"/>
    <w:rsid w:val="001519FB"/>
    <w:rsid w:val="0015315A"/>
    <w:rsid w:val="00154A4C"/>
    <w:rsid w:val="00154D6F"/>
    <w:rsid w:val="001558F9"/>
    <w:rsid w:val="00155D94"/>
    <w:rsid w:val="00155FDA"/>
    <w:rsid w:val="00156B96"/>
    <w:rsid w:val="00156F4C"/>
    <w:rsid w:val="001570AF"/>
    <w:rsid w:val="00157610"/>
    <w:rsid w:val="00157774"/>
    <w:rsid w:val="001577C3"/>
    <w:rsid w:val="00157DB9"/>
    <w:rsid w:val="00157E75"/>
    <w:rsid w:val="00160585"/>
    <w:rsid w:val="0016083A"/>
    <w:rsid w:val="00160C8D"/>
    <w:rsid w:val="00161002"/>
    <w:rsid w:val="0016170E"/>
    <w:rsid w:val="00161855"/>
    <w:rsid w:val="00161D16"/>
    <w:rsid w:val="00162323"/>
    <w:rsid w:val="00163154"/>
    <w:rsid w:val="00163694"/>
    <w:rsid w:val="0016374B"/>
    <w:rsid w:val="00164197"/>
    <w:rsid w:val="001647D0"/>
    <w:rsid w:val="0016487D"/>
    <w:rsid w:val="001649BE"/>
    <w:rsid w:val="00164ECA"/>
    <w:rsid w:val="001650AF"/>
    <w:rsid w:val="001655AC"/>
    <w:rsid w:val="0016564E"/>
    <w:rsid w:val="00165C40"/>
    <w:rsid w:val="00165D5A"/>
    <w:rsid w:val="00165DF3"/>
    <w:rsid w:val="00165E0B"/>
    <w:rsid w:val="001660D0"/>
    <w:rsid w:val="00166182"/>
    <w:rsid w:val="001662AA"/>
    <w:rsid w:val="0016744F"/>
    <w:rsid w:val="001674BF"/>
    <w:rsid w:val="00167A09"/>
    <w:rsid w:val="00167DA0"/>
    <w:rsid w:val="001702CB"/>
    <w:rsid w:val="001708EC"/>
    <w:rsid w:val="0017149F"/>
    <w:rsid w:val="0017179F"/>
    <w:rsid w:val="00171AA8"/>
    <w:rsid w:val="00171D9B"/>
    <w:rsid w:val="00171F20"/>
    <w:rsid w:val="001720B3"/>
    <w:rsid w:val="001724FA"/>
    <w:rsid w:val="0017261C"/>
    <w:rsid w:val="00172631"/>
    <w:rsid w:val="001728B3"/>
    <w:rsid w:val="00173399"/>
    <w:rsid w:val="001736C2"/>
    <w:rsid w:val="001737A6"/>
    <w:rsid w:val="001738E3"/>
    <w:rsid w:val="00173D29"/>
    <w:rsid w:val="00173DA9"/>
    <w:rsid w:val="00173FC2"/>
    <w:rsid w:val="00174040"/>
    <w:rsid w:val="0017404B"/>
    <w:rsid w:val="00174090"/>
    <w:rsid w:val="001740E5"/>
    <w:rsid w:val="001752F0"/>
    <w:rsid w:val="00175328"/>
    <w:rsid w:val="0017539C"/>
    <w:rsid w:val="0017570D"/>
    <w:rsid w:val="001758A3"/>
    <w:rsid w:val="0017656A"/>
    <w:rsid w:val="001765B7"/>
    <w:rsid w:val="00176A02"/>
    <w:rsid w:val="00176B81"/>
    <w:rsid w:val="00176C25"/>
    <w:rsid w:val="00176C52"/>
    <w:rsid w:val="00177019"/>
    <w:rsid w:val="00177818"/>
    <w:rsid w:val="00177BFE"/>
    <w:rsid w:val="00177D52"/>
    <w:rsid w:val="00177DFD"/>
    <w:rsid w:val="0018054F"/>
    <w:rsid w:val="00180957"/>
    <w:rsid w:val="00180E9D"/>
    <w:rsid w:val="00180F55"/>
    <w:rsid w:val="00180FFF"/>
    <w:rsid w:val="00181007"/>
    <w:rsid w:val="001815E8"/>
    <w:rsid w:val="00181E8F"/>
    <w:rsid w:val="00181EF2"/>
    <w:rsid w:val="001823DA"/>
    <w:rsid w:val="0018276D"/>
    <w:rsid w:val="00182A2F"/>
    <w:rsid w:val="00182BDE"/>
    <w:rsid w:val="00182FA8"/>
    <w:rsid w:val="00183021"/>
    <w:rsid w:val="00183227"/>
    <w:rsid w:val="00183728"/>
    <w:rsid w:val="0018461F"/>
    <w:rsid w:val="001848D0"/>
    <w:rsid w:val="00184C9C"/>
    <w:rsid w:val="001852F6"/>
    <w:rsid w:val="0018591F"/>
    <w:rsid w:val="00186251"/>
    <w:rsid w:val="0018639D"/>
    <w:rsid w:val="0018657F"/>
    <w:rsid w:val="00186A66"/>
    <w:rsid w:val="00186B23"/>
    <w:rsid w:val="00186BC9"/>
    <w:rsid w:val="00187830"/>
    <w:rsid w:val="00187C98"/>
    <w:rsid w:val="00187F95"/>
    <w:rsid w:val="0019016E"/>
    <w:rsid w:val="00190331"/>
    <w:rsid w:val="0019050A"/>
    <w:rsid w:val="00190872"/>
    <w:rsid w:val="00190A21"/>
    <w:rsid w:val="00190B5C"/>
    <w:rsid w:val="00190F19"/>
    <w:rsid w:val="0019113E"/>
    <w:rsid w:val="0019160C"/>
    <w:rsid w:val="00191807"/>
    <w:rsid w:val="00191A1D"/>
    <w:rsid w:val="0019216F"/>
    <w:rsid w:val="00192398"/>
    <w:rsid w:val="001925AB"/>
    <w:rsid w:val="00192C31"/>
    <w:rsid w:val="00192EAB"/>
    <w:rsid w:val="00193129"/>
    <w:rsid w:val="0019353B"/>
    <w:rsid w:val="0019390A"/>
    <w:rsid w:val="00193BC6"/>
    <w:rsid w:val="001944DE"/>
    <w:rsid w:val="0019466A"/>
    <w:rsid w:val="00194685"/>
    <w:rsid w:val="00194831"/>
    <w:rsid w:val="00194853"/>
    <w:rsid w:val="001949DA"/>
    <w:rsid w:val="00194C7E"/>
    <w:rsid w:val="00195220"/>
    <w:rsid w:val="001958D0"/>
    <w:rsid w:val="00196366"/>
    <w:rsid w:val="0019655B"/>
    <w:rsid w:val="001965A0"/>
    <w:rsid w:val="00196667"/>
    <w:rsid w:val="00196E7F"/>
    <w:rsid w:val="0019702B"/>
    <w:rsid w:val="001975B5"/>
    <w:rsid w:val="00197BB8"/>
    <w:rsid w:val="00197BE5"/>
    <w:rsid w:val="00197D14"/>
    <w:rsid w:val="00197DD5"/>
    <w:rsid w:val="001A00C4"/>
    <w:rsid w:val="001A02CF"/>
    <w:rsid w:val="001A03C0"/>
    <w:rsid w:val="001A047E"/>
    <w:rsid w:val="001A0A76"/>
    <w:rsid w:val="001A0B3E"/>
    <w:rsid w:val="001A0B4E"/>
    <w:rsid w:val="001A119F"/>
    <w:rsid w:val="001A199E"/>
    <w:rsid w:val="001A1A42"/>
    <w:rsid w:val="001A1AE3"/>
    <w:rsid w:val="001A1CBD"/>
    <w:rsid w:val="001A1ECE"/>
    <w:rsid w:val="001A2084"/>
    <w:rsid w:val="001A2821"/>
    <w:rsid w:val="001A2B67"/>
    <w:rsid w:val="001A33D0"/>
    <w:rsid w:val="001A3486"/>
    <w:rsid w:val="001A3588"/>
    <w:rsid w:val="001A388D"/>
    <w:rsid w:val="001A3909"/>
    <w:rsid w:val="001A3ACC"/>
    <w:rsid w:val="001A3C42"/>
    <w:rsid w:val="001A3E6A"/>
    <w:rsid w:val="001A430C"/>
    <w:rsid w:val="001A4316"/>
    <w:rsid w:val="001A4318"/>
    <w:rsid w:val="001A4CD8"/>
    <w:rsid w:val="001A5144"/>
    <w:rsid w:val="001A5228"/>
    <w:rsid w:val="001A53E6"/>
    <w:rsid w:val="001A5448"/>
    <w:rsid w:val="001A5535"/>
    <w:rsid w:val="001A59C2"/>
    <w:rsid w:val="001A59E4"/>
    <w:rsid w:val="001A5C12"/>
    <w:rsid w:val="001A5D2F"/>
    <w:rsid w:val="001A6B0E"/>
    <w:rsid w:val="001A6E32"/>
    <w:rsid w:val="001A71F8"/>
    <w:rsid w:val="001A71FA"/>
    <w:rsid w:val="001A75F9"/>
    <w:rsid w:val="001A7927"/>
    <w:rsid w:val="001B0061"/>
    <w:rsid w:val="001B0412"/>
    <w:rsid w:val="001B0AAC"/>
    <w:rsid w:val="001B145C"/>
    <w:rsid w:val="001B177E"/>
    <w:rsid w:val="001B1E79"/>
    <w:rsid w:val="001B20BF"/>
    <w:rsid w:val="001B230E"/>
    <w:rsid w:val="001B255B"/>
    <w:rsid w:val="001B3476"/>
    <w:rsid w:val="001B3575"/>
    <w:rsid w:val="001B37C9"/>
    <w:rsid w:val="001B412A"/>
    <w:rsid w:val="001B4196"/>
    <w:rsid w:val="001B5613"/>
    <w:rsid w:val="001B5672"/>
    <w:rsid w:val="001B5852"/>
    <w:rsid w:val="001B5CA6"/>
    <w:rsid w:val="001B60E9"/>
    <w:rsid w:val="001B654F"/>
    <w:rsid w:val="001B6B4C"/>
    <w:rsid w:val="001B6C08"/>
    <w:rsid w:val="001B6E8B"/>
    <w:rsid w:val="001B705B"/>
    <w:rsid w:val="001B7832"/>
    <w:rsid w:val="001B7965"/>
    <w:rsid w:val="001C0791"/>
    <w:rsid w:val="001C0E94"/>
    <w:rsid w:val="001C16E0"/>
    <w:rsid w:val="001C1753"/>
    <w:rsid w:val="001C22D3"/>
    <w:rsid w:val="001C23D6"/>
    <w:rsid w:val="001C279A"/>
    <w:rsid w:val="001C364B"/>
    <w:rsid w:val="001C368C"/>
    <w:rsid w:val="001C38B1"/>
    <w:rsid w:val="001C3CAB"/>
    <w:rsid w:val="001C3D08"/>
    <w:rsid w:val="001C5924"/>
    <w:rsid w:val="001C5ECA"/>
    <w:rsid w:val="001C6165"/>
    <w:rsid w:val="001C6267"/>
    <w:rsid w:val="001C6269"/>
    <w:rsid w:val="001C62B3"/>
    <w:rsid w:val="001C6352"/>
    <w:rsid w:val="001C6750"/>
    <w:rsid w:val="001C748C"/>
    <w:rsid w:val="001C7C5E"/>
    <w:rsid w:val="001D04BB"/>
    <w:rsid w:val="001D04FB"/>
    <w:rsid w:val="001D0535"/>
    <w:rsid w:val="001D07DE"/>
    <w:rsid w:val="001D1691"/>
    <w:rsid w:val="001D1754"/>
    <w:rsid w:val="001D17B9"/>
    <w:rsid w:val="001D1841"/>
    <w:rsid w:val="001D1C04"/>
    <w:rsid w:val="001D1E80"/>
    <w:rsid w:val="001D249F"/>
    <w:rsid w:val="001D25FA"/>
    <w:rsid w:val="001D26D0"/>
    <w:rsid w:val="001D3550"/>
    <w:rsid w:val="001D3717"/>
    <w:rsid w:val="001D3B71"/>
    <w:rsid w:val="001D3C3F"/>
    <w:rsid w:val="001D3D93"/>
    <w:rsid w:val="001D3E6E"/>
    <w:rsid w:val="001D3ECA"/>
    <w:rsid w:val="001D4390"/>
    <w:rsid w:val="001D46DD"/>
    <w:rsid w:val="001D4E82"/>
    <w:rsid w:val="001D5A77"/>
    <w:rsid w:val="001D5BDD"/>
    <w:rsid w:val="001D63DE"/>
    <w:rsid w:val="001D64C7"/>
    <w:rsid w:val="001D6773"/>
    <w:rsid w:val="001D694C"/>
    <w:rsid w:val="001D6DD5"/>
    <w:rsid w:val="001D6FC4"/>
    <w:rsid w:val="001D77E2"/>
    <w:rsid w:val="001E0BD0"/>
    <w:rsid w:val="001E1C21"/>
    <w:rsid w:val="001E1E85"/>
    <w:rsid w:val="001E20E1"/>
    <w:rsid w:val="001E2AA6"/>
    <w:rsid w:val="001E2F19"/>
    <w:rsid w:val="001E31E9"/>
    <w:rsid w:val="001E3A8A"/>
    <w:rsid w:val="001E3D37"/>
    <w:rsid w:val="001E41CC"/>
    <w:rsid w:val="001E42A9"/>
    <w:rsid w:val="001E43B7"/>
    <w:rsid w:val="001E4920"/>
    <w:rsid w:val="001E4C58"/>
    <w:rsid w:val="001E4F6C"/>
    <w:rsid w:val="001E541D"/>
    <w:rsid w:val="001E5AB2"/>
    <w:rsid w:val="001E618D"/>
    <w:rsid w:val="001E64DF"/>
    <w:rsid w:val="001E6819"/>
    <w:rsid w:val="001E69BA"/>
    <w:rsid w:val="001E6A2B"/>
    <w:rsid w:val="001E6C24"/>
    <w:rsid w:val="001F0961"/>
    <w:rsid w:val="001F0A82"/>
    <w:rsid w:val="001F0F85"/>
    <w:rsid w:val="001F1C4E"/>
    <w:rsid w:val="001F1F42"/>
    <w:rsid w:val="001F2866"/>
    <w:rsid w:val="001F30D1"/>
    <w:rsid w:val="001F3217"/>
    <w:rsid w:val="001F3658"/>
    <w:rsid w:val="001F3689"/>
    <w:rsid w:val="001F3CDE"/>
    <w:rsid w:val="001F3E4F"/>
    <w:rsid w:val="001F3EE9"/>
    <w:rsid w:val="001F42B6"/>
    <w:rsid w:val="001F44DB"/>
    <w:rsid w:val="001F4A68"/>
    <w:rsid w:val="001F5289"/>
    <w:rsid w:val="001F5365"/>
    <w:rsid w:val="001F55FF"/>
    <w:rsid w:val="001F57F8"/>
    <w:rsid w:val="001F58D6"/>
    <w:rsid w:val="001F5C61"/>
    <w:rsid w:val="001F611C"/>
    <w:rsid w:val="001F61E6"/>
    <w:rsid w:val="001F6A41"/>
    <w:rsid w:val="001F6C51"/>
    <w:rsid w:val="001F798D"/>
    <w:rsid w:val="001F7C82"/>
    <w:rsid w:val="0020046B"/>
    <w:rsid w:val="00200765"/>
    <w:rsid w:val="00200CEF"/>
    <w:rsid w:val="00201927"/>
    <w:rsid w:val="00202314"/>
    <w:rsid w:val="00202334"/>
    <w:rsid w:val="002024C0"/>
    <w:rsid w:val="00202C48"/>
    <w:rsid w:val="0020312A"/>
    <w:rsid w:val="00203217"/>
    <w:rsid w:val="00203EA3"/>
    <w:rsid w:val="002041C8"/>
    <w:rsid w:val="00204889"/>
    <w:rsid w:val="00204B3B"/>
    <w:rsid w:val="00205398"/>
    <w:rsid w:val="00205405"/>
    <w:rsid w:val="002064B4"/>
    <w:rsid w:val="00206780"/>
    <w:rsid w:val="0020681A"/>
    <w:rsid w:val="0020705C"/>
    <w:rsid w:val="0020741D"/>
    <w:rsid w:val="00207EEE"/>
    <w:rsid w:val="0021000F"/>
    <w:rsid w:val="002104FC"/>
    <w:rsid w:val="002105FA"/>
    <w:rsid w:val="00210F2C"/>
    <w:rsid w:val="00211061"/>
    <w:rsid w:val="0021108F"/>
    <w:rsid w:val="00211091"/>
    <w:rsid w:val="002113B7"/>
    <w:rsid w:val="002116E7"/>
    <w:rsid w:val="002126C0"/>
    <w:rsid w:val="00212F96"/>
    <w:rsid w:val="00213173"/>
    <w:rsid w:val="002132CC"/>
    <w:rsid w:val="0021360D"/>
    <w:rsid w:val="00213A72"/>
    <w:rsid w:val="0021468B"/>
    <w:rsid w:val="00214777"/>
    <w:rsid w:val="00214BF9"/>
    <w:rsid w:val="0021538E"/>
    <w:rsid w:val="00215BA0"/>
    <w:rsid w:val="00215CA2"/>
    <w:rsid w:val="002164D3"/>
    <w:rsid w:val="002165CF"/>
    <w:rsid w:val="00216C86"/>
    <w:rsid w:val="00216D44"/>
    <w:rsid w:val="002172B4"/>
    <w:rsid w:val="0021786C"/>
    <w:rsid w:val="00217965"/>
    <w:rsid w:val="00217ADA"/>
    <w:rsid w:val="00217E1A"/>
    <w:rsid w:val="00220E54"/>
    <w:rsid w:val="00221E0B"/>
    <w:rsid w:val="0022213F"/>
    <w:rsid w:val="0022234C"/>
    <w:rsid w:val="00222502"/>
    <w:rsid w:val="0022289A"/>
    <w:rsid w:val="00222907"/>
    <w:rsid w:val="00222978"/>
    <w:rsid w:val="00222F27"/>
    <w:rsid w:val="0022330E"/>
    <w:rsid w:val="00223FDE"/>
    <w:rsid w:val="00224944"/>
    <w:rsid w:val="00224E4E"/>
    <w:rsid w:val="002257E0"/>
    <w:rsid w:val="00225931"/>
    <w:rsid w:val="002259AB"/>
    <w:rsid w:val="00225BF3"/>
    <w:rsid w:val="00225F38"/>
    <w:rsid w:val="00226471"/>
    <w:rsid w:val="00226499"/>
    <w:rsid w:val="002272CA"/>
    <w:rsid w:val="00227488"/>
    <w:rsid w:val="0022748B"/>
    <w:rsid w:val="0022768A"/>
    <w:rsid w:val="00227E1E"/>
    <w:rsid w:val="00227F9D"/>
    <w:rsid w:val="00230258"/>
    <w:rsid w:val="00230693"/>
    <w:rsid w:val="002307CC"/>
    <w:rsid w:val="00230C6A"/>
    <w:rsid w:val="0023128D"/>
    <w:rsid w:val="002317BB"/>
    <w:rsid w:val="00231FB6"/>
    <w:rsid w:val="00232470"/>
    <w:rsid w:val="00232918"/>
    <w:rsid w:val="00233340"/>
    <w:rsid w:val="00233517"/>
    <w:rsid w:val="00233521"/>
    <w:rsid w:val="00233559"/>
    <w:rsid w:val="00233740"/>
    <w:rsid w:val="00233C21"/>
    <w:rsid w:val="002343C7"/>
    <w:rsid w:val="002344D2"/>
    <w:rsid w:val="0023481A"/>
    <w:rsid w:val="00234C4B"/>
    <w:rsid w:val="00234E48"/>
    <w:rsid w:val="00235459"/>
    <w:rsid w:val="00235BC9"/>
    <w:rsid w:val="00235BE8"/>
    <w:rsid w:val="00236092"/>
    <w:rsid w:val="00236BE1"/>
    <w:rsid w:val="00236E24"/>
    <w:rsid w:val="00237119"/>
    <w:rsid w:val="00237C70"/>
    <w:rsid w:val="002401CC"/>
    <w:rsid w:val="00240330"/>
    <w:rsid w:val="00241372"/>
    <w:rsid w:val="00241523"/>
    <w:rsid w:val="002415C3"/>
    <w:rsid w:val="00241E44"/>
    <w:rsid w:val="00241EE4"/>
    <w:rsid w:val="0024206F"/>
    <w:rsid w:val="002420B9"/>
    <w:rsid w:val="00242114"/>
    <w:rsid w:val="00242141"/>
    <w:rsid w:val="002423DF"/>
    <w:rsid w:val="00242435"/>
    <w:rsid w:val="00242683"/>
    <w:rsid w:val="00242A63"/>
    <w:rsid w:val="00243042"/>
    <w:rsid w:val="002436ED"/>
    <w:rsid w:val="00243FB3"/>
    <w:rsid w:val="002441FA"/>
    <w:rsid w:val="0024425F"/>
    <w:rsid w:val="0024437B"/>
    <w:rsid w:val="00244577"/>
    <w:rsid w:val="0024458E"/>
    <w:rsid w:val="00244BE9"/>
    <w:rsid w:val="00244D78"/>
    <w:rsid w:val="002456D5"/>
    <w:rsid w:val="00245CA0"/>
    <w:rsid w:val="002471A6"/>
    <w:rsid w:val="00247303"/>
    <w:rsid w:val="0024743D"/>
    <w:rsid w:val="002474BD"/>
    <w:rsid w:val="00247CDD"/>
    <w:rsid w:val="00247DBE"/>
    <w:rsid w:val="00250169"/>
    <w:rsid w:val="002501B1"/>
    <w:rsid w:val="0025025A"/>
    <w:rsid w:val="002504F7"/>
    <w:rsid w:val="00250818"/>
    <w:rsid w:val="0025096A"/>
    <w:rsid w:val="00251123"/>
    <w:rsid w:val="00251A8A"/>
    <w:rsid w:val="00251F2F"/>
    <w:rsid w:val="0025208B"/>
    <w:rsid w:val="002527E7"/>
    <w:rsid w:val="00252B0A"/>
    <w:rsid w:val="00252F8B"/>
    <w:rsid w:val="00253A11"/>
    <w:rsid w:val="00253AB5"/>
    <w:rsid w:val="00253DA4"/>
    <w:rsid w:val="00253EDD"/>
    <w:rsid w:val="002540A8"/>
    <w:rsid w:val="00254401"/>
    <w:rsid w:val="00255093"/>
    <w:rsid w:val="00255488"/>
    <w:rsid w:val="00255BF7"/>
    <w:rsid w:val="00256326"/>
    <w:rsid w:val="00256741"/>
    <w:rsid w:val="00256E54"/>
    <w:rsid w:val="002571FE"/>
    <w:rsid w:val="00260056"/>
    <w:rsid w:val="00260115"/>
    <w:rsid w:val="0026025D"/>
    <w:rsid w:val="0026107D"/>
    <w:rsid w:val="0026216F"/>
    <w:rsid w:val="00262505"/>
    <w:rsid w:val="002625E8"/>
    <w:rsid w:val="002629CC"/>
    <w:rsid w:val="002629DB"/>
    <w:rsid w:val="00262A45"/>
    <w:rsid w:val="00262BD0"/>
    <w:rsid w:val="00262F64"/>
    <w:rsid w:val="002631E9"/>
    <w:rsid w:val="00263C8D"/>
    <w:rsid w:val="00264773"/>
    <w:rsid w:val="002648CA"/>
    <w:rsid w:val="00264966"/>
    <w:rsid w:val="00264F32"/>
    <w:rsid w:val="00265402"/>
    <w:rsid w:val="00265735"/>
    <w:rsid w:val="00265899"/>
    <w:rsid w:val="002658EB"/>
    <w:rsid w:val="00265A78"/>
    <w:rsid w:val="00265ACF"/>
    <w:rsid w:val="00265F2B"/>
    <w:rsid w:val="002666FA"/>
    <w:rsid w:val="002669D9"/>
    <w:rsid w:val="00266CAE"/>
    <w:rsid w:val="00267011"/>
    <w:rsid w:val="0026722A"/>
    <w:rsid w:val="002672EB"/>
    <w:rsid w:val="00267BD4"/>
    <w:rsid w:val="00267E4F"/>
    <w:rsid w:val="0027032F"/>
    <w:rsid w:val="002704A3"/>
    <w:rsid w:val="00270870"/>
    <w:rsid w:val="00270BEF"/>
    <w:rsid w:val="00271FF3"/>
    <w:rsid w:val="00272B2E"/>
    <w:rsid w:val="00273704"/>
    <w:rsid w:val="00273D4E"/>
    <w:rsid w:val="00274511"/>
    <w:rsid w:val="002746DA"/>
    <w:rsid w:val="002747CB"/>
    <w:rsid w:val="00274AFD"/>
    <w:rsid w:val="00274E24"/>
    <w:rsid w:val="00275235"/>
    <w:rsid w:val="00275703"/>
    <w:rsid w:val="002757F3"/>
    <w:rsid w:val="002763BE"/>
    <w:rsid w:val="0027798C"/>
    <w:rsid w:val="00280421"/>
    <w:rsid w:val="00280E48"/>
    <w:rsid w:val="00280EAD"/>
    <w:rsid w:val="00281477"/>
    <w:rsid w:val="002814E8"/>
    <w:rsid w:val="00281BEC"/>
    <w:rsid w:val="00282C49"/>
    <w:rsid w:val="0028349A"/>
    <w:rsid w:val="00283D71"/>
    <w:rsid w:val="002841D0"/>
    <w:rsid w:val="00284647"/>
    <w:rsid w:val="0028499B"/>
    <w:rsid w:val="00284B68"/>
    <w:rsid w:val="00284DDA"/>
    <w:rsid w:val="002852CF"/>
    <w:rsid w:val="00285BCA"/>
    <w:rsid w:val="00285FCC"/>
    <w:rsid w:val="002861F2"/>
    <w:rsid w:val="00287066"/>
    <w:rsid w:val="002870DE"/>
    <w:rsid w:val="00287A1B"/>
    <w:rsid w:val="0029061C"/>
    <w:rsid w:val="00290EF8"/>
    <w:rsid w:val="002915AA"/>
    <w:rsid w:val="002915AC"/>
    <w:rsid w:val="002921C4"/>
    <w:rsid w:val="002924D1"/>
    <w:rsid w:val="00292532"/>
    <w:rsid w:val="00292585"/>
    <w:rsid w:val="00292835"/>
    <w:rsid w:val="002929D7"/>
    <w:rsid w:val="002930EC"/>
    <w:rsid w:val="0029317B"/>
    <w:rsid w:val="002934D8"/>
    <w:rsid w:val="00293FB6"/>
    <w:rsid w:val="00293FE9"/>
    <w:rsid w:val="00294005"/>
    <w:rsid w:val="002947DF"/>
    <w:rsid w:val="0029491E"/>
    <w:rsid w:val="00294BA3"/>
    <w:rsid w:val="00294DD0"/>
    <w:rsid w:val="002950F0"/>
    <w:rsid w:val="00295AE8"/>
    <w:rsid w:val="00295F7A"/>
    <w:rsid w:val="002960B2"/>
    <w:rsid w:val="002960FB"/>
    <w:rsid w:val="002961BF"/>
    <w:rsid w:val="00296408"/>
    <w:rsid w:val="00297C65"/>
    <w:rsid w:val="00297DAD"/>
    <w:rsid w:val="00297ED8"/>
    <w:rsid w:val="002A02C5"/>
    <w:rsid w:val="002A033E"/>
    <w:rsid w:val="002A0ABF"/>
    <w:rsid w:val="002A0D3F"/>
    <w:rsid w:val="002A0D68"/>
    <w:rsid w:val="002A0DAE"/>
    <w:rsid w:val="002A224F"/>
    <w:rsid w:val="002A2D1A"/>
    <w:rsid w:val="002A301E"/>
    <w:rsid w:val="002A3395"/>
    <w:rsid w:val="002A37B0"/>
    <w:rsid w:val="002A38C7"/>
    <w:rsid w:val="002A3F34"/>
    <w:rsid w:val="002A4FB3"/>
    <w:rsid w:val="002A4FD4"/>
    <w:rsid w:val="002A51E8"/>
    <w:rsid w:val="002A57A3"/>
    <w:rsid w:val="002A6132"/>
    <w:rsid w:val="002A613E"/>
    <w:rsid w:val="002A663A"/>
    <w:rsid w:val="002A709B"/>
    <w:rsid w:val="002A7616"/>
    <w:rsid w:val="002A786F"/>
    <w:rsid w:val="002A7E2D"/>
    <w:rsid w:val="002A7E32"/>
    <w:rsid w:val="002B0EF0"/>
    <w:rsid w:val="002B161C"/>
    <w:rsid w:val="002B1764"/>
    <w:rsid w:val="002B1D0F"/>
    <w:rsid w:val="002B1EF7"/>
    <w:rsid w:val="002B25DC"/>
    <w:rsid w:val="002B2635"/>
    <w:rsid w:val="002B2695"/>
    <w:rsid w:val="002B2A59"/>
    <w:rsid w:val="002B2EAA"/>
    <w:rsid w:val="002B31D6"/>
    <w:rsid w:val="002B35A0"/>
    <w:rsid w:val="002B3C67"/>
    <w:rsid w:val="002B4225"/>
    <w:rsid w:val="002B4751"/>
    <w:rsid w:val="002B4A79"/>
    <w:rsid w:val="002B4BDB"/>
    <w:rsid w:val="002B4EF8"/>
    <w:rsid w:val="002B4F08"/>
    <w:rsid w:val="002B5361"/>
    <w:rsid w:val="002B554A"/>
    <w:rsid w:val="002B5C2D"/>
    <w:rsid w:val="002B5C75"/>
    <w:rsid w:val="002B5D1D"/>
    <w:rsid w:val="002B5E51"/>
    <w:rsid w:val="002B5F6D"/>
    <w:rsid w:val="002B5FA0"/>
    <w:rsid w:val="002B6249"/>
    <w:rsid w:val="002B6272"/>
    <w:rsid w:val="002B644A"/>
    <w:rsid w:val="002B69ED"/>
    <w:rsid w:val="002B6B78"/>
    <w:rsid w:val="002B7398"/>
    <w:rsid w:val="002B7943"/>
    <w:rsid w:val="002B7DF0"/>
    <w:rsid w:val="002B7FC9"/>
    <w:rsid w:val="002C017D"/>
    <w:rsid w:val="002C1C1A"/>
    <w:rsid w:val="002C2168"/>
    <w:rsid w:val="002C2C3E"/>
    <w:rsid w:val="002C2DAB"/>
    <w:rsid w:val="002C2DEF"/>
    <w:rsid w:val="002C3637"/>
    <w:rsid w:val="002C37DB"/>
    <w:rsid w:val="002C3CAD"/>
    <w:rsid w:val="002C42A7"/>
    <w:rsid w:val="002C45EC"/>
    <w:rsid w:val="002C4C5B"/>
    <w:rsid w:val="002C4CDA"/>
    <w:rsid w:val="002C5771"/>
    <w:rsid w:val="002C596F"/>
    <w:rsid w:val="002C59CB"/>
    <w:rsid w:val="002C6214"/>
    <w:rsid w:val="002C6815"/>
    <w:rsid w:val="002C7627"/>
    <w:rsid w:val="002C7735"/>
    <w:rsid w:val="002C77DB"/>
    <w:rsid w:val="002D010F"/>
    <w:rsid w:val="002D06B8"/>
    <w:rsid w:val="002D06CC"/>
    <w:rsid w:val="002D0FA7"/>
    <w:rsid w:val="002D13F3"/>
    <w:rsid w:val="002D1786"/>
    <w:rsid w:val="002D187C"/>
    <w:rsid w:val="002D18BE"/>
    <w:rsid w:val="002D1A54"/>
    <w:rsid w:val="002D1BD1"/>
    <w:rsid w:val="002D1E05"/>
    <w:rsid w:val="002D22B1"/>
    <w:rsid w:val="002D28EB"/>
    <w:rsid w:val="002D2D3E"/>
    <w:rsid w:val="002D2E13"/>
    <w:rsid w:val="002D3350"/>
    <w:rsid w:val="002D384F"/>
    <w:rsid w:val="002D3B92"/>
    <w:rsid w:val="002D4126"/>
    <w:rsid w:val="002D4CBA"/>
    <w:rsid w:val="002D516A"/>
    <w:rsid w:val="002D57F5"/>
    <w:rsid w:val="002D594E"/>
    <w:rsid w:val="002D5F20"/>
    <w:rsid w:val="002D6D4E"/>
    <w:rsid w:val="002D7368"/>
    <w:rsid w:val="002D75FB"/>
    <w:rsid w:val="002E027B"/>
    <w:rsid w:val="002E039D"/>
    <w:rsid w:val="002E0667"/>
    <w:rsid w:val="002E1632"/>
    <w:rsid w:val="002E1701"/>
    <w:rsid w:val="002E1CC2"/>
    <w:rsid w:val="002E20B0"/>
    <w:rsid w:val="002E2635"/>
    <w:rsid w:val="002E2708"/>
    <w:rsid w:val="002E2C0F"/>
    <w:rsid w:val="002E2CAB"/>
    <w:rsid w:val="002E3CD5"/>
    <w:rsid w:val="002E4664"/>
    <w:rsid w:val="002E487D"/>
    <w:rsid w:val="002E4BDE"/>
    <w:rsid w:val="002E4E05"/>
    <w:rsid w:val="002E4EBD"/>
    <w:rsid w:val="002E5783"/>
    <w:rsid w:val="002E5B5B"/>
    <w:rsid w:val="002E5F7D"/>
    <w:rsid w:val="002E65BF"/>
    <w:rsid w:val="002E7042"/>
    <w:rsid w:val="002E7365"/>
    <w:rsid w:val="002E7667"/>
    <w:rsid w:val="002E7AB0"/>
    <w:rsid w:val="002E7C56"/>
    <w:rsid w:val="002F016A"/>
    <w:rsid w:val="002F0238"/>
    <w:rsid w:val="002F02BD"/>
    <w:rsid w:val="002F0503"/>
    <w:rsid w:val="002F056A"/>
    <w:rsid w:val="002F0F37"/>
    <w:rsid w:val="002F1209"/>
    <w:rsid w:val="002F1594"/>
    <w:rsid w:val="002F164A"/>
    <w:rsid w:val="002F1D56"/>
    <w:rsid w:val="002F1EDD"/>
    <w:rsid w:val="002F1FA7"/>
    <w:rsid w:val="002F20A9"/>
    <w:rsid w:val="002F28A6"/>
    <w:rsid w:val="002F2973"/>
    <w:rsid w:val="002F2A2B"/>
    <w:rsid w:val="002F437B"/>
    <w:rsid w:val="002F4441"/>
    <w:rsid w:val="002F4463"/>
    <w:rsid w:val="002F4BD0"/>
    <w:rsid w:val="002F4FF3"/>
    <w:rsid w:val="002F56EF"/>
    <w:rsid w:val="002F58A1"/>
    <w:rsid w:val="002F59EE"/>
    <w:rsid w:val="002F5C74"/>
    <w:rsid w:val="002F5C76"/>
    <w:rsid w:val="002F6054"/>
    <w:rsid w:val="002F6CAE"/>
    <w:rsid w:val="002F6E07"/>
    <w:rsid w:val="002F6FEE"/>
    <w:rsid w:val="002F7018"/>
    <w:rsid w:val="002F760A"/>
    <w:rsid w:val="002F7DC2"/>
    <w:rsid w:val="00300047"/>
    <w:rsid w:val="0030045D"/>
    <w:rsid w:val="00300467"/>
    <w:rsid w:val="0030068E"/>
    <w:rsid w:val="00300E12"/>
    <w:rsid w:val="00300EA6"/>
    <w:rsid w:val="00300F7B"/>
    <w:rsid w:val="00302813"/>
    <w:rsid w:val="00302B11"/>
    <w:rsid w:val="00302CCC"/>
    <w:rsid w:val="00302E05"/>
    <w:rsid w:val="003032B6"/>
    <w:rsid w:val="0030378A"/>
    <w:rsid w:val="00303BF4"/>
    <w:rsid w:val="00303CC0"/>
    <w:rsid w:val="00304157"/>
    <w:rsid w:val="00304622"/>
    <w:rsid w:val="0030498D"/>
    <w:rsid w:val="00304B01"/>
    <w:rsid w:val="00304B83"/>
    <w:rsid w:val="00304C1C"/>
    <w:rsid w:val="00304F8C"/>
    <w:rsid w:val="0030547A"/>
    <w:rsid w:val="00305599"/>
    <w:rsid w:val="00305E08"/>
    <w:rsid w:val="00306090"/>
    <w:rsid w:val="0030683F"/>
    <w:rsid w:val="00306A33"/>
    <w:rsid w:val="00306A82"/>
    <w:rsid w:val="00306F0E"/>
    <w:rsid w:val="0030736A"/>
    <w:rsid w:val="00307580"/>
    <w:rsid w:val="00307598"/>
    <w:rsid w:val="00307D6C"/>
    <w:rsid w:val="00307F64"/>
    <w:rsid w:val="00310806"/>
    <w:rsid w:val="00310DEB"/>
    <w:rsid w:val="00310FAD"/>
    <w:rsid w:val="0031132C"/>
    <w:rsid w:val="00311C15"/>
    <w:rsid w:val="00311CC4"/>
    <w:rsid w:val="00312490"/>
    <w:rsid w:val="00312898"/>
    <w:rsid w:val="00312904"/>
    <w:rsid w:val="00312B36"/>
    <w:rsid w:val="00312DBE"/>
    <w:rsid w:val="003137C4"/>
    <w:rsid w:val="00313809"/>
    <w:rsid w:val="00313B8C"/>
    <w:rsid w:val="00313EF1"/>
    <w:rsid w:val="0031401B"/>
    <w:rsid w:val="00314FDF"/>
    <w:rsid w:val="00316824"/>
    <w:rsid w:val="003171BE"/>
    <w:rsid w:val="00317216"/>
    <w:rsid w:val="003177EB"/>
    <w:rsid w:val="003177F5"/>
    <w:rsid w:val="0031798D"/>
    <w:rsid w:val="003179AE"/>
    <w:rsid w:val="00317D3F"/>
    <w:rsid w:val="003200E6"/>
    <w:rsid w:val="003203A3"/>
    <w:rsid w:val="0032092B"/>
    <w:rsid w:val="00320988"/>
    <w:rsid w:val="00320A77"/>
    <w:rsid w:val="003210D7"/>
    <w:rsid w:val="00321795"/>
    <w:rsid w:val="00321A71"/>
    <w:rsid w:val="003230A9"/>
    <w:rsid w:val="00323B7D"/>
    <w:rsid w:val="00324310"/>
    <w:rsid w:val="00324699"/>
    <w:rsid w:val="00324AA2"/>
    <w:rsid w:val="0032510F"/>
    <w:rsid w:val="0032541C"/>
    <w:rsid w:val="00325776"/>
    <w:rsid w:val="003257F2"/>
    <w:rsid w:val="00325C60"/>
    <w:rsid w:val="00325CD8"/>
    <w:rsid w:val="00325DDE"/>
    <w:rsid w:val="00326058"/>
    <w:rsid w:val="0032607A"/>
    <w:rsid w:val="0032650B"/>
    <w:rsid w:val="00326565"/>
    <w:rsid w:val="00326604"/>
    <w:rsid w:val="00326D21"/>
    <w:rsid w:val="00326FEB"/>
    <w:rsid w:val="003273F1"/>
    <w:rsid w:val="003276C4"/>
    <w:rsid w:val="00327A42"/>
    <w:rsid w:val="00327AD1"/>
    <w:rsid w:val="00327DB9"/>
    <w:rsid w:val="0033088D"/>
    <w:rsid w:val="00330B94"/>
    <w:rsid w:val="003312F1"/>
    <w:rsid w:val="003313D0"/>
    <w:rsid w:val="0033147F"/>
    <w:rsid w:val="00332106"/>
    <w:rsid w:val="003321F9"/>
    <w:rsid w:val="0033231A"/>
    <w:rsid w:val="00332590"/>
    <w:rsid w:val="003327CC"/>
    <w:rsid w:val="00332818"/>
    <w:rsid w:val="00332A1D"/>
    <w:rsid w:val="00332F6E"/>
    <w:rsid w:val="0033319D"/>
    <w:rsid w:val="00333407"/>
    <w:rsid w:val="00333670"/>
    <w:rsid w:val="00333B5E"/>
    <w:rsid w:val="00333C77"/>
    <w:rsid w:val="00334373"/>
    <w:rsid w:val="00334A06"/>
    <w:rsid w:val="00334D2B"/>
    <w:rsid w:val="00335BCD"/>
    <w:rsid w:val="00335E38"/>
    <w:rsid w:val="00335F5B"/>
    <w:rsid w:val="00336398"/>
    <w:rsid w:val="003364CF"/>
    <w:rsid w:val="00336590"/>
    <w:rsid w:val="00336593"/>
    <w:rsid w:val="00336607"/>
    <w:rsid w:val="00336B62"/>
    <w:rsid w:val="00336C05"/>
    <w:rsid w:val="00336C29"/>
    <w:rsid w:val="003373B9"/>
    <w:rsid w:val="0033770F"/>
    <w:rsid w:val="003400FA"/>
    <w:rsid w:val="003404B1"/>
    <w:rsid w:val="0034114D"/>
    <w:rsid w:val="00341675"/>
    <w:rsid w:val="00341C39"/>
    <w:rsid w:val="003420EB"/>
    <w:rsid w:val="003422DB"/>
    <w:rsid w:val="003427CF"/>
    <w:rsid w:val="00342AAB"/>
    <w:rsid w:val="00345099"/>
    <w:rsid w:val="00345966"/>
    <w:rsid w:val="0034642A"/>
    <w:rsid w:val="0034713C"/>
    <w:rsid w:val="0034738E"/>
    <w:rsid w:val="0034777E"/>
    <w:rsid w:val="00350024"/>
    <w:rsid w:val="003500BA"/>
    <w:rsid w:val="00350296"/>
    <w:rsid w:val="00350335"/>
    <w:rsid w:val="0035063D"/>
    <w:rsid w:val="0035065B"/>
    <w:rsid w:val="00350A08"/>
    <w:rsid w:val="00350A7C"/>
    <w:rsid w:val="00350F94"/>
    <w:rsid w:val="00351126"/>
    <w:rsid w:val="00351174"/>
    <w:rsid w:val="0035172E"/>
    <w:rsid w:val="00351A28"/>
    <w:rsid w:val="00351B3A"/>
    <w:rsid w:val="00351C7E"/>
    <w:rsid w:val="0035204D"/>
    <w:rsid w:val="003521BF"/>
    <w:rsid w:val="0035240B"/>
    <w:rsid w:val="0035268A"/>
    <w:rsid w:val="00352984"/>
    <w:rsid w:val="00352AFB"/>
    <w:rsid w:val="00354214"/>
    <w:rsid w:val="0035470E"/>
    <w:rsid w:val="00354857"/>
    <w:rsid w:val="0035494B"/>
    <w:rsid w:val="00354C83"/>
    <w:rsid w:val="00354D64"/>
    <w:rsid w:val="00354EB4"/>
    <w:rsid w:val="0035512D"/>
    <w:rsid w:val="003552FD"/>
    <w:rsid w:val="003554D1"/>
    <w:rsid w:val="00355510"/>
    <w:rsid w:val="003556FD"/>
    <w:rsid w:val="00356355"/>
    <w:rsid w:val="003566BE"/>
    <w:rsid w:val="0035745A"/>
    <w:rsid w:val="003575B4"/>
    <w:rsid w:val="00357C14"/>
    <w:rsid w:val="00357CDD"/>
    <w:rsid w:val="00357E51"/>
    <w:rsid w:val="0036022D"/>
    <w:rsid w:val="003602CD"/>
    <w:rsid w:val="00360819"/>
    <w:rsid w:val="00361497"/>
    <w:rsid w:val="00361748"/>
    <w:rsid w:val="00361829"/>
    <w:rsid w:val="00361BD0"/>
    <w:rsid w:val="003627F7"/>
    <w:rsid w:val="00362ED4"/>
    <w:rsid w:val="00362FEE"/>
    <w:rsid w:val="003630D6"/>
    <w:rsid w:val="003637CD"/>
    <w:rsid w:val="00363990"/>
    <w:rsid w:val="00363AA9"/>
    <w:rsid w:val="00364370"/>
    <w:rsid w:val="0036477E"/>
    <w:rsid w:val="003648F8"/>
    <w:rsid w:val="003649B5"/>
    <w:rsid w:val="00364AD3"/>
    <w:rsid w:val="00364B88"/>
    <w:rsid w:val="00364BDA"/>
    <w:rsid w:val="00364D0F"/>
    <w:rsid w:val="0036505D"/>
    <w:rsid w:val="00365381"/>
    <w:rsid w:val="00365B05"/>
    <w:rsid w:val="00366127"/>
    <w:rsid w:val="003662C6"/>
    <w:rsid w:val="00366561"/>
    <w:rsid w:val="00366B09"/>
    <w:rsid w:val="00366BA2"/>
    <w:rsid w:val="00366C6D"/>
    <w:rsid w:val="00366F1B"/>
    <w:rsid w:val="003676F7"/>
    <w:rsid w:val="003701A8"/>
    <w:rsid w:val="00370803"/>
    <w:rsid w:val="003708EB"/>
    <w:rsid w:val="00370AF7"/>
    <w:rsid w:val="00370B19"/>
    <w:rsid w:val="00370BA6"/>
    <w:rsid w:val="00370DAF"/>
    <w:rsid w:val="003713FA"/>
    <w:rsid w:val="003717C3"/>
    <w:rsid w:val="00371925"/>
    <w:rsid w:val="00371CEE"/>
    <w:rsid w:val="00372381"/>
    <w:rsid w:val="00372B77"/>
    <w:rsid w:val="00372D0C"/>
    <w:rsid w:val="00372D82"/>
    <w:rsid w:val="00372FD1"/>
    <w:rsid w:val="003735BA"/>
    <w:rsid w:val="00373948"/>
    <w:rsid w:val="00373AEC"/>
    <w:rsid w:val="00373D00"/>
    <w:rsid w:val="00373D99"/>
    <w:rsid w:val="00373E6A"/>
    <w:rsid w:val="00373FF6"/>
    <w:rsid w:val="003741EF"/>
    <w:rsid w:val="00374B1B"/>
    <w:rsid w:val="00374DCF"/>
    <w:rsid w:val="00374F2B"/>
    <w:rsid w:val="00375168"/>
    <w:rsid w:val="00375C95"/>
    <w:rsid w:val="0037612A"/>
    <w:rsid w:val="0037636F"/>
    <w:rsid w:val="00376370"/>
    <w:rsid w:val="003766CF"/>
    <w:rsid w:val="00376A79"/>
    <w:rsid w:val="00377BF0"/>
    <w:rsid w:val="00377C7C"/>
    <w:rsid w:val="00377D91"/>
    <w:rsid w:val="00377DB4"/>
    <w:rsid w:val="003805D2"/>
    <w:rsid w:val="003807E4"/>
    <w:rsid w:val="003808F6"/>
    <w:rsid w:val="00380AB6"/>
    <w:rsid w:val="00380E5C"/>
    <w:rsid w:val="0038131B"/>
    <w:rsid w:val="003816A7"/>
    <w:rsid w:val="0038196C"/>
    <w:rsid w:val="00381B23"/>
    <w:rsid w:val="00382012"/>
    <w:rsid w:val="003820CB"/>
    <w:rsid w:val="00382A28"/>
    <w:rsid w:val="00383759"/>
    <w:rsid w:val="00383861"/>
    <w:rsid w:val="00383AE6"/>
    <w:rsid w:val="003840CA"/>
    <w:rsid w:val="003847CB"/>
    <w:rsid w:val="00384F5B"/>
    <w:rsid w:val="003851AE"/>
    <w:rsid w:val="003869BF"/>
    <w:rsid w:val="00386DD2"/>
    <w:rsid w:val="00386E9A"/>
    <w:rsid w:val="00386F9C"/>
    <w:rsid w:val="0038788F"/>
    <w:rsid w:val="00387989"/>
    <w:rsid w:val="0039052B"/>
    <w:rsid w:val="003905F2"/>
    <w:rsid w:val="00390ACE"/>
    <w:rsid w:val="00390B00"/>
    <w:rsid w:val="00391F9E"/>
    <w:rsid w:val="00392248"/>
    <w:rsid w:val="003924C0"/>
    <w:rsid w:val="00392549"/>
    <w:rsid w:val="00392B28"/>
    <w:rsid w:val="00392F56"/>
    <w:rsid w:val="003935EF"/>
    <w:rsid w:val="00393616"/>
    <w:rsid w:val="00393A7F"/>
    <w:rsid w:val="00393A85"/>
    <w:rsid w:val="00393F88"/>
    <w:rsid w:val="0039406E"/>
    <w:rsid w:val="003941AB"/>
    <w:rsid w:val="0039441F"/>
    <w:rsid w:val="00394F34"/>
    <w:rsid w:val="00395945"/>
    <w:rsid w:val="00395ECD"/>
    <w:rsid w:val="003965B9"/>
    <w:rsid w:val="00396A13"/>
    <w:rsid w:val="00396C4B"/>
    <w:rsid w:val="00396F36"/>
    <w:rsid w:val="00397594"/>
    <w:rsid w:val="0039792C"/>
    <w:rsid w:val="00397969"/>
    <w:rsid w:val="00397A79"/>
    <w:rsid w:val="00397B51"/>
    <w:rsid w:val="00397FE9"/>
    <w:rsid w:val="003A02CF"/>
    <w:rsid w:val="003A072A"/>
    <w:rsid w:val="003A07E9"/>
    <w:rsid w:val="003A0D38"/>
    <w:rsid w:val="003A1009"/>
    <w:rsid w:val="003A1AA1"/>
    <w:rsid w:val="003A1E4C"/>
    <w:rsid w:val="003A1F94"/>
    <w:rsid w:val="003A20E4"/>
    <w:rsid w:val="003A2C22"/>
    <w:rsid w:val="003A2F93"/>
    <w:rsid w:val="003A3036"/>
    <w:rsid w:val="003A312A"/>
    <w:rsid w:val="003A33AC"/>
    <w:rsid w:val="003A378A"/>
    <w:rsid w:val="003A3A89"/>
    <w:rsid w:val="003A3AD4"/>
    <w:rsid w:val="003A4C36"/>
    <w:rsid w:val="003A4DCA"/>
    <w:rsid w:val="003A5188"/>
    <w:rsid w:val="003A55EB"/>
    <w:rsid w:val="003A57BD"/>
    <w:rsid w:val="003A5A25"/>
    <w:rsid w:val="003A5F05"/>
    <w:rsid w:val="003A6EA3"/>
    <w:rsid w:val="003A7097"/>
    <w:rsid w:val="003A7202"/>
    <w:rsid w:val="003A747C"/>
    <w:rsid w:val="003A7552"/>
    <w:rsid w:val="003A78F3"/>
    <w:rsid w:val="003A7BA9"/>
    <w:rsid w:val="003A7D91"/>
    <w:rsid w:val="003A7F4B"/>
    <w:rsid w:val="003B0C73"/>
    <w:rsid w:val="003B1BCE"/>
    <w:rsid w:val="003B2458"/>
    <w:rsid w:val="003B2658"/>
    <w:rsid w:val="003B2695"/>
    <w:rsid w:val="003B26DD"/>
    <w:rsid w:val="003B2ABE"/>
    <w:rsid w:val="003B2D00"/>
    <w:rsid w:val="003B2ED0"/>
    <w:rsid w:val="003B35C5"/>
    <w:rsid w:val="003B37EA"/>
    <w:rsid w:val="003B3FD7"/>
    <w:rsid w:val="003B430E"/>
    <w:rsid w:val="003B45D9"/>
    <w:rsid w:val="003B4622"/>
    <w:rsid w:val="003B4676"/>
    <w:rsid w:val="003B4E8E"/>
    <w:rsid w:val="003B4FD5"/>
    <w:rsid w:val="003B5646"/>
    <w:rsid w:val="003B5C47"/>
    <w:rsid w:val="003B5D94"/>
    <w:rsid w:val="003B5E11"/>
    <w:rsid w:val="003B5EB4"/>
    <w:rsid w:val="003B5F19"/>
    <w:rsid w:val="003B60AF"/>
    <w:rsid w:val="003B627E"/>
    <w:rsid w:val="003B6723"/>
    <w:rsid w:val="003B702C"/>
    <w:rsid w:val="003B7157"/>
    <w:rsid w:val="003B7260"/>
    <w:rsid w:val="003B7424"/>
    <w:rsid w:val="003B75CF"/>
    <w:rsid w:val="003B78FD"/>
    <w:rsid w:val="003B7A90"/>
    <w:rsid w:val="003B7D66"/>
    <w:rsid w:val="003C0054"/>
    <w:rsid w:val="003C085B"/>
    <w:rsid w:val="003C092D"/>
    <w:rsid w:val="003C0946"/>
    <w:rsid w:val="003C0F21"/>
    <w:rsid w:val="003C128D"/>
    <w:rsid w:val="003C1374"/>
    <w:rsid w:val="003C1388"/>
    <w:rsid w:val="003C1A58"/>
    <w:rsid w:val="003C1DF6"/>
    <w:rsid w:val="003C2B00"/>
    <w:rsid w:val="003C2C7E"/>
    <w:rsid w:val="003C2DD9"/>
    <w:rsid w:val="003C2E0D"/>
    <w:rsid w:val="003C2FBA"/>
    <w:rsid w:val="003C3117"/>
    <w:rsid w:val="003C32BE"/>
    <w:rsid w:val="003C34AB"/>
    <w:rsid w:val="003C37B7"/>
    <w:rsid w:val="003C3961"/>
    <w:rsid w:val="003C39B0"/>
    <w:rsid w:val="003C4136"/>
    <w:rsid w:val="003C44C3"/>
    <w:rsid w:val="003C4771"/>
    <w:rsid w:val="003C5096"/>
    <w:rsid w:val="003C50AD"/>
    <w:rsid w:val="003C5258"/>
    <w:rsid w:val="003C5611"/>
    <w:rsid w:val="003C5885"/>
    <w:rsid w:val="003C5D51"/>
    <w:rsid w:val="003C5EFC"/>
    <w:rsid w:val="003C64F8"/>
    <w:rsid w:val="003C68C8"/>
    <w:rsid w:val="003C6D81"/>
    <w:rsid w:val="003C71B4"/>
    <w:rsid w:val="003C71D9"/>
    <w:rsid w:val="003C75C5"/>
    <w:rsid w:val="003D040B"/>
    <w:rsid w:val="003D0AFE"/>
    <w:rsid w:val="003D0F26"/>
    <w:rsid w:val="003D1321"/>
    <w:rsid w:val="003D1AB4"/>
    <w:rsid w:val="003D1F61"/>
    <w:rsid w:val="003D2011"/>
    <w:rsid w:val="003D2574"/>
    <w:rsid w:val="003D2DC5"/>
    <w:rsid w:val="003D311C"/>
    <w:rsid w:val="003D31AF"/>
    <w:rsid w:val="003D36F6"/>
    <w:rsid w:val="003D381E"/>
    <w:rsid w:val="003D3B2E"/>
    <w:rsid w:val="003D3E61"/>
    <w:rsid w:val="003D3EE5"/>
    <w:rsid w:val="003D3F81"/>
    <w:rsid w:val="003D4608"/>
    <w:rsid w:val="003D4848"/>
    <w:rsid w:val="003D4891"/>
    <w:rsid w:val="003D4D11"/>
    <w:rsid w:val="003D5474"/>
    <w:rsid w:val="003D58C0"/>
    <w:rsid w:val="003D5A29"/>
    <w:rsid w:val="003D6700"/>
    <w:rsid w:val="003D73A7"/>
    <w:rsid w:val="003D753A"/>
    <w:rsid w:val="003D7A5F"/>
    <w:rsid w:val="003D7CED"/>
    <w:rsid w:val="003D7EB1"/>
    <w:rsid w:val="003D7F01"/>
    <w:rsid w:val="003E0B10"/>
    <w:rsid w:val="003E136D"/>
    <w:rsid w:val="003E137D"/>
    <w:rsid w:val="003E14F9"/>
    <w:rsid w:val="003E1530"/>
    <w:rsid w:val="003E154F"/>
    <w:rsid w:val="003E1AB9"/>
    <w:rsid w:val="003E1C0B"/>
    <w:rsid w:val="003E1CEC"/>
    <w:rsid w:val="003E1EDB"/>
    <w:rsid w:val="003E1FEA"/>
    <w:rsid w:val="003E238E"/>
    <w:rsid w:val="003E2785"/>
    <w:rsid w:val="003E2A3B"/>
    <w:rsid w:val="003E3165"/>
    <w:rsid w:val="003E37C8"/>
    <w:rsid w:val="003E3B50"/>
    <w:rsid w:val="003E3CEA"/>
    <w:rsid w:val="003E466D"/>
    <w:rsid w:val="003E466E"/>
    <w:rsid w:val="003E4A33"/>
    <w:rsid w:val="003E5130"/>
    <w:rsid w:val="003E554A"/>
    <w:rsid w:val="003E5EFA"/>
    <w:rsid w:val="003E5F40"/>
    <w:rsid w:val="003E67DA"/>
    <w:rsid w:val="003E6EB4"/>
    <w:rsid w:val="003E7AD9"/>
    <w:rsid w:val="003E7C10"/>
    <w:rsid w:val="003E7FC9"/>
    <w:rsid w:val="003F0F8B"/>
    <w:rsid w:val="003F123F"/>
    <w:rsid w:val="003F157D"/>
    <w:rsid w:val="003F1F7A"/>
    <w:rsid w:val="003F24E3"/>
    <w:rsid w:val="003F253D"/>
    <w:rsid w:val="003F2601"/>
    <w:rsid w:val="003F291D"/>
    <w:rsid w:val="003F296C"/>
    <w:rsid w:val="003F29D9"/>
    <w:rsid w:val="003F2ECA"/>
    <w:rsid w:val="003F2F1B"/>
    <w:rsid w:val="003F3216"/>
    <w:rsid w:val="003F3283"/>
    <w:rsid w:val="003F3419"/>
    <w:rsid w:val="003F36A0"/>
    <w:rsid w:val="003F42E1"/>
    <w:rsid w:val="003F43A4"/>
    <w:rsid w:val="003F49C6"/>
    <w:rsid w:val="003F4B64"/>
    <w:rsid w:val="003F4EB7"/>
    <w:rsid w:val="003F56D0"/>
    <w:rsid w:val="003F58F6"/>
    <w:rsid w:val="003F5CF1"/>
    <w:rsid w:val="003F6441"/>
    <w:rsid w:val="003F6738"/>
    <w:rsid w:val="003F6821"/>
    <w:rsid w:val="003F6895"/>
    <w:rsid w:val="003F6C14"/>
    <w:rsid w:val="003F6FA0"/>
    <w:rsid w:val="003F744F"/>
    <w:rsid w:val="003F775C"/>
    <w:rsid w:val="003F7B27"/>
    <w:rsid w:val="00400842"/>
    <w:rsid w:val="0040095E"/>
    <w:rsid w:val="00400BA4"/>
    <w:rsid w:val="00400C03"/>
    <w:rsid w:val="00400D98"/>
    <w:rsid w:val="00400DEB"/>
    <w:rsid w:val="0040116D"/>
    <w:rsid w:val="004013DD"/>
    <w:rsid w:val="0040197A"/>
    <w:rsid w:val="00401DA2"/>
    <w:rsid w:val="00401DD9"/>
    <w:rsid w:val="004023DB"/>
    <w:rsid w:val="0040289A"/>
    <w:rsid w:val="004039FF"/>
    <w:rsid w:val="00404305"/>
    <w:rsid w:val="0040499D"/>
    <w:rsid w:val="00404B8F"/>
    <w:rsid w:val="0040560E"/>
    <w:rsid w:val="00405ADB"/>
    <w:rsid w:val="00405F71"/>
    <w:rsid w:val="00406342"/>
    <w:rsid w:val="0040634B"/>
    <w:rsid w:val="00406825"/>
    <w:rsid w:val="00407715"/>
    <w:rsid w:val="00407D5B"/>
    <w:rsid w:val="00407E14"/>
    <w:rsid w:val="004101B3"/>
    <w:rsid w:val="004108C7"/>
    <w:rsid w:val="00412286"/>
    <w:rsid w:val="004124C6"/>
    <w:rsid w:val="00412B9F"/>
    <w:rsid w:val="00412EAE"/>
    <w:rsid w:val="00412EDE"/>
    <w:rsid w:val="0041307B"/>
    <w:rsid w:val="0041327F"/>
    <w:rsid w:val="0041345D"/>
    <w:rsid w:val="004135C3"/>
    <w:rsid w:val="0041393B"/>
    <w:rsid w:val="00414141"/>
    <w:rsid w:val="004144AF"/>
    <w:rsid w:val="00414660"/>
    <w:rsid w:val="00414A19"/>
    <w:rsid w:val="00414BC2"/>
    <w:rsid w:val="00414F52"/>
    <w:rsid w:val="00415AA6"/>
    <w:rsid w:val="00416A53"/>
    <w:rsid w:val="00416C0F"/>
    <w:rsid w:val="00416D3F"/>
    <w:rsid w:val="004174E6"/>
    <w:rsid w:val="00417874"/>
    <w:rsid w:val="00417A5E"/>
    <w:rsid w:val="00417E7A"/>
    <w:rsid w:val="00420460"/>
    <w:rsid w:val="00420641"/>
    <w:rsid w:val="004206AB"/>
    <w:rsid w:val="0042089E"/>
    <w:rsid w:val="00420A26"/>
    <w:rsid w:val="00420EED"/>
    <w:rsid w:val="00421190"/>
    <w:rsid w:val="004214B5"/>
    <w:rsid w:val="004218BD"/>
    <w:rsid w:val="00421B38"/>
    <w:rsid w:val="00422008"/>
    <w:rsid w:val="0042219D"/>
    <w:rsid w:val="0042226A"/>
    <w:rsid w:val="004233B3"/>
    <w:rsid w:val="0042344F"/>
    <w:rsid w:val="0042359E"/>
    <w:rsid w:val="00423661"/>
    <w:rsid w:val="00423B72"/>
    <w:rsid w:val="00423D1C"/>
    <w:rsid w:val="00424064"/>
    <w:rsid w:val="00424433"/>
    <w:rsid w:val="0042446C"/>
    <w:rsid w:val="00424F8D"/>
    <w:rsid w:val="00425254"/>
    <w:rsid w:val="004253A9"/>
    <w:rsid w:val="00425811"/>
    <w:rsid w:val="00425942"/>
    <w:rsid w:val="0042631A"/>
    <w:rsid w:val="004268E2"/>
    <w:rsid w:val="00426AB8"/>
    <w:rsid w:val="00426C7D"/>
    <w:rsid w:val="00427346"/>
    <w:rsid w:val="004279F6"/>
    <w:rsid w:val="00427AA8"/>
    <w:rsid w:val="00427BA6"/>
    <w:rsid w:val="00427BF2"/>
    <w:rsid w:val="00427C3E"/>
    <w:rsid w:val="00430420"/>
    <w:rsid w:val="00430650"/>
    <w:rsid w:val="00430741"/>
    <w:rsid w:val="00431461"/>
    <w:rsid w:val="00431689"/>
    <w:rsid w:val="00431B69"/>
    <w:rsid w:val="00431EF3"/>
    <w:rsid w:val="00432162"/>
    <w:rsid w:val="004328A5"/>
    <w:rsid w:val="004328AF"/>
    <w:rsid w:val="00432B6E"/>
    <w:rsid w:val="00433875"/>
    <w:rsid w:val="00433A5D"/>
    <w:rsid w:val="00433BA8"/>
    <w:rsid w:val="00433CFA"/>
    <w:rsid w:val="00434297"/>
    <w:rsid w:val="004342C8"/>
    <w:rsid w:val="004348E5"/>
    <w:rsid w:val="00434A0B"/>
    <w:rsid w:val="00434EEE"/>
    <w:rsid w:val="00435C66"/>
    <w:rsid w:val="00435FDE"/>
    <w:rsid w:val="004365ED"/>
    <w:rsid w:val="00437221"/>
    <w:rsid w:val="00437450"/>
    <w:rsid w:val="00437AF5"/>
    <w:rsid w:val="00437B39"/>
    <w:rsid w:val="0044008C"/>
    <w:rsid w:val="00440352"/>
    <w:rsid w:val="00440411"/>
    <w:rsid w:val="004408F4"/>
    <w:rsid w:val="00440B4D"/>
    <w:rsid w:val="00440D4F"/>
    <w:rsid w:val="00440FB3"/>
    <w:rsid w:val="00441061"/>
    <w:rsid w:val="004410D0"/>
    <w:rsid w:val="004410F3"/>
    <w:rsid w:val="00441D3B"/>
    <w:rsid w:val="0044211E"/>
    <w:rsid w:val="0044222D"/>
    <w:rsid w:val="00442DE1"/>
    <w:rsid w:val="004438B2"/>
    <w:rsid w:val="004439E9"/>
    <w:rsid w:val="004439EF"/>
    <w:rsid w:val="00443CBE"/>
    <w:rsid w:val="004441D1"/>
    <w:rsid w:val="004441FF"/>
    <w:rsid w:val="0044496A"/>
    <w:rsid w:val="00444BFE"/>
    <w:rsid w:val="004452C1"/>
    <w:rsid w:val="00445969"/>
    <w:rsid w:val="004461A4"/>
    <w:rsid w:val="004468C4"/>
    <w:rsid w:val="004468DB"/>
    <w:rsid w:val="004470EC"/>
    <w:rsid w:val="004471CE"/>
    <w:rsid w:val="004473C7"/>
    <w:rsid w:val="0044784D"/>
    <w:rsid w:val="004478AA"/>
    <w:rsid w:val="00447BE8"/>
    <w:rsid w:val="0045055F"/>
    <w:rsid w:val="004505C7"/>
    <w:rsid w:val="00451082"/>
    <w:rsid w:val="0045113C"/>
    <w:rsid w:val="004521A2"/>
    <w:rsid w:val="004523E7"/>
    <w:rsid w:val="004524D5"/>
    <w:rsid w:val="00452739"/>
    <w:rsid w:val="00452970"/>
    <w:rsid w:val="004532D9"/>
    <w:rsid w:val="0045361F"/>
    <w:rsid w:val="00453A62"/>
    <w:rsid w:val="004541C9"/>
    <w:rsid w:val="0045430C"/>
    <w:rsid w:val="004545C1"/>
    <w:rsid w:val="00454975"/>
    <w:rsid w:val="00454D2A"/>
    <w:rsid w:val="00454EDE"/>
    <w:rsid w:val="00455F34"/>
    <w:rsid w:val="00456141"/>
    <w:rsid w:val="004564C8"/>
    <w:rsid w:val="004566C1"/>
    <w:rsid w:val="004567EF"/>
    <w:rsid w:val="0045689A"/>
    <w:rsid w:val="004577F3"/>
    <w:rsid w:val="004578A9"/>
    <w:rsid w:val="00457D8B"/>
    <w:rsid w:val="00460214"/>
    <w:rsid w:val="0046093C"/>
    <w:rsid w:val="00460959"/>
    <w:rsid w:val="00460D8A"/>
    <w:rsid w:val="004618B0"/>
    <w:rsid w:val="00461A64"/>
    <w:rsid w:val="00462736"/>
    <w:rsid w:val="00462AF9"/>
    <w:rsid w:val="00462D41"/>
    <w:rsid w:val="004630DA"/>
    <w:rsid w:val="004633E4"/>
    <w:rsid w:val="00463464"/>
    <w:rsid w:val="004634A6"/>
    <w:rsid w:val="0046354A"/>
    <w:rsid w:val="00463F1A"/>
    <w:rsid w:val="004641D4"/>
    <w:rsid w:val="00464427"/>
    <w:rsid w:val="00464439"/>
    <w:rsid w:val="00464E1D"/>
    <w:rsid w:val="00464EDA"/>
    <w:rsid w:val="0046503B"/>
    <w:rsid w:val="004652FC"/>
    <w:rsid w:val="00465E7E"/>
    <w:rsid w:val="00465F9B"/>
    <w:rsid w:val="00466888"/>
    <w:rsid w:val="00466B0E"/>
    <w:rsid w:val="00466E4F"/>
    <w:rsid w:val="00466F4F"/>
    <w:rsid w:val="00466FB4"/>
    <w:rsid w:val="00467055"/>
    <w:rsid w:val="00467118"/>
    <w:rsid w:val="00467191"/>
    <w:rsid w:val="00467347"/>
    <w:rsid w:val="00467D3D"/>
    <w:rsid w:val="004700C5"/>
    <w:rsid w:val="004709BB"/>
    <w:rsid w:val="004714E8"/>
    <w:rsid w:val="0047197D"/>
    <w:rsid w:val="00471AD5"/>
    <w:rsid w:val="004721C4"/>
    <w:rsid w:val="00472BE9"/>
    <w:rsid w:val="00472F02"/>
    <w:rsid w:val="00473248"/>
    <w:rsid w:val="00473601"/>
    <w:rsid w:val="00474199"/>
    <w:rsid w:val="00474221"/>
    <w:rsid w:val="00474299"/>
    <w:rsid w:val="0047454A"/>
    <w:rsid w:val="00474CD5"/>
    <w:rsid w:val="00475268"/>
    <w:rsid w:val="00475273"/>
    <w:rsid w:val="004755A2"/>
    <w:rsid w:val="00475BDB"/>
    <w:rsid w:val="00475F7F"/>
    <w:rsid w:val="004761E4"/>
    <w:rsid w:val="0047621F"/>
    <w:rsid w:val="004764AE"/>
    <w:rsid w:val="00476541"/>
    <w:rsid w:val="00476585"/>
    <w:rsid w:val="00476833"/>
    <w:rsid w:val="00476A7A"/>
    <w:rsid w:val="00476EF4"/>
    <w:rsid w:val="004777F7"/>
    <w:rsid w:val="004800E7"/>
    <w:rsid w:val="004806B1"/>
    <w:rsid w:val="00480E1B"/>
    <w:rsid w:val="00481CF3"/>
    <w:rsid w:val="00481E99"/>
    <w:rsid w:val="00482446"/>
    <w:rsid w:val="00482668"/>
    <w:rsid w:val="0048317F"/>
    <w:rsid w:val="0048325E"/>
    <w:rsid w:val="00483511"/>
    <w:rsid w:val="00483542"/>
    <w:rsid w:val="004835BB"/>
    <w:rsid w:val="00483C1A"/>
    <w:rsid w:val="00483C1C"/>
    <w:rsid w:val="00484048"/>
    <w:rsid w:val="00484228"/>
    <w:rsid w:val="0048434D"/>
    <w:rsid w:val="00484E57"/>
    <w:rsid w:val="00484EFE"/>
    <w:rsid w:val="00484F32"/>
    <w:rsid w:val="0048518B"/>
    <w:rsid w:val="00485386"/>
    <w:rsid w:val="004854D7"/>
    <w:rsid w:val="00485E3F"/>
    <w:rsid w:val="00486043"/>
    <w:rsid w:val="00486125"/>
    <w:rsid w:val="004861D4"/>
    <w:rsid w:val="0048667E"/>
    <w:rsid w:val="00486C50"/>
    <w:rsid w:val="00486E36"/>
    <w:rsid w:val="0048794A"/>
    <w:rsid w:val="00487D30"/>
    <w:rsid w:val="0049045C"/>
    <w:rsid w:val="00490460"/>
    <w:rsid w:val="004907A1"/>
    <w:rsid w:val="00490D87"/>
    <w:rsid w:val="00491019"/>
    <w:rsid w:val="004910B1"/>
    <w:rsid w:val="00492409"/>
    <w:rsid w:val="004924CF"/>
    <w:rsid w:val="00492959"/>
    <w:rsid w:val="00492AA4"/>
    <w:rsid w:val="00492F21"/>
    <w:rsid w:val="004931FF"/>
    <w:rsid w:val="00493677"/>
    <w:rsid w:val="004936FD"/>
    <w:rsid w:val="00493C56"/>
    <w:rsid w:val="00494043"/>
    <w:rsid w:val="004949E0"/>
    <w:rsid w:val="00494C05"/>
    <w:rsid w:val="00494DD6"/>
    <w:rsid w:val="00494FC5"/>
    <w:rsid w:val="00495362"/>
    <w:rsid w:val="004955F9"/>
    <w:rsid w:val="004959A2"/>
    <w:rsid w:val="00495A4C"/>
    <w:rsid w:val="00495AB3"/>
    <w:rsid w:val="004971BA"/>
    <w:rsid w:val="00497734"/>
    <w:rsid w:val="00497EA2"/>
    <w:rsid w:val="004A00BA"/>
    <w:rsid w:val="004A00F6"/>
    <w:rsid w:val="004A0130"/>
    <w:rsid w:val="004A1377"/>
    <w:rsid w:val="004A1DC8"/>
    <w:rsid w:val="004A2405"/>
    <w:rsid w:val="004A25F3"/>
    <w:rsid w:val="004A2F60"/>
    <w:rsid w:val="004A3431"/>
    <w:rsid w:val="004A3432"/>
    <w:rsid w:val="004A3515"/>
    <w:rsid w:val="004A47A4"/>
    <w:rsid w:val="004A4AD2"/>
    <w:rsid w:val="004A50EA"/>
    <w:rsid w:val="004A5174"/>
    <w:rsid w:val="004A5299"/>
    <w:rsid w:val="004A5DC1"/>
    <w:rsid w:val="004A60AC"/>
    <w:rsid w:val="004A61CB"/>
    <w:rsid w:val="004A61FD"/>
    <w:rsid w:val="004A673E"/>
    <w:rsid w:val="004A6ADA"/>
    <w:rsid w:val="004A6ADF"/>
    <w:rsid w:val="004A6EBA"/>
    <w:rsid w:val="004A6FEE"/>
    <w:rsid w:val="004A7584"/>
    <w:rsid w:val="004A7793"/>
    <w:rsid w:val="004A7AA8"/>
    <w:rsid w:val="004A7E50"/>
    <w:rsid w:val="004A7FD1"/>
    <w:rsid w:val="004B01BC"/>
    <w:rsid w:val="004B032A"/>
    <w:rsid w:val="004B05EA"/>
    <w:rsid w:val="004B0685"/>
    <w:rsid w:val="004B0B31"/>
    <w:rsid w:val="004B0D20"/>
    <w:rsid w:val="004B1136"/>
    <w:rsid w:val="004B1266"/>
    <w:rsid w:val="004B1392"/>
    <w:rsid w:val="004B156C"/>
    <w:rsid w:val="004B1874"/>
    <w:rsid w:val="004B1A83"/>
    <w:rsid w:val="004B1AB8"/>
    <w:rsid w:val="004B1E9E"/>
    <w:rsid w:val="004B2044"/>
    <w:rsid w:val="004B265B"/>
    <w:rsid w:val="004B27FE"/>
    <w:rsid w:val="004B28D3"/>
    <w:rsid w:val="004B297D"/>
    <w:rsid w:val="004B2D57"/>
    <w:rsid w:val="004B366C"/>
    <w:rsid w:val="004B3B02"/>
    <w:rsid w:val="004B4484"/>
    <w:rsid w:val="004B4D8E"/>
    <w:rsid w:val="004B4F13"/>
    <w:rsid w:val="004B5279"/>
    <w:rsid w:val="004B5615"/>
    <w:rsid w:val="004B5BE7"/>
    <w:rsid w:val="004B6267"/>
    <w:rsid w:val="004B66F5"/>
    <w:rsid w:val="004B67FD"/>
    <w:rsid w:val="004B6A22"/>
    <w:rsid w:val="004B6FD5"/>
    <w:rsid w:val="004B7179"/>
    <w:rsid w:val="004B7314"/>
    <w:rsid w:val="004B73A6"/>
    <w:rsid w:val="004B7922"/>
    <w:rsid w:val="004B7D3F"/>
    <w:rsid w:val="004B7E88"/>
    <w:rsid w:val="004B7F26"/>
    <w:rsid w:val="004C0145"/>
    <w:rsid w:val="004C0162"/>
    <w:rsid w:val="004C045E"/>
    <w:rsid w:val="004C07DB"/>
    <w:rsid w:val="004C09A2"/>
    <w:rsid w:val="004C0B1E"/>
    <w:rsid w:val="004C1203"/>
    <w:rsid w:val="004C1395"/>
    <w:rsid w:val="004C2047"/>
    <w:rsid w:val="004C208D"/>
    <w:rsid w:val="004C3248"/>
    <w:rsid w:val="004C3CE5"/>
    <w:rsid w:val="004C3E91"/>
    <w:rsid w:val="004C40E4"/>
    <w:rsid w:val="004C4587"/>
    <w:rsid w:val="004C46B3"/>
    <w:rsid w:val="004C5708"/>
    <w:rsid w:val="004C5DE8"/>
    <w:rsid w:val="004C5E33"/>
    <w:rsid w:val="004C6207"/>
    <w:rsid w:val="004C66CF"/>
    <w:rsid w:val="004C6B18"/>
    <w:rsid w:val="004C6C18"/>
    <w:rsid w:val="004C6C6D"/>
    <w:rsid w:val="004C6F04"/>
    <w:rsid w:val="004C70CA"/>
    <w:rsid w:val="004C7532"/>
    <w:rsid w:val="004C784E"/>
    <w:rsid w:val="004D0140"/>
    <w:rsid w:val="004D031A"/>
    <w:rsid w:val="004D0428"/>
    <w:rsid w:val="004D0454"/>
    <w:rsid w:val="004D0701"/>
    <w:rsid w:val="004D076B"/>
    <w:rsid w:val="004D111E"/>
    <w:rsid w:val="004D130D"/>
    <w:rsid w:val="004D14BD"/>
    <w:rsid w:val="004D1AFA"/>
    <w:rsid w:val="004D20AA"/>
    <w:rsid w:val="004D221F"/>
    <w:rsid w:val="004D25BC"/>
    <w:rsid w:val="004D2A17"/>
    <w:rsid w:val="004D2A59"/>
    <w:rsid w:val="004D2BD9"/>
    <w:rsid w:val="004D2D4E"/>
    <w:rsid w:val="004D306D"/>
    <w:rsid w:val="004D307A"/>
    <w:rsid w:val="004D317C"/>
    <w:rsid w:val="004D318A"/>
    <w:rsid w:val="004D36D0"/>
    <w:rsid w:val="004D3849"/>
    <w:rsid w:val="004D3D0A"/>
    <w:rsid w:val="004D4CF9"/>
    <w:rsid w:val="004D4DE5"/>
    <w:rsid w:val="004D4F3A"/>
    <w:rsid w:val="004D5063"/>
    <w:rsid w:val="004D5B3E"/>
    <w:rsid w:val="004D5D4A"/>
    <w:rsid w:val="004D61A8"/>
    <w:rsid w:val="004D6BBF"/>
    <w:rsid w:val="004D70DE"/>
    <w:rsid w:val="004D711D"/>
    <w:rsid w:val="004D735A"/>
    <w:rsid w:val="004D7720"/>
    <w:rsid w:val="004D7761"/>
    <w:rsid w:val="004D79A7"/>
    <w:rsid w:val="004D7B0B"/>
    <w:rsid w:val="004E01F6"/>
    <w:rsid w:val="004E061E"/>
    <w:rsid w:val="004E0706"/>
    <w:rsid w:val="004E074D"/>
    <w:rsid w:val="004E075F"/>
    <w:rsid w:val="004E0BD7"/>
    <w:rsid w:val="004E15EF"/>
    <w:rsid w:val="004E1C1C"/>
    <w:rsid w:val="004E1E47"/>
    <w:rsid w:val="004E22AD"/>
    <w:rsid w:val="004E234F"/>
    <w:rsid w:val="004E26BC"/>
    <w:rsid w:val="004E2A26"/>
    <w:rsid w:val="004E2D0E"/>
    <w:rsid w:val="004E2DCF"/>
    <w:rsid w:val="004E3A68"/>
    <w:rsid w:val="004E45DD"/>
    <w:rsid w:val="004E4D11"/>
    <w:rsid w:val="004E4FB4"/>
    <w:rsid w:val="004E50F9"/>
    <w:rsid w:val="004E5445"/>
    <w:rsid w:val="004E5A1B"/>
    <w:rsid w:val="004E5D09"/>
    <w:rsid w:val="004E5F45"/>
    <w:rsid w:val="004E69A2"/>
    <w:rsid w:val="004E6B8E"/>
    <w:rsid w:val="004E6F00"/>
    <w:rsid w:val="004E70FC"/>
    <w:rsid w:val="004E72BF"/>
    <w:rsid w:val="004E7CB5"/>
    <w:rsid w:val="004F04DA"/>
    <w:rsid w:val="004F0960"/>
    <w:rsid w:val="004F0F4B"/>
    <w:rsid w:val="004F1424"/>
    <w:rsid w:val="004F1912"/>
    <w:rsid w:val="004F19E5"/>
    <w:rsid w:val="004F1C5E"/>
    <w:rsid w:val="004F1D11"/>
    <w:rsid w:val="004F1E11"/>
    <w:rsid w:val="004F290A"/>
    <w:rsid w:val="004F3288"/>
    <w:rsid w:val="004F3642"/>
    <w:rsid w:val="004F3B5B"/>
    <w:rsid w:val="004F3DDB"/>
    <w:rsid w:val="004F4485"/>
    <w:rsid w:val="004F46E8"/>
    <w:rsid w:val="004F47E1"/>
    <w:rsid w:val="004F4E61"/>
    <w:rsid w:val="004F50F9"/>
    <w:rsid w:val="004F51B3"/>
    <w:rsid w:val="004F573C"/>
    <w:rsid w:val="004F5BD4"/>
    <w:rsid w:val="004F5D4D"/>
    <w:rsid w:val="004F66D6"/>
    <w:rsid w:val="004F6A5F"/>
    <w:rsid w:val="004F6FF3"/>
    <w:rsid w:val="004F715E"/>
    <w:rsid w:val="004F7395"/>
    <w:rsid w:val="004F749C"/>
    <w:rsid w:val="004F7A02"/>
    <w:rsid w:val="005003A1"/>
    <w:rsid w:val="00500CB3"/>
    <w:rsid w:val="00500EFC"/>
    <w:rsid w:val="0050154D"/>
    <w:rsid w:val="00501BC7"/>
    <w:rsid w:val="00501C81"/>
    <w:rsid w:val="00501DBD"/>
    <w:rsid w:val="005021DC"/>
    <w:rsid w:val="005027AF"/>
    <w:rsid w:val="00502DD0"/>
    <w:rsid w:val="00503048"/>
    <w:rsid w:val="005030A9"/>
    <w:rsid w:val="00503287"/>
    <w:rsid w:val="005038CB"/>
    <w:rsid w:val="0050398C"/>
    <w:rsid w:val="00503EAC"/>
    <w:rsid w:val="00503F17"/>
    <w:rsid w:val="00503F32"/>
    <w:rsid w:val="00504E14"/>
    <w:rsid w:val="00505061"/>
    <w:rsid w:val="00505860"/>
    <w:rsid w:val="00505AA0"/>
    <w:rsid w:val="005065FF"/>
    <w:rsid w:val="0050683E"/>
    <w:rsid w:val="00506B79"/>
    <w:rsid w:val="00506DA2"/>
    <w:rsid w:val="00506F49"/>
    <w:rsid w:val="00507283"/>
    <w:rsid w:val="005074C9"/>
    <w:rsid w:val="005076ED"/>
    <w:rsid w:val="0050789E"/>
    <w:rsid w:val="00507DBF"/>
    <w:rsid w:val="00507E0C"/>
    <w:rsid w:val="00510389"/>
    <w:rsid w:val="005103A3"/>
    <w:rsid w:val="00510B79"/>
    <w:rsid w:val="00510C2D"/>
    <w:rsid w:val="00510D7B"/>
    <w:rsid w:val="00511067"/>
    <w:rsid w:val="0051161C"/>
    <w:rsid w:val="00511662"/>
    <w:rsid w:val="005122C2"/>
    <w:rsid w:val="0051336A"/>
    <w:rsid w:val="005133E1"/>
    <w:rsid w:val="0051350D"/>
    <w:rsid w:val="0051367C"/>
    <w:rsid w:val="00513F5B"/>
    <w:rsid w:val="00514250"/>
    <w:rsid w:val="00514461"/>
    <w:rsid w:val="00514835"/>
    <w:rsid w:val="00514AB0"/>
    <w:rsid w:val="00514C05"/>
    <w:rsid w:val="0051500C"/>
    <w:rsid w:val="00515497"/>
    <w:rsid w:val="005160D4"/>
    <w:rsid w:val="0051637F"/>
    <w:rsid w:val="005165EE"/>
    <w:rsid w:val="0051683C"/>
    <w:rsid w:val="00516984"/>
    <w:rsid w:val="00516D0A"/>
    <w:rsid w:val="005170A3"/>
    <w:rsid w:val="005177E7"/>
    <w:rsid w:val="00517BCF"/>
    <w:rsid w:val="00517CF2"/>
    <w:rsid w:val="00517D8C"/>
    <w:rsid w:val="0052035B"/>
    <w:rsid w:val="00520990"/>
    <w:rsid w:val="00520B53"/>
    <w:rsid w:val="0052112D"/>
    <w:rsid w:val="00521252"/>
    <w:rsid w:val="0052179D"/>
    <w:rsid w:val="00521858"/>
    <w:rsid w:val="00521D8A"/>
    <w:rsid w:val="00521FDB"/>
    <w:rsid w:val="0052209F"/>
    <w:rsid w:val="0052235C"/>
    <w:rsid w:val="005224C3"/>
    <w:rsid w:val="00522629"/>
    <w:rsid w:val="00522B1E"/>
    <w:rsid w:val="00522FE6"/>
    <w:rsid w:val="00522FEF"/>
    <w:rsid w:val="005233FF"/>
    <w:rsid w:val="005238EA"/>
    <w:rsid w:val="00523A31"/>
    <w:rsid w:val="00523B50"/>
    <w:rsid w:val="00523E58"/>
    <w:rsid w:val="00523F5F"/>
    <w:rsid w:val="005240B1"/>
    <w:rsid w:val="005248A1"/>
    <w:rsid w:val="00524ABD"/>
    <w:rsid w:val="00524BA0"/>
    <w:rsid w:val="00525197"/>
    <w:rsid w:val="00525607"/>
    <w:rsid w:val="005257EC"/>
    <w:rsid w:val="005259C5"/>
    <w:rsid w:val="00525ACE"/>
    <w:rsid w:val="00525E57"/>
    <w:rsid w:val="00526677"/>
    <w:rsid w:val="00526C57"/>
    <w:rsid w:val="00526F29"/>
    <w:rsid w:val="00526FB3"/>
    <w:rsid w:val="0052751D"/>
    <w:rsid w:val="005279FD"/>
    <w:rsid w:val="00527AFF"/>
    <w:rsid w:val="00527CFF"/>
    <w:rsid w:val="00527DC7"/>
    <w:rsid w:val="00530144"/>
    <w:rsid w:val="00530917"/>
    <w:rsid w:val="00530AC9"/>
    <w:rsid w:val="00530CE1"/>
    <w:rsid w:val="0053115D"/>
    <w:rsid w:val="0053132E"/>
    <w:rsid w:val="005316FF"/>
    <w:rsid w:val="0053173F"/>
    <w:rsid w:val="00531831"/>
    <w:rsid w:val="00532227"/>
    <w:rsid w:val="00532424"/>
    <w:rsid w:val="005325D1"/>
    <w:rsid w:val="00532824"/>
    <w:rsid w:val="00532BA6"/>
    <w:rsid w:val="00532F15"/>
    <w:rsid w:val="00532F60"/>
    <w:rsid w:val="00532F9F"/>
    <w:rsid w:val="005338F7"/>
    <w:rsid w:val="00533B5E"/>
    <w:rsid w:val="00533ED6"/>
    <w:rsid w:val="00533FC9"/>
    <w:rsid w:val="0053444C"/>
    <w:rsid w:val="00534754"/>
    <w:rsid w:val="00534F70"/>
    <w:rsid w:val="00535338"/>
    <w:rsid w:val="00535533"/>
    <w:rsid w:val="005355A0"/>
    <w:rsid w:val="00535CE7"/>
    <w:rsid w:val="0053605D"/>
    <w:rsid w:val="005360DD"/>
    <w:rsid w:val="005361C3"/>
    <w:rsid w:val="0053635D"/>
    <w:rsid w:val="0053647F"/>
    <w:rsid w:val="00536714"/>
    <w:rsid w:val="00536782"/>
    <w:rsid w:val="00536936"/>
    <w:rsid w:val="00536A41"/>
    <w:rsid w:val="005370F3"/>
    <w:rsid w:val="005379AE"/>
    <w:rsid w:val="00537D3E"/>
    <w:rsid w:val="0054077E"/>
    <w:rsid w:val="00540858"/>
    <w:rsid w:val="0054085D"/>
    <w:rsid w:val="00540E53"/>
    <w:rsid w:val="00540F13"/>
    <w:rsid w:val="005413E2"/>
    <w:rsid w:val="00541C76"/>
    <w:rsid w:val="00541FD7"/>
    <w:rsid w:val="005424AD"/>
    <w:rsid w:val="005431D0"/>
    <w:rsid w:val="00543B0C"/>
    <w:rsid w:val="00543E5E"/>
    <w:rsid w:val="00543ED7"/>
    <w:rsid w:val="0054447B"/>
    <w:rsid w:val="00544D5B"/>
    <w:rsid w:val="005450E8"/>
    <w:rsid w:val="0054534D"/>
    <w:rsid w:val="005454A7"/>
    <w:rsid w:val="00545799"/>
    <w:rsid w:val="005459A1"/>
    <w:rsid w:val="00545DE4"/>
    <w:rsid w:val="0054630B"/>
    <w:rsid w:val="00547561"/>
    <w:rsid w:val="005478B4"/>
    <w:rsid w:val="005500D0"/>
    <w:rsid w:val="005500FA"/>
    <w:rsid w:val="0055079B"/>
    <w:rsid w:val="00550912"/>
    <w:rsid w:val="005513AD"/>
    <w:rsid w:val="0055147E"/>
    <w:rsid w:val="005524B0"/>
    <w:rsid w:val="005524FA"/>
    <w:rsid w:val="00552561"/>
    <w:rsid w:val="00552FA0"/>
    <w:rsid w:val="005532CC"/>
    <w:rsid w:val="00553374"/>
    <w:rsid w:val="005539EE"/>
    <w:rsid w:val="00553E6A"/>
    <w:rsid w:val="00554EEC"/>
    <w:rsid w:val="0055532E"/>
    <w:rsid w:val="0055544F"/>
    <w:rsid w:val="00555659"/>
    <w:rsid w:val="00555A33"/>
    <w:rsid w:val="005565C5"/>
    <w:rsid w:val="00556780"/>
    <w:rsid w:val="00556F3E"/>
    <w:rsid w:val="0055723F"/>
    <w:rsid w:val="00557718"/>
    <w:rsid w:val="005577D9"/>
    <w:rsid w:val="0055783A"/>
    <w:rsid w:val="00560299"/>
    <w:rsid w:val="00560AF2"/>
    <w:rsid w:val="0056110E"/>
    <w:rsid w:val="00561155"/>
    <w:rsid w:val="00561A89"/>
    <w:rsid w:val="00561C71"/>
    <w:rsid w:val="00561E0B"/>
    <w:rsid w:val="005627F3"/>
    <w:rsid w:val="0056286A"/>
    <w:rsid w:val="00562A49"/>
    <w:rsid w:val="00562C20"/>
    <w:rsid w:val="00563975"/>
    <w:rsid w:val="00564909"/>
    <w:rsid w:val="00565728"/>
    <w:rsid w:val="00565B0A"/>
    <w:rsid w:val="00565B8C"/>
    <w:rsid w:val="00565BFF"/>
    <w:rsid w:val="00566630"/>
    <w:rsid w:val="005667EF"/>
    <w:rsid w:val="00566B1A"/>
    <w:rsid w:val="00566BD1"/>
    <w:rsid w:val="00566F18"/>
    <w:rsid w:val="0056701D"/>
    <w:rsid w:val="005677DE"/>
    <w:rsid w:val="00567DAF"/>
    <w:rsid w:val="00567FA2"/>
    <w:rsid w:val="0057058C"/>
    <w:rsid w:val="005706D4"/>
    <w:rsid w:val="00570C7D"/>
    <w:rsid w:val="005713AB"/>
    <w:rsid w:val="00571B6D"/>
    <w:rsid w:val="00571FC1"/>
    <w:rsid w:val="00571FF9"/>
    <w:rsid w:val="00572508"/>
    <w:rsid w:val="00572643"/>
    <w:rsid w:val="00572797"/>
    <w:rsid w:val="00573A9A"/>
    <w:rsid w:val="00573B72"/>
    <w:rsid w:val="005740E5"/>
    <w:rsid w:val="00574193"/>
    <w:rsid w:val="0057452B"/>
    <w:rsid w:val="005749B7"/>
    <w:rsid w:val="0057514F"/>
    <w:rsid w:val="00576624"/>
    <w:rsid w:val="00576666"/>
    <w:rsid w:val="00576834"/>
    <w:rsid w:val="005768AF"/>
    <w:rsid w:val="00576A3C"/>
    <w:rsid w:val="00577068"/>
    <w:rsid w:val="0057709D"/>
    <w:rsid w:val="00577239"/>
    <w:rsid w:val="00577C36"/>
    <w:rsid w:val="00577D56"/>
    <w:rsid w:val="00580009"/>
    <w:rsid w:val="00580356"/>
    <w:rsid w:val="005807EF"/>
    <w:rsid w:val="00580855"/>
    <w:rsid w:val="00580B64"/>
    <w:rsid w:val="00580CC0"/>
    <w:rsid w:val="00580F94"/>
    <w:rsid w:val="005814B5"/>
    <w:rsid w:val="005815AF"/>
    <w:rsid w:val="00581647"/>
    <w:rsid w:val="00581891"/>
    <w:rsid w:val="00581AAD"/>
    <w:rsid w:val="00581CAF"/>
    <w:rsid w:val="00581F26"/>
    <w:rsid w:val="00581FDB"/>
    <w:rsid w:val="00582119"/>
    <w:rsid w:val="005824A0"/>
    <w:rsid w:val="00582F53"/>
    <w:rsid w:val="005834BE"/>
    <w:rsid w:val="0058378F"/>
    <w:rsid w:val="00584335"/>
    <w:rsid w:val="005848B5"/>
    <w:rsid w:val="00584C26"/>
    <w:rsid w:val="00584F44"/>
    <w:rsid w:val="00584F57"/>
    <w:rsid w:val="00585059"/>
    <w:rsid w:val="0058518E"/>
    <w:rsid w:val="00585229"/>
    <w:rsid w:val="00585592"/>
    <w:rsid w:val="00585687"/>
    <w:rsid w:val="00585AF8"/>
    <w:rsid w:val="00585DEA"/>
    <w:rsid w:val="00585F6E"/>
    <w:rsid w:val="00586F82"/>
    <w:rsid w:val="00587200"/>
    <w:rsid w:val="0058771C"/>
    <w:rsid w:val="00587733"/>
    <w:rsid w:val="00590C57"/>
    <w:rsid w:val="00590E64"/>
    <w:rsid w:val="00591845"/>
    <w:rsid w:val="005922D6"/>
    <w:rsid w:val="005925DF"/>
    <w:rsid w:val="00592753"/>
    <w:rsid w:val="005929DE"/>
    <w:rsid w:val="00593955"/>
    <w:rsid w:val="00593FF2"/>
    <w:rsid w:val="0059413C"/>
    <w:rsid w:val="005941EE"/>
    <w:rsid w:val="00594528"/>
    <w:rsid w:val="005947B8"/>
    <w:rsid w:val="00594B21"/>
    <w:rsid w:val="00594B92"/>
    <w:rsid w:val="00594C58"/>
    <w:rsid w:val="00594CBC"/>
    <w:rsid w:val="005959CC"/>
    <w:rsid w:val="00595CA6"/>
    <w:rsid w:val="005961CD"/>
    <w:rsid w:val="00596C4A"/>
    <w:rsid w:val="00597553"/>
    <w:rsid w:val="00597895"/>
    <w:rsid w:val="00597EBE"/>
    <w:rsid w:val="005A0ABD"/>
    <w:rsid w:val="005A0CFF"/>
    <w:rsid w:val="005A12E7"/>
    <w:rsid w:val="005A1464"/>
    <w:rsid w:val="005A14DB"/>
    <w:rsid w:val="005A15A8"/>
    <w:rsid w:val="005A1882"/>
    <w:rsid w:val="005A192D"/>
    <w:rsid w:val="005A25DA"/>
    <w:rsid w:val="005A2622"/>
    <w:rsid w:val="005A2DC2"/>
    <w:rsid w:val="005A2F20"/>
    <w:rsid w:val="005A3121"/>
    <w:rsid w:val="005A3400"/>
    <w:rsid w:val="005A3BFA"/>
    <w:rsid w:val="005A3C67"/>
    <w:rsid w:val="005A403A"/>
    <w:rsid w:val="005A48A3"/>
    <w:rsid w:val="005A5449"/>
    <w:rsid w:val="005A56E1"/>
    <w:rsid w:val="005A575C"/>
    <w:rsid w:val="005A57DF"/>
    <w:rsid w:val="005A58A7"/>
    <w:rsid w:val="005A5AA4"/>
    <w:rsid w:val="005A5E23"/>
    <w:rsid w:val="005A6100"/>
    <w:rsid w:val="005A630A"/>
    <w:rsid w:val="005A65B6"/>
    <w:rsid w:val="005A66D5"/>
    <w:rsid w:val="005A68C1"/>
    <w:rsid w:val="005A764C"/>
    <w:rsid w:val="005B0091"/>
    <w:rsid w:val="005B05A5"/>
    <w:rsid w:val="005B15F7"/>
    <w:rsid w:val="005B19FA"/>
    <w:rsid w:val="005B1C42"/>
    <w:rsid w:val="005B1D8C"/>
    <w:rsid w:val="005B2457"/>
    <w:rsid w:val="005B26C9"/>
    <w:rsid w:val="005B3671"/>
    <w:rsid w:val="005B3909"/>
    <w:rsid w:val="005B43EC"/>
    <w:rsid w:val="005B444C"/>
    <w:rsid w:val="005B44C7"/>
    <w:rsid w:val="005B45EE"/>
    <w:rsid w:val="005B511F"/>
    <w:rsid w:val="005B54C3"/>
    <w:rsid w:val="005B55AB"/>
    <w:rsid w:val="005B55FB"/>
    <w:rsid w:val="005B5614"/>
    <w:rsid w:val="005B5DE3"/>
    <w:rsid w:val="005B61CB"/>
    <w:rsid w:val="005B6A09"/>
    <w:rsid w:val="005B7294"/>
    <w:rsid w:val="005B729A"/>
    <w:rsid w:val="005B7398"/>
    <w:rsid w:val="005B7D93"/>
    <w:rsid w:val="005C0393"/>
    <w:rsid w:val="005C0D9E"/>
    <w:rsid w:val="005C0E48"/>
    <w:rsid w:val="005C0EC0"/>
    <w:rsid w:val="005C0F78"/>
    <w:rsid w:val="005C0FD6"/>
    <w:rsid w:val="005C111A"/>
    <w:rsid w:val="005C1B37"/>
    <w:rsid w:val="005C1F65"/>
    <w:rsid w:val="005C20BE"/>
    <w:rsid w:val="005C22D8"/>
    <w:rsid w:val="005C2429"/>
    <w:rsid w:val="005C2A10"/>
    <w:rsid w:val="005C2ADC"/>
    <w:rsid w:val="005C2AE6"/>
    <w:rsid w:val="005C2CD4"/>
    <w:rsid w:val="005C2DED"/>
    <w:rsid w:val="005C2F34"/>
    <w:rsid w:val="005C2FAE"/>
    <w:rsid w:val="005C30F0"/>
    <w:rsid w:val="005C329F"/>
    <w:rsid w:val="005C34FD"/>
    <w:rsid w:val="005C3CDB"/>
    <w:rsid w:val="005C4033"/>
    <w:rsid w:val="005C4E3D"/>
    <w:rsid w:val="005C5201"/>
    <w:rsid w:val="005C5361"/>
    <w:rsid w:val="005C5544"/>
    <w:rsid w:val="005C572F"/>
    <w:rsid w:val="005C5766"/>
    <w:rsid w:val="005C5CC4"/>
    <w:rsid w:val="005C627C"/>
    <w:rsid w:val="005C647C"/>
    <w:rsid w:val="005C6489"/>
    <w:rsid w:val="005C6781"/>
    <w:rsid w:val="005C6FC3"/>
    <w:rsid w:val="005C760A"/>
    <w:rsid w:val="005C767B"/>
    <w:rsid w:val="005C76D7"/>
    <w:rsid w:val="005C77B3"/>
    <w:rsid w:val="005C793D"/>
    <w:rsid w:val="005D0162"/>
    <w:rsid w:val="005D14EE"/>
    <w:rsid w:val="005D180E"/>
    <w:rsid w:val="005D1ECB"/>
    <w:rsid w:val="005D2000"/>
    <w:rsid w:val="005D274C"/>
    <w:rsid w:val="005D2894"/>
    <w:rsid w:val="005D2B60"/>
    <w:rsid w:val="005D2E52"/>
    <w:rsid w:val="005D32D0"/>
    <w:rsid w:val="005D3494"/>
    <w:rsid w:val="005D3AC8"/>
    <w:rsid w:val="005D3D13"/>
    <w:rsid w:val="005D404F"/>
    <w:rsid w:val="005D43E3"/>
    <w:rsid w:val="005D49BD"/>
    <w:rsid w:val="005D4C28"/>
    <w:rsid w:val="005D58B1"/>
    <w:rsid w:val="005D6802"/>
    <w:rsid w:val="005D6855"/>
    <w:rsid w:val="005D693D"/>
    <w:rsid w:val="005D69F0"/>
    <w:rsid w:val="005D6B99"/>
    <w:rsid w:val="005D6E07"/>
    <w:rsid w:val="005D6E44"/>
    <w:rsid w:val="005D6FBB"/>
    <w:rsid w:val="005D71FE"/>
    <w:rsid w:val="005D727C"/>
    <w:rsid w:val="005D74A2"/>
    <w:rsid w:val="005D75A9"/>
    <w:rsid w:val="005D78A9"/>
    <w:rsid w:val="005E0030"/>
    <w:rsid w:val="005E003B"/>
    <w:rsid w:val="005E06D4"/>
    <w:rsid w:val="005E09AC"/>
    <w:rsid w:val="005E0C46"/>
    <w:rsid w:val="005E0F14"/>
    <w:rsid w:val="005E0FDB"/>
    <w:rsid w:val="005E1638"/>
    <w:rsid w:val="005E1A27"/>
    <w:rsid w:val="005E1F57"/>
    <w:rsid w:val="005E1F72"/>
    <w:rsid w:val="005E277B"/>
    <w:rsid w:val="005E2EAD"/>
    <w:rsid w:val="005E31D2"/>
    <w:rsid w:val="005E3435"/>
    <w:rsid w:val="005E39F4"/>
    <w:rsid w:val="005E3D7F"/>
    <w:rsid w:val="005E3FBE"/>
    <w:rsid w:val="005E46DC"/>
    <w:rsid w:val="005E4896"/>
    <w:rsid w:val="005E4B32"/>
    <w:rsid w:val="005E5253"/>
    <w:rsid w:val="005E527C"/>
    <w:rsid w:val="005E53F4"/>
    <w:rsid w:val="005E5420"/>
    <w:rsid w:val="005E554A"/>
    <w:rsid w:val="005E56AF"/>
    <w:rsid w:val="005E59E6"/>
    <w:rsid w:val="005E5ECB"/>
    <w:rsid w:val="005E5FAB"/>
    <w:rsid w:val="005E6E00"/>
    <w:rsid w:val="005E7A81"/>
    <w:rsid w:val="005E7F47"/>
    <w:rsid w:val="005F054F"/>
    <w:rsid w:val="005F0C05"/>
    <w:rsid w:val="005F0CD6"/>
    <w:rsid w:val="005F1362"/>
    <w:rsid w:val="005F17AA"/>
    <w:rsid w:val="005F1CF1"/>
    <w:rsid w:val="005F2186"/>
    <w:rsid w:val="005F26F5"/>
    <w:rsid w:val="005F2BED"/>
    <w:rsid w:val="005F36E0"/>
    <w:rsid w:val="005F3B17"/>
    <w:rsid w:val="005F440B"/>
    <w:rsid w:val="005F46CF"/>
    <w:rsid w:val="005F4739"/>
    <w:rsid w:val="005F4968"/>
    <w:rsid w:val="005F4E2D"/>
    <w:rsid w:val="005F5209"/>
    <w:rsid w:val="005F5496"/>
    <w:rsid w:val="005F5980"/>
    <w:rsid w:val="005F6264"/>
    <w:rsid w:val="005F62A2"/>
    <w:rsid w:val="005F7728"/>
    <w:rsid w:val="005F791E"/>
    <w:rsid w:val="0060044C"/>
    <w:rsid w:val="00600699"/>
    <w:rsid w:val="00600824"/>
    <w:rsid w:val="00600E87"/>
    <w:rsid w:val="00601444"/>
    <w:rsid w:val="00601619"/>
    <w:rsid w:val="0060163F"/>
    <w:rsid w:val="0060260B"/>
    <w:rsid w:val="006026F9"/>
    <w:rsid w:val="0060270C"/>
    <w:rsid w:val="00602A3A"/>
    <w:rsid w:val="00602B0C"/>
    <w:rsid w:val="00602BA2"/>
    <w:rsid w:val="00603C30"/>
    <w:rsid w:val="0060448A"/>
    <w:rsid w:val="0060472E"/>
    <w:rsid w:val="00604F54"/>
    <w:rsid w:val="0060526A"/>
    <w:rsid w:val="006054EC"/>
    <w:rsid w:val="00605738"/>
    <w:rsid w:val="006057A0"/>
    <w:rsid w:val="0060582A"/>
    <w:rsid w:val="00605A52"/>
    <w:rsid w:val="00605F8B"/>
    <w:rsid w:val="006061CF"/>
    <w:rsid w:val="00606356"/>
    <w:rsid w:val="00606B70"/>
    <w:rsid w:val="00606CDC"/>
    <w:rsid w:val="00607D80"/>
    <w:rsid w:val="00610116"/>
    <w:rsid w:val="0061186D"/>
    <w:rsid w:val="0061193F"/>
    <w:rsid w:val="00611B7F"/>
    <w:rsid w:val="00612277"/>
    <w:rsid w:val="006122FD"/>
    <w:rsid w:val="00612386"/>
    <w:rsid w:val="00612AE1"/>
    <w:rsid w:val="00612E04"/>
    <w:rsid w:val="00613277"/>
    <w:rsid w:val="0061416B"/>
    <w:rsid w:val="00614175"/>
    <w:rsid w:val="00614262"/>
    <w:rsid w:val="006148CB"/>
    <w:rsid w:val="00614B81"/>
    <w:rsid w:val="0061503D"/>
    <w:rsid w:val="00616407"/>
    <w:rsid w:val="00616884"/>
    <w:rsid w:val="006168CE"/>
    <w:rsid w:val="00616B35"/>
    <w:rsid w:val="00616F95"/>
    <w:rsid w:val="00617148"/>
    <w:rsid w:val="006177A2"/>
    <w:rsid w:val="006177B7"/>
    <w:rsid w:val="00617AFC"/>
    <w:rsid w:val="00617B39"/>
    <w:rsid w:val="00617D59"/>
    <w:rsid w:val="00617DCD"/>
    <w:rsid w:val="00617EEE"/>
    <w:rsid w:val="00620056"/>
    <w:rsid w:val="0062015F"/>
    <w:rsid w:val="0062039A"/>
    <w:rsid w:val="00620646"/>
    <w:rsid w:val="006208F6"/>
    <w:rsid w:val="00621542"/>
    <w:rsid w:val="006219F3"/>
    <w:rsid w:val="00621B7F"/>
    <w:rsid w:val="00621E18"/>
    <w:rsid w:val="0062202A"/>
    <w:rsid w:val="00622100"/>
    <w:rsid w:val="006224A6"/>
    <w:rsid w:val="00622FF4"/>
    <w:rsid w:val="006234D0"/>
    <w:rsid w:val="00623A3D"/>
    <w:rsid w:val="00623C36"/>
    <w:rsid w:val="00623D9D"/>
    <w:rsid w:val="00624289"/>
    <w:rsid w:val="0062435C"/>
    <w:rsid w:val="006257B9"/>
    <w:rsid w:val="00625A5A"/>
    <w:rsid w:val="00625AB3"/>
    <w:rsid w:val="00625D15"/>
    <w:rsid w:val="00625F71"/>
    <w:rsid w:val="00626244"/>
    <w:rsid w:val="006265C2"/>
    <w:rsid w:val="006265F7"/>
    <w:rsid w:val="006267D6"/>
    <w:rsid w:val="00626E9B"/>
    <w:rsid w:val="006271D8"/>
    <w:rsid w:val="006277E4"/>
    <w:rsid w:val="00627E33"/>
    <w:rsid w:val="00627F42"/>
    <w:rsid w:val="006305BF"/>
    <w:rsid w:val="006308A2"/>
    <w:rsid w:val="00630915"/>
    <w:rsid w:val="00630BA8"/>
    <w:rsid w:val="00630CC3"/>
    <w:rsid w:val="00630E36"/>
    <w:rsid w:val="00630FC2"/>
    <w:rsid w:val="00631081"/>
    <w:rsid w:val="00631C67"/>
    <w:rsid w:val="00631D17"/>
    <w:rsid w:val="00631FBA"/>
    <w:rsid w:val="00632A50"/>
    <w:rsid w:val="0063301B"/>
    <w:rsid w:val="0063335F"/>
    <w:rsid w:val="00633835"/>
    <w:rsid w:val="0063394D"/>
    <w:rsid w:val="00633B73"/>
    <w:rsid w:val="006341B5"/>
    <w:rsid w:val="0063420C"/>
    <w:rsid w:val="0063460D"/>
    <w:rsid w:val="006348AF"/>
    <w:rsid w:val="006358FA"/>
    <w:rsid w:val="006367AD"/>
    <w:rsid w:val="00636D5E"/>
    <w:rsid w:val="00636D85"/>
    <w:rsid w:val="0063731A"/>
    <w:rsid w:val="006374B6"/>
    <w:rsid w:val="006375A3"/>
    <w:rsid w:val="00637696"/>
    <w:rsid w:val="00640749"/>
    <w:rsid w:val="00640D57"/>
    <w:rsid w:val="00640F21"/>
    <w:rsid w:val="00641638"/>
    <w:rsid w:val="00641804"/>
    <w:rsid w:val="00641923"/>
    <w:rsid w:val="00641BAE"/>
    <w:rsid w:val="006422B6"/>
    <w:rsid w:val="00642853"/>
    <w:rsid w:val="00642BDB"/>
    <w:rsid w:val="00642BE1"/>
    <w:rsid w:val="00642D9D"/>
    <w:rsid w:val="00643076"/>
    <w:rsid w:val="00643599"/>
    <w:rsid w:val="0064366C"/>
    <w:rsid w:val="006438AB"/>
    <w:rsid w:val="0064434C"/>
    <w:rsid w:val="0064435D"/>
    <w:rsid w:val="00644369"/>
    <w:rsid w:val="00644B52"/>
    <w:rsid w:val="0064542F"/>
    <w:rsid w:val="00645A3D"/>
    <w:rsid w:val="00645F1F"/>
    <w:rsid w:val="0064645E"/>
    <w:rsid w:val="00646513"/>
    <w:rsid w:val="006468E2"/>
    <w:rsid w:val="00646A54"/>
    <w:rsid w:val="00646CF0"/>
    <w:rsid w:val="00646D61"/>
    <w:rsid w:val="00647648"/>
    <w:rsid w:val="00647844"/>
    <w:rsid w:val="00647F85"/>
    <w:rsid w:val="00650000"/>
    <w:rsid w:val="00650193"/>
    <w:rsid w:val="00650655"/>
    <w:rsid w:val="00651385"/>
    <w:rsid w:val="006513E4"/>
    <w:rsid w:val="00651D1A"/>
    <w:rsid w:val="006520A4"/>
    <w:rsid w:val="006522C6"/>
    <w:rsid w:val="00652382"/>
    <w:rsid w:val="006529AF"/>
    <w:rsid w:val="00652CE8"/>
    <w:rsid w:val="00652FBB"/>
    <w:rsid w:val="00653387"/>
    <w:rsid w:val="006534A5"/>
    <w:rsid w:val="00653714"/>
    <w:rsid w:val="006537B6"/>
    <w:rsid w:val="00653831"/>
    <w:rsid w:val="00653ACC"/>
    <w:rsid w:val="00653D9D"/>
    <w:rsid w:val="00653F6F"/>
    <w:rsid w:val="00654449"/>
    <w:rsid w:val="00654702"/>
    <w:rsid w:val="006549A9"/>
    <w:rsid w:val="0065557C"/>
    <w:rsid w:val="00655758"/>
    <w:rsid w:val="00655AAA"/>
    <w:rsid w:val="00655BC1"/>
    <w:rsid w:val="00656052"/>
    <w:rsid w:val="006563EA"/>
    <w:rsid w:val="00656ADC"/>
    <w:rsid w:val="00657279"/>
    <w:rsid w:val="00657805"/>
    <w:rsid w:val="00660CA9"/>
    <w:rsid w:val="00660CDE"/>
    <w:rsid w:val="00661498"/>
    <w:rsid w:val="006615F7"/>
    <w:rsid w:val="006617A4"/>
    <w:rsid w:val="00661CBA"/>
    <w:rsid w:val="00662626"/>
    <w:rsid w:val="00663087"/>
    <w:rsid w:val="00663C61"/>
    <w:rsid w:val="0066404D"/>
    <w:rsid w:val="00664487"/>
    <w:rsid w:val="0066460C"/>
    <w:rsid w:val="0066479E"/>
    <w:rsid w:val="006647A3"/>
    <w:rsid w:val="006647DF"/>
    <w:rsid w:val="00664BDC"/>
    <w:rsid w:val="00665493"/>
    <w:rsid w:val="00665699"/>
    <w:rsid w:val="00665726"/>
    <w:rsid w:val="00665840"/>
    <w:rsid w:val="006659D8"/>
    <w:rsid w:val="00665A98"/>
    <w:rsid w:val="00665E06"/>
    <w:rsid w:val="00665FE3"/>
    <w:rsid w:val="006660E4"/>
    <w:rsid w:val="006661D0"/>
    <w:rsid w:val="00666669"/>
    <w:rsid w:val="00667170"/>
    <w:rsid w:val="00667244"/>
    <w:rsid w:val="00667343"/>
    <w:rsid w:val="00667796"/>
    <w:rsid w:val="006678AA"/>
    <w:rsid w:val="00667B67"/>
    <w:rsid w:val="00670053"/>
    <w:rsid w:val="006702CF"/>
    <w:rsid w:val="0067197A"/>
    <w:rsid w:val="00671C3B"/>
    <w:rsid w:val="0067214B"/>
    <w:rsid w:val="00672153"/>
    <w:rsid w:val="006721FE"/>
    <w:rsid w:val="00672386"/>
    <w:rsid w:val="006723C7"/>
    <w:rsid w:val="00672609"/>
    <w:rsid w:val="0067262E"/>
    <w:rsid w:val="00672B42"/>
    <w:rsid w:val="006733ED"/>
    <w:rsid w:val="00673566"/>
    <w:rsid w:val="00673573"/>
    <w:rsid w:val="00673907"/>
    <w:rsid w:val="0067392E"/>
    <w:rsid w:val="00673974"/>
    <w:rsid w:val="00673F24"/>
    <w:rsid w:val="0067441E"/>
    <w:rsid w:val="0067443F"/>
    <w:rsid w:val="00675BCC"/>
    <w:rsid w:val="0067647F"/>
    <w:rsid w:val="00676510"/>
    <w:rsid w:val="006765C3"/>
    <w:rsid w:val="006766A0"/>
    <w:rsid w:val="006766B8"/>
    <w:rsid w:val="006768BB"/>
    <w:rsid w:val="006804E5"/>
    <w:rsid w:val="00680DC1"/>
    <w:rsid w:val="00680E33"/>
    <w:rsid w:val="006814AA"/>
    <w:rsid w:val="00681A10"/>
    <w:rsid w:val="00682088"/>
    <w:rsid w:val="006822F2"/>
    <w:rsid w:val="0068314F"/>
    <w:rsid w:val="00683D15"/>
    <w:rsid w:val="00684207"/>
    <w:rsid w:val="0068425A"/>
    <w:rsid w:val="006842B9"/>
    <w:rsid w:val="00684378"/>
    <w:rsid w:val="0068447D"/>
    <w:rsid w:val="006844E7"/>
    <w:rsid w:val="00684929"/>
    <w:rsid w:val="00684C31"/>
    <w:rsid w:val="00684F34"/>
    <w:rsid w:val="00684FD8"/>
    <w:rsid w:val="00685C75"/>
    <w:rsid w:val="00685F63"/>
    <w:rsid w:val="0068616C"/>
    <w:rsid w:val="0068631A"/>
    <w:rsid w:val="00686397"/>
    <w:rsid w:val="00686575"/>
    <w:rsid w:val="006866B3"/>
    <w:rsid w:val="00686B31"/>
    <w:rsid w:val="00686F56"/>
    <w:rsid w:val="006870A9"/>
    <w:rsid w:val="0068744A"/>
    <w:rsid w:val="00687676"/>
    <w:rsid w:val="0068771D"/>
    <w:rsid w:val="0068787B"/>
    <w:rsid w:val="00687D25"/>
    <w:rsid w:val="00690231"/>
    <w:rsid w:val="006906EA"/>
    <w:rsid w:val="00690728"/>
    <w:rsid w:val="006908AF"/>
    <w:rsid w:val="00690A29"/>
    <w:rsid w:val="00690C34"/>
    <w:rsid w:val="006929A7"/>
    <w:rsid w:val="00692B77"/>
    <w:rsid w:val="00692E83"/>
    <w:rsid w:val="006930D0"/>
    <w:rsid w:val="006935E2"/>
    <w:rsid w:val="00693B1E"/>
    <w:rsid w:val="00693D93"/>
    <w:rsid w:val="00694327"/>
    <w:rsid w:val="006948C9"/>
    <w:rsid w:val="00694FCE"/>
    <w:rsid w:val="00695191"/>
    <w:rsid w:val="006957B6"/>
    <w:rsid w:val="00695D33"/>
    <w:rsid w:val="006965C4"/>
    <w:rsid w:val="0069683B"/>
    <w:rsid w:val="006969F5"/>
    <w:rsid w:val="00696DD8"/>
    <w:rsid w:val="00697121"/>
    <w:rsid w:val="00697951"/>
    <w:rsid w:val="006979E5"/>
    <w:rsid w:val="006A045A"/>
    <w:rsid w:val="006A0543"/>
    <w:rsid w:val="006A0650"/>
    <w:rsid w:val="006A0689"/>
    <w:rsid w:val="006A0B81"/>
    <w:rsid w:val="006A0FDB"/>
    <w:rsid w:val="006A1139"/>
    <w:rsid w:val="006A1465"/>
    <w:rsid w:val="006A1B1F"/>
    <w:rsid w:val="006A1F62"/>
    <w:rsid w:val="006A2037"/>
    <w:rsid w:val="006A22AC"/>
    <w:rsid w:val="006A22B6"/>
    <w:rsid w:val="006A2447"/>
    <w:rsid w:val="006A27B4"/>
    <w:rsid w:val="006A30C2"/>
    <w:rsid w:val="006A3231"/>
    <w:rsid w:val="006A3AEE"/>
    <w:rsid w:val="006A3EF9"/>
    <w:rsid w:val="006A427B"/>
    <w:rsid w:val="006A4402"/>
    <w:rsid w:val="006A4468"/>
    <w:rsid w:val="006A4E29"/>
    <w:rsid w:val="006A4EAF"/>
    <w:rsid w:val="006A4F15"/>
    <w:rsid w:val="006A4F53"/>
    <w:rsid w:val="006A513E"/>
    <w:rsid w:val="006A5299"/>
    <w:rsid w:val="006A546C"/>
    <w:rsid w:val="006A5576"/>
    <w:rsid w:val="006A55DF"/>
    <w:rsid w:val="006A5727"/>
    <w:rsid w:val="006A5A9D"/>
    <w:rsid w:val="006A6438"/>
    <w:rsid w:val="006A6894"/>
    <w:rsid w:val="006A6B0F"/>
    <w:rsid w:val="006A6CB6"/>
    <w:rsid w:val="006B03BC"/>
    <w:rsid w:val="006B0CE3"/>
    <w:rsid w:val="006B0E5C"/>
    <w:rsid w:val="006B1725"/>
    <w:rsid w:val="006B1842"/>
    <w:rsid w:val="006B194D"/>
    <w:rsid w:val="006B1EE6"/>
    <w:rsid w:val="006B2209"/>
    <w:rsid w:val="006B22F2"/>
    <w:rsid w:val="006B23B4"/>
    <w:rsid w:val="006B24CD"/>
    <w:rsid w:val="006B2D0D"/>
    <w:rsid w:val="006B3239"/>
    <w:rsid w:val="006B373B"/>
    <w:rsid w:val="006B3C13"/>
    <w:rsid w:val="006B472B"/>
    <w:rsid w:val="006B4761"/>
    <w:rsid w:val="006B495F"/>
    <w:rsid w:val="006B552C"/>
    <w:rsid w:val="006B65E5"/>
    <w:rsid w:val="006B66AF"/>
    <w:rsid w:val="006B671E"/>
    <w:rsid w:val="006B68C7"/>
    <w:rsid w:val="006B6ABB"/>
    <w:rsid w:val="006B6C04"/>
    <w:rsid w:val="006B6EB7"/>
    <w:rsid w:val="006B704D"/>
    <w:rsid w:val="006B710B"/>
    <w:rsid w:val="006B778C"/>
    <w:rsid w:val="006B7FAC"/>
    <w:rsid w:val="006C0294"/>
    <w:rsid w:val="006C074D"/>
    <w:rsid w:val="006C0A98"/>
    <w:rsid w:val="006C0D09"/>
    <w:rsid w:val="006C0E7A"/>
    <w:rsid w:val="006C10C3"/>
    <w:rsid w:val="006C1833"/>
    <w:rsid w:val="006C18E0"/>
    <w:rsid w:val="006C224D"/>
    <w:rsid w:val="006C239A"/>
    <w:rsid w:val="006C2599"/>
    <w:rsid w:val="006C28B8"/>
    <w:rsid w:val="006C2CDE"/>
    <w:rsid w:val="006C2F24"/>
    <w:rsid w:val="006C34CA"/>
    <w:rsid w:val="006C35F2"/>
    <w:rsid w:val="006C3C02"/>
    <w:rsid w:val="006C3FCA"/>
    <w:rsid w:val="006C4174"/>
    <w:rsid w:val="006C4704"/>
    <w:rsid w:val="006C494C"/>
    <w:rsid w:val="006C4BB8"/>
    <w:rsid w:val="006C4EFB"/>
    <w:rsid w:val="006C5519"/>
    <w:rsid w:val="006C55BE"/>
    <w:rsid w:val="006C564E"/>
    <w:rsid w:val="006C57D7"/>
    <w:rsid w:val="006C5A53"/>
    <w:rsid w:val="006C63BF"/>
    <w:rsid w:val="006C64C0"/>
    <w:rsid w:val="006C6572"/>
    <w:rsid w:val="006C6D3E"/>
    <w:rsid w:val="006C6D66"/>
    <w:rsid w:val="006C7553"/>
    <w:rsid w:val="006C7690"/>
    <w:rsid w:val="006C7B57"/>
    <w:rsid w:val="006D01DA"/>
    <w:rsid w:val="006D0386"/>
    <w:rsid w:val="006D0843"/>
    <w:rsid w:val="006D09DC"/>
    <w:rsid w:val="006D0ABB"/>
    <w:rsid w:val="006D1BF8"/>
    <w:rsid w:val="006D23D8"/>
    <w:rsid w:val="006D2411"/>
    <w:rsid w:val="006D2975"/>
    <w:rsid w:val="006D2C89"/>
    <w:rsid w:val="006D2D33"/>
    <w:rsid w:val="006D2EAD"/>
    <w:rsid w:val="006D37D7"/>
    <w:rsid w:val="006D3836"/>
    <w:rsid w:val="006D3C31"/>
    <w:rsid w:val="006D3C93"/>
    <w:rsid w:val="006D4115"/>
    <w:rsid w:val="006D4267"/>
    <w:rsid w:val="006D466A"/>
    <w:rsid w:val="006D4BD1"/>
    <w:rsid w:val="006D4CF5"/>
    <w:rsid w:val="006D4D4D"/>
    <w:rsid w:val="006D4E8F"/>
    <w:rsid w:val="006D4F56"/>
    <w:rsid w:val="006D561F"/>
    <w:rsid w:val="006D6135"/>
    <w:rsid w:val="006D643B"/>
    <w:rsid w:val="006D65A8"/>
    <w:rsid w:val="006D6B94"/>
    <w:rsid w:val="006D6DDE"/>
    <w:rsid w:val="006D7371"/>
    <w:rsid w:val="006D7451"/>
    <w:rsid w:val="006D752A"/>
    <w:rsid w:val="006D7698"/>
    <w:rsid w:val="006D76D5"/>
    <w:rsid w:val="006D7B32"/>
    <w:rsid w:val="006D7B49"/>
    <w:rsid w:val="006D7CAE"/>
    <w:rsid w:val="006D7E06"/>
    <w:rsid w:val="006E00F0"/>
    <w:rsid w:val="006E0815"/>
    <w:rsid w:val="006E0A15"/>
    <w:rsid w:val="006E0A24"/>
    <w:rsid w:val="006E0ED2"/>
    <w:rsid w:val="006E10F6"/>
    <w:rsid w:val="006E1951"/>
    <w:rsid w:val="006E1B68"/>
    <w:rsid w:val="006E1DB7"/>
    <w:rsid w:val="006E2188"/>
    <w:rsid w:val="006E227A"/>
    <w:rsid w:val="006E23D6"/>
    <w:rsid w:val="006E2746"/>
    <w:rsid w:val="006E30E8"/>
    <w:rsid w:val="006E32CA"/>
    <w:rsid w:val="006E3674"/>
    <w:rsid w:val="006E3C36"/>
    <w:rsid w:val="006E409C"/>
    <w:rsid w:val="006E40CD"/>
    <w:rsid w:val="006E4231"/>
    <w:rsid w:val="006E4558"/>
    <w:rsid w:val="006E463A"/>
    <w:rsid w:val="006E4769"/>
    <w:rsid w:val="006E4B4E"/>
    <w:rsid w:val="006E4D37"/>
    <w:rsid w:val="006E4EC8"/>
    <w:rsid w:val="006E50DE"/>
    <w:rsid w:val="006E5429"/>
    <w:rsid w:val="006E56A4"/>
    <w:rsid w:val="006E5CC1"/>
    <w:rsid w:val="006E6179"/>
    <w:rsid w:val="006E61E7"/>
    <w:rsid w:val="006E65E2"/>
    <w:rsid w:val="006E7AC7"/>
    <w:rsid w:val="006E7F73"/>
    <w:rsid w:val="006F0052"/>
    <w:rsid w:val="006F05B2"/>
    <w:rsid w:val="006F0971"/>
    <w:rsid w:val="006F10CA"/>
    <w:rsid w:val="006F15A3"/>
    <w:rsid w:val="006F1FD7"/>
    <w:rsid w:val="006F2353"/>
    <w:rsid w:val="006F2A4F"/>
    <w:rsid w:val="006F30C3"/>
    <w:rsid w:val="006F310D"/>
    <w:rsid w:val="006F31C1"/>
    <w:rsid w:val="006F41AB"/>
    <w:rsid w:val="006F4294"/>
    <w:rsid w:val="006F447E"/>
    <w:rsid w:val="006F47DE"/>
    <w:rsid w:val="006F493C"/>
    <w:rsid w:val="006F4F6A"/>
    <w:rsid w:val="006F56F6"/>
    <w:rsid w:val="006F5A7E"/>
    <w:rsid w:val="006F6283"/>
    <w:rsid w:val="006F665B"/>
    <w:rsid w:val="006F666F"/>
    <w:rsid w:val="006F68DC"/>
    <w:rsid w:val="006F6C95"/>
    <w:rsid w:val="006F6E25"/>
    <w:rsid w:val="006F6F33"/>
    <w:rsid w:val="006F6F55"/>
    <w:rsid w:val="006F7869"/>
    <w:rsid w:val="006F791C"/>
    <w:rsid w:val="00700DD2"/>
    <w:rsid w:val="00701307"/>
    <w:rsid w:val="007014B3"/>
    <w:rsid w:val="00701A2D"/>
    <w:rsid w:val="00701EA0"/>
    <w:rsid w:val="00701F06"/>
    <w:rsid w:val="00701F32"/>
    <w:rsid w:val="007020CD"/>
    <w:rsid w:val="00702B4A"/>
    <w:rsid w:val="00702F20"/>
    <w:rsid w:val="00702F8A"/>
    <w:rsid w:val="00703037"/>
    <w:rsid w:val="00703612"/>
    <w:rsid w:val="00703F5B"/>
    <w:rsid w:val="0070436B"/>
    <w:rsid w:val="00704393"/>
    <w:rsid w:val="00704405"/>
    <w:rsid w:val="00704562"/>
    <w:rsid w:val="00704B38"/>
    <w:rsid w:val="00705722"/>
    <w:rsid w:val="00705AEE"/>
    <w:rsid w:val="00705DFA"/>
    <w:rsid w:val="00706D64"/>
    <w:rsid w:val="00707909"/>
    <w:rsid w:val="00707A40"/>
    <w:rsid w:val="00707D30"/>
    <w:rsid w:val="00707DEB"/>
    <w:rsid w:val="00707FD4"/>
    <w:rsid w:val="007103B5"/>
    <w:rsid w:val="007104F7"/>
    <w:rsid w:val="007108BA"/>
    <w:rsid w:val="007109AD"/>
    <w:rsid w:val="00711283"/>
    <w:rsid w:val="00711E82"/>
    <w:rsid w:val="007122B8"/>
    <w:rsid w:val="00712507"/>
    <w:rsid w:val="00712740"/>
    <w:rsid w:val="00712B92"/>
    <w:rsid w:val="00712DE9"/>
    <w:rsid w:val="00712FE4"/>
    <w:rsid w:val="00713160"/>
    <w:rsid w:val="00713279"/>
    <w:rsid w:val="0071388D"/>
    <w:rsid w:val="00713AEE"/>
    <w:rsid w:val="00713BAF"/>
    <w:rsid w:val="007141FE"/>
    <w:rsid w:val="0071454D"/>
    <w:rsid w:val="007151EE"/>
    <w:rsid w:val="007153E8"/>
    <w:rsid w:val="0071565F"/>
    <w:rsid w:val="00715DBD"/>
    <w:rsid w:val="00716406"/>
    <w:rsid w:val="00716EE7"/>
    <w:rsid w:val="00717048"/>
    <w:rsid w:val="0071719B"/>
    <w:rsid w:val="0071721D"/>
    <w:rsid w:val="007173BB"/>
    <w:rsid w:val="00717716"/>
    <w:rsid w:val="0071775B"/>
    <w:rsid w:val="00717844"/>
    <w:rsid w:val="007179FE"/>
    <w:rsid w:val="00717A5A"/>
    <w:rsid w:val="00717D81"/>
    <w:rsid w:val="00720152"/>
    <w:rsid w:val="007201CD"/>
    <w:rsid w:val="00720293"/>
    <w:rsid w:val="0072038C"/>
    <w:rsid w:val="007209C4"/>
    <w:rsid w:val="00721079"/>
    <w:rsid w:val="0072108C"/>
    <w:rsid w:val="00721332"/>
    <w:rsid w:val="0072147A"/>
    <w:rsid w:val="00721D43"/>
    <w:rsid w:val="00721D88"/>
    <w:rsid w:val="007222C6"/>
    <w:rsid w:val="0072242A"/>
    <w:rsid w:val="00722765"/>
    <w:rsid w:val="007229E8"/>
    <w:rsid w:val="0072352F"/>
    <w:rsid w:val="007235ED"/>
    <w:rsid w:val="00723DE5"/>
    <w:rsid w:val="007248EA"/>
    <w:rsid w:val="00724B8B"/>
    <w:rsid w:val="0072571D"/>
    <w:rsid w:val="00725EAE"/>
    <w:rsid w:val="007260AE"/>
    <w:rsid w:val="00726566"/>
    <w:rsid w:val="00726769"/>
    <w:rsid w:val="00727075"/>
    <w:rsid w:val="00727433"/>
    <w:rsid w:val="00727D50"/>
    <w:rsid w:val="00727DF8"/>
    <w:rsid w:val="00730161"/>
    <w:rsid w:val="0073039A"/>
    <w:rsid w:val="00730533"/>
    <w:rsid w:val="0073147B"/>
    <w:rsid w:val="007321F3"/>
    <w:rsid w:val="007322A3"/>
    <w:rsid w:val="00732300"/>
    <w:rsid w:val="0073245C"/>
    <w:rsid w:val="007327CA"/>
    <w:rsid w:val="00732A7C"/>
    <w:rsid w:val="0073355D"/>
    <w:rsid w:val="00733A78"/>
    <w:rsid w:val="00733F11"/>
    <w:rsid w:val="0073471A"/>
    <w:rsid w:val="0073482A"/>
    <w:rsid w:val="00734941"/>
    <w:rsid w:val="00734F59"/>
    <w:rsid w:val="007353F5"/>
    <w:rsid w:val="00735E87"/>
    <w:rsid w:val="00736257"/>
    <w:rsid w:val="00736813"/>
    <w:rsid w:val="00737243"/>
    <w:rsid w:val="007373AF"/>
    <w:rsid w:val="0073756D"/>
    <w:rsid w:val="00737A22"/>
    <w:rsid w:val="00737ED5"/>
    <w:rsid w:val="0074015D"/>
    <w:rsid w:val="00740604"/>
    <w:rsid w:val="00740963"/>
    <w:rsid w:val="00740BDB"/>
    <w:rsid w:val="00740CA5"/>
    <w:rsid w:val="0074151D"/>
    <w:rsid w:val="00741B27"/>
    <w:rsid w:val="00741B54"/>
    <w:rsid w:val="0074307D"/>
    <w:rsid w:val="007430E0"/>
    <w:rsid w:val="007436C4"/>
    <w:rsid w:val="00743F75"/>
    <w:rsid w:val="00743F91"/>
    <w:rsid w:val="0074430C"/>
    <w:rsid w:val="00744B90"/>
    <w:rsid w:val="00745692"/>
    <w:rsid w:val="00745DB5"/>
    <w:rsid w:val="00745F0D"/>
    <w:rsid w:val="00746156"/>
    <w:rsid w:val="007466E4"/>
    <w:rsid w:val="00746938"/>
    <w:rsid w:val="00746A9E"/>
    <w:rsid w:val="00747863"/>
    <w:rsid w:val="00747BD0"/>
    <w:rsid w:val="00750315"/>
    <w:rsid w:val="00750479"/>
    <w:rsid w:val="00750504"/>
    <w:rsid w:val="00750731"/>
    <w:rsid w:val="007508A0"/>
    <w:rsid w:val="0075093B"/>
    <w:rsid w:val="00750B9A"/>
    <w:rsid w:val="0075128D"/>
    <w:rsid w:val="007512C8"/>
    <w:rsid w:val="007519C3"/>
    <w:rsid w:val="00751D98"/>
    <w:rsid w:val="0075285E"/>
    <w:rsid w:val="00752B44"/>
    <w:rsid w:val="00752C40"/>
    <w:rsid w:val="00752E80"/>
    <w:rsid w:val="00753448"/>
    <w:rsid w:val="00753D42"/>
    <w:rsid w:val="00753E97"/>
    <w:rsid w:val="007540E0"/>
    <w:rsid w:val="007540EB"/>
    <w:rsid w:val="00754212"/>
    <w:rsid w:val="007542DD"/>
    <w:rsid w:val="00754385"/>
    <w:rsid w:val="007552FA"/>
    <w:rsid w:val="007557CD"/>
    <w:rsid w:val="00756656"/>
    <w:rsid w:val="00756AF8"/>
    <w:rsid w:val="00756D75"/>
    <w:rsid w:val="00756ED7"/>
    <w:rsid w:val="00756F68"/>
    <w:rsid w:val="00757489"/>
    <w:rsid w:val="0075792B"/>
    <w:rsid w:val="00757954"/>
    <w:rsid w:val="00757C5A"/>
    <w:rsid w:val="00757EB2"/>
    <w:rsid w:val="00760207"/>
    <w:rsid w:val="00760689"/>
    <w:rsid w:val="0076093C"/>
    <w:rsid w:val="00760EBB"/>
    <w:rsid w:val="00760FEB"/>
    <w:rsid w:val="00761137"/>
    <w:rsid w:val="0076215E"/>
    <w:rsid w:val="007624CE"/>
    <w:rsid w:val="0076332C"/>
    <w:rsid w:val="00763951"/>
    <w:rsid w:val="00763E85"/>
    <w:rsid w:val="007642F7"/>
    <w:rsid w:val="00764468"/>
    <w:rsid w:val="007650E8"/>
    <w:rsid w:val="0076526C"/>
    <w:rsid w:val="00765A31"/>
    <w:rsid w:val="00765AA0"/>
    <w:rsid w:val="00765D60"/>
    <w:rsid w:val="00765FCA"/>
    <w:rsid w:val="00766416"/>
    <w:rsid w:val="00766FED"/>
    <w:rsid w:val="00767764"/>
    <w:rsid w:val="00767872"/>
    <w:rsid w:val="007678AF"/>
    <w:rsid w:val="00767C53"/>
    <w:rsid w:val="00767C8C"/>
    <w:rsid w:val="00767D27"/>
    <w:rsid w:val="00770569"/>
    <w:rsid w:val="00770C8C"/>
    <w:rsid w:val="00770DA1"/>
    <w:rsid w:val="00771442"/>
    <w:rsid w:val="00771B68"/>
    <w:rsid w:val="00771FED"/>
    <w:rsid w:val="00772370"/>
    <w:rsid w:val="007733F2"/>
    <w:rsid w:val="00773A80"/>
    <w:rsid w:val="0077405F"/>
    <w:rsid w:val="007740E0"/>
    <w:rsid w:val="0077446A"/>
    <w:rsid w:val="00774528"/>
    <w:rsid w:val="00774558"/>
    <w:rsid w:val="007748D0"/>
    <w:rsid w:val="00775074"/>
    <w:rsid w:val="0077578B"/>
    <w:rsid w:val="007758E2"/>
    <w:rsid w:val="00775CD3"/>
    <w:rsid w:val="0077607E"/>
    <w:rsid w:val="00776222"/>
    <w:rsid w:val="00776272"/>
    <w:rsid w:val="00776417"/>
    <w:rsid w:val="007778EB"/>
    <w:rsid w:val="00780119"/>
    <w:rsid w:val="007807BA"/>
    <w:rsid w:val="00781566"/>
    <w:rsid w:val="00781807"/>
    <w:rsid w:val="00781AB6"/>
    <w:rsid w:val="00782AD7"/>
    <w:rsid w:val="00783307"/>
    <w:rsid w:val="00783393"/>
    <w:rsid w:val="007838AB"/>
    <w:rsid w:val="00783E39"/>
    <w:rsid w:val="00783E66"/>
    <w:rsid w:val="00784AEC"/>
    <w:rsid w:val="00784B51"/>
    <w:rsid w:val="00784CF5"/>
    <w:rsid w:val="00785105"/>
    <w:rsid w:val="00786334"/>
    <w:rsid w:val="00786564"/>
    <w:rsid w:val="007865A0"/>
    <w:rsid w:val="00786B2D"/>
    <w:rsid w:val="007903D3"/>
    <w:rsid w:val="0079072E"/>
    <w:rsid w:val="00790AA0"/>
    <w:rsid w:val="007911B1"/>
    <w:rsid w:val="00791FB0"/>
    <w:rsid w:val="0079200D"/>
    <w:rsid w:val="0079229A"/>
    <w:rsid w:val="0079233E"/>
    <w:rsid w:val="007924A0"/>
    <w:rsid w:val="007928B1"/>
    <w:rsid w:val="00792928"/>
    <w:rsid w:val="00792FEA"/>
    <w:rsid w:val="007931C3"/>
    <w:rsid w:val="00793255"/>
    <w:rsid w:val="0079341D"/>
    <w:rsid w:val="00793475"/>
    <w:rsid w:val="00793CAA"/>
    <w:rsid w:val="0079507A"/>
    <w:rsid w:val="007955DA"/>
    <w:rsid w:val="00795A34"/>
    <w:rsid w:val="00795C9D"/>
    <w:rsid w:val="00795F5C"/>
    <w:rsid w:val="00796263"/>
    <w:rsid w:val="0079677E"/>
    <w:rsid w:val="00796818"/>
    <w:rsid w:val="0079687B"/>
    <w:rsid w:val="0079695E"/>
    <w:rsid w:val="00797DA9"/>
    <w:rsid w:val="00797DB4"/>
    <w:rsid w:val="007A045F"/>
    <w:rsid w:val="007A0B92"/>
    <w:rsid w:val="007A114A"/>
    <w:rsid w:val="007A1350"/>
    <w:rsid w:val="007A18D3"/>
    <w:rsid w:val="007A1C2A"/>
    <w:rsid w:val="007A1FC9"/>
    <w:rsid w:val="007A210F"/>
    <w:rsid w:val="007A248A"/>
    <w:rsid w:val="007A26CD"/>
    <w:rsid w:val="007A3972"/>
    <w:rsid w:val="007A3FD0"/>
    <w:rsid w:val="007A4017"/>
    <w:rsid w:val="007A4384"/>
    <w:rsid w:val="007A492B"/>
    <w:rsid w:val="007A4C41"/>
    <w:rsid w:val="007A4E70"/>
    <w:rsid w:val="007A519E"/>
    <w:rsid w:val="007A5AA8"/>
    <w:rsid w:val="007A5B96"/>
    <w:rsid w:val="007A655D"/>
    <w:rsid w:val="007A6F3F"/>
    <w:rsid w:val="007A70A0"/>
    <w:rsid w:val="007A73F3"/>
    <w:rsid w:val="007A7772"/>
    <w:rsid w:val="007B067C"/>
    <w:rsid w:val="007B0781"/>
    <w:rsid w:val="007B08AA"/>
    <w:rsid w:val="007B097E"/>
    <w:rsid w:val="007B118A"/>
    <w:rsid w:val="007B1339"/>
    <w:rsid w:val="007B13F5"/>
    <w:rsid w:val="007B1694"/>
    <w:rsid w:val="007B1B77"/>
    <w:rsid w:val="007B1C10"/>
    <w:rsid w:val="007B23C8"/>
    <w:rsid w:val="007B2A2B"/>
    <w:rsid w:val="007B2D60"/>
    <w:rsid w:val="007B3274"/>
    <w:rsid w:val="007B3535"/>
    <w:rsid w:val="007B4087"/>
    <w:rsid w:val="007B41E0"/>
    <w:rsid w:val="007B4B7D"/>
    <w:rsid w:val="007B4F3B"/>
    <w:rsid w:val="007B523B"/>
    <w:rsid w:val="007B5858"/>
    <w:rsid w:val="007B5F9A"/>
    <w:rsid w:val="007B671D"/>
    <w:rsid w:val="007B695A"/>
    <w:rsid w:val="007B6A57"/>
    <w:rsid w:val="007B6B5B"/>
    <w:rsid w:val="007B77FA"/>
    <w:rsid w:val="007B7ADF"/>
    <w:rsid w:val="007B7B67"/>
    <w:rsid w:val="007B7C20"/>
    <w:rsid w:val="007C0A6B"/>
    <w:rsid w:val="007C1000"/>
    <w:rsid w:val="007C1048"/>
    <w:rsid w:val="007C1A0D"/>
    <w:rsid w:val="007C2617"/>
    <w:rsid w:val="007C2B1E"/>
    <w:rsid w:val="007C30A3"/>
    <w:rsid w:val="007C351A"/>
    <w:rsid w:val="007C379C"/>
    <w:rsid w:val="007C3BD3"/>
    <w:rsid w:val="007C4068"/>
    <w:rsid w:val="007C448E"/>
    <w:rsid w:val="007C4B79"/>
    <w:rsid w:val="007C4C2F"/>
    <w:rsid w:val="007C4F45"/>
    <w:rsid w:val="007C5305"/>
    <w:rsid w:val="007C5995"/>
    <w:rsid w:val="007C5EF1"/>
    <w:rsid w:val="007C612D"/>
    <w:rsid w:val="007C69AA"/>
    <w:rsid w:val="007C6E8E"/>
    <w:rsid w:val="007C6F1C"/>
    <w:rsid w:val="007C7247"/>
    <w:rsid w:val="007C729E"/>
    <w:rsid w:val="007C73F5"/>
    <w:rsid w:val="007C786C"/>
    <w:rsid w:val="007C7A20"/>
    <w:rsid w:val="007C7AC8"/>
    <w:rsid w:val="007C7EBC"/>
    <w:rsid w:val="007D08D4"/>
    <w:rsid w:val="007D0983"/>
    <w:rsid w:val="007D0B52"/>
    <w:rsid w:val="007D0CEC"/>
    <w:rsid w:val="007D0E2F"/>
    <w:rsid w:val="007D0F6D"/>
    <w:rsid w:val="007D1321"/>
    <w:rsid w:val="007D1678"/>
    <w:rsid w:val="007D1E1D"/>
    <w:rsid w:val="007D2FEF"/>
    <w:rsid w:val="007D3182"/>
    <w:rsid w:val="007D321F"/>
    <w:rsid w:val="007D3421"/>
    <w:rsid w:val="007D3506"/>
    <w:rsid w:val="007D352B"/>
    <w:rsid w:val="007D35DB"/>
    <w:rsid w:val="007D371D"/>
    <w:rsid w:val="007D4575"/>
    <w:rsid w:val="007D4804"/>
    <w:rsid w:val="007D488A"/>
    <w:rsid w:val="007D4CAD"/>
    <w:rsid w:val="007D5009"/>
    <w:rsid w:val="007D5937"/>
    <w:rsid w:val="007D5E01"/>
    <w:rsid w:val="007D5F76"/>
    <w:rsid w:val="007D6B8F"/>
    <w:rsid w:val="007D732F"/>
    <w:rsid w:val="007D74B8"/>
    <w:rsid w:val="007D757B"/>
    <w:rsid w:val="007E0930"/>
    <w:rsid w:val="007E0FBE"/>
    <w:rsid w:val="007E10AB"/>
    <w:rsid w:val="007E1805"/>
    <w:rsid w:val="007E2201"/>
    <w:rsid w:val="007E2860"/>
    <w:rsid w:val="007E300F"/>
    <w:rsid w:val="007E3FA6"/>
    <w:rsid w:val="007E425F"/>
    <w:rsid w:val="007E45A2"/>
    <w:rsid w:val="007E45BC"/>
    <w:rsid w:val="007E45D7"/>
    <w:rsid w:val="007E471E"/>
    <w:rsid w:val="007E492D"/>
    <w:rsid w:val="007E52B5"/>
    <w:rsid w:val="007E555E"/>
    <w:rsid w:val="007E5A4E"/>
    <w:rsid w:val="007E6248"/>
    <w:rsid w:val="007E6CDF"/>
    <w:rsid w:val="007E711A"/>
    <w:rsid w:val="007E7458"/>
    <w:rsid w:val="007E7511"/>
    <w:rsid w:val="007E7DD6"/>
    <w:rsid w:val="007F01D0"/>
    <w:rsid w:val="007F065E"/>
    <w:rsid w:val="007F08A0"/>
    <w:rsid w:val="007F0943"/>
    <w:rsid w:val="007F18C0"/>
    <w:rsid w:val="007F1D8E"/>
    <w:rsid w:val="007F3AF8"/>
    <w:rsid w:val="007F3C6F"/>
    <w:rsid w:val="007F490D"/>
    <w:rsid w:val="007F4D5D"/>
    <w:rsid w:val="007F65EB"/>
    <w:rsid w:val="007F6676"/>
    <w:rsid w:val="007F6CC2"/>
    <w:rsid w:val="007F7122"/>
    <w:rsid w:val="007F73C4"/>
    <w:rsid w:val="007F7878"/>
    <w:rsid w:val="007F7F27"/>
    <w:rsid w:val="008001BB"/>
    <w:rsid w:val="00800A35"/>
    <w:rsid w:val="00800FD0"/>
    <w:rsid w:val="00801563"/>
    <w:rsid w:val="0080181A"/>
    <w:rsid w:val="00801C2E"/>
    <w:rsid w:val="00801EB0"/>
    <w:rsid w:val="00802C75"/>
    <w:rsid w:val="00803052"/>
    <w:rsid w:val="0080395A"/>
    <w:rsid w:val="008039EF"/>
    <w:rsid w:val="00803E6A"/>
    <w:rsid w:val="008041A4"/>
    <w:rsid w:val="00804429"/>
    <w:rsid w:val="00804D92"/>
    <w:rsid w:val="00804E8C"/>
    <w:rsid w:val="0080513B"/>
    <w:rsid w:val="00805639"/>
    <w:rsid w:val="00805A1B"/>
    <w:rsid w:val="00805D6F"/>
    <w:rsid w:val="00805E19"/>
    <w:rsid w:val="00806140"/>
    <w:rsid w:val="00806927"/>
    <w:rsid w:val="0080694D"/>
    <w:rsid w:val="00806E0B"/>
    <w:rsid w:val="00807373"/>
    <w:rsid w:val="00807C45"/>
    <w:rsid w:val="00807DF9"/>
    <w:rsid w:val="008106CC"/>
    <w:rsid w:val="00810A06"/>
    <w:rsid w:val="00810B16"/>
    <w:rsid w:val="00810EB9"/>
    <w:rsid w:val="008115E2"/>
    <w:rsid w:val="00811815"/>
    <w:rsid w:val="00811BC0"/>
    <w:rsid w:val="00811C61"/>
    <w:rsid w:val="00811DFF"/>
    <w:rsid w:val="008135E2"/>
    <w:rsid w:val="00813AA6"/>
    <w:rsid w:val="00814169"/>
    <w:rsid w:val="00814BF6"/>
    <w:rsid w:val="0081508D"/>
    <w:rsid w:val="00815547"/>
    <w:rsid w:val="00815B2F"/>
    <w:rsid w:val="00815B38"/>
    <w:rsid w:val="00815B64"/>
    <w:rsid w:val="00815CB4"/>
    <w:rsid w:val="00815F60"/>
    <w:rsid w:val="0081612E"/>
    <w:rsid w:val="0081633A"/>
    <w:rsid w:val="008166BA"/>
    <w:rsid w:val="0081708A"/>
    <w:rsid w:val="008174CC"/>
    <w:rsid w:val="0081774A"/>
    <w:rsid w:val="00817943"/>
    <w:rsid w:val="00820644"/>
    <w:rsid w:val="00820978"/>
    <w:rsid w:val="00820D54"/>
    <w:rsid w:val="00820F11"/>
    <w:rsid w:val="0082148D"/>
    <w:rsid w:val="008219F9"/>
    <w:rsid w:val="008223EB"/>
    <w:rsid w:val="00822C32"/>
    <w:rsid w:val="0082358E"/>
    <w:rsid w:val="008236E2"/>
    <w:rsid w:val="00823C7E"/>
    <w:rsid w:val="00823E08"/>
    <w:rsid w:val="00824362"/>
    <w:rsid w:val="008243D7"/>
    <w:rsid w:val="00824805"/>
    <w:rsid w:val="00824DEF"/>
    <w:rsid w:val="00825433"/>
    <w:rsid w:val="00825B73"/>
    <w:rsid w:val="00826121"/>
    <w:rsid w:val="008263A3"/>
    <w:rsid w:val="00826626"/>
    <w:rsid w:val="008268D3"/>
    <w:rsid w:val="008268FA"/>
    <w:rsid w:val="00826A77"/>
    <w:rsid w:val="00826C2D"/>
    <w:rsid w:val="00826E95"/>
    <w:rsid w:val="00826FB7"/>
    <w:rsid w:val="008276DE"/>
    <w:rsid w:val="00827765"/>
    <w:rsid w:val="0082797F"/>
    <w:rsid w:val="00827A31"/>
    <w:rsid w:val="00827D7C"/>
    <w:rsid w:val="00827F32"/>
    <w:rsid w:val="008300ED"/>
    <w:rsid w:val="00830C39"/>
    <w:rsid w:val="00830E45"/>
    <w:rsid w:val="00831101"/>
    <w:rsid w:val="00831460"/>
    <w:rsid w:val="00831AD5"/>
    <w:rsid w:val="0083245D"/>
    <w:rsid w:val="008326DE"/>
    <w:rsid w:val="00832C94"/>
    <w:rsid w:val="00833292"/>
    <w:rsid w:val="0083341E"/>
    <w:rsid w:val="008336B9"/>
    <w:rsid w:val="00833E48"/>
    <w:rsid w:val="00833F29"/>
    <w:rsid w:val="008340DB"/>
    <w:rsid w:val="00834107"/>
    <w:rsid w:val="0083413A"/>
    <w:rsid w:val="00834390"/>
    <w:rsid w:val="00834871"/>
    <w:rsid w:val="00834A61"/>
    <w:rsid w:val="00834AA9"/>
    <w:rsid w:val="00834FA8"/>
    <w:rsid w:val="00835492"/>
    <w:rsid w:val="00835A68"/>
    <w:rsid w:val="00835ABA"/>
    <w:rsid w:val="00836C91"/>
    <w:rsid w:val="00836CB0"/>
    <w:rsid w:val="00836D34"/>
    <w:rsid w:val="008371FC"/>
    <w:rsid w:val="0083720E"/>
    <w:rsid w:val="008372CF"/>
    <w:rsid w:val="008372F1"/>
    <w:rsid w:val="00837525"/>
    <w:rsid w:val="008377DD"/>
    <w:rsid w:val="00837B23"/>
    <w:rsid w:val="0084054B"/>
    <w:rsid w:val="008406B4"/>
    <w:rsid w:val="008408E8"/>
    <w:rsid w:val="00840EC9"/>
    <w:rsid w:val="00840ED7"/>
    <w:rsid w:val="0084125E"/>
    <w:rsid w:val="0084206C"/>
    <w:rsid w:val="008424E3"/>
    <w:rsid w:val="0084268D"/>
    <w:rsid w:val="00842D89"/>
    <w:rsid w:val="0084342E"/>
    <w:rsid w:val="008434CB"/>
    <w:rsid w:val="0084421C"/>
    <w:rsid w:val="00844938"/>
    <w:rsid w:val="008450D1"/>
    <w:rsid w:val="008451BD"/>
    <w:rsid w:val="008452B2"/>
    <w:rsid w:val="0084587B"/>
    <w:rsid w:val="00845BD4"/>
    <w:rsid w:val="00845EAA"/>
    <w:rsid w:val="008461CE"/>
    <w:rsid w:val="00846828"/>
    <w:rsid w:val="00846CC7"/>
    <w:rsid w:val="00846F5E"/>
    <w:rsid w:val="008470D5"/>
    <w:rsid w:val="0084733B"/>
    <w:rsid w:val="00847376"/>
    <w:rsid w:val="00847581"/>
    <w:rsid w:val="008477A5"/>
    <w:rsid w:val="00847D97"/>
    <w:rsid w:val="008501FC"/>
    <w:rsid w:val="00850DA2"/>
    <w:rsid w:val="0085108E"/>
    <w:rsid w:val="00851A05"/>
    <w:rsid w:val="00851AA1"/>
    <w:rsid w:val="008526B5"/>
    <w:rsid w:val="008527A2"/>
    <w:rsid w:val="00852B4C"/>
    <w:rsid w:val="0085313B"/>
    <w:rsid w:val="0085374D"/>
    <w:rsid w:val="00853DA4"/>
    <w:rsid w:val="0085446F"/>
    <w:rsid w:val="00854AD6"/>
    <w:rsid w:val="0085506B"/>
    <w:rsid w:val="00855B24"/>
    <w:rsid w:val="00855D11"/>
    <w:rsid w:val="00855D53"/>
    <w:rsid w:val="008561D6"/>
    <w:rsid w:val="0085621D"/>
    <w:rsid w:val="008564F0"/>
    <w:rsid w:val="008574EB"/>
    <w:rsid w:val="00857790"/>
    <w:rsid w:val="00860735"/>
    <w:rsid w:val="00860A97"/>
    <w:rsid w:val="00860B0F"/>
    <w:rsid w:val="008617D1"/>
    <w:rsid w:val="008634DC"/>
    <w:rsid w:val="008637AA"/>
    <w:rsid w:val="00863917"/>
    <w:rsid w:val="0086394D"/>
    <w:rsid w:val="008639AA"/>
    <w:rsid w:val="00863DC2"/>
    <w:rsid w:val="0086470D"/>
    <w:rsid w:val="00864725"/>
    <w:rsid w:val="00864A2C"/>
    <w:rsid w:val="00864B32"/>
    <w:rsid w:val="00864C07"/>
    <w:rsid w:val="00864F54"/>
    <w:rsid w:val="00864FF5"/>
    <w:rsid w:val="00865247"/>
    <w:rsid w:val="00865260"/>
    <w:rsid w:val="008656CE"/>
    <w:rsid w:val="008656E2"/>
    <w:rsid w:val="00865FFD"/>
    <w:rsid w:val="008660A3"/>
    <w:rsid w:val="008669E5"/>
    <w:rsid w:val="00866A72"/>
    <w:rsid w:val="00866CAC"/>
    <w:rsid w:val="00867168"/>
    <w:rsid w:val="00867230"/>
    <w:rsid w:val="008673F1"/>
    <w:rsid w:val="00867688"/>
    <w:rsid w:val="008700D6"/>
    <w:rsid w:val="0087011C"/>
    <w:rsid w:val="008701EF"/>
    <w:rsid w:val="00870330"/>
    <w:rsid w:val="008704E7"/>
    <w:rsid w:val="0087198D"/>
    <w:rsid w:val="00871A1C"/>
    <w:rsid w:val="00871F2B"/>
    <w:rsid w:val="0087205E"/>
    <w:rsid w:val="008723CF"/>
    <w:rsid w:val="00872532"/>
    <w:rsid w:val="008729A8"/>
    <w:rsid w:val="00873170"/>
    <w:rsid w:val="008735EE"/>
    <w:rsid w:val="00875372"/>
    <w:rsid w:val="00876011"/>
    <w:rsid w:val="0087607D"/>
    <w:rsid w:val="008760E1"/>
    <w:rsid w:val="008765FE"/>
    <w:rsid w:val="0087678E"/>
    <w:rsid w:val="00877A10"/>
    <w:rsid w:val="00877C6E"/>
    <w:rsid w:val="00880499"/>
    <w:rsid w:val="00880752"/>
    <w:rsid w:val="008809DD"/>
    <w:rsid w:val="00880F60"/>
    <w:rsid w:val="0088136E"/>
    <w:rsid w:val="00881848"/>
    <w:rsid w:val="00881A02"/>
    <w:rsid w:val="00881B51"/>
    <w:rsid w:val="00881F32"/>
    <w:rsid w:val="00882107"/>
    <w:rsid w:val="00882398"/>
    <w:rsid w:val="00882533"/>
    <w:rsid w:val="00882934"/>
    <w:rsid w:val="00882BA4"/>
    <w:rsid w:val="00882D11"/>
    <w:rsid w:val="00883117"/>
    <w:rsid w:val="0088314D"/>
    <w:rsid w:val="0088333E"/>
    <w:rsid w:val="008838D3"/>
    <w:rsid w:val="00883CE9"/>
    <w:rsid w:val="0088407E"/>
    <w:rsid w:val="008840C5"/>
    <w:rsid w:val="00884D39"/>
    <w:rsid w:val="00885260"/>
    <w:rsid w:val="008855AE"/>
    <w:rsid w:val="00885E36"/>
    <w:rsid w:val="008861EA"/>
    <w:rsid w:val="00886302"/>
    <w:rsid w:val="008863C4"/>
    <w:rsid w:val="00886459"/>
    <w:rsid w:val="008864EE"/>
    <w:rsid w:val="008868FB"/>
    <w:rsid w:val="00886B3C"/>
    <w:rsid w:val="00887737"/>
    <w:rsid w:val="00887CBF"/>
    <w:rsid w:val="00887DB8"/>
    <w:rsid w:val="0089086C"/>
    <w:rsid w:val="008917CD"/>
    <w:rsid w:val="008919B5"/>
    <w:rsid w:val="00891C9A"/>
    <w:rsid w:val="008924D3"/>
    <w:rsid w:val="00892829"/>
    <w:rsid w:val="0089288A"/>
    <w:rsid w:val="00893009"/>
    <w:rsid w:val="008931FE"/>
    <w:rsid w:val="008935F2"/>
    <w:rsid w:val="00893716"/>
    <w:rsid w:val="00893BBC"/>
    <w:rsid w:val="00893D79"/>
    <w:rsid w:val="0089443E"/>
    <w:rsid w:val="00894696"/>
    <w:rsid w:val="008948AF"/>
    <w:rsid w:val="00894C95"/>
    <w:rsid w:val="0089538A"/>
    <w:rsid w:val="00895472"/>
    <w:rsid w:val="00895670"/>
    <w:rsid w:val="00895720"/>
    <w:rsid w:val="0089575E"/>
    <w:rsid w:val="00895C45"/>
    <w:rsid w:val="00895CC5"/>
    <w:rsid w:val="00895D0F"/>
    <w:rsid w:val="00895DED"/>
    <w:rsid w:val="008962A0"/>
    <w:rsid w:val="00896424"/>
    <w:rsid w:val="00896FE7"/>
    <w:rsid w:val="008973C9"/>
    <w:rsid w:val="00897A7A"/>
    <w:rsid w:val="00897F44"/>
    <w:rsid w:val="008A0207"/>
    <w:rsid w:val="008A051F"/>
    <w:rsid w:val="008A093A"/>
    <w:rsid w:val="008A0951"/>
    <w:rsid w:val="008A09CC"/>
    <w:rsid w:val="008A0CEE"/>
    <w:rsid w:val="008A0FD9"/>
    <w:rsid w:val="008A12A7"/>
    <w:rsid w:val="008A12C2"/>
    <w:rsid w:val="008A1F60"/>
    <w:rsid w:val="008A2161"/>
    <w:rsid w:val="008A2922"/>
    <w:rsid w:val="008A2B51"/>
    <w:rsid w:val="008A306D"/>
    <w:rsid w:val="008A34E8"/>
    <w:rsid w:val="008A373B"/>
    <w:rsid w:val="008A3743"/>
    <w:rsid w:val="008A3754"/>
    <w:rsid w:val="008A3B93"/>
    <w:rsid w:val="008A3E46"/>
    <w:rsid w:val="008A3FF3"/>
    <w:rsid w:val="008A418A"/>
    <w:rsid w:val="008A4561"/>
    <w:rsid w:val="008A46DC"/>
    <w:rsid w:val="008A4C10"/>
    <w:rsid w:val="008A4D0D"/>
    <w:rsid w:val="008A5307"/>
    <w:rsid w:val="008A58E5"/>
    <w:rsid w:val="008A5973"/>
    <w:rsid w:val="008A5B90"/>
    <w:rsid w:val="008A6A1D"/>
    <w:rsid w:val="008A73C0"/>
    <w:rsid w:val="008A7BCC"/>
    <w:rsid w:val="008A7BD7"/>
    <w:rsid w:val="008A7C15"/>
    <w:rsid w:val="008A7F1D"/>
    <w:rsid w:val="008B0385"/>
    <w:rsid w:val="008B04A0"/>
    <w:rsid w:val="008B06B5"/>
    <w:rsid w:val="008B0A6C"/>
    <w:rsid w:val="008B0D1B"/>
    <w:rsid w:val="008B0D3C"/>
    <w:rsid w:val="008B1176"/>
    <w:rsid w:val="008B1296"/>
    <w:rsid w:val="008B134B"/>
    <w:rsid w:val="008B1BC7"/>
    <w:rsid w:val="008B1CEE"/>
    <w:rsid w:val="008B2036"/>
    <w:rsid w:val="008B2F77"/>
    <w:rsid w:val="008B3057"/>
    <w:rsid w:val="008B3275"/>
    <w:rsid w:val="008B3408"/>
    <w:rsid w:val="008B4225"/>
    <w:rsid w:val="008B42DF"/>
    <w:rsid w:val="008B4619"/>
    <w:rsid w:val="008B4F65"/>
    <w:rsid w:val="008B4F88"/>
    <w:rsid w:val="008B58D8"/>
    <w:rsid w:val="008B5CDE"/>
    <w:rsid w:val="008B5D4F"/>
    <w:rsid w:val="008B6233"/>
    <w:rsid w:val="008B6CD8"/>
    <w:rsid w:val="008B6E22"/>
    <w:rsid w:val="008B70F6"/>
    <w:rsid w:val="008B711F"/>
    <w:rsid w:val="008B7611"/>
    <w:rsid w:val="008B7E8F"/>
    <w:rsid w:val="008B7F77"/>
    <w:rsid w:val="008C0051"/>
    <w:rsid w:val="008C040B"/>
    <w:rsid w:val="008C0433"/>
    <w:rsid w:val="008C0672"/>
    <w:rsid w:val="008C0A24"/>
    <w:rsid w:val="008C0D07"/>
    <w:rsid w:val="008C1011"/>
    <w:rsid w:val="008C1ADF"/>
    <w:rsid w:val="008C1BB2"/>
    <w:rsid w:val="008C1F0D"/>
    <w:rsid w:val="008C21E2"/>
    <w:rsid w:val="008C221F"/>
    <w:rsid w:val="008C2699"/>
    <w:rsid w:val="008C2840"/>
    <w:rsid w:val="008C2B72"/>
    <w:rsid w:val="008C2B88"/>
    <w:rsid w:val="008C2E7C"/>
    <w:rsid w:val="008C34A2"/>
    <w:rsid w:val="008C36B4"/>
    <w:rsid w:val="008C3B54"/>
    <w:rsid w:val="008C455F"/>
    <w:rsid w:val="008C4F50"/>
    <w:rsid w:val="008C502C"/>
    <w:rsid w:val="008C5990"/>
    <w:rsid w:val="008C59FB"/>
    <w:rsid w:val="008C5FD6"/>
    <w:rsid w:val="008C6CC4"/>
    <w:rsid w:val="008C7800"/>
    <w:rsid w:val="008D03EE"/>
    <w:rsid w:val="008D051B"/>
    <w:rsid w:val="008D07D8"/>
    <w:rsid w:val="008D0B28"/>
    <w:rsid w:val="008D11BE"/>
    <w:rsid w:val="008D14DF"/>
    <w:rsid w:val="008D15E7"/>
    <w:rsid w:val="008D2AF9"/>
    <w:rsid w:val="008D3DC6"/>
    <w:rsid w:val="008D40A3"/>
    <w:rsid w:val="008D46BA"/>
    <w:rsid w:val="008D4E3C"/>
    <w:rsid w:val="008D4F38"/>
    <w:rsid w:val="008D5207"/>
    <w:rsid w:val="008D58F0"/>
    <w:rsid w:val="008D59EA"/>
    <w:rsid w:val="008D5BBF"/>
    <w:rsid w:val="008D5E6B"/>
    <w:rsid w:val="008D5EA5"/>
    <w:rsid w:val="008D5F1D"/>
    <w:rsid w:val="008D6625"/>
    <w:rsid w:val="008D6C65"/>
    <w:rsid w:val="008D702D"/>
    <w:rsid w:val="008D71B5"/>
    <w:rsid w:val="008D7311"/>
    <w:rsid w:val="008D74F7"/>
    <w:rsid w:val="008D7528"/>
    <w:rsid w:val="008D7A49"/>
    <w:rsid w:val="008E0596"/>
    <w:rsid w:val="008E0748"/>
    <w:rsid w:val="008E0C03"/>
    <w:rsid w:val="008E0FAE"/>
    <w:rsid w:val="008E122F"/>
    <w:rsid w:val="008E145F"/>
    <w:rsid w:val="008E15AA"/>
    <w:rsid w:val="008E161D"/>
    <w:rsid w:val="008E18DD"/>
    <w:rsid w:val="008E1C4E"/>
    <w:rsid w:val="008E1F14"/>
    <w:rsid w:val="008E2460"/>
    <w:rsid w:val="008E265A"/>
    <w:rsid w:val="008E286C"/>
    <w:rsid w:val="008E3187"/>
    <w:rsid w:val="008E3538"/>
    <w:rsid w:val="008E3C6C"/>
    <w:rsid w:val="008E3FE2"/>
    <w:rsid w:val="008E403A"/>
    <w:rsid w:val="008E4040"/>
    <w:rsid w:val="008E41D1"/>
    <w:rsid w:val="008E4789"/>
    <w:rsid w:val="008E4D72"/>
    <w:rsid w:val="008E4E41"/>
    <w:rsid w:val="008E4F77"/>
    <w:rsid w:val="008E53C0"/>
    <w:rsid w:val="008E5A01"/>
    <w:rsid w:val="008E5B6A"/>
    <w:rsid w:val="008E5EC8"/>
    <w:rsid w:val="008E6813"/>
    <w:rsid w:val="008E6CD6"/>
    <w:rsid w:val="008E7354"/>
    <w:rsid w:val="008E7A8C"/>
    <w:rsid w:val="008E7B72"/>
    <w:rsid w:val="008E7EC1"/>
    <w:rsid w:val="008F0375"/>
    <w:rsid w:val="008F0DD1"/>
    <w:rsid w:val="008F0FB0"/>
    <w:rsid w:val="008F176C"/>
    <w:rsid w:val="008F21F2"/>
    <w:rsid w:val="008F227E"/>
    <w:rsid w:val="008F2520"/>
    <w:rsid w:val="008F2698"/>
    <w:rsid w:val="008F2DF5"/>
    <w:rsid w:val="008F31D2"/>
    <w:rsid w:val="008F338E"/>
    <w:rsid w:val="008F34E9"/>
    <w:rsid w:val="008F3760"/>
    <w:rsid w:val="008F3DF8"/>
    <w:rsid w:val="008F4077"/>
    <w:rsid w:val="008F41AC"/>
    <w:rsid w:val="008F4951"/>
    <w:rsid w:val="008F50EE"/>
    <w:rsid w:val="008F510D"/>
    <w:rsid w:val="008F5536"/>
    <w:rsid w:val="008F56D5"/>
    <w:rsid w:val="008F5D00"/>
    <w:rsid w:val="008F7CB3"/>
    <w:rsid w:val="0090046E"/>
    <w:rsid w:val="00900578"/>
    <w:rsid w:val="00900EDF"/>
    <w:rsid w:val="00900F44"/>
    <w:rsid w:val="0090110C"/>
    <w:rsid w:val="00901632"/>
    <w:rsid w:val="00901DE7"/>
    <w:rsid w:val="00902199"/>
    <w:rsid w:val="00902389"/>
    <w:rsid w:val="00902C87"/>
    <w:rsid w:val="009031F1"/>
    <w:rsid w:val="0090459C"/>
    <w:rsid w:val="009046C1"/>
    <w:rsid w:val="00905E6E"/>
    <w:rsid w:val="009063EE"/>
    <w:rsid w:val="00906DB5"/>
    <w:rsid w:val="0090728A"/>
    <w:rsid w:val="009073A6"/>
    <w:rsid w:val="00907469"/>
    <w:rsid w:val="00907969"/>
    <w:rsid w:val="00910360"/>
    <w:rsid w:val="00910408"/>
    <w:rsid w:val="009105D7"/>
    <w:rsid w:val="009107F6"/>
    <w:rsid w:val="00910838"/>
    <w:rsid w:val="0091090A"/>
    <w:rsid w:val="00910A7F"/>
    <w:rsid w:val="00910B20"/>
    <w:rsid w:val="00911244"/>
    <w:rsid w:val="00911E6F"/>
    <w:rsid w:val="009127F9"/>
    <w:rsid w:val="00912841"/>
    <w:rsid w:val="009128C6"/>
    <w:rsid w:val="00912B18"/>
    <w:rsid w:val="00912B4E"/>
    <w:rsid w:val="00912EA3"/>
    <w:rsid w:val="00913200"/>
    <w:rsid w:val="00913DD6"/>
    <w:rsid w:val="00913F0F"/>
    <w:rsid w:val="009142DC"/>
    <w:rsid w:val="0091446D"/>
    <w:rsid w:val="00914B2C"/>
    <w:rsid w:val="009154B4"/>
    <w:rsid w:val="0091562B"/>
    <w:rsid w:val="0091580A"/>
    <w:rsid w:val="009162A6"/>
    <w:rsid w:val="009164E5"/>
    <w:rsid w:val="009166A4"/>
    <w:rsid w:val="00916D4E"/>
    <w:rsid w:val="00916FBF"/>
    <w:rsid w:val="009173A6"/>
    <w:rsid w:val="00917BF2"/>
    <w:rsid w:val="00920157"/>
    <w:rsid w:val="0092061D"/>
    <w:rsid w:val="00920959"/>
    <w:rsid w:val="00920B0E"/>
    <w:rsid w:val="00920DC6"/>
    <w:rsid w:val="00921241"/>
    <w:rsid w:val="00921E0C"/>
    <w:rsid w:val="00921E60"/>
    <w:rsid w:val="00922265"/>
    <w:rsid w:val="009223C2"/>
    <w:rsid w:val="009224E5"/>
    <w:rsid w:val="00922C96"/>
    <w:rsid w:val="00922D4C"/>
    <w:rsid w:val="0092354F"/>
    <w:rsid w:val="00923682"/>
    <w:rsid w:val="009241C3"/>
    <w:rsid w:val="00924F6B"/>
    <w:rsid w:val="009255A2"/>
    <w:rsid w:val="00925A60"/>
    <w:rsid w:val="0092601C"/>
    <w:rsid w:val="00926B23"/>
    <w:rsid w:val="00927C5B"/>
    <w:rsid w:val="00927DCC"/>
    <w:rsid w:val="00930054"/>
    <w:rsid w:val="00930384"/>
    <w:rsid w:val="00930453"/>
    <w:rsid w:val="00930E9E"/>
    <w:rsid w:val="009312DF"/>
    <w:rsid w:val="009314DF"/>
    <w:rsid w:val="0093156E"/>
    <w:rsid w:val="0093158B"/>
    <w:rsid w:val="00931C43"/>
    <w:rsid w:val="00931C6E"/>
    <w:rsid w:val="00931E63"/>
    <w:rsid w:val="009325B0"/>
    <w:rsid w:val="009327F4"/>
    <w:rsid w:val="00932921"/>
    <w:rsid w:val="00932C88"/>
    <w:rsid w:val="009333D9"/>
    <w:rsid w:val="009335C0"/>
    <w:rsid w:val="00933749"/>
    <w:rsid w:val="0093382E"/>
    <w:rsid w:val="00934A6C"/>
    <w:rsid w:val="00934CEC"/>
    <w:rsid w:val="00934DA1"/>
    <w:rsid w:val="0093500A"/>
    <w:rsid w:val="0093550B"/>
    <w:rsid w:val="009356AA"/>
    <w:rsid w:val="00936901"/>
    <w:rsid w:val="00936A7A"/>
    <w:rsid w:val="00937249"/>
    <w:rsid w:val="00937A7C"/>
    <w:rsid w:val="0094005E"/>
    <w:rsid w:val="009409F2"/>
    <w:rsid w:val="00940AD1"/>
    <w:rsid w:val="0094109D"/>
    <w:rsid w:val="00941EB8"/>
    <w:rsid w:val="009429A7"/>
    <w:rsid w:val="00942D9B"/>
    <w:rsid w:val="0094342D"/>
    <w:rsid w:val="00943B13"/>
    <w:rsid w:val="00943C4A"/>
    <w:rsid w:val="009440FC"/>
    <w:rsid w:val="0094526D"/>
    <w:rsid w:val="009452B8"/>
    <w:rsid w:val="0094553E"/>
    <w:rsid w:val="00945657"/>
    <w:rsid w:val="00945A89"/>
    <w:rsid w:val="00945BA4"/>
    <w:rsid w:val="0094616F"/>
    <w:rsid w:val="0094627C"/>
    <w:rsid w:val="00946789"/>
    <w:rsid w:val="00947351"/>
    <w:rsid w:val="00947833"/>
    <w:rsid w:val="00947D48"/>
    <w:rsid w:val="0095004E"/>
    <w:rsid w:val="009501E4"/>
    <w:rsid w:val="009509A7"/>
    <w:rsid w:val="009519EA"/>
    <w:rsid w:val="00952976"/>
    <w:rsid w:val="00952E66"/>
    <w:rsid w:val="0095368C"/>
    <w:rsid w:val="00953A9A"/>
    <w:rsid w:val="00954456"/>
    <w:rsid w:val="00954DEB"/>
    <w:rsid w:val="00954E11"/>
    <w:rsid w:val="00954E76"/>
    <w:rsid w:val="009554B6"/>
    <w:rsid w:val="00955B01"/>
    <w:rsid w:val="00955D02"/>
    <w:rsid w:val="0095651B"/>
    <w:rsid w:val="009565BF"/>
    <w:rsid w:val="00956868"/>
    <w:rsid w:val="00956A7D"/>
    <w:rsid w:val="009574BE"/>
    <w:rsid w:val="009576CD"/>
    <w:rsid w:val="00957F62"/>
    <w:rsid w:val="00960102"/>
    <w:rsid w:val="009605D1"/>
    <w:rsid w:val="009609E4"/>
    <w:rsid w:val="00960FEA"/>
    <w:rsid w:val="009616DF"/>
    <w:rsid w:val="00961DE7"/>
    <w:rsid w:val="00962445"/>
    <w:rsid w:val="009634D9"/>
    <w:rsid w:val="00963745"/>
    <w:rsid w:val="00963D38"/>
    <w:rsid w:val="00963DA9"/>
    <w:rsid w:val="00963F45"/>
    <w:rsid w:val="00964105"/>
    <w:rsid w:val="00964150"/>
    <w:rsid w:val="009645A6"/>
    <w:rsid w:val="009647D3"/>
    <w:rsid w:val="009647E5"/>
    <w:rsid w:val="009647E6"/>
    <w:rsid w:val="0096510E"/>
    <w:rsid w:val="00965840"/>
    <w:rsid w:val="00965B01"/>
    <w:rsid w:val="00965C6A"/>
    <w:rsid w:val="00965E1C"/>
    <w:rsid w:val="00966736"/>
    <w:rsid w:val="0096677D"/>
    <w:rsid w:val="009668A8"/>
    <w:rsid w:val="00966A74"/>
    <w:rsid w:val="00966AE3"/>
    <w:rsid w:val="00967809"/>
    <w:rsid w:val="009700CD"/>
    <w:rsid w:val="00970283"/>
    <w:rsid w:val="0097032E"/>
    <w:rsid w:val="009707AE"/>
    <w:rsid w:val="00970EB9"/>
    <w:rsid w:val="009713FF"/>
    <w:rsid w:val="00971930"/>
    <w:rsid w:val="00971A39"/>
    <w:rsid w:val="009720CE"/>
    <w:rsid w:val="00972620"/>
    <w:rsid w:val="009728D9"/>
    <w:rsid w:val="00972AB2"/>
    <w:rsid w:val="00972B5B"/>
    <w:rsid w:val="00972CC6"/>
    <w:rsid w:val="00972FFA"/>
    <w:rsid w:val="0097340F"/>
    <w:rsid w:val="00973AA5"/>
    <w:rsid w:val="00973C38"/>
    <w:rsid w:val="00974013"/>
    <w:rsid w:val="009742C7"/>
    <w:rsid w:val="009757B4"/>
    <w:rsid w:val="00975923"/>
    <w:rsid w:val="00975B95"/>
    <w:rsid w:val="00975E4B"/>
    <w:rsid w:val="00975E4D"/>
    <w:rsid w:val="009760AC"/>
    <w:rsid w:val="009762C3"/>
    <w:rsid w:val="00976312"/>
    <w:rsid w:val="00976832"/>
    <w:rsid w:val="009769B2"/>
    <w:rsid w:val="009771FE"/>
    <w:rsid w:val="0097749B"/>
    <w:rsid w:val="0098022B"/>
    <w:rsid w:val="00980860"/>
    <w:rsid w:val="00981D61"/>
    <w:rsid w:val="00981F3F"/>
    <w:rsid w:val="0098252A"/>
    <w:rsid w:val="0098256D"/>
    <w:rsid w:val="00982844"/>
    <w:rsid w:val="00982E5A"/>
    <w:rsid w:val="009830F2"/>
    <w:rsid w:val="00983627"/>
    <w:rsid w:val="009839AD"/>
    <w:rsid w:val="009840DA"/>
    <w:rsid w:val="0098438F"/>
    <w:rsid w:val="009844E8"/>
    <w:rsid w:val="00984778"/>
    <w:rsid w:val="0098484D"/>
    <w:rsid w:val="00984D22"/>
    <w:rsid w:val="00984DF9"/>
    <w:rsid w:val="00984F4A"/>
    <w:rsid w:val="00984F56"/>
    <w:rsid w:val="009850AE"/>
    <w:rsid w:val="009852C1"/>
    <w:rsid w:val="00985524"/>
    <w:rsid w:val="00985639"/>
    <w:rsid w:val="00985AD8"/>
    <w:rsid w:val="00985EB8"/>
    <w:rsid w:val="00985EDB"/>
    <w:rsid w:val="009862C5"/>
    <w:rsid w:val="00986409"/>
    <w:rsid w:val="009871B0"/>
    <w:rsid w:val="00987269"/>
    <w:rsid w:val="009872E7"/>
    <w:rsid w:val="00987A8D"/>
    <w:rsid w:val="00987F5B"/>
    <w:rsid w:val="00990309"/>
    <w:rsid w:val="0099044D"/>
    <w:rsid w:val="00990FC8"/>
    <w:rsid w:val="00991A97"/>
    <w:rsid w:val="00991E20"/>
    <w:rsid w:val="00991FCB"/>
    <w:rsid w:val="00992197"/>
    <w:rsid w:val="009928A7"/>
    <w:rsid w:val="00992D8C"/>
    <w:rsid w:val="0099360D"/>
    <w:rsid w:val="0099428A"/>
    <w:rsid w:val="009942A8"/>
    <w:rsid w:val="0099484E"/>
    <w:rsid w:val="00994940"/>
    <w:rsid w:val="00994AC3"/>
    <w:rsid w:val="00994BFC"/>
    <w:rsid w:val="0099573C"/>
    <w:rsid w:val="00995B9C"/>
    <w:rsid w:val="00995FE1"/>
    <w:rsid w:val="009967AA"/>
    <w:rsid w:val="00997487"/>
    <w:rsid w:val="009975BF"/>
    <w:rsid w:val="009A05AD"/>
    <w:rsid w:val="009A0A4E"/>
    <w:rsid w:val="009A0D32"/>
    <w:rsid w:val="009A0F93"/>
    <w:rsid w:val="009A1007"/>
    <w:rsid w:val="009A109E"/>
    <w:rsid w:val="009A1299"/>
    <w:rsid w:val="009A1B55"/>
    <w:rsid w:val="009A1BE0"/>
    <w:rsid w:val="009A1DAA"/>
    <w:rsid w:val="009A251C"/>
    <w:rsid w:val="009A2B31"/>
    <w:rsid w:val="009A31E2"/>
    <w:rsid w:val="009A3536"/>
    <w:rsid w:val="009A3658"/>
    <w:rsid w:val="009A3D77"/>
    <w:rsid w:val="009A5619"/>
    <w:rsid w:val="009A56F5"/>
    <w:rsid w:val="009A5F70"/>
    <w:rsid w:val="009A657A"/>
    <w:rsid w:val="009A6721"/>
    <w:rsid w:val="009A71FA"/>
    <w:rsid w:val="009A7279"/>
    <w:rsid w:val="009A7488"/>
    <w:rsid w:val="009A7551"/>
    <w:rsid w:val="009B10C1"/>
    <w:rsid w:val="009B132A"/>
    <w:rsid w:val="009B1549"/>
    <w:rsid w:val="009B164F"/>
    <w:rsid w:val="009B16F1"/>
    <w:rsid w:val="009B1773"/>
    <w:rsid w:val="009B1B9C"/>
    <w:rsid w:val="009B1C9D"/>
    <w:rsid w:val="009B2024"/>
    <w:rsid w:val="009B2146"/>
    <w:rsid w:val="009B2328"/>
    <w:rsid w:val="009B239D"/>
    <w:rsid w:val="009B25E1"/>
    <w:rsid w:val="009B2844"/>
    <w:rsid w:val="009B2B8F"/>
    <w:rsid w:val="009B2EE5"/>
    <w:rsid w:val="009B31BB"/>
    <w:rsid w:val="009B3242"/>
    <w:rsid w:val="009B325D"/>
    <w:rsid w:val="009B35F5"/>
    <w:rsid w:val="009B3DAA"/>
    <w:rsid w:val="009B411F"/>
    <w:rsid w:val="009B463C"/>
    <w:rsid w:val="009B4C66"/>
    <w:rsid w:val="009B4FB1"/>
    <w:rsid w:val="009B5059"/>
    <w:rsid w:val="009B5247"/>
    <w:rsid w:val="009B5936"/>
    <w:rsid w:val="009B5DFD"/>
    <w:rsid w:val="009B5E06"/>
    <w:rsid w:val="009B6A85"/>
    <w:rsid w:val="009B6B22"/>
    <w:rsid w:val="009B6F9D"/>
    <w:rsid w:val="009B71F8"/>
    <w:rsid w:val="009B74F7"/>
    <w:rsid w:val="009B7AAC"/>
    <w:rsid w:val="009B7F8A"/>
    <w:rsid w:val="009C0C21"/>
    <w:rsid w:val="009C0DA3"/>
    <w:rsid w:val="009C1412"/>
    <w:rsid w:val="009C14B4"/>
    <w:rsid w:val="009C1850"/>
    <w:rsid w:val="009C19E4"/>
    <w:rsid w:val="009C1D9C"/>
    <w:rsid w:val="009C1E74"/>
    <w:rsid w:val="009C2280"/>
    <w:rsid w:val="009C2A35"/>
    <w:rsid w:val="009C2A82"/>
    <w:rsid w:val="009C2AC0"/>
    <w:rsid w:val="009C2FCC"/>
    <w:rsid w:val="009C39E5"/>
    <w:rsid w:val="009C3BEB"/>
    <w:rsid w:val="009C3FA1"/>
    <w:rsid w:val="009C4064"/>
    <w:rsid w:val="009C4794"/>
    <w:rsid w:val="009C4988"/>
    <w:rsid w:val="009C51F7"/>
    <w:rsid w:val="009C51FE"/>
    <w:rsid w:val="009C5609"/>
    <w:rsid w:val="009C6322"/>
    <w:rsid w:val="009C63D9"/>
    <w:rsid w:val="009C6871"/>
    <w:rsid w:val="009C6AB6"/>
    <w:rsid w:val="009C6B4E"/>
    <w:rsid w:val="009C72AB"/>
    <w:rsid w:val="009C7F72"/>
    <w:rsid w:val="009C7FE6"/>
    <w:rsid w:val="009D0A35"/>
    <w:rsid w:val="009D0D20"/>
    <w:rsid w:val="009D0DF3"/>
    <w:rsid w:val="009D0E13"/>
    <w:rsid w:val="009D11ED"/>
    <w:rsid w:val="009D1484"/>
    <w:rsid w:val="009D17A3"/>
    <w:rsid w:val="009D1CED"/>
    <w:rsid w:val="009D26B0"/>
    <w:rsid w:val="009D2BA1"/>
    <w:rsid w:val="009D3409"/>
    <w:rsid w:val="009D3791"/>
    <w:rsid w:val="009D3C9B"/>
    <w:rsid w:val="009D3CE2"/>
    <w:rsid w:val="009D3FF3"/>
    <w:rsid w:val="009D434A"/>
    <w:rsid w:val="009D45E9"/>
    <w:rsid w:val="009D47E7"/>
    <w:rsid w:val="009D4C3C"/>
    <w:rsid w:val="009D4DA3"/>
    <w:rsid w:val="009D4E2B"/>
    <w:rsid w:val="009D4FB8"/>
    <w:rsid w:val="009D5904"/>
    <w:rsid w:val="009D5EBE"/>
    <w:rsid w:val="009D627C"/>
    <w:rsid w:val="009D69A5"/>
    <w:rsid w:val="009D7535"/>
    <w:rsid w:val="009D7689"/>
    <w:rsid w:val="009D7E85"/>
    <w:rsid w:val="009D7F67"/>
    <w:rsid w:val="009E0307"/>
    <w:rsid w:val="009E0B39"/>
    <w:rsid w:val="009E0EA9"/>
    <w:rsid w:val="009E12FC"/>
    <w:rsid w:val="009E14C8"/>
    <w:rsid w:val="009E191A"/>
    <w:rsid w:val="009E1A1C"/>
    <w:rsid w:val="009E1DF7"/>
    <w:rsid w:val="009E2715"/>
    <w:rsid w:val="009E2837"/>
    <w:rsid w:val="009E2A00"/>
    <w:rsid w:val="009E2F2A"/>
    <w:rsid w:val="009E2FD6"/>
    <w:rsid w:val="009E3346"/>
    <w:rsid w:val="009E41D9"/>
    <w:rsid w:val="009E4303"/>
    <w:rsid w:val="009E455F"/>
    <w:rsid w:val="009E46D9"/>
    <w:rsid w:val="009E4C02"/>
    <w:rsid w:val="009E544D"/>
    <w:rsid w:val="009E5A67"/>
    <w:rsid w:val="009E5D84"/>
    <w:rsid w:val="009E6451"/>
    <w:rsid w:val="009E68E9"/>
    <w:rsid w:val="009E6CEA"/>
    <w:rsid w:val="009E6E47"/>
    <w:rsid w:val="009E73E5"/>
    <w:rsid w:val="009F007A"/>
    <w:rsid w:val="009F0767"/>
    <w:rsid w:val="009F07E3"/>
    <w:rsid w:val="009F1861"/>
    <w:rsid w:val="009F26BC"/>
    <w:rsid w:val="009F2D79"/>
    <w:rsid w:val="009F2DC1"/>
    <w:rsid w:val="009F356A"/>
    <w:rsid w:val="009F35DB"/>
    <w:rsid w:val="009F375E"/>
    <w:rsid w:val="009F3878"/>
    <w:rsid w:val="009F3B5D"/>
    <w:rsid w:val="009F40E6"/>
    <w:rsid w:val="009F427A"/>
    <w:rsid w:val="009F4638"/>
    <w:rsid w:val="009F48AE"/>
    <w:rsid w:val="009F4B7D"/>
    <w:rsid w:val="009F53A5"/>
    <w:rsid w:val="009F53DB"/>
    <w:rsid w:val="009F55E7"/>
    <w:rsid w:val="009F5935"/>
    <w:rsid w:val="009F5B40"/>
    <w:rsid w:val="009F6C57"/>
    <w:rsid w:val="009F6D31"/>
    <w:rsid w:val="009F6E11"/>
    <w:rsid w:val="009F75C1"/>
    <w:rsid w:val="009F7A0C"/>
    <w:rsid w:val="009F7A32"/>
    <w:rsid w:val="009F7A6B"/>
    <w:rsid w:val="00A003DA"/>
    <w:rsid w:val="00A006DC"/>
    <w:rsid w:val="00A01320"/>
    <w:rsid w:val="00A01663"/>
    <w:rsid w:val="00A0183E"/>
    <w:rsid w:val="00A01B85"/>
    <w:rsid w:val="00A01E24"/>
    <w:rsid w:val="00A01E57"/>
    <w:rsid w:val="00A01EBC"/>
    <w:rsid w:val="00A02196"/>
    <w:rsid w:val="00A023C0"/>
    <w:rsid w:val="00A02745"/>
    <w:rsid w:val="00A033B7"/>
    <w:rsid w:val="00A03639"/>
    <w:rsid w:val="00A0369E"/>
    <w:rsid w:val="00A0376A"/>
    <w:rsid w:val="00A039C7"/>
    <w:rsid w:val="00A045FC"/>
    <w:rsid w:val="00A04AC3"/>
    <w:rsid w:val="00A04AD9"/>
    <w:rsid w:val="00A050CD"/>
    <w:rsid w:val="00A05115"/>
    <w:rsid w:val="00A058D7"/>
    <w:rsid w:val="00A05DDD"/>
    <w:rsid w:val="00A05EF2"/>
    <w:rsid w:val="00A061F9"/>
    <w:rsid w:val="00A06421"/>
    <w:rsid w:val="00A06709"/>
    <w:rsid w:val="00A0679A"/>
    <w:rsid w:val="00A06B9E"/>
    <w:rsid w:val="00A06BD2"/>
    <w:rsid w:val="00A06E31"/>
    <w:rsid w:val="00A07532"/>
    <w:rsid w:val="00A07C29"/>
    <w:rsid w:val="00A07C51"/>
    <w:rsid w:val="00A07D32"/>
    <w:rsid w:val="00A102CF"/>
    <w:rsid w:val="00A116B9"/>
    <w:rsid w:val="00A11849"/>
    <w:rsid w:val="00A11A93"/>
    <w:rsid w:val="00A11B73"/>
    <w:rsid w:val="00A11D50"/>
    <w:rsid w:val="00A11E38"/>
    <w:rsid w:val="00A12A4E"/>
    <w:rsid w:val="00A12BCA"/>
    <w:rsid w:val="00A12BF2"/>
    <w:rsid w:val="00A12F3A"/>
    <w:rsid w:val="00A1322E"/>
    <w:rsid w:val="00A150C2"/>
    <w:rsid w:val="00A152D0"/>
    <w:rsid w:val="00A15ABD"/>
    <w:rsid w:val="00A161CA"/>
    <w:rsid w:val="00A16387"/>
    <w:rsid w:val="00A16470"/>
    <w:rsid w:val="00A166BB"/>
    <w:rsid w:val="00A16CFE"/>
    <w:rsid w:val="00A16D99"/>
    <w:rsid w:val="00A16D9B"/>
    <w:rsid w:val="00A16ED7"/>
    <w:rsid w:val="00A200DF"/>
    <w:rsid w:val="00A204E0"/>
    <w:rsid w:val="00A2080F"/>
    <w:rsid w:val="00A208DD"/>
    <w:rsid w:val="00A20E3E"/>
    <w:rsid w:val="00A20F07"/>
    <w:rsid w:val="00A214AA"/>
    <w:rsid w:val="00A21FC8"/>
    <w:rsid w:val="00A221E3"/>
    <w:rsid w:val="00A22212"/>
    <w:rsid w:val="00A22B3D"/>
    <w:rsid w:val="00A22E31"/>
    <w:rsid w:val="00A23313"/>
    <w:rsid w:val="00A23928"/>
    <w:rsid w:val="00A2456F"/>
    <w:rsid w:val="00A24654"/>
    <w:rsid w:val="00A246F9"/>
    <w:rsid w:val="00A24950"/>
    <w:rsid w:val="00A24A29"/>
    <w:rsid w:val="00A24D2C"/>
    <w:rsid w:val="00A24E2B"/>
    <w:rsid w:val="00A24F40"/>
    <w:rsid w:val="00A250D0"/>
    <w:rsid w:val="00A25A25"/>
    <w:rsid w:val="00A25A2B"/>
    <w:rsid w:val="00A26103"/>
    <w:rsid w:val="00A2658B"/>
    <w:rsid w:val="00A26A23"/>
    <w:rsid w:val="00A26CB8"/>
    <w:rsid w:val="00A27033"/>
    <w:rsid w:val="00A27062"/>
    <w:rsid w:val="00A27743"/>
    <w:rsid w:val="00A27777"/>
    <w:rsid w:val="00A279D1"/>
    <w:rsid w:val="00A30090"/>
    <w:rsid w:val="00A30262"/>
    <w:rsid w:val="00A30374"/>
    <w:rsid w:val="00A306B0"/>
    <w:rsid w:val="00A30B8A"/>
    <w:rsid w:val="00A311C1"/>
    <w:rsid w:val="00A3139E"/>
    <w:rsid w:val="00A3168A"/>
    <w:rsid w:val="00A31D15"/>
    <w:rsid w:val="00A31ED0"/>
    <w:rsid w:val="00A32309"/>
    <w:rsid w:val="00A32650"/>
    <w:rsid w:val="00A32E56"/>
    <w:rsid w:val="00A33093"/>
    <w:rsid w:val="00A33595"/>
    <w:rsid w:val="00A33A69"/>
    <w:rsid w:val="00A33E40"/>
    <w:rsid w:val="00A33EBF"/>
    <w:rsid w:val="00A341BA"/>
    <w:rsid w:val="00A347E9"/>
    <w:rsid w:val="00A35218"/>
    <w:rsid w:val="00A35637"/>
    <w:rsid w:val="00A35886"/>
    <w:rsid w:val="00A358C3"/>
    <w:rsid w:val="00A35FBB"/>
    <w:rsid w:val="00A36798"/>
    <w:rsid w:val="00A36C2F"/>
    <w:rsid w:val="00A37012"/>
    <w:rsid w:val="00A3768F"/>
    <w:rsid w:val="00A376E0"/>
    <w:rsid w:val="00A37CC9"/>
    <w:rsid w:val="00A37ED8"/>
    <w:rsid w:val="00A408A5"/>
    <w:rsid w:val="00A408BF"/>
    <w:rsid w:val="00A40CCF"/>
    <w:rsid w:val="00A40E1E"/>
    <w:rsid w:val="00A41790"/>
    <w:rsid w:val="00A41B84"/>
    <w:rsid w:val="00A41EE3"/>
    <w:rsid w:val="00A425DD"/>
    <w:rsid w:val="00A42C0D"/>
    <w:rsid w:val="00A434B6"/>
    <w:rsid w:val="00A438FA"/>
    <w:rsid w:val="00A43A95"/>
    <w:rsid w:val="00A43D22"/>
    <w:rsid w:val="00A43D58"/>
    <w:rsid w:val="00A43DFA"/>
    <w:rsid w:val="00A43E0E"/>
    <w:rsid w:val="00A44777"/>
    <w:rsid w:val="00A44917"/>
    <w:rsid w:val="00A44A01"/>
    <w:rsid w:val="00A44CC0"/>
    <w:rsid w:val="00A44CDB"/>
    <w:rsid w:val="00A44EE9"/>
    <w:rsid w:val="00A45384"/>
    <w:rsid w:val="00A45F2F"/>
    <w:rsid w:val="00A46675"/>
    <w:rsid w:val="00A46918"/>
    <w:rsid w:val="00A46A95"/>
    <w:rsid w:val="00A46BB6"/>
    <w:rsid w:val="00A46D47"/>
    <w:rsid w:val="00A4705C"/>
    <w:rsid w:val="00A47792"/>
    <w:rsid w:val="00A50092"/>
    <w:rsid w:val="00A51057"/>
    <w:rsid w:val="00A5127F"/>
    <w:rsid w:val="00A51681"/>
    <w:rsid w:val="00A519BE"/>
    <w:rsid w:val="00A51A11"/>
    <w:rsid w:val="00A51BCB"/>
    <w:rsid w:val="00A51D07"/>
    <w:rsid w:val="00A52313"/>
    <w:rsid w:val="00A52F15"/>
    <w:rsid w:val="00A53274"/>
    <w:rsid w:val="00A53496"/>
    <w:rsid w:val="00A538EB"/>
    <w:rsid w:val="00A53975"/>
    <w:rsid w:val="00A539EC"/>
    <w:rsid w:val="00A53C3D"/>
    <w:rsid w:val="00A53D5F"/>
    <w:rsid w:val="00A53EE8"/>
    <w:rsid w:val="00A54134"/>
    <w:rsid w:val="00A54856"/>
    <w:rsid w:val="00A54A3F"/>
    <w:rsid w:val="00A54BA3"/>
    <w:rsid w:val="00A54C2B"/>
    <w:rsid w:val="00A55BCF"/>
    <w:rsid w:val="00A55EE0"/>
    <w:rsid w:val="00A561A4"/>
    <w:rsid w:val="00A562FC"/>
    <w:rsid w:val="00A56526"/>
    <w:rsid w:val="00A56685"/>
    <w:rsid w:val="00A56B7C"/>
    <w:rsid w:val="00A575D2"/>
    <w:rsid w:val="00A57D74"/>
    <w:rsid w:val="00A600BD"/>
    <w:rsid w:val="00A60644"/>
    <w:rsid w:val="00A60699"/>
    <w:rsid w:val="00A609EA"/>
    <w:rsid w:val="00A615FD"/>
    <w:rsid w:val="00A616C5"/>
    <w:rsid w:val="00A61CE8"/>
    <w:rsid w:val="00A62044"/>
    <w:rsid w:val="00A620D1"/>
    <w:rsid w:val="00A62903"/>
    <w:rsid w:val="00A62E38"/>
    <w:rsid w:val="00A631EA"/>
    <w:rsid w:val="00A63756"/>
    <w:rsid w:val="00A6381D"/>
    <w:rsid w:val="00A63944"/>
    <w:rsid w:val="00A63A58"/>
    <w:rsid w:val="00A63B51"/>
    <w:rsid w:val="00A642E7"/>
    <w:rsid w:val="00A64E83"/>
    <w:rsid w:val="00A65786"/>
    <w:rsid w:val="00A6600F"/>
    <w:rsid w:val="00A6636B"/>
    <w:rsid w:val="00A663EC"/>
    <w:rsid w:val="00A66912"/>
    <w:rsid w:val="00A6726D"/>
    <w:rsid w:val="00A67FAE"/>
    <w:rsid w:val="00A708E1"/>
    <w:rsid w:val="00A71265"/>
    <w:rsid w:val="00A71287"/>
    <w:rsid w:val="00A72A1A"/>
    <w:rsid w:val="00A72D74"/>
    <w:rsid w:val="00A73305"/>
    <w:rsid w:val="00A73AD5"/>
    <w:rsid w:val="00A7417D"/>
    <w:rsid w:val="00A74209"/>
    <w:rsid w:val="00A744A1"/>
    <w:rsid w:val="00A745AF"/>
    <w:rsid w:val="00A74B36"/>
    <w:rsid w:val="00A74C7F"/>
    <w:rsid w:val="00A74FC2"/>
    <w:rsid w:val="00A765F6"/>
    <w:rsid w:val="00A7695A"/>
    <w:rsid w:val="00A76AF5"/>
    <w:rsid w:val="00A777A6"/>
    <w:rsid w:val="00A77C00"/>
    <w:rsid w:val="00A80162"/>
    <w:rsid w:val="00A805A1"/>
    <w:rsid w:val="00A80DB8"/>
    <w:rsid w:val="00A810D8"/>
    <w:rsid w:val="00A815DB"/>
    <w:rsid w:val="00A81F73"/>
    <w:rsid w:val="00A82178"/>
    <w:rsid w:val="00A82392"/>
    <w:rsid w:val="00A8247A"/>
    <w:rsid w:val="00A827ED"/>
    <w:rsid w:val="00A8295F"/>
    <w:rsid w:val="00A82B29"/>
    <w:rsid w:val="00A82B74"/>
    <w:rsid w:val="00A82FE3"/>
    <w:rsid w:val="00A8306B"/>
    <w:rsid w:val="00A83104"/>
    <w:rsid w:val="00A83B87"/>
    <w:rsid w:val="00A8409A"/>
    <w:rsid w:val="00A84163"/>
    <w:rsid w:val="00A841CD"/>
    <w:rsid w:val="00A8454D"/>
    <w:rsid w:val="00A84BC5"/>
    <w:rsid w:val="00A85AA4"/>
    <w:rsid w:val="00A86341"/>
    <w:rsid w:val="00A8639B"/>
    <w:rsid w:val="00A86859"/>
    <w:rsid w:val="00A86880"/>
    <w:rsid w:val="00A86BBA"/>
    <w:rsid w:val="00A87801"/>
    <w:rsid w:val="00A87A3D"/>
    <w:rsid w:val="00A87A53"/>
    <w:rsid w:val="00A87C24"/>
    <w:rsid w:val="00A87D41"/>
    <w:rsid w:val="00A87F41"/>
    <w:rsid w:val="00A90264"/>
    <w:rsid w:val="00A903D6"/>
    <w:rsid w:val="00A9065D"/>
    <w:rsid w:val="00A911B4"/>
    <w:rsid w:val="00A9194D"/>
    <w:rsid w:val="00A92DB3"/>
    <w:rsid w:val="00A9307D"/>
    <w:rsid w:val="00A93343"/>
    <w:rsid w:val="00A934A7"/>
    <w:rsid w:val="00A942D4"/>
    <w:rsid w:val="00A94D61"/>
    <w:rsid w:val="00A94EA2"/>
    <w:rsid w:val="00A951FF"/>
    <w:rsid w:val="00A9564E"/>
    <w:rsid w:val="00A9589B"/>
    <w:rsid w:val="00A96A07"/>
    <w:rsid w:val="00A96AC2"/>
    <w:rsid w:val="00A96AE7"/>
    <w:rsid w:val="00A96FFD"/>
    <w:rsid w:val="00A97216"/>
    <w:rsid w:val="00A97AC4"/>
    <w:rsid w:val="00AA05DD"/>
    <w:rsid w:val="00AA0721"/>
    <w:rsid w:val="00AA086C"/>
    <w:rsid w:val="00AA0B1F"/>
    <w:rsid w:val="00AA0CBF"/>
    <w:rsid w:val="00AA1CB7"/>
    <w:rsid w:val="00AA20A5"/>
    <w:rsid w:val="00AA2757"/>
    <w:rsid w:val="00AA28EA"/>
    <w:rsid w:val="00AA29A8"/>
    <w:rsid w:val="00AA2B06"/>
    <w:rsid w:val="00AA2BCC"/>
    <w:rsid w:val="00AA2D6E"/>
    <w:rsid w:val="00AA2FA2"/>
    <w:rsid w:val="00AA3235"/>
    <w:rsid w:val="00AA32D3"/>
    <w:rsid w:val="00AA3314"/>
    <w:rsid w:val="00AA3C42"/>
    <w:rsid w:val="00AA3FE3"/>
    <w:rsid w:val="00AA4E29"/>
    <w:rsid w:val="00AA54BD"/>
    <w:rsid w:val="00AA55EB"/>
    <w:rsid w:val="00AA5F2E"/>
    <w:rsid w:val="00AA64BC"/>
    <w:rsid w:val="00AA6682"/>
    <w:rsid w:val="00AA67DB"/>
    <w:rsid w:val="00AA68B1"/>
    <w:rsid w:val="00AA6E32"/>
    <w:rsid w:val="00AA6FE4"/>
    <w:rsid w:val="00AA7666"/>
    <w:rsid w:val="00AA7C0D"/>
    <w:rsid w:val="00AB030A"/>
    <w:rsid w:val="00AB0335"/>
    <w:rsid w:val="00AB0337"/>
    <w:rsid w:val="00AB0598"/>
    <w:rsid w:val="00AB06C0"/>
    <w:rsid w:val="00AB09D3"/>
    <w:rsid w:val="00AB0E34"/>
    <w:rsid w:val="00AB1271"/>
    <w:rsid w:val="00AB1CA4"/>
    <w:rsid w:val="00AB1CD6"/>
    <w:rsid w:val="00AB232C"/>
    <w:rsid w:val="00AB2C75"/>
    <w:rsid w:val="00AB2F61"/>
    <w:rsid w:val="00AB30F0"/>
    <w:rsid w:val="00AB3211"/>
    <w:rsid w:val="00AB39AF"/>
    <w:rsid w:val="00AB3CF1"/>
    <w:rsid w:val="00AB3FB8"/>
    <w:rsid w:val="00AB40BF"/>
    <w:rsid w:val="00AB47B4"/>
    <w:rsid w:val="00AB484B"/>
    <w:rsid w:val="00AB4A1C"/>
    <w:rsid w:val="00AB4C69"/>
    <w:rsid w:val="00AB5283"/>
    <w:rsid w:val="00AB54A6"/>
    <w:rsid w:val="00AB5679"/>
    <w:rsid w:val="00AB57FF"/>
    <w:rsid w:val="00AB6AE4"/>
    <w:rsid w:val="00AB6B79"/>
    <w:rsid w:val="00AB6FD7"/>
    <w:rsid w:val="00AB76A1"/>
    <w:rsid w:val="00AB7FC5"/>
    <w:rsid w:val="00AC03E0"/>
    <w:rsid w:val="00AC0BB6"/>
    <w:rsid w:val="00AC0D43"/>
    <w:rsid w:val="00AC10C7"/>
    <w:rsid w:val="00AC1BAF"/>
    <w:rsid w:val="00AC228B"/>
    <w:rsid w:val="00AC22B9"/>
    <w:rsid w:val="00AC2969"/>
    <w:rsid w:val="00AC2998"/>
    <w:rsid w:val="00AC2C28"/>
    <w:rsid w:val="00AC2DC0"/>
    <w:rsid w:val="00AC3038"/>
    <w:rsid w:val="00AC304E"/>
    <w:rsid w:val="00AC30AE"/>
    <w:rsid w:val="00AC3475"/>
    <w:rsid w:val="00AC352B"/>
    <w:rsid w:val="00AC3BF3"/>
    <w:rsid w:val="00AC424E"/>
    <w:rsid w:val="00AC4FFB"/>
    <w:rsid w:val="00AC512F"/>
    <w:rsid w:val="00AC5B5C"/>
    <w:rsid w:val="00AC5D7E"/>
    <w:rsid w:val="00AC61DB"/>
    <w:rsid w:val="00AC62EF"/>
    <w:rsid w:val="00AC64F8"/>
    <w:rsid w:val="00AC6948"/>
    <w:rsid w:val="00AC6F0C"/>
    <w:rsid w:val="00AC712B"/>
    <w:rsid w:val="00AC72BB"/>
    <w:rsid w:val="00AC7B5E"/>
    <w:rsid w:val="00AD02C6"/>
    <w:rsid w:val="00AD0711"/>
    <w:rsid w:val="00AD09A5"/>
    <w:rsid w:val="00AD0AC8"/>
    <w:rsid w:val="00AD1213"/>
    <w:rsid w:val="00AD1A37"/>
    <w:rsid w:val="00AD1A48"/>
    <w:rsid w:val="00AD1D90"/>
    <w:rsid w:val="00AD1DB2"/>
    <w:rsid w:val="00AD209D"/>
    <w:rsid w:val="00AD20B3"/>
    <w:rsid w:val="00AD2463"/>
    <w:rsid w:val="00AD2711"/>
    <w:rsid w:val="00AD2978"/>
    <w:rsid w:val="00AD2B16"/>
    <w:rsid w:val="00AD2C07"/>
    <w:rsid w:val="00AD2D35"/>
    <w:rsid w:val="00AD31B9"/>
    <w:rsid w:val="00AD3494"/>
    <w:rsid w:val="00AD434A"/>
    <w:rsid w:val="00AD4FD9"/>
    <w:rsid w:val="00AD581D"/>
    <w:rsid w:val="00AD61C8"/>
    <w:rsid w:val="00AD66A8"/>
    <w:rsid w:val="00AD6BEB"/>
    <w:rsid w:val="00AD6E39"/>
    <w:rsid w:val="00AD6F29"/>
    <w:rsid w:val="00AD7017"/>
    <w:rsid w:val="00AD7081"/>
    <w:rsid w:val="00AD70A1"/>
    <w:rsid w:val="00AD72F4"/>
    <w:rsid w:val="00AD7342"/>
    <w:rsid w:val="00AD7671"/>
    <w:rsid w:val="00AD7685"/>
    <w:rsid w:val="00AD7A78"/>
    <w:rsid w:val="00AE0166"/>
    <w:rsid w:val="00AE0183"/>
    <w:rsid w:val="00AE01D0"/>
    <w:rsid w:val="00AE104B"/>
    <w:rsid w:val="00AE111F"/>
    <w:rsid w:val="00AE11C3"/>
    <w:rsid w:val="00AE12C7"/>
    <w:rsid w:val="00AE18D4"/>
    <w:rsid w:val="00AE1D86"/>
    <w:rsid w:val="00AE2306"/>
    <w:rsid w:val="00AE27D4"/>
    <w:rsid w:val="00AE2AF2"/>
    <w:rsid w:val="00AE2B06"/>
    <w:rsid w:val="00AE2C43"/>
    <w:rsid w:val="00AE2D63"/>
    <w:rsid w:val="00AE2F2D"/>
    <w:rsid w:val="00AE3177"/>
    <w:rsid w:val="00AE31B4"/>
    <w:rsid w:val="00AE376A"/>
    <w:rsid w:val="00AE3C94"/>
    <w:rsid w:val="00AE3EDF"/>
    <w:rsid w:val="00AE40EE"/>
    <w:rsid w:val="00AE4248"/>
    <w:rsid w:val="00AE4360"/>
    <w:rsid w:val="00AE4377"/>
    <w:rsid w:val="00AE4B36"/>
    <w:rsid w:val="00AE4B67"/>
    <w:rsid w:val="00AE4D89"/>
    <w:rsid w:val="00AE4E4B"/>
    <w:rsid w:val="00AE61DE"/>
    <w:rsid w:val="00AE65E4"/>
    <w:rsid w:val="00AE6936"/>
    <w:rsid w:val="00AE73B3"/>
    <w:rsid w:val="00AE7426"/>
    <w:rsid w:val="00AE75EC"/>
    <w:rsid w:val="00AE76D8"/>
    <w:rsid w:val="00AE7AA1"/>
    <w:rsid w:val="00AE7FF5"/>
    <w:rsid w:val="00AF01DF"/>
    <w:rsid w:val="00AF0204"/>
    <w:rsid w:val="00AF0BD8"/>
    <w:rsid w:val="00AF0C75"/>
    <w:rsid w:val="00AF0FE0"/>
    <w:rsid w:val="00AF1A7F"/>
    <w:rsid w:val="00AF1CBC"/>
    <w:rsid w:val="00AF1FF7"/>
    <w:rsid w:val="00AF230D"/>
    <w:rsid w:val="00AF2365"/>
    <w:rsid w:val="00AF244E"/>
    <w:rsid w:val="00AF276D"/>
    <w:rsid w:val="00AF2B2F"/>
    <w:rsid w:val="00AF2B41"/>
    <w:rsid w:val="00AF2CF7"/>
    <w:rsid w:val="00AF3785"/>
    <w:rsid w:val="00AF3999"/>
    <w:rsid w:val="00AF4167"/>
    <w:rsid w:val="00AF417A"/>
    <w:rsid w:val="00AF435A"/>
    <w:rsid w:val="00AF490E"/>
    <w:rsid w:val="00AF4B88"/>
    <w:rsid w:val="00AF4B9D"/>
    <w:rsid w:val="00AF4E7F"/>
    <w:rsid w:val="00AF4EF7"/>
    <w:rsid w:val="00AF50E2"/>
    <w:rsid w:val="00AF5CEB"/>
    <w:rsid w:val="00AF60E7"/>
    <w:rsid w:val="00AF634E"/>
    <w:rsid w:val="00AF7A32"/>
    <w:rsid w:val="00B001D4"/>
    <w:rsid w:val="00B00CE9"/>
    <w:rsid w:val="00B013CF"/>
    <w:rsid w:val="00B01569"/>
    <w:rsid w:val="00B01D00"/>
    <w:rsid w:val="00B01E0A"/>
    <w:rsid w:val="00B02302"/>
    <w:rsid w:val="00B02996"/>
    <w:rsid w:val="00B02C41"/>
    <w:rsid w:val="00B02FB8"/>
    <w:rsid w:val="00B033F0"/>
    <w:rsid w:val="00B03520"/>
    <w:rsid w:val="00B03646"/>
    <w:rsid w:val="00B03AD9"/>
    <w:rsid w:val="00B04675"/>
    <w:rsid w:val="00B0534A"/>
    <w:rsid w:val="00B056B3"/>
    <w:rsid w:val="00B05AC5"/>
    <w:rsid w:val="00B06D0F"/>
    <w:rsid w:val="00B06DDB"/>
    <w:rsid w:val="00B07C70"/>
    <w:rsid w:val="00B07E00"/>
    <w:rsid w:val="00B100B0"/>
    <w:rsid w:val="00B1087C"/>
    <w:rsid w:val="00B10B37"/>
    <w:rsid w:val="00B1102E"/>
    <w:rsid w:val="00B11104"/>
    <w:rsid w:val="00B11192"/>
    <w:rsid w:val="00B112D0"/>
    <w:rsid w:val="00B118F6"/>
    <w:rsid w:val="00B11C44"/>
    <w:rsid w:val="00B11E06"/>
    <w:rsid w:val="00B11F59"/>
    <w:rsid w:val="00B121DE"/>
    <w:rsid w:val="00B1383D"/>
    <w:rsid w:val="00B13DA0"/>
    <w:rsid w:val="00B140BD"/>
    <w:rsid w:val="00B1421A"/>
    <w:rsid w:val="00B144F2"/>
    <w:rsid w:val="00B14B9A"/>
    <w:rsid w:val="00B1589D"/>
    <w:rsid w:val="00B15BE3"/>
    <w:rsid w:val="00B15C03"/>
    <w:rsid w:val="00B160DC"/>
    <w:rsid w:val="00B16B60"/>
    <w:rsid w:val="00B16C70"/>
    <w:rsid w:val="00B16CC1"/>
    <w:rsid w:val="00B16E1E"/>
    <w:rsid w:val="00B16EC8"/>
    <w:rsid w:val="00B17121"/>
    <w:rsid w:val="00B17288"/>
    <w:rsid w:val="00B17411"/>
    <w:rsid w:val="00B179C0"/>
    <w:rsid w:val="00B17BC0"/>
    <w:rsid w:val="00B17E4F"/>
    <w:rsid w:val="00B17F01"/>
    <w:rsid w:val="00B20452"/>
    <w:rsid w:val="00B2082A"/>
    <w:rsid w:val="00B2086B"/>
    <w:rsid w:val="00B20B9E"/>
    <w:rsid w:val="00B20F39"/>
    <w:rsid w:val="00B2120F"/>
    <w:rsid w:val="00B21A66"/>
    <w:rsid w:val="00B21E28"/>
    <w:rsid w:val="00B222F5"/>
    <w:rsid w:val="00B225B9"/>
    <w:rsid w:val="00B229B4"/>
    <w:rsid w:val="00B229EC"/>
    <w:rsid w:val="00B22F10"/>
    <w:rsid w:val="00B23574"/>
    <w:rsid w:val="00B23FD4"/>
    <w:rsid w:val="00B24315"/>
    <w:rsid w:val="00B2441D"/>
    <w:rsid w:val="00B247D1"/>
    <w:rsid w:val="00B24C21"/>
    <w:rsid w:val="00B24CA5"/>
    <w:rsid w:val="00B24DAB"/>
    <w:rsid w:val="00B24DC2"/>
    <w:rsid w:val="00B25930"/>
    <w:rsid w:val="00B26274"/>
    <w:rsid w:val="00B26578"/>
    <w:rsid w:val="00B26EE0"/>
    <w:rsid w:val="00B27128"/>
    <w:rsid w:val="00B30722"/>
    <w:rsid w:val="00B309FD"/>
    <w:rsid w:val="00B30A0A"/>
    <w:rsid w:val="00B3147A"/>
    <w:rsid w:val="00B3174E"/>
    <w:rsid w:val="00B31906"/>
    <w:rsid w:val="00B31AE6"/>
    <w:rsid w:val="00B31B1B"/>
    <w:rsid w:val="00B322E9"/>
    <w:rsid w:val="00B32780"/>
    <w:rsid w:val="00B32C17"/>
    <w:rsid w:val="00B333E6"/>
    <w:rsid w:val="00B33704"/>
    <w:rsid w:val="00B34718"/>
    <w:rsid w:val="00B34A97"/>
    <w:rsid w:val="00B34B28"/>
    <w:rsid w:val="00B34E32"/>
    <w:rsid w:val="00B353E1"/>
    <w:rsid w:val="00B35641"/>
    <w:rsid w:val="00B35920"/>
    <w:rsid w:val="00B35BE1"/>
    <w:rsid w:val="00B360C7"/>
    <w:rsid w:val="00B36554"/>
    <w:rsid w:val="00B36F43"/>
    <w:rsid w:val="00B3774C"/>
    <w:rsid w:val="00B37ABD"/>
    <w:rsid w:val="00B401D6"/>
    <w:rsid w:val="00B40A05"/>
    <w:rsid w:val="00B40AB5"/>
    <w:rsid w:val="00B40B20"/>
    <w:rsid w:val="00B40D93"/>
    <w:rsid w:val="00B4114A"/>
    <w:rsid w:val="00B42130"/>
    <w:rsid w:val="00B42C18"/>
    <w:rsid w:val="00B42C1C"/>
    <w:rsid w:val="00B42CD4"/>
    <w:rsid w:val="00B42F55"/>
    <w:rsid w:val="00B430F3"/>
    <w:rsid w:val="00B431A8"/>
    <w:rsid w:val="00B433E7"/>
    <w:rsid w:val="00B4343D"/>
    <w:rsid w:val="00B438FA"/>
    <w:rsid w:val="00B43B67"/>
    <w:rsid w:val="00B43B7B"/>
    <w:rsid w:val="00B43BA0"/>
    <w:rsid w:val="00B43F4D"/>
    <w:rsid w:val="00B44478"/>
    <w:rsid w:val="00B446A4"/>
    <w:rsid w:val="00B44B62"/>
    <w:rsid w:val="00B44D6C"/>
    <w:rsid w:val="00B44F88"/>
    <w:rsid w:val="00B45186"/>
    <w:rsid w:val="00B4591D"/>
    <w:rsid w:val="00B46161"/>
    <w:rsid w:val="00B46BDD"/>
    <w:rsid w:val="00B46F64"/>
    <w:rsid w:val="00B47531"/>
    <w:rsid w:val="00B47866"/>
    <w:rsid w:val="00B47A15"/>
    <w:rsid w:val="00B47CD2"/>
    <w:rsid w:val="00B47EFC"/>
    <w:rsid w:val="00B47FED"/>
    <w:rsid w:val="00B507E8"/>
    <w:rsid w:val="00B50EE6"/>
    <w:rsid w:val="00B5135F"/>
    <w:rsid w:val="00B51711"/>
    <w:rsid w:val="00B51989"/>
    <w:rsid w:val="00B51A63"/>
    <w:rsid w:val="00B52A9F"/>
    <w:rsid w:val="00B53279"/>
    <w:rsid w:val="00B5383B"/>
    <w:rsid w:val="00B53EDA"/>
    <w:rsid w:val="00B5410A"/>
    <w:rsid w:val="00B5495A"/>
    <w:rsid w:val="00B54B2E"/>
    <w:rsid w:val="00B54B7A"/>
    <w:rsid w:val="00B54B8E"/>
    <w:rsid w:val="00B54E1A"/>
    <w:rsid w:val="00B555F4"/>
    <w:rsid w:val="00B556EE"/>
    <w:rsid w:val="00B56A5E"/>
    <w:rsid w:val="00B56BCD"/>
    <w:rsid w:val="00B56D3C"/>
    <w:rsid w:val="00B56E94"/>
    <w:rsid w:val="00B5740C"/>
    <w:rsid w:val="00B574CF"/>
    <w:rsid w:val="00B5792D"/>
    <w:rsid w:val="00B57C41"/>
    <w:rsid w:val="00B57C70"/>
    <w:rsid w:val="00B605FF"/>
    <w:rsid w:val="00B6074E"/>
    <w:rsid w:val="00B60ADF"/>
    <w:rsid w:val="00B60E5C"/>
    <w:rsid w:val="00B60F7C"/>
    <w:rsid w:val="00B61279"/>
    <w:rsid w:val="00B61401"/>
    <w:rsid w:val="00B614AC"/>
    <w:rsid w:val="00B61517"/>
    <w:rsid w:val="00B61897"/>
    <w:rsid w:val="00B61A8A"/>
    <w:rsid w:val="00B61F7F"/>
    <w:rsid w:val="00B62AF1"/>
    <w:rsid w:val="00B62C7E"/>
    <w:rsid w:val="00B62D49"/>
    <w:rsid w:val="00B62DF7"/>
    <w:rsid w:val="00B6357E"/>
    <w:rsid w:val="00B638B6"/>
    <w:rsid w:val="00B64783"/>
    <w:rsid w:val="00B6498A"/>
    <w:rsid w:val="00B64D7D"/>
    <w:rsid w:val="00B64D82"/>
    <w:rsid w:val="00B6508C"/>
    <w:rsid w:val="00B657B7"/>
    <w:rsid w:val="00B65B3B"/>
    <w:rsid w:val="00B661A3"/>
    <w:rsid w:val="00B66316"/>
    <w:rsid w:val="00B66691"/>
    <w:rsid w:val="00B6689E"/>
    <w:rsid w:val="00B66B34"/>
    <w:rsid w:val="00B67038"/>
    <w:rsid w:val="00B67670"/>
    <w:rsid w:val="00B6795E"/>
    <w:rsid w:val="00B67BCE"/>
    <w:rsid w:val="00B67C63"/>
    <w:rsid w:val="00B67DCB"/>
    <w:rsid w:val="00B7081A"/>
    <w:rsid w:val="00B712BD"/>
    <w:rsid w:val="00B7149D"/>
    <w:rsid w:val="00B71823"/>
    <w:rsid w:val="00B71B9B"/>
    <w:rsid w:val="00B721EF"/>
    <w:rsid w:val="00B73087"/>
    <w:rsid w:val="00B73DCB"/>
    <w:rsid w:val="00B740DC"/>
    <w:rsid w:val="00B742A3"/>
    <w:rsid w:val="00B74CA0"/>
    <w:rsid w:val="00B75794"/>
    <w:rsid w:val="00B75AB9"/>
    <w:rsid w:val="00B75B6A"/>
    <w:rsid w:val="00B763FC"/>
    <w:rsid w:val="00B77320"/>
    <w:rsid w:val="00B7732B"/>
    <w:rsid w:val="00B77A2D"/>
    <w:rsid w:val="00B77D66"/>
    <w:rsid w:val="00B77EE8"/>
    <w:rsid w:val="00B80987"/>
    <w:rsid w:val="00B81124"/>
    <w:rsid w:val="00B811B8"/>
    <w:rsid w:val="00B81BEE"/>
    <w:rsid w:val="00B82766"/>
    <w:rsid w:val="00B82837"/>
    <w:rsid w:val="00B82890"/>
    <w:rsid w:val="00B829CF"/>
    <w:rsid w:val="00B8305C"/>
    <w:rsid w:val="00B83659"/>
    <w:rsid w:val="00B8374E"/>
    <w:rsid w:val="00B83968"/>
    <w:rsid w:val="00B83A4D"/>
    <w:rsid w:val="00B84111"/>
    <w:rsid w:val="00B84770"/>
    <w:rsid w:val="00B84E67"/>
    <w:rsid w:val="00B8505C"/>
    <w:rsid w:val="00B8584D"/>
    <w:rsid w:val="00B85E66"/>
    <w:rsid w:val="00B85FD8"/>
    <w:rsid w:val="00B861C3"/>
    <w:rsid w:val="00B862D1"/>
    <w:rsid w:val="00B863F2"/>
    <w:rsid w:val="00B86514"/>
    <w:rsid w:val="00B86F48"/>
    <w:rsid w:val="00B8715E"/>
    <w:rsid w:val="00B874CC"/>
    <w:rsid w:val="00B87A58"/>
    <w:rsid w:val="00B87A6F"/>
    <w:rsid w:val="00B87BAE"/>
    <w:rsid w:val="00B90B66"/>
    <w:rsid w:val="00B90BAD"/>
    <w:rsid w:val="00B90EC6"/>
    <w:rsid w:val="00B91067"/>
    <w:rsid w:val="00B91BFB"/>
    <w:rsid w:val="00B91CEA"/>
    <w:rsid w:val="00B92AFC"/>
    <w:rsid w:val="00B92AFE"/>
    <w:rsid w:val="00B92C26"/>
    <w:rsid w:val="00B92FED"/>
    <w:rsid w:val="00B93177"/>
    <w:rsid w:val="00B9320F"/>
    <w:rsid w:val="00B937B3"/>
    <w:rsid w:val="00B9466A"/>
    <w:rsid w:val="00B94EE8"/>
    <w:rsid w:val="00B95036"/>
    <w:rsid w:val="00B955AC"/>
    <w:rsid w:val="00B959A9"/>
    <w:rsid w:val="00B9629C"/>
    <w:rsid w:val="00B96401"/>
    <w:rsid w:val="00B9642F"/>
    <w:rsid w:val="00B96651"/>
    <w:rsid w:val="00B967B9"/>
    <w:rsid w:val="00B96F41"/>
    <w:rsid w:val="00B9742D"/>
    <w:rsid w:val="00B97D6E"/>
    <w:rsid w:val="00BA01BA"/>
    <w:rsid w:val="00BA0592"/>
    <w:rsid w:val="00BA0BD3"/>
    <w:rsid w:val="00BA0D71"/>
    <w:rsid w:val="00BA1044"/>
    <w:rsid w:val="00BA2251"/>
    <w:rsid w:val="00BA256D"/>
    <w:rsid w:val="00BA2A92"/>
    <w:rsid w:val="00BA2D46"/>
    <w:rsid w:val="00BA346E"/>
    <w:rsid w:val="00BA390E"/>
    <w:rsid w:val="00BA39ED"/>
    <w:rsid w:val="00BA39F2"/>
    <w:rsid w:val="00BA3C4A"/>
    <w:rsid w:val="00BA412D"/>
    <w:rsid w:val="00BA4151"/>
    <w:rsid w:val="00BA434F"/>
    <w:rsid w:val="00BA444E"/>
    <w:rsid w:val="00BA47F4"/>
    <w:rsid w:val="00BA4CCA"/>
    <w:rsid w:val="00BA5AA7"/>
    <w:rsid w:val="00BA6170"/>
    <w:rsid w:val="00BA61C3"/>
    <w:rsid w:val="00BA644B"/>
    <w:rsid w:val="00BA6A01"/>
    <w:rsid w:val="00BA6DF7"/>
    <w:rsid w:val="00BA7302"/>
    <w:rsid w:val="00BA732B"/>
    <w:rsid w:val="00BA73D0"/>
    <w:rsid w:val="00BB026F"/>
    <w:rsid w:val="00BB067A"/>
    <w:rsid w:val="00BB0CB0"/>
    <w:rsid w:val="00BB0CB8"/>
    <w:rsid w:val="00BB0E60"/>
    <w:rsid w:val="00BB12F2"/>
    <w:rsid w:val="00BB1348"/>
    <w:rsid w:val="00BB1387"/>
    <w:rsid w:val="00BB147A"/>
    <w:rsid w:val="00BB176E"/>
    <w:rsid w:val="00BB1F59"/>
    <w:rsid w:val="00BB2AD9"/>
    <w:rsid w:val="00BB2C7F"/>
    <w:rsid w:val="00BB2EC2"/>
    <w:rsid w:val="00BB3080"/>
    <w:rsid w:val="00BB34F5"/>
    <w:rsid w:val="00BB353A"/>
    <w:rsid w:val="00BB35CF"/>
    <w:rsid w:val="00BB3BAE"/>
    <w:rsid w:val="00BB3FEF"/>
    <w:rsid w:val="00BB458D"/>
    <w:rsid w:val="00BB45A8"/>
    <w:rsid w:val="00BB46F0"/>
    <w:rsid w:val="00BB521F"/>
    <w:rsid w:val="00BB52AA"/>
    <w:rsid w:val="00BB5419"/>
    <w:rsid w:val="00BB5923"/>
    <w:rsid w:val="00BB5C8C"/>
    <w:rsid w:val="00BB62EF"/>
    <w:rsid w:val="00BB6578"/>
    <w:rsid w:val="00BB67CD"/>
    <w:rsid w:val="00BB683A"/>
    <w:rsid w:val="00BB710E"/>
    <w:rsid w:val="00BB7499"/>
    <w:rsid w:val="00BB7823"/>
    <w:rsid w:val="00BB788D"/>
    <w:rsid w:val="00BB7BE3"/>
    <w:rsid w:val="00BB7C1F"/>
    <w:rsid w:val="00BB7E9B"/>
    <w:rsid w:val="00BC0780"/>
    <w:rsid w:val="00BC10D2"/>
    <w:rsid w:val="00BC1E99"/>
    <w:rsid w:val="00BC2220"/>
    <w:rsid w:val="00BC2499"/>
    <w:rsid w:val="00BC2718"/>
    <w:rsid w:val="00BC3A43"/>
    <w:rsid w:val="00BC41E9"/>
    <w:rsid w:val="00BC5414"/>
    <w:rsid w:val="00BC596C"/>
    <w:rsid w:val="00BC5B87"/>
    <w:rsid w:val="00BC61E0"/>
    <w:rsid w:val="00BC6878"/>
    <w:rsid w:val="00BC689B"/>
    <w:rsid w:val="00BC6BE6"/>
    <w:rsid w:val="00BC7E1B"/>
    <w:rsid w:val="00BD02BD"/>
    <w:rsid w:val="00BD04D0"/>
    <w:rsid w:val="00BD097B"/>
    <w:rsid w:val="00BD0E2B"/>
    <w:rsid w:val="00BD1175"/>
    <w:rsid w:val="00BD1369"/>
    <w:rsid w:val="00BD13CF"/>
    <w:rsid w:val="00BD1510"/>
    <w:rsid w:val="00BD1999"/>
    <w:rsid w:val="00BD1BA5"/>
    <w:rsid w:val="00BD217E"/>
    <w:rsid w:val="00BD26DF"/>
    <w:rsid w:val="00BD368A"/>
    <w:rsid w:val="00BD392F"/>
    <w:rsid w:val="00BD3EA8"/>
    <w:rsid w:val="00BD414C"/>
    <w:rsid w:val="00BD4589"/>
    <w:rsid w:val="00BD45DF"/>
    <w:rsid w:val="00BD48D8"/>
    <w:rsid w:val="00BD4C8F"/>
    <w:rsid w:val="00BD5123"/>
    <w:rsid w:val="00BD55C4"/>
    <w:rsid w:val="00BD572D"/>
    <w:rsid w:val="00BD58C4"/>
    <w:rsid w:val="00BD61CD"/>
    <w:rsid w:val="00BD61D2"/>
    <w:rsid w:val="00BD63AF"/>
    <w:rsid w:val="00BD6599"/>
    <w:rsid w:val="00BD663A"/>
    <w:rsid w:val="00BD7027"/>
    <w:rsid w:val="00BD719B"/>
    <w:rsid w:val="00BD729D"/>
    <w:rsid w:val="00BD7370"/>
    <w:rsid w:val="00BD75C7"/>
    <w:rsid w:val="00BD766F"/>
    <w:rsid w:val="00BD7D95"/>
    <w:rsid w:val="00BD7E12"/>
    <w:rsid w:val="00BD7F66"/>
    <w:rsid w:val="00BE050B"/>
    <w:rsid w:val="00BE0730"/>
    <w:rsid w:val="00BE0FB9"/>
    <w:rsid w:val="00BE214B"/>
    <w:rsid w:val="00BE3201"/>
    <w:rsid w:val="00BE342C"/>
    <w:rsid w:val="00BE3883"/>
    <w:rsid w:val="00BE38F3"/>
    <w:rsid w:val="00BE4AD5"/>
    <w:rsid w:val="00BE4C9B"/>
    <w:rsid w:val="00BE5094"/>
    <w:rsid w:val="00BE518A"/>
    <w:rsid w:val="00BE5ACD"/>
    <w:rsid w:val="00BE62F1"/>
    <w:rsid w:val="00BE67F9"/>
    <w:rsid w:val="00BE68CF"/>
    <w:rsid w:val="00BE69E3"/>
    <w:rsid w:val="00BE6AC7"/>
    <w:rsid w:val="00BE75EB"/>
    <w:rsid w:val="00BE7630"/>
    <w:rsid w:val="00BE7B88"/>
    <w:rsid w:val="00BF1466"/>
    <w:rsid w:val="00BF1A8A"/>
    <w:rsid w:val="00BF205C"/>
    <w:rsid w:val="00BF2075"/>
    <w:rsid w:val="00BF2440"/>
    <w:rsid w:val="00BF29B8"/>
    <w:rsid w:val="00BF2FAB"/>
    <w:rsid w:val="00BF3238"/>
    <w:rsid w:val="00BF34C6"/>
    <w:rsid w:val="00BF4437"/>
    <w:rsid w:val="00BF4511"/>
    <w:rsid w:val="00BF4C80"/>
    <w:rsid w:val="00BF5869"/>
    <w:rsid w:val="00BF5C32"/>
    <w:rsid w:val="00BF621D"/>
    <w:rsid w:val="00BF6423"/>
    <w:rsid w:val="00BF66EB"/>
    <w:rsid w:val="00BF7215"/>
    <w:rsid w:val="00BF750C"/>
    <w:rsid w:val="00BF75BE"/>
    <w:rsid w:val="00BF76AB"/>
    <w:rsid w:val="00BF788B"/>
    <w:rsid w:val="00BF79C4"/>
    <w:rsid w:val="00BF7F50"/>
    <w:rsid w:val="00C000C6"/>
    <w:rsid w:val="00C00264"/>
    <w:rsid w:val="00C006A4"/>
    <w:rsid w:val="00C00B8D"/>
    <w:rsid w:val="00C00E03"/>
    <w:rsid w:val="00C0139E"/>
    <w:rsid w:val="00C013AE"/>
    <w:rsid w:val="00C0155C"/>
    <w:rsid w:val="00C01628"/>
    <w:rsid w:val="00C01890"/>
    <w:rsid w:val="00C025CD"/>
    <w:rsid w:val="00C026DF"/>
    <w:rsid w:val="00C02776"/>
    <w:rsid w:val="00C02D89"/>
    <w:rsid w:val="00C02EFD"/>
    <w:rsid w:val="00C038A6"/>
    <w:rsid w:val="00C03DB4"/>
    <w:rsid w:val="00C03E50"/>
    <w:rsid w:val="00C04B58"/>
    <w:rsid w:val="00C04F07"/>
    <w:rsid w:val="00C054CD"/>
    <w:rsid w:val="00C058B0"/>
    <w:rsid w:val="00C05D4C"/>
    <w:rsid w:val="00C05D5E"/>
    <w:rsid w:val="00C0621F"/>
    <w:rsid w:val="00C06ECF"/>
    <w:rsid w:val="00C07172"/>
    <w:rsid w:val="00C074A0"/>
    <w:rsid w:val="00C07AD2"/>
    <w:rsid w:val="00C07DA7"/>
    <w:rsid w:val="00C1007A"/>
    <w:rsid w:val="00C104FE"/>
    <w:rsid w:val="00C109EE"/>
    <w:rsid w:val="00C1130B"/>
    <w:rsid w:val="00C11A4B"/>
    <w:rsid w:val="00C1272B"/>
    <w:rsid w:val="00C129E6"/>
    <w:rsid w:val="00C12A74"/>
    <w:rsid w:val="00C12ACF"/>
    <w:rsid w:val="00C13177"/>
    <w:rsid w:val="00C131A4"/>
    <w:rsid w:val="00C134AF"/>
    <w:rsid w:val="00C1373E"/>
    <w:rsid w:val="00C13894"/>
    <w:rsid w:val="00C13EEA"/>
    <w:rsid w:val="00C142F5"/>
    <w:rsid w:val="00C1432B"/>
    <w:rsid w:val="00C14DCA"/>
    <w:rsid w:val="00C14EAA"/>
    <w:rsid w:val="00C1591F"/>
    <w:rsid w:val="00C15EAA"/>
    <w:rsid w:val="00C16303"/>
    <w:rsid w:val="00C16486"/>
    <w:rsid w:val="00C169CA"/>
    <w:rsid w:val="00C16C46"/>
    <w:rsid w:val="00C16CE8"/>
    <w:rsid w:val="00C17664"/>
    <w:rsid w:val="00C176B5"/>
    <w:rsid w:val="00C17C5C"/>
    <w:rsid w:val="00C21148"/>
    <w:rsid w:val="00C21162"/>
    <w:rsid w:val="00C211FC"/>
    <w:rsid w:val="00C2233A"/>
    <w:rsid w:val="00C22412"/>
    <w:rsid w:val="00C224E0"/>
    <w:rsid w:val="00C22534"/>
    <w:rsid w:val="00C22766"/>
    <w:rsid w:val="00C22801"/>
    <w:rsid w:val="00C22CE8"/>
    <w:rsid w:val="00C2358D"/>
    <w:rsid w:val="00C236C5"/>
    <w:rsid w:val="00C23E32"/>
    <w:rsid w:val="00C24068"/>
    <w:rsid w:val="00C2450B"/>
    <w:rsid w:val="00C26296"/>
    <w:rsid w:val="00C27478"/>
    <w:rsid w:val="00C27965"/>
    <w:rsid w:val="00C27B97"/>
    <w:rsid w:val="00C27D87"/>
    <w:rsid w:val="00C315DC"/>
    <w:rsid w:val="00C31EDB"/>
    <w:rsid w:val="00C3277A"/>
    <w:rsid w:val="00C32C7F"/>
    <w:rsid w:val="00C330BC"/>
    <w:rsid w:val="00C3360E"/>
    <w:rsid w:val="00C33BDD"/>
    <w:rsid w:val="00C33D97"/>
    <w:rsid w:val="00C33E8D"/>
    <w:rsid w:val="00C34247"/>
    <w:rsid w:val="00C3463C"/>
    <w:rsid w:val="00C34883"/>
    <w:rsid w:val="00C3559B"/>
    <w:rsid w:val="00C35888"/>
    <w:rsid w:val="00C35963"/>
    <w:rsid w:val="00C35D4A"/>
    <w:rsid w:val="00C35ED5"/>
    <w:rsid w:val="00C36254"/>
    <w:rsid w:val="00C3680F"/>
    <w:rsid w:val="00C36DD3"/>
    <w:rsid w:val="00C373B3"/>
    <w:rsid w:val="00C37594"/>
    <w:rsid w:val="00C378E8"/>
    <w:rsid w:val="00C37AC7"/>
    <w:rsid w:val="00C37F03"/>
    <w:rsid w:val="00C4042C"/>
    <w:rsid w:val="00C40D7F"/>
    <w:rsid w:val="00C40FD0"/>
    <w:rsid w:val="00C41A79"/>
    <w:rsid w:val="00C425BA"/>
    <w:rsid w:val="00C426E0"/>
    <w:rsid w:val="00C42C82"/>
    <w:rsid w:val="00C4362C"/>
    <w:rsid w:val="00C43BBB"/>
    <w:rsid w:val="00C43EAC"/>
    <w:rsid w:val="00C44BCA"/>
    <w:rsid w:val="00C44CB9"/>
    <w:rsid w:val="00C44D6A"/>
    <w:rsid w:val="00C44D7B"/>
    <w:rsid w:val="00C4500A"/>
    <w:rsid w:val="00C45429"/>
    <w:rsid w:val="00C4558D"/>
    <w:rsid w:val="00C45A9C"/>
    <w:rsid w:val="00C46068"/>
    <w:rsid w:val="00C46D26"/>
    <w:rsid w:val="00C46F02"/>
    <w:rsid w:val="00C4748A"/>
    <w:rsid w:val="00C50BF9"/>
    <w:rsid w:val="00C5114D"/>
    <w:rsid w:val="00C51609"/>
    <w:rsid w:val="00C51E1A"/>
    <w:rsid w:val="00C51F79"/>
    <w:rsid w:val="00C5229D"/>
    <w:rsid w:val="00C52CF1"/>
    <w:rsid w:val="00C52D24"/>
    <w:rsid w:val="00C5302C"/>
    <w:rsid w:val="00C530A3"/>
    <w:rsid w:val="00C531D0"/>
    <w:rsid w:val="00C53C49"/>
    <w:rsid w:val="00C53D16"/>
    <w:rsid w:val="00C53D8D"/>
    <w:rsid w:val="00C53EE7"/>
    <w:rsid w:val="00C540C2"/>
    <w:rsid w:val="00C54396"/>
    <w:rsid w:val="00C5496A"/>
    <w:rsid w:val="00C55574"/>
    <w:rsid w:val="00C5584B"/>
    <w:rsid w:val="00C561FF"/>
    <w:rsid w:val="00C563B8"/>
    <w:rsid w:val="00C5666C"/>
    <w:rsid w:val="00C56891"/>
    <w:rsid w:val="00C56C72"/>
    <w:rsid w:val="00C5739E"/>
    <w:rsid w:val="00C575CF"/>
    <w:rsid w:val="00C57C11"/>
    <w:rsid w:val="00C6097C"/>
    <w:rsid w:val="00C60A61"/>
    <w:rsid w:val="00C60F64"/>
    <w:rsid w:val="00C611B7"/>
    <w:rsid w:val="00C61299"/>
    <w:rsid w:val="00C617E7"/>
    <w:rsid w:val="00C61EAE"/>
    <w:rsid w:val="00C62556"/>
    <w:rsid w:val="00C626F8"/>
    <w:rsid w:val="00C62B3C"/>
    <w:rsid w:val="00C62BB5"/>
    <w:rsid w:val="00C631B5"/>
    <w:rsid w:val="00C6366C"/>
    <w:rsid w:val="00C63C89"/>
    <w:rsid w:val="00C63D07"/>
    <w:rsid w:val="00C6440B"/>
    <w:rsid w:val="00C647AC"/>
    <w:rsid w:val="00C64879"/>
    <w:rsid w:val="00C64D91"/>
    <w:rsid w:val="00C64FF0"/>
    <w:rsid w:val="00C6547D"/>
    <w:rsid w:val="00C6584A"/>
    <w:rsid w:val="00C658F1"/>
    <w:rsid w:val="00C65971"/>
    <w:rsid w:val="00C65A6F"/>
    <w:rsid w:val="00C6616E"/>
    <w:rsid w:val="00C6618B"/>
    <w:rsid w:val="00C66523"/>
    <w:rsid w:val="00C66E3E"/>
    <w:rsid w:val="00C6792A"/>
    <w:rsid w:val="00C67C16"/>
    <w:rsid w:val="00C67FCA"/>
    <w:rsid w:val="00C7010A"/>
    <w:rsid w:val="00C701CF"/>
    <w:rsid w:val="00C70478"/>
    <w:rsid w:val="00C70514"/>
    <w:rsid w:val="00C705A9"/>
    <w:rsid w:val="00C705D8"/>
    <w:rsid w:val="00C706B1"/>
    <w:rsid w:val="00C70926"/>
    <w:rsid w:val="00C70E10"/>
    <w:rsid w:val="00C71808"/>
    <w:rsid w:val="00C719B4"/>
    <w:rsid w:val="00C71CF5"/>
    <w:rsid w:val="00C71D16"/>
    <w:rsid w:val="00C71DCA"/>
    <w:rsid w:val="00C71FB9"/>
    <w:rsid w:val="00C7242F"/>
    <w:rsid w:val="00C727EA"/>
    <w:rsid w:val="00C72CED"/>
    <w:rsid w:val="00C72DAA"/>
    <w:rsid w:val="00C72ECC"/>
    <w:rsid w:val="00C7323F"/>
    <w:rsid w:val="00C73797"/>
    <w:rsid w:val="00C74356"/>
    <w:rsid w:val="00C74738"/>
    <w:rsid w:val="00C74959"/>
    <w:rsid w:val="00C749C6"/>
    <w:rsid w:val="00C74B9B"/>
    <w:rsid w:val="00C75032"/>
    <w:rsid w:val="00C750D2"/>
    <w:rsid w:val="00C75743"/>
    <w:rsid w:val="00C758BA"/>
    <w:rsid w:val="00C75C87"/>
    <w:rsid w:val="00C75EFC"/>
    <w:rsid w:val="00C76022"/>
    <w:rsid w:val="00C764CC"/>
    <w:rsid w:val="00C7694E"/>
    <w:rsid w:val="00C76C20"/>
    <w:rsid w:val="00C76E4B"/>
    <w:rsid w:val="00C778E9"/>
    <w:rsid w:val="00C77E64"/>
    <w:rsid w:val="00C80B0B"/>
    <w:rsid w:val="00C80B92"/>
    <w:rsid w:val="00C80C64"/>
    <w:rsid w:val="00C81131"/>
    <w:rsid w:val="00C81570"/>
    <w:rsid w:val="00C8173C"/>
    <w:rsid w:val="00C81843"/>
    <w:rsid w:val="00C819DC"/>
    <w:rsid w:val="00C81B8F"/>
    <w:rsid w:val="00C81B94"/>
    <w:rsid w:val="00C81F91"/>
    <w:rsid w:val="00C82B02"/>
    <w:rsid w:val="00C82E44"/>
    <w:rsid w:val="00C83A71"/>
    <w:rsid w:val="00C83F2F"/>
    <w:rsid w:val="00C8433D"/>
    <w:rsid w:val="00C8456D"/>
    <w:rsid w:val="00C8473A"/>
    <w:rsid w:val="00C84A8A"/>
    <w:rsid w:val="00C84B84"/>
    <w:rsid w:val="00C84DBB"/>
    <w:rsid w:val="00C85B88"/>
    <w:rsid w:val="00C862F2"/>
    <w:rsid w:val="00C86685"/>
    <w:rsid w:val="00C87094"/>
    <w:rsid w:val="00C87201"/>
    <w:rsid w:val="00C87BE8"/>
    <w:rsid w:val="00C87C83"/>
    <w:rsid w:val="00C87FFE"/>
    <w:rsid w:val="00C90196"/>
    <w:rsid w:val="00C9033B"/>
    <w:rsid w:val="00C906D1"/>
    <w:rsid w:val="00C90B17"/>
    <w:rsid w:val="00C90EDD"/>
    <w:rsid w:val="00C911BF"/>
    <w:rsid w:val="00C91BBB"/>
    <w:rsid w:val="00C91BC6"/>
    <w:rsid w:val="00C91C75"/>
    <w:rsid w:val="00C91D66"/>
    <w:rsid w:val="00C928DB"/>
    <w:rsid w:val="00C928E3"/>
    <w:rsid w:val="00C92B54"/>
    <w:rsid w:val="00C9319E"/>
    <w:rsid w:val="00C931C1"/>
    <w:rsid w:val="00C932CE"/>
    <w:rsid w:val="00C93404"/>
    <w:rsid w:val="00C93554"/>
    <w:rsid w:val="00C9364B"/>
    <w:rsid w:val="00C93981"/>
    <w:rsid w:val="00C93F5E"/>
    <w:rsid w:val="00C93FAA"/>
    <w:rsid w:val="00C94778"/>
    <w:rsid w:val="00C94B4B"/>
    <w:rsid w:val="00C94E68"/>
    <w:rsid w:val="00C94E76"/>
    <w:rsid w:val="00C958C5"/>
    <w:rsid w:val="00C95F7F"/>
    <w:rsid w:val="00C95FDF"/>
    <w:rsid w:val="00C96083"/>
    <w:rsid w:val="00C96104"/>
    <w:rsid w:val="00C96377"/>
    <w:rsid w:val="00C9667A"/>
    <w:rsid w:val="00C96C51"/>
    <w:rsid w:val="00C97D9D"/>
    <w:rsid w:val="00CA05D1"/>
    <w:rsid w:val="00CA0DC2"/>
    <w:rsid w:val="00CA0ECD"/>
    <w:rsid w:val="00CA0FD1"/>
    <w:rsid w:val="00CA18B1"/>
    <w:rsid w:val="00CA1C24"/>
    <w:rsid w:val="00CA1D35"/>
    <w:rsid w:val="00CA1D3F"/>
    <w:rsid w:val="00CA1D67"/>
    <w:rsid w:val="00CA23AE"/>
    <w:rsid w:val="00CA28F7"/>
    <w:rsid w:val="00CA2CFE"/>
    <w:rsid w:val="00CA3E78"/>
    <w:rsid w:val="00CA500C"/>
    <w:rsid w:val="00CA50B8"/>
    <w:rsid w:val="00CA52EB"/>
    <w:rsid w:val="00CA5690"/>
    <w:rsid w:val="00CA573E"/>
    <w:rsid w:val="00CA5B8A"/>
    <w:rsid w:val="00CA64BF"/>
    <w:rsid w:val="00CA680E"/>
    <w:rsid w:val="00CA72A3"/>
    <w:rsid w:val="00CA75A3"/>
    <w:rsid w:val="00CA76D2"/>
    <w:rsid w:val="00CB001F"/>
    <w:rsid w:val="00CB0D11"/>
    <w:rsid w:val="00CB0F37"/>
    <w:rsid w:val="00CB0FBE"/>
    <w:rsid w:val="00CB2215"/>
    <w:rsid w:val="00CB2462"/>
    <w:rsid w:val="00CB2F89"/>
    <w:rsid w:val="00CB34AB"/>
    <w:rsid w:val="00CB3860"/>
    <w:rsid w:val="00CB38AC"/>
    <w:rsid w:val="00CB3B6A"/>
    <w:rsid w:val="00CB3D81"/>
    <w:rsid w:val="00CB415C"/>
    <w:rsid w:val="00CB469F"/>
    <w:rsid w:val="00CB4BC3"/>
    <w:rsid w:val="00CB57C7"/>
    <w:rsid w:val="00CB57D5"/>
    <w:rsid w:val="00CB58FE"/>
    <w:rsid w:val="00CB5D27"/>
    <w:rsid w:val="00CB5E83"/>
    <w:rsid w:val="00CB62AB"/>
    <w:rsid w:val="00CB6422"/>
    <w:rsid w:val="00CB6BDA"/>
    <w:rsid w:val="00CB6EDA"/>
    <w:rsid w:val="00CB6EF7"/>
    <w:rsid w:val="00CB70BA"/>
    <w:rsid w:val="00CB7355"/>
    <w:rsid w:val="00CB78B5"/>
    <w:rsid w:val="00CB79A0"/>
    <w:rsid w:val="00CC0625"/>
    <w:rsid w:val="00CC0773"/>
    <w:rsid w:val="00CC15A5"/>
    <w:rsid w:val="00CC1602"/>
    <w:rsid w:val="00CC2011"/>
    <w:rsid w:val="00CC2165"/>
    <w:rsid w:val="00CC28AD"/>
    <w:rsid w:val="00CC2950"/>
    <w:rsid w:val="00CC2E18"/>
    <w:rsid w:val="00CC2F79"/>
    <w:rsid w:val="00CC3795"/>
    <w:rsid w:val="00CC3E9C"/>
    <w:rsid w:val="00CC3EAC"/>
    <w:rsid w:val="00CC4910"/>
    <w:rsid w:val="00CC4B22"/>
    <w:rsid w:val="00CC4FA8"/>
    <w:rsid w:val="00CC518B"/>
    <w:rsid w:val="00CC53EF"/>
    <w:rsid w:val="00CC5996"/>
    <w:rsid w:val="00CC70C1"/>
    <w:rsid w:val="00CC750E"/>
    <w:rsid w:val="00CC76A1"/>
    <w:rsid w:val="00CC7961"/>
    <w:rsid w:val="00CC7CA2"/>
    <w:rsid w:val="00CC7D55"/>
    <w:rsid w:val="00CC7D96"/>
    <w:rsid w:val="00CD02D9"/>
    <w:rsid w:val="00CD069A"/>
    <w:rsid w:val="00CD08C4"/>
    <w:rsid w:val="00CD0BEB"/>
    <w:rsid w:val="00CD19C5"/>
    <w:rsid w:val="00CD1C9A"/>
    <w:rsid w:val="00CD224A"/>
    <w:rsid w:val="00CD2303"/>
    <w:rsid w:val="00CD24A0"/>
    <w:rsid w:val="00CD2872"/>
    <w:rsid w:val="00CD30B2"/>
    <w:rsid w:val="00CD32F6"/>
    <w:rsid w:val="00CD39A4"/>
    <w:rsid w:val="00CD3DEB"/>
    <w:rsid w:val="00CD3F59"/>
    <w:rsid w:val="00CD4A70"/>
    <w:rsid w:val="00CD4E74"/>
    <w:rsid w:val="00CD579A"/>
    <w:rsid w:val="00CD5E58"/>
    <w:rsid w:val="00CD5F6A"/>
    <w:rsid w:val="00CD5FE1"/>
    <w:rsid w:val="00CD6012"/>
    <w:rsid w:val="00CD60B5"/>
    <w:rsid w:val="00CD65CA"/>
    <w:rsid w:val="00CD6D43"/>
    <w:rsid w:val="00CD715B"/>
    <w:rsid w:val="00CD7423"/>
    <w:rsid w:val="00CD765D"/>
    <w:rsid w:val="00CD7A62"/>
    <w:rsid w:val="00CD7B6A"/>
    <w:rsid w:val="00CE0734"/>
    <w:rsid w:val="00CE0A0E"/>
    <w:rsid w:val="00CE0E5B"/>
    <w:rsid w:val="00CE2164"/>
    <w:rsid w:val="00CE2547"/>
    <w:rsid w:val="00CE2778"/>
    <w:rsid w:val="00CE2D95"/>
    <w:rsid w:val="00CE3059"/>
    <w:rsid w:val="00CE343F"/>
    <w:rsid w:val="00CE35C7"/>
    <w:rsid w:val="00CE3829"/>
    <w:rsid w:val="00CE38ED"/>
    <w:rsid w:val="00CE3B39"/>
    <w:rsid w:val="00CE4201"/>
    <w:rsid w:val="00CE4319"/>
    <w:rsid w:val="00CE496D"/>
    <w:rsid w:val="00CE4A0A"/>
    <w:rsid w:val="00CE4D2C"/>
    <w:rsid w:val="00CE4EDB"/>
    <w:rsid w:val="00CE4EE4"/>
    <w:rsid w:val="00CE503C"/>
    <w:rsid w:val="00CE582B"/>
    <w:rsid w:val="00CE5B9F"/>
    <w:rsid w:val="00CE6182"/>
    <w:rsid w:val="00CE693E"/>
    <w:rsid w:val="00CE6BB1"/>
    <w:rsid w:val="00CE6F9C"/>
    <w:rsid w:val="00CE6FB0"/>
    <w:rsid w:val="00CE7668"/>
    <w:rsid w:val="00CE7909"/>
    <w:rsid w:val="00CE79BC"/>
    <w:rsid w:val="00CE7F16"/>
    <w:rsid w:val="00CF01F9"/>
    <w:rsid w:val="00CF0740"/>
    <w:rsid w:val="00CF0782"/>
    <w:rsid w:val="00CF0C8E"/>
    <w:rsid w:val="00CF0FF3"/>
    <w:rsid w:val="00CF0FFB"/>
    <w:rsid w:val="00CF20EE"/>
    <w:rsid w:val="00CF2121"/>
    <w:rsid w:val="00CF2BE7"/>
    <w:rsid w:val="00CF2FDE"/>
    <w:rsid w:val="00CF427B"/>
    <w:rsid w:val="00CF43A3"/>
    <w:rsid w:val="00CF45CB"/>
    <w:rsid w:val="00CF4A44"/>
    <w:rsid w:val="00CF4E81"/>
    <w:rsid w:val="00CF4F1B"/>
    <w:rsid w:val="00CF50A9"/>
    <w:rsid w:val="00CF595B"/>
    <w:rsid w:val="00CF5C8D"/>
    <w:rsid w:val="00CF5F6B"/>
    <w:rsid w:val="00CF6243"/>
    <w:rsid w:val="00CF6979"/>
    <w:rsid w:val="00CF785A"/>
    <w:rsid w:val="00CF7B35"/>
    <w:rsid w:val="00D00261"/>
    <w:rsid w:val="00D00C62"/>
    <w:rsid w:val="00D00E1F"/>
    <w:rsid w:val="00D00E53"/>
    <w:rsid w:val="00D01A6E"/>
    <w:rsid w:val="00D01AB7"/>
    <w:rsid w:val="00D02317"/>
    <w:rsid w:val="00D023C9"/>
    <w:rsid w:val="00D025AD"/>
    <w:rsid w:val="00D02939"/>
    <w:rsid w:val="00D02BB8"/>
    <w:rsid w:val="00D02CC8"/>
    <w:rsid w:val="00D0321D"/>
    <w:rsid w:val="00D03356"/>
    <w:rsid w:val="00D033B1"/>
    <w:rsid w:val="00D03904"/>
    <w:rsid w:val="00D03A33"/>
    <w:rsid w:val="00D03F93"/>
    <w:rsid w:val="00D04995"/>
    <w:rsid w:val="00D051BA"/>
    <w:rsid w:val="00D05438"/>
    <w:rsid w:val="00D0563C"/>
    <w:rsid w:val="00D059AF"/>
    <w:rsid w:val="00D05A3C"/>
    <w:rsid w:val="00D05BDD"/>
    <w:rsid w:val="00D05C18"/>
    <w:rsid w:val="00D0611E"/>
    <w:rsid w:val="00D06B07"/>
    <w:rsid w:val="00D06B7B"/>
    <w:rsid w:val="00D07129"/>
    <w:rsid w:val="00D0756D"/>
    <w:rsid w:val="00D078AD"/>
    <w:rsid w:val="00D07B1D"/>
    <w:rsid w:val="00D107C7"/>
    <w:rsid w:val="00D10833"/>
    <w:rsid w:val="00D10AC1"/>
    <w:rsid w:val="00D119E7"/>
    <w:rsid w:val="00D11FD7"/>
    <w:rsid w:val="00D120D7"/>
    <w:rsid w:val="00D12586"/>
    <w:rsid w:val="00D129F4"/>
    <w:rsid w:val="00D12ABF"/>
    <w:rsid w:val="00D132E9"/>
    <w:rsid w:val="00D13C05"/>
    <w:rsid w:val="00D13E10"/>
    <w:rsid w:val="00D1499F"/>
    <w:rsid w:val="00D14D3D"/>
    <w:rsid w:val="00D15218"/>
    <w:rsid w:val="00D1543C"/>
    <w:rsid w:val="00D167CA"/>
    <w:rsid w:val="00D167E3"/>
    <w:rsid w:val="00D175F1"/>
    <w:rsid w:val="00D17847"/>
    <w:rsid w:val="00D201EA"/>
    <w:rsid w:val="00D20B58"/>
    <w:rsid w:val="00D20F9D"/>
    <w:rsid w:val="00D21493"/>
    <w:rsid w:val="00D215E8"/>
    <w:rsid w:val="00D21841"/>
    <w:rsid w:val="00D21B7F"/>
    <w:rsid w:val="00D21BFB"/>
    <w:rsid w:val="00D21D22"/>
    <w:rsid w:val="00D2219B"/>
    <w:rsid w:val="00D221E8"/>
    <w:rsid w:val="00D22716"/>
    <w:rsid w:val="00D228DB"/>
    <w:rsid w:val="00D22B12"/>
    <w:rsid w:val="00D232F3"/>
    <w:rsid w:val="00D23B68"/>
    <w:rsid w:val="00D241E0"/>
    <w:rsid w:val="00D24BFA"/>
    <w:rsid w:val="00D24C0D"/>
    <w:rsid w:val="00D258A5"/>
    <w:rsid w:val="00D258B5"/>
    <w:rsid w:val="00D25A47"/>
    <w:rsid w:val="00D25CA9"/>
    <w:rsid w:val="00D268A5"/>
    <w:rsid w:val="00D26B81"/>
    <w:rsid w:val="00D26D86"/>
    <w:rsid w:val="00D26DB1"/>
    <w:rsid w:val="00D26FDD"/>
    <w:rsid w:val="00D2716A"/>
    <w:rsid w:val="00D27A33"/>
    <w:rsid w:val="00D30231"/>
    <w:rsid w:val="00D30350"/>
    <w:rsid w:val="00D305B7"/>
    <w:rsid w:val="00D30D50"/>
    <w:rsid w:val="00D3174A"/>
    <w:rsid w:val="00D3188B"/>
    <w:rsid w:val="00D318DE"/>
    <w:rsid w:val="00D31A9A"/>
    <w:rsid w:val="00D31DA6"/>
    <w:rsid w:val="00D32050"/>
    <w:rsid w:val="00D32298"/>
    <w:rsid w:val="00D32669"/>
    <w:rsid w:val="00D33218"/>
    <w:rsid w:val="00D33281"/>
    <w:rsid w:val="00D3356A"/>
    <w:rsid w:val="00D34262"/>
    <w:rsid w:val="00D34C0A"/>
    <w:rsid w:val="00D34D82"/>
    <w:rsid w:val="00D34F9F"/>
    <w:rsid w:val="00D357CA"/>
    <w:rsid w:val="00D35F0A"/>
    <w:rsid w:val="00D360BD"/>
    <w:rsid w:val="00D36759"/>
    <w:rsid w:val="00D36D10"/>
    <w:rsid w:val="00D37299"/>
    <w:rsid w:val="00D3746C"/>
    <w:rsid w:val="00D378C4"/>
    <w:rsid w:val="00D37AE1"/>
    <w:rsid w:val="00D37E46"/>
    <w:rsid w:val="00D37F83"/>
    <w:rsid w:val="00D4012A"/>
    <w:rsid w:val="00D40E29"/>
    <w:rsid w:val="00D41041"/>
    <w:rsid w:val="00D41073"/>
    <w:rsid w:val="00D41130"/>
    <w:rsid w:val="00D412F7"/>
    <w:rsid w:val="00D418D5"/>
    <w:rsid w:val="00D4190E"/>
    <w:rsid w:val="00D41D0C"/>
    <w:rsid w:val="00D424CE"/>
    <w:rsid w:val="00D425DB"/>
    <w:rsid w:val="00D426AB"/>
    <w:rsid w:val="00D42AE5"/>
    <w:rsid w:val="00D42BCB"/>
    <w:rsid w:val="00D42CBB"/>
    <w:rsid w:val="00D43221"/>
    <w:rsid w:val="00D43375"/>
    <w:rsid w:val="00D435ED"/>
    <w:rsid w:val="00D43756"/>
    <w:rsid w:val="00D43840"/>
    <w:rsid w:val="00D43AEC"/>
    <w:rsid w:val="00D43CD1"/>
    <w:rsid w:val="00D4412E"/>
    <w:rsid w:val="00D44391"/>
    <w:rsid w:val="00D4444C"/>
    <w:rsid w:val="00D44661"/>
    <w:rsid w:val="00D44680"/>
    <w:rsid w:val="00D44DD5"/>
    <w:rsid w:val="00D452CD"/>
    <w:rsid w:val="00D45734"/>
    <w:rsid w:val="00D4599F"/>
    <w:rsid w:val="00D45A1E"/>
    <w:rsid w:val="00D46296"/>
    <w:rsid w:val="00D465A6"/>
    <w:rsid w:val="00D46831"/>
    <w:rsid w:val="00D46D26"/>
    <w:rsid w:val="00D4733B"/>
    <w:rsid w:val="00D47638"/>
    <w:rsid w:val="00D476E9"/>
    <w:rsid w:val="00D477B0"/>
    <w:rsid w:val="00D47DB6"/>
    <w:rsid w:val="00D50134"/>
    <w:rsid w:val="00D50BDC"/>
    <w:rsid w:val="00D50ED5"/>
    <w:rsid w:val="00D5142D"/>
    <w:rsid w:val="00D51615"/>
    <w:rsid w:val="00D519EC"/>
    <w:rsid w:val="00D51D07"/>
    <w:rsid w:val="00D51E59"/>
    <w:rsid w:val="00D526BA"/>
    <w:rsid w:val="00D52810"/>
    <w:rsid w:val="00D528AE"/>
    <w:rsid w:val="00D52CCB"/>
    <w:rsid w:val="00D52E80"/>
    <w:rsid w:val="00D530DF"/>
    <w:rsid w:val="00D53407"/>
    <w:rsid w:val="00D545BB"/>
    <w:rsid w:val="00D55312"/>
    <w:rsid w:val="00D553FA"/>
    <w:rsid w:val="00D5542B"/>
    <w:rsid w:val="00D5599D"/>
    <w:rsid w:val="00D55B78"/>
    <w:rsid w:val="00D5666F"/>
    <w:rsid w:val="00D5681A"/>
    <w:rsid w:val="00D56CF4"/>
    <w:rsid w:val="00D56D29"/>
    <w:rsid w:val="00D56DF4"/>
    <w:rsid w:val="00D571C4"/>
    <w:rsid w:val="00D5723B"/>
    <w:rsid w:val="00D57759"/>
    <w:rsid w:val="00D579F2"/>
    <w:rsid w:val="00D57C48"/>
    <w:rsid w:val="00D6009B"/>
    <w:rsid w:val="00D609F6"/>
    <w:rsid w:val="00D6113A"/>
    <w:rsid w:val="00D61224"/>
    <w:rsid w:val="00D6129D"/>
    <w:rsid w:val="00D614D4"/>
    <w:rsid w:val="00D61642"/>
    <w:rsid w:val="00D6181D"/>
    <w:rsid w:val="00D61B74"/>
    <w:rsid w:val="00D62377"/>
    <w:rsid w:val="00D62768"/>
    <w:rsid w:val="00D62BB3"/>
    <w:rsid w:val="00D630C7"/>
    <w:rsid w:val="00D63901"/>
    <w:rsid w:val="00D63EE7"/>
    <w:rsid w:val="00D64248"/>
    <w:rsid w:val="00D643CB"/>
    <w:rsid w:val="00D644C4"/>
    <w:rsid w:val="00D64565"/>
    <w:rsid w:val="00D64619"/>
    <w:rsid w:val="00D64A6D"/>
    <w:rsid w:val="00D65BF4"/>
    <w:rsid w:val="00D65C2C"/>
    <w:rsid w:val="00D65DDA"/>
    <w:rsid w:val="00D65FA8"/>
    <w:rsid w:val="00D66231"/>
    <w:rsid w:val="00D667F6"/>
    <w:rsid w:val="00D668A7"/>
    <w:rsid w:val="00D66B05"/>
    <w:rsid w:val="00D66F60"/>
    <w:rsid w:val="00D675E6"/>
    <w:rsid w:val="00D67C9B"/>
    <w:rsid w:val="00D705A8"/>
    <w:rsid w:val="00D70C17"/>
    <w:rsid w:val="00D71564"/>
    <w:rsid w:val="00D716C1"/>
    <w:rsid w:val="00D71BAB"/>
    <w:rsid w:val="00D71CDD"/>
    <w:rsid w:val="00D71E2A"/>
    <w:rsid w:val="00D72295"/>
    <w:rsid w:val="00D72584"/>
    <w:rsid w:val="00D729C4"/>
    <w:rsid w:val="00D72B36"/>
    <w:rsid w:val="00D72CA2"/>
    <w:rsid w:val="00D73076"/>
    <w:rsid w:val="00D73F05"/>
    <w:rsid w:val="00D74CA6"/>
    <w:rsid w:val="00D74DD5"/>
    <w:rsid w:val="00D74ED9"/>
    <w:rsid w:val="00D75CE1"/>
    <w:rsid w:val="00D76512"/>
    <w:rsid w:val="00D775C6"/>
    <w:rsid w:val="00D776E6"/>
    <w:rsid w:val="00D77BD5"/>
    <w:rsid w:val="00D77D06"/>
    <w:rsid w:val="00D77E3E"/>
    <w:rsid w:val="00D8022C"/>
    <w:rsid w:val="00D807CA"/>
    <w:rsid w:val="00D80CE1"/>
    <w:rsid w:val="00D80D29"/>
    <w:rsid w:val="00D810B4"/>
    <w:rsid w:val="00D8133A"/>
    <w:rsid w:val="00D81726"/>
    <w:rsid w:val="00D817B5"/>
    <w:rsid w:val="00D81D79"/>
    <w:rsid w:val="00D82E7C"/>
    <w:rsid w:val="00D82E83"/>
    <w:rsid w:val="00D83411"/>
    <w:rsid w:val="00D838CA"/>
    <w:rsid w:val="00D846EE"/>
    <w:rsid w:val="00D84A54"/>
    <w:rsid w:val="00D84BFC"/>
    <w:rsid w:val="00D84EBE"/>
    <w:rsid w:val="00D858F1"/>
    <w:rsid w:val="00D85A88"/>
    <w:rsid w:val="00D85D80"/>
    <w:rsid w:val="00D86427"/>
    <w:rsid w:val="00D86566"/>
    <w:rsid w:val="00D86A4A"/>
    <w:rsid w:val="00D86BB4"/>
    <w:rsid w:val="00D86E79"/>
    <w:rsid w:val="00D86F04"/>
    <w:rsid w:val="00D86F14"/>
    <w:rsid w:val="00D8753D"/>
    <w:rsid w:val="00D87CCF"/>
    <w:rsid w:val="00D90341"/>
    <w:rsid w:val="00D905D6"/>
    <w:rsid w:val="00D9065C"/>
    <w:rsid w:val="00D9176F"/>
    <w:rsid w:val="00D9293F"/>
    <w:rsid w:val="00D93328"/>
    <w:rsid w:val="00D93AEB"/>
    <w:rsid w:val="00D94412"/>
    <w:rsid w:val="00D945B8"/>
    <w:rsid w:val="00D9502A"/>
    <w:rsid w:val="00D95424"/>
    <w:rsid w:val="00D95937"/>
    <w:rsid w:val="00D95A32"/>
    <w:rsid w:val="00D95CFA"/>
    <w:rsid w:val="00D960E5"/>
    <w:rsid w:val="00D969E1"/>
    <w:rsid w:val="00D96B47"/>
    <w:rsid w:val="00D972FF"/>
    <w:rsid w:val="00D975FB"/>
    <w:rsid w:val="00D976BC"/>
    <w:rsid w:val="00D97C6F"/>
    <w:rsid w:val="00D97CE7"/>
    <w:rsid w:val="00DA00E4"/>
    <w:rsid w:val="00DA04BC"/>
    <w:rsid w:val="00DA0536"/>
    <w:rsid w:val="00DA0969"/>
    <w:rsid w:val="00DA0FEA"/>
    <w:rsid w:val="00DA172A"/>
    <w:rsid w:val="00DA19B8"/>
    <w:rsid w:val="00DA1C90"/>
    <w:rsid w:val="00DA1CC8"/>
    <w:rsid w:val="00DA1E55"/>
    <w:rsid w:val="00DA254D"/>
    <w:rsid w:val="00DA255D"/>
    <w:rsid w:val="00DA299C"/>
    <w:rsid w:val="00DA2B9A"/>
    <w:rsid w:val="00DA2BD9"/>
    <w:rsid w:val="00DA39EA"/>
    <w:rsid w:val="00DA3E04"/>
    <w:rsid w:val="00DA3E06"/>
    <w:rsid w:val="00DA4095"/>
    <w:rsid w:val="00DA41F9"/>
    <w:rsid w:val="00DA4204"/>
    <w:rsid w:val="00DA45FF"/>
    <w:rsid w:val="00DA48BC"/>
    <w:rsid w:val="00DA4DF4"/>
    <w:rsid w:val="00DA4EFC"/>
    <w:rsid w:val="00DA50C6"/>
    <w:rsid w:val="00DA575B"/>
    <w:rsid w:val="00DA5EB4"/>
    <w:rsid w:val="00DA63E9"/>
    <w:rsid w:val="00DA6755"/>
    <w:rsid w:val="00DA688E"/>
    <w:rsid w:val="00DA6901"/>
    <w:rsid w:val="00DA6912"/>
    <w:rsid w:val="00DA6E52"/>
    <w:rsid w:val="00DA7020"/>
    <w:rsid w:val="00DA73EA"/>
    <w:rsid w:val="00DA754D"/>
    <w:rsid w:val="00DA777A"/>
    <w:rsid w:val="00DA7B14"/>
    <w:rsid w:val="00DB0A9D"/>
    <w:rsid w:val="00DB1051"/>
    <w:rsid w:val="00DB1168"/>
    <w:rsid w:val="00DB13B0"/>
    <w:rsid w:val="00DB1442"/>
    <w:rsid w:val="00DB16EB"/>
    <w:rsid w:val="00DB1867"/>
    <w:rsid w:val="00DB1BA0"/>
    <w:rsid w:val="00DB1C26"/>
    <w:rsid w:val="00DB1C7A"/>
    <w:rsid w:val="00DB1EDE"/>
    <w:rsid w:val="00DB21A4"/>
    <w:rsid w:val="00DB263D"/>
    <w:rsid w:val="00DB2820"/>
    <w:rsid w:val="00DB2BD7"/>
    <w:rsid w:val="00DB317D"/>
    <w:rsid w:val="00DB33F6"/>
    <w:rsid w:val="00DB3518"/>
    <w:rsid w:val="00DB3947"/>
    <w:rsid w:val="00DB44FE"/>
    <w:rsid w:val="00DB4554"/>
    <w:rsid w:val="00DB462B"/>
    <w:rsid w:val="00DB47EC"/>
    <w:rsid w:val="00DB4D9D"/>
    <w:rsid w:val="00DB50C8"/>
    <w:rsid w:val="00DB595F"/>
    <w:rsid w:val="00DB5CA0"/>
    <w:rsid w:val="00DB5CFE"/>
    <w:rsid w:val="00DB64A1"/>
    <w:rsid w:val="00DB6726"/>
    <w:rsid w:val="00DB693E"/>
    <w:rsid w:val="00DB6DD0"/>
    <w:rsid w:val="00DB725C"/>
    <w:rsid w:val="00DB7533"/>
    <w:rsid w:val="00DB757E"/>
    <w:rsid w:val="00DB7674"/>
    <w:rsid w:val="00DB76D4"/>
    <w:rsid w:val="00DB76E6"/>
    <w:rsid w:val="00DB7E93"/>
    <w:rsid w:val="00DC03AA"/>
    <w:rsid w:val="00DC0AD2"/>
    <w:rsid w:val="00DC0D27"/>
    <w:rsid w:val="00DC10C3"/>
    <w:rsid w:val="00DC13CA"/>
    <w:rsid w:val="00DC170B"/>
    <w:rsid w:val="00DC23D3"/>
    <w:rsid w:val="00DC25F2"/>
    <w:rsid w:val="00DC2891"/>
    <w:rsid w:val="00DC2DB3"/>
    <w:rsid w:val="00DC3304"/>
    <w:rsid w:val="00DC34C6"/>
    <w:rsid w:val="00DC3697"/>
    <w:rsid w:val="00DC3B72"/>
    <w:rsid w:val="00DC3F97"/>
    <w:rsid w:val="00DC4092"/>
    <w:rsid w:val="00DC4241"/>
    <w:rsid w:val="00DC4367"/>
    <w:rsid w:val="00DC4612"/>
    <w:rsid w:val="00DC49EF"/>
    <w:rsid w:val="00DC4AAA"/>
    <w:rsid w:val="00DC530A"/>
    <w:rsid w:val="00DC5391"/>
    <w:rsid w:val="00DC5BE8"/>
    <w:rsid w:val="00DC61B5"/>
    <w:rsid w:val="00DC6FBF"/>
    <w:rsid w:val="00DC7030"/>
    <w:rsid w:val="00DC713F"/>
    <w:rsid w:val="00DC7522"/>
    <w:rsid w:val="00DC7755"/>
    <w:rsid w:val="00DC7CE6"/>
    <w:rsid w:val="00DC7FAA"/>
    <w:rsid w:val="00DD012E"/>
    <w:rsid w:val="00DD090F"/>
    <w:rsid w:val="00DD0C80"/>
    <w:rsid w:val="00DD10C1"/>
    <w:rsid w:val="00DD1F62"/>
    <w:rsid w:val="00DD21DA"/>
    <w:rsid w:val="00DD2A3D"/>
    <w:rsid w:val="00DD2CEA"/>
    <w:rsid w:val="00DD3227"/>
    <w:rsid w:val="00DD37F4"/>
    <w:rsid w:val="00DD49DF"/>
    <w:rsid w:val="00DD55BE"/>
    <w:rsid w:val="00DD586F"/>
    <w:rsid w:val="00DD5D26"/>
    <w:rsid w:val="00DD5F1D"/>
    <w:rsid w:val="00DD6107"/>
    <w:rsid w:val="00DD668A"/>
    <w:rsid w:val="00DD6955"/>
    <w:rsid w:val="00DD6C4A"/>
    <w:rsid w:val="00DD75A0"/>
    <w:rsid w:val="00DD7704"/>
    <w:rsid w:val="00DD7FD8"/>
    <w:rsid w:val="00DE034C"/>
    <w:rsid w:val="00DE047C"/>
    <w:rsid w:val="00DE0559"/>
    <w:rsid w:val="00DE07B3"/>
    <w:rsid w:val="00DE09D1"/>
    <w:rsid w:val="00DE12B2"/>
    <w:rsid w:val="00DE15BD"/>
    <w:rsid w:val="00DE171D"/>
    <w:rsid w:val="00DE189B"/>
    <w:rsid w:val="00DE1E23"/>
    <w:rsid w:val="00DE24C1"/>
    <w:rsid w:val="00DE2927"/>
    <w:rsid w:val="00DE2997"/>
    <w:rsid w:val="00DE2B03"/>
    <w:rsid w:val="00DE2FE8"/>
    <w:rsid w:val="00DE30E3"/>
    <w:rsid w:val="00DE37AC"/>
    <w:rsid w:val="00DE37E2"/>
    <w:rsid w:val="00DE3C8F"/>
    <w:rsid w:val="00DE4005"/>
    <w:rsid w:val="00DE40C1"/>
    <w:rsid w:val="00DE4807"/>
    <w:rsid w:val="00DE4CDD"/>
    <w:rsid w:val="00DE5E5D"/>
    <w:rsid w:val="00DE70FF"/>
    <w:rsid w:val="00DE7E2F"/>
    <w:rsid w:val="00DE7EC5"/>
    <w:rsid w:val="00DF0263"/>
    <w:rsid w:val="00DF0430"/>
    <w:rsid w:val="00DF05C7"/>
    <w:rsid w:val="00DF0C5A"/>
    <w:rsid w:val="00DF1092"/>
    <w:rsid w:val="00DF1751"/>
    <w:rsid w:val="00DF190C"/>
    <w:rsid w:val="00DF1E0F"/>
    <w:rsid w:val="00DF1E83"/>
    <w:rsid w:val="00DF2351"/>
    <w:rsid w:val="00DF257A"/>
    <w:rsid w:val="00DF279A"/>
    <w:rsid w:val="00DF3118"/>
    <w:rsid w:val="00DF32C5"/>
    <w:rsid w:val="00DF3474"/>
    <w:rsid w:val="00DF3F73"/>
    <w:rsid w:val="00DF40C8"/>
    <w:rsid w:val="00DF4104"/>
    <w:rsid w:val="00DF4145"/>
    <w:rsid w:val="00DF42E3"/>
    <w:rsid w:val="00DF44BE"/>
    <w:rsid w:val="00DF45D6"/>
    <w:rsid w:val="00DF631E"/>
    <w:rsid w:val="00DF7B17"/>
    <w:rsid w:val="00DF7B23"/>
    <w:rsid w:val="00E004DD"/>
    <w:rsid w:val="00E00B94"/>
    <w:rsid w:val="00E00C7A"/>
    <w:rsid w:val="00E0206F"/>
    <w:rsid w:val="00E022F9"/>
    <w:rsid w:val="00E0239B"/>
    <w:rsid w:val="00E0257F"/>
    <w:rsid w:val="00E02696"/>
    <w:rsid w:val="00E029F5"/>
    <w:rsid w:val="00E02E0A"/>
    <w:rsid w:val="00E02E14"/>
    <w:rsid w:val="00E0308F"/>
    <w:rsid w:val="00E0332D"/>
    <w:rsid w:val="00E03642"/>
    <w:rsid w:val="00E036B8"/>
    <w:rsid w:val="00E03906"/>
    <w:rsid w:val="00E03FAF"/>
    <w:rsid w:val="00E0421A"/>
    <w:rsid w:val="00E044FA"/>
    <w:rsid w:val="00E04E4A"/>
    <w:rsid w:val="00E0568E"/>
    <w:rsid w:val="00E0599B"/>
    <w:rsid w:val="00E05AB8"/>
    <w:rsid w:val="00E05C4C"/>
    <w:rsid w:val="00E05F26"/>
    <w:rsid w:val="00E05F27"/>
    <w:rsid w:val="00E05F54"/>
    <w:rsid w:val="00E06410"/>
    <w:rsid w:val="00E064FF"/>
    <w:rsid w:val="00E06837"/>
    <w:rsid w:val="00E069D4"/>
    <w:rsid w:val="00E06F31"/>
    <w:rsid w:val="00E074D9"/>
    <w:rsid w:val="00E07512"/>
    <w:rsid w:val="00E076DC"/>
    <w:rsid w:val="00E07DE1"/>
    <w:rsid w:val="00E1057C"/>
    <w:rsid w:val="00E10B0F"/>
    <w:rsid w:val="00E11647"/>
    <w:rsid w:val="00E12150"/>
    <w:rsid w:val="00E124D4"/>
    <w:rsid w:val="00E128EF"/>
    <w:rsid w:val="00E12C70"/>
    <w:rsid w:val="00E12DAE"/>
    <w:rsid w:val="00E12E41"/>
    <w:rsid w:val="00E13512"/>
    <w:rsid w:val="00E1369D"/>
    <w:rsid w:val="00E13F7F"/>
    <w:rsid w:val="00E1435A"/>
    <w:rsid w:val="00E14A73"/>
    <w:rsid w:val="00E14D20"/>
    <w:rsid w:val="00E1541E"/>
    <w:rsid w:val="00E1566C"/>
    <w:rsid w:val="00E15839"/>
    <w:rsid w:val="00E163D7"/>
    <w:rsid w:val="00E166F4"/>
    <w:rsid w:val="00E16E0D"/>
    <w:rsid w:val="00E16E35"/>
    <w:rsid w:val="00E1750B"/>
    <w:rsid w:val="00E20021"/>
    <w:rsid w:val="00E21779"/>
    <w:rsid w:val="00E21A0F"/>
    <w:rsid w:val="00E226A7"/>
    <w:rsid w:val="00E226F3"/>
    <w:rsid w:val="00E228F0"/>
    <w:rsid w:val="00E22F1F"/>
    <w:rsid w:val="00E23169"/>
    <w:rsid w:val="00E2339E"/>
    <w:rsid w:val="00E239AF"/>
    <w:rsid w:val="00E23B8A"/>
    <w:rsid w:val="00E23F2C"/>
    <w:rsid w:val="00E23F7D"/>
    <w:rsid w:val="00E24291"/>
    <w:rsid w:val="00E245AF"/>
    <w:rsid w:val="00E245B7"/>
    <w:rsid w:val="00E24F27"/>
    <w:rsid w:val="00E25132"/>
    <w:rsid w:val="00E254FD"/>
    <w:rsid w:val="00E261E1"/>
    <w:rsid w:val="00E26A98"/>
    <w:rsid w:val="00E27AB7"/>
    <w:rsid w:val="00E304A3"/>
    <w:rsid w:val="00E30E9E"/>
    <w:rsid w:val="00E30EB4"/>
    <w:rsid w:val="00E313C3"/>
    <w:rsid w:val="00E31431"/>
    <w:rsid w:val="00E314C7"/>
    <w:rsid w:val="00E319CB"/>
    <w:rsid w:val="00E31BED"/>
    <w:rsid w:val="00E3200F"/>
    <w:rsid w:val="00E32231"/>
    <w:rsid w:val="00E32A35"/>
    <w:rsid w:val="00E33047"/>
    <w:rsid w:val="00E332A8"/>
    <w:rsid w:val="00E337D2"/>
    <w:rsid w:val="00E339ED"/>
    <w:rsid w:val="00E33A18"/>
    <w:rsid w:val="00E33B45"/>
    <w:rsid w:val="00E34876"/>
    <w:rsid w:val="00E3492A"/>
    <w:rsid w:val="00E34BD5"/>
    <w:rsid w:val="00E351FB"/>
    <w:rsid w:val="00E35415"/>
    <w:rsid w:val="00E354A9"/>
    <w:rsid w:val="00E35601"/>
    <w:rsid w:val="00E3569B"/>
    <w:rsid w:val="00E35ADA"/>
    <w:rsid w:val="00E36662"/>
    <w:rsid w:val="00E3692A"/>
    <w:rsid w:val="00E36C87"/>
    <w:rsid w:val="00E371E8"/>
    <w:rsid w:val="00E3741C"/>
    <w:rsid w:val="00E376C9"/>
    <w:rsid w:val="00E37EF8"/>
    <w:rsid w:val="00E37F61"/>
    <w:rsid w:val="00E40D36"/>
    <w:rsid w:val="00E40D97"/>
    <w:rsid w:val="00E410C9"/>
    <w:rsid w:val="00E41AAB"/>
    <w:rsid w:val="00E41BC4"/>
    <w:rsid w:val="00E42150"/>
    <w:rsid w:val="00E4389B"/>
    <w:rsid w:val="00E43BD4"/>
    <w:rsid w:val="00E43F81"/>
    <w:rsid w:val="00E44092"/>
    <w:rsid w:val="00E440BA"/>
    <w:rsid w:val="00E4434C"/>
    <w:rsid w:val="00E443CE"/>
    <w:rsid w:val="00E44865"/>
    <w:rsid w:val="00E44936"/>
    <w:rsid w:val="00E44EAA"/>
    <w:rsid w:val="00E44F60"/>
    <w:rsid w:val="00E4511F"/>
    <w:rsid w:val="00E4567F"/>
    <w:rsid w:val="00E456E0"/>
    <w:rsid w:val="00E45967"/>
    <w:rsid w:val="00E45B1C"/>
    <w:rsid w:val="00E45B74"/>
    <w:rsid w:val="00E46035"/>
    <w:rsid w:val="00E46377"/>
    <w:rsid w:val="00E463FD"/>
    <w:rsid w:val="00E46506"/>
    <w:rsid w:val="00E468B8"/>
    <w:rsid w:val="00E468F6"/>
    <w:rsid w:val="00E46B14"/>
    <w:rsid w:val="00E46E74"/>
    <w:rsid w:val="00E47350"/>
    <w:rsid w:val="00E47C1E"/>
    <w:rsid w:val="00E5080C"/>
    <w:rsid w:val="00E50EDF"/>
    <w:rsid w:val="00E5110C"/>
    <w:rsid w:val="00E511D6"/>
    <w:rsid w:val="00E51209"/>
    <w:rsid w:val="00E518D4"/>
    <w:rsid w:val="00E51F57"/>
    <w:rsid w:val="00E52242"/>
    <w:rsid w:val="00E5226F"/>
    <w:rsid w:val="00E52869"/>
    <w:rsid w:val="00E52A01"/>
    <w:rsid w:val="00E52A41"/>
    <w:rsid w:val="00E52E52"/>
    <w:rsid w:val="00E53119"/>
    <w:rsid w:val="00E5366E"/>
    <w:rsid w:val="00E53943"/>
    <w:rsid w:val="00E53A3B"/>
    <w:rsid w:val="00E53F30"/>
    <w:rsid w:val="00E54628"/>
    <w:rsid w:val="00E5465F"/>
    <w:rsid w:val="00E5510D"/>
    <w:rsid w:val="00E55153"/>
    <w:rsid w:val="00E554BF"/>
    <w:rsid w:val="00E55551"/>
    <w:rsid w:val="00E56141"/>
    <w:rsid w:val="00E5718C"/>
    <w:rsid w:val="00E57663"/>
    <w:rsid w:val="00E57BDA"/>
    <w:rsid w:val="00E60125"/>
    <w:rsid w:val="00E601EA"/>
    <w:rsid w:val="00E603B8"/>
    <w:rsid w:val="00E60453"/>
    <w:rsid w:val="00E60E5D"/>
    <w:rsid w:val="00E61BE2"/>
    <w:rsid w:val="00E61D50"/>
    <w:rsid w:val="00E62546"/>
    <w:rsid w:val="00E62805"/>
    <w:rsid w:val="00E629D4"/>
    <w:rsid w:val="00E62AF8"/>
    <w:rsid w:val="00E63389"/>
    <w:rsid w:val="00E6370F"/>
    <w:rsid w:val="00E64138"/>
    <w:rsid w:val="00E6468D"/>
    <w:rsid w:val="00E6482F"/>
    <w:rsid w:val="00E64ADA"/>
    <w:rsid w:val="00E650FD"/>
    <w:rsid w:val="00E65AD2"/>
    <w:rsid w:val="00E65CAE"/>
    <w:rsid w:val="00E67624"/>
    <w:rsid w:val="00E67A9C"/>
    <w:rsid w:val="00E67BAB"/>
    <w:rsid w:val="00E70236"/>
    <w:rsid w:val="00E70443"/>
    <w:rsid w:val="00E705D8"/>
    <w:rsid w:val="00E707DA"/>
    <w:rsid w:val="00E70A6B"/>
    <w:rsid w:val="00E70D69"/>
    <w:rsid w:val="00E70F56"/>
    <w:rsid w:val="00E71298"/>
    <w:rsid w:val="00E714F8"/>
    <w:rsid w:val="00E7169D"/>
    <w:rsid w:val="00E71710"/>
    <w:rsid w:val="00E7173A"/>
    <w:rsid w:val="00E71D32"/>
    <w:rsid w:val="00E71E6C"/>
    <w:rsid w:val="00E72150"/>
    <w:rsid w:val="00E7229C"/>
    <w:rsid w:val="00E72352"/>
    <w:rsid w:val="00E72494"/>
    <w:rsid w:val="00E72B8C"/>
    <w:rsid w:val="00E72C78"/>
    <w:rsid w:val="00E731D6"/>
    <w:rsid w:val="00E737FE"/>
    <w:rsid w:val="00E739C4"/>
    <w:rsid w:val="00E744C0"/>
    <w:rsid w:val="00E745A1"/>
    <w:rsid w:val="00E745D8"/>
    <w:rsid w:val="00E748EA"/>
    <w:rsid w:val="00E74966"/>
    <w:rsid w:val="00E74CDA"/>
    <w:rsid w:val="00E74D1E"/>
    <w:rsid w:val="00E74D74"/>
    <w:rsid w:val="00E754F0"/>
    <w:rsid w:val="00E75BB5"/>
    <w:rsid w:val="00E75DFD"/>
    <w:rsid w:val="00E764E0"/>
    <w:rsid w:val="00E76C58"/>
    <w:rsid w:val="00E77170"/>
    <w:rsid w:val="00E772DC"/>
    <w:rsid w:val="00E77411"/>
    <w:rsid w:val="00E80600"/>
    <w:rsid w:val="00E80921"/>
    <w:rsid w:val="00E81057"/>
    <w:rsid w:val="00E810EA"/>
    <w:rsid w:val="00E813D6"/>
    <w:rsid w:val="00E818B0"/>
    <w:rsid w:val="00E81B9F"/>
    <w:rsid w:val="00E822CB"/>
    <w:rsid w:val="00E82514"/>
    <w:rsid w:val="00E82CF3"/>
    <w:rsid w:val="00E82EBB"/>
    <w:rsid w:val="00E8360C"/>
    <w:rsid w:val="00E83E2E"/>
    <w:rsid w:val="00E8417C"/>
    <w:rsid w:val="00E843F5"/>
    <w:rsid w:val="00E84532"/>
    <w:rsid w:val="00E84547"/>
    <w:rsid w:val="00E847AC"/>
    <w:rsid w:val="00E85824"/>
    <w:rsid w:val="00E8588B"/>
    <w:rsid w:val="00E85FDE"/>
    <w:rsid w:val="00E86055"/>
    <w:rsid w:val="00E86091"/>
    <w:rsid w:val="00E86473"/>
    <w:rsid w:val="00E86A54"/>
    <w:rsid w:val="00E86BE5"/>
    <w:rsid w:val="00E86E1C"/>
    <w:rsid w:val="00E86EF3"/>
    <w:rsid w:val="00E87BCD"/>
    <w:rsid w:val="00E87F50"/>
    <w:rsid w:val="00E90104"/>
    <w:rsid w:val="00E90403"/>
    <w:rsid w:val="00E9041A"/>
    <w:rsid w:val="00E9070D"/>
    <w:rsid w:val="00E91464"/>
    <w:rsid w:val="00E914AA"/>
    <w:rsid w:val="00E91B5D"/>
    <w:rsid w:val="00E91FC0"/>
    <w:rsid w:val="00E920C4"/>
    <w:rsid w:val="00E924EE"/>
    <w:rsid w:val="00E92D49"/>
    <w:rsid w:val="00E9352F"/>
    <w:rsid w:val="00E935BB"/>
    <w:rsid w:val="00E936CB"/>
    <w:rsid w:val="00E93FD4"/>
    <w:rsid w:val="00E9408D"/>
    <w:rsid w:val="00E944C6"/>
    <w:rsid w:val="00E94731"/>
    <w:rsid w:val="00E949D5"/>
    <w:rsid w:val="00E94D29"/>
    <w:rsid w:val="00E94F36"/>
    <w:rsid w:val="00E95105"/>
    <w:rsid w:val="00E955E0"/>
    <w:rsid w:val="00E958DB"/>
    <w:rsid w:val="00E95906"/>
    <w:rsid w:val="00E95D05"/>
    <w:rsid w:val="00E95F84"/>
    <w:rsid w:val="00E960A9"/>
    <w:rsid w:val="00E961BE"/>
    <w:rsid w:val="00E963DA"/>
    <w:rsid w:val="00E96835"/>
    <w:rsid w:val="00E96DFF"/>
    <w:rsid w:val="00E96F1D"/>
    <w:rsid w:val="00EA0094"/>
    <w:rsid w:val="00EA02A5"/>
    <w:rsid w:val="00EA0BAA"/>
    <w:rsid w:val="00EA152A"/>
    <w:rsid w:val="00EA16A5"/>
    <w:rsid w:val="00EA1773"/>
    <w:rsid w:val="00EA263E"/>
    <w:rsid w:val="00EA2B65"/>
    <w:rsid w:val="00EA3B51"/>
    <w:rsid w:val="00EA3D99"/>
    <w:rsid w:val="00EA498C"/>
    <w:rsid w:val="00EA4A1D"/>
    <w:rsid w:val="00EA5A87"/>
    <w:rsid w:val="00EA5AA1"/>
    <w:rsid w:val="00EA5B9F"/>
    <w:rsid w:val="00EA5C92"/>
    <w:rsid w:val="00EA6072"/>
    <w:rsid w:val="00EA626D"/>
    <w:rsid w:val="00EA678C"/>
    <w:rsid w:val="00EA6C4A"/>
    <w:rsid w:val="00EA7265"/>
    <w:rsid w:val="00EA74CC"/>
    <w:rsid w:val="00EA7638"/>
    <w:rsid w:val="00EA7974"/>
    <w:rsid w:val="00EB0A48"/>
    <w:rsid w:val="00EB16A9"/>
    <w:rsid w:val="00EB17E3"/>
    <w:rsid w:val="00EB1CD4"/>
    <w:rsid w:val="00EB238F"/>
    <w:rsid w:val="00EB2545"/>
    <w:rsid w:val="00EB2AB8"/>
    <w:rsid w:val="00EB2FF3"/>
    <w:rsid w:val="00EB3D4D"/>
    <w:rsid w:val="00EB4318"/>
    <w:rsid w:val="00EB4A8A"/>
    <w:rsid w:val="00EB4ADA"/>
    <w:rsid w:val="00EB4CE2"/>
    <w:rsid w:val="00EB4F5E"/>
    <w:rsid w:val="00EB52D3"/>
    <w:rsid w:val="00EB56C0"/>
    <w:rsid w:val="00EB5834"/>
    <w:rsid w:val="00EB6156"/>
    <w:rsid w:val="00EB617F"/>
    <w:rsid w:val="00EB62D0"/>
    <w:rsid w:val="00EB66A5"/>
    <w:rsid w:val="00EB71B4"/>
    <w:rsid w:val="00EB71C4"/>
    <w:rsid w:val="00EC076F"/>
    <w:rsid w:val="00EC0853"/>
    <w:rsid w:val="00EC0BA3"/>
    <w:rsid w:val="00EC10C7"/>
    <w:rsid w:val="00EC18B1"/>
    <w:rsid w:val="00EC197F"/>
    <w:rsid w:val="00EC1D1A"/>
    <w:rsid w:val="00EC21C4"/>
    <w:rsid w:val="00EC23FE"/>
    <w:rsid w:val="00EC2586"/>
    <w:rsid w:val="00EC2640"/>
    <w:rsid w:val="00EC27A1"/>
    <w:rsid w:val="00EC2838"/>
    <w:rsid w:val="00EC2951"/>
    <w:rsid w:val="00EC2961"/>
    <w:rsid w:val="00EC2C94"/>
    <w:rsid w:val="00EC2D07"/>
    <w:rsid w:val="00EC33BF"/>
    <w:rsid w:val="00EC341F"/>
    <w:rsid w:val="00EC3BE2"/>
    <w:rsid w:val="00EC47D6"/>
    <w:rsid w:val="00EC4C03"/>
    <w:rsid w:val="00EC4DAC"/>
    <w:rsid w:val="00EC5153"/>
    <w:rsid w:val="00EC5306"/>
    <w:rsid w:val="00EC5419"/>
    <w:rsid w:val="00EC555E"/>
    <w:rsid w:val="00EC5871"/>
    <w:rsid w:val="00EC5FF7"/>
    <w:rsid w:val="00EC6FE5"/>
    <w:rsid w:val="00EC7156"/>
    <w:rsid w:val="00EC7FFB"/>
    <w:rsid w:val="00ED067F"/>
    <w:rsid w:val="00ED0995"/>
    <w:rsid w:val="00ED0A12"/>
    <w:rsid w:val="00ED103D"/>
    <w:rsid w:val="00ED104C"/>
    <w:rsid w:val="00ED124A"/>
    <w:rsid w:val="00ED125C"/>
    <w:rsid w:val="00ED1AB2"/>
    <w:rsid w:val="00ED1BF2"/>
    <w:rsid w:val="00ED1C3B"/>
    <w:rsid w:val="00ED1D16"/>
    <w:rsid w:val="00ED218B"/>
    <w:rsid w:val="00ED2501"/>
    <w:rsid w:val="00ED254F"/>
    <w:rsid w:val="00ED3295"/>
    <w:rsid w:val="00ED33EA"/>
    <w:rsid w:val="00ED38AE"/>
    <w:rsid w:val="00ED3BEC"/>
    <w:rsid w:val="00ED3CF2"/>
    <w:rsid w:val="00ED3F2C"/>
    <w:rsid w:val="00ED4236"/>
    <w:rsid w:val="00ED4276"/>
    <w:rsid w:val="00ED4B78"/>
    <w:rsid w:val="00ED5667"/>
    <w:rsid w:val="00ED56B0"/>
    <w:rsid w:val="00ED5C4F"/>
    <w:rsid w:val="00ED60F2"/>
    <w:rsid w:val="00ED6309"/>
    <w:rsid w:val="00ED63FF"/>
    <w:rsid w:val="00ED700B"/>
    <w:rsid w:val="00ED705B"/>
    <w:rsid w:val="00ED7512"/>
    <w:rsid w:val="00ED7B08"/>
    <w:rsid w:val="00ED7F5B"/>
    <w:rsid w:val="00EE0547"/>
    <w:rsid w:val="00EE057C"/>
    <w:rsid w:val="00EE0583"/>
    <w:rsid w:val="00EE06F3"/>
    <w:rsid w:val="00EE0E28"/>
    <w:rsid w:val="00EE1061"/>
    <w:rsid w:val="00EE1153"/>
    <w:rsid w:val="00EE1166"/>
    <w:rsid w:val="00EE1327"/>
    <w:rsid w:val="00EE1388"/>
    <w:rsid w:val="00EE13CC"/>
    <w:rsid w:val="00EE1915"/>
    <w:rsid w:val="00EE2177"/>
    <w:rsid w:val="00EE2809"/>
    <w:rsid w:val="00EE2D50"/>
    <w:rsid w:val="00EE2F64"/>
    <w:rsid w:val="00EE30EB"/>
    <w:rsid w:val="00EE3349"/>
    <w:rsid w:val="00EE3366"/>
    <w:rsid w:val="00EE3786"/>
    <w:rsid w:val="00EE3DBF"/>
    <w:rsid w:val="00EE4122"/>
    <w:rsid w:val="00EE46E9"/>
    <w:rsid w:val="00EE4A8C"/>
    <w:rsid w:val="00EE52CE"/>
    <w:rsid w:val="00EE58CC"/>
    <w:rsid w:val="00EE6BAF"/>
    <w:rsid w:val="00EE7475"/>
    <w:rsid w:val="00EE7D94"/>
    <w:rsid w:val="00EF02A9"/>
    <w:rsid w:val="00EF1456"/>
    <w:rsid w:val="00EF156C"/>
    <w:rsid w:val="00EF177B"/>
    <w:rsid w:val="00EF1B3F"/>
    <w:rsid w:val="00EF203A"/>
    <w:rsid w:val="00EF32BC"/>
    <w:rsid w:val="00EF392C"/>
    <w:rsid w:val="00EF46AD"/>
    <w:rsid w:val="00EF4D1B"/>
    <w:rsid w:val="00EF4FE4"/>
    <w:rsid w:val="00EF5050"/>
    <w:rsid w:val="00EF547C"/>
    <w:rsid w:val="00EF6225"/>
    <w:rsid w:val="00EF675E"/>
    <w:rsid w:val="00EF6918"/>
    <w:rsid w:val="00EF704E"/>
    <w:rsid w:val="00EF75F0"/>
    <w:rsid w:val="00EF76BE"/>
    <w:rsid w:val="00EF7858"/>
    <w:rsid w:val="00EF7D8F"/>
    <w:rsid w:val="00F00F5E"/>
    <w:rsid w:val="00F00FA8"/>
    <w:rsid w:val="00F0119F"/>
    <w:rsid w:val="00F011D2"/>
    <w:rsid w:val="00F013D3"/>
    <w:rsid w:val="00F01417"/>
    <w:rsid w:val="00F01567"/>
    <w:rsid w:val="00F01F6C"/>
    <w:rsid w:val="00F01FC5"/>
    <w:rsid w:val="00F0232A"/>
    <w:rsid w:val="00F0372A"/>
    <w:rsid w:val="00F03C9B"/>
    <w:rsid w:val="00F0480F"/>
    <w:rsid w:val="00F04ACB"/>
    <w:rsid w:val="00F04FEF"/>
    <w:rsid w:val="00F05047"/>
    <w:rsid w:val="00F050A9"/>
    <w:rsid w:val="00F050D1"/>
    <w:rsid w:val="00F06167"/>
    <w:rsid w:val="00F0658C"/>
    <w:rsid w:val="00F07163"/>
    <w:rsid w:val="00F077FE"/>
    <w:rsid w:val="00F07C5C"/>
    <w:rsid w:val="00F10286"/>
    <w:rsid w:val="00F10520"/>
    <w:rsid w:val="00F10647"/>
    <w:rsid w:val="00F10B45"/>
    <w:rsid w:val="00F11444"/>
    <w:rsid w:val="00F11B36"/>
    <w:rsid w:val="00F11DCD"/>
    <w:rsid w:val="00F12E0D"/>
    <w:rsid w:val="00F12E17"/>
    <w:rsid w:val="00F12E3E"/>
    <w:rsid w:val="00F12FFA"/>
    <w:rsid w:val="00F130C4"/>
    <w:rsid w:val="00F13165"/>
    <w:rsid w:val="00F1400B"/>
    <w:rsid w:val="00F14992"/>
    <w:rsid w:val="00F15060"/>
    <w:rsid w:val="00F15B3B"/>
    <w:rsid w:val="00F1660F"/>
    <w:rsid w:val="00F17359"/>
    <w:rsid w:val="00F175A2"/>
    <w:rsid w:val="00F1768A"/>
    <w:rsid w:val="00F17785"/>
    <w:rsid w:val="00F17F6D"/>
    <w:rsid w:val="00F17FA6"/>
    <w:rsid w:val="00F202B4"/>
    <w:rsid w:val="00F204EF"/>
    <w:rsid w:val="00F20556"/>
    <w:rsid w:val="00F20880"/>
    <w:rsid w:val="00F20C7D"/>
    <w:rsid w:val="00F20D49"/>
    <w:rsid w:val="00F211A6"/>
    <w:rsid w:val="00F21255"/>
    <w:rsid w:val="00F212CE"/>
    <w:rsid w:val="00F21374"/>
    <w:rsid w:val="00F21C75"/>
    <w:rsid w:val="00F21F81"/>
    <w:rsid w:val="00F223EB"/>
    <w:rsid w:val="00F22438"/>
    <w:rsid w:val="00F22542"/>
    <w:rsid w:val="00F22DCB"/>
    <w:rsid w:val="00F233B0"/>
    <w:rsid w:val="00F23483"/>
    <w:rsid w:val="00F2357A"/>
    <w:rsid w:val="00F2359C"/>
    <w:rsid w:val="00F24219"/>
    <w:rsid w:val="00F24357"/>
    <w:rsid w:val="00F2492E"/>
    <w:rsid w:val="00F252E3"/>
    <w:rsid w:val="00F257D8"/>
    <w:rsid w:val="00F261F4"/>
    <w:rsid w:val="00F262FE"/>
    <w:rsid w:val="00F266BB"/>
    <w:rsid w:val="00F2694D"/>
    <w:rsid w:val="00F26E1A"/>
    <w:rsid w:val="00F27904"/>
    <w:rsid w:val="00F27C9B"/>
    <w:rsid w:val="00F30530"/>
    <w:rsid w:val="00F309C5"/>
    <w:rsid w:val="00F30A2A"/>
    <w:rsid w:val="00F30AE6"/>
    <w:rsid w:val="00F31B76"/>
    <w:rsid w:val="00F31CFD"/>
    <w:rsid w:val="00F32360"/>
    <w:rsid w:val="00F32638"/>
    <w:rsid w:val="00F32C2C"/>
    <w:rsid w:val="00F341D5"/>
    <w:rsid w:val="00F3471D"/>
    <w:rsid w:val="00F34EAD"/>
    <w:rsid w:val="00F350E7"/>
    <w:rsid w:val="00F351B8"/>
    <w:rsid w:val="00F35222"/>
    <w:rsid w:val="00F35502"/>
    <w:rsid w:val="00F366F4"/>
    <w:rsid w:val="00F368FD"/>
    <w:rsid w:val="00F370D4"/>
    <w:rsid w:val="00F37AC3"/>
    <w:rsid w:val="00F37EDC"/>
    <w:rsid w:val="00F408EE"/>
    <w:rsid w:val="00F40EA5"/>
    <w:rsid w:val="00F40EBF"/>
    <w:rsid w:val="00F415B7"/>
    <w:rsid w:val="00F41A03"/>
    <w:rsid w:val="00F42108"/>
    <w:rsid w:val="00F421BE"/>
    <w:rsid w:val="00F4236A"/>
    <w:rsid w:val="00F42ED4"/>
    <w:rsid w:val="00F43002"/>
    <w:rsid w:val="00F43743"/>
    <w:rsid w:val="00F43746"/>
    <w:rsid w:val="00F437CF"/>
    <w:rsid w:val="00F4432F"/>
    <w:rsid w:val="00F44C53"/>
    <w:rsid w:val="00F45A35"/>
    <w:rsid w:val="00F45DF2"/>
    <w:rsid w:val="00F46251"/>
    <w:rsid w:val="00F464F8"/>
    <w:rsid w:val="00F469AF"/>
    <w:rsid w:val="00F46A0C"/>
    <w:rsid w:val="00F471F7"/>
    <w:rsid w:val="00F47325"/>
    <w:rsid w:val="00F476F4"/>
    <w:rsid w:val="00F478F4"/>
    <w:rsid w:val="00F47926"/>
    <w:rsid w:val="00F47A84"/>
    <w:rsid w:val="00F47D26"/>
    <w:rsid w:val="00F505EE"/>
    <w:rsid w:val="00F505FD"/>
    <w:rsid w:val="00F506F9"/>
    <w:rsid w:val="00F50883"/>
    <w:rsid w:val="00F5095B"/>
    <w:rsid w:val="00F51283"/>
    <w:rsid w:val="00F5141B"/>
    <w:rsid w:val="00F5160B"/>
    <w:rsid w:val="00F51707"/>
    <w:rsid w:val="00F51919"/>
    <w:rsid w:val="00F520BF"/>
    <w:rsid w:val="00F52565"/>
    <w:rsid w:val="00F52F13"/>
    <w:rsid w:val="00F52FC5"/>
    <w:rsid w:val="00F53AB5"/>
    <w:rsid w:val="00F543E4"/>
    <w:rsid w:val="00F5472D"/>
    <w:rsid w:val="00F54E9B"/>
    <w:rsid w:val="00F550C0"/>
    <w:rsid w:val="00F550F7"/>
    <w:rsid w:val="00F5556D"/>
    <w:rsid w:val="00F55836"/>
    <w:rsid w:val="00F56441"/>
    <w:rsid w:val="00F56BB3"/>
    <w:rsid w:val="00F56C71"/>
    <w:rsid w:val="00F571FC"/>
    <w:rsid w:val="00F57528"/>
    <w:rsid w:val="00F6005F"/>
    <w:rsid w:val="00F602BE"/>
    <w:rsid w:val="00F6132C"/>
    <w:rsid w:val="00F615D4"/>
    <w:rsid w:val="00F6172C"/>
    <w:rsid w:val="00F623E8"/>
    <w:rsid w:val="00F62982"/>
    <w:rsid w:val="00F62C23"/>
    <w:rsid w:val="00F63E52"/>
    <w:rsid w:val="00F6428A"/>
    <w:rsid w:val="00F645C9"/>
    <w:rsid w:val="00F64AC4"/>
    <w:rsid w:val="00F64C98"/>
    <w:rsid w:val="00F654F0"/>
    <w:rsid w:val="00F65551"/>
    <w:rsid w:val="00F65916"/>
    <w:rsid w:val="00F66425"/>
    <w:rsid w:val="00F66592"/>
    <w:rsid w:val="00F665A9"/>
    <w:rsid w:val="00F66857"/>
    <w:rsid w:val="00F67022"/>
    <w:rsid w:val="00F6729D"/>
    <w:rsid w:val="00F6780B"/>
    <w:rsid w:val="00F678D3"/>
    <w:rsid w:val="00F67A48"/>
    <w:rsid w:val="00F67CA8"/>
    <w:rsid w:val="00F67F38"/>
    <w:rsid w:val="00F67FB1"/>
    <w:rsid w:val="00F70531"/>
    <w:rsid w:val="00F70ABC"/>
    <w:rsid w:val="00F70C7A"/>
    <w:rsid w:val="00F70E95"/>
    <w:rsid w:val="00F71099"/>
    <w:rsid w:val="00F71258"/>
    <w:rsid w:val="00F7142D"/>
    <w:rsid w:val="00F718EE"/>
    <w:rsid w:val="00F71DDF"/>
    <w:rsid w:val="00F71FDA"/>
    <w:rsid w:val="00F724F4"/>
    <w:rsid w:val="00F729C7"/>
    <w:rsid w:val="00F72DAD"/>
    <w:rsid w:val="00F72F7D"/>
    <w:rsid w:val="00F73231"/>
    <w:rsid w:val="00F734F1"/>
    <w:rsid w:val="00F73866"/>
    <w:rsid w:val="00F73996"/>
    <w:rsid w:val="00F73A0D"/>
    <w:rsid w:val="00F73B9E"/>
    <w:rsid w:val="00F73DF0"/>
    <w:rsid w:val="00F73E21"/>
    <w:rsid w:val="00F73EC7"/>
    <w:rsid w:val="00F73F36"/>
    <w:rsid w:val="00F741F3"/>
    <w:rsid w:val="00F74675"/>
    <w:rsid w:val="00F746A9"/>
    <w:rsid w:val="00F74AEF"/>
    <w:rsid w:val="00F74DBA"/>
    <w:rsid w:val="00F7517F"/>
    <w:rsid w:val="00F75441"/>
    <w:rsid w:val="00F7577E"/>
    <w:rsid w:val="00F7612F"/>
    <w:rsid w:val="00F76A0E"/>
    <w:rsid w:val="00F76C0F"/>
    <w:rsid w:val="00F77014"/>
    <w:rsid w:val="00F7722A"/>
    <w:rsid w:val="00F77284"/>
    <w:rsid w:val="00F772D2"/>
    <w:rsid w:val="00F77308"/>
    <w:rsid w:val="00F773EE"/>
    <w:rsid w:val="00F777D1"/>
    <w:rsid w:val="00F778B8"/>
    <w:rsid w:val="00F77EEC"/>
    <w:rsid w:val="00F8012F"/>
    <w:rsid w:val="00F80588"/>
    <w:rsid w:val="00F80D25"/>
    <w:rsid w:val="00F80D3A"/>
    <w:rsid w:val="00F80EBD"/>
    <w:rsid w:val="00F80F0D"/>
    <w:rsid w:val="00F80F5B"/>
    <w:rsid w:val="00F8121C"/>
    <w:rsid w:val="00F813DD"/>
    <w:rsid w:val="00F814BF"/>
    <w:rsid w:val="00F81577"/>
    <w:rsid w:val="00F816A2"/>
    <w:rsid w:val="00F81843"/>
    <w:rsid w:val="00F81C96"/>
    <w:rsid w:val="00F8206D"/>
    <w:rsid w:val="00F820DE"/>
    <w:rsid w:val="00F82795"/>
    <w:rsid w:val="00F82BC6"/>
    <w:rsid w:val="00F82E3C"/>
    <w:rsid w:val="00F835E6"/>
    <w:rsid w:val="00F83680"/>
    <w:rsid w:val="00F83C24"/>
    <w:rsid w:val="00F83E8C"/>
    <w:rsid w:val="00F84036"/>
    <w:rsid w:val="00F8423C"/>
    <w:rsid w:val="00F84903"/>
    <w:rsid w:val="00F8499F"/>
    <w:rsid w:val="00F84D54"/>
    <w:rsid w:val="00F851B6"/>
    <w:rsid w:val="00F86091"/>
    <w:rsid w:val="00F8643C"/>
    <w:rsid w:val="00F86899"/>
    <w:rsid w:val="00F87049"/>
    <w:rsid w:val="00F87BD1"/>
    <w:rsid w:val="00F900FE"/>
    <w:rsid w:val="00F909C3"/>
    <w:rsid w:val="00F90E23"/>
    <w:rsid w:val="00F9140A"/>
    <w:rsid w:val="00F91765"/>
    <w:rsid w:val="00F920C0"/>
    <w:rsid w:val="00F921D6"/>
    <w:rsid w:val="00F921E1"/>
    <w:rsid w:val="00F923AD"/>
    <w:rsid w:val="00F92690"/>
    <w:rsid w:val="00F92B8C"/>
    <w:rsid w:val="00F92C21"/>
    <w:rsid w:val="00F92C94"/>
    <w:rsid w:val="00F92D1B"/>
    <w:rsid w:val="00F92FE1"/>
    <w:rsid w:val="00F933AA"/>
    <w:rsid w:val="00F93B71"/>
    <w:rsid w:val="00F93FD0"/>
    <w:rsid w:val="00F942C9"/>
    <w:rsid w:val="00F9439A"/>
    <w:rsid w:val="00F9454F"/>
    <w:rsid w:val="00F94560"/>
    <w:rsid w:val="00F946D7"/>
    <w:rsid w:val="00F94BDB"/>
    <w:rsid w:val="00F94ED0"/>
    <w:rsid w:val="00F94EEE"/>
    <w:rsid w:val="00F94EF0"/>
    <w:rsid w:val="00F954A0"/>
    <w:rsid w:val="00F9558D"/>
    <w:rsid w:val="00F95776"/>
    <w:rsid w:val="00F957F2"/>
    <w:rsid w:val="00F959A6"/>
    <w:rsid w:val="00F95C95"/>
    <w:rsid w:val="00F96135"/>
    <w:rsid w:val="00F963DC"/>
    <w:rsid w:val="00F96681"/>
    <w:rsid w:val="00F9681D"/>
    <w:rsid w:val="00F96D06"/>
    <w:rsid w:val="00F971DB"/>
    <w:rsid w:val="00F9745D"/>
    <w:rsid w:val="00F977E1"/>
    <w:rsid w:val="00F97975"/>
    <w:rsid w:val="00F97B03"/>
    <w:rsid w:val="00F97DB4"/>
    <w:rsid w:val="00FA016B"/>
    <w:rsid w:val="00FA0446"/>
    <w:rsid w:val="00FA0959"/>
    <w:rsid w:val="00FA1573"/>
    <w:rsid w:val="00FA1825"/>
    <w:rsid w:val="00FA1CBF"/>
    <w:rsid w:val="00FA2E13"/>
    <w:rsid w:val="00FA3BED"/>
    <w:rsid w:val="00FA4369"/>
    <w:rsid w:val="00FA43D4"/>
    <w:rsid w:val="00FA4805"/>
    <w:rsid w:val="00FA4888"/>
    <w:rsid w:val="00FA4C7C"/>
    <w:rsid w:val="00FA5A3E"/>
    <w:rsid w:val="00FA5AAE"/>
    <w:rsid w:val="00FA5CDC"/>
    <w:rsid w:val="00FA5DC1"/>
    <w:rsid w:val="00FA61CF"/>
    <w:rsid w:val="00FA68CD"/>
    <w:rsid w:val="00FA691B"/>
    <w:rsid w:val="00FA6F08"/>
    <w:rsid w:val="00FA7347"/>
    <w:rsid w:val="00FA74EE"/>
    <w:rsid w:val="00FA7868"/>
    <w:rsid w:val="00FB064F"/>
    <w:rsid w:val="00FB099A"/>
    <w:rsid w:val="00FB0DB5"/>
    <w:rsid w:val="00FB0E25"/>
    <w:rsid w:val="00FB10F3"/>
    <w:rsid w:val="00FB15B8"/>
    <w:rsid w:val="00FB21AE"/>
    <w:rsid w:val="00FB2E02"/>
    <w:rsid w:val="00FB3364"/>
    <w:rsid w:val="00FB386A"/>
    <w:rsid w:val="00FB3DDF"/>
    <w:rsid w:val="00FB3F10"/>
    <w:rsid w:val="00FB4453"/>
    <w:rsid w:val="00FB4AC4"/>
    <w:rsid w:val="00FB4C6D"/>
    <w:rsid w:val="00FB4DE2"/>
    <w:rsid w:val="00FB4FB3"/>
    <w:rsid w:val="00FB50CA"/>
    <w:rsid w:val="00FB51F6"/>
    <w:rsid w:val="00FB541D"/>
    <w:rsid w:val="00FB5B9D"/>
    <w:rsid w:val="00FB5C9C"/>
    <w:rsid w:val="00FB6976"/>
    <w:rsid w:val="00FB6B28"/>
    <w:rsid w:val="00FB6BB5"/>
    <w:rsid w:val="00FB7320"/>
    <w:rsid w:val="00FB743D"/>
    <w:rsid w:val="00FB7491"/>
    <w:rsid w:val="00FC07C3"/>
    <w:rsid w:val="00FC10FE"/>
    <w:rsid w:val="00FC1537"/>
    <w:rsid w:val="00FC18C5"/>
    <w:rsid w:val="00FC1BA8"/>
    <w:rsid w:val="00FC1D25"/>
    <w:rsid w:val="00FC1FF7"/>
    <w:rsid w:val="00FC218E"/>
    <w:rsid w:val="00FC26D1"/>
    <w:rsid w:val="00FC2935"/>
    <w:rsid w:val="00FC295B"/>
    <w:rsid w:val="00FC2A40"/>
    <w:rsid w:val="00FC2D1F"/>
    <w:rsid w:val="00FC36E0"/>
    <w:rsid w:val="00FC36E1"/>
    <w:rsid w:val="00FC3792"/>
    <w:rsid w:val="00FC379D"/>
    <w:rsid w:val="00FC3C6A"/>
    <w:rsid w:val="00FC419E"/>
    <w:rsid w:val="00FC4CDE"/>
    <w:rsid w:val="00FC59EB"/>
    <w:rsid w:val="00FC6298"/>
    <w:rsid w:val="00FC72C3"/>
    <w:rsid w:val="00FC7562"/>
    <w:rsid w:val="00FC75E5"/>
    <w:rsid w:val="00FC794A"/>
    <w:rsid w:val="00FC7B5E"/>
    <w:rsid w:val="00FC7BA4"/>
    <w:rsid w:val="00FC7FF7"/>
    <w:rsid w:val="00FD0365"/>
    <w:rsid w:val="00FD0582"/>
    <w:rsid w:val="00FD096E"/>
    <w:rsid w:val="00FD0AD2"/>
    <w:rsid w:val="00FD0BC0"/>
    <w:rsid w:val="00FD1247"/>
    <w:rsid w:val="00FD239A"/>
    <w:rsid w:val="00FD248F"/>
    <w:rsid w:val="00FD276E"/>
    <w:rsid w:val="00FD2B32"/>
    <w:rsid w:val="00FD2CC0"/>
    <w:rsid w:val="00FD3008"/>
    <w:rsid w:val="00FD31D5"/>
    <w:rsid w:val="00FD3C62"/>
    <w:rsid w:val="00FD406D"/>
    <w:rsid w:val="00FD4B26"/>
    <w:rsid w:val="00FD517D"/>
    <w:rsid w:val="00FD567E"/>
    <w:rsid w:val="00FD58B4"/>
    <w:rsid w:val="00FD5FDA"/>
    <w:rsid w:val="00FD6032"/>
    <w:rsid w:val="00FD6205"/>
    <w:rsid w:val="00FD7189"/>
    <w:rsid w:val="00FD7567"/>
    <w:rsid w:val="00FD7715"/>
    <w:rsid w:val="00FD78E3"/>
    <w:rsid w:val="00FD7A79"/>
    <w:rsid w:val="00FE0539"/>
    <w:rsid w:val="00FE07B6"/>
    <w:rsid w:val="00FE0864"/>
    <w:rsid w:val="00FE100C"/>
    <w:rsid w:val="00FE1045"/>
    <w:rsid w:val="00FE10F5"/>
    <w:rsid w:val="00FE168E"/>
    <w:rsid w:val="00FE19E4"/>
    <w:rsid w:val="00FE1C4E"/>
    <w:rsid w:val="00FE1EDC"/>
    <w:rsid w:val="00FE27DA"/>
    <w:rsid w:val="00FE28D7"/>
    <w:rsid w:val="00FE3526"/>
    <w:rsid w:val="00FE3C53"/>
    <w:rsid w:val="00FE483B"/>
    <w:rsid w:val="00FE4E0F"/>
    <w:rsid w:val="00FE4FA1"/>
    <w:rsid w:val="00FE5926"/>
    <w:rsid w:val="00FE5D2F"/>
    <w:rsid w:val="00FE5FCE"/>
    <w:rsid w:val="00FE669C"/>
    <w:rsid w:val="00FE69C7"/>
    <w:rsid w:val="00FE6F7E"/>
    <w:rsid w:val="00FE7647"/>
    <w:rsid w:val="00FF06C5"/>
    <w:rsid w:val="00FF12EE"/>
    <w:rsid w:val="00FF1313"/>
    <w:rsid w:val="00FF1369"/>
    <w:rsid w:val="00FF163B"/>
    <w:rsid w:val="00FF1946"/>
    <w:rsid w:val="00FF1C26"/>
    <w:rsid w:val="00FF1E30"/>
    <w:rsid w:val="00FF22B1"/>
    <w:rsid w:val="00FF2773"/>
    <w:rsid w:val="00FF2BBE"/>
    <w:rsid w:val="00FF2C3F"/>
    <w:rsid w:val="00FF2D2F"/>
    <w:rsid w:val="00FF3102"/>
    <w:rsid w:val="00FF3357"/>
    <w:rsid w:val="00FF3DD7"/>
    <w:rsid w:val="00FF3E06"/>
    <w:rsid w:val="00FF44D9"/>
    <w:rsid w:val="00FF5CB6"/>
    <w:rsid w:val="00FF5FFD"/>
    <w:rsid w:val="00FF696E"/>
    <w:rsid w:val="00FF697C"/>
    <w:rsid w:val="00FF6D11"/>
    <w:rsid w:val="00FF7155"/>
    <w:rsid w:val="00FF7277"/>
    <w:rsid w:val="00FF7608"/>
    <w:rsid w:val="0391EA0A"/>
    <w:rsid w:val="0636EBE2"/>
    <w:rsid w:val="0FD3E3A1"/>
    <w:rsid w:val="10C497C8"/>
    <w:rsid w:val="121E9E84"/>
    <w:rsid w:val="15FB8701"/>
    <w:rsid w:val="17E69ECA"/>
    <w:rsid w:val="1A29B3E7"/>
    <w:rsid w:val="1D1624CF"/>
    <w:rsid w:val="20CF52D6"/>
    <w:rsid w:val="23704078"/>
    <w:rsid w:val="2453543D"/>
    <w:rsid w:val="3B35AAA8"/>
    <w:rsid w:val="3C86EE0D"/>
    <w:rsid w:val="3D991299"/>
    <w:rsid w:val="3E814A09"/>
    <w:rsid w:val="3FE873FE"/>
    <w:rsid w:val="41821A7F"/>
    <w:rsid w:val="420A546F"/>
    <w:rsid w:val="43C02675"/>
    <w:rsid w:val="45127CDA"/>
    <w:rsid w:val="470EE38D"/>
    <w:rsid w:val="4818CA18"/>
    <w:rsid w:val="4C621364"/>
    <w:rsid w:val="50CC0111"/>
    <w:rsid w:val="55DD34F2"/>
    <w:rsid w:val="560BDF39"/>
    <w:rsid w:val="5717037A"/>
    <w:rsid w:val="571BCBC6"/>
    <w:rsid w:val="6264530F"/>
    <w:rsid w:val="6440DEF1"/>
    <w:rsid w:val="64655339"/>
    <w:rsid w:val="66114A48"/>
    <w:rsid w:val="6B9D2577"/>
    <w:rsid w:val="6BC91593"/>
    <w:rsid w:val="765B3043"/>
    <w:rsid w:val="7700B4C9"/>
    <w:rsid w:val="79F6B79F"/>
    <w:rsid w:val="7AF2392E"/>
    <w:rsid w:val="7D054C55"/>
    <w:rsid w:val="7E143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80F30"/>
  <w15:chartTrackingRefBased/>
  <w15:docId w15:val="{5108860E-D209-4712-A30C-2F07BE36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BC1"/>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156F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F4F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F4FE4"/>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ody">
    <w:name w:val="f-body"/>
    <w:basedOn w:val="Normal"/>
    <w:link w:val="f-bodyChar"/>
    <w:rsid w:val="00EF4FE4"/>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rsid w:val="00EF4FE4"/>
    <w:rPr>
      <w:rFonts w:ascii="Times New Roman" w:eastAsia="Times New Roman" w:hAnsi="Times New Roman" w:cs="Times New Roman"/>
      <w:b/>
      <w:bCs/>
      <w:sz w:val="27"/>
      <w:szCs w:val="27"/>
    </w:rPr>
  </w:style>
  <w:style w:type="paragraph" w:styleId="ListParagraph">
    <w:name w:val="List Paragraph"/>
    <w:basedOn w:val="Normal"/>
    <w:link w:val="ListParagraphChar"/>
    <w:uiPriority w:val="34"/>
    <w:qFormat/>
    <w:rsid w:val="00EF4FE4"/>
    <w:pPr>
      <w:ind w:left="720"/>
      <w:contextualSpacing/>
    </w:pPr>
  </w:style>
  <w:style w:type="character" w:styleId="Hyperlink">
    <w:name w:val="Hyperlink"/>
    <w:basedOn w:val="DefaultParagraphFont"/>
    <w:uiPriority w:val="99"/>
    <w:unhideWhenUsed/>
    <w:rsid w:val="00EF4FE4"/>
    <w:rPr>
      <w:color w:val="0000FF"/>
      <w:u w:val="single"/>
    </w:rPr>
  </w:style>
  <w:style w:type="character" w:customStyle="1" w:styleId="Heading2Char">
    <w:name w:val="Heading 2 Char"/>
    <w:basedOn w:val="DefaultParagraphFont"/>
    <w:link w:val="Heading2"/>
    <w:uiPriority w:val="9"/>
    <w:semiHidden/>
    <w:rsid w:val="00EF4FE4"/>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5E0FDB"/>
    <w:rPr>
      <w:sz w:val="16"/>
      <w:szCs w:val="16"/>
    </w:rPr>
  </w:style>
  <w:style w:type="paragraph" w:styleId="CommentText">
    <w:name w:val="annotation text"/>
    <w:basedOn w:val="Normal"/>
    <w:link w:val="CommentTextChar"/>
    <w:uiPriority w:val="99"/>
    <w:unhideWhenUsed/>
    <w:rsid w:val="005E0FDB"/>
    <w:pPr>
      <w:spacing w:line="240" w:lineRule="auto"/>
    </w:pPr>
    <w:rPr>
      <w:sz w:val="20"/>
      <w:szCs w:val="20"/>
    </w:rPr>
  </w:style>
  <w:style w:type="character" w:customStyle="1" w:styleId="CommentTextChar">
    <w:name w:val="Comment Text Char"/>
    <w:basedOn w:val="DefaultParagraphFont"/>
    <w:link w:val="CommentText"/>
    <w:uiPriority w:val="99"/>
    <w:rsid w:val="005E0FDB"/>
    <w:rPr>
      <w:sz w:val="20"/>
      <w:szCs w:val="20"/>
    </w:rPr>
  </w:style>
  <w:style w:type="paragraph" w:styleId="CommentSubject">
    <w:name w:val="annotation subject"/>
    <w:basedOn w:val="CommentText"/>
    <w:next w:val="CommentText"/>
    <w:link w:val="CommentSubjectChar"/>
    <w:uiPriority w:val="99"/>
    <w:semiHidden/>
    <w:unhideWhenUsed/>
    <w:rsid w:val="005E0FDB"/>
    <w:rPr>
      <w:b/>
      <w:bCs/>
    </w:rPr>
  </w:style>
  <w:style w:type="character" w:customStyle="1" w:styleId="CommentSubjectChar">
    <w:name w:val="Comment Subject Char"/>
    <w:basedOn w:val="CommentTextChar"/>
    <w:link w:val="CommentSubject"/>
    <w:uiPriority w:val="99"/>
    <w:semiHidden/>
    <w:rsid w:val="005E0FDB"/>
    <w:rPr>
      <w:b/>
      <w:bCs/>
      <w:sz w:val="20"/>
      <w:szCs w:val="20"/>
    </w:rPr>
  </w:style>
  <w:style w:type="paragraph" w:styleId="Revision">
    <w:name w:val="Revision"/>
    <w:hidden/>
    <w:uiPriority w:val="99"/>
    <w:semiHidden/>
    <w:rsid w:val="002F6E07"/>
    <w:pPr>
      <w:spacing w:after="0" w:line="240" w:lineRule="auto"/>
    </w:pPr>
  </w:style>
  <w:style w:type="character" w:styleId="Emphasis">
    <w:name w:val="Emphasis"/>
    <w:basedOn w:val="DefaultParagraphFont"/>
    <w:uiPriority w:val="20"/>
    <w:qFormat/>
    <w:rsid w:val="00A84163"/>
    <w:rPr>
      <w:i/>
      <w:iCs/>
    </w:rPr>
  </w:style>
  <w:style w:type="paragraph" w:styleId="NormalWeb">
    <w:name w:val="Normal (Web)"/>
    <w:basedOn w:val="Normal"/>
    <w:uiPriority w:val="99"/>
    <w:unhideWhenUsed/>
    <w:rsid w:val="00BA434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9E2715"/>
    <w:pPr>
      <w:tabs>
        <w:tab w:val="center" w:pos="4680"/>
        <w:tab w:val="right" w:pos="9360"/>
      </w:tabs>
      <w:spacing w:line="240" w:lineRule="auto"/>
    </w:pPr>
  </w:style>
  <w:style w:type="character" w:customStyle="1" w:styleId="HeaderChar">
    <w:name w:val="Header Char"/>
    <w:basedOn w:val="DefaultParagraphFont"/>
    <w:link w:val="Header"/>
    <w:uiPriority w:val="99"/>
    <w:rsid w:val="009E2715"/>
  </w:style>
  <w:style w:type="paragraph" w:styleId="Footer">
    <w:name w:val="footer"/>
    <w:basedOn w:val="Normal"/>
    <w:link w:val="FooterChar"/>
    <w:uiPriority w:val="99"/>
    <w:unhideWhenUsed/>
    <w:rsid w:val="009E2715"/>
    <w:pPr>
      <w:tabs>
        <w:tab w:val="center" w:pos="4680"/>
        <w:tab w:val="right" w:pos="9360"/>
      </w:tabs>
      <w:spacing w:line="240" w:lineRule="auto"/>
    </w:pPr>
  </w:style>
  <w:style w:type="character" w:customStyle="1" w:styleId="FooterChar">
    <w:name w:val="Footer Char"/>
    <w:basedOn w:val="DefaultParagraphFont"/>
    <w:link w:val="Footer"/>
    <w:uiPriority w:val="99"/>
    <w:rsid w:val="009E2715"/>
  </w:style>
  <w:style w:type="character" w:styleId="UnresolvedMention">
    <w:name w:val="Unresolved Mention"/>
    <w:basedOn w:val="DefaultParagraphFont"/>
    <w:uiPriority w:val="99"/>
    <w:semiHidden/>
    <w:unhideWhenUsed/>
    <w:rsid w:val="000D77D2"/>
    <w:rPr>
      <w:color w:val="605E5C"/>
      <w:shd w:val="clear" w:color="auto" w:fill="E1DFDD"/>
    </w:rPr>
  </w:style>
  <w:style w:type="character" w:styleId="FollowedHyperlink">
    <w:name w:val="FollowedHyperlink"/>
    <w:basedOn w:val="DefaultParagraphFont"/>
    <w:uiPriority w:val="99"/>
    <w:semiHidden/>
    <w:unhideWhenUsed/>
    <w:rsid w:val="001A03C0"/>
    <w:rPr>
      <w:color w:val="954F72" w:themeColor="followedHyperlink"/>
      <w:u w:val="single"/>
    </w:rPr>
  </w:style>
  <w:style w:type="table" w:styleId="TableGrid">
    <w:name w:val="Table Grid"/>
    <w:basedOn w:val="TableNormal"/>
    <w:uiPriority w:val="39"/>
    <w:rsid w:val="003F2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Style2"/>
    <w:link w:val="Style1Char"/>
    <w:qFormat/>
    <w:rsid w:val="00577239"/>
  </w:style>
  <w:style w:type="paragraph" w:customStyle="1" w:styleId="Style2">
    <w:name w:val="Style2"/>
    <w:basedOn w:val="Heading3"/>
    <w:link w:val="Style2Char"/>
    <w:qFormat/>
    <w:rsid w:val="00F6005F"/>
    <w:rPr>
      <w:rFonts w:ascii="Arial" w:hAnsi="Arial"/>
      <w:caps/>
      <w:sz w:val="22"/>
    </w:rPr>
  </w:style>
  <w:style w:type="character" w:customStyle="1" w:styleId="f-bodyChar">
    <w:name w:val="f-body Char"/>
    <w:basedOn w:val="DefaultParagraphFont"/>
    <w:link w:val="f-body"/>
    <w:rsid w:val="00FB5C9C"/>
    <w:rPr>
      <w:rFonts w:ascii="Times New Roman" w:eastAsia="Times New Roman" w:hAnsi="Times New Roman" w:cs="Times New Roman"/>
      <w:sz w:val="24"/>
      <w:szCs w:val="24"/>
    </w:rPr>
  </w:style>
  <w:style w:type="character" w:customStyle="1" w:styleId="Style1Char">
    <w:name w:val="Style1 Char"/>
    <w:basedOn w:val="f-bodyChar"/>
    <w:link w:val="Style1"/>
    <w:rsid w:val="00577239"/>
    <w:rPr>
      <w:rFonts w:ascii="Arial" w:eastAsia="Times New Roman" w:hAnsi="Arial" w:cs="Times New Roman"/>
      <w:b/>
      <w:bCs/>
      <w:caps/>
      <w:sz w:val="24"/>
      <w:szCs w:val="27"/>
    </w:rPr>
  </w:style>
  <w:style w:type="character" w:customStyle="1" w:styleId="Style2Char">
    <w:name w:val="Style2 Char"/>
    <w:basedOn w:val="Heading3Char"/>
    <w:link w:val="Style2"/>
    <w:rsid w:val="00F6005F"/>
    <w:rPr>
      <w:rFonts w:ascii="Arial" w:eastAsia="Times New Roman" w:hAnsi="Arial" w:cs="Times New Roman"/>
      <w:b/>
      <w:bCs/>
      <w:caps/>
      <w:sz w:val="27"/>
      <w:szCs w:val="27"/>
    </w:rPr>
  </w:style>
  <w:style w:type="paragraph" w:customStyle="1" w:styleId="Style3">
    <w:name w:val="Style3"/>
    <w:basedOn w:val="Normal"/>
    <w:link w:val="Style3Char"/>
    <w:qFormat/>
    <w:rsid w:val="00EB4CE2"/>
    <w:pPr>
      <w:spacing w:before="240"/>
    </w:pPr>
    <w:rPr>
      <w:rFonts w:ascii="Arial" w:hAnsi="Arial" w:cs="Arial"/>
      <w:b/>
      <w:bCs/>
      <w:color w:val="000000" w:themeColor="text1"/>
      <w:sz w:val="22"/>
    </w:rPr>
  </w:style>
  <w:style w:type="character" w:customStyle="1" w:styleId="Style3Char">
    <w:name w:val="Style3 Char"/>
    <w:basedOn w:val="DefaultParagraphFont"/>
    <w:link w:val="Style3"/>
    <w:rsid w:val="00EB4CE2"/>
    <w:rPr>
      <w:rFonts w:ascii="Arial" w:hAnsi="Arial" w:cs="Arial"/>
      <w:b/>
      <w:bCs/>
      <w:color w:val="000000" w:themeColor="text1"/>
    </w:rPr>
  </w:style>
  <w:style w:type="character" w:customStyle="1" w:styleId="cf01">
    <w:name w:val="cf01"/>
    <w:basedOn w:val="DefaultParagraphFont"/>
    <w:rsid w:val="000B0A46"/>
    <w:rPr>
      <w:rFonts w:ascii="Segoe UI" w:hAnsi="Segoe UI" w:cs="Segoe UI" w:hint="default"/>
      <w:sz w:val="18"/>
      <w:szCs w:val="18"/>
    </w:rPr>
  </w:style>
  <w:style w:type="character" w:customStyle="1" w:styleId="ui-provider">
    <w:name w:val="ui-provider"/>
    <w:basedOn w:val="DefaultParagraphFont"/>
    <w:rsid w:val="000B0A46"/>
  </w:style>
  <w:style w:type="character" w:customStyle="1" w:styleId="ListParagraphChar">
    <w:name w:val="List Paragraph Char"/>
    <w:basedOn w:val="DefaultParagraphFont"/>
    <w:link w:val="ListParagraph"/>
    <w:uiPriority w:val="34"/>
    <w:rsid w:val="000B0A46"/>
    <w:rPr>
      <w:rFonts w:ascii="Times New Roman" w:hAnsi="Times New Roman"/>
      <w:sz w:val="24"/>
    </w:rPr>
  </w:style>
  <w:style w:type="paragraph" w:customStyle="1" w:styleId="EndNoteBibliographyTitle">
    <w:name w:val="EndNote Bibliography Title"/>
    <w:basedOn w:val="Normal"/>
    <w:link w:val="EndNoteBibliographyTitleChar"/>
    <w:rsid w:val="00113C68"/>
    <w:pPr>
      <w:jc w:val="center"/>
    </w:pPr>
    <w:rPr>
      <w:rFonts w:ascii="Arial" w:hAnsi="Arial" w:cs="Arial"/>
      <w:noProof/>
      <w:sz w:val="22"/>
    </w:rPr>
  </w:style>
  <w:style w:type="character" w:customStyle="1" w:styleId="EndNoteBibliographyTitleChar">
    <w:name w:val="EndNote Bibliography Title Char"/>
    <w:basedOn w:val="ListParagraphChar"/>
    <w:link w:val="EndNoteBibliographyTitle"/>
    <w:rsid w:val="00113C68"/>
    <w:rPr>
      <w:rFonts w:ascii="Arial" w:hAnsi="Arial" w:cs="Arial"/>
      <w:noProof/>
      <w:sz w:val="24"/>
    </w:rPr>
  </w:style>
  <w:style w:type="paragraph" w:customStyle="1" w:styleId="EndNoteBibliography">
    <w:name w:val="EndNote Bibliography"/>
    <w:basedOn w:val="Normal"/>
    <w:link w:val="EndNoteBibliographyChar"/>
    <w:rsid w:val="00113C68"/>
    <w:rPr>
      <w:rFonts w:ascii="Arial" w:hAnsi="Arial" w:cs="Arial"/>
      <w:noProof/>
      <w:sz w:val="22"/>
    </w:rPr>
  </w:style>
  <w:style w:type="character" w:customStyle="1" w:styleId="EndNoteBibliographyChar">
    <w:name w:val="EndNote Bibliography Char"/>
    <w:basedOn w:val="ListParagraphChar"/>
    <w:link w:val="EndNoteBibliography"/>
    <w:rsid w:val="00113C68"/>
    <w:rPr>
      <w:rFonts w:ascii="Arial" w:hAnsi="Arial" w:cs="Arial"/>
      <w:noProof/>
      <w:sz w:val="24"/>
    </w:rPr>
  </w:style>
  <w:style w:type="character" w:customStyle="1" w:styleId="Heading1Char">
    <w:name w:val="Heading 1 Char"/>
    <w:basedOn w:val="DefaultParagraphFont"/>
    <w:link w:val="Heading1"/>
    <w:uiPriority w:val="9"/>
    <w:rsid w:val="00156F4C"/>
    <w:rPr>
      <w:rFonts w:asciiTheme="majorHAnsi" w:eastAsiaTheme="majorEastAsia" w:hAnsiTheme="majorHAnsi" w:cstheme="majorBidi"/>
      <w:color w:val="2F5496" w:themeColor="accent1" w:themeShade="BF"/>
      <w:sz w:val="32"/>
      <w:szCs w:val="32"/>
    </w:rPr>
  </w:style>
  <w:style w:type="paragraph" w:customStyle="1" w:styleId="Tablefigurefootnote">
    <w:name w:val="Table/figure footnote"/>
    <w:basedOn w:val="Normal"/>
    <w:link w:val="TablefigurefootnoteChar"/>
    <w:qFormat/>
    <w:rsid w:val="00156F4C"/>
    <w:pPr>
      <w:spacing w:before="120" w:line="276" w:lineRule="auto"/>
    </w:pPr>
    <w:rPr>
      <w:rFonts w:ascii="Arial" w:eastAsia="MS Mincho" w:hAnsi="Arial" w:cs="Arial"/>
      <w:sz w:val="20"/>
      <w:szCs w:val="20"/>
      <w:lang w:eastAsia="ja-JP"/>
    </w:rPr>
  </w:style>
  <w:style w:type="character" w:customStyle="1" w:styleId="TablefigurefootnoteChar">
    <w:name w:val="Table/figure footnote Char"/>
    <w:basedOn w:val="DefaultParagraphFont"/>
    <w:link w:val="Tablefigurefootnote"/>
    <w:rsid w:val="00156F4C"/>
    <w:rPr>
      <w:rFonts w:ascii="Arial" w:eastAsia="MS Mincho" w:hAnsi="Arial" w:cs="Arial"/>
      <w:sz w:val="20"/>
      <w:szCs w:val="20"/>
      <w:lang w:eastAsia="ja-JP"/>
    </w:rPr>
  </w:style>
  <w:style w:type="table" w:styleId="PlainTable3">
    <w:name w:val="Plain Table 3"/>
    <w:basedOn w:val="TableNormal"/>
    <w:uiPriority w:val="43"/>
    <w:rsid w:val="00283D7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cf11">
    <w:name w:val="cf11"/>
    <w:basedOn w:val="DefaultParagraphFont"/>
    <w:rsid w:val="00704393"/>
    <w:rPr>
      <w:rFonts w:ascii="Segoe UI" w:hAnsi="Segoe UI" w:cs="Segoe UI" w:hint="default"/>
      <w:i/>
      <w:iCs/>
      <w:sz w:val="18"/>
      <w:szCs w:val="18"/>
    </w:rPr>
  </w:style>
  <w:style w:type="table" w:customStyle="1" w:styleId="TableGrid1">
    <w:name w:val="Table Grid1"/>
    <w:basedOn w:val="TableNormal"/>
    <w:next w:val="TableGrid"/>
    <w:uiPriority w:val="39"/>
    <w:rsid w:val="006E463A"/>
    <w:pPr>
      <w:spacing w:after="0" w:line="240" w:lineRule="auto"/>
    </w:pPr>
    <w:rPr>
      <w:rFonts w:eastAsia="DengXi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DefaultParagraphFont"/>
    <w:uiPriority w:val="99"/>
    <w:semiHidden/>
    <w:unhideWhenUsed/>
    <w:rsid w:val="00B62D49"/>
    <w:rPr>
      <w:color w:val="605E5C"/>
      <w:shd w:val="clear" w:color="auto" w:fill="E1DFDD"/>
    </w:rPr>
  </w:style>
  <w:style w:type="paragraph" w:styleId="BalloonText">
    <w:name w:val="Balloon Text"/>
    <w:basedOn w:val="Normal"/>
    <w:link w:val="BalloonTextChar"/>
    <w:uiPriority w:val="99"/>
    <w:semiHidden/>
    <w:unhideWhenUsed/>
    <w:rsid w:val="00B62D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D49"/>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7244"/>
    <w:rPr>
      <w:color w:val="605E5C"/>
      <w:shd w:val="clear" w:color="auto" w:fill="E1DFDD"/>
    </w:rPr>
  </w:style>
  <w:style w:type="character" w:styleId="Mention">
    <w:name w:val="Mention"/>
    <w:basedOn w:val="DefaultParagraphFont"/>
    <w:uiPriority w:val="99"/>
    <w:unhideWhenUsed/>
    <w:rsid w:val="000B0D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482">
      <w:bodyDiv w:val="1"/>
      <w:marLeft w:val="0"/>
      <w:marRight w:val="0"/>
      <w:marTop w:val="0"/>
      <w:marBottom w:val="0"/>
      <w:divBdr>
        <w:top w:val="none" w:sz="0" w:space="0" w:color="auto"/>
        <w:left w:val="none" w:sz="0" w:space="0" w:color="auto"/>
        <w:bottom w:val="none" w:sz="0" w:space="0" w:color="auto"/>
        <w:right w:val="none" w:sz="0" w:space="0" w:color="auto"/>
      </w:divBdr>
    </w:div>
    <w:div w:id="26226955">
      <w:bodyDiv w:val="1"/>
      <w:marLeft w:val="0"/>
      <w:marRight w:val="0"/>
      <w:marTop w:val="0"/>
      <w:marBottom w:val="0"/>
      <w:divBdr>
        <w:top w:val="none" w:sz="0" w:space="0" w:color="auto"/>
        <w:left w:val="none" w:sz="0" w:space="0" w:color="auto"/>
        <w:bottom w:val="none" w:sz="0" w:space="0" w:color="auto"/>
        <w:right w:val="none" w:sz="0" w:space="0" w:color="auto"/>
      </w:divBdr>
    </w:div>
    <w:div w:id="33234913">
      <w:bodyDiv w:val="1"/>
      <w:marLeft w:val="0"/>
      <w:marRight w:val="0"/>
      <w:marTop w:val="0"/>
      <w:marBottom w:val="0"/>
      <w:divBdr>
        <w:top w:val="none" w:sz="0" w:space="0" w:color="auto"/>
        <w:left w:val="none" w:sz="0" w:space="0" w:color="auto"/>
        <w:bottom w:val="none" w:sz="0" w:space="0" w:color="auto"/>
        <w:right w:val="none" w:sz="0" w:space="0" w:color="auto"/>
      </w:divBdr>
    </w:div>
    <w:div w:id="48116702">
      <w:bodyDiv w:val="1"/>
      <w:marLeft w:val="0"/>
      <w:marRight w:val="0"/>
      <w:marTop w:val="0"/>
      <w:marBottom w:val="0"/>
      <w:divBdr>
        <w:top w:val="none" w:sz="0" w:space="0" w:color="auto"/>
        <w:left w:val="none" w:sz="0" w:space="0" w:color="auto"/>
        <w:bottom w:val="none" w:sz="0" w:space="0" w:color="auto"/>
        <w:right w:val="none" w:sz="0" w:space="0" w:color="auto"/>
      </w:divBdr>
    </w:div>
    <w:div w:id="51776955">
      <w:bodyDiv w:val="1"/>
      <w:marLeft w:val="0"/>
      <w:marRight w:val="0"/>
      <w:marTop w:val="0"/>
      <w:marBottom w:val="0"/>
      <w:divBdr>
        <w:top w:val="none" w:sz="0" w:space="0" w:color="auto"/>
        <w:left w:val="none" w:sz="0" w:space="0" w:color="auto"/>
        <w:bottom w:val="none" w:sz="0" w:space="0" w:color="auto"/>
        <w:right w:val="none" w:sz="0" w:space="0" w:color="auto"/>
      </w:divBdr>
    </w:div>
    <w:div w:id="52778840">
      <w:bodyDiv w:val="1"/>
      <w:marLeft w:val="0"/>
      <w:marRight w:val="0"/>
      <w:marTop w:val="0"/>
      <w:marBottom w:val="0"/>
      <w:divBdr>
        <w:top w:val="none" w:sz="0" w:space="0" w:color="auto"/>
        <w:left w:val="none" w:sz="0" w:space="0" w:color="auto"/>
        <w:bottom w:val="none" w:sz="0" w:space="0" w:color="auto"/>
        <w:right w:val="none" w:sz="0" w:space="0" w:color="auto"/>
      </w:divBdr>
      <w:divsChild>
        <w:div w:id="1912812110">
          <w:marLeft w:val="446"/>
          <w:marRight w:val="0"/>
          <w:marTop w:val="0"/>
          <w:marBottom w:val="0"/>
          <w:divBdr>
            <w:top w:val="none" w:sz="0" w:space="0" w:color="auto"/>
            <w:left w:val="none" w:sz="0" w:space="0" w:color="auto"/>
            <w:bottom w:val="none" w:sz="0" w:space="0" w:color="auto"/>
            <w:right w:val="none" w:sz="0" w:space="0" w:color="auto"/>
          </w:divBdr>
        </w:div>
      </w:divsChild>
    </w:div>
    <w:div w:id="54013856">
      <w:bodyDiv w:val="1"/>
      <w:marLeft w:val="0"/>
      <w:marRight w:val="0"/>
      <w:marTop w:val="0"/>
      <w:marBottom w:val="0"/>
      <w:divBdr>
        <w:top w:val="none" w:sz="0" w:space="0" w:color="auto"/>
        <w:left w:val="none" w:sz="0" w:space="0" w:color="auto"/>
        <w:bottom w:val="none" w:sz="0" w:space="0" w:color="auto"/>
        <w:right w:val="none" w:sz="0" w:space="0" w:color="auto"/>
      </w:divBdr>
    </w:div>
    <w:div w:id="54280062">
      <w:bodyDiv w:val="1"/>
      <w:marLeft w:val="0"/>
      <w:marRight w:val="0"/>
      <w:marTop w:val="0"/>
      <w:marBottom w:val="0"/>
      <w:divBdr>
        <w:top w:val="none" w:sz="0" w:space="0" w:color="auto"/>
        <w:left w:val="none" w:sz="0" w:space="0" w:color="auto"/>
        <w:bottom w:val="none" w:sz="0" w:space="0" w:color="auto"/>
        <w:right w:val="none" w:sz="0" w:space="0" w:color="auto"/>
      </w:divBdr>
    </w:div>
    <w:div w:id="69086194">
      <w:bodyDiv w:val="1"/>
      <w:marLeft w:val="0"/>
      <w:marRight w:val="0"/>
      <w:marTop w:val="0"/>
      <w:marBottom w:val="0"/>
      <w:divBdr>
        <w:top w:val="none" w:sz="0" w:space="0" w:color="auto"/>
        <w:left w:val="none" w:sz="0" w:space="0" w:color="auto"/>
        <w:bottom w:val="none" w:sz="0" w:space="0" w:color="auto"/>
        <w:right w:val="none" w:sz="0" w:space="0" w:color="auto"/>
      </w:divBdr>
    </w:div>
    <w:div w:id="97995116">
      <w:bodyDiv w:val="1"/>
      <w:marLeft w:val="0"/>
      <w:marRight w:val="0"/>
      <w:marTop w:val="0"/>
      <w:marBottom w:val="0"/>
      <w:divBdr>
        <w:top w:val="none" w:sz="0" w:space="0" w:color="auto"/>
        <w:left w:val="none" w:sz="0" w:space="0" w:color="auto"/>
        <w:bottom w:val="none" w:sz="0" w:space="0" w:color="auto"/>
        <w:right w:val="none" w:sz="0" w:space="0" w:color="auto"/>
      </w:divBdr>
    </w:div>
    <w:div w:id="119306345">
      <w:bodyDiv w:val="1"/>
      <w:marLeft w:val="0"/>
      <w:marRight w:val="0"/>
      <w:marTop w:val="0"/>
      <w:marBottom w:val="0"/>
      <w:divBdr>
        <w:top w:val="none" w:sz="0" w:space="0" w:color="auto"/>
        <w:left w:val="none" w:sz="0" w:space="0" w:color="auto"/>
        <w:bottom w:val="none" w:sz="0" w:space="0" w:color="auto"/>
        <w:right w:val="none" w:sz="0" w:space="0" w:color="auto"/>
      </w:divBdr>
    </w:div>
    <w:div w:id="121123343">
      <w:bodyDiv w:val="1"/>
      <w:marLeft w:val="0"/>
      <w:marRight w:val="0"/>
      <w:marTop w:val="0"/>
      <w:marBottom w:val="0"/>
      <w:divBdr>
        <w:top w:val="none" w:sz="0" w:space="0" w:color="auto"/>
        <w:left w:val="none" w:sz="0" w:space="0" w:color="auto"/>
        <w:bottom w:val="none" w:sz="0" w:space="0" w:color="auto"/>
        <w:right w:val="none" w:sz="0" w:space="0" w:color="auto"/>
      </w:divBdr>
    </w:div>
    <w:div w:id="128986690">
      <w:bodyDiv w:val="1"/>
      <w:marLeft w:val="0"/>
      <w:marRight w:val="0"/>
      <w:marTop w:val="0"/>
      <w:marBottom w:val="0"/>
      <w:divBdr>
        <w:top w:val="none" w:sz="0" w:space="0" w:color="auto"/>
        <w:left w:val="none" w:sz="0" w:space="0" w:color="auto"/>
        <w:bottom w:val="none" w:sz="0" w:space="0" w:color="auto"/>
        <w:right w:val="none" w:sz="0" w:space="0" w:color="auto"/>
      </w:divBdr>
    </w:div>
    <w:div w:id="154758862">
      <w:bodyDiv w:val="1"/>
      <w:marLeft w:val="0"/>
      <w:marRight w:val="0"/>
      <w:marTop w:val="0"/>
      <w:marBottom w:val="0"/>
      <w:divBdr>
        <w:top w:val="none" w:sz="0" w:space="0" w:color="auto"/>
        <w:left w:val="none" w:sz="0" w:space="0" w:color="auto"/>
        <w:bottom w:val="none" w:sz="0" w:space="0" w:color="auto"/>
        <w:right w:val="none" w:sz="0" w:space="0" w:color="auto"/>
      </w:divBdr>
    </w:div>
    <w:div w:id="167599361">
      <w:bodyDiv w:val="1"/>
      <w:marLeft w:val="0"/>
      <w:marRight w:val="0"/>
      <w:marTop w:val="0"/>
      <w:marBottom w:val="0"/>
      <w:divBdr>
        <w:top w:val="none" w:sz="0" w:space="0" w:color="auto"/>
        <w:left w:val="none" w:sz="0" w:space="0" w:color="auto"/>
        <w:bottom w:val="none" w:sz="0" w:space="0" w:color="auto"/>
        <w:right w:val="none" w:sz="0" w:space="0" w:color="auto"/>
      </w:divBdr>
    </w:div>
    <w:div w:id="182939299">
      <w:bodyDiv w:val="1"/>
      <w:marLeft w:val="0"/>
      <w:marRight w:val="0"/>
      <w:marTop w:val="0"/>
      <w:marBottom w:val="0"/>
      <w:divBdr>
        <w:top w:val="none" w:sz="0" w:space="0" w:color="auto"/>
        <w:left w:val="none" w:sz="0" w:space="0" w:color="auto"/>
        <w:bottom w:val="none" w:sz="0" w:space="0" w:color="auto"/>
        <w:right w:val="none" w:sz="0" w:space="0" w:color="auto"/>
      </w:divBdr>
    </w:div>
    <w:div w:id="192354573">
      <w:bodyDiv w:val="1"/>
      <w:marLeft w:val="0"/>
      <w:marRight w:val="0"/>
      <w:marTop w:val="0"/>
      <w:marBottom w:val="0"/>
      <w:divBdr>
        <w:top w:val="none" w:sz="0" w:space="0" w:color="auto"/>
        <w:left w:val="none" w:sz="0" w:space="0" w:color="auto"/>
        <w:bottom w:val="none" w:sz="0" w:space="0" w:color="auto"/>
        <w:right w:val="none" w:sz="0" w:space="0" w:color="auto"/>
      </w:divBdr>
      <w:divsChild>
        <w:div w:id="1787432905">
          <w:marLeft w:val="0"/>
          <w:marRight w:val="0"/>
          <w:marTop w:val="0"/>
          <w:marBottom w:val="0"/>
          <w:divBdr>
            <w:top w:val="single" w:sz="2" w:space="0" w:color="auto"/>
            <w:left w:val="single" w:sz="2" w:space="0" w:color="auto"/>
            <w:bottom w:val="single" w:sz="2" w:space="0" w:color="auto"/>
            <w:right w:val="single" w:sz="2" w:space="0" w:color="auto"/>
          </w:divBdr>
          <w:divsChild>
            <w:div w:id="362679186">
              <w:marLeft w:val="0"/>
              <w:marRight w:val="0"/>
              <w:marTop w:val="0"/>
              <w:marBottom w:val="0"/>
              <w:divBdr>
                <w:top w:val="single" w:sz="2" w:space="0" w:color="auto"/>
                <w:left w:val="single" w:sz="2" w:space="0" w:color="auto"/>
                <w:bottom w:val="single" w:sz="2" w:space="0" w:color="auto"/>
                <w:right w:val="single" w:sz="2" w:space="0" w:color="auto"/>
              </w:divBdr>
              <w:divsChild>
                <w:div w:id="1380595633">
                  <w:marLeft w:val="0"/>
                  <w:marRight w:val="0"/>
                  <w:marTop w:val="0"/>
                  <w:marBottom w:val="0"/>
                  <w:divBdr>
                    <w:top w:val="single" w:sz="2" w:space="0" w:color="auto"/>
                    <w:left w:val="single" w:sz="2" w:space="0" w:color="auto"/>
                    <w:bottom w:val="none" w:sz="0" w:space="0" w:color="auto"/>
                    <w:right w:val="single" w:sz="2" w:space="0" w:color="auto"/>
                  </w:divBdr>
                  <w:divsChild>
                    <w:div w:id="1617641525">
                      <w:marLeft w:val="0"/>
                      <w:marRight w:val="0"/>
                      <w:marTop w:val="100"/>
                      <w:marBottom w:val="100"/>
                      <w:divBdr>
                        <w:top w:val="single" w:sz="2" w:space="18" w:color="auto"/>
                        <w:left w:val="single" w:sz="2" w:space="0" w:color="auto"/>
                        <w:bottom w:val="single" w:sz="2" w:space="18" w:color="auto"/>
                        <w:right w:val="single" w:sz="2" w:space="0" w:color="auto"/>
                      </w:divBdr>
                      <w:divsChild>
                        <w:div w:id="1757633722">
                          <w:marLeft w:val="0"/>
                          <w:marRight w:val="0"/>
                          <w:marTop w:val="0"/>
                          <w:marBottom w:val="0"/>
                          <w:divBdr>
                            <w:top w:val="single" w:sz="2" w:space="0" w:color="auto"/>
                            <w:left w:val="single" w:sz="2" w:space="0" w:color="auto"/>
                            <w:bottom w:val="single" w:sz="2" w:space="0" w:color="auto"/>
                            <w:right w:val="single" w:sz="2" w:space="0" w:color="auto"/>
                          </w:divBdr>
                          <w:divsChild>
                            <w:div w:id="595094355">
                              <w:marLeft w:val="0"/>
                              <w:marRight w:val="0"/>
                              <w:marTop w:val="0"/>
                              <w:marBottom w:val="0"/>
                              <w:divBdr>
                                <w:top w:val="single" w:sz="2" w:space="0" w:color="auto"/>
                                <w:left w:val="single" w:sz="2" w:space="0" w:color="auto"/>
                                <w:bottom w:val="single" w:sz="2" w:space="0" w:color="auto"/>
                                <w:right w:val="single" w:sz="2" w:space="0" w:color="auto"/>
                              </w:divBdr>
                              <w:divsChild>
                                <w:div w:id="2106462317">
                                  <w:marLeft w:val="0"/>
                                  <w:marRight w:val="0"/>
                                  <w:marTop w:val="0"/>
                                  <w:marBottom w:val="0"/>
                                  <w:divBdr>
                                    <w:top w:val="single" w:sz="2" w:space="0" w:color="auto"/>
                                    <w:left w:val="single" w:sz="2" w:space="0" w:color="auto"/>
                                    <w:bottom w:val="single" w:sz="2" w:space="0" w:color="auto"/>
                                    <w:right w:val="single" w:sz="2" w:space="0" w:color="auto"/>
                                  </w:divBdr>
                                  <w:divsChild>
                                    <w:div w:id="1977682691">
                                      <w:marLeft w:val="0"/>
                                      <w:marRight w:val="0"/>
                                      <w:marTop w:val="0"/>
                                      <w:marBottom w:val="0"/>
                                      <w:divBdr>
                                        <w:top w:val="single" w:sz="2" w:space="0" w:color="auto"/>
                                        <w:left w:val="single" w:sz="2" w:space="0" w:color="auto"/>
                                        <w:bottom w:val="single" w:sz="2" w:space="0" w:color="auto"/>
                                        <w:right w:val="single" w:sz="2" w:space="0" w:color="auto"/>
                                      </w:divBdr>
                                      <w:divsChild>
                                        <w:div w:id="659770433">
                                          <w:marLeft w:val="0"/>
                                          <w:marRight w:val="0"/>
                                          <w:marTop w:val="0"/>
                                          <w:marBottom w:val="0"/>
                                          <w:divBdr>
                                            <w:top w:val="single" w:sz="2" w:space="0" w:color="auto"/>
                                            <w:left w:val="single" w:sz="2" w:space="0" w:color="auto"/>
                                            <w:bottom w:val="single" w:sz="2" w:space="0" w:color="auto"/>
                                            <w:right w:val="single" w:sz="2" w:space="0" w:color="auto"/>
                                          </w:divBdr>
                                          <w:divsChild>
                                            <w:div w:id="12048255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207495675">
      <w:bodyDiv w:val="1"/>
      <w:marLeft w:val="0"/>
      <w:marRight w:val="0"/>
      <w:marTop w:val="0"/>
      <w:marBottom w:val="0"/>
      <w:divBdr>
        <w:top w:val="none" w:sz="0" w:space="0" w:color="auto"/>
        <w:left w:val="none" w:sz="0" w:space="0" w:color="auto"/>
        <w:bottom w:val="none" w:sz="0" w:space="0" w:color="auto"/>
        <w:right w:val="none" w:sz="0" w:space="0" w:color="auto"/>
      </w:divBdr>
    </w:div>
    <w:div w:id="210457736">
      <w:bodyDiv w:val="1"/>
      <w:marLeft w:val="0"/>
      <w:marRight w:val="0"/>
      <w:marTop w:val="0"/>
      <w:marBottom w:val="0"/>
      <w:divBdr>
        <w:top w:val="none" w:sz="0" w:space="0" w:color="auto"/>
        <w:left w:val="none" w:sz="0" w:space="0" w:color="auto"/>
        <w:bottom w:val="none" w:sz="0" w:space="0" w:color="auto"/>
        <w:right w:val="none" w:sz="0" w:space="0" w:color="auto"/>
      </w:divBdr>
      <w:divsChild>
        <w:div w:id="648099919">
          <w:marLeft w:val="0"/>
          <w:marRight w:val="0"/>
          <w:marTop w:val="0"/>
          <w:marBottom w:val="0"/>
          <w:divBdr>
            <w:top w:val="single" w:sz="2" w:space="0" w:color="auto"/>
            <w:left w:val="single" w:sz="2" w:space="0" w:color="auto"/>
            <w:bottom w:val="single" w:sz="2" w:space="0" w:color="auto"/>
            <w:right w:val="single" w:sz="2" w:space="0" w:color="auto"/>
          </w:divBdr>
          <w:divsChild>
            <w:div w:id="1226992695">
              <w:marLeft w:val="0"/>
              <w:marRight w:val="0"/>
              <w:marTop w:val="0"/>
              <w:marBottom w:val="0"/>
              <w:divBdr>
                <w:top w:val="single" w:sz="2" w:space="0" w:color="auto"/>
                <w:left w:val="single" w:sz="2" w:space="0" w:color="auto"/>
                <w:bottom w:val="single" w:sz="2" w:space="0" w:color="auto"/>
                <w:right w:val="single" w:sz="2" w:space="0" w:color="auto"/>
              </w:divBdr>
              <w:divsChild>
                <w:div w:id="889338212">
                  <w:marLeft w:val="0"/>
                  <w:marRight w:val="0"/>
                  <w:marTop w:val="0"/>
                  <w:marBottom w:val="0"/>
                  <w:divBdr>
                    <w:top w:val="single" w:sz="2" w:space="0" w:color="auto"/>
                    <w:left w:val="single" w:sz="2" w:space="0" w:color="auto"/>
                    <w:bottom w:val="none" w:sz="0" w:space="0" w:color="auto"/>
                    <w:right w:val="single" w:sz="2" w:space="0" w:color="auto"/>
                  </w:divBdr>
                  <w:divsChild>
                    <w:div w:id="1753964702">
                      <w:marLeft w:val="0"/>
                      <w:marRight w:val="0"/>
                      <w:marTop w:val="100"/>
                      <w:marBottom w:val="100"/>
                      <w:divBdr>
                        <w:top w:val="single" w:sz="2" w:space="18" w:color="auto"/>
                        <w:left w:val="single" w:sz="2" w:space="0" w:color="auto"/>
                        <w:bottom w:val="single" w:sz="2" w:space="18" w:color="auto"/>
                        <w:right w:val="single" w:sz="2" w:space="0" w:color="auto"/>
                      </w:divBdr>
                      <w:divsChild>
                        <w:div w:id="1338189402">
                          <w:marLeft w:val="0"/>
                          <w:marRight w:val="0"/>
                          <w:marTop w:val="0"/>
                          <w:marBottom w:val="0"/>
                          <w:divBdr>
                            <w:top w:val="single" w:sz="2" w:space="0" w:color="auto"/>
                            <w:left w:val="single" w:sz="2" w:space="0" w:color="auto"/>
                            <w:bottom w:val="single" w:sz="2" w:space="0" w:color="auto"/>
                            <w:right w:val="single" w:sz="2" w:space="0" w:color="auto"/>
                          </w:divBdr>
                          <w:divsChild>
                            <w:div w:id="353845311">
                              <w:marLeft w:val="0"/>
                              <w:marRight w:val="0"/>
                              <w:marTop w:val="0"/>
                              <w:marBottom w:val="0"/>
                              <w:divBdr>
                                <w:top w:val="single" w:sz="2" w:space="0" w:color="auto"/>
                                <w:left w:val="single" w:sz="2" w:space="0" w:color="auto"/>
                                <w:bottom w:val="single" w:sz="2" w:space="0" w:color="auto"/>
                                <w:right w:val="single" w:sz="2" w:space="0" w:color="auto"/>
                              </w:divBdr>
                              <w:divsChild>
                                <w:div w:id="1665888601">
                                  <w:marLeft w:val="0"/>
                                  <w:marRight w:val="0"/>
                                  <w:marTop w:val="0"/>
                                  <w:marBottom w:val="0"/>
                                  <w:divBdr>
                                    <w:top w:val="single" w:sz="2" w:space="0" w:color="auto"/>
                                    <w:left w:val="single" w:sz="2" w:space="0" w:color="auto"/>
                                    <w:bottom w:val="single" w:sz="2" w:space="0" w:color="auto"/>
                                    <w:right w:val="single" w:sz="2" w:space="0" w:color="auto"/>
                                  </w:divBdr>
                                  <w:divsChild>
                                    <w:div w:id="553856890">
                                      <w:marLeft w:val="0"/>
                                      <w:marRight w:val="0"/>
                                      <w:marTop w:val="0"/>
                                      <w:marBottom w:val="0"/>
                                      <w:divBdr>
                                        <w:top w:val="single" w:sz="2" w:space="0" w:color="auto"/>
                                        <w:left w:val="single" w:sz="2" w:space="0" w:color="auto"/>
                                        <w:bottom w:val="single" w:sz="2" w:space="0" w:color="auto"/>
                                        <w:right w:val="single" w:sz="2" w:space="0" w:color="auto"/>
                                      </w:divBdr>
                                      <w:divsChild>
                                        <w:div w:id="1962106617">
                                          <w:marLeft w:val="0"/>
                                          <w:marRight w:val="0"/>
                                          <w:marTop w:val="0"/>
                                          <w:marBottom w:val="0"/>
                                          <w:divBdr>
                                            <w:top w:val="single" w:sz="2" w:space="0" w:color="auto"/>
                                            <w:left w:val="single" w:sz="2" w:space="0" w:color="auto"/>
                                            <w:bottom w:val="single" w:sz="2" w:space="0" w:color="auto"/>
                                            <w:right w:val="single" w:sz="2" w:space="0" w:color="auto"/>
                                          </w:divBdr>
                                          <w:divsChild>
                                            <w:div w:id="18526430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217211196">
      <w:bodyDiv w:val="1"/>
      <w:marLeft w:val="0"/>
      <w:marRight w:val="0"/>
      <w:marTop w:val="0"/>
      <w:marBottom w:val="0"/>
      <w:divBdr>
        <w:top w:val="none" w:sz="0" w:space="0" w:color="auto"/>
        <w:left w:val="none" w:sz="0" w:space="0" w:color="auto"/>
        <w:bottom w:val="none" w:sz="0" w:space="0" w:color="auto"/>
        <w:right w:val="none" w:sz="0" w:space="0" w:color="auto"/>
      </w:divBdr>
    </w:div>
    <w:div w:id="223296497">
      <w:bodyDiv w:val="1"/>
      <w:marLeft w:val="0"/>
      <w:marRight w:val="0"/>
      <w:marTop w:val="0"/>
      <w:marBottom w:val="0"/>
      <w:divBdr>
        <w:top w:val="none" w:sz="0" w:space="0" w:color="auto"/>
        <w:left w:val="none" w:sz="0" w:space="0" w:color="auto"/>
        <w:bottom w:val="none" w:sz="0" w:space="0" w:color="auto"/>
        <w:right w:val="none" w:sz="0" w:space="0" w:color="auto"/>
      </w:divBdr>
    </w:div>
    <w:div w:id="230315189">
      <w:bodyDiv w:val="1"/>
      <w:marLeft w:val="0"/>
      <w:marRight w:val="0"/>
      <w:marTop w:val="0"/>
      <w:marBottom w:val="0"/>
      <w:divBdr>
        <w:top w:val="none" w:sz="0" w:space="0" w:color="auto"/>
        <w:left w:val="none" w:sz="0" w:space="0" w:color="auto"/>
        <w:bottom w:val="none" w:sz="0" w:space="0" w:color="auto"/>
        <w:right w:val="none" w:sz="0" w:space="0" w:color="auto"/>
      </w:divBdr>
    </w:div>
    <w:div w:id="234441476">
      <w:bodyDiv w:val="1"/>
      <w:marLeft w:val="0"/>
      <w:marRight w:val="0"/>
      <w:marTop w:val="0"/>
      <w:marBottom w:val="0"/>
      <w:divBdr>
        <w:top w:val="none" w:sz="0" w:space="0" w:color="auto"/>
        <w:left w:val="none" w:sz="0" w:space="0" w:color="auto"/>
        <w:bottom w:val="none" w:sz="0" w:space="0" w:color="auto"/>
        <w:right w:val="none" w:sz="0" w:space="0" w:color="auto"/>
      </w:divBdr>
    </w:div>
    <w:div w:id="240602567">
      <w:bodyDiv w:val="1"/>
      <w:marLeft w:val="0"/>
      <w:marRight w:val="0"/>
      <w:marTop w:val="0"/>
      <w:marBottom w:val="0"/>
      <w:divBdr>
        <w:top w:val="none" w:sz="0" w:space="0" w:color="auto"/>
        <w:left w:val="none" w:sz="0" w:space="0" w:color="auto"/>
        <w:bottom w:val="none" w:sz="0" w:space="0" w:color="auto"/>
        <w:right w:val="none" w:sz="0" w:space="0" w:color="auto"/>
      </w:divBdr>
    </w:div>
    <w:div w:id="250359852">
      <w:bodyDiv w:val="1"/>
      <w:marLeft w:val="0"/>
      <w:marRight w:val="0"/>
      <w:marTop w:val="0"/>
      <w:marBottom w:val="0"/>
      <w:divBdr>
        <w:top w:val="none" w:sz="0" w:space="0" w:color="auto"/>
        <w:left w:val="none" w:sz="0" w:space="0" w:color="auto"/>
        <w:bottom w:val="none" w:sz="0" w:space="0" w:color="auto"/>
        <w:right w:val="none" w:sz="0" w:space="0" w:color="auto"/>
      </w:divBdr>
    </w:div>
    <w:div w:id="262347127">
      <w:bodyDiv w:val="1"/>
      <w:marLeft w:val="0"/>
      <w:marRight w:val="0"/>
      <w:marTop w:val="0"/>
      <w:marBottom w:val="0"/>
      <w:divBdr>
        <w:top w:val="none" w:sz="0" w:space="0" w:color="auto"/>
        <w:left w:val="none" w:sz="0" w:space="0" w:color="auto"/>
        <w:bottom w:val="none" w:sz="0" w:space="0" w:color="auto"/>
        <w:right w:val="none" w:sz="0" w:space="0" w:color="auto"/>
      </w:divBdr>
    </w:div>
    <w:div w:id="268129696">
      <w:bodyDiv w:val="1"/>
      <w:marLeft w:val="0"/>
      <w:marRight w:val="0"/>
      <w:marTop w:val="0"/>
      <w:marBottom w:val="0"/>
      <w:divBdr>
        <w:top w:val="none" w:sz="0" w:space="0" w:color="auto"/>
        <w:left w:val="none" w:sz="0" w:space="0" w:color="auto"/>
        <w:bottom w:val="none" w:sz="0" w:space="0" w:color="auto"/>
        <w:right w:val="none" w:sz="0" w:space="0" w:color="auto"/>
      </w:divBdr>
    </w:div>
    <w:div w:id="295599847">
      <w:bodyDiv w:val="1"/>
      <w:marLeft w:val="0"/>
      <w:marRight w:val="0"/>
      <w:marTop w:val="0"/>
      <w:marBottom w:val="0"/>
      <w:divBdr>
        <w:top w:val="none" w:sz="0" w:space="0" w:color="auto"/>
        <w:left w:val="none" w:sz="0" w:space="0" w:color="auto"/>
        <w:bottom w:val="none" w:sz="0" w:space="0" w:color="auto"/>
        <w:right w:val="none" w:sz="0" w:space="0" w:color="auto"/>
      </w:divBdr>
    </w:div>
    <w:div w:id="387605904">
      <w:bodyDiv w:val="1"/>
      <w:marLeft w:val="0"/>
      <w:marRight w:val="0"/>
      <w:marTop w:val="0"/>
      <w:marBottom w:val="0"/>
      <w:divBdr>
        <w:top w:val="none" w:sz="0" w:space="0" w:color="auto"/>
        <w:left w:val="none" w:sz="0" w:space="0" w:color="auto"/>
        <w:bottom w:val="none" w:sz="0" w:space="0" w:color="auto"/>
        <w:right w:val="none" w:sz="0" w:space="0" w:color="auto"/>
      </w:divBdr>
    </w:div>
    <w:div w:id="387655450">
      <w:bodyDiv w:val="1"/>
      <w:marLeft w:val="0"/>
      <w:marRight w:val="0"/>
      <w:marTop w:val="0"/>
      <w:marBottom w:val="0"/>
      <w:divBdr>
        <w:top w:val="none" w:sz="0" w:space="0" w:color="auto"/>
        <w:left w:val="none" w:sz="0" w:space="0" w:color="auto"/>
        <w:bottom w:val="none" w:sz="0" w:space="0" w:color="auto"/>
        <w:right w:val="none" w:sz="0" w:space="0" w:color="auto"/>
      </w:divBdr>
    </w:div>
    <w:div w:id="387799800">
      <w:bodyDiv w:val="1"/>
      <w:marLeft w:val="0"/>
      <w:marRight w:val="0"/>
      <w:marTop w:val="0"/>
      <w:marBottom w:val="0"/>
      <w:divBdr>
        <w:top w:val="none" w:sz="0" w:space="0" w:color="auto"/>
        <w:left w:val="none" w:sz="0" w:space="0" w:color="auto"/>
        <w:bottom w:val="none" w:sz="0" w:space="0" w:color="auto"/>
        <w:right w:val="none" w:sz="0" w:space="0" w:color="auto"/>
      </w:divBdr>
    </w:div>
    <w:div w:id="396897996">
      <w:bodyDiv w:val="1"/>
      <w:marLeft w:val="0"/>
      <w:marRight w:val="0"/>
      <w:marTop w:val="0"/>
      <w:marBottom w:val="0"/>
      <w:divBdr>
        <w:top w:val="none" w:sz="0" w:space="0" w:color="auto"/>
        <w:left w:val="none" w:sz="0" w:space="0" w:color="auto"/>
        <w:bottom w:val="none" w:sz="0" w:space="0" w:color="auto"/>
        <w:right w:val="none" w:sz="0" w:space="0" w:color="auto"/>
      </w:divBdr>
    </w:div>
    <w:div w:id="404500852">
      <w:bodyDiv w:val="1"/>
      <w:marLeft w:val="0"/>
      <w:marRight w:val="0"/>
      <w:marTop w:val="0"/>
      <w:marBottom w:val="0"/>
      <w:divBdr>
        <w:top w:val="none" w:sz="0" w:space="0" w:color="auto"/>
        <w:left w:val="none" w:sz="0" w:space="0" w:color="auto"/>
        <w:bottom w:val="none" w:sz="0" w:space="0" w:color="auto"/>
        <w:right w:val="none" w:sz="0" w:space="0" w:color="auto"/>
      </w:divBdr>
    </w:div>
    <w:div w:id="433669769">
      <w:bodyDiv w:val="1"/>
      <w:marLeft w:val="0"/>
      <w:marRight w:val="0"/>
      <w:marTop w:val="0"/>
      <w:marBottom w:val="0"/>
      <w:divBdr>
        <w:top w:val="none" w:sz="0" w:space="0" w:color="auto"/>
        <w:left w:val="none" w:sz="0" w:space="0" w:color="auto"/>
        <w:bottom w:val="none" w:sz="0" w:space="0" w:color="auto"/>
        <w:right w:val="none" w:sz="0" w:space="0" w:color="auto"/>
      </w:divBdr>
      <w:divsChild>
        <w:div w:id="1122263998">
          <w:marLeft w:val="274"/>
          <w:marRight w:val="0"/>
          <w:marTop w:val="240"/>
          <w:marBottom w:val="0"/>
          <w:divBdr>
            <w:top w:val="none" w:sz="0" w:space="0" w:color="auto"/>
            <w:left w:val="none" w:sz="0" w:space="0" w:color="auto"/>
            <w:bottom w:val="none" w:sz="0" w:space="0" w:color="auto"/>
            <w:right w:val="none" w:sz="0" w:space="0" w:color="auto"/>
          </w:divBdr>
        </w:div>
        <w:div w:id="1667828118">
          <w:marLeft w:val="274"/>
          <w:marRight w:val="0"/>
          <w:marTop w:val="240"/>
          <w:marBottom w:val="0"/>
          <w:divBdr>
            <w:top w:val="none" w:sz="0" w:space="0" w:color="auto"/>
            <w:left w:val="none" w:sz="0" w:space="0" w:color="auto"/>
            <w:bottom w:val="none" w:sz="0" w:space="0" w:color="auto"/>
            <w:right w:val="none" w:sz="0" w:space="0" w:color="auto"/>
          </w:divBdr>
        </w:div>
      </w:divsChild>
    </w:div>
    <w:div w:id="456261850">
      <w:bodyDiv w:val="1"/>
      <w:marLeft w:val="0"/>
      <w:marRight w:val="0"/>
      <w:marTop w:val="0"/>
      <w:marBottom w:val="0"/>
      <w:divBdr>
        <w:top w:val="none" w:sz="0" w:space="0" w:color="auto"/>
        <w:left w:val="none" w:sz="0" w:space="0" w:color="auto"/>
        <w:bottom w:val="none" w:sz="0" w:space="0" w:color="auto"/>
        <w:right w:val="none" w:sz="0" w:space="0" w:color="auto"/>
      </w:divBdr>
    </w:div>
    <w:div w:id="471405003">
      <w:bodyDiv w:val="1"/>
      <w:marLeft w:val="0"/>
      <w:marRight w:val="0"/>
      <w:marTop w:val="0"/>
      <w:marBottom w:val="0"/>
      <w:divBdr>
        <w:top w:val="none" w:sz="0" w:space="0" w:color="auto"/>
        <w:left w:val="none" w:sz="0" w:space="0" w:color="auto"/>
        <w:bottom w:val="none" w:sz="0" w:space="0" w:color="auto"/>
        <w:right w:val="none" w:sz="0" w:space="0" w:color="auto"/>
      </w:divBdr>
    </w:div>
    <w:div w:id="488600810">
      <w:bodyDiv w:val="1"/>
      <w:marLeft w:val="0"/>
      <w:marRight w:val="0"/>
      <w:marTop w:val="0"/>
      <w:marBottom w:val="0"/>
      <w:divBdr>
        <w:top w:val="none" w:sz="0" w:space="0" w:color="auto"/>
        <w:left w:val="none" w:sz="0" w:space="0" w:color="auto"/>
        <w:bottom w:val="none" w:sz="0" w:space="0" w:color="auto"/>
        <w:right w:val="none" w:sz="0" w:space="0" w:color="auto"/>
      </w:divBdr>
    </w:div>
    <w:div w:id="493567893">
      <w:bodyDiv w:val="1"/>
      <w:marLeft w:val="0"/>
      <w:marRight w:val="0"/>
      <w:marTop w:val="0"/>
      <w:marBottom w:val="0"/>
      <w:divBdr>
        <w:top w:val="none" w:sz="0" w:space="0" w:color="auto"/>
        <w:left w:val="none" w:sz="0" w:space="0" w:color="auto"/>
        <w:bottom w:val="none" w:sz="0" w:space="0" w:color="auto"/>
        <w:right w:val="none" w:sz="0" w:space="0" w:color="auto"/>
      </w:divBdr>
    </w:div>
    <w:div w:id="510683426">
      <w:bodyDiv w:val="1"/>
      <w:marLeft w:val="0"/>
      <w:marRight w:val="0"/>
      <w:marTop w:val="0"/>
      <w:marBottom w:val="0"/>
      <w:divBdr>
        <w:top w:val="none" w:sz="0" w:space="0" w:color="auto"/>
        <w:left w:val="none" w:sz="0" w:space="0" w:color="auto"/>
        <w:bottom w:val="none" w:sz="0" w:space="0" w:color="auto"/>
        <w:right w:val="none" w:sz="0" w:space="0" w:color="auto"/>
      </w:divBdr>
    </w:div>
    <w:div w:id="515849302">
      <w:bodyDiv w:val="1"/>
      <w:marLeft w:val="0"/>
      <w:marRight w:val="0"/>
      <w:marTop w:val="0"/>
      <w:marBottom w:val="0"/>
      <w:divBdr>
        <w:top w:val="none" w:sz="0" w:space="0" w:color="auto"/>
        <w:left w:val="none" w:sz="0" w:space="0" w:color="auto"/>
        <w:bottom w:val="none" w:sz="0" w:space="0" w:color="auto"/>
        <w:right w:val="none" w:sz="0" w:space="0" w:color="auto"/>
      </w:divBdr>
    </w:div>
    <w:div w:id="519121232">
      <w:bodyDiv w:val="1"/>
      <w:marLeft w:val="0"/>
      <w:marRight w:val="0"/>
      <w:marTop w:val="0"/>
      <w:marBottom w:val="0"/>
      <w:divBdr>
        <w:top w:val="none" w:sz="0" w:space="0" w:color="auto"/>
        <w:left w:val="none" w:sz="0" w:space="0" w:color="auto"/>
        <w:bottom w:val="none" w:sz="0" w:space="0" w:color="auto"/>
        <w:right w:val="none" w:sz="0" w:space="0" w:color="auto"/>
      </w:divBdr>
    </w:div>
    <w:div w:id="525798436">
      <w:bodyDiv w:val="1"/>
      <w:marLeft w:val="0"/>
      <w:marRight w:val="0"/>
      <w:marTop w:val="0"/>
      <w:marBottom w:val="0"/>
      <w:divBdr>
        <w:top w:val="none" w:sz="0" w:space="0" w:color="auto"/>
        <w:left w:val="none" w:sz="0" w:space="0" w:color="auto"/>
        <w:bottom w:val="none" w:sz="0" w:space="0" w:color="auto"/>
        <w:right w:val="none" w:sz="0" w:space="0" w:color="auto"/>
      </w:divBdr>
    </w:div>
    <w:div w:id="538785112">
      <w:bodyDiv w:val="1"/>
      <w:marLeft w:val="0"/>
      <w:marRight w:val="0"/>
      <w:marTop w:val="0"/>
      <w:marBottom w:val="0"/>
      <w:divBdr>
        <w:top w:val="none" w:sz="0" w:space="0" w:color="auto"/>
        <w:left w:val="none" w:sz="0" w:space="0" w:color="auto"/>
        <w:bottom w:val="none" w:sz="0" w:space="0" w:color="auto"/>
        <w:right w:val="none" w:sz="0" w:space="0" w:color="auto"/>
      </w:divBdr>
      <w:divsChild>
        <w:div w:id="1682272885">
          <w:marLeft w:val="0"/>
          <w:marRight w:val="0"/>
          <w:marTop w:val="0"/>
          <w:marBottom w:val="0"/>
          <w:divBdr>
            <w:top w:val="none" w:sz="0" w:space="0" w:color="auto"/>
            <w:left w:val="none" w:sz="0" w:space="0" w:color="auto"/>
            <w:bottom w:val="none" w:sz="0" w:space="0" w:color="auto"/>
            <w:right w:val="none" w:sz="0" w:space="0" w:color="auto"/>
          </w:divBdr>
          <w:divsChild>
            <w:div w:id="18388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93618">
      <w:bodyDiv w:val="1"/>
      <w:marLeft w:val="0"/>
      <w:marRight w:val="0"/>
      <w:marTop w:val="0"/>
      <w:marBottom w:val="0"/>
      <w:divBdr>
        <w:top w:val="none" w:sz="0" w:space="0" w:color="auto"/>
        <w:left w:val="none" w:sz="0" w:space="0" w:color="auto"/>
        <w:bottom w:val="none" w:sz="0" w:space="0" w:color="auto"/>
        <w:right w:val="none" w:sz="0" w:space="0" w:color="auto"/>
      </w:divBdr>
    </w:div>
    <w:div w:id="574046892">
      <w:bodyDiv w:val="1"/>
      <w:marLeft w:val="0"/>
      <w:marRight w:val="0"/>
      <w:marTop w:val="0"/>
      <w:marBottom w:val="0"/>
      <w:divBdr>
        <w:top w:val="none" w:sz="0" w:space="0" w:color="auto"/>
        <w:left w:val="none" w:sz="0" w:space="0" w:color="auto"/>
        <w:bottom w:val="none" w:sz="0" w:space="0" w:color="auto"/>
        <w:right w:val="none" w:sz="0" w:space="0" w:color="auto"/>
      </w:divBdr>
    </w:div>
    <w:div w:id="610865493">
      <w:bodyDiv w:val="1"/>
      <w:marLeft w:val="0"/>
      <w:marRight w:val="0"/>
      <w:marTop w:val="0"/>
      <w:marBottom w:val="0"/>
      <w:divBdr>
        <w:top w:val="none" w:sz="0" w:space="0" w:color="auto"/>
        <w:left w:val="none" w:sz="0" w:space="0" w:color="auto"/>
        <w:bottom w:val="none" w:sz="0" w:space="0" w:color="auto"/>
        <w:right w:val="none" w:sz="0" w:space="0" w:color="auto"/>
      </w:divBdr>
    </w:div>
    <w:div w:id="614562517">
      <w:bodyDiv w:val="1"/>
      <w:marLeft w:val="0"/>
      <w:marRight w:val="0"/>
      <w:marTop w:val="0"/>
      <w:marBottom w:val="0"/>
      <w:divBdr>
        <w:top w:val="none" w:sz="0" w:space="0" w:color="auto"/>
        <w:left w:val="none" w:sz="0" w:space="0" w:color="auto"/>
        <w:bottom w:val="none" w:sz="0" w:space="0" w:color="auto"/>
        <w:right w:val="none" w:sz="0" w:space="0" w:color="auto"/>
      </w:divBdr>
    </w:div>
    <w:div w:id="617028689">
      <w:bodyDiv w:val="1"/>
      <w:marLeft w:val="0"/>
      <w:marRight w:val="0"/>
      <w:marTop w:val="0"/>
      <w:marBottom w:val="0"/>
      <w:divBdr>
        <w:top w:val="none" w:sz="0" w:space="0" w:color="auto"/>
        <w:left w:val="none" w:sz="0" w:space="0" w:color="auto"/>
        <w:bottom w:val="none" w:sz="0" w:space="0" w:color="auto"/>
        <w:right w:val="none" w:sz="0" w:space="0" w:color="auto"/>
      </w:divBdr>
    </w:div>
    <w:div w:id="623511044">
      <w:bodyDiv w:val="1"/>
      <w:marLeft w:val="0"/>
      <w:marRight w:val="0"/>
      <w:marTop w:val="0"/>
      <w:marBottom w:val="0"/>
      <w:divBdr>
        <w:top w:val="none" w:sz="0" w:space="0" w:color="auto"/>
        <w:left w:val="none" w:sz="0" w:space="0" w:color="auto"/>
        <w:bottom w:val="none" w:sz="0" w:space="0" w:color="auto"/>
        <w:right w:val="none" w:sz="0" w:space="0" w:color="auto"/>
      </w:divBdr>
    </w:div>
    <w:div w:id="640383347">
      <w:bodyDiv w:val="1"/>
      <w:marLeft w:val="0"/>
      <w:marRight w:val="0"/>
      <w:marTop w:val="0"/>
      <w:marBottom w:val="0"/>
      <w:divBdr>
        <w:top w:val="none" w:sz="0" w:space="0" w:color="auto"/>
        <w:left w:val="none" w:sz="0" w:space="0" w:color="auto"/>
        <w:bottom w:val="none" w:sz="0" w:space="0" w:color="auto"/>
        <w:right w:val="none" w:sz="0" w:space="0" w:color="auto"/>
      </w:divBdr>
    </w:div>
    <w:div w:id="658533480">
      <w:bodyDiv w:val="1"/>
      <w:marLeft w:val="0"/>
      <w:marRight w:val="0"/>
      <w:marTop w:val="0"/>
      <w:marBottom w:val="0"/>
      <w:divBdr>
        <w:top w:val="none" w:sz="0" w:space="0" w:color="auto"/>
        <w:left w:val="none" w:sz="0" w:space="0" w:color="auto"/>
        <w:bottom w:val="none" w:sz="0" w:space="0" w:color="auto"/>
        <w:right w:val="none" w:sz="0" w:space="0" w:color="auto"/>
      </w:divBdr>
    </w:div>
    <w:div w:id="665866699">
      <w:bodyDiv w:val="1"/>
      <w:marLeft w:val="0"/>
      <w:marRight w:val="0"/>
      <w:marTop w:val="0"/>
      <w:marBottom w:val="0"/>
      <w:divBdr>
        <w:top w:val="none" w:sz="0" w:space="0" w:color="auto"/>
        <w:left w:val="none" w:sz="0" w:space="0" w:color="auto"/>
        <w:bottom w:val="none" w:sz="0" w:space="0" w:color="auto"/>
        <w:right w:val="none" w:sz="0" w:space="0" w:color="auto"/>
      </w:divBdr>
      <w:divsChild>
        <w:div w:id="176887599">
          <w:marLeft w:val="0"/>
          <w:marRight w:val="0"/>
          <w:marTop w:val="0"/>
          <w:marBottom w:val="0"/>
          <w:divBdr>
            <w:top w:val="single" w:sz="2" w:space="0" w:color="auto"/>
            <w:left w:val="single" w:sz="2" w:space="0" w:color="auto"/>
            <w:bottom w:val="single" w:sz="2" w:space="0" w:color="auto"/>
            <w:right w:val="single" w:sz="2" w:space="0" w:color="auto"/>
          </w:divBdr>
          <w:divsChild>
            <w:div w:id="72355674">
              <w:marLeft w:val="0"/>
              <w:marRight w:val="0"/>
              <w:marTop w:val="0"/>
              <w:marBottom w:val="0"/>
              <w:divBdr>
                <w:top w:val="single" w:sz="2" w:space="0" w:color="auto"/>
                <w:left w:val="single" w:sz="2" w:space="0" w:color="auto"/>
                <w:bottom w:val="none" w:sz="0" w:space="0" w:color="auto"/>
                <w:right w:val="single" w:sz="2" w:space="0" w:color="auto"/>
              </w:divBdr>
              <w:divsChild>
                <w:div w:id="1412502473">
                  <w:marLeft w:val="0"/>
                  <w:marRight w:val="0"/>
                  <w:marTop w:val="100"/>
                  <w:marBottom w:val="100"/>
                  <w:divBdr>
                    <w:top w:val="single" w:sz="2" w:space="18" w:color="auto"/>
                    <w:left w:val="single" w:sz="2" w:space="0" w:color="auto"/>
                    <w:bottom w:val="single" w:sz="2" w:space="18" w:color="auto"/>
                    <w:right w:val="single" w:sz="2" w:space="0" w:color="auto"/>
                  </w:divBdr>
                  <w:divsChild>
                    <w:div w:id="1959945078">
                      <w:marLeft w:val="0"/>
                      <w:marRight w:val="0"/>
                      <w:marTop w:val="0"/>
                      <w:marBottom w:val="0"/>
                      <w:divBdr>
                        <w:top w:val="single" w:sz="2" w:space="0" w:color="auto"/>
                        <w:left w:val="single" w:sz="2" w:space="0" w:color="auto"/>
                        <w:bottom w:val="single" w:sz="2" w:space="0" w:color="auto"/>
                        <w:right w:val="single" w:sz="2" w:space="0" w:color="auto"/>
                      </w:divBdr>
                      <w:divsChild>
                        <w:div w:id="610863478">
                          <w:marLeft w:val="0"/>
                          <w:marRight w:val="0"/>
                          <w:marTop w:val="0"/>
                          <w:marBottom w:val="0"/>
                          <w:divBdr>
                            <w:top w:val="single" w:sz="2" w:space="0" w:color="auto"/>
                            <w:left w:val="single" w:sz="2" w:space="0" w:color="auto"/>
                            <w:bottom w:val="single" w:sz="2" w:space="0" w:color="auto"/>
                            <w:right w:val="single" w:sz="2" w:space="0" w:color="auto"/>
                          </w:divBdr>
                          <w:divsChild>
                            <w:div w:id="1951357148">
                              <w:marLeft w:val="0"/>
                              <w:marRight w:val="0"/>
                              <w:marTop w:val="0"/>
                              <w:marBottom w:val="0"/>
                              <w:divBdr>
                                <w:top w:val="single" w:sz="2" w:space="0" w:color="auto"/>
                                <w:left w:val="single" w:sz="2" w:space="0" w:color="auto"/>
                                <w:bottom w:val="single" w:sz="2" w:space="0" w:color="auto"/>
                                <w:right w:val="single" w:sz="2" w:space="0" w:color="auto"/>
                              </w:divBdr>
                              <w:divsChild>
                                <w:div w:id="70516966">
                                  <w:marLeft w:val="0"/>
                                  <w:marRight w:val="0"/>
                                  <w:marTop w:val="0"/>
                                  <w:marBottom w:val="0"/>
                                  <w:divBdr>
                                    <w:top w:val="single" w:sz="2" w:space="0" w:color="auto"/>
                                    <w:left w:val="single" w:sz="2" w:space="0" w:color="auto"/>
                                    <w:bottom w:val="single" w:sz="2" w:space="0" w:color="auto"/>
                                    <w:right w:val="single" w:sz="2" w:space="0" w:color="auto"/>
                                  </w:divBdr>
                                  <w:divsChild>
                                    <w:div w:id="2116098774">
                                      <w:marLeft w:val="0"/>
                                      <w:marRight w:val="0"/>
                                      <w:marTop w:val="0"/>
                                      <w:marBottom w:val="0"/>
                                      <w:divBdr>
                                        <w:top w:val="single" w:sz="2" w:space="0" w:color="auto"/>
                                        <w:left w:val="single" w:sz="2" w:space="0" w:color="auto"/>
                                        <w:bottom w:val="single" w:sz="2" w:space="0" w:color="auto"/>
                                        <w:right w:val="single" w:sz="2" w:space="0" w:color="auto"/>
                                      </w:divBdr>
                                      <w:divsChild>
                                        <w:div w:id="15528804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694577398">
      <w:bodyDiv w:val="1"/>
      <w:marLeft w:val="0"/>
      <w:marRight w:val="0"/>
      <w:marTop w:val="0"/>
      <w:marBottom w:val="0"/>
      <w:divBdr>
        <w:top w:val="none" w:sz="0" w:space="0" w:color="auto"/>
        <w:left w:val="none" w:sz="0" w:space="0" w:color="auto"/>
        <w:bottom w:val="none" w:sz="0" w:space="0" w:color="auto"/>
        <w:right w:val="none" w:sz="0" w:space="0" w:color="auto"/>
      </w:divBdr>
    </w:div>
    <w:div w:id="698168692">
      <w:bodyDiv w:val="1"/>
      <w:marLeft w:val="0"/>
      <w:marRight w:val="0"/>
      <w:marTop w:val="0"/>
      <w:marBottom w:val="0"/>
      <w:divBdr>
        <w:top w:val="none" w:sz="0" w:space="0" w:color="auto"/>
        <w:left w:val="none" w:sz="0" w:space="0" w:color="auto"/>
        <w:bottom w:val="none" w:sz="0" w:space="0" w:color="auto"/>
        <w:right w:val="none" w:sz="0" w:space="0" w:color="auto"/>
      </w:divBdr>
    </w:div>
    <w:div w:id="705910840">
      <w:bodyDiv w:val="1"/>
      <w:marLeft w:val="0"/>
      <w:marRight w:val="0"/>
      <w:marTop w:val="0"/>
      <w:marBottom w:val="0"/>
      <w:divBdr>
        <w:top w:val="none" w:sz="0" w:space="0" w:color="auto"/>
        <w:left w:val="none" w:sz="0" w:space="0" w:color="auto"/>
        <w:bottom w:val="none" w:sz="0" w:space="0" w:color="auto"/>
        <w:right w:val="none" w:sz="0" w:space="0" w:color="auto"/>
      </w:divBdr>
    </w:div>
    <w:div w:id="721833856">
      <w:bodyDiv w:val="1"/>
      <w:marLeft w:val="0"/>
      <w:marRight w:val="0"/>
      <w:marTop w:val="0"/>
      <w:marBottom w:val="0"/>
      <w:divBdr>
        <w:top w:val="none" w:sz="0" w:space="0" w:color="auto"/>
        <w:left w:val="none" w:sz="0" w:space="0" w:color="auto"/>
        <w:bottom w:val="none" w:sz="0" w:space="0" w:color="auto"/>
        <w:right w:val="none" w:sz="0" w:space="0" w:color="auto"/>
      </w:divBdr>
    </w:div>
    <w:div w:id="727996360">
      <w:bodyDiv w:val="1"/>
      <w:marLeft w:val="0"/>
      <w:marRight w:val="0"/>
      <w:marTop w:val="0"/>
      <w:marBottom w:val="0"/>
      <w:divBdr>
        <w:top w:val="none" w:sz="0" w:space="0" w:color="auto"/>
        <w:left w:val="none" w:sz="0" w:space="0" w:color="auto"/>
        <w:bottom w:val="none" w:sz="0" w:space="0" w:color="auto"/>
        <w:right w:val="none" w:sz="0" w:space="0" w:color="auto"/>
      </w:divBdr>
      <w:divsChild>
        <w:div w:id="2083407968">
          <w:marLeft w:val="0"/>
          <w:marRight w:val="0"/>
          <w:marTop w:val="0"/>
          <w:marBottom w:val="0"/>
          <w:divBdr>
            <w:top w:val="single" w:sz="2" w:space="0" w:color="auto"/>
            <w:left w:val="single" w:sz="2" w:space="0" w:color="auto"/>
            <w:bottom w:val="single" w:sz="2" w:space="0" w:color="auto"/>
            <w:right w:val="single" w:sz="2" w:space="0" w:color="auto"/>
          </w:divBdr>
          <w:divsChild>
            <w:div w:id="1392536396">
              <w:marLeft w:val="0"/>
              <w:marRight w:val="0"/>
              <w:marTop w:val="0"/>
              <w:marBottom w:val="0"/>
              <w:divBdr>
                <w:top w:val="single" w:sz="2" w:space="0" w:color="auto"/>
                <w:left w:val="single" w:sz="2" w:space="0" w:color="auto"/>
                <w:bottom w:val="single" w:sz="2" w:space="0" w:color="auto"/>
                <w:right w:val="single" w:sz="2" w:space="0" w:color="auto"/>
              </w:divBdr>
              <w:divsChild>
                <w:div w:id="2041007418">
                  <w:marLeft w:val="0"/>
                  <w:marRight w:val="0"/>
                  <w:marTop w:val="0"/>
                  <w:marBottom w:val="0"/>
                  <w:divBdr>
                    <w:top w:val="single" w:sz="2" w:space="0" w:color="auto"/>
                    <w:left w:val="single" w:sz="2" w:space="0" w:color="auto"/>
                    <w:bottom w:val="none" w:sz="0" w:space="0" w:color="auto"/>
                    <w:right w:val="single" w:sz="2" w:space="0" w:color="auto"/>
                  </w:divBdr>
                  <w:divsChild>
                    <w:div w:id="527917126">
                      <w:marLeft w:val="0"/>
                      <w:marRight w:val="0"/>
                      <w:marTop w:val="100"/>
                      <w:marBottom w:val="100"/>
                      <w:divBdr>
                        <w:top w:val="single" w:sz="2" w:space="18" w:color="auto"/>
                        <w:left w:val="single" w:sz="2" w:space="0" w:color="auto"/>
                        <w:bottom w:val="single" w:sz="2" w:space="18" w:color="auto"/>
                        <w:right w:val="single" w:sz="2" w:space="0" w:color="auto"/>
                      </w:divBdr>
                      <w:divsChild>
                        <w:div w:id="65618089">
                          <w:marLeft w:val="0"/>
                          <w:marRight w:val="0"/>
                          <w:marTop w:val="0"/>
                          <w:marBottom w:val="0"/>
                          <w:divBdr>
                            <w:top w:val="single" w:sz="2" w:space="0" w:color="auto"/>
                            <w:left w:val="single" w:sz="2" w:space="0" w:color="auto"/>
                            <w:bottom w:val="single" w:sz="2" w:space="0" w:color="auto"/>
                            <w:right w:val="single" w:sz="2" w:space="0" w:color="auto"/>
                          </w:divBdr>
                          <w:divsChild>
                            <w:div w:id="592394904">
                              <w:marLeft w:val="0"/>
                              <w:marRight w:val="0"/>
                              <w:marTop w:val="0"/>
                              <w:marBottom w:val="0"/>
                              <w:divBdr>
                                <w:top w:val="single" w:sz="2" w:space="0" w:color="auto"/>
                                <w:left w:val="single" w:sz="2" w:space="0" w:color="auto"/>
                                <w:bottom w:val="single" w:sz="2" w:space="0" w:color="auto"/>
                                <w:right w:val="single" w:sz="2" w:space="0" w:color="auto"/>
                              </w:divBdr>
                              <w:divsChild>
                                <w:div w:id="369845062">
                                  <w:marLeft w:val="0"/>
                                  <w:marRight w:val="0"/>
                                  <w:marTop w:val="0"/>
                                  <w:marBottom w:val="0"/>
                                  <w:divBdr>
                                    <w:top w:val="single" w:sz="2" w:space="0" w:color="auto"/>
                                    <w:left w:val="single" w:sz="2" w:space="0" w:color="auto"/>
                                    <w:bottom w:val="single" w:sz="2" w:space="0" w:color="auto"/>
                                    <w:right w:val="single" w:sz="2" w:space="0" w:color="auto"/>
                                  </w:divBdr>
                                  <w:divsChild>
                                    <w:div w:id="496193092">
                                      <w:marLeft w:val="0"/>
                                      <w:marRight w:val="0"/>
                                      <w:marTop w:val="0"/>
                                      <w:marBottom w:val="0"/>
                                      <w:divBdr>
                                        <w:top w:val="single" w:sz="2" w:space="0" w:color="auto"/>
                                        <w:left w:val="single" w:sz="2" w:space="0" w:color="auto"/>
                                        <w:bottom w:val="single" w:sz="2" w:space="0" w:color="auto"/>
                                        <w:right w:val="single" w:sz="2" w:space="0" w:color="auto"/>
                                      </w:divBdr>
                                      <w:divsChild>
                                        <w:div w:id="1368527764">
                                          <w:marLeft w:val="0"/>
                                          <w:marRight w:val="0"/>
                                          <w:marTop w:val="0"/>
                                          <w:marBottom w:val="0"/>
                                          <w:divBdr>
                                            <w:top w:val="single" w:sz="2" w:space="0" w:color="auto"/>
                                            <w:left w:val="single" w:sz="2" w:space="0" w:color="auto"/>
                                            <w:bottom w:val="single" w:sz="2" w:space="0" w:color="auto"/>
                                            <w:right w:val="single" w:sz="2" w:space="0" w:color="auto"/>
                                          </w:divBdr>
                                          <w:divsChild>
                                            <w:div w:id="19927065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786853169">
      <w:bodyDiv w:val="1"/>
      <w:marLeft w:val="0"/>
      <w:marRight w:val="0"/>
      <w:marTop w:val="0"/>
      <w:marBottom w:val="0"/>
      <w:divBdr>
        <w:top w:val="none" w:sz="0" w:space="0" w:color="auto"/>
        <w:left w:val="none" w:sz="0" w:space="0" w:color="auto"/>
        <w:bottom w:val="none" w:sz="0" w:space="0" w:color="auto"/>
        <w:right w:val="none" w:sz="0" w:space="0" w:color="auto"/>
      </w:divBdr>
    </w:div>
    <w:div w:id="789326089">
      <w:bodyDiv w:val="1"/>
      <w:marLeft w:val="0"/>
      <w:marRight w:val="0"/>
      <w:marTop w:val="0"/>
      <w:marBottom w:val="0"/>
      <w:divBdr>
        <w:top w:val="none" w:sz="0" w:space="0" w:color="auto"/>
        <w:left w:val="none" w:sz="0" w:space="0" w:color="auto"/>
        <w:bottom w:val="none" w:sz="0" w:space="0" w:color="auto"/>
        <w:right w:val="none" w:sz="0" w:space="0" w:color="auto"/>
      </w:divBdr>
    </w:div>
    <w:div w:id="790973737">
      <w:bodyDiv w:val="1"/>
      <w:marLeft w:val="0"/>
      <w:marRight w:val="0"/>
      <w:marTop w:val="0"/>
      <w:marBottom w:val="0"/>
      <w:divBdr>
        <w:top w:val="none" w:sz="0" w:space="0" w:color="auto"/>
        <w:left w:val="none" w:sz="0" w:space="0" w:color="auto"/>
        <w:bottom w:val="none" w:sz="0" w:space="0" w:color="auto"/>
        <w:right w:val="none" w:sz="0" w:space="0" w:color="auto"/>
      </w:divBdr>
    </w:div>
    <w:div w:id="800850631">
      <w:bodyDiv w:val="1"/>
      <w:marLeft w:val="0"/>
      <w:marRight w:val="0"/>
      <w:marTop w:val="0"/>
      <w:marBottom w:val="0"/>
      <w:divBdr>
        <w:top w:val="none" w:sz="0" w:space="0" w:color="auto"/>
        <w:left w:val="none" w:sz="0" w:space="0" w:color="auto"/>
        <w:bottom w:val="none" w:sz="0" w:space="0" w:color="auto"/>
        <w:right w:val="none" w:sz="0" w:space="0" w:color="auto"/>
      </w:divBdr>
    </w:div>
    <w:div w:id="821625605">
      <w:bodyDiv w:val="1"/>
      <w:marLeft w:val="0"/>
      <w:marRight w:val="0"/>
      <w:marTop w:val="0"/>
      <w:marBottom w:val="0"/>
      <w:divBdr>
        <w:top w:val="none" w:sz="0" w:space="0" w:color="auto"/>
        <w:left w:val="none" w:sz="0" w:space="0" w:color="auto"/>
        <w:bottom w:val="none" w:sz="0" w:space="0" w:color="auto"/>
        <w:right w:val="none" w:sz="0" w:space="0" w:color="auto"/>
      </w:divBdr>
    </w:div>
    <w:div w:id="836000406">
      <w:bodyDiv w:val="1"/>
      <w:marLeft w:val="0"/>
      <w:marRight w:val="0"/>
      <w:marTop w:val="0"/>
      <w:marBottom w:val="0"/>
      <w:divBdr>
        <w:top w:val="none" w:sz="0" w:space="0" w:color="auto"/>
        <w:left w:val="none" w:sz="0" w:space="0" w:color="auto"/>
        <w:bottom w:val="none" w:sz="0" w:space="0" w:color="auto"/>
        <w:right w:val="none" w:sz="0" w:space="0" w:color="auto"/>
      </w:divBdr>
    </w:div>
    <w:div w:id="844781088">
      <w:bodyDiv w:val="1"/>
      <w:marLeft w:val="0"/>
      <w:marRight w:val="0"/>
      <w:marTop w:val="0"/>
      <w:marBottom w:val="0"/>
      <w:divBdr>
        <w:top w:val="none" w:sz="0" w:space="0" w:color="auto"/>
        <w:left w:val="none" w:sz="0" w:space="0" w:color="auto"/>
        <w:bottom w:val="none" w:sz="0" w:space="0" w:color="auto"/>
        <w:right w:val="none" w:sz="0" w:space="0" w:color="auto"/>
      </w:divBdr>
    </w:div>
    <w:div w:id="887572088">
      <w:bodyDiv w:val="1"/>
      <w:marLeft w:val="0"/>
      <w:marRight w:val="0"/>
      <w:marTop w:val="0"/>
      <w:marBottom w:val="0"/>
      <w:divBdr>
        <w:top w:val="none" w:sz="0" w:space="0" w:color="auto"/>
        <w:left w:val="none" w:sz="0" w:space="0" w:color="auto"/>
        <w:bottom w:val="none" w:sz="0" w:space="0" w:color="auto"/>
        <w:right w:val="none" w:sz="0" w:space="0" w:color="auto"/>
      </w:divBdr>
    </w:div>
    <w:div w:id="893008838">
      <w:bodyDiv w:val="1"/>
      <w:marLeft w:val="0"/>
      <w:marRight w:val="0"/>
      <w:marTop w:val="0"/>
      <w:marBottom w:val="0"/>
      <w:divBdr>
        <w:top w:val="none" w:sz="0" w:space="0" w:color="auto"/>
        <w:left w:val="none" w:sz="0" w:space="0" w:color="auto"/>
        <w:bottom w:val="none" w:sz="0" w:space="0" w:color="auto"/>
        <w:right w:val="none" w:sz="0" w:space="0" w:color="auto"/>
      </w:divBdr>
      <w:divsChild>
        <w:div w:id="1607809726">
          <w:marLeft w:val="0"/>
          <w:marRight w:val="0"/>
          <w:marTop w:val="0"/>
          <w:marBottom w:val="0"/>
          <w:divBdr>
            <w:top w:val="none" w:sz="0" w:space="0" w:color="auto"/>
            <w:left w:val="none" w:sz="0" w:space="0" w:color="auto"/>
            <w:bottom w:val="none" w:sz="0" w:space="0" w:color="auto"/>
            <w:right w:val="none" w:sz="0" w:space="0" w:color="auto"/>
          </w:divBdr>
          <w:divsChild>
            <w:div w:id="37631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65782">
      <w:bodyDiv w:val="1"/>
      <w:marLeft w:val="0"/>
      <w:marRight w:val="0"/>
      <w:marTop w:val="0"/>
      <w:marBottom w:val="0"/>
      <w:divBdr>
        <w:top w:val="none" w:sz="0" w:space="0" w:color="auto"/>
        <w:left w:val="none" w:sz="0" w:space="0" w:color="auto"/>
        <w:bottom w:val="none" w:sz="0" w:space="0" w:color="auto"/>
        <w:right w:val="none" w:sz="0" w:space="0" w:color="auto"/>
      </w:divBdr>
    </w:div>
    <w:div w:id="902836731">
      <w:bodyDiv w:val="1"/>
      <w:marLeft w:val="0"/>
      <w:marRight w:val="0"/>
      <w:marTop w:val="0"/>
      <w:marBottom w:val="0"/>
      <w:divBdr>
        <w:top w:val="none" w:sz="0" w:space="0" w:color="auto"/>
        <w:left w:val="none" w:sz="0" w:space="0" w:color="auto"/>
        <w:bottom w:val="none" w:sz="0" w:space="0" w:color="auto"/>
        <w:right w:val="none" w:sz="0" w:space="0" w:color="auto"/>
      </w:divBdr>
    </w:div>
    <w:div w:id="908197939">
      <w:bodyDiv w:val="1"/>
      <w:marLeft w:val="0"/>
      <w:marRight w:val="0"/>
      <w:marTop w:val="0"/>
      <w:marBottom w:val="0"/>
      <w:divBdr>
        <w:top w:val="none" w:sz="0" w:space="0" w:color="auto"/>
        <w:left w:val="none" w:sz="0" w:space="0" w:color="auto"/>
        <w:bottom w:val="none" w:sz="0" w:space="0" w:color="auto"/>
        <w:right w:val="none" w:sz="0" w:space="0" w:color="auto"/>
      </w:divBdr>
    </w:div>
    <w:div w:id="908854383">
      <w:bodyDiv w:val="1"/>
      <w:marLeft w:val="0"/>
      <w:marRight w:val="0"/>
      <w:marTop w:val="0"/>
      <w:marBottom w:val="0"/>
      <w:divBdr>
        <w:top w:val="none" w:sz="0" w:space="0" w:color="auto"/>
        <w:left w:val="none" w:sz="0" w:space="0" w:color="auto"/>
        <w:bottom w:val="none" w:sz="0" w:space="0" w:color="auto"/>
        <w:right w:val="none" w:sz="0" w:space="0" w:color="auto"/>
      </w:divBdr>
    </w:div>
    <w:div w:id="915096542">
      <w:bodyDiv w:val="1"/>
      <w:marLeft w:val="0"/>
      <w:marRight w:val="0"/>
      <w:marTop w:val="0"/>
      <w:marBottom w:val="0"/>
      <w:divBdr>
        <w:top w:val="none" w:sz="0" w:space="0" w:color="auto"/>
        <w:left w:val="none" w:sz="0" w:space="0" w:color="auto"/>
        <w:bottom w:val="none" w:sz="0" w:space="0" w:color="auto"/>
        <w:right w:val="none" w:sz="0" w:space="0" w:color="auto"/>
      </w:divBdr>
    </w:div>
    <w:div w:id="917402850">
      <w:bodyDiv w:val="1"/>
      <w:marLeft w:val="0"/>
      <w:marRight w:val="0"/>
      <w:marTop w:val="0"/>
      <w:marBottom w:val="0"/>
      <w:divBdr>
        <w:top w:val="none" w:sz="0" w:space="0" w:color="auto"/>
        <w:left w:val="none" w:sz="0" w:space="0" w:color="auto"/>
        <w:bottom w:val="none" w:sz="0" w:space="0" w:color="auto"/>
        <w:right w:val="none" w:sz="0" w:space="0" w:color="auto"/>
      </w:divBdr>
    </w:div>
    <w:div w:id="935165345">
      <w:bodyDiv w:val="1"/>
      <w:marLeft w:val="0"/>
      <w:marRight w:val="0"/>
      <w:marTop w:val="0"/>
      <w:marBottom w:val="0"/>
      <w:divBdr>
        <w:top w:val="none" w:sz="0" w:space="0" w:color="auto"/>
        <w:left w:val="none" w:sz="0" w:space="0" w:color="auto"/>
        <w:bottom w:val="none" w:sz="0" w:space="0" w:color="auto"/>
        <w:right w:val="none" w:sz="0" w:space="0" w:color="auto"/>
      </w:divBdr>
      <w:divsChild>
        <w:div w:id="1405301067">
          <w:marLeft w:val="0"/>
          <w:marRight w:val="0"/>
          <w:marTop w:val="0"/>
          <w:marBottom w:val="0"/>
          <w:divBdr>
            <w:top w:val="single" w:sz="2" w:space="0" w:color="auto"/>
            <w:left w:val="single" w:sz="2" w:space="0" w:color="auto"/>
            <w:bottom w:val="single" w:sz="2" w:space="0" w:color="auto"/>
            <w:right w:val="single" w:sz="2" w:space="0" w:color="auto"/>
          </w:divBdr>
          <w:divsChild>
            <w:div w:id="1429816680">
              <w:marLeft w:val="0"/>
              <w:marRight w:val="0"/>
              <w:marTop w:val="0"/>
              <w:marBottom w:val="0"/>
              <w:divBdr>
                <w:top w:val="single" w:sz="2" w:space="0" w:color="auto"/>
                <w:left w:val="single" w:sz="2" w:space="0" w:color="auto"/>
                <w:bottom w:val="single" w:sz="2" w:space="0" w:color="auto"/>
                <w:right w:val="single" w:sz="2" w:space="0" w:color="auto"/>
              </w:divBdr>
              <w:divsChild>
                <w:div w:id="1923875899">
                  <w:marLeft w:val="0"/>
                  <w:marRight w:val="0"/>
                  <w:marTop w:val="0"/>
                  <w:marBottom w:val="0"/>
                  <w:divBdr>
                    <w:top w:val="single" w:sz="2" w:space="0" w:color="auto"/>
                    <w:left w:val="single" w:sz="2" w:space="0" w:color="auto"/>
                    <w:bottom w:val="none" w:sz="0" w:space="0" w:color="auto"/>
                    <w:right w:val="single" w:sz="2" w:space="0" w:color="auto"/>
                  </w:divBdr>
                  <w:divsChild>
                    <w:div w:id="634651141">
                      <w:marLeft w:val="0"/>
                      <w:marRight w:val="0"/>
                      <w:marTop w:val="100"/>
                      <w:marBottom w:val="100"/>
                      <w:divBdr>
                        <w:top w:val="single" w:sz="2" w:space="18" w:color="auto"/>
                        <w:left w:val="single" w:sz="2" w:space="0" w:color="auto"/>
                        <w:bottom w:val="single" w:sz="2" w:space="18" w:color="auto"/>
                        <w:right w:val="single" w:sz="2" w:space="0" w:color="auto"/>
                      </w:divBdr>
                      <w:divsChild>
                        <w:div w:id="1748306092">
                          <w:marLeft w:val="0"/>
                          <w:marRight w:val="0"/>
                          <w:marTop w:val="0"/>
                          <w:marBottom w:val="0"/>
                          <w:divBdr>
                            <w:top w:val="single" w:sz="2" w:space="0" w:color="auto"/>
                            <w:left w:val="single" w:sz="2" w:space="0" w:color="auto"/>
                            <w:bottom w:val="single" w:sz="2" w:space="0" w:color="auto"/>
                            <w:right w:val="single" w:sz="2" w:space="0" w:color="auto"/>
                          </w:divBdr>
                          <w:divsChild>
                            <w:div w:id="495345253">
                              <w:marLeft w:val="0"/>
                              <w:marRight w:val="0"/>
                              <w:marTop w:val="0"/>
                              <w:marBottom w:val="0"/>
                              <w:divBdr>
                                <w:top w:val="single" w:sz="2" w:space="0" w:color="auto"/>
                                <w:left w:val="single" w:sz="2" w:space="0" w:color="auto"/>
                                <w:bottom w:val="single" w:sz="2" w:space="0" w:color="auto"/>
                                <w:right w:val="single" w:sz="2" w:space="0" w:color="auto"/>
                              </w:divBdr>
                              <w:divsChild>
                                <w:div w:id="1094743526">
                                  <w:marLeft w:val="0"/>
                                  <w:marRight w:val="0"/>
                                  <w:marTop w:val="0"/>
                                  <w:marBottom w:val="0"/>
                                  <w:divBdr>
                                    <w:top w:val="single" w:sz="2" w:space="0" w:color="auto"/>
                                    <w:left w:val="single" w:sz="2" w:space="0" w:color="auto"/>
                                    <w:bottom w:val="single" w:sz="2" w:space="0" w:color="auto"/>
                                    <w:right w:val="single" w:sz="2" w:space="0" w:color="auto"/>
                                  </w:divBdr>
                                  <w:divsChild>
                                    <w:div w:id="1857959678">
                                      <w:marLeft w:val="0"/>
                                      <w:marRight w:val="0"/>
                                      <w:marTop w:val="0"/>
                                      <w:marBottom w:val="0"/>
                                      <w:divBdr>
                                        <w:top w:val="single" w:sz="2" w:space="0" w:color="auto"/>
                                        <w:left w:val="single" w:sz="2" w:space="0" w:color="auto"/>
                                        <w:bottom w:val="single" w:sz="2" w:space="0" w:color="auto"/>
                                        <w:right w:val="single" w:sz="2" w:space="0" w:color="auto"/>
                                      </w:divBdr>
                                      <w:divsChild>
                                        <w:div w:id="202446699">
                                          <w:marLeft w:val="0"/>
                                          <w:marRight w:val="0"/>
                                          <w:marTop w:val="0"/>
                                          <w:marBottom w:val="0"/>
                                          <w:divBdr>
                                            <w:top w:val="single" w:sz="2" w:space="0" w:color="auto"/>
                                            <w:left w:val="single" w:sz="2" w:space="0" w:color="auto"/>
                                            <w:bottom w:val="single" w:sz="2" w:space="0" w:color="auto"/>
                                            <w:right w:val="single" w:sz="2" w:space="0" w:color="auto"/>
                                          </w:divBdr>
                                          <w:divsChild>
                                            <w:div w:id="9954974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944656773">
      <w:bodyDiv w:val="1"/>
      <w:marLeft w:val="0"/>
      <w:marRight w:val="0"/>
      <w:marTop w:val="0"/>
      <w:marBottom w:val="0"/>
      <w:divBdr>
        <w:top w:val="none" w:sz="0" w:space="0" w:color="auto"/>
        <w:left w:val="none" w:sz="0" w:space="0" w:color="auto"/>
        <w:bottom w:val="none" w:sz="0" w:space="0" w:color="auto"/>
        <w:right w:val="none" w:sz="0" w:space="0" w:color="auto"/>
      </w:divBdr>
    </w:div>
    <w:div w:id="949749927">
      <w:bodyDiv w:val="1"/>
      <w:marLeft w:val="0"/>
      <w:marRight w:val="0"/>
      <w:marTop w:val="0"/>
      <w:marBottom w:val="0"/>
      <w:divBdr>
        <w:top w:val="none" w:sz="0" w:space="0" w:color="auto"/>
        <w:left w:val="none" w:sz="0" w:space="0" w:color="auto"/>
        <w:bottom w:val="none" w:sz="0" w:space="0" w:color="auto"/>
        <w:right w:val="none" w:sz="0" w:space="0" w:color="auto"/>
      </w:divBdr>
    </w:div>
    <w:div w:id="962929531">
      <w:bodyDiv w:val="1"/>
      <w:marLeft w:val="0"/>
      <w:marRight w:val="0"/>
      <w:marTop w:val="0"/>
      <w:marBottom w:val="0"/>
      <w:divBdr>
        <w:top w:val="none" w:sz="0" w:space="0" w:color="auto"/>
        <w:left w:val="none" w:sz="0" w:space="0" w:color="auto"/>
        <w:bottom w:val="none" w:sz="0" w:space="0" w:color="auto"/>
        <w:right w:val="none" w:sz="0" w:space="0" w:color="auto"/>
      </w:divBdr>
    </w:div>
    <w:div w:id="965741972">
      <w:bodyDiv w:val="1"/>
      <w:marLeft w:val="0"/>
      <w:marRight w:val="0"/>
      <w:marTop w:val="0"/>
      <w:marBottom w:val="0"/>
      <w:divBdr>
        <w:top w:val="none" w:sz="0" w:space="0" w:color="auto"/>
        <w:left w:val="none" w:sz="0" w:space="0" w:color="auto"/>
        <w:bottom w:val="none" w:sz="0" w:space="0" w:color="auto"/>
        <w:right w:val="none" w:sz="0" w:space="0" w:color="auto"/>
      </w:divBdr>
    </w:div>
    <w:div w:id="984286449">
      <w:bodyDiv w:val="1"/>
      <w:marLeft w:val="0"/>
      <w:marRight w:val="0"/>
      <w:marTop w:val="0"/>
      <w:marBottom w:val="0"/>
      <w:divBdr>
        <w:top w:val="none" w:sz="0" w:space="0" w:color="auto"/>
        <w:left w:val="none" w:sz="0" w:space="0" w:color="auto"/>
        <w:bottom w:val="none" w:sz="0" w:space="0" w:color="auto"/>
        <w:right w:val="none" w:sz="0" w:space="0" w:color="auto"/>
      </w:divBdr>
    </w:div>
    <w:div w:id="1015808240">
      <w:bodyDiv w:val="1"/>
      <w:marLeft w:val="0"/>
      <w:marRight w:val="0"/>
      <w:marTop w:val="0"/>
      <w:marBottom w:val="0"/>
      <w:divBdr>
        <w:top w:val="none" w:sz="0" w:space="0" w:color="auto"/>
        <w:left w:val="none" w:sz="0" w:space="0" w:color="auto"/>
        <w:bottom w:val="none" w:sz="0" w:space="0" w:color="auto"/>
        <w:right w:val="none" w:sz="0" w:space="0" w:color="auto"/>
      </w:divBdr>
    </w:div>
    <w:div w:id="1034768936">
      <w:bodyDiv w:val="1"/>
      <w:marLeft w:val="0"/>
      <w:marRight w:val="0"/>
      <w:marTop w:val="0"/>
      <w:marBottom w:val="0"/>
      <w:divBdr>
        <w:top w:val="none" w:sz="0" w:space="0" w:color="auto"/>
        <w:left w:val="none" w:sz="0" w:space="0" w:color="auto"/>
        <w:bottom w:val="none" w:sz="0" w:space="0" w:color="auto"/>
        <w:right w:val="none" w:sz="0" w:space="0" w:color="auto"/>
      </w:divBdr>
    </w:div>
    <w:div w:id="1039664685">
      <w:bodyDiv w:val="1"/>
      <w:marLeft w:val="0"/>
      <w:marRight w:val="0"/>
      <w:marTop w:val="0"/>
      <w:marBottom w:val="0"/>
      <w:divBdr>
        <w:top w:val="none" w:sz="0" w:space="0" w:color="auto"/>
        <w:left w:val="none" w:sz="0" w:space="0" w:color="auto"/>
        <w:bottom w:val="none" w:sz="0" w:space="0" w:color="auto"/>
        <w:right w:val="none" w:sz="0" w:space="0" w:color="auto"/>
      </w:divBdr>
    </w:div>
    <w:div w:id="1062603437">
      <w:bodyDiv w:val="1"/>
      <w:marLeft w:val="0"/>
      <w:marRight w:val="0"/>
      <w:marTop w:val="0"/>
      <w:marBottom w:val="0"/>
      <w:divBdr>
        <w:top w:val="none" w:sz="0" w:space="0" w:color="auto"/>
        <w:left w:val="none" w:sz="0" w:space="0" w:color="auto"/>
        <w:bottom w:val="none" w:sz="0" w:space="0" w:color="auto"/>
        <w:right w:val="none" w:sz="0" w:space="0" w:color="auto"/>
      </w:divBdr>
    </w:div>
    <w:div w:id="1068453174">
      <w:bodyDiv w:val="1"/>
      <w:marLeft w:val="0"/>
      <w:marRight w:val="0"/>
      <w:marTop w:val="0"/>
      <w:marBottom w:val="0"/>
      <w:divBdr>
        <w:top w:val="none" w:sz="0" w:space="0" w:color="auto"/>
        <w:left w:val="none" w:sz="0" w:space="0" w:color="auto"/>
        <w:bottom w:val="none" w:sz="0" w:space="0" w:color="auto"/>
        <w:right w:val="none" w:sz="0" w:space="0" w:color="auto"/>
      </w:divBdr>
    </w:div>
    <w:div w:id="1090152469">
      <w:bodyDiv w:val="1"/>
      <w:marLeft w:val="0"/>
      <w:marRight w:val="0"/>
      <w:marTop w:val="0"/>
      <w:marBottom w:val="0"/>
      <w:divBdr>
        <w:top w:val="none" w:sz="0" w:space="0" w:color="auto"/>
        <w:left w:val="none" w:sz="0" w:space="0" w:color="auto"/>
        <w:bottom w:val="none" w:sz="0" w:space="0" w:color="auto"/>
        <w:right w:val="none" w:sz="0" w:space="0" w:color="auto"/>
      </w:divBdr>
    </w:div>
    <w:div w:id="1120799181">
      <w:bodyDiv w:val="1"/>
      <w:marLeft w:val="0"/>
      <w:marRight w:val="0"/>
      <w:marTop w:val="0"/>
      <w:marBottom w:val="0"/>
      <w:divBdr>
        <w:top w:val="none" w:sz="0" w:space="0" w:color="auto"/>
        <w:left w:val="none" w:sz="0" w:space="0" w:color="auto"/>
        <w:bottom w:val="none" w:sz="0" w:space="0" w:color="auto"/>
        <w:right w:val="none" w:sz="0" w:space="0" w:color="auto"/>
      </w:divBdr>
    </w:div>
    <w:div w:id="1120882330">
      <w:bodyDiv w:val="1"/>
      <w:marLeft w:val="0"/>
      <w:marRight w:val="0"/>
      <w:marTop w:val="0"/>
      <w:marBottom w:val="0"/>
      <w:divBdr>
        <w:top w:val="none" w:sz="0" w:space="0" w:color="auto"/>
        <w:left w:val="none" w:sz="0" w:space="0" w:color="auto"/>
        <w:bottom w:val="none" w:sz="0" w:space="0" w:color="auto"/>
        <w:right w:val="none" w:sz="0" w:space="0" w:color="auto"/>
      </w:divBdr>
    </w:div>
    <w:div w:id="1132091940">
      <w:bodyDiv w:val="1"/>
      <w:marLeft w:val="0"/>
      <w:marRight w:val="0"/>
      <w:marTop w:val="0"/>
      <w:marBottom w:val="0"/>
      <w:divBdr>
        <w:top w:val="none" w:sz="0" w:space="0" w:color="auto"/>
        <w:left w:val="none" w:sz="0" w:space="0" w:color="auto"/>
        <w:bottom w:val="none" w:sz="0" w:space="0" w:color="auto"/>
        <w:right w:val="none" w:sz="0" w:space="0" w:color="auto"/>
      </w:divBdr>
      <w:divsChild>
        <w:div w:id="104735360">
          <w:marLeft w:val="547"/>
          <w:marRight w:val="0"/>
          <w:marTop w:val="120"/>
          <w:marBottom w:val="120"/>
          <w:divBdr>
            <w:top w:val="none" w:sz="0" w:space="0" w:color="auto"/>
            <w:left w:val="none" w:sz="0" w:space="0" w:color="auto"/>
            <w:bottom w:val="none" w:sz="0" w:space="0" w:color="auto"/>
            <w:right w:val="none" w:sz="0" w:space="0" w:color="auto"/>
          </w:divBdr>
        </w:div>
        <w:div w:id="245267561">
          <w:marLeft w:val="547"/>
          <w:marRight w:val="0"/>
          <w:marTop w:val="120"/>
          <w:marBottom w:val="120"/>
          <w:divBdr>
            <w:top w:val="none" w:sz="0" w:space="0" w:color="auto"/>
            <w:left w:val="none" w:sz="0" w:space="0" w:color="auto"/>
            <w:bottom w:val="none" w:sz="0" w:space="0" w:color="auto"/>
            <w:right w:val="none" w:sz="0" w:space="0" w:color="auto"/>
          </w:divBdr>
        </w:div>
        <w:div w:id="497579305">
          <w:marLeft w:val="806"/>
          <w:marRight w:val="0"/>
          <w:marTop w:val="0"/>
          <w:marBottom w:val="120"/>
          <w:divBdr>
            <w:top w:val="none" w:sz="0" w:space="0" w:color="auto"/>
            <w:left w:val="none" w:sz="0" w:space="0" w:color="auto"/>
            <w:bottom w:val="none" w:sz="0" w:space="0" w:color="auto"/>
            <w:right w:val="none" w:sz="0" w:space="0" w:color="auto"/>
          </w:divBdr>
        </w:div>
        <w:div w:id="743143074">
          <w:marLeft w:val="806"/>
          <w:marRight w:val="0"/>
          <w:marTop w:val="0"/>
          <w:marBottom w:val="120"/>
          <w:divBdr>
            <w:top w:val="none" w:sz="0" w:space="0" w:color="auto"/>
            <w:left w:val="none" w:sz="0" w:space="0" w:color="auto"/>
            <w:bottom w:val="none" w:sz="0" w:space="0" w:color="auto"/>
            <w:right w:val="none" w:sz="0" w:space="0" w:color="auto"/>
          </w:divBdr>
        </w:div>
        <w:div w:id="755171928">
          <w:marLeft w:val="806"/>
          <w:marRight w:val="0"/>
          <w:marTop w:val="0"/>
          <w:marBottom w:val="120"/>
          <w:divBdr>
            <w:top w:val="none" w:sz="0" w:space="0" w:color="auto"/>
            <w:left w:val="none" w:sz="0" w:space="0" w:color="auto"/>
            <w:bottom w:val="none" w:sz="0" w:space="0" w:color="auto"/>
            <w:right w:val="none" w:sz="0" w:space="0" w:color="auto"/>
          </w:divBdr>
        </w:div>
        <w:div w:id="917402450">
          <w:marLeft w:val="547"/>
          <w:marRight w:val="0"/>
          <w:marTop w:val="120"/>
          <w:marBottom w:val="120"/>
          <w:divBdr>
            <w:top w:val="none" w:sz="0" w:space="0" w:color="auto"/>
            <w:left w:val="none" w:sz="0" w:space="0" w:color="auto"/>
            <w:bottom w:val="none" w:sz="0" w:space="0" w:color="auto"/>
            <w:right w:val="none" w:sz="0" w:space="0" w:color="auto"/>
          </w:divBdr>
        </w:div>
        <w:div w:id="1236630073">
          <w:marLeft w:val="806"/>
          <w:marRight w:val="0"/>
          <w:marTop w:val="0"/>
          <w:marBottom w:val="120"/>
          <w:divBdr>
            <w:top w:val="none" w:sz="0" w:space="0" w:color="auto"/>
            <w:left w:val="none" w:sz="0" w:space="0" w:color="auto"/>
            <w:bottom w:val="none" w:sz="0" w:space="0" w:color="auto"/>
            <w:right w:val="none" w:sz="0" w:space="0" w:color="auto"/>
          </w:divBdr>
        </w:div>
        <w:div w:id="1588878657">
          <w:marLeft w:val="806"/>
          <w:marRight w:val="0"/>
          <w:marTop w:val="0"/>
          <w:marBottom w:val="120"/>
          <w:divBdr>
            <w:top w:val="none" w:sz="0" w:space="0" w:color="auto"/>
            <w:left w:val="none" w:sz="0" w:space="0" w:color="auto"/>
            <w:bottom w:val="none" w:sz="0" w:space="0" w:color="auto"/>
            <w:right w:val="none" w:sz="0" w:space="0" w:color="auto"/>
          </w:divBdr>
        </w:div>
        <w:div w:id="1659111949">
          <w:marLeft w:val="806"/>
          <w:marRight w:val="0"/>
          <w:marTop w:val="0"/>
          <w:marBottom w:val="120"/>
          <w:divBdr>
            <w:top w:val="none" w:sz="0" w:space="0" w:color="auto"/>
            <w:left w:val="none" w:sz="0" w:space="0" w:color="auto"/>
            <w:bottom w:val="none" w:sz="0" w:space="0" w:color="auto"/>
            <w:right w:val="none" w:sz="0" w:space="0" w:color="auto"/>
          </w:divBdr>
        </w:div>
        <w:div w:id="1673143598">
          <w:marLeft w:val="547"/>
          <w:marRight w:val="0"/>
          <w:marTop w:val="120"/>
          <w:marBottom w:val="120"/>
          <w:divBdr>
            <w:top w:val="none" w:sz="0" w:space="0" w:color="auto"/>
            <w:left w:val="none" w:sz="0" w:space="0" w:color="auto"/>
            <w:bottom w:val="none" w:sz="0" w:space="0" w:color="auto"/>
            <w:right w:val="none" w:sz="0" w:space="0" w:color="auto"/>
          </w:divBdr>
        </w:div>
        <w:div w:id="2011446933">
          <w:marLeft w:val="806"/>
          <w:marRight w:val="0"/>
          <w:marTop w:val="0"/>
          <w:marBottom w:val="120"/>
          <w:divBdr>
            <w:top w:val="none" w:sz="0" w:space="0" w:color="auto"/>
            <w:left w:val="none" w:sz="0" w:space="0" w:color="auto"/>
            <w:bottom w:val="none" w:sz="0" w:space="0" w:color="auto"/>
            <w:right w:val="none" w:sz="0" w:space="0" w:color="auto"/>
          </w:divBdr>
        </w:div>
        <w:div w:id="2035954521">
          <w:marLeft w:val="806"/>
          <w:marRight w:val="0"/>
          <w:marTop w:val="0"/>
          <w:marBottom w:val="120"/>
          <w:divBdr>
            <w:top w:val="none" w:sz="0" w:space="0" w:color="auto"/>
            <w:left w:val="none" w:sz="0" w:space="0" w:color="auto"/>
            <w:bottom w:val="none" w:sz="0" w:space="0" w:color="auto"/>
            <w:right w:val="none" w:sz="0" w:space="0" w:color="auto"/>
          </w:divBdr>
        </w:div>
      </w:divsChild>
    </w:div>
    <w:div w:id="1157309483">
      <w:bodyDiv w:val="1"/>
      <w:marLeft w:val="0"/>
      <w:marRight w:val="0"/>
      <w:marTop w:val="0"/>
      <w:marBottom w:val="0"/>
      <w:divBdr>
        <w:top w:val="none" w:sz="0" w:space="0" w:color="auto"/>
        <w:left w:val="none" w:sz="0" w:space="0" w:color="auto"/>
        <w:bottom w:val="none" w:sz="0" w:space="0" w:color="auto"/>
        <w:right w:val="none" w:sz="0" w:space="0" w:color="auto"/>
      </w:divBdr>
    </w:div>
    <w:div w:id="1159421571">
      <w:bodyDiv w:val="1"/>
      <w:marLeft w:val="0"/>
      <w:marRight w:val="0"/>
      <w:marTop w:val="0"/>
      <w:marBottom w:val="0"/>
      <w:divBdr>
        <w:top w:val="none" w:sz="0" w:space="0" w:color="auto"/>
        <w:left w:val="none" w:sz="0" w:space="0" w:color="auto"/>
        <w:bottom w:val="none" w:sz="0" w:space="0" w:color="auto"/>
        <w:right w:val="none" w:sz="0" w:space="0" w:color="auto"/>
      </w:divBdr>
    </w:div>
    <w:div w:id="1175149112">
      <w:bodyDiv w:val="1"/>
      <w:marLeft w:val="0"/>
      <w:marRight w:val="0"/>
      <w:marTop w:val="0"/>
      <w:marBottom w:val="0"/>
      <w:divBdr>
        <w:top w:val="none" w:sz="0" w:space="0" w:color="auto"/>
        <w:left w:val="none" w:sz="0" w:space="0" w:color="auto"/>
        <w:bottom w:val="none" w:sz="0" w:space="0" w:color="auto"/>
        <w:right w:val="none" w:sz="0" w:space="0" w:color="auto"/>
      </w:divBdr>
    </w:div>
    <w:div w:id="1176309591">
      <w:bodyDiv w:val="1"/>
      <w:marLeft w:val="0"/>
      <w:marRight w:val="0"/>
      <w:marTop w:val="0"/>
      <w:marBottom w:val="0"/>
      <w:divBdr>
        <w:top w:val="none" w:sz="0" w:space="0" w:color="auto"/>
        <w:left w:val="none" w:sz="0" w:space="0" w:color="auto"/>
        <w:bottom w:val="none" w:sz="0" w:space="0" w:color="auto"/>
        <w:right w:val="none" w:sz="0" w:space="0" w:color="auto"/>
      </w:divBdr>
    </w:div>
    <w:div w:id="1197624323">
      <w:bodyDiv w:val="1"/>
      <w:marLeft w:val="0"/>
      <w:marRight w:val="0"/>
      <w:marTop w:val="0"/>
      <w:marBottom w:val="0"/>
      <w:divBdr>
        <w:top w:val="none" w:sz="0" w:space="0" w:color="auto"/>
        <w:left w:val="none" w:sz="0" w:space="0" w:color="auto"/>
        <w:bottom w:val="none" w:sz="0" w:space="0" w:color="auto"/>
        <w:right w:val="none" w:sz="0" w:space="0" w:color="auto"/>
      </w:divBdr>
    </w:div>
    <w:div w:id="1211958348">
      <w:bodyDiv w:val="1"/>
      <w:marLeft w:val="0"/>
      <w:marRight w:val="0"/>
      <w:marTop w:val="0"/>
      <w:marBottom w:val="0"/>
      <w:divBdr>
        <w:top w:val="none" w:sz="0" w:space="0" w:color="auto"/>
        <w:left w:val="none" w:sz="0" w:space="0" w:color="auto"/>
        <w:bottom w:val="none" w:sz="0" w:space="0" w:color="auto"/>
        <w:right w:val="none" w:sz="0" w:space="0" w:color="auto"/>
      </w:divBdr>
    </w:div>
    <w:div w:id="1220091461">
      <w:bodyDiv w:val="1"/>
      <w:marLeft w:val="0"/>
      <w:marRight w:val="0"/>
      <w:marTop w:val="0"/>
      <w:marBottom w:val="0"/>
      <w:divBdr>
        <w:top w:val="none" w:sz="0" w:space="0" w:color="auto"/>
        <w:left w:val="none" w:sz="0" w:space="0" w:color="auto"/>
        <w:bottom w:val="none" w:sz="0" w:space="0" w:color="auto"/>
        <w:right w:val="none" w:sz="0" w:space="0" w:color="auto"/>
      </w:divBdr>
    </w:div>
    <w:div w:id="1250969269">
      <w:bodyDiv w:val="1"/>
      <w:marLeft w:val="0"/>
      <w:marRight w:val="0"/>
      <w:marTop w:val="0"/>
      <w:marBottom w:val="0"/>
      <w:divBdr>
        <w:top w:val="none" w:sz="0" w:space="0" w:color="auto"/>
        <w:left w:val="none" w:sz="0" w:space="0" w:color="auto"/>
        <w:bottom w:val="none" w:sz="0" w:space="0" w:color="auto"/>
        <w:right w:val="none" w:sz="0" w:space="0" w:color="auto"/>
      </w:divBdr>
    </w:div>
    <w:div w:id="1268582070">
      <w:bodyDiv w:val="1"/>
      <w:marLeft w:val="0"/>
      <w:marRight w:val="0"/>
      <w:marTop w:val="0"/>
      <w:marBottom w:val="0"/>
      <w:divBdr>
        <w:top w:val="none" w:sz="0" w:space="0" w:color="auto"/>
        <w:left w:val="none" w:sz="0" w:space="0" w:color="auto"/>
        <w:bottom w:val="none" w:sz="0" w:space="0" w:color="auto"/>
        <w:right w:val="none" w:sz="0" w:space="0" w:color="auto"/>
      </w:divBdr>
    </w:div>
    <w:div w:id="1337420407">
      <w:bodyDiv w:val="1"/>
      <w:marLeft w:val="0"/>
      <w:marRight w:val="0"/>
      <w:marTop w:val="0"/>
      <w:marBottom w:val="0"/>
      <w:divBdr>
        <w:top w:val="none" w:sz="0" w:space="0" w:color="auto"/>
        <w:left w:val="none" w:sz="0" w:space="0" w:color="auto"/>
        <w:bottom w:val="none" w:sz="0" w:space="0" w:color="auto"/>
        <w:right w:val="none" w:sz="0" w:space="0" w:color="auto"/>
      </w:divBdr>
    </w:div>
    <w:div w:id="1341852830">
      <w:bodyDiv w:val="1"/>
      <w:marLeft w:val="0"/>
      <w:marRight w:val="0"/>
      <w:marTop w:val="0"/>
      <w:marBottom w:val="0"/>
      <w:divBdr>
        <w:top w:val="none" w:sz="0" w:space="0" w:color="auto"/>
        <w:left w:val="none" w:sz="0" w:space="0" w:color="auto"/>
        <w:bottom w:val="none" w:sz="0" w:space="0" w:color="auto"/>
        <w:right w:val="none" w:sz="0" w:space="0" w:color="auto"/>
      </w:divBdr>
    </w:div>
    <w:div w:id="1354189094">
      <w:bodyDiv w:val="1"/>
      <w:marLeft w:val="0"/>
      <w:marRight w:val="0"/>
      <w:marTop w:val="0"/>
      <w:marBottom w:val="0"/>
      <w:divBdr>
        <w:top w:val="none" w:sz="0" w:space="0" w:color="auto"/>
        <w:left w:val="none" w:sz="0" w:space="0" w:color="auto"/>
        <w:bottom w:val="none" w:sz="0" w:space="0" w:color="auto"/>
        <w:right w:val="none" w:sz="0" w:space="0" w:color="auto"/>
      </w:divBdr>
    </w:div>
    <w:div w:id="1357855084">
      <w:bodyDiv w:val="1"/>
      <w:marLeft w:val="0"/>
      <w:marRight w:val="0"/>
      <w:marTop w:val="0"/>
      <w:marBottom w:val="0"/>
      <w:divBdr>
        <w:top w:val="none" w:sz="0" w:space="0" w:color="auto"/>
        <w:left w:val="none" w:sz="0" w:space="0" w:color="auto"/>
        <w:bottom w:val="none" w:sz="0" w:space="0" w:color="auto"/>
        <w:right w:val="none" w:sz="0" w:space="0" w:color="auto"/>
      </w:divBdr>
    </w:div>
    <w:div w:id="1358890597">
      <w:bodyDiv w:val="1"/>
      <w:marLeft w:val="0"/>
      <w:marRight w:val="0"/>
      <w:marTop w:val="0"/>
      <w:marBottom w:val="0"/>
      <w:divBdr>
        <w:top w:val="none" w:sz="0" w:space="0" w:color="auto"/>
        <w:left w:val="none" w:sz="0" w:space="0" w:color="auto"/>
        <w:bottom w:val="none" w:sz="0" w:space="0" w:color="auto"/>
        <w:right w:val="none" w:sz="0" w:space="0" w:color="auto"/>
      </w:divBdr>
    </w:div>
    <w:div w:id="1366177362">
      <w:bodyDiv w:val="1"/>
      <w:marLeft w:val="0"/>
      <w:marRight w:val="0"/>
      <w:marTop w:val="0"/>
      <w:marBottom w:val="0"/>
      <w:divBdr>
        <w:top w:val="none" w:sz="0" w:space="0" w:color="auto"/>
        <w:left w:val="none" w:sz="0" w:space="0" w:color="auto"/>
        <w:bottom w:val="none" w:sz="0" w:space="0" w:color="auto"/>
        <w:right w:val="none" w:sz="0" w:space="0" w:color="auto"/>
      </w:divBdr>
    </w:div>
    <w:div w:id="1401441945">
      <w:bodyDiv w:val="1"/>
      <w:marLeft w:val="0"/>
      <w:marRight w:val="0"/>
      <w:marTop w:val="0"/>
      <w:marBottom w:val="0"/>
      <w:divBdr>
        <w:top w:val="none" w:sz="0" w:space="0" w:color="auto"/>
        <w:left w:val="none" w:sz="0" w:space="0" w:color="auto"/>
        <w:bottom w:val="none" w:sz="0" w:space="0" w:color="auto"/>
        <w:right w:val="none" w:sz="0" w:space="0" w:color="auto"/>
      </w:divBdr>
    </w:div>
    <w:div w:id="1405564675">
      <w:bodyDiv w:val="1"/>
      <w:marLeft w:val="0"/>
      <w:marRight w:val="0"/>
      <w:marTop w:val="0"/>
      <w:marBottom w:val="0"/>
      <w:divBdr>
        <w:top w:val="none" w:sz="0" w:space="0" w:color="auto"/>
        <w:left w:val="none" w:sz="0" w:space="0" w:color="auto"/>
        <w:bottom w:val="none" w:sz="0" w:space="0" w:color="auto"/>
        <w:right w:val="none" w:sz="0" w:space="0" w:color="auto"/>
      </w:divBdr>
    </w:div>
    <w:div w:id="1407259872">
      <w:bodyDiv w:val="1"/>
      <w:marLeft w:val="0"/>
      <w:marRight w:val="0"/>
      <w:marTop w:val="0"/>
      <w:marBottom w:val="0"/>
      <w:divBdr>
        <w:top w:val="none" w:sz="0" w:space="0" w:color="auto"/>
        <w:left w:val="none" w:sz="0" w:space="0" w:color="auto"/>
        <w:bottom w:val="none" w:sz="0" w:space="0" w:color="auto"/>
        <w:right w:val="none" w:sz="0" w:space="0" w:color="auto"/>
      </w:divBdr>
    </w:div>
    <w:div w:id="1409841215">
      <w:bodyDiv w:val="1"/>
      <w:marLeft w:val="0"/>
      <w:marRight w:val="0"/>
      <w:marTop w:val="0"/>
      <w:marBottom w:val="0"/>
      <w:divBdr>
        <w:top w:val="none" w:sz="0" w:space="0" w:color="auto"/>
        <w:left w:val="none" w:sz="0" w:space="0" w:color="auto"/>
        <w:bottom w:val="none" w:sz="0" w:space="0" w:color="auto"/>
        <w:right w:val="none" w:sz="0" w:space="0" w:color="auto"/>
      </w:divBdr>
    </w:div>
    <w:div w:id="1436057325">
      <w:bodyDiv w:val="1"/>
      <w:marLeft w:val="0"/>
      <w:marRight w:val="0"/>
      <w:marTop w:val="0"/>
      <w:marBottom w:val="0"/>
      <w:divBdr>
        <w:top w:val="none" w:sz="0" w:space="0" w:color="auto"/>
        <w:left w:val="none" w:sz="0" w:space="0" w:color="auto"/>
        <w:bottom w:val="none" w:sz="0" w:space="0" w:color="auto"/>
        <w:right w:val="none" w:sz="0" w:space="0" w:color="auto"/>
      </w:divBdr>
    </w:div>
    <w:div w:id="1440031008">
      <w:bodyDiv w:val="1"/>
      <w:marLeft w:val="0"/>
      <w:marRight w:val="0"/>
      <w:marTop w:val="0"/>
      <w:marBottom w:val="0"/>
      <w:divBdr>
        <w:top w:val="none" w:sz="0" w:space="0" w:color="auto"/>
        <w:left w:val="none" w:sz="0" w:space="0" w:color="auto"/>
        <w:bottom w:val="none" w:sz="0" w:space="0" w:color="auto"/>
        <w:right w:val="none" w:sz="0" w:space="0" w:color="auto"/>
      </w:divBdr>
    </w:div>
    <w:div w:id="1446660088">
      <w:bodyDiv w:val="1"/>
      <w:marLeft w:val="0"/>
      <w:marRight w:val="0"/>
      <w:marTop w:val="0"/>
      <w:marBottom w:val="0"/>
      <w:divBdr>
        <w:top w:val="none" w:sz="0" w:space="0" w:color="auto"/>
        <w:left w:val="none" w:sz="0" w:space="0" w:color="auto"/>
        <w:bottom w:val="none" w:sz="0" w:space="0" w:color="auto"/>
        <w:right w:val="none" w:sz="0" w:space="0" w:color="auto"/>
      </w:divBdr>
    </w:div>
    <w:div w:id="1453792430">
      <w:bodyDiv w:val="1"/>
      <w:marLeft w:val="0"/>
      <w:marRight w:val="0"/>
      <w:marTop w:val="0"/>
      <w:marBottom w:val="0"/>
      <w:divBdr>
        <w:top w:val="none" w:sz="0" w:space="0" w:color="auto"/>
        <w:left w:val="none" w:sz="0" w:space="0" w:color="auto"/>
        <w:bottom w:val="none" w:sz="0" w:space="0" w:color="auto"/>
        <w:right w:val="none" w:sz="0" w:space="0" w:color="auto"/>
      </w:divBdr>
    </w:div>
    <w:div w:id="1480151645">
      <w:bodyDiv w:val="1"/>
      <w:marLeft w:val="0"/>
      <w:marRight w:val="0"/>
      <w:marTop w:val="0"/>
      <w:marBottom w:val="0"/>
      <w:divBdr>
        <w:top w:val="none" w:sz="0" w:space="0" w:color="auto"/>
        <w:left w:val="none" w:sz="0" w:space="0" w:color="auto"/>
        <w:bottom w:val="none" w:sz="0" w:space="0" w:color="auto"/>
        <w:right w:val="none" w:sz="0" w:space="0" w:color="auto"/>
      </w:divBdr>
    </w:div>
    <w:div w:id="1480533974">
      <w:bodyDiv w:val="1"/>
      <w:marLeft w:val="0"/>
      <w:marRight w:val="0"/>
      <w:marTop w:val="0"/>
      <w:marBottom w:val="0"/>
      <w:divBdr>
        <w:top w:val="none" w:sz="0" w:space="0" w:color="auto"/>
        <w:left w:val="none" w:sz="0" w:space="0" w:color="auto"/>
        <w:bottom w:val="none" w:sz="0" w:space="0" w:color="auto"/>
        <w:right w:val="none" w:sz="0" w:space="0" w:color="auto"/>
      </w:divBdr>
    </w:div>
    <w:div w:id="1480725849">
      <w:bodyDiv w:val="1"/>
      <w:marLeft w:val="0"/>
      <w:marRight w:val="0"/>
      <w:marTop w:val="0"/>
      <w:marBottom w:val="0"/>
      <w:divBdr>
        <w:top w:val="none" w:sz="0" w:space="0" w:color="auto"/>
        <w:left w:val="none" w:sz="0" w:space="0" w:color="auto"/>
        <w:bottom w:val="none" w:sz="0" w:space="0" w:color="auto"/>
        <w:right w:val="none" w:sz="0" w:space="0" w:color="auto"/>
      </w:divBdr>
    </w:div>
    <w:div w:id="1511987046">
      <w:bodyDiv w:val="1"/>
      <w:marLeft w:val="0"/>
      <w:marRight w:val="0"/>
      <w:marTop w:val="0"/>
      <w:marBottom w:val="0"/>
      <w:divBdr>
        <w:top w:val="none" w:sz="0" w:space="0" w:color="auto"/>
        <w:left w:val="none" w:sz="0" w:space="0" w:color="auto"/>
        <w:bottom w:val="none" w:sz="0" w:space="0" w:color="auto"/>
        <w:right w:val="none" w:sz="0" w:space="0" w:color="auto"/>
      </w:divBdr>
    </w:div>
    <w:div w:id="1513030574">
      <w:bodyDiv w:val="1"/>
      <w:marLeft w:val="0"/>
      <w:marRight w:val="0"/>
      <w:marTop w:val="0"/>
      <w:marBottom w:val="0"/>
      <w:divBdr>
        <w:top w:val="none" w:sz="0" w:space="0" w:color="auto"/>
        <w:left w:val="none" w:sz="0" w:space="0" w:color="auto"/>
        <w:bottom w:val="none" w:sz="0" w:space="0" w:color="auto"/>
        <w:right w:val="none" w:sz="0" w:space="0" w:color="auto"/>
      </w:divBdr>
    </w:div>
    <w:div w:id="1530483105">
      <w:bodyDiv w:val="1"/>
      <w:marLeft w:val="0"/>
      <w:marRight w:val="0"/>
      <w:marTop w:val="0"/>
      <w:marBottom w:val="0"/>
      <w:divBdr>
        <w:top w:val="none" w:sz="0" w:space="0" w:color="auto"/>
        <w:left w:val="none" w:sz="0" w:space="0" w:color="auto"/>
        <w:bottom w:val="none" w:sz="0" w:space="0" w:color="auto"/>
        <w:right w:val="none" w:sz="0" w:space="0" w:color="auto"/>
      </w:divBdr>
    </w:div>
    <w:div w:id="1542940227">
      <w:bodyDiv w:val="1"/>
      <w:marLeft w:val="0"/>
      <w:marRight w:val="0"/>
      <w:marTop w:val="0"/>
      <w:marBottom w:val="0"/>
      <w:divBdr>
        <w:top w:val="none" w:sz="0" w:space="0" w:color="auto"/>
        <w:left w:val="none" w:sz="0" w:space="0" w:color="auto"/>
        <w:bottom w:val="none" w:sz="0" w:space="0" w:color="auto"/>
        <w:right w:val="none" w:sz="0" w:space="0" w:color="auto"/>
      </w:divBdr>
    </w:div>
    <w:div w:id="1571309369">
      <w:bodyDiv w:val="1"/>
      <w:marLeft w:val="0"/>
      <w:marRight w:val="0"/>
      <w:marTop w:val="0"/>
      <w:marBottom w:val="0"/>
      <w:divBdr>
        <w:top w:val="none" w:sz="0" w:space="0" w:color="auto"/>
        <w:left w:val="none" w:sz="0" w:space="0" w:color="auto"/>
        <w:bottom w:val="none" w:sz="0" w:space="0" w:color="auto"/>
        <w:right w:val="none" w:sz="0" w:space="0" w:color="auto"/>
      </w:divBdr>
    </w:div>
    <w:div w:id="1583488780">
      <w:bodyDiv w:val="1"/>
      <w:marLeft w:val="0"/>
      <w:marRight w:val="0"/>
      <w:marTop w:val="0"/>
      <w:marBottom w:val="0"/>
      <w:divBdr>
        <w:top w:val="none" w:sz="0" w:space="0" w:color="auto"/>
        <w:left w:val="none" w:sz="0" w:space="0" w:color="auto"/>
        <w:bottom w:val="none" w:sz="0" w:space="0" w:color="auto"/>
        <w:right w:val="none" w:sz="0" w:space="0" w:color="auto"/>
      </w:divBdr>
    </w:div>
    <w:div w:id="1585531354">
      <w:bodyDiv w:val="1"/>
      <w:marLeft w:val="0"/>
      <w:marRight w:val="0"/>
      <w:marTop w:val="0"/>
      <w:marBottom w:val="0"/>
      <w:divBdr>
        <w:top w:val="none" w:sz="0" w:space="0" w:color="auto"/>
        <w:left w:val="none" w:sz="0" w:space="0" w:color="auto"/>
        <w:bottom w:val="none" w:sz="0" w:space="0" w:color="auto"/>
        <w:right w:val="none" w:sz="0" w:space="0" w:color="auto"/>
      </w:divBdr>
    </w:div>
    <w:div w:id="1605532552">
      <w:bodyDiv w:val="1"/>
      <w:marLeft w:val="0"/>
      <w:marRight w:val="0"/>
      <w:marTop w:val="0"/>
      <w:marBottom w:val="0"/>
      <w:divBdr>
        <w:top w:val="none" w:sz="0" w:space="0" w:color="auto"/>
        <w:left w:val="none" w:sz="0" w:space="0" w:color="auto"/>
        <w:bottom w:val="none" w:sz="0" w:space="0" w:color="auto"/>
        <w:right w:val="none" w:sz="0" w:space="0" w:color="auto"/>
      </w:divBdr>
    </w:div>
    <w:div w:id="1620647441">
      <w:bodyDiv w:val="1"/>
      <w:marLeft w:val="0"/>
      <w:marRight w:val="0"/>
      <w:marTop w:val="0"/>
      <w:marBottom w:val="0"/>
      <w:divBdr>
        <w:top w:val="none" w:sz="0" w:space="0" w:color="auto"/>
        <w:left w:val="none" w:sz="0" w:space="0" w:color="auto"/>
        <w:bottom w:val="none" w:sz="0" w:space="0" w:color="auto"/>
        <w:right w:val="none" w:sz="0" w:space="0" w:color="auto"/>
      </w:divBdr>
    </w:div>
    <w:div w:id="1622226870">
      <w:bodyDiv w:val="1"/>
      <w:marLeft w:val="0"/>
      <w:marRight w:val="0"/>
      <w:marTop w:val="0"/>
      <w:marBottom w:val="0"/>
      <w:divBdr>
        <w:top w:val="none" w:sz="0" w:space="0" w:color="auto"/>
        <w:left w:val="none" w:sz="0" w:space="0" w:color="auto"/>
        <w:bottom w:val="none" w:sz="0" w:space="0" w:color="auto"/>
        <w:right w:val="none" w:sz="0" w:space="0" w:color="auto"/>
      </w:divBdr>
    </w:div>
    <w:div w:id="1623918321">
      <w:bodyDiv w:val="1"/>
      <w:marLeft w:val="0"/>
      <w:marRight w:val="0"/>
      <w:marTop w:val="0"/>
      <w:marBottom w:val="0"/>
      <w:divBdr>
        <w:top w:val="none" w:sz="0" w:space="0" w:color="auto"/>
        <w:left w:val="none" w:sz="0" w:space="0" w:color="auto"/>
        <w:bottom w:val="none" w:sz="0" w:space="0" w:color="auto"/>
        <w:right w:val="none" w:sz="0" w:space="0" w:color="auto"/>
      </w:divBdr>
    </w:div>
    <w:div w:id="1643578341">
      <w:bodyDiv w:val="1"/>
      <w:marLeft w:val="0"/>
      <w:marRight w:val="0"/>
      <w:marTop w:val="0"/>
      <w:marBottom w:val="0"/>
      <w:divBdr>
        <w:top w:val="none" w:sz="0" w:space="0" w:color="auto"/>
        <w:left w:val="none" w:sz="0" w:space="0" w:color="auto"/>
        <w:bottom w:val="none" w:sz="0" w:space="0" w:color="auto"/>
        <w:right w:val="none" w:sz="0" w:space="0" w:color="auto"/>
      </w:divBdr>
    </w:div>
    <w:div w:id="1651325510">
      <w:bodyDiv w:val="1"/>
      <w:marLeft w:val="0"/>
      <w:marRight w:val="0"/>
      <w:marTop w:val="0"/>
      <w:marBottom w:val="0"/>
      <w:divBdr>
        <w:top w:val="none" w:sz="0" w:space="0" w:color="auto"/>
        <w:left w:val="none" w:sz="0" w:space="0" w:color="auto"/>
        <w:bottom w:val="none" w:sz="0" w:space="0" w:color="auto"/>
        <w:right w:val="none" w:sz="0" w:space="0" w:color="auto"/>
      </w:divBdr>
      <w:divsChild>
        <w:div w:id="678967178">
          <w:marLeft w:val="274"/>
          <w:marRight w:val="0"/>
          <w:marTop w:val="240"/>
          <w:marBottom w:val="0"/>
          <w:divBdr>
            <w:top w:val="none" w:sz="0" w:space="0" w:color="auto"/>
            <w:left w:val="none" w:sz="0" w:space="0" w:color="auto"/>
            <w:bottom w:val="none" w:sz="0" w:space="0" w:color="auto"/>
            <w:right w:val="none" w:sz="0" w:space="0" w:color="auto"/>
          </w:divBdr>
        </w:div>
        <w:div w:id="1200894525">
          <w:marLeft w:val="274"/>
          <w:marRight w:val="0"/>
          <w:marTop w:val="240"/>
          <w:marBottom w:val="0"/>
          <w:divBdr>
            <w:top w:val="none" w:sz="0" w:space="0" w:color="auto"/>
            <w:left w:val="none" w:sz="0" w:space="0" w:color="auto"/>
            <w:bottom w:val="none" w:sz="0" w:space="0" w:color="auto"/>
            <w:right w:val="none" w:sz="0" w:space="0" w:color="auto"/>
          </w:divBdr>
        </w:div>
      </w:divsChild>
    </w:div>
    <w:div w:id="1669751904">
      <w:bodyDiv w:val="1"/>
      <w:marLeft w:val="0"/>
      <w:marRight w:val="0"/>
      <w:marTop w:val="0"/>
      <w:marBottom w:val="0"/>
      <w:divBdr>
        <w:top w:val="none" w:sz="0" w:space="0" w:color="auto"/>
        <w:left w:val="none" w:sz="0" w:space="0" w:color="auto"/>
        <w:bottom w:val="none" w:sz="0" w:space="0" w:color="auto"/>
        <w:right w:val="none" w:sz="0" w:space="0" w:color="auto"/>
      </w:divBdr>
    </w:div>
    <w:div w:id="1687751254">
      <w:bodyDiv w:val="1"/>
      <w:marLeft w:val="0"/>
      <w:marRight w:val="0"/>
      <w:marTop w:val="0"/>
      <w:marBottom w:val="0"/>
      <w:divBdr>
        <w:top w:val="none" w:sz="0" w:space="0" w:color="auto"/>
        <w:left w:val="none" w:sz="0" w:space="0" w:color="auto"/>
        <w:bottom w:val="none" w:sz="0" w:space="0" w:color="auto"/>
        <w:right w:val="none" w:sz="0" w:space="0" w:color="auto"/>
      </w:divBdr>
    </w:div>
    <w:div w:id="1688561809">
      <w:bodyDiv w:val="1"/>
      <w:marLeft w:val="0"/>
      <w:marRight w:val="0"/>
      <w:marTop w:val="0"/>
      <w:marBottom w:val="0"/>
      <w:divBdr>
        <w:top w:val="none" w:sz="0" w:space="0" w:color="auto"/>
        <w:left w:val="none" w:sz="0" w:space="0" w:color="auto"/>
        <w:bottom w:val="none" w:sz="0" w:space="0" w:color="auto"/>
        <w:right w:val="none" w:sz="0" w:space="0" w:color="auto"/>
      </w:divBdr>
    </w:div>
    <w:div w:id="1706638059">
      <w:bodyDiv w:val="1"/>
      <w:marLeft w:val="0"/>
      <w:marRight w:val="0"/>
      <w:marTop w:val="0"/>
      <w:marBottom w:val="0"/>
      <w:divBdr>
        <w:top w:val="none" w:sz="0" w:space="0" w:color="auto"/>
        <w:left w:val="none" w:sz="0" w:space="0" w:color="auto"/>
        <w:bottom w:val="none" w:sz="0" w:space="0" w:color="auto"/>
        <w:right w:val="none" w:sz="0" w:space="0" w:color="auto"/>
      </w:divBdr>
    </w:div>
    <w:div w:id="1727298184">
      <w:bodyDiv w:val="1"/>
      <w:marLeft w:val="0"/>
      <w:marRight w:val="0"/>
      <w:marTop w:val="0"/>
      <w:marBottom w:val="0"/>
      <w:divBdr>
        <w:top w:val="none" w:sz="0" w:space="0" w:color="auto"/>
        <w:left w:val="none" w:sz="0" w:space="0" w:color="auto"/>
        <w:bottom w:val="none" w:sz="0" w:space="0" w:color="auto"/>
        <w:right w:val="none" w:sz="0" w:space="0" w:color="auto"/>
      </w:divBdr>
    </w:div>
    <w:div w:id="1734741212">
      <w:bodyDiv w:val="1"/>
      <w:marLeft w:val="0"/>
      <w:marRight w:val="0"/>
      <w:marTop w:val="0"/>
      <w:marBottom w:val="0"/>
      <w:divBdr>
        <w:top w:val="none" w:sz="0" w:space="0" w:color="auto"/>
        <w:left w:val="none" w:sz="0" w:space="0" w:color="auto"/>
        <w:bottom w:val="none" w:sz="0" w:space="0" w:color="auto"/>
        <w:right w:val="none" w:sz="0" w:space="0" w:color="auto"/>
      </w:divBdr>
    </w:div>
    <w:div w:id="1760715776">
      <w:bodyDiv w:val="1"/>
      <w:marLeft w:val="0"/>
      <w:marRight w:val="0"/>
      <w:marTop w:val="0"/>
      <w:marBottom w:val="0"/>
      <w:divBdr>
        <w:top w:val="none" w:sz="0" w:space="0" w:color="auto"/>
        <w:left w:val="none" w:sz="0" w:space="0" w:color="auto"/>
        <w:bottom w:val="none" w:sz="0" w:space="0" w:color="auto"/>
        <w:right w:val="none" w:sz="0" w:space="0" w:color="auto"/>
      </w:divBdr>
    </w:div>
    <w:div w:id="1774931953">
      <w:bodyDiv w:val="1"/>
      <w:marLeft w:val="0"/>
      <w:marRight w:val="0"/>
      <w:marTop w:val="0"/>
      <w:marBottom w:val="0"/>
      <w:divBdr>
        <w:top w:val="none" w:sz="0" w:space="0" w:color="auto"/>
        <w:left w:val="none" w:sz="0" w:space="0" w:color="auto"/>
        <w:bottom w:val="none" w:sz="0" w:space="0" w:color="auto"/>
        <w:right w:val="none" w:sz="0" w:space="0" w:color="auto"/>
      </w:divBdr>
    </w:div>
    <w:div w:id="1776631349">
      <w:bodyDiv w:val="1"/>
      <w:marLeft w:val="0"/>
      <w:marRight w:val="0"/>
      <w:marTop w:val="0"/>
      <w:marBottom w:val="0"/>
      <w:divBdr>
        <w:top w:val="none" w:sz="0" w:space="0" w:color="auto"/>
        <w:left w:val="none" w:sz="0" w:space="0" w:color="auto"/>
        <w:bottom w:val="none" w:sz="0" w:space="0" w:color="auto"/>
        <w:right w:val="none" w:sz="0" w:space="0" w:color="auto"/>
      </w:divBdr>
    </w:div>
    <w:div w:id="1783302509">
      <w:bodyDiv w:val="1"/>
      <w:marLeft w:val="0"/>
      <w:marRight w:val="0"/>
      <w:marTop w:val="0"/>
      <w:marBottom w:val="0"/>
      <w:divBdr>
        <w:top w:val="none" w:sz="0" w:space="0" w:color="auto"/>
        <w:left w:val="none" w:sz="0" w:space="0" w:color="auto"/>
        <w:bottom w:val="none" w:sz="0" w:space="0" w:color="auto"/>
        <w:right w:val="none" w:sz="0" w:space="0" w:color="auto"/>
      </w:divBdr>
      <w:divsChild>
        <w:div w:id="261257019">
          <w:marLeft w:val="0"/>
          <w:marRight w:val="0"/>
          <w:marTop w:val="0"/>
          <w:marBottom w:val="0"/>
          <w:divBdr>
            <w:top w:val="single" w:sz="2" w:space="0" w:color="auto"/>
            <w:left w:val="single" w:sz="2" w:space="0" w:color="auto"/>
            <w:bottom w:val="single" w:sz="2" w:space="0" w:color="auto"/>
            <w:right w:val="single" w:sz="2" w:space="0" w:color="auto"/>
          </w:divBdr>
          <w:divsChild>
            <w:div w:id="1823498147">
              <w:marLeft w:val="0"/>
              <w:marRight w:val="0"/>
              <w:marTop w:val="0"/>
              <w:marBottom w:val="0"/>
              <w:divBdr>
                <w:top w:val="single" w:sz="2" w:space="0" w:color="auto"/>
                <w:left w:val="single" w:sz="2" w:space="0" w:color="auto"/>
                <w:bottom w:val="none" w:sz="0" w:space="0" w:color="auto"/>
                <w:right w:val="single" w:sz="2" w:space="0" w:color="auto"/>
              </w:divBdr>
              <w:divsChild>
                <w:div w:id="229075695">
                  <w:marLeft w:val="0"/>
                  <w:marRight w:val="0"/>
                  <w:marTop w:val="100"/>
                  <w:marBottom w:val="100"/>
                  <w:divBdr>
                    <w:top w:val="single" w:sz="2" w:space="18" w:color="auto"/>
                    <w:left w:val="single" w:sz="2" w:space="0" w:color="auto"/>
                    <w:bottom w:val="single" w:sz="2" w:space="18" w:color="auto"/>
                    <w:right w:val="single" w:sz="2" w:space="0" w:color="auto"/>
                  </w:divBdr>
                  <w:divsChild>
                    <w:div w:id="1085226239">
                      <w:marLeft w:val="0"/>
                      <w:marRight w:val="0"/>
                      <w:marTop w:val="0"/>
                      <w:marBottom w:val="0"/>
                      <w:divBdr>
                        <w:top w:val="single" w:sz="2" w:space="0" w:color="auto"/>
                        <w:left w:val="single" w:sz="2" w:space="0" w:color="auto"/>
                        <w:bottom w:val="single" w:sz="2" w:space="0" w:color="auto"/>
                        <w:right w:val="single" w:sz="2" w:space="0" w:color="auto"/>
                      </w:divBdr>
                      <w:divsChild>
                        <w:div w:id="2091809559">
                          <w:marLeft w:val="0"/>
                          <w:marRight w:val="0"/>
                          <w:marTop w:val="0"/>
                          <w:marBottom w:val="0"/>
                          <w:divBdr>
                            <w:top w:val="single" w:sz="2" w:space="0" w:color="auto"/>
                            <w:left w:val="single" w:sz="2" w:space="0" w:color="auto"/>
                            <w:bottom w:val="single" w:sz="2" w:space="0" w:color="auto"/>
                            <w:right w:val="single" w:sz="2" w:space="0" w:color="auto"/>
                          </w:divBdr>
                          <w:divsChild>
                            <w:div w:id="864948935">
                              <w:marLeft w:val="0"/>
                              <w:marRight w:val="0"/>
                              <w:marTop w:val="0"/>
                              <w:marBottom w:val="0"/>
                              <w:divBdr>
                                <w:top w:val="single" w:sz="2" w:space="0" w:color="auto"/>
                                <w:left w:val="single" w:sz="2" w:space="0" w:color="auto"/>
                                <w:bottom w:val="single" w:sz="2" w:space="0" w:color="auto"/>
                                <w:right w:val="single" w:sz="2" w:space="0" w:color="auto"/>
                              </w:divBdr>
                              <w:divsChild>
                                <w:div w:id="967975276">
                                  <w:marLeft w:val="0"/>
                                  <w:marRight w:val="0"/>
                                  <w:marTop w:val="0"/>
                                  <w:marBottom w:val="0"/>
                                  <w:divBdr>
                                    <w:top w:val="single" w:sz="2" w:space="0" w:color="auto"/>
                                    <w:left w:val="single" w:sz="2" w:space="0" w:color="auto"/>
                                    <w:bottom w:val="single" w:sz="2" w:space="0" w:color="auto"/>
                                    <w:right w:val="single" w:sz="2" w:space="0" w:color="auto"/>
                                  </w:divBdr>
                                  <w:divsChild>
                                    <w:div w:id="1477449024">
                                      <w:marLeft w:val="0"/>
                                      <w:marRight w:val="0"/>
                                      <w:marTop w:val="0"/>
                                      <w:marBottom w:val="0"/>
                                      <w:divBdr>
                                        <w:top w:val="single" w:sz="2" w:space="0" w:color="auto"/>
                                        <w:left w:val="single" w:sz="2" w:space="0" w:color="auto"/>
                                        <w:bottom w:val="single" w:sz="2" w:space="0" w:color="auto"/>
                                        <w:right w:val="single" w:sz="2" w:space="0" w:color="auto"/>
                                      </w:divBdr>
                                      <w:divsChild>
                                        <w:div w:id="10520792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785925249">
      <w:bodyDiv w:val="1"/>
      <w:marLeft w:val="0"/>
      <w:marRight w:val="0"/>
      <w:marTop w:val="0"/>
      <w:marBottom w:val="0"/>
      <w:divBdr>
        <w:top w:val="none" w:sz="0" w:space="0" w:color="auto"/>
        <w:left w:val="none" w:sz="0" w:space="0" w:color="auto"/>
        <w:bottom w:val="none" w:sz="0" w:space="0" w:color="auto"/>
        <w:right w:val="none" w:sz="0" w:space="0" w:color="auto"/>
      </w:divBdr>
    </w:div>
    <w:div w:id="1798375425">
      <w:bodyDiv w:val="1"/>
      <w:marLeft w:val="0"/>
      <w:marRight w:val="0"/>
      <w:marTop w:val="0"/>
      <w:marBottom w:val="0"/>
      <w:divBdr>
        <w:top w:val="none" w:sz="0" w:space="0" w:color="auto"/>
        <w:left w:val="none" w:sz="0" w:space="0" w:color="auto"/>
        <w:bottom w:val="none" w:sz="0" w:space="0" w:color="auto"/>
        <w:right w:val="none" w:sz="0" w:space="0" w:color="auto"/>
      </w:divBdr>
      <w:divsChild>
        <w:div w:id="171602633">
          <w:marLeft w:val="533"/>
          <w:marRight w:val="0"/>
          <w:marTop w:val="120"/>
          <w:marBottom w:val="0"/>
          <w:divBdr>
            <w:top w:val="none" w:sz="0" w:space="0" w:color="auto"/>
            <w:left w:val="none" w:sz="0" w:space="0" w:color="auto"/>
            <w:bottom w:val="none" w:sz="0" w:space="0" w:color="auto"/>
            <w:right w:val="none" w:sz="0" w:space="0" w:color="auto"/>
          </w:divBdr>
        </w:div>
        <w:div w:id="1076514003">
          <w:marLeft w:val="533"/>
          <w:marRight w:val="0"/>
          <w:marTop w:val="120"/>
          <w:marBottom w:val="0"/>
          <w:divBdr>
            <w:top w:val="none" w:sz="0" w:space="0" w:color="auto"/>
            <w:left w:val="none" w:sz="0" w:space="0" w:color="auto"/>
            <w:bottom w:val="none" w:sz="0" w:space="0" w:color="auto"/>
            <w:right w:val="none" w:sz="0" w:space="0" w:color="auto"/>
          </w:divBdr>
        </w:div>
        <w:div w:id="1950308208">
          <w:marLeft w:val="274"/>
          <w:marRight w:val="0"/>
          <w:marTop w:val="120"/>
          <w:marBottom w:val="0"/>
          <w:divBdr>
            <w:top w:val="none" w:sz="0" w:space="0" w:color="auto"/>
            <w:left w:val="none" w:sz="0" w:space="0" w:color="auto"/>
            <w:bottom w:val="none" w:sz="0" w:space="0" w:color="auto"/>
            <w:right w:val="none" w:sz="0" w:space="0" w:color="auto"/>
          </w:divBdr>
        </w:div>
        <w:div w:id="2133136014">
          <w:marLeft w:val="533"/>
          <w:marRight w:val="0"/>
          <w:marTop w:val="120"/>
          <w:marBottom w:val="0"/>
          <w:divBdr>
            <w:top w:val="none" w:sz="0" w:space="0" w:color="auto"/>
            <w:left w:val="none" w:sz="0" w:space="0" w:color="auto"/>
            <w:bottom w:val="none" w:sz="0" w:space="0" w:color="auto"/>
            <w:right w:val="none" w:sz="0" w:space="0" w:color="auto"/>
          </w:divBdr>
        </w:div>
      </w:divsChild>
    </w:div>
    <w:div w:id="1887452501">
      <w:bodyDiv w:val="1"/>
      <w:marLeft w:val="0"/>
      <w:marRight w:val="0"/>
      <w:marTop w:val="0"/>
      <w:marBottom w:val="0"/>
      <w:divBdr>
        <w:top w:val="none" w:sz="0" w:space="0" w:color="auto"/>
        <w:left w:val="none" w:sz="0" w:space="0" w:color="auto"/>
        <w:bottom w:val="none" w:sz="0" w:space="0" w:color="auto"/>
        <w:right w:val="none" w:sz="0" w:space="0" w:color="auto"/>
      </w:divBdr>
    </w:div>
    <w:div w:id="1887911157">
      <w:bodyDiv w:val="1"/>
      <w:marLeft w:val="0"/>
      <w:marRight w:val="0"/>
      <w:marTop w:val="0"/>
      <w:marBottom w:val="0"/>
      <w:divBdr>
        <w:top w:val="none" w:sz="0" w:space="0" w:color="auto"/>
        <w:left w:val="none" w:sz="0" w:space="0" w:color="auto"/>
        <w:bottom w:val="none" w:sz="0" w:space="0" w:color="auto"/>
        <w:right w:val="none" w:sz="0" w:space="0" w:color="auto"/>
      </w:divBdr>
    </w:div>
    <w:div w:id="1896312356">
      <w:bodyDiv w:val="1"/>
      <w:marLeft w:val="0"/>
      <w:marRight w:val="0"/>
      <w:marTop w:val="0"/>
      <w:marBottom w:val="0"/>
      <w:divBdr>
        <w:top w:val="none" w:sz="0" w:space="0" w:color="auto"/>
        <w:left w:val="none" w:sz="0" w:space="0" w:color="auto"/>
        <w:bottom w:val="none" w:sz="0" w:space="0" w:color="auto"/>
        <w:right w:val="none" w:sz="0" w:space="0" w:color="auto"/>
      </w:divBdr>
      <w:divsChild>
        <w:div w:id="1114447842">
          <w:marLeft w:val="0"/>
          <w:marRight w:val="0"/>
          <w:marTop w:val="0"/>
          <w:marBottom w:val="0"/>
          <w:divBdr>
            <w:top w:val="single" w:sz="2" w:space="0" w:color="auto"/>
            <w:left w:val="single" w:sz="2" w:space="0" w:color="auto"/>
            <w:bottom w:val="single" w:sz="2" w:space="0" w:color="auto"/>
            <w:right w:val="single" w:sz="2" w:space="0" w:color="auto"/>
          </w:divBdr>
          <w:divsChild>
            <w:div w:id="334461939">
              <w:marLeft w:val="0"/>
              <w:marRight w:val="0"/>
              <w:marTop w:val="0"/>
              <w:marBottom w:val="0"/>
              <w:divBdr>
                <w:top w:val="single" w:sz="2" w:space="0" w:color="auto"/>
                <w:left w:val="single" w:sz="2" w:space="0" w:color="auto"/>
                <w:bottom w:val="single" w:sz="2" w:space="0" w:color="auto"/>
                <w:right w:val="single" w:sz="2" w:space="0" w:color="auto"/>
              </w:divBdr>
              <w:divsChild>
                <w:div w:id="404303185">
                  <w:marLeft w:val="0"/>
                  <w:marRight w:val="0"/>
                  <w:marTop w:val="0"/>
                  <w:marBottom w:val="0"/>
                  <w:divBdr>
                    <w:top w:val="single" w:sz="2" w:space="0" w:color="auto"/>
                    <w:left w:val="single" w:sz="2" w:space="0" w:color="auto"/>
                    <w:bottom w:val="none" w:sz="0" w:space="0" w:color="auto"/>
                    <w:right w:val="single" w:sz="2" w:space="0" w:color="auto"/>
                  </w:divBdr>
                  <w:divsChild>
                    <w:div w:id="1463964471">
                      <w:marLeft w:val="0"/>
                      <w:marRight w:val="0"/>
                      <w:marTop w:val="100"/>
                      <w:marBottom w:val="100"/>
                      <w:divBdr>
                        <w:top w:val="single" w:sz="2" w:space="18" w:color="auto"/>
                        <w:left w:val="single" w:sz="2" w:space="0" w:color="auto"/>
                        <w:bottom w:val="single" w:sz="2" w:space="18" w:color="auto"/>
                        <w:right w:val="single" w:sz="2" w:space="0" w:color="auto"/>
                      </w:divBdr>
                      <w:divsChild>
                        <w:div w:id="542905114">
                          <w:marLeft w:val="0"/>
                          <w:marRight w:val="0"/>
                          <w:marTop w:val="0"/>
                          <w:marBottom w:val="0"/>
                          <w:divBdr>
                            <w:top w:val="single" w:sz="2" w:space="0" w:color="auto"/>
                            <w:left w:val="single" w:sz="2" w:space="0" w:color="auto"/>
                            <w:bottom w:val="single" w:sz="2" w:space="0" w:color="auto"/>
                            <w:right w:val="single" w:sz="2" w:space="0" w:color="auto"/>
                          </w:divBdr>
                          <w:divsChild>
                            <w:div w:id="797141954">
                              <w:marLeft w:val="0"/>
                              <w:marRight w:val="0"/>
                              <w:marTop w:val="0"/>
                              <w:marBottom w:val="0"/>
                              <w:divBdr>
                                <w:top w:val="single" w:sz="2" w:space="0" w:color="auto"/>
                                <w:left w:val="single" w:sz="2" w:space="0" w:color="auto"/>
                                <w:bottom w:val="single" w:sz="2" w:space="0" w:color="auto"/>
                                <w:right w:val="single" w:sz="2" w:space="0" w:color="auto"/>
                              </w:divBdr>
                              <w:divsChild>
                                <w:div w:id="173888015">
                                  <w:marLeft w:val="0"/>
                                  <w:marRight w:val="0"/>
                                  <w:marTop w:val="0"/>
                                  <w:marBottom w:val="0"/>
                                  <w:divBdr>
                                    <w:top w:val="single" w:sz="2" w:space="0" w:color="auto"/>
                                    <w:left w:val="single" w:sz="2" w:space="0" w:color="auto"/>
                                    <w:bottom w:val="single" w:sz="2" w:space="0" w:color="auto"/>
                                    <w:right w:val="single" w:sz="2" w:space="0" w:color="auto"/>
                                  </w:divBdr>
                                  <w:divsChild>
                                    <w:div w:id="1182665345">
                                      <w:marLeft w:val="0"/>
                                      <w:marRight w:val="0"/>
                                      <w:marTop w:val="0"/>
                                      <w:marBottom w:val="0"/>
                                      <w:divBdr>
                                        <w:top w:val="single" w:sz="2" w:space="0" w:color="auto"/>
                                        <w:left w:val="single" w:sz="2" w:space="0" w:color="auto"/>
                                        <w:bottom w:val="single" w:sz="2" w:space="0" w:color="auto"/>
                                        <w:right w:val="single" w:sz="2" w:space="0" w:color="auto"/>
                                      </w:divBdr>
                                      <w:divsChild>
                                        <w:div w:id="349307712">
                                          <w:marLeft w:val="0"/>
                                          <w:marRight w:val="0"/>
                                          <w:marTop w:val="0"/>
                                          <w:marBottom w:val="0"/>
                                          <w:divBdr>
                                            <w:top w:val="single" w:sz="2" w:space="0" w:color="auto"/>
                                            <w:left w:val="single" w:sz="2" w:space="0" w:color="auto"/>
                                            <w:bottom w:val="single" w:sz="2" w:space="0" w:color="auto"/>
                                            <w:right w:val="single" w:sz="2" w:space="0" w:color="auto"/>
                                          </w:divBdr>
                                          <w:divsChild>
                                            <w:div w:id="4896419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898322263">
      <w:bodyDiv w:val="1"/>
      <w:marLeft w:val="0"/>
      <w:marRight w:val="0"/>
      <w:marTop w:val="0"/>
      <w:marBottom w:val="0"/>
      <w:divBdr>
        <w:top w:val="none" w:sz="0" w:space="0" w:color="auto"/>
        <w:left w:val="none" w:sz="0" w:space="0" w:color="auto"/>
        <w:bottom w:val="none" w:sz="0" w:space="0" w:color="auto"/>
        <w:right w:val="none" w:sz="0" w:space="0" w:color="auto"/>
      </w:divBdr>
    </w:div>
    <w:div w:id="1919516395">
      <w:bodyDiv w:val="1"/>
      <w:marLeft w:val="0"/>
      <w:marRight w:val="0"/>
      <w:marTop w:val="0"/>
      <w:marBottom w:val="0"/>
      <w:divBdr>
        <w:top w:val="none" w:sz="0" w:space="0" w:color="auto"/>
        <w:left w:val="none" w:sz="0" w:space="0" w:color="auto"/>
        <w:bottom w:val="none" w:sz="0" w:space="0" w:color="auto"/>
        <w:right w:val="none" w:sz="0" w:space="0" w:color="auto"/>
      </w:divBdr>
      <w:divsChild>
        <w:div w:id="1107844572">
          <w:marLeft w:val="0"/>
          <w:marRight w:val="0"/>
          <w:marTop w:val="0"/>
          <w:marBottom w:val="0"/>
          <w:divBdr>
            <w:top w:val="single" w:sz="2" w:space="0" w:color="auto"/>
            <w:left w:val="single" w:sz="2" w:space="0" w:color="auto"/>
            <w:bottom w:val="single" w:sz="2" w:space="0" w:color="auto"/>
            <w:right w:val="single" w:sz="2" w:space="0" w:color="auto"/>
          </w:divBdr>
          <w:divsChild>
            <w:div w:id="941568902">
              <w:marLeft w:val="0"/>
              <w:marRight w:val="0"/>
              <w:marTop w:val="0"/>
              <w:marBottom w:val="0"/>
              <w:divBdr>
                <w:top w:val="single" w:sz="2" w:space="0" w:color="auto"/>
                <w:left w:val="single" w:sz="2" w:space="0" w:color="auto"/>
                <w:bottom w:val="none" w:sz="0" w:space="0" w:color="auto"/>
                <w:right w:val="single" w:sz="2" w:space="0" w:color="auto"/>
              </w:divBdr>
              <w:divsChild>
                <w:div w:id="1754550212">
                  <w:marLeft w:val="0"/>
                  <w:marRight w:val="0"/>
                  <w:marTop w:val="100"/>
                  <w:marBottom w:val="100"/>
                  <w:divBdr>
                    <w:top w:val="single" w:sz="2" w:space="18" w:color="auto"/>
                    <w:left w:val="single" w:sz="2" w:space="0" w:color="auto"/>
                    <w:bottom w:val="single" w:sz="2" w:space="18" w:color="auto"/>
                    <w:right w:val="single" w:sz="2" w:space="0" w:color="auto"/>
                  </w:divBdr>
                  <w:divsChild>
                    <w:div w:id="1000962993">
                      <w:marLeft w:val="0"/>
                      <w:marRight w:val="0"/>
                      <w:marTop w:val="0"/>
                      <w:marBottom w:val="0"/>
                      <w:divBdr>
                        <w:top w:val="single" w:sz="2" w:space="0" w:color="auto"/>
                        <w:left w:val="single" w:sz="2" w:space="0" w:color="auto"/>
                        <w:bottom w:val="single" w:sz="2" w:space="0" w:color="auto"/>
                        <w:right w:val="single" w:sz="2" w:space="0" w:color="auto"/>
                      </w:divBdr>
                      <w:divsChild>
                        <w:div w:id="479034792">
                          <w:marLeft w:val="0"/>
                          <w:marRight w:val="0"/>
                          <w:marTop w:val="0"/>
                          <w:marBottom w:val="0"/>
                          <w:divBdr>
                            <w:top w:val="single" w:sz="2" w:space="0" w:color="auto"/>
                            <w:left w:val="single" w:sz="2" w:space="0" w:color="auto"/>
                            <w:bottom w:val="single" w:sz="2" w:space="0" w:color="auto"/>
                            <w:right w:val="single" w:sz="2" w:space="0" w:color="auto"/>
                          </w:divBdr>
                          <w:divsChild>
                            <w:div w:id="927345848">
                              <w:marLeft w:val="0"/>
                              <w:marRight w:val="0"/>
                              <w:marTop w:val="0"/>
                              <w:marBottom w:val="0"/>
                              <w:divBdr>
                                <w:top w:val="single" w:sz="2" w:space="0" w:color="auto"/>
                                <w:left w:val="single" w:sz="2" w:space="0" w:color="auto"/>
                                <w:bottom w:val="single" w:sz="2" w:space="0" w:color="auto"/>
                                <w:right w:val="single" w:sz="2" w:space="0" w:color="auto"/>
                              </w:divBdr>
                              <w:divsChild>
                                <w:div w:id="224754985">
                                  <w:marLeft w:val="0"/>
                                  <w:marRight w:val="0"/>
                                  <w:marTop w:val="0"/>
                                  <w:marBottom w:val="0"/>
                                  <w:divBdr>
                                    <w:top w:val="single" w:sz="2" w:space="0" w:color="auto"/>
                                    <w:left w:val="single" w:sz="2" w:space="0" w:color="auto"/>
                                    <w:bottom w:val="single" w:sz="2" w:space="0" w:color="auto"/>
                                    <w:right w:val="single" w:sz="2" w:space="0" w:color="auto"/>
                                  </w:divBdr>
                                  <w:divsChild>
                                    <w:div w:id="288980361">
                                      <w:marLeft w:val="0"/>
                                      <w:marRight w:val="0"/>
                                      <w:marTop w:val="0"/>
                                      <w:marBottom w:val="0"/>
                                      <w:divBdr>
                                        <w:top w:val="single" w:sz="2" w:space="0" w:color="auto"/>
                                        <w:left w:val="single" w:sz="2" w:space="0" w:color="auto"/>
                                        <w:bottom w:val="single" w:sz="2" w:space="0" w:color="auto"/>
                                        <w:right w:val="single" w:sz="2" w:space="0" w:color="auto"/>
                                      </w:divBdr>
                                      <w:divsChild>
                                        <w:div w:id="4777209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935016670">
      <w:bodyDiv w:val="1"/>
      <w:marLeft w:val="0"/>
      <w:marRight w:val="0"/>
      <w:marTop w:val="0"/>
      <w:marBottom w:val="0"/>
      <w:divBdr>
        <w:top w:val="none" w:sz="0" w:space="0" w:color="auto"/>
        <w:left w:val="none" w:sz="0" w:space="0" w:color="auto"/>
        <w:bottom w:val="none" w:sz="0" w:space="0" w:color="auto"/>
        <w:right w:val="none" w:sz="0" w:space="0" w:color="auto"/>
      </w:divBdr>
    </w:div>
    <w:div w:id="1940717643">
      <w:bodyDiv w:val="1"/>
      <w:marLeft w:val="0"/>
      <w:marRight w:val="0"/>
      <w:marTop w:val="0"/>
      <w:marBottom w:val="0"/>
      <w:divBdr>
        <w:top w:val="none" w:sz="0" w:space="0" w:color="auto"/>
        <w:left w:val="none" w:sz="0" w:space="0" w:color="auto"/>
        <w:bottom w:val="none" w:sz="0" w:space="0" w:color="auto"/>
        <w:right w:val="none" w:sz="0" w:space="0" w:color="auto"/>
      </w:divBdr>
    </w:div>
    <w:div w:id="1960447699">
      <w:bodyDiv w:val="1"/>
      <w:marLeft w:val="0"/>
      <w:marRight w:val="0"/>
      <w:marTop w:val="0"/>
      <w:marBottom w:val="0"/>
      <w:divBdr>
        <w:top w:val="none" w:sz="0" w:space="0" w:color="auto"/>
        <w:left w:val="none" w:sz="0" w:space="0" w:color="auto"/>
        <w:bottom w:val="none" w:sz="0" w:space="0" w:color="auto"/>
        <w:right w:val="none" w:sz="0" w:space="0" w:color="auto"/>
      </w:divBdr>
    </w:div>
    <w:div w:id="1964190519">
      <w:bodyDiv w:val="1"/>
      <w:marLeft w:val="0"/>
      <w:marRight w:val="0"/>
      <w:marTop w:val="0"/>
      <w:marBottom w:val="0"/>
      <w:divBdr>
        <w:top w:val="none" w:sz="0" w:space="0" w:color="auto"/>
        <w:left w:val="none" w:sz="0" w:space="0" w:color="auto"/>
        <w:bottom w:val="none" w:sz="0" w:space="0" w:color="auto"/>
        <w:right w:val="none" w:sz="0" w:space="0" w:color="auto"/>
      </w:divBdr>
    </w:div>
    <w:div w:id="1976401080">
      <w:bodyDiv w:val="1"/>
      <w:marLeft w:val="0"/>
      <w:marRight w:val="0"/>
      <w:marTop w:val="0"/>
      <w:marBottom w:val="0"/>
      <w:divBdr>
        <w:top w:val="none" w:sz="0" w:space="0" w:color="auto"/>
        <w:left w:val="none" w:sz="0" w:space="0" w:color="auto"/>
        <w:bottom w:val="none" w:sz="0" w:space="0" w:color="auto"/>
        <w:right w:val="none" w:sz="0" w:space="0" w:color="auto"/>
      </w:divBdr>
    </w:div>
    <w:div w:id="2002192412">
      <w:bodyDiv w:val="1"/>
      <w:marLeft w:val="0"/>
      <w:marRight w:val="0"/>
      <w:marTop w:val="0"/>
      <w:marBottom w:val="0"/>
      <w:divBdr>
        <w:top w:val="none" w:sz="0" w:space="0" w:color="auto"/>
        <w:left w:val="none" w:sz="0" w:space="0" w:color="auto"/>
        <w:bottom w:val="none" w:sz="0" w:space="0" w:color="auto"/>
        <w:right w:val="none" w:sz="0" w:space="0" w:color="auto"/>
      </w:divBdr>
    </w:div>
    <w:div w:id="2012298144">
      <w:bodyDiv w:val="1"/>
      <w:marLeft w:val="0"/>
      <w:marRight w:val="0"/>
      <w:marTop w:val="0"/>
      <w:marBottom w:val="0"/>
      <w:divBdr>
        <w:top w:val="none" w:sz="0" w:space="0" w:color="auto"/>
        <w:left w:val="none" w:sz="0" w:space="0" w:color="auto"/>
        <w:bottom w:val="none" w:sz="0" w:space="0" w:color="auto"/>
        <w:right w:val="none" w:sz="0" w:space="0" w:color="auto"/>
      </w:divBdr>
    </w:div>
    <w:div w:id="2012834957">
      <w:bodyDiv w:val="1"/>
      <w:marLeft w:val="0"/>
      <w:marRight w:val="0"/>
      <w:marTop w:val="0"/>
      <w:marBottom w:val="0"/>
      <w:divBdr>
        <w:top w:val="none" w:sz="0" w:space="0" w:color="auto"/>
        <w:left w:val="none" w:sz="0" w:space="0" w:color="auto"/>
        <w:bottom w:val="none" w:sz="0" w:space="0" w:color="auto"/>
        <w:right w:val="none" w:sz="0" w:space="0" w:color="auto"/>
      </w:divBdr>
    </w:div>
    <w:div w:id="2030983764">
      <w:bodyDiv w:val="1"/>
      <w:marLeft w:val="0"/>
      <w:marRight w:val="0"/>
      <w:marTop w:val="0"/>
      <w:marBottom w:val="0"/>
      <w:divBdr>
        <w:top w:val="none" w:sz="0" w:space="0" w:color="auto"/>
        <w:left w:val="none" w:sz="0" w:space="0" w:color="auto"/>
        <w:bottom w:val="none" w:sz="0" w:space="0" w:color="auto"/>
        <w:right w:val="none" w:sz="0" w:space="0" w:color="auto"/>
      </w:divBdr>
    </w:div>
    <w:div w:id="2039087154">
      <w:bodyDiv w:val="1"/>
      <w:marLeft w:val="0"/>
      <w:marRight w:val="0"/>
      <w:marTop w:val="0"/>
      <w:marBottom w:val="0"/>
      <w:divBdr>
        <w:top w:val="none" w:sz="0" w:space="0" w:color="auto"/>
        <w:left w:val="none" w:sz="0" w:space="0" w:color="auto"/>
        <w:bottom w:val="none" w:sz="0" w:space="0" w:color="auto"/>
        <w:right w:val="none" w:sz="0" w:space="0" w:color="auto"/>
      </w:divBdr>
    </w:div>
    <w:div w:id="2041785044">
      <w:bodyDiv w:val="1"/>
      <w:marLeft w:val="0"/>
      <w:marRight w:val="0"/>
      <w:marTop w:val="0"/>
      <w:marBottom w:val="0"/>
      <w:divBdr>
        <w:top w:val="none" w:sz="0" w:space="0" w:color="auto"/>
        <w:left w:val="none" w:sz="0" w:space="0" w:color="auto"/>
        <w:bottom w:val="none" w:sz="0" w:space="0" w:color="auto"/>
        <w:right w:val="none" w:sz="0" w:space="0" w:color="auto"/>
      </w:divBdr>
    </w:div>
    <w:div w:id="2042198631">
      <w:bodyDiv w:val="1"/>
      <w:marLeft w:val="0"/>
      <w:marRight w:val="0"/>
      <w:marTop w:val="0"/>
      <w:marBottom w:val="0"/>
      <w:divBdr>
        <w:top w:val="none" w:sz="0" w:space="0" w:color="auto"/>
        <w:left w:val="none" w:sz="0" w:space="0" w:color="auto"/>
        <w:bottom w:val="none" w:sz="0" w:space="0" w:color="auto"/>
        <w:right w:val="none" w:sz="0" w:space="0" w:color="auto"/>
      </w:divBdr>
      <w:divsChild>
        <w:div w:id="599988612">
          <w:marLeft w:val="0"/>
          <w:marRight w:val="0"/>
          <w:marTop w:val="0"/>
          <w:marBottom w:val="0"/>
          <w:divBdr>
            <w:top w:val="single" w:sz="2" w:space="0" w:color="auto"/>
            <w:left w:val="single" w:sz="2" w:space="0" w:color="auto"/>
            <w:bottom w:val="single" w:sz="2" w:space="0" w:color="auto"/>
            <w:right w:val="single" w:sz="2" w:space="0" w:color="auto"/>
          </w:divBdr>
          <w:divsChild>
            <w:div w:id="2143107444">
              <w:marLeft w:val="0"/>
              <w:marRight w:val="0"/>
              <w:marTop w:val="0"/>
              <w:marBottom w:val="0"/>
              <w:divBdr>
                <w:top w:val="single" w:sz="2" w:space="0" w:color="auto"/>
                <w:left w:val="single" w:sz="2" w:space="0" w:color="auto"/>
                <w:bottom w:val="none" w:sz="0" w:space="0" w:color="auto"/>
                <w:right w:val="single" w:sz="2" w:space="0" w:color="auto"/>
              </w:divBdr>
              <w:divsChild>
                <w:div w:id="840313952">
                  <w:marLeft w:val="0"/>
                  <w:marRight w:val="0"/>
                  <w:marTop w:val="100"/>
                  <w:marBottom w:val="100"/>
                  <w:divBdr>
                    <w:top w:val="single" w:sz="2" w:space="18" w:color="auto"/>
                    <w:left w:val="single" w:sz="2" w:space="0" w:color="auto"/>
                    <w:bottom w:val="single" w:sz="2" w:space="18" w:color="auto"/>
                    <w:right w:val="single" w:sz="2" w:space="0" w:color="auto"/>
                  </w:divBdr>
                  <w:divsChild>
                    <w:div w:id="404451934">
                      <w:marLeft w:val="0"/>
                      <w:marRight w:val="0"/>
                      <w:marTop w:val="0"/>
                      <w:marBottom w:val="0"/>
                      <w:divBdr>
                        <w:top w:val="single" w:sz="2" w:space="0" w:color="auto"/>
                        <w:left w:val="single" w:sz="2" w:space="0" w:color="auto"/>
                        <w:bottom w:val="single" w:sz="2" w:space="0" w:color="auto"/>
                        <w:right w:val="single" w:sz="2" w:space="0" w:color="auto"/>
                      </w:divBdr>
                      <w:divsChild>
                        <w:div w:id="1028334835">
                          <w:marLeft w:val="0"/>
                          <w:marRight w:val="0"/>
                          <w:marTop w:val="0"/>
                          <w:marBottom w:val="0"/>
                          <w:divBdr>
                            <w:top w:val="single" w:sz="2" w:space="0" w:color="auto"/>
                            <w:left w:val="single" w:sz="2" w:space="0" w:color="auto"/>
                            <w:bottom w:val="single" w:sz="2" w:space="0" w:color="auto"/>
                            <w:right w:val="single" w:sz="2" w:space="0" w:color="auto"/>
                          </w:divBdr>
                          <w:divsChild>
                            <w:div w:id="468977419">
                              <w:marLeft w:val="0"/>
                              <w:marRight w:val="0"/>
                              <w:marTop w:val="0"/>
                              <w:marBottom w:val="0"/>
                              <w:divBdr>
                                <w:top w:val="single" w:sz="2" w:space="0" w:color="auto"/>
                                <w:left w:val="single" w:sz="2" w:space="0" w:color="auto"/>
                                <w:bottom w:val="single" w:sz="2" w:space="0" w:color="auto"/>
                                <w:right w:val="single" w:sz="2" w:space="0" w:color="auto"/>
                              </w:divBdr>
                              <w:divsChild>
                                <w:div w:id="301424757">
                                  <w:marLeft w:val="0"/>
                                  <w:marRight w:val="0"/>
                                  <w:marTop w:val="0"/>
                                  <w:marBottom w:val="0"/>
                                  <w:divBdr>
                                    <w:top w:val="single" w:sz="2" w:space="0" w:color="auto"/>
                                    <w:left w:val="single" w:sz="2" w:space="0" w:color="auto"/>
                                    <w:bottom w:val="single" w:sz="2" w:space="0" w:color="auto"/>
                                    <w:right w:val="single" w:sz="2" w:space="0" w:color="auto"/>
                                  </w:divBdr>
                                  <w:divsChild>
                                    <w:div w:id="1500271088">
                                      <w:marLeft w:val="0"/>
                                      <w:marRight w:val="0"/>
                                      <w:marTop w:val="0"/>
                                      <w:marBottom w:val="0"/>
                                      <w:divBdr>
                                        <w:top w:val="single" w:sz="2" w:space="0" w:color="auto"/>
                                        <w:left w:val="single" w:sz="2" w:space="0" w:color="auto"/>
                                        <w:bottom w:val="single" w:sz="2" w:space="0" w:color="auto"/>
                                        <w:right w:val="single" w:sz="2" w:space="0" w:color="auto"/>
                                      </w:divBdr>
                                      <w:divsChild>
                                        <w:div w:id="12318419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2044014551">
      <w:bodyDiv w:val="1"/>
      <w:marLeft w:val="0"/>
      <w:marRight w:val="0"/>
      <w:marTop w:val="0"/>
      <w:marBottom w:val="0"/>
      <w:divBdr>
        <w:top w:val="none" w:sz="0" w:space="0" w:color="auto"/>
        <w:left w:val="none" w:sz="0" w:space="0" w:color="auto"/>
        <w:bottom w:val="none" w:sz="0" w:space="0" w:color="auto"/>
        <w:right w:val="none" w:sz="0" w:space="0" w:color="auto"/>
      </w:divBdr>
    </w:div>
    <w:div w:id="2046325159">
      <w:bodyDiv w:val="1"/>
      <w:marLeft w:val="0"/>
      <w:marRight w:val="0"/>
      <w:marTop w:val="0"/>
      <w:marBottom w:val="0"/>
      <w:divBdr>
        <w:top w:val="none" w:sz="0" w:space="0" w:color="auto"/>
        <w:left w:val="none" w:sz="0" w:space="0" w:color="auto"/>
        <w:bottom w:val="none" w:sz="0" w:space="0" w:color="auto"/>
        <w:right w:val="none" w:sz="0" w:space="0" w:color="auto"/>
      </w:divBdr>
    </w:div>
    <w:div w:id="2079136140">
      <w:bodyDiv w:val="1"/>
      <w:marLeft w:val="0"/>
      <w:marRight w:val="0"/>
      <w:marTop w:val="0"/>
      <w:marBottom w:val="0"/>
      <w:divBdr>
        <w:top w:val="none" w:sz="0" w:space="0" w:color="auto"/>
        <w:left w:val="none" w:sz="0" w:space="0" w:color="auto"/>
        <w:bottom w:val="none" w:sz="0" w:space="0" w:color="auto"/>
        <w:right w:val="none" w:sz="0" w:space="0" w:color="auto"/>
      </w:divBdr>
    </w:div>
    <w:div w:id="2084522366">
      <w:bodyDiv w:val="1"/>
      <w:marLeft w:val="0"/>
      <w:marRight w:val="0"/>
      <w:marTop w:val="0"/>
      <w:marBottom w:val="0"/>
      <w:divBdr>
        <w:top w:val="none" w:sz="0" w:space="0" w:color="auto"/>
        <w:left w:val="none" w:sz="0" w:space="0" w:color="auto"/>
        <w:bottom w:val="none" w:sz="0" w:space="0" w:color="auto"/>
        <w:right w:val="none" w:sz="0" w:space="0" w:color="auto"/>
      </w:divBdr>
    </w:div>
    <w:div w:id="2131362524">
      <w:bodyDiv w:val="1"/>
      <w:marLeft w:val="0"/>
      <w:marRight w:val="0"/>
      <w:marTop w:val="0"/>
      <w:marBottom w:val="0"/>
      <w:divBdr>
        <w:top w:val="none" w:sz="0" w:space="0" w:color="auto"/>
        <w:left w:val="none" w:sz="0" w:space="0" w:color="auto"/>
        <w:bottom w:val="none" w:sz="0" w:space="0" w:color="auto"/>
        <w:right w:val="none" w:sz="0" w:space="0" w:color="auto"/>
      </w:divBdr>
    </w:div>
    <w:div w:id="213864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tiff"/><Relationship Id="rId18" Type="http://schemas.openxmlformats.org/officeDocument/2006/relationships/image" Target="media/image6.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tif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CCAA4DCEDFBF4882BC39B7E8CB578B" ma:contentTypeVersion="3" ma:contentTypeDescription="Create a new document." ma:contentTypeScope="" ma:versionID="584d4a1745b3beb4d61c25b295025d47">
  <xsd:schema xmlns:xsd="http://www.w3.org/2001/XMLSchema" xmlns:xs="http://www.w3.org/2001/XMLSchema" xmlns:p="http://schemas.microsoft.com/office/2006/metadata/properties" xmlns:ns2="ebc6b1a4-a7cb-4b80-8847-7894645a787b" targetNamespace="http://schemas.microsoft.com/office/2006/metadata/properties" ma:root="true" ma:fieldsID="5e0531853832628ce569b3dc42a84276" ns2:_="">
    <xsd:import namespace="ebc6b1a4-a7cb-4b80-8847-7894645a78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6b1a4-a7cb-4b80-8847-7894645a7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AB08D-BA63-4CA5-BF6F-B8DA1FDB47F2}">
  <ds:schemaRefs>
    <ds:schemaRef ds:uri="http://schemas.microsoft.com/sharepoint/v3/contenttype/forms"/>
  </ds:schemaRefs>
</ds:datastoreItem>
</file>

<file path=customXml/itemProps2.xml><?xml version="1.0" encoding="utf-8"?>
<ds:datastoreItem xmlns:ds="http://schemas.openxmlformats.org/officeDocument/2006/customXml" ds:itemID="{DDC4E80D-8965-4ECC-8F80-D2852BA566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6BC2F2-3574-410E-B225-4AD45991F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6b1a4-a7cb-4b80-8847-7894645a7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A7A752-6B15-462F-8CA5-94A963395026}">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1501</Words>
  <Characters>8556</Characters>
  <Application>Microsoft Office Word</Application>
  <DocSecurity>0</DocSecurity>
  <Lines>71</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Madison</dc:creator>
  <cp:keywords/>
  <dc:description/>
  <cp:lastModifiedBy>Bradley Richardson</cp:lastModifiedBy>
  <cp:revision>2</cp:revision>
  <dcterms:created xsi:type="dcterms:W3CDTF">2026-08-18T11:45:00Z</dcterms:created>
  <dcterms:modified xsi:type="dcterms:W3CDTF">2026-08-18T11:45:00Z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0x0101004CCCAA4DCEDFBF4882BC39B7E8CB578B</vt:lpwstr>
  </property>
  <property fmtid="{D5CDD505-2E9C-101B-9397-08002B2CF9AE}" pid="3" name="MSIP_Label_ae54d21a-ad6d-4fae-a6f9-e8f321a5fd89_Enabled">
    <vt:lpwstr>true</vt:lpwstr>
  </property>
  <property fmtid="{D5CDD505-2E9C-101B-9397-08002B2CF9AE}" pid="4" name="MSIP_Label_ae54d21a-ad6d-4fae-a6f9-e8f321a5fd89_SetDate">
    <vt:lpwstr>2026-08-18T15:23:45Z</vt:lpwstr>
  </property>
  <property fmtid="{D5CDD505-2E9C-101B-9397-08002B2CF9AE}" pid="5" name="MSIP_Label_ae54d21a-ad6d-4fae-a6f9-e8f321a5fd89_Method">
    <vt:lpwstr>Standard</vt:lpwstr>
  </property>
  <property fmtid="{D5CDD505-2E9C-101B-9397-08002B2CF9AE}" pid="6" name="MSIP_Label_ae54d21a-ad6d-4fae-a6f9-e8f321a5fd89_Name">
    <vt:lpwstr>Scanner-PHI</vt:lpwstr>
  </property>
  <property fmtid="{D5CDD505-2E9C-101B-9397-08002B2CF9AE}" pid="7" name="MSIP_Label_ae54d21a-ad6d-4fae-a6f9-e8f321a5fd89_SiteId">
    <vt:lpwstr>83d59944-34a0-4eb5-8cb0-80a49540e944</vt:lpwstr>
  </property>
  <property fmtid="{D5CDD505-2E9C-101B-9397-08002B2CF9AE}" pid="8" name="MSIP_Label_ae54d21a-ad6d-4fae-a6f9-e8f321a5fd89_ActionId">
    <vt:lpwstr>4ee28613-c327-440c-81a2-9f63b9d09960</vt:lpwstr>
  </property>
  <property fmtid="{D5CDD505-2E9C-101B-9397-08002B2CF9AE}" pid="9" name="MSIP_Label_ae54d21a-ad6d-4fae-a6f9-e8f321a5fd89_ContentBits">
    <vt:lpwstr>0</vt:lpwstr>
  </property>
</Properties>
</file>