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7B7A1" w14:textId="6646DBD0" w:rsidR="00AE38EE" w:rsidRDefault="00AE38EE" w:rsidP="00734A40">
      <w:pPr>
        <w:pStyle w:val="1"/>
        <w:spacing w:before="0" w:after="0"/>
        <w:jc w:val="center"/>
        <w:rPr>
          <w:rFonts w:ascii="Cambria" w:hAnsi="Cambria"/>
          <w:sz w:val="32"/>
        </w:rPr>
      </w:pPr>
      <w:r>
        <w:rPr>
          <w:rFonts w:ascii="Cambria" w:hAnsi="Cambria"/>
          <w:sz w:val="32"/>
        </w:rPr>
        <w:t xml:space="preserve">Supplementary </w:t>
      </w:r>
      <w:r w:rsidR="00437177">
        <w:rPr>
          <w:rFonts w:ascii="Cambria" w:hAnsi="Cambria"/>
          <w:sz w:val="32"/>
        </w:rPr>
        <w:t xml:space="preserve">Materials </w:t>
      </w:r>
      <w:r>
        <w:rPr>
          <w:rFonts w:ascii="Cambria" w:hAnsi="Cambria"/>
          <w:sz w:val="32"/>
        </w:rPr>
        <w:t>of</w:t>
      </w:r>
    </w:p>
    <w:p w14:paraId="11342DC8" w14:textId="049C633C" w:rsidR="006B3A1F" w:rsidRPr="00734A40" w:rsidRDefault="006B3A1F" w:rsidP="00734A40">
      <w:pPr>
        <w:pStyle w:val="1"/>
        <w:spacing w:before="0" w:after="0"/>
        <w:jc w:val="center"/>
        <w:rPr>
          <w:rFonts w:ascii="Cambria" w:hAnsi="Cambria"/>
          <w:sz w:val="32"/>
        </w:rPr>
      </w:pPr>
      <w:r w:rsidRPr="00ED5A4E">
        <w:rPr>
          <w:rFonts w:ascii="Cambria" w:hAnsi="Cambria"/>
          <w:sz w:val="32"/>
        </w:rPr>
        <w:t>Deep learning powered photonic analog-to-digital conversion</w:t>
      </w:r>
    </w:p>
    <w:p w14:paraId="60364B75" w14:textId="77777777" w:rsidR="00734A40" w:rsidRDefault="00734A40" w:rsidP="00734A40">
      <w:pPr>
        <w:spacing w:line="480" w:lineRule="auto"/>
        <w:jc w:val="center"/>
        <w:rPr>
          <w:rFonts w:ascii="Cambria" w:hAnsi="Cambria"/>
        </w:rPr>
      </w:pPr>
      <w:proofErr w:type="spellStart"/>
      <w:r w:rsidRPr="00077EBB">
        <w:rPr>
          <w:rFonts w:ascii="Cambria" w:hAnsi="Cambria"/>
        </w:rPr>
        <w:t>Shaofu</w:t>
      </w:r>
      <w:proofErr w:type="spellEnd"/>
      <w:r w:rsidRPr="00077EBB">
        <w:rPr>
          <w:rFonts w:ascii="Cambria" w:hAnsi="Cambria"/>
        </w:rPr>
        <w:t xml:space="preserve"> Xu</w:t>
      </w:r>
      <w:r w:rsidRPr="00077EBB">
        <w:rPr>
          <w:rFonts w:ascii="Cambria" w:hAnsi="Cambria"/>
          <w:vertAlign w:val="superscript"/>
        </w:rPr>
        <w:t>1</w:t>
      </w:r>
      <w:r w:rsidRPr="00077EBB">
        <w:rPr>
          <w:rFonts w:ascii="Cambria" w:hAnsi="Cambria"/>
        </w:rPr>
        <w:t xml:space="preserve">, </w:t>
      </w:r>
      <w:proofErr w:type="spellStart"/>
      <w:r w:rsidRPr="00077EBB">
        <w:rPr>
          <w:rFonts w:ascii="Cambria" w:hAnsi="Cambria"/>
        </w:rPr>
        <w:t>Xiuting</w:t>
      </w:r>
      <w:proofErr w:type="spellEnd"/>
      <w:r w:rsidRPr="00077EBB">
        <w:rPr>
          <w:rFonts w:ascii="Cambria" w:hAnsi="Cambria"/>
        </w:rPr>
        <w:t xml:space="preserve"> Zou</w:t>
      </w:r>
      <w:r w:rsidRPr="00077EBB">
        <w:rPr>
          <w:rFonts w:ascii="Cambria" w:hAnsi="Cambria"/>
          <w:vertAlign w:val="superscript"/>
        </w:rPr>
        <w:t>1</w:t>
      </w:r>
      <w:r w:rsidRPr="00077EBB">
        <w:rPr>
          <w:rFonts w:ascii="Cambria" w:hAnsi="Cambria"/>
        </w:rPr>
        <w:t>, Bowen Ma</w:t>
      </w:r>
      <w:r w:rsidRPr="00077EBB">
        <w:rPr>
          <w:rFonts w:ascii="Cambria" w:hAnsi="Cambria"/>
          <w:vertAlign w:val="superscript"/>
        </w:rPr>
        <w:t>1</w:t>
      </w:r>
      <w:r w:rsidRPr="00077EBB">
        <w:rPr>
          <w:rFonts w:ascii="Cambria" w:hAnsi="Cambria"/>
        </w:rPr>
        <w:t xml:space="preserve">, </w:t>
      </w:r>
      <w:proofErr w:type="spellStart"/>
      <w:r w:rsidRPr="00077EBB">
        <w:rPr>
          <w:rFonts w:ascii="Cambria" w:hAnsi="Cambria"/>
        </w:rPr>
        <w:t>Jianping</w:t>
      </w:r>
      <w:proofErr w:type="spellEnd"/>
      <w:r w:rsidRPr="00077EBB">
        <w:rPr>
          <w:rFonts w:ascii="Cambria" w:hAnsi="Cambria"/>
        </w:rPr>
        <w:t xml:space="preserve"> Chen</w:t>
      </w:r>
      <w:r w:rsidRPr="00077EBB">
        <w:rPr>
          <w:rFonts w:ascii="Cambria" w:hAnsi="Cambria"/>
          <w:vertAlign w:val="superscript"/>
        </w:rPr>
        <w:t>1</w:t>
      </w:r>
      <w:r w:rsidRPr="00077EBB">
        <w:rPr>
          <w:rFonts w:ascii="Cambria" w:hAnsi="Cambria"/>
        </w:rPr>
        <w:t>, Lei Yu</w:t>
      </w:r>
      <w:r w:rsidRPr="00077EBB">
        <w:rPr>
          <w:rFonts w:ascii="Cambria" w:hAnsi="Cambria"/>
          <w:vertAlign w:val="superscript"/>
        </w:rPr>
        <w:t>1</w:t>
      </w:r>
      <w:r w:rsidRPr="00077EBB">
        <w:rPr>
          <w:rFonts w:ascii="Cambria" w:hAnsi="Cambria"/>
        </w:rPr>
        <w:t xml:space="preserve">, </w:t>
      </w:r>
      <w:proofErr w:type="spellStart"/>
      <w:r w:rsidRPr="00077EBB">
        <w:rPr>
          <w:rFonts w:ascii="Cambria" w:hAnsi="Cambria"/>
        </w:rPr>
        <w:t>Weiwen</w:t>
      </w:r>
      <w:proofErr w:type="spellEnd"/>
      <w:r w:rsidRPr="00077EBB">
        <w:rPr>
          <w:rFonts w:ascii="Cambria" w:hAnsi="Cambria"/>
        </w:rPr>
        <w:t xml:space="preserve"> Zou</w:t>
      </w:r>
      <w:r w:rsidRPr="00077EBB">
        <w:rPr>
          <w:rFonts w:ascii="Cambria" w:hAnsi="Cambria"/>
          <w:vertAlign w:val="superscript"/>
        </w:rPr>
        <w:t>1</w:t>
      </w:r>
      <w:r>
        <w:rPr>
          <w:rFonts w:ascii="Cambria" w:hAnsi="Cambria"/>
        </w:rPr>
        <w:t>*</w:t>
      </w:r>
    </w:p>
    <w:p w14:paraId="1DF9AAF0" w14:textId="77777777" w:rsidR="00734A40" w:rsidRPr="00571516" w:rsidRDefault="00734A40" w:rsidP="00734A40">
      <w:pPr>
        <w:spacing w:line="0" w:lineRule="atLeast"/>
        <w:rPr>
          <w:rFonts w:ascii="Cambria" w:hAnsi="Cambria" w:cs="Times New Roman"/>
          <w:sz w:val="18"/>
        </w:rPr>
      </w:pPr>
      <w:r w:rsidRPr="00571516">
        <w:rPr>
          <w:rFonts w:ascii="Cambria" w:hAnsi="Cambria" w:cs="Times New Roman"/>
          <w:sz w:val="18"/>
          <w:vertAlign w:val="superscript"/>
        </w:rPr>
        <w:t>1</w:t>
      </w:r>
      <w:r w:rsidRPr="00571516">
        <w:rPr>
          <w:rFonts w:ascii="Cambria" w:hAnsi="Cambria" w:cs="Times New Roman"/>
          <w:sz w:val="18"/>
        </w:rPr>
        <w:t>State Key Laboratory of Advanced Optical Communication Systems and Networks, Department of Electronic Engineering, Shanghai Jiao Tong University, Shanghai 200240, China.</w:t>
      </w:r>
    </w:p>
    <w:p w14:paraId="3AF6E374" w14:textId="77777777" w:rsidR="00734A40" w:rsidRDefault="00734A40" w:rsidP="00734A40">
      <w:pPr>
        <w:spacing w:line="0" w:lineRule="atLeast"/>
        <w:rPr>
          <w:rStyle w:val="a8"/>
          <w:rFonts w:ascii="Cambria" w:hAnsi="Cambria" w:cs="Times New Roman"/>
          <w:sz w:val="18"/>
        </w:rPr>
      </w:pPr>
      <w:r w:rsidRPr="00571516">
        <w:rPr>
          <w:rFonts w:ascii="Cambria" w:hAnsi="Cambria" w:cs="Times New Roman"/>
          <w:sz w:val="18"/>
        </w:rPr>
        <w:t xml:space="preserve">*Correspondence to: </w:t>
      </w:r>
      <w:hyperlink r:id="rId8" w:history="1">
        <w:r w:rsidRPr="00571516">
          <w:rPr>
            <w:rStyle w:val="a8"/>
            <w:rFonts w:ascii="Cambria" w:hAnsi="Cambria" w:cs="Times New Roman"/>
            <w:sz w:val="18"/>
          </w:rPr>
          <w:t>wzou@sjtu.edu.cn</w:t>
        </w:r>
      </w:hyperlink>
    </w:p>
    <w:p w14:paraId="5EC6EB38" w14:textId="4AA877C5" w:rsidR="00AE38EE" w:rsidRDefault="00AE38EE" w:rsidP="00734A40">
      <w:pPr>
        <w:spacing w:line="0" w:lineRule="atLeast"/>
      </w:pPr>
    </w:p>
    <w:p w14:paraId="3C079C81" w14:textId="2C40C3F0" w:rsidR="009C3DE6" w:rsidRDefault="009C3DE6" w:rsidP="00734A40">
      <w:pPr>
        <w:spacing w:line="0" w:lineRule="atLeast"/>
      </w:pPr>
    </w:p>
    <w:p w14:paraId="4BA998BE" w14:textId="44558099" w:rsidR="009C3DE6" w:rsidRDefault="009C3DE6" w:rsidP="00734A40">
      <w:pPr>
        <w:spacing w:line="0" w:lineRule="atLeast"/>
      </w:pPr>
    </w:p>
    <w:p w14:paraId="1F3343AD" w14:textId="77777777" w:rsidR="009C3DE6" w:rsidRDefault="009C3DE6" w:rsidP="00734A40">
      <w:pPr>
        <w:spacing w:line="0" w:lineRule="atLeast"/>
      </w:pPr>
    </w:p>
    <w:p w14:paraId="3F477ED1" w14:textId="77777777" w:rsidR="00C91A08" w:rsidRPr="004F122B" w:rsidRDefault="0067183B" w:rsidP="004642DB">
      <w:pPr>
        <w:rPr>
          <w:rFonts w:ascii="Cambria" w:hAnsi="Cambria" w:cs="Times New Roman"/>
          <w:b/>
        </w:rPr>
      </w:pPr>
      <w:r w:rsidRPr="004F122B">
        <w:rPr>
          <w:rFonts w:ascii="Cambria" w:hAnsi="Cambria" w:cs="Times New Roman"/>
          <w:b/>
        </w:rPr>
        <w:t>Supplement</w:t>
      </w:r>
      <w:r w:rsidR="00AF005D" w:rsidRPr="004F122B">
        <w:rPr>
          <w:rFonts w:ascii="Cambria" w:hAnsi="Cambria" w:cs="Times New Roman"/>
          <w:b/>
        </w:rPr>
        <w:t>ary</w:t>
      </w:r>
      <w:r w:rsidRPr="004F122B">
        <w:rPr>
          <w:rFonts w:ascii="Cambria" w:hAnsi="Cambria" w:cs="Times New Roman"/>
          <w:b/>
        </w:rPr>
        <w:t xml:space="preserve"> discussions:</w:t>
      </w:r>
    </w:p>
    <w:p w14:paraId="565E6D01" w14:textId="7353865D" w:rsidR="00387BD2" w:rsidRPr="004F122B" w:rsidRDefault="00387BD2" w:rsidP="004642DB">
      <w:pPr>
        <w:rPr>
          <w:rFonts w:ascii="Cambria" w:hAnsi="Cambria" w:cs="Times New Roman"/>
          <w:b/>
        </w:rPr>
      </w:pPr>
    </w:p>
    <w:p w14:paraId="6656846F" w14:textId="7FB2E71A" w:rsidR="00387BD2" w:rsidRPr="004F122B" w:rsidRDefault="00387BD2" w:rsidP="004642DB">
      <w:pPr>
        <w:rPr>
          <w:rFonts w:ascii="Cambria" w:hAnsi="Cambria" w:cs="Times New Roman"/>
          <w:b/>
          <w:sz w:val="18"/>
        </w:rPr>
      </w:pPr>
      <w:r w:rsidRPr="004F122B">
        <w:rPr>
          <w:rFonts w:ascii="Cambria" w:hAnsi="Cambria" w:cs="Times New Roman"/>
          <w:b/>
          <w:sz w:val="18"/>
        </w:rPr>
        <w:t>1. The neural networks immunity of input length variation.</w:t>
      </w:r>
    </w:p>
    <w:p w14:paraId="75B6E847" w14:textId="5AE934A8" w:rsidR="00387BD2" w:rsidRPr="004F122B" w:rsidRDefault="009C3DE6" w:rsidP="00A93B5A">
      <w:pPr>
        <w:ind w:firstLineChars="100" w:firstLine="180"/>
        <w:rPr>
          <w:rFonts w:ascii="Cambria" w:hAnsi="Cambria" w:cs="Times New Roman"/>
          <w:sz w:val="18"/>
        </w:rPr>
      </w:pPr>
      <w:r w:rsidRPr="004F122B">
        <w:rPr>
          <w:rFonts w:ascii="Cambria" w:hAnsi="Cambria" w:cs="Times New Roman"/>
          <w:sz w:val="18"/>
        </w:rPr>
        <w:t>T</w:t>
      </w:r>
      <w:r w:rsidR="00387BD2" w:rsidRPr="004F122B">
        <w:rPr>
          <w:rFonts w:ascii="Cambria" w:hAnsi="Cambria" w:cs="Times New Roman"/>
          <w:sz w:val="18"/>
        </w:rPr>
        <w:t>he proposed linearization net</w:t>
      </w:r>
      <w:r w:rsidR="009F1327">
        <w:rPr>
          <w:rFonts w:ascii="Cambria" w:hAnsi="Cambria" w:cs="Times New Roman" w:hint="eastAsia"/>
          <w:sz w:val="18"/>
        </w:rPr>
        <w:t>s</w:t>
      </w:r>
      <w:r w:rsidR="00387BD2" w:rsidRPr="004F122B">
        <w:rPr>
          <w:rFonts w:ascii="Cambria" w:hAnsi="Cambria" w:cs="Times New Roman"/>
          <w:sz w:val="18"/>
        </w:rPr>
        <w:t xml:space="preserve"> and matching net</w:t>
      </w:r>
      <w:r w:rsidR="009F1327">
        <w:rPr>
          <w:rFonts w:ascii="Cambria" w:hAnsi="Cambria" w:cs="Times New Roman"/>
          <w:sz w:val="18"/>
        </w:rPr>
        <w:t>s</w:t>
      </w:r>
      <w:r w:rsidR="00387BD2" w:rsidRPr="004F122B">
        <w:rPr>
          <w:rFonts w:ascii="Cambria" w:hAnsi="Cambria" w:cs="Times New Roman"/>
          <w:sz w:val="18"/>
        </w:rPr>
        <w:t xml:space="preserve"> are all composed with convolutional layers</w:t>
      </w:r>
      <w:r w:rsidRPr="004F122B">
        <w:rPr>
          <w:rFonts w:ascii="Cambria" w:hAnsi="Cambria" w:cs="Times New Roman"/>
          <w:sz w:val="18"/>
        </w:rPr>
        <w:t>.</w:t>
      </w:r>
      <w:r w:rsidR="00387BD2" w:rsidRPr="004F122B">
        <w:rPr>
          <w:rFonts w:ascii="Cambria" w:hAnsi="Cambria" w:cs="Times New Roman"/>
          <w:sz w:val="18"/>
        </w:rPr>
        <w:t xml:space="preserve"> </w:t>
      </w:r>
      <w:r w:rsidRPr="004F122B">
        <w:rPr>
          <w:rFonts w:ascii="Cambria" w:hAnsi="Cambria" w:cs="Times New Roman"/>
          <w:sz w:val="18"/>
        </w:rPr>
        <w:t>I</w:t>
      </w:r>
      <w:r w:rsidR="00387BD2" w:rsidRPr="004F122B">
        <w:rPr>
          <w:rFonts w:ascii="Cambria" w:hAnsi="Cambria" w:cs="Times New Roman"/>
          <w:sz w:val="18"/>
        </w:rPr>
        <w:t>n neural networks</w:t>
      </w:r>
      <w:r w:rsidRPr="004F122B">
        <w:rPr>
          <w:rFonts w:ascii="Cambria" w:hAnsi="Cambria" w:cs="Times New Roman"/>
          <w:sz w:val="18"/>
        </w:rPr>
        <w:t>,</w:t>
      </w:r>
      <w:r w:rsidR="00387BD2" w:rsidRPr="004F122B">
        <w:rPr>
          <w:rFonts w:ascii="Cambria" w:hAnsi="Cambria" w:cs="Times New Roman"/>
          <w:sz w:val="18"/>
        </w:rPr>
        <w:t xml:space="preserve"> convolution is defined as the discrete way. The follow</w:t>
      </w:r>
      <w:r w:rsidR="009F1327">
        <w:rPr>
          <w:rFonts w:ascii="Cambria" w:hAnsi="Cambria" w:cs="Times New Roman"/>
          <w:sz w:val="18"/>
        </w:rPr>
        <w:t>ing</w:t>
      </w:r>
      <w:r w:rsidR="00387BD2" w:rsidRPr="004F122B">
        <w:rPr>
          <w:rFonts w:ascii="Cambria" w:hAnsi="Cambria" w:cs="Times New Roman"/>
          <w:sz w:val="18"/>
        </w:rPr>
        <w:t xml:space="preserve"> schematic shows convolution</w:t>
      </w:r>
      <w:r w:rsidRPr="004F122B">
        <w:rPr>
          <w:rFonts w:ascii="Cambria" w:hAnsi="Cambria" w:cs="Times New Roman"/>
          <w:sz w:val="18"/>
        </w:rPr>
        <w:t>s</w:t>
      </w:r>
      <w:r w:rsidR="00387BD2" w:rsidRPr="004F122B">
        <w:rPr>
          <w:rFonts w:ascii="Cambria" w:hAnsi="Cambria" w:cs="Times New Roman"/>
          <w:sz w:val="18"/>
        </w:rPr>
        <w:t xml:space="preserve"> when input is 1-D sequence.</w:t>
      </w:r>
    </w:p>
    <w:p w14:paraId="27A4812F" w14:textId="77777777" w:rsidR="0004728F" w:rsidRPr="004F122B" w:rsidRDefault="0004728F" w:rsidP="004642DB">
      <w:pPr>
        <w:rPr>
          <w:rFonts w:ascii="Cambria" w:hAnsi="Cambria" w:cs="Times New Roman"/>
          <w:sz w:val="18"/>
        </w:rPr>
      </w:pPr>
    </w:p>
    <w:p w14:paraId="5B5E28D7" w14:textId="35593365" w:rsidR="00387BD2" w:rsidRPr="004F122B" w:rsidRDefault="00A8134F" w:rsidP="0004728F">
      <w:pPr>
        <w:jc w:val="center"/>
        <w:rPr>
          <w:rFonts w:ascii="Cambria" w:hAnsi="Cambria" w:cs="Times New Roman"/>
          <w:sz w:val="18"/>
        </w:rPr>
      </w:pPr>
      <w:r w:rsidRPr="004F122B">
        <w:rPr>
          <w:rFonts w:ascii="Cambria" w:hAnsi="Cambria" w:cs="Times New Roman"/>
          <w:noProof/>
          <w:sz w:val="18"/>
        </w:rPr>
        <w:drawing>
          <wp:inline distT="0" distB="0" distL="0" distR="0" wp14:anchorId="1C045056" wp14:editId="570D100B">
            <wp:extent cx="5634449" cy="2027910"/>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00.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34449" cy="2027910"/>
                    </a:xfrm>
                    <a:prstGeom prst="rect">
                      <a:avLst/>
                    </a:prstGeom>
                  </pic:spPr>
                </pic:pic>
              </a:graphicData>
            </a:graphic>
          </wp:inline>
        </w:drawing>
      </w:r>
    </w:p>
    <w:p w14:paraId="6408CB51" w14:textId="1D1485CB" w:rsidR="0004728F" w:rsidRPr="004F122B" w:rsidRDefault="0004728F" w:rsidP="00DF7E1E">
      <w:pPr>
        <w:rPr>
          <w:rFonts w:ascii="Cambria" w:hAnsi="Cambria" w:cs="Times New Roman"/>
          <w:sz w:val="16"/>
        </w:rPr>
      </w:pPr>
      <w:r w:rsidRPr="004F122B">
        <w:rPr>
          <w:rFonts w:ascii="Cambria" w:hAnsi="Cambria" w:cs="Times New Roman"/>
          <w:b/>
          <w:sz w:val="16"/>
        </w:rPr>
        <w:t>Fig. S1 Convolutions with 1-D sequence.</w:t>
      </w:r>
      <w:r w:rsidRPr="004F122B">
        <w:rPr>
          <w:rFonts w:ascii="Cambria" w:hAnsi="Cambria" w:cs="Times New Roman"/>
          <w:sz w:val="16"/>
        </w:rPr>
        <w:t xml:space="preserve"> The convolution window in the schematic is set at 3.</w:t>
      </w:r>
      <w:r w:rsidR="00DF7E1E" w:rsidRPr="004F122B">
        <w:rPr>
          <w:rFonts w:ascii="Cambria" w:hAnsi="Cambria" w:cs="Times New Roman"/>
          <w:sz w:val="16"/>
        </w:rPr>
        <w:t xml:space="preserve"> The left </w:t>
      </w:r>
      <w:r w:rsidR="009C3DE6" w:rsidRPr="004F122B">
        <w:rPr>
          <w:rFonts w:ascii="Cambria" w:hAnsi="Cambria" w:cs="Times New Roman"/>
          <w:sz w:val="16"/>
        </w:rPr>
        <w:t>sub</w:t>
      </w:r>
      <w:r w:rsidR="00DF7E1E" w:rsidRPr="004F122B">
        <w:rPr>
          <w:rFonts w:ascii="Cambria" w:hAnsi="Cambria" w:cs="Times New Roman"/>
          <w:sz w:val="16"/>
        </w:rPr>
        <w:t xml:space="preserve">plot and the formula represent a single convolution and the right </w:t>
      </w:r>
      <w:r w:rsidR="009C3DE6" w:rsidRPr="004F122B">
        <w:rPr>
          <w:rFonts w:ascii="Cambria" w:hAnsi="Cambria" w:cs="Times New Roman"/>
          <w:sz w:val="16"/>
        </w:rPr>
        <w:t>subplot</w:t>
      </w:r>
      <w:r w:rsidR="00DF7E1E" w:rsidRPr="004F122B">
        <w:rPr>
          <w:rFonts w:ascii="Cambria" w:hAnsi="Cambria" w:cs="Times New Roman"/>
          <w:sz w:val="16"/>
        </w:rPr>
        <w:t xml:space="preserve"> represents the convolutions in multi-layer neural networks.</w:t>
      </w:r>
      <w:r w:rsidR="00ED3E02" w:rsidRPr="004F122B">
        <w:rPr>
          <w:rFonts w:ascii="Cambria" w:hAnsi="Cambria" w:cs="Times New Roman"/>
          <w:sz w:val="16"/>
        </w:rPr>
        <w:t xml:space="preserve"> </w:t>
      </w:r>
    </w:p>
    <w:p w14:paraId="375D9131" w14:textId="77777777" w:rsidR="000C0FCF" w:rsidRPr="004F122B" w:rsidRDefault="000C0FCF" w:rsidP="00DF7E1E">
      <w:pPr>
        <w:rPr>
          <w:rFonts w:ascii="Cambria" w:hAnsi="Cambria" w:cs="Times New Roman"/>
          <w:sz w:val="16"/>
        </w:rPr>
      </w:pPr>
    </w:p>
    <w:p w14:paraId="42A894CE" w14:textId="1A0CC0B8" w:rsidR="00387BD2" w:rsidRPr="004F122B" w:rsidRDefault="00387BD2" w:rsidP="00A93B5A">
      <w:pPr>
        <w:ind w:firstLineChars="100" w:firstLine="180"/>
        <w:rPr>
          <w:rFonts w:ascii="Cambria" w:hAnsi="Cambria" w:cs="Times New Roman"/>
          <w:sz w:val="18"/>
        </w:rPr>
      </w:pPr>
      <w:r w:rsidRPr="004F122B">
        <w:rPr>
          <w:rFonts w:ascii="Cambria" w:hAnsi="Cambria" w:cs="Times New Roman"/>
          <w:sz w:val="18"/>
        </w:rPr>
        <w:t>The output value is yielded by the dot-product of input segment and convolution window</w:t>
      </w:r>
      <w:r w:rsidR="000D3453" w:rsidRPr="004F122B">
        <w:rPr>
          <w:rFonts w:ascii="Cambria" w:hAnsi="Cambria" w:cs="Times New Roman"/>
          <w:sz w:val="18"/>
        </w:rPr>
        <w:t xml:space="preserve">. </w:t>
      </w:r>
      <w:r w:rsidR="00756F9D" w:rsidRPr="004F122B">
        <w:rPr>
          <w:rFonts w:ascii="Cambria" w:hAnsi="Cambria" w:cs="Times New Roman"/>
          <w:sz w:val="18"/>
        </w:rPr>
        <w:t>So, t</w:t>
      </w:r>
      <w:r w:rsidRPr="004F122B">
        <w:rPr>
          <w:rFonts w:ascii="Cambria" w:hAnsi="Cambria" w:cs="Times New Roman"/>
          <w:sz w:val="18"/>
        </w:rPr>
        <w:t xml:space="preserve">he </w:t>
      </w:r>
      <w:r w:rsidR="00A8134F" w:rsidRPr="004F122B">
        <w:rPr>
          <w:rFonts w:ascii="Cambria" w:hAnsi="Cambria" w:cs="Times New Roman"/>
          <w:sz w:val="18"/>
        </w:rPr>
        <w:t>l</w:t>
      </w:r>
      <w:r w:rsidRPr="004F122B">
        <w:rPr>
          <w:rFonts w:ascii="Cambria" w:hAnsi="Cambria" w:cs="Times New Roman"/>
          <w:sz w:val="18"/>
        </w:rPr>
        <w:t xml:space="preserve">ength needed </w:t>
      </w:r>
      <w:r w:rsidR="002C6758" w:rsidRPr="004F122B">
        <w:rPr>
          <w:rFonts w:ascii="Cambria" w:hAnsi="Cambria" w:cs="Times New Roman"/>
          <w:sz w:val="18"/>
        </w:rPr>
        <w:t>of</w:t>
      </w:r>
      <w:r w:rsidRPr="004F122B">
        <w:rPr>
          <w:rFonts w:ascii="Cambria" w:hAnsi="Cambria" w:cs="Times New Roman"/>
          <w:sz w:val="18"/>
        </w:rPr>
        <w:t xml:space="preserve"> input segment is determined by the convolution</w:t>
      </w:r>
      <w:r w:rsidR="002C6758" w:rsidRPr="004F122B">
        <w:rPr>
          <w:rFonts w:ascii="Cambria" w:hAnsi="Cambria" w:cs="Times New Roman"/>
          <w:sz w:val="18"/>
        </w:rPr>
        <w:t xml:space="preserve"> window width. In the schematic, the window width is set as 3, so we can group every three input values to form an input segment. </w:t>
      </w:r>
      <w:r w:rsidR="00756F9D" w:rsidRPr="004F122B">
        <w:rPr>
          <w:rFonts w:ascii="Cambria" w:hAnsi="Cambria" w:cs="Times New Roman"/>
          <w:sz w:val="18"/>
        </w:rPr>
        <w:t xml:space="preserve">If </w:t>
      </w:r>
      <w:r w:rsidR="002C6758" w:rsidRPr="004F122B">
        <w:rPr>
          <w:rFonts w:ascii="Cambria" w:hAnsi="Cambria" w:cs="Times New Roman"/>
          <w:sz w:val="18"/>
        </w:rPr>
        <w:t>we inspect the convolutions in multiple layers</w:t>
      </w:r>
      <w:r w:rsidR="00756F9D" w:rsidRPr="004F122B">
        <w:rPr>
          <w:rFonts w:ascii="Cambria" w:hAnsi="Cambria" w:cs="Times New Roman"/>
          <w:sz w:val="18"/>
        </w:rPr>
        <w:t>,</w:t>
      </w:r>
      <w:r w:rsidR="002C6758" w:rsidRPr="004F122B">
        <w:rPr>
          <w:rFonts w:ascii="Cambria" w:hAnsi="Cambria" w:cs="Times New Roman"/>
          <w:sz w:val="18"/>
        </w:rPr>
        <w:t xml:space="preserve"> </w:t>
      </w:r>
      <w:r w:rsidR="00756F9D" w:rsidRPr="004F122B">
        <w:rPr>
          <w:rFonts w:ascii="Cambria" w:hAnsi="Cambria" w:cs="Times New Roman"/>
          <w:sz w:val="18"/>
        </w:rPr>
        <w:t>a</w:t>
      </w:r>
      <w:r w:rsidR="002C6758" w:rsidRPr="004F122B">
        <w:rPr>
          <w:rFonts w:ascii="Cambria" w:hAnsi="Cambria" w:cs="Times New Roman"/>
          <w:sz w:val="18"/>
        </w:rPr>
        <w:t xml:space="preserve">n output value is </w:t>
      </w:r>
      <w:r w:rsidR="00ED3E02" w:rsidRPr="004F122B">
        <w:rPr>
          <w:rFonts w:ascii="Cambria" w:hAnsi="Cambria" w:cs="Times New Roman"/>
          <w:sz w:val="18"/>
        </w:rPr>
        <w:t xml:space="preserve">only </w:t>
      </w:r>
      <w:r w:rsidR="002C6758" w:rsidRPr="004F122B">
        <w:rPr>
          <w:rFonts w:ascii="Cambria" w:hAnsi="Cambria" w:cs="Times New Roman"/>
          <w:sz w:val="18"/>
        </w:rPr>
        <w:t xml:space="preserve">influenced by a segment from the input sequence. With limited number of convolutional layers (6 in our work), a </w:t>
      </w:r>
      <w:r w:rsidR="00756F9D" w:rsidRPr="004F122B">
        <w:rPr>
          <w:rFonts w:ascii="Cambria" w:hAnsi="Cambria" w:cs="Times New Roman"/>
          <w:sz w:val="18"/>
        </w:rPr>
        <w:t xml:space="preserve">final </w:t>
      </w:r>
      <w:r w:rsidR="002C6758" w:rsidRPr="004F122B">
        <w:rPr>
          <w:rFonts w:ascii="Cambria" w:hAnsi="Cambria" w:cs="Times New Roman"/>
          <w:sz w:val="18"/>
        </w:rPr>
        <w:t>output</w:t>
      </w:r>
      <w:r w:rsidR="00756F9D" w:rsidRPr="004F122B">
        <w:rPr>
          <w:rFonts w:ascii="Cambria" w:hAnsi="Cambria" w:cs="Times New Roman"/>
          <w:sz w:val="18"/>
        </w:rPr>
        <w:t xml:space="preserve"> value</w:t>
      </w:r>
      <w:r w:rsidR="002C6758" w:rsidRPr="004F122B">
        <w:rPr>
          <w:rFonts w:ascii="Cambria" w:hAnsi="Cambria" w:cs="Times New Roman"/>
          <w:sz w:val="18"/>
        </w:rPr>
        <w:t xml:space="preserve"> is influenced by a</w:t>
      </w:r>
      <w:r w:rsidR="00ED3E02" w:rsidRPr="004F122B">
        <w:rPr>
          <w:rFonts w:ascii="Cambria" w:hAnsi="Cambria" w:cs="Times New Roman"/>
          <w:sz w:val="18"/>
        </w:rPr>
        <w:t xml:space="preserve"> length-limited </w:t>
      </w:r>
      <w:r w:rsidR="002C6758" w:rsidRPr="004F122B">
        <w:rPr>
          <w:rFonts w:ascii="Cambria" w:hAnsi="Cambria" w:cs="Times New Roman"/>
          <w:sz w:val="18"/>
        </w:rPr>
        <w:t>segment</w:t>
      </w:r>
      <w:r w:rsidR="00ED3E02" w:rsidRPr="004F122B">
        <w:rPr>
          <w:rFonts w:ascii="Cambria" w:hAnsi="Cambria" w:cs="Times New Roman"/>
          <w:sz w:val="18"/>
        </w:rPr>
        <w:t xml:space="preserve"> </w:t>
      </w:r>
      <w:r w:rsidR="002C6758" w:rsidRPr="004F122B">
        <w:rPr>
          <w:rFonts w:ascii="Cambria" w:hAnsi="Cambria" w:cs="Times New Roman"/>
          <w:sz w:val="18"/>
        </w:rPr>
        <w:t>from the input sequence.</w:t>
      </w:r>
      <w:r w:rsidR="00ED3E02" w:rsidRPr="004F122B">
        <w:rPr>
          <w:rFonts w:ascii="Cambria" w:hAnsi="Cambria" w:cs="Times New Roman"/>
          <w:sz w:val="18"/>
        </w:rPr>
        <w:t xml:space="preserve"> </w:t>
      </w:r>
      <w:r w:rsidR="000C0FCF" w:rsidRPr="004F122B">
        <w:rPr>
          <w:rFonts w:ascii="Cambria" w:hAnsi="Cambria" w:cs="Times New Roman"/>
          <w:sz w:val="18"/>
        </w:rPr>
        <w:t xml:space="preserve">In another word, the all-convolutional neural networks are trained to learn the local relations between the input segments and the corresponding output values. </w:t>
      </w:r>
      <w:r w:rsidR="00ED3E02" w:rsidRPr="004F122B">
        <w:rPr>
          <w:rFonts w:ascii="Cambria" w:hAnsi="Cambria" w:cs="Times New Roman"/>
          <w:sz w:val="18"/>
        </w:rPr>
        <w:t xml:space="preserve">So, no matter how long is the input sequence, the all-convolutional neural networks </w:t>
      </w:r>
      <w:r w:rsidR="000C0FCF" w:rsidRPr="004F122B">
        <w:rPr>
          <w:rFonts w:ascii="Cambria" w:hAnsi="Cambria" w:cs="Times New Roman"/>
          <w:sz w:val="18"/>
        </w:rPr>
        <w:t>would map input segments to the outputs correctly.</w:t>
      </w:r>
    </w:p>
    <w:p w14:paraId="760013F5" w14:textId="77777777" w:rsidR="00387BD2" w:rsidRPr="004F122B" w:rsidRDefault="00387BD2" w:rsidP="004642DB">
      <w:pPr>
        <w:rPr>
          <w:rFonts w:ascii="Cambria" w:hAnsi="Cambria" w:cs="Times New Roman"/>
          <w:b/>
          <w:sz w:val="18"/>
        </w:rPr>
      </w:pPr>
    </w:p>
    <w:p w14:paraId="4120799A" w14:textId="69E5C2C7" w:rsidR="00E56205" w:rsidRPr="004F122B" w:rsidRDefault="00DF7E1E" w:rsidP="004642DB">
      <w:pPr>
        <w:rPr>
          <w:rFonts w:ascii="Cambria" w:hAnsi="Cambria" w:cs="Times New Roman"/>
          <w:b/>
          <w:sz w:val="18"/>
        </w:rPr>
      </w:pPr>
      <w:r w:rsidRPr="004F122B">
        <w:rPr>
          <w:rFonts w:ascii="Cambria" w:hAnsi="Cambria" w:cs="Times New Roman"/>
          <w:b/>
          <w:sz w:val="18"/>
        </w:rPr>
        <w:t>2</w:t>
      </w:r>
      <w:r w:rsidR="00E56205" w:rsidRPr="004F122B">
        <w:rPr>
          <w:rFonts w:ascii="Cambria" w:hAnsi="Cambria" w:cs="Times New Roman"/>
          <w:b/>
          <w:sz w:val="18"/>
        </w:rPr>
        <w:t xml:space="preserve">. </w:t>
      </w:r>
      <w:bookmarkStart w:id="0" w:name="_Hlk7008938"/>
      <w:r w:rsidR="00C91A08" w:rsidRPr="004F122B">
        <w:rPr>
          <w:rFonts w:ascii="Cambria" w:hAnsi="Cambria" w:cs="Times New Roman"/>
          <w:b/>
          <w:sz w:val="18"/>
        </w:rPr>
        <w:t>Waveform generalization of the neural networks</w:t>
      </w:r>
      <w:bookmarkEnd w:id="0"/>
      <w:r w:rsidR="00C91A08" w:rsidRPr="004F122B">
        <w:rPr>
          <w:rFonts w:ascii="Cambria" w:hAnsi="Cambria" w:cs="Times New Roman"/>
          <w:b/>
          <w:sz w:val="18"/>
        </w:rPr>
        <w:t xml:space="preserve">. </w:t>
      </w:r>
    </w:p>
    <w:p w14:paraId="2E1A7865" w14:textId="77777777" w:rsidR="000C0FCF" w:rsidRPr="004F122B" w:rsidRDefault="000C0FCF" w:rsidP="00A93B5A">
      <w:pPr>
        <w:ind w:firstLineChars="100" w:firstLine="180"/>
        <w:rPr>
          <w:rFonts w:ascii="Cambria" w:hAnsi="Cambria" w:cs="Times New Roman"/>
          <w:sz w:val="18"/>
        </w:rPr>
      </w:pPr>
      <w:bookmarkStart w:id="1" w:name="_Hlk3810809"/>
      <w:r w:rsidRPr="004F122B">
        <w:rPr>
          <w:rFonts w:ascii="Cambria" w:hAnsi="Cambria" w:cs="Times New Roman"/>
          <w:sz w:val="18"/>
        </w:rPr>
        <w:t>An elemental theory in machine learning area, “No Free Lunch” theory</w:t>
      </w:r>
      <w:r w:rsidRPr="004F122B">
        <w:rPr>
          <w:rFonts w:ascii="Cambria" w:hAnsi="Cambria" w:cs="Times New Roman"/>
          <w:sz w:val="18"/>
          <w:vertAlign w:val="superscript"/>
        </w:rPr>
        <w:t>1</w:t>
      </w:r>
      <w:r w:rsidRPr="004F122B">
        <w:rPr>
          <w:rFonts w:ascii="Cambria" w:hAnsi="Cambria" w:cs="Times New Roman"/>
          <w:sz w:val="18"/>
        </w:rPr>
        <w:t xml:space="preserve">, declares that a learning machine trained with training set with finite examples could not universally applicable to the inference of infinite arbitrary testing examples. Consistently, in the DL-PADC, sine-wave trained neural networks will not be applicable to non-sine-alike complicated waveforms. </w:t>
      </w:r>
    </w:p>
    <w:p w14:paraId="48899355" w14:textId="77777777" w:rsidR="000C0FCF" w:rsidRPr="004F122B" w:rsidRDefault="000C0FCF" w:rsidP="00A93B5A">
      <w:pPr>
        <w:ind w:firstLineChars="100" w:firstLine="180"/>
        <w:rPr>
          <w:rFonts w:ascii="Cambria" w:hAnsi="Cambria" w:cs="Times New Roman"/>
          <w:sz w:val="18"/>
        </w:rPr>
      </w:pPr>
      <w:r w:rsidRPr="004F122B">
        <w:rPr>
          <w:rFonts w:ascii="Cambria" w:hAnsi="Cambria" w:cs="Times New Roman"/>
          <w:sz w:val="18"/>
        </w:rPr>
        <w:t>As the novel architecture combining deep learning and photonic ADC, we would better to follow a standardized performance characterization to show the ability of the proposed method. IEEE standards</w:t>
      </w:r>
      <w:r w:rsidRPr="004F122B">
        <w:rPr>
          <w:rFonts w:ascii="Cambria" w:hAnsi="Cambria" w:cs="Times New Roman"/>
          <w:sz w:val="18"/>
          <w:vertAlign w:val="superscript"/>
        </w:rPr>
        <w:t>2</w:t>
      </w:r>
      <w:r w:rsidRPr="004F122B">
        <w:rPr>
          <w:rFonts w:ascii="Cambria" w:hAnsi="Cambria" w:cs="Times New Roman"/>
          <w:sz w:val="18"/>
        </w:rPr>
        <w:t xml:space="preserve"> are set where ENOB and SFDR are characterized based </w:t>
      </w:r>
      <w:r w:rsidRPr="004F122B">
        <w:rPr>
          <w:rFonts w:ascii="Cambria" w:hAnsi="Cambria" w:cs="Times New Roman"/>
          <w:sz w:val="18"/>
        </w:rPr>
        <w:lastRenderedPageBreak/>
        <w:t>on the digital results of sine input signals, so we apply sine-waves with the IEEE standards to characterize the DL-PADC performance in the experiment. Besides, to acquire a dataset which can reveal the defects of optical components themselves, we need to input high-quality signals with low spurs and low noise to the PADC system. Broadband complicated analog waveforms can be only provided by high-speed arbitrary waveform generators (AWGs), whereas the state-of-the-art commercial AWG performs ~ 6 ENOB (such as Keysight Ltd., M9502A</w:t>
      </w:r>
      <w:r w:rsidRPr="004F122B">
        <w:rPr>
          <w:rFonts w:ascii="Cambria" w:hAnsi="Cambria" w:cs="Times New Roman"/>
          <w:sz w:val="18"/>
          <w:vertAlign w:val="superscript"/>
        </w:rPr>
        <w:t>3</w:t>
      </w:r>
      <w:r w:rsidRPr="004F122B">
        <w:rPr>
          <w:rFonts w:ascii="Cambria" w:hAnsi="Cambria" w:cs="Times New Roman"/>
          <w:sz w:val="18"/>
        </w:rPr>
        <w:t>), which is not adequate to the high-quality dataset acquisition. Here, we apply a microwave source and filter group to generate high-quality sine signals.</w:t>
      </w:r>
    </w:p>
    <w:p w14:paraId="60E5F925" w14:textId="061E7CA3" w:rsidR="000C0FCF" w:rsidRPr="005D3C64" w:rsidRDefault="000C0FCF" w:rsidP="00A93B5A">
      <w:pPr>
        <w:ind w:firstLineChars="100" w:firstLine="180"/>
        <w:rPr>
          <w:rFonts w:ascii="Cambria" w:hAnsi="Cambria" w:cs="Times New Roman"/>
          <w:sz w:val="18"/>
        </w:rPr>
      </w:pPr>
      <w:r w:rsidRPr="004F122B">
        <w:rPr>
          <w:rFonts w:ascii="Cambria" w:hAnsi="Cambria" w:cs="Times New Roman"/>
          <w:sz w:val="18"/>
        </w:rPr>
        <w:t>Equivalent importantly, the generalization of complicated waveforms determines whether the method could be used in a broad range of applications. Limited by the state-of-the-art experimental condition, we use simulation results to reveal the potential feasibility of the proposed neural networks in complicated waveforms. In the simulation, we generate a group of complicated waveforms analogue to the echoes of ultra-wideband (UWB) radars</w:t>
      </w:r>
      <w:r w:rsidRPr="004F122B">
        <w:rPr>
          <w:rFonts w:ascii="Cambria" w:hAnsi="Cambria" w:cs="Times New Roman"/>
          <w:sz w:val="18"/>
          <w:vertAlign w:val="superscript"/>
        </w:rPr>
        <w:t>4</w:t>
      </w:r>
      <w:r w:rsidRPr="004F122B">
        <w:rPr>
          <w:rFonts w:ascii="Cambria" w:hAnsi="Cambria" w:cs="Times New Roman"/>
          <w:sz w:val="18"/>
        </w:rPr>
        <w:t xml:space="preserve">. As can be seen in Fig. S7a, the time domain waveform is fairly complicated. The details of these waveform generations can be summarized as follows. </w:t>
      </w:r>
      <w:r w:rsidRPr="005D3C64">
        <w:rPr>
          <w:rFonts w:ascii="Cambria" w:hAnsi="Cambria" w:cs="Times New Roman"/>
          <w:sz w:val="18"/>
        </w:rPr>
        <w:t>We assume</w:t>
      </w:r>
      <w:r w:rsidR="009F1327" w:rsidRPr="005D3C64">
        <w:rPr>
          <w:rFonts w:ascii="Cambria" w:hAnsi="Cambria" w:cs="Times New Roman"/>
          <w:sz w:val="18"/>
        </w:rPr>
        <w:t>d</w:t>
      </w:r>
      <w:r w:rsidRPr="005D3C64">
        <w:rPr>
          <w:rFonts w:ascii="Cambria" w:hAnsi="Cambria" w:cs="Times New Roman"/>
          <w:sz w:val="18"/>
        </w:rPr>
        <w:t xml:space="preserve"> that a UWB radar transmits an LFM signal with bandwidth of 1.875 GHz and the signal </w:t>
      </w:r>
      <w:r w:rsidR="009F1327" w:rsidRPr="005D3C64">
        <w:rPr>
          <w:rFonts w:ascii="Cambria" w:hAnsi="Cambria" w:cs="Times New Roman"/>
          <w:sz w:val="18"/>
        </w:rPr>
        <w:t>was</w:t>
      </w:r>
      <w:r w:rsidRPr="005D3C64">
        <w:rPr>
          <w:rFonts w:ascii="Cambria" w:hAnsi="Cambria" w:cs="Times New Roman"/>
          <w:sz w:val="18"/>
        </w:rPr>
        <w:t xml:space="preserve"> scattered back by an unknown object. Following the “multiple scattering center” target model of UWB radars, the echo of the unknown object can be regarded as the interference result of every scattering center on the object. </w:t>
      </w:r>
      <w:r w:rsidR="009F1327" w:rsidRPr="005D3C64">
        <w:rPr>
          <w:rFonts w:ascii="Cambria" w:hAnsi="Cambria" w:cs="Times New Roman"/>
          <w:sz w:val="18"/>
        </w:rPr>
        <w:t>Consequently</w:t>
      </w:r>
      <w:r w:rsidRPr="005D3C64">
        <w:rPr>
          <w:rFonts w:ascii="Cambria" w:hAnsi="Cambria" w:cs="Times New Roman"/>
          <w:sz w:val="18"/>
        </w:rPr>
        <w:t>, the echo waveforms can be super complicated in time domain. By Monte-Carlo simulation of the moving speed and scattering centers of the unknown objects, we g</w:t>
      </w:r>
      <w:r w:rsidR="009F1327" w:rsidRPr="005D3C64">
        <w:rPr>
          <w:rFonts w:ascii="Cambria" w:hAnsi="Cambria" w:cs="Times New Roman"/>
          <w:sz w:val="18"/>
        </w:rPr>
        <w:t>o</w:t>
      </w:r>
      <w:r w:rsidRPr="005D3C64">
        <w:rPr>
          <w:rFonts w:ascii="Cambria" w:hAnsi="Cambria" w:cs="Times New Roman"/>
          <w:sz w:val="18"/>
        </w:rPr>
        <w:t>t a dataset comprising 250 complicated waveforms. To simulate the distortion effect of the PADC system, we add</w:t>
      </w:r>
      <w:r w:rsidR="009F1327" w:rsidRPr="005D3C64">
        <w:rPr>
          <w:rFonts w:ascii="Cambria" w:hAnsi="Cambria" w:cs="Times New Roman"/>
          <w:sz w:val="18"/>
        </w:rPr>
        <w:t>ed</w:t>
      </w:r>
      <w:r w:rsidRPr="005D3C64">
        <w:rPr>
          <w:rFonts w:ascii="Cambria" w:hAnsi="Cambria" w:cs="Times New Roman"/>
          <w:sz w:val="18"/>
        </w:rPr>
        <w:t xml:space="preserve"> nonlinearity of the MZM in the PADC system to the waveforms and then separate</w:t>
      </w:r>
      <w:r w:rsidR="009F1327" w:rsidRPr="005D3C64">
        <w:rPr>
          <w:rFonts w:ascii="Cambria" w:hAnsi="Cambria" w:cs="Times New Roman"/>
          <w:sz w:val="18"/>
        </w:rPr>
        <w:t>d</w:t>
      </w:r>
      <w:r w:rsidRPr="005D3C64">
        <w:rPr>
          <w:rFonts w:ascii="Cambria" w:hAnsi="Cambria" w:cs="Times New Roman"/>
          <w:sz w:val="18"/>
        </w:rPr>
        <w:t xml:space="preserve"> the waveforms to two mismatched channels. In the nonlinearization, we manipulate</w:t>
      </w:r>
      <w:r w:rsidR="009F1327" w:rsidRPr="005D3C64">
        <w:rPr>
          <w:rFonts w:ascii="Cambria" w:hAnsi="Cambria" w:cs="Times New Roman"/>
          <w:sz w:val="18"/>
        </w:rPr>
        <w:t>d</w:t>
      </w:r>
      <w:r w:rsidRPr="005D3C64">
        <w:rPr>
          <w:rFonts w:ascii="Cambria" w:hAnsi="Cambria" w:cs="Times New Roman"/>
          <w:sz w:val="18"/>
        </w:rPr>
        <w:t xml:space="preserve"> the waveform data by formula</w:t>
      </w:r>
    </w:p>
    <w:p w14:paraId="7193F567" w14:textId="7510E393" w:rsidR="000C0FCF" w:rsidRPr="005D3C64" w:rsidRDefault="000F1BF3" w:rsidP="00A93B5A">
      <w:pPr>
        <w:jc w:val="center"/>
        <w:rPr>
          <w:rFonts w:ascii="Cambria" w:hAnsi="Cambria" w:cs="Times New Roman"/>
          <w:sz w:val="18"/>
        </w:rPr>
      </w:pPr>
      <w:r w:rsidRPr="005D3C64">
        <w:rPr>
          <w:rFonts w:ascii="Cambria" w:hAnsi="Cambria" w:cs="Times New Roman"/>
          <w:sz w:val="18"/>
        </w:rPr>
        <w:object w:dxaOrig="2540" w:dyaOrig="320" w14:anchorId="2EFBF1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15.05pt" o:ole="">
            <v:imagedata r:id="rId10" o:title=""/>
          </v:shape>
          <o:OLEObject Type="Embed" ProgID="Equation.DSMT4" ShapeID="_x0000_i1025" DrawAspect="Content" ObjectID="_1617623042" r:id="rId11"/>
        </w:object>
      </w:r>
    </w:p>
    <w:p w14:paraId="543A5F03" w14:textId="43D0D32F" w:rsidR="000C0FCF" w:rsidRPr="005D3C64" w:rsidRDefault="000C0FCF" w:rsidP="000C0FCF">
      <w:pPr>
        <w:rPr>
          <w:rFonts w:ascii="Cambria" w:hAnsi="Cambria" w:cs="Times New Roman"/>
          <w:sz w:val="18"/>
        </w:rPr>
      </w:pPr>
      <w:r w:rsidRPr="005D3C64">
        <w:rPr>
          <w:rFonts w:ascii="Cambria" w:hAnsi="Cambria" w:cs="Times New Roman"/>
          <w:sz w:val="18"/>
        </w:rPr>
        <w:t xml:space="preserve">The waveform </w:t>
      </w:r>
      <w:bookmarkStart w:id="2" w:name="_Hlk3922053"/>
      <w:r w:rsidR="000F1BF3" w:rsidRPr="005D3C64">
        <w:rPr>
          <w:position w:val="-10"/>
        </w:rPr>
        <w:object w:dxaOrig="420" w:dyaOrig="300" w14:anchorId="057A6F87">
          <v:shape id="_x0000_i1026" type="#_x0000_t75" style="width:21.3pt;height:15.05pt" o:ole="">
            <v:imagedata r:id="rId12" o:title=""/>
          </v:shape>
          <o:OLEObject Type="Embed" ProgID="Equation.DSMT4" ShapeID="_x0000_i1026" DrawAspect="Content" ObjectID="_1617623043" r:id="rId13"/>
        </w:object>
      </w:r>
      <w:bookmarkEnd w:id="2"/>
      <w:r w:rsidRPr="005D3C64">
        <w:rPr>
          <w:rFonts w:ascii="Cambria" w:hAnsi="Cambria" w:cs="Times New Roman"/>
          <w:sz w:val="18"/>
        </w:rPr>
        <w:t xml:space="preserve"> </w:t>
      </w:r>
      <w:r w:rsidR="009F1327" w:rsidRPr="005D3C64">
        <w:rPr>
          <w:rFonts w:ascii="Cambria" w:hAnsi="Cambria" w:cs="Times New Roman"/>
          <w:sz w:val="18"/>
        </w:rPr>
        <w:t>were</w:t>
      </w:r>
      <w:r w:rsidRPr="005D3C64">
        <w:rPr>
          <w:rFonts w:ascii="Cambria" w:hAnsi="Cambria" w:cs="Times New Roman"/>
          <w:sz w:val="18"/>
        </w:rPr>
        <w:t xml:space="preserve"> normalized to 1 before applying to the formula and </w:t>
      </w:r>
      <w:r w:rsidR="000F1BF3" w:rsidRPr="005D3C64">
        <w:rPr>
          <w:position w:val="-10"/>
        </w:rPr>
        <w:object w:dxaOrig="420" w:dyaOrig="300" w14:anchorId="77C44FCF">
          <v:shape id="_x0000_i1027" type="#_x0000_t75" style="width:21.3pt;height:15.05pt" o:ole="">
            <v:imagedata r:id="rId14" o:title=""/>
          </v:shape>
          <o:OLEObject Type="Embed" ProgID="Equation.DSMT4" ShapeID="_x0000_i1027" DrawAspect="Content" ObjectID="_1617623044" r:id="rId15"/>
        </w:object>
      </w:r>
      <w:r w:rsidRPr="005D3C64">
        <w:rPr>
          <w:rFonts w:ascii="Cambria" w:hAnsi="Cambria" w:cs="Times New Roman"/>
          <w:sz w:val="18"/>
        </w:rPr>
        <w:t xml:space="preserve"> represent</w:t>
      </w:r>
      <w:r w:rsidR="009F1327" w:rsidRPr="005D3C64">
        <w:rPr>
          <w:rFonts w:ascii="Cambria" w:hAnsi="Cambria" w:cs="Times New Roman"/>
          <w:sz w:val="18"/>
        </w:rPr>
        <w:t>ed</w:t>
      </w:r>
      <w:r w:rsidRPr="005D3C64">
        <w:rPr>
          <w:rFonts w:ascii="Cambria" w:hAnsi="Cambria" w:cs="Times New Roman"/>
          <w:sz w:val="18"/>
        </w:rPr>
        <w:t xml:space="preserve"> the nonlinearized waveform due to the MZM. Then, the channel mismatch effect </w:t>
      </w:r>
      <w:r w:rsidR="009F1327" w:rsidRPr="005D3C64">
        <w:rPr>
          <w:rFonts w:ascii="Cambria" w:hAnsi="Cambria" w:cs="Times New Roman"/>
          <w:sz w:val="18"/>
        </w:rPr>
        <w:t>was</w:t>
      </w:r>
      <w:r w:rsidRPr="005D3C64">
        <w:rPr>
          <w:rFonts w:ascii="Cambria" w:hAnsi="Cambria" w:cs="Times New Roman"/>
          <w:sz w:val="18"/>
        </w:rPr>
        <w:t xml:space="preserve"> simulated with similar method described in the fourth section in Method. The data </w:t>
      </w:r>
      <w:r w:rsidR="009F1327" w:rsidRPr="005D3C64">
        <w:rPr>
          <w:rFonts w:ascii="Cambria" w:hAnsi="Cambria" w:cs="Times New Roman"/>
          <w:sz w:val="18"/>
        </w:rPr>
        <w:t>were</w:t>
      </w:r>
      <w:r w:rsidRPr="005D3C64">
        <w:rPr>
          <w:rFonts w:ascii="Cambria" w:hAnsi="Cambria" w:cs="Times New Roman"/>
          <w:sz w:val="18"/>
        </w:rPr>
        <w:t xml:space="preserve"> divided to 2 channels and then a mismatch of 7 ps </w:t>
      </w:r>
      <w:r w:rsidR="009F1327" w:rsidRPr="005D3C64">
        <w:rPr>
          <w:rFonts w:ascii="Cambria" w:hAnsi="Cambria" w:cs="Times New Roman"/>
          <w:sz w:val="18"/>
        </w:rPr>
        <w:t>was</w:t>
      </w:r>
      <w:r w:rsidRPr="005D3C64">
        <w:rPr>
          <w:rFonts w:ascii="Cambria" w:hAnsi="Cambria" w:cs="Times New Roman"/>
          <w:sz w:val="18"/>
        </w:rPr>
        <w:t xml:space="preserve"> added to channel 2. After these distortion effects, we group</w:t>
      </w:r>
      <w:r w:rsidR="009F1327" w:rsidRPr="005D3C64">
        <w:rPr>
          <w:rFonts w:ascii="Cambria" w:hAnsi="Cambria" w:cs="Times New Roman"/>
          <w:sz w:val="18"/>
        </w:rPr>
        <w:t>ed</w:t>
      </w:r>
      <w:r w:rsidRPr="005D3C64">
        <w:rPr>
          <w:rFonts w:ascii="Cambria" w:hAnsi="Cambria" w:cs="Times New Roman"/>
          <w:sz w:val="18"/>
        </w:rPr>
        <w:t xml:space="preserve"> the nonlinearized waveforms and their ideal references to be a dataset for linearization net</w:t>
      </w:r>
      <w:r w:rsidR="009F1327" w:rsidRPr="005D3C64">
        <w:rPr>
          <w:rFonts w:ascii="Cambria" w:hAnsi="Cambria" w:cs="Times New Roman"/>
          <w:sz w:val="18"/>
        </w:rPr>
        <w:t>s</w:t>
      </w:r>
      <w:r w:rsidRPr="005D3C64">
        <w:rPr>
          <w:rFonts w:ascii="Cambria" w:hAnsi="Cambria" w:cs="Times New Roman"/>
          <w:sz w:val="18"/>
        </w:rPr>
        <w:t xml:space="preserve">, and the mismatched waveforms and their ideal interleaved data </w:t>
      </w:r>
      <w:r w:rsidR="009F1327" w:rsidRPr="005D3C64">
        <w:rPr>
          <w:rFonts w:ascii="Cambria" w:hAnsi="Cambria" w:cs="Times New Roman"/>
          <w:sz w:val="18"/>
        </w:rPr>
        <w:t>were</w:t>
      </w:r>
      <w:r w:rsidRPr="005D3C64">
        <w:rPr>
          <w:rFonts w:ascii="Cambria" w:hAnsi="Cambria" w:cs="Times New Roman"/>
          <w:sz w:val="18"/>
        </w:rPr>
        <w:t xml:space="preserve"> grouped as the dataset for matching </w:t>
      </w:r>
      <w:r w:rsidR="009B4360" w:rsidRPr="005D3C64">
        <w:rPr>
          <w:rFonts w:ascii="Cambria" w:hAnsi="Cambria" w:cs="Times New Roman"/>
          <w:sz w:val="18"/>
        </w:rPr>
        <w:t>nets</w:t>
      </w:r>
      <w:r w:rsidRPr="005D3C64">
        <w:rPr>
          <w:rFonts w:ascii="Cambria" w:hAnsi="Cambria" w:cs="Times New Roman"/>
          <w:sz w:val="18"/>
        </w:rPr>
        <w:t xml:space="preserve">. Totally, 250 distorted-reference data pairs </w:t>
      </w:r>
      <w:r w:rsidR="009F1327" w:rsidRPr="005D3C64">
        <w:rPr>
          <w:rFonts w:ascii="Cambria" w:hAnsi="Cambria" w:cs="Times New Roman"/>
          <w:sz w:val="18"/>
        </w:rPr>
        <w:t>were</w:t>
      </w:r>
      <w:r w:rsidRPr="005D3C64">
        <w:rPr>
          <w:rFonts w:ascii="Cambria" w:hAnsi="Cambria" w:cs="Times New Roman"/>
          <w:sz w:val="18"/>
        </w:rPr>
        <w:t xml:space="preserve"> grouped for matching net</w:t>
      </w:r>
      <w:r w:rsidR="009F1327" w:rsidRPr="005D3C64">
        <w:rPr>
          <w:rFonts w:ascii="Cambria" w:hAnsi="Cambria" w:cs="Times New Roman"/>
          <w:sz w:val="18"/>
        </w:rPr>
        <w:t>s</w:t>
      </w:r>
      <w:r w:rsidRPr="005D3C64">
        <w:rPr>
          <w:rFonts w:ascii="Cambria" w:hAnsi="Cambria" w:cs="Times New Roman"/>
          <w:sz w:val="18"/>
        </w:rPr>
        <w:t xml:space="preserve"> and 500 pairs are prepared for the linearization net</w:t>
      </w:r>
      <w:r w:rsidR="009F1327" w:rsidRPr="005D3C64">
        <w:rPr>
          <w:rFonts w:ascii="Cambria" w:hAnsi="Cambria" w:cs="Times New Roman"/>
          <w:sz w:val="18"/>
        </w:rPr>
        <w:t>s</w:t>
      </w:r>
      <w:r w:rsidRPr="005D3C64">
        <w:rPr>
          <w:rFonts w:ascii="Cambria" w:hAnsi="Cambria" w:cs="Times New Roman"/>
          <w:sz w:val="18"/>
        </w:rPr>
        <w:t xml:space="preserve">. Four fifth of these datasets </w:t>
      </w:r>
      <w:r w:rsidR="009F1327" w:rsidRPr="005D3C64">
        <w:rPr>
          <w:rFonts w:ascii="Cambria" w:hAnsi="Cambria" w:cs="Times New Roman"/>
          <w:sz w:val="18"/>
        </w:rPr>
        <w:t>were</w:t>
      </w:r>
      <w:r w:rsidRPr="005D3C64">
        <w:rPr>
          <w:rFonts w:ascii="Cambria" w:hAnsi="Cambria" w:cs="Times New Roman"/>
          <w:sz w:val="18"/>
        </w:rPr>
        <w:t xml:space="preserve"> for training and one fifth </w:t>
      </w:r>
      <w:r w:rsidR="009F1327" w:rsidRPr="005D3C64">
        <w:rPr>
          <w:rFonts w:ascii="Cambria" w:hAnsi="Cambria" w:cs="Times New Roman"/>
          <w:sz w:val="18"/>
        </w:rPr>
        <w:t>were</w:t>
      </w:r>
      <w:r w:rsidRPr="005D3C64">
        <w:rPr>
          <w:rFonts w:ascii="Cambria" w:hAnsi="Cambria" w:cs="Times New Roman"/>
          <w:sz w:val="18"/>
        </w:rPr>
        <w:t xml:space="preserve"> for validation. </w:t>
      </w:r>
    </w:p>
    <w:p w14:paraId="09B85EBE" w14:textId="0BC4061C" w:rsidR="002E5A4B" w:rsidRPr="004F122B" w:rsidRDefault="000C0FCF" w:rsidP="00A93B5A">
      <w:pPr>
        <w:ind w:firstLineChars="100" w:firstLine="180"/>
        <w:rPr>
          <w:rFonts w:ascii="Cambria" w:hAnsi="Cambria" w:cs="Times New Roman"/>
          <w:sz w:val="18"/>
        </w:rPr>
      </w:pPr>
      <w:r w:rsidRPr="005D3C64">
        <w:rPr>
          <w:rFonts w:ascii="Cambria" w:hAnsi="Cambria" w:cs="Times New Roman"/>
          <w:sz w:val="18"/>
        </w:rPr>
        <w:t>As shown in Fig. S7b</w:t>
      </w:r>
      <w:r w:rsidR="000F1BF3" w:rsidRPr="005D3C64">
        <w:rPr>
          <w:rFonts w:ascii="Cambria" w:hAnsi="Cambria" w:cs="Times New Roman"/>
          <w:sz w:val="18"/>
        </w:rPr>
        <w:t xml:space="preserve"> and</w:t>
      </w:r>
      <w:r w:rsidRPr="005D3C64">
        <w:rPr>
          <w:rFonts w:ascii="Cambria" w:hAnsi="Cambria" w:cs="Times New Roman"/>
          <w:sz w:val="18"/>
        </w:rPr>
        <w:t xml:space="preserve"> c, the loss functions of linearization net</w:t>
      </w:r>
      <w:r w:rsidR="009F1327" w:rsidRPr="005D3C64">
        <w:rPr>
          <w:rFonts w:ascii="Cambria" w:hAnsi="Cambria" w:cs="Times New Roman"/>
          <w:sz w:val="18"/>
        </w:rPr>
        <w:t>s</w:t>
      </w:r>
      <w:r w:rsidRPr="005D3C64">
        <w:rPr>
          <w:rFonts w:ascii="Cambria" w:hAnsi="Cambria" w:cs="Times New Roman"/>
          <w:sz w:val="18"/>
        </w:rPr>
        <w:t xml:space="preserve"> and matching net</w:t>
      </w:r>
      <w:r w:rsidR="009F1327" w:rsidRPr="005D3C64">
        <w:rPr>
          <w:rFonts w:ascii="Cambria" w:hAnsi="Cambria" w:cs="Times New Roman"/>
          <w:sz w:val="18"/>
        </w:rPr>
        <w:t>s</w:t>
      </w:r>
      <w:r w:rsidRPr="005D3C64">
        <w:rPr>
          <w:rFonts w:ascii="Cambria" w:hAnsi="Cambria" w:cs="Times New Roman"/>
          <w:sz w:val="18"/>
        </w:rPr>
        <w:t xml:space="preserve"> drop</w:t>
      </w:r>
      <w:r w:rsidR="009F1327" w:rsidRPr="005D3C64">
        <w:rPr>
          <w:rFonts w:ascii="Cambria" w:hAnsi="Cambria" w:cs="Times New Roman"/>
          <w:sz w:val="18"/>
        </w:rPr>
        <w:t>ped</w:t>
      </w:r>
      <w:r w:rsidRPr="005D3C64">
        <w:rPr>
          <w:rFonts w:ascii="Cambria" w:hAnsi="Cambria" w:cs="Times New Roman"/>
          <w:sz w:val="18"/>
        </w:rPr>
        <w:t xml:space="preserve"> with training epochs and converge</w:t>
      </w:r>
      <w:r w:rsidR="009F1327" w:rsidRPr="005D3C64">
        <w:rPr>
          <w:rFonts w:ascii="Cambria" w:hAnsi="Cambria" w:cs="Times New Roman"/>
          <w:sz w:val="18"/>
        </w:rPr>
        <w:t>d</w:t>
      </w:r>
      <w:r w:rsidRPr="005D3C64">
        <w:rPr>
          <w:rFonts w:ascii="Cambria" w:hAnsi="Cambria" w:cs="Times New Roman"/>
          <w:sz w:val="18"/>
        </w:rPr>
        <w:t xml:space="preserve"> to a steady small value, implying the networks d</w:t>
      </w:r>
      <w:r w:rsidR="009F1327" w:rsidRPr="005D3C64">
        <w:rPr>
          <w:rFonts w:ascii="Cambria" w:hAnsi="Cambria" w:cs="Times New Roman"/>
          <w:sz w:val="18"/>
        </w:rPr>
        <w:t>id</w:t>
      </w:r>
      <w:r w:rsidRPr="005D3C64">
        <w:rPr>
          <w:rFonts w:ascii="Cambria" w:hAnsi="Cambria" w:cs="Times New Roman"/>
          <w:sz w:val="18"/>
        </w:rPr>
        <w:t xml:space="preserve"> not overfit and perform</w:t>
      </w:r>
      <w:r w:rsidR="009F1327" w:rsidRPr="005D3C64">
        <w:rPr>
          <w:rFonts w:ascii="Cambria" w:hAnsi="Cambria" w:cs="Times New Roman"/>
          <w:sz w:val="18"/>
        </w:rPr>
        <w:t>ed</w:t>
      </w:r>
      <w:r w:rsidRPr="005D3C64">
        <w:rPr>
          <w:rFonts w:ascii="Cambria" w:hAnsi="Cambria" w:cs="Times New Roman"/>
          <w:sz w:val="18"/>
        </w:rPr>
        <w:t xml:space="preserve"> well on these complicated waveforms. The same effects in time domain and time-frequency domain </w:t>
      </w:r>
      <w:r w:rsidR="009F1327" w:rsidRPr="005D3C64">
        <w:rPr>
          <w:rFonts w:ascii="Cambria" w:hAnsi="Cambria" w:cs="Times New Roman"/>
          <w:sz w:val="18"/>
        </w:rPr>
        <w:t>were</w:t>
      </w:r>
      <w:r w:rsidRPr="005D3C64">
        <w:rPr>
          <w:rFonts w:ascii="Cambria" w:hAnsi="Cambria" w:cs="Times New Roman"/>
          <w:sz w:val="18"/>
        </w:rPr>
        <w:t xml:space="preserve"> also revealed in Fig. S7d-i. Linearizat</w:t>
      </w:r>
      <w:bookmarkStart w:id="3" w:name="_GoBack"/>
      <w:bookmarkEnd w:id="3"/>
      <w:r w:rsidRPr="005D3C64">
        <w:rPr>
          <w:rFonts w:ascii="Cambria" w:hAnsi="Cambria" w:cs="Times New Roman"/>
          <w:sz w:val="18"/>
        </w:rPr>
        <w:t>ion net</w:t>
      </w:r>
      <w:r w:rsidR="009F1327" w:rsidRPr="005D3C64">
        <w:rPr>
          <w:rFonts w:ascii="Cambria" w:hAnsi="Cambria" w:cs="Times New Roman"/>
          <w:sz w:val="18"/>
        </w:rPr>
        <w:t>s</w:t>
      </w:r>
      <w:r w:rsidRPr="005D3C64">
        <w:rPr>
          <w:rFonts w:ascii="Cambria" w:hAnsi="Cambria" w:cs="Times New Roman"/>
          <w:sz w:val="18"/>
        </w:rPr>
        <w:t xml:space="preserve"> could recover the nonlinearity and matching net</w:t>
      </w:r>
      <w:r w:rsidR="009F1327" w:rsidRPr="005D3C64">
        <w:rPr>
          <w:rFonts w:ascii="Cambria" w:hAnsi="Cambria" w:cs="Times New Roman"/>
          <w:sz w:val="18"/>
        </w:rPr>
        <w:t>s</w:t>
      </w:r>
      <w:r w:rsidRPr="005D3C64">
        <w:rPr>
          <w:rFonts w:ascii="Cambria" w:hAnsi="Cambria" w:cs="Times New Roman"/>
          <w:sz w:val="18"/>
        </w:rPr>
        <w:t xml:space="preserve"> </w:t>
      </w:r>
      <w:r w:rsidR="009F1327" w:rsidRPr="005D3C64">
        <w:rPr>
          <w:rFonts w:ascii="Cambria" w:hAnsi="Cambria" w:cs="Times New Roman"/>
          <w:sz w:val="18"/>
        </w:rPr>
        <w:t>was</w:t>
      </w:r>
      <w:r w:rsidRPr="005D3C64">
        <w:rPr>
          <w:rFonts w:ascii="Cambria" w:hAnsi="Cambria" w:cs="Times New Roman"/>
          <w:sz w:val="18"/>
        </w:rPr>
        <w:t xml:space="preserve"> effective in the mismatch recovery of complicated waveforms. Note that the neural networks and training method </w:t>
      </w:r>
      <w:r w:rsidR="009F1327" w:rsidRPr="005D3C64">
        <w:rPr>
          <w:rFonts w:ascii="Cambria" w:hAnsi="Cambria" w:cs="Times New Roman"/>
          <w:sz w:val="18"/>
        </w:rPr>
        <w:t>were</w:t>
      </w:r>
      <w:r w:rsidRPr="005D3C64">
        <w:rPr>
          <w:rFonts w:ascii="Cambria" w:hAnsi="Cambria" w:cs="Times New Roman"/>
          <w:sz w:val="18"/>
        </w:rPr>
        <w:t xml:space="preserve"> the same with the proof-of-concept experiment. Therefore, there </w:t>
      </w:r>
      <w:r w:rsidR="009F1327" w:rsidRPr="005D3C64">
        <w:rPr>
          <w:rFonts w:ascii="Cambria" w:hAnsi="Cambria" w:cs="Times New Roman"/>
          <w:sz w:val="18"/>
        </w:rPr>
        <w:t>was</w:t>
      </w:r>
      <w:r w:rsidRPr="005D3C64">
        <w:rPr>
          <w:rFonts w:ascii="Cambria" w:hAnsi="Cambria" w:cs="Times New Roman"/>
          <w:sz w:val="18"/>
        </w:rPr>
        <w:t xml:space="preserve"> no additional complexity introduced to this method rather than the dataset alteration. </w:t>
      </w:r>
      <w:r w:rsidRPr="004F122B">
        <w:rPr>
          <w:rFonts w:ascii="Cambria" w:hAnsi="Cambria" w:cs="Times New Roman"/>
          <w:sz w:val="18"/>
        </w:rPr>
        <w:t>The simulation results could verify the potential waveform generalization and the broader applications of the proposed DL-PADC.</w:t>
      </w:r>
    </w:p>
    <w:bookmarkEnd w:id="1"/>
    <w:p w14:paraId="6FF4A8D0" w14:textId="77777777" w:rsidR="002E5A4B" w:rsidRPr="004F122B" w:rsidRDefault="002E5A4B">
      <w:pPr>
        <w:rPr>
          <w:rFonts w:ascii="Cambria" w:hAnsi="Cambria" w:cs="Times New Roman"/>
          <w:sz w:val="18"/>
        </w:rPr>
      </w:pPr>
    </w:p>
    <w:p w14:paraId="3C4CF639" w14:textId="57DE3CCB" w:rsidR="00C91A08" w:rsidRPr="004F122B" w:rsidRDefault="00DF7E1E" w:rsidP="004642DB">
      <w:pPr>
        <w:rPr>
          <w:rFonts w:ascii="Cambria" w:hAnsi="Cambria" w:cs="Times New Roman"/>
          <w:b/>
          <w:sz w:val="18"/>
        </w:rPr>
      </w:pPr>
      <w:r w:rsidRPr="004F122B">
        <w:rPr>
          <w:rFonts w:ascii="Cambria" w:hAnsi="Cambria" w:cs="Times New Roman"/>
          <w:b/>
          <w:sz w:val="18"/>
        </w:rPr>
        <w:t>3</w:t>
      </w:r>
      <w:r w:rsidR="002E5A4B" w:rsidRPr="004F122B">
        <w:rPr>
          <w:rFonts w:ascii="Cambria" w:hAnsi="Cambria" w:cs="Times New Roman"/>
          <w:b/>
          <w:sz w:val="18"/>
        </w:rPr>
        <w:t xml:space="preserve">. Potential application </w:t>
      </w:r>
      <w:r w:rsidR="0035689F" w:rsidRPr="004F122B">
        <w:rPr>
          <w:rFonts w:ascii="Cambria" w:hAnsi="Cambria" w:cs="Times New Roman"/>
          <w:b/>
          <w:sz w:val="18"/>
        </w:rPr>
        <w:t xml:space="preserve">discussion </w:t>
      </w:r>
      <w:r w:rsidR="002E5A4B" w:rsidRPr="004F122B">
        <w:rPr>
          <w:rFonts w:ascii="Cambria" w:hAnsi="Cambria" w:cs="Times New Roman"/>
          <w:b/>
          <w:sz w:val="18"/>
        </w:rPr>
        <w:t xml:space="preserve">of </w:t>
      </w:r>
      <w:r w:rsidR="0035689F" w:rsidRPr="004F122B">
        <w:rPr>
          <w:rFonts w:ascii="Cambria" w:hAnsi="Cambria" w:cs="Times New Roman"/>
          <w:b/>
          <w:sz w:val="18"/>
        </w:rPr>
        <w:t>DL-PADC</w:t>
      </w:r>
    </w:p>
    <w:p w14:paraId="0430C2D4" w14:textId="77777777" w:rsidR="00BE002C" w:rsidRPr="00BE002C" w:rsidRDefault="00BE002C" w:rsidP="00BE002C">
      <w:pPr>
        <w:ind w:firstLineChars="100" w:firstLine="180"/>
        <w:rPr>
          <w:rFonts w:ascii="Cambria" w:hAnsi="Cambria" w:cs="Times New Roman"/>
          <w:sz w:val="18"/>
        </w:rPr>
      </w:pPr>
      <w:bookmarkStart w:id="4" w:name="_Hlk3818321"/>
      <w:r w:rsidRPr="00BE002C">
        <w:rPr>
          <w:rFonts w:ascii="Cambria" w:hAnsi="Cambria" w:cs="Times New Roman"/>
          <w:sz w:val="18"/>
        </w:rPr>
        <w:t xml:space="preserve">ADC is the interface between the analog world and the digital computers and data storage, generally used in electronic information systems including communications, electronic measurement, radar etc. So, the potential applications of DL-PADC to high-frequency broadband RF field are highly expected. The PADC front-end provide a broadband signal reception and direct RF sampling (see refs. 3, 4), which is elegant to break through the traditional electronic bottleneck by taking advantage of the photonic technologies. Besides, the proposed architecture combines deep learning to solve the substantial defects of multi-channel PADC systems, improving the fidelity of quantized digital data. </w:t>
      </w:r>
    </w:p>
    <w:p w14:paraId="5DAEF0EB" w14:textId="77777777" w:rsidR="00BE002C" w:rsidRPr="00BE002C" w:rsidRDefault="00BE002C" w:rsidP="00BE002C">
      <w:pPr>
        <w:ind w:firstLineChars="100" w:firstLine="180"/>
        <w:rPr>
          <w:rFonts w:ascii="Cambria" w:hAnsi="Cambria" w:cs="Times New Roman"/>
          <w:sz w:val="18"/>
        </w:rPr>
      </w:pPr>
      <w:r w:rsidRPr="00BE002C">
        <w:rPr>
          <w:rFonts w:ascii="Cambria" w:hAnsi="Cambria" w:cs="Times New Roman"/>
          <w:sz w:val="18"/>
        </w:rPr>
        <w:t>In the proof-of-concept experiments, we adopt sine-waveforms to train the neural networks and reach high performances compared with state-of-the-art in-lab and commercial ADCs, validating the effectiveness of the neural networks on PADC system defects recovery. Consistent with the machine learning theory (as described in the second discussion), the sine-wave trained neural networks are not feasible in arbitrary complicated waveforms. Therefore, if the DL-PADC are to be used in the scenarios based on more complicated waveforms, dataset re-acquiring or augmentation based on complicated waveforms is needed.</w:t>
      </w:r>
    </w:p>
    <w:p w14:paraId="60E4527A" w14:textId="57CA17A7" w:rsidR="00A01D3D" w:rsidRPr="004F122B" w:rsidRDefault="00BE002C" w:rsidP="00A93B5A">
      <w:pPr>
        <w:ind w:firstLineChars="100" w:firstLine="180"/>
        <w:rPr>
          <w:rFonts w:ascii="Cambria" w:hAnsi="Cambria" w:cs="Times New Roman"/>
          <w:sz w:val="18"/>
        </w:rPr>
      </w:pPr>
      <w:r w:rsidRPr="00BE002C">
        <w:rPr>
          <w:rFonts w:ascii="Cambria" w:hAnsi="Cambria" w:cs="Times New Roman"/>
          <w:sz w:val="18"/>
        </w:rPr>
        <w:t xml:space="preserve">Limited by the experimental conditions, we supply simulation results to reveal the potential of the proposed architecture on </w:t>
      </w:r>
      <w:r w:rsidRPr="00BE002C">
        <w:rPr>
          <w:rFonts w:ascii="Cambria" w:hAnsi="Cambria" w:cs="Times New Roman"/>
          <w:sz w:val="18"/>
        </w:rPr>
        <w:lastRenderedPageBreak/>
        <w:t>complicated waveforms by dataset alteration. Details of the simulation are described in the second discussion. The results infer that with the further development of the datasets based on complicated waveforms, the application area of this architecture could be broadened, including ultra-wideband radar, high-resolution microwave imaging, and other high-frequency broadband applications</w:t>
      </w:r>
      <w:r w:rsidR="000F1BF3" w:rsidRPr="004F122B">
        <w:rPr>
          <w:rFonts w:ascii="Cambria" w:hAnsi="Cambria" w:cs="Times New Roman"/>
          <w:sz w:val="18"/>
        </w:rPr>
        <w:t>.</w:t>
      </w:r>
    </w:p>
    <w:bookmarkEnd w:id="4"/>
    <w:p w14:paraId="5C2609BC" w14:textId="56BDFB3C" w:rsidR="005C49FA" w:rsidRPr="004F122B" w:rsidRDefault="005C49FA" w:rsidP="004642DB">
      <w:pPr>
        <w:rPr>
          <w:rFonts w:ascii="Cambria" w:hAnsi="Cambria" w:cs="Times New Roman"/>
          <w:sz w:val="18"/>
        </w:rPr>
      </w:pPr>
    </w:p>
    <w:p w14:paraId="7C7493B5" w14:textId="515C153F" w:rsidR="002748C3" w:rsidRPr="004F122B" w:rsidRDefault="002748C3">
      <w:pPr>
        <w:rPr>
          <w:rFonts w:ascii="Cambria" w:hAnsi="Cambria" w:cs="Times New Roman"/>
          <w:b/>
          <w:sz w:val="16"/>
        </w:rPr>
      </w:pPr>
      <w:r w:rsidRPr="004F122B">
        <w:rPr>
          <w:rFonts w:ascii="Cambria" w:hAnsi="Cambria" w:cs="Times New Roman"/>
          <w:b/>
          <w:sz w:val="16"/>
        </w:rPr>
        <w:t>Reference:</w:t>
      </w:r>
    </w:p>
    <w:p w14:paraId="08E60660" w14:textId="1220BE07" w:rsidR="00391DD6" w:rsidRPr="004F122B" w:rsidRDefault="00391DD6">
      <w:pPr>
        <w:pStyle w:val="a7"/>
        <w:numPr>
          <w:ilvl w:val="0"/>
          <w:numId w:val="7"/>
        </w:numPr>
        <w:ind w:firstLineChars="0"/>
        <w:rPr>
          <w:rFonts w:ascii="Cambria" w:hAnsi="Cambria" w:cs="Times New Roman"/>
          <w:sz w:val="16"/>
        </w:rPr>
      </w:pPr>
      <w:r w:rsidRPr="004F122B">
        <w:rPr>
          <w:rFonts w:ascii="Cambria" w:hAnsi="Cambria" w:cs="Times New Roman"/>
          <w:sz w:val="16"/>
        </w:rPr>
        <w:t>D. H. Wolpert and W. G. Macready, No free lunch theorem for optimization, IEEE Trans. Evolutionary Computing 1, 67-82 (1997).</w:t>
      </w:r>
    </w:p>
    <w:p w14:paraId="5ABE87CC" w14:textId="6FF37F37" w:rsidR="002748C3" w:rsidRPr="004F122B" w:rsidRDefault="002748C3" w:rsidP="002748C3">
      <w:pPr>
        <w:pStyle w:val="a7"/>
        <w:numPr>
          <w:ilvl w:val="0"/>
          <w:numId w:val="7"/>
        </w:numPr>
        <w:ind w:firstLineChars="0"/>
        <w:rPr>
          <w:rFonts w:ascii="Cambria" w:hAnsi="Cambria" w:cs="Times New Roman"/>
          <w:sz w:val="16"/>
        </w:rPr>
      </w:pPr>
      <w:r w:rsidRPr="004F122B">
        <w:rPr>
          <w:rFonts w:ascii="Cambria" w:hAnsi="Cambria" w:cs="Times New Roman"/>
          <w:sz w:val="16"/>
        </w:rPr>
        <w:t>IEEE, IEEE standard for terminology and test methods for analog-to-digital converters, http://ieeexplore.ieee.org/xpl/articleDetails.jsp?arnumber=929859&amp;contentType=Standards.</w:t>
      </w:r>
    </w:p>
    <w:p w14:paraId="595E791F" w14:textId="54A7F3AB" w:rsidR="002748C3" w:rsidRPr="00F05449" w:rsidRDefault="009876FB">
      <w:pPr>
        <w:pStyle w:val="a7"/>
        <w:numPr>
          <w:ilvl w:val="0"/>
          <w:numId w:val="7"/>
        </w:numPr>
        <w:ind w:firstLineChars="0"/>
        <w:rPr>
          <w:rFonts w:ascii="Cambria" w:hAnsi="Cambria" w:cs="Times New Roman"/>
          <w:sz w:val="16"/>
        </w:rPr>
      </w:pPr>
      <w:r w:rsidRPr="00F05449">
        <w:rPr>
          <w:rFonts w:ascii="Cambria" w:hAnsi="Cambria" w:cs="Times New Roman"/>
          <w:sz w:val="16"/>
        </w:rPr>
        <w:t>Keysight Technology,</w:t>
      </w:r>
      <w:r w:rsidRPr="00F05449">
        <w:t xml:space="preserve"> </w:t>
      </w:r>
      <w:r w:rsidRPr="00F05449">
        <w:rPr>
          <w:rFonts w:ascii="Cambria" w:hAnsi="Cambria" w:cs="Times New Roman"/>
          <w:sz w:val="16"/>
        </w:rPr>
        <w:t xml:space="preserve">M8195A 65 </w:t>
      </w:r>
      <w:proofErr w:type="spellStart"/>
      <w:r w:rsidRPr="00F05449">
        <w:rPr>
          <w:rFonts w:ascii="Cambria" w:hAnsi="Cambria" w:cs="Times New Roman"/>
          <w:sz w:val="16"/>
        </w:rPr>
        <w:t>GSa</w:t>
      </w:r>
      <w:proofErr w:type="spellEnd"/>
      <w:r w:rsidRPr="00F05449">
        <w:rPr>
          <w:rFonts w:ascii="Cambria" w:hAnsi="Cambria" w:cs="Times New Roman"/>
          <w:sz w:val="16"/>
        </w:rPr>
        <w:t xml:space="preserve">/s Arbitrary Waveform Generator Data </w:t>
      </w:r>
      <w:r w:rsidRPr="00F05449">
        <w:rPr>
          <w:rFonts w:ascii="Cambria" w:hAnsi="Cambria" w:cs="Times New Roman" w:hint="eastAsia"/>
          <w:sz w:val="16"/>
        </w:rPr>
        <w:t>S</w:t>
      </w:r>
      <w:r w:rsidRPr="00F05449">
        <w:rPr>
          <w:rFonts w:ascii="Cambria" w:hAnsi="Cambria" w:cs="Times New Roman"/>
          <w:sz w:val="16"/>
        </w:rPr>
        <w:t xml:space="preserve">heet, </w:t>
      </w:r>
      <w:hyperlink r:id="rId16" w:history="1">
        <w:r w:rsidRPr="00F05449">
          <w:rPr>
            <w:rStyle w:val="a8"/>
            <w:rFonts w:ascii="Cambria" w:hAnsi="Cambria" w:cs="Times New Roman"/>
            <w:color w:val="auto"/>
            <w:sz w:val="16"/>
            <w:u w:val="none"/>
          </w:rPr>
          <w:t>http://literature.cdn.keysight.com/litweb/pdf/5992-0014EN.pdf</w:t>
        </w:r>
      </w:hyperlink>
      <w:r w:rsidRPr="00F05449">
        <w:rPr>
          <w:rFonts w:ascii="Cambria" w:hAnsi="Cambria" w:cs="Times New Roman"/>
          <w:sz w:val="16"/>
        </w:rPr>
        <w:t>.</w:t>
      </w:r>
    </w:p>
    <w:p w14:paraId="08DAE89C" w14:textId="70ECA186" w:rsidR="009876FB" w:rsidRPr="00F05449" w:rsidRDefault="009876FB" w:rsidP="00A93B5A">
      <w:pPr>
        <w:pStyle w:val="a7"/>
        <w:numPr>
          <w:ilvl w:val="0"/>
          <w:numId w:val="7"/>
        </w:numPr>
        <w:ind w:firstLineChars="0"/>
        <w:rPr>
          <w:rFonts w:ascii="Cambria" w:hAnsi="Cambria" w:cs="Times New Roman"/>
          <w:sz w:val="16"/>
          <w:u w:val="single"/>
        </w:rPr>
      </w:pPr>
      <w:r w:rsidRPr="00F05449">
        <w:rPr>
          <w:rFonts w:ascii="Cambria" w:hAnsi="Cambria" w:cs="Times New Roman" w:hint="eastAsia"/>
          <w:sz w:val="16"/>
        </w:rPr>
        <w:t>M</w:t>
      </w:r>
      <w:r w:rsidRPr="00F05449">
        <w:rPr>
          <w:rFonts w:ascii="Cambria" w:hAnsi="Cambria" w:cs="Times New Roman"/>
          <w:sz w:val="16"/>
        </w:rPr>
        <w:t xml:space="preserve">. I. </w:t>
      </w:r>
      <w:proofErr w:type="spellStart"/>
      <w:r w:rsidRPr="00F05449">
        <w:rPr>
          <w:rFonts w:ascii="Cambria" w:hAnsi="Cambria" w:cs="Times New Roman"/>
          <w:sz w:val="16"/>
        </w:rPr>
        <w:t>Skolnik</w:t>
      </w:r>
      <w:proofErr w:type="spellEnd"/>
      <w:r w:rsidRPr="00F05449">
        <w:rPr>
          <w:rFonts w:ascii="Cambria" w:hAnsi="Cambria" w:cs="Times New Roman"/>
          <w:sz w:val="16"/>
        </w:rPr>
        <w:t xml:space="preserve">, </w:t>
      </w:r>
      <w:r w:rsidRPr="00F05449">
        <w:rPr>
          <w:rFonts w:ascii="Cambria" w:hAnsi="Cambria" w:cs="Times New Roman"/>
          <w:i/>
          <w:sz w:val="16"/>
        </w:rPr>
        <w:t>Radar Handbook (3</w:t>
      </w:r>
      <w:r w:rsidRPr="00F05449">
        <w:rPr>
          <w:rFonts w:ascii="Cambria" w:hAnsi="Cambria" w:cs="Times New Roman"/>
          <w:i/>
          <w:sz w:val="16"/>
          <w:vertAlign w:val="superscript"/>
        </w:rPr>
        <w:t>rd</w:t>
      </w:r>
      <w:r w:rsidRPr="00F05449">
        <w:rPr>
          <w:rFonts w:ascii="Cambria" w:hAnsi="Cambria" w:cs="Times New Roman"/>
          <w:i/>
          <w:sz w:val="16"/>
        </w:rPr>
        <w:t xml:space="preserve"> edition)</w:t>
      </w:r>
      <w:r w:rsidRPr="00F05449">
        <w:rPr>
          <w:rFonts w:ascii="Cambria" w:hAnsi="Cambria" w:cs="Times New Roman"/>
          <w:sz w:val="16"/>
        </w:rPr>
        <w:t>, by Mc Graw Hill, (2008).</w:t>
      </w:r>
    </w:p>
    <w:p w14:paraId="7976D21B" w14:textId="77777777" w:rsidR="0067183B" w:rsidRPr="00272E4A" w:rsidRDefault="0067183B" w:rsidP="0067183B">
      <w:pPr>
        <w:spacing w:line="0" w:lineRule="atLeast"/>
        <w:rPr>
          <w:rFonts w:ascii="Cambria" w:hAnsi="Cambria" w:cs="Times New Roman"/>
          <w:sz w:val="18"/>
        </w:rPr>
      </w:pPr>
    </w:p>
    <w:p w14:paraId="7FC73AC6" w14:textId="3A99DA97" w:rsidR="00E10B56" w:rsidRDefault="00E10B56">
      <w:pPr>
        <w:widowControl/>
        <w:jc w:val="left"/>
      </w:pPr>
      <w:r>
        <w:br w:type="page"/>
      </w:r>
    </w:p>
    <w:p w14:paraId="3B63935F" w14:textId="77777777" w:rsidR="00AE38EE" w:rsidRPr="00E10B56" w:rsidRDefault="00AE38EE" w:rsidP="00734A40">
      <w:pPr>
        <w:spacing w:line="0" w:lineRule="atLeast"/>
        <w:sectPr w:rsidR="00AE38EE" w:rsidRPr="00E10B56" w:rsidSect="006B3A1F">
          <w:pgSz w:w="11906" w:h="16838"/>
          <w:pgMar w:top="1134" w:right="907" w:bottom="1134" w:left="907" w:header="851" w:footer="992" w:gutter="0"/>
          <w:cols w:space="425"/>
          <w:docGrid w:type="lines" w:linePitch="312"/>
        </w:sectPr>
      </w:pPr>
    </w:p>
    <w:p w14:paraId="3DD7C40F" w14:textId="77777777" w:rsidR="00B63C5A" w:rsidRPr="009E3129" w:rsidRDefault="00B63C5A" w:rsidP="00B63C5A">
      <w:pPr>
        <w:pStyle w:val="Referencesandnotes"/>
        <w:spacing w:before="0" w:line="0" w:lineRule="atLeast"/>
        <w:ind w:left="0" w:firstLine="0"/>
        <w:jc w:val="both"/>
        <w:rPr>
          <w:rFonts w:ascii="Cambria" w:hAnsi="Cambria"/>
          <w:sz w:val="18"/>
          <w:szCs w:val="18"/>
        </w:rPr>
        <w:sectPr w:rsidR="00B63C5A" w:rsidRPr="009E3129" w:rsidSect="009E3129">
          <w:type w:val="continuous"/>
          <w:pgSz w:w="11906" w:h="16838"/>
          <w:pgMar w:top="1134" w:right="907" w:bottom="1134" w:left="907" w:header="851" w:footer="992" w:gutter="0"/>
          <w:cols w:num="2" w:space="425"/>
          <w:docGrid w:type="lines" w:linePitch="312"/>
        </w:sectPr>
      </w:pPr>
    </w:p>
    <w:p w14:paraId="0A7DD76F" w14:textId="77777777" w:rsidR="00B63C5A" w:rsidRPr="00CB1183" w:rsidRDefault="00B63C5A" w:rsidP="00B63C5A">
      <w:pPr>
        <w:jc w:val="center"/>
        <w:rPr>
          <w:sz w:val="24"/>
        </w:rPr>
      </w:pPr>
      <w:r w:rsidRPr="00CB1183">
        <w:rPr>
          <w:noProof/>
          <w:sz w:val="24"/>
        </w:rPr>
        <w:drawing>
          <wp:inline distT="0" distB="0" distL="0" distR="0" wp14:anchorId="5AEB28D2" wp14:editId="50EE917D">
            <wp:extent cx="4172617" cy="2908830"/>
            <wp:effectExtent l="0" t="0" r="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_S0.em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72617" cy="2908830"/>
                    </a:xfrm>
                    <a:prstGeom prst="rect">
                      <a:avLst/>
                    </a:prstGeom>
                  </pic:spPr>
                </pic:pic>
              </a:graphicData>
            </a:graphic>
          </wp:inline>
        </w:drawing>
      </w:r>
    </w:p>
    <w:p w14:paraId="5F08427A" w14:textId="71A2CC52" w:rsidR="00B63C5A" w:rsidRPr="00DD13BF" w:rsidRDefault="00B63C5A" w:rsidP="00DD13BF">
      <w:pPr>
        <w:spacing w:line="0" w:lineRule="atLeast"/>
        <w:rPr>
          <w:rFonts w:ascii="Cambria" w:hAnsi="Cambria"/>
          <w:sz w:val="18"/>
          <w:szCs w:val="18"/>
        </w:rPr>
      </w:pPr>
      <w:r w:rsidRPr="00CB1183">
        <w:rPr>
          <w:rFonts w:ascii="Cambria" w:hAnsi="Cambria"/>
          <w:b/>
          <w:sz w:val="18"/>
          <w:szCs w:val="18"/>
        </w:rPr>
        <w:t xml:space="preserve">Fig. </w:t>
      </w:r>
      <w:r w:rsidR="00B00A48">
        <w:rPr>
          <w:rFonts w:ascii="Cambria" w:hAnsi="Cambria"/>
          <w:b/>
          <w:sz w:val="18"/>
          <w:szCs w:val="18"/>
        </w:rPr>
        <w:t>S</w:t>
      </w:r>
      <w:r w:rsidR="003B1396">
        <w:rPr>
          <w:rFonts w:ascii="Cambria" w:hAnsi="Cambria"/>
          <w:b/>
          <w:sz w:val="18"/>
          <w:szCs w:val="18"/>
        </w:rPr>
        <w:t>2</w:t>
      </w:r>
      <w:r w:rsidRPr="00CB1183">
        <w:rPr>
          <w:rFonts w:ascii="Cambria" w:hAnsi="Cambria"/>
          <w:b/>
          <w:sz w:val="18"/>
          <w:szCs w:val="18"/>
        </w:rPr>
        <w:t>. Experimental setup of the 20-GS/s</w:t>
      </w:r>
      <w:r>
        <w:rPr>
          <w:rFonts w:ascii="Cambria" w:hAnsi="Cambria"/>
          <w:b/>
          <w:sz w:val="18"/>
          <w:szCs w:val="18"/>
        </w:rPr>
        <w:t xml:space="preserve"> photonic</w:t>
      </w:r>
      <w:r w:rsidRPr="00CB1183">
        <w:rPr>
          <w:rFonts w:ascii="Cambria" w:hAnsi="Cambria"/>
          <w:b/>
          <w:sz w:val="18"/>
          <w:szCs w:val="18"/>
        </w:rPr>
        <w:t xml:space="preserve"> ADC</w:t>
      </w:r>
      <w:r w:rsidRPr="00CB1183">
        <w:rPr>
          <w:rFonts w:ascii="Cambria" w:hAnsi="Cambria"/>
          <w:sz w:val="18"/>
          <w:szCs w:val="18"/>
        </w:rPr>
        <w:t>. MG, microwave generator; FD, frequency divider; MLL, mode-locked laser; MZM, Mach–Zehnder modulator; TDL, tunable delay line; DOMZM, dual-output Mach–Zehnder modulator; PD, photon detector; OSC, oscilloscope; AWG, arbitrary waveform generator.</w:t>
      </w:r>
    </w:p>
    <w:p w14:paraId="6F89E7D0" w14:textId="77777777" w:rsidR="00B63C5A" w:rsidRPr="00CB1183" w:rsidRDefault="00B63C5A" w:rsidP="00B63C5A">
      <w:pPr>
        <w:jc w:val="center"/>
        <w:rPr>
          <w:sz w:val="24"/>
        </w:rPr>
      </w:pPr>
      <w:r w:rsidRPr="00CB1183">
        <w:rPr>
          <w:noProof/>
          <w:sz w:val="24"/>
        </w:rPr>
        <w:lastRenderedPageBreak/>
        <w:drawing>
          <wp:inline distT="0" distB="0" distL="0" distR="0" wp14:anchorId="6CC4B31D" wp14:editId="22694B0A">
            <wp:extent cx="5942298" cy="6288189"/>
            <wp:effectExtent l="0" t="0" r="190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S1.em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2298" cy="6288189"/>
                    </a:xfrm>
                    <a:prstGeom prst="rect">
                      <a:avLst/>
                    </a:prstGeom>
                  </pic:spPr>
                </pic:pic>
              </a:graphicData>
            </a:graphic>
          </wp:inline>
        </w:drawing>
      </w:r>
    </w:p>
    <w:p w14:paraId="188F1917" w14:textId="0D855BBB" w:rsidR="00B63C5A" w:rsidRPr="00CB1183" w:rsidRDefault="00B63C5A" w:rsidP="00B63C5A">
      <w:pPr>
        <w:spacing w:line="0" w:lineRule="atLeast"/>
        <w:rPr>
          <w:rFonts w:ascii="Cambria" w:hAnsi="Cambria"/>
          <w:sz w:val="18"/>
          <w:szCs w:val="18"/>
        </w:rPr>
      </w:pPr>
      <w:r w:rsidRPr="00CB1183">
        <w:rPr>
          <w:rFonts w:ascii="Cambria" w:hAnsi="Cambria"/>
          <w:b/>
          <w:sz w:val="18"/>
          <w:szCs w:val="18"/>
        </w:rPr>
        <w:t xml:space="preserve">Fig. </w:t>
      </w:r>
      <w:r w:rsidR="00B00A48">
        <w:rPr>
          <w:rFonts w:ascii="Cambria" w:hAnsi="Cambria"/>
          <w:b/>
          <w:sz w:val="18"/>
          <w:szCs w:val="18"/>
        </w:rPr>
        <w:t>S</w:t>
      </w:r>
      <w:r w:rsidR="003B1396">
        <w:rPr>
          <w:rFonts w:ascii="Cambria" w:hAnsi="Cambria"/>
          <w:b/>
          <w:sz w:val="18"/>
          <w:szCs w:val="18"/>
        </w:rPr>
        <w:t>3</w:t>
      </w:r>
      <w:r w:rsidRPr="00CB1183">
        <w:rPr>
          <w:rFonts w:ascii="Cambria" w:hAnsi="Cambria"/>
          <w:b/>
          <w:sz w:val="18"/>
          <w:szCs w:val="18"/>
        </w:rPr>
        <w:t xml:space="preserve">. Sine signal results before and after linearization nets. </w:t>
      </w:r>
      <w:r w:rsidRPr="00CB1183">
        <w:rPr>
          <w:rFonts w:ascii="Cambria" w:hAnsi="Cambria"/>
          <w:sz w:val="18"/>
          <w:szCs w:val="18"/>
        </w:rPr>
        <w:t>These data are randomly chosen in the validation set. Gray dashed curve is the original sampled and quantized data. Blue solid curve indicates the recovered data after linearization nets.</w:t>
      </w:r>
    </w:p>
    <w:p w14:paraId="44C24B04" w14:textId="77777777" w:rsidR="00B63C5A" w:rsidRPr="00CB1183" w:rsidRDefault="00B63C5A" w:rsidP="00B63C5A">
      <w:pPr>
        <w:rPr>
          <w:sz w:val="24"/>
        </w:rPr>
      </w:pPr>
      <w:r w:rsidRPr="00CB1183">
        <w:rPr>
          <w:sz w:val="24"/>
        </w:rPr>
        <w:br w:type="page"/>
      </w:r>
    </w:p>
    <w:p w14:paraId="7E006172" w14:textId="77777777" w:rsidR="00B63C5A" w:rsidRPr="00CB1183" w:rsidRDefault="00B63C5A" w:rsidP="00B63C5A">
      <w:pPr>
        <w:jc w:val="center"/>
        <w:rPr>
          <w:sz w:val="24"/>
        </w:rPr>
      </w:pPr>
      <w:r w:rsidRPr="00CB1183">
        <w:rPr>
          <w:noProof/>
          <w:sz w:val="24"/>
        </w:rPr>
        <w:lastRenderedPageBreak/>
        <w:drawing>
          <wp:inline distT="0" distB="0" distL="0" distR="0" wp14:anchorId="208BA8B9" wp14:editId="429F7948">
            <wp:extent cx="5971165" cy="664856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_S2.em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1165" cy="6648565"/>
                    </a:xfrm>
                    <a:prstGeom prst="rect">
                      <a:avLst/>
                    </a:prstGeom>
                  </pic:spPr>
                </pic:pic>
              </a:graphicData>
            </a:graphic>
          </wp:inline>
        </w:drawing>
      </w:r>
    </w:p>
    <w:p w14:paraId="6FA75576" w14:textId="501CC4D0" w:rsidR="00B63C5A" w:rsidRPr="00CB1183" w:rsidRDefault="00B63C5A" w:rsidP="00B63C5A">
      <w:pPr>
        <w:spacing w:line="0" w:lineRule="atLeast"/>
        <w:rPr>
          <w:rFonts w:ascii="Cambria" w:hAnsi="Cambria"/>
          <w:sz w:val="18"/>
          <w:szCs w:val="18"/>
        </w:rPr>
      </w:pPr>
      <w:r w:rsidRPr="00CB1183">
        <w:rPr>
          <w:rFonts w:ascii="Cambria" w:hAnsi="Cambria"/>
          <w:b/>
          <w:sz w:val="18"/>
          <w:szCs w:val="18"/>
        </w:rPr>
        <w:t xml:space="preserve">Fig. </w:t>
      </w:r>
      <w:r w:rsidR="00B00A48">
        <w:rPr>
          <w:rFonts w:ascii="Cambria" w:hAnsi="Cambria"/>
          <w:b/>
          <w:sz w:val="18"/>
          <w:szCs w:val="18"/>
        </w:rPr>
        <w:t>S</w:t>
      </w:r>
      <w:r w:rsidR="003B1396">
        <w:rPr>
          <w:rFonts w:ascii="Cambria" w:hAnsi="Cambria"/>
          <w:b/>
          <w:sz w:val="18"/>
          <w:szCs w:val="18"/>
        </w:rPr>
        <w:t>4</w:t>
      </w:r>
      <w:r w:rsidRPr="00CB1183">
        <w:rPr>
          <w:rFonts w:ascii="Cambria" w:hAnsi="Cambria"/>
          <w:b/>
          <w:sz w:val="18"/>
          <w:szCs w:val="18"/>
        </w:rPr>
        <w:t xml:space="preserve">. Dual-tone and LFM signal results before and after linearization nets. </w:t>
      </w:r>
      <w:r w:rsidRPr="00CB1183">
        <w:rPr>
          <w:rFonts w:ascii="Cambria" w:hAnsi="Cambria"/>
          <w:sz w:val="18"/>
          <w:szCs w:val="18"/>
        </w:rPr>
        <w:t>In all frequency spectra, gray dashed curves represent data before linearization, and blue solid curves denote recovered data after linearization nets. STFT plots are also given for LFM signals; the left and right columns are data before and after the linearization nets, respectively.</w:t>
      </w:r>
    </w:p>
    <w:p w14:paraId="0186843C" w14:textId="77777777" w:rsidR="00B63C5A" w:rsidRPr="00CB1183" w:rsidRDefault="00B63C5A" w:rsidP="00B63C5A">
      <w:pPr>
        <w:rPr>
          <w:b/>
          <w:bCs/>
          <w:kern w:val="32"/>
          <w:sz w:val="24"/>
          <w:szCs w:val="24"/>
        </w:rPr>
      </w:pPr>
      <w:r w:rsidRPr="00CB1183">
        <w:rPr>
          <w:sz w:val="24"/>
        </w:rPr>
        <w:br w:type="page"/>
      </w:r>
    </w:p>
    <w:p w14:paraId="7889A6DF" w14:textId="77777777" w:rsidR="00B63C5A" w:rsidRPr="00CB1183" w:rsidRDefault="00B63C5A" w:rsidP="00B63C5A">
      <w:pPr>
        <w:jc w:val="center"/>
        <w:rPr>
          <w:sz w:val="24"/>
        </w:rPr>
      </w:pPr>
      <w:r w:rsidRPr="00CB1183">
        <w:rPr>
          <w:noProof/>
          <w:sz w:val="24"/>
        </w:rPr>
        <w:lastRenderedPageBreak/>
        <w:drawing>
          <wp:inline distT="0" distB="0" distL="0" distR="0" wp14:anchorId="47E55F04" wp14:editId="46FF2663">
            <wp:extent cx="5925140" cy="5391178"/>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_S3.em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25140" cy="5391178"/>
                    </a:xfrm>
                    <a:prstGeom prst="rect">
                      <a:avLst/>
                    </a:prstGeom>
                  </pic:spPr>
                </pic:pic>
              </a:graphicData>
            </a:graphic>
          </wp:inline>
        </w:drawing>
      </w:r>
    </w:p>
    <w:p w14:paraId="53D3AEDF" w14:textId="7AB73C05" w:rsidR="00B63C5A" w:rsidRPr="00CB1183" w:rsidRDefault="00B63C5A" w:rsidP="00B63C5A">
      <w:pPr>
        <w:spacing w:line="0" w:lineRule="atLeast"/>
        <w:rPr>
          <w:rFonts w:ascii="Cambria" w:hAnsi="Cambria"/>
          <w:b/>
          <w:sz w:val="18"/>
          <w:szCs w:val="18"/>
        </w:rPr>
      </w:pPr>
      <w:r w:rsidRPr="00CB1183">
        <w:rPr>
          <w:rFonts w:ascii="Cambria" w:hAnsi="Cambria"/>
          <w:b/>
          <w:sz w:val="18"/>
          <w:szCs w:val="18"/>
        </w:rPr>
        <w:t xml:space="preserve">Fig. </w:t>
      </w:r>
      <w:r w:rsidR="00B00A48">
        <w:rPr>
          <w:rFonts w:ascii="Cambria" w:hAnsi="Cambria"/>
          <w:b/>
          <w:sz w:val="18"/>
          <w:szCs w:val="18"/>
        </w:rPr>
        <w:t>S</w:t>
      </w:r>
      <w:r w:rsidR="003B1396">
        <w:rPr>
          <w:rFonts w:ascii="Cambria" w:hAnsi="Cambria"/>
          <w:b/>
          <w:sz w:val="18"/>
          <w:szCs w:val="18"/>
        </w:rPr>
        <w:t>5</w:t>
      </w:r>
      <w:r w:rsidRPr="00CB1183">
        <w:rPr>
          <w:rFonts w:ascii="Cambria" w:hAnsi="Cambria"/>
          <w:b/>
          <w:sz w:val="18"/>
          <w:szCs w:val="18"/>
        </w:rPr>
        <w:t xml:space="preserve">. Sine signal results before and after the matching nets. </w:t>
      </w:r>
      <w:r w:rsidRPr="00CB1183">
        <w:rPr>
          <w:rFonts w:ascii="Cambria" w:hAnsi="Cambria"/>
          <w:sz w:val="18"/>
          <w:szCs w:val="18"/>
        </w:rPr>
        <w:t>These data are randomly chosen in the validation set. Gray dashed curve is the mismatched interleaved data. Blue solid curve is the recovered data after matching nets.</w:t>
      </w:r>
    </w:p>
    <w:p w14:paraId="7AE89692" w14:textId="77777777" w:rsidR="00B63C5A" w:rsidRPr="00CB1183" w:rsidRDefault="00B63C5A" w:rsidP="00B63C5A">
      <w:pPr>
        <w:rPr>
          <w:sz w:val="24"/>
        </w:rPr>
      </w:pPr>
      <w:r w:rsidRPr="00CB1183">
        <w:rPr>
          <w:sz w:val="24"/>
        </w:rPr>
        <w:br w:type="page"/>
      </w:r>
    </w:p>
    <w:p w14:paraId="04A706CF" w14:textId="77777777" w:rsidR="00B63C5A" w:rsidRPr="00CB1183" w:rsidRDefault="00B63C5A" w:rsidP="00B63C5A">
      <w:pPr>
        <w:jc w:val="center"/>
        <w:rPr>
          <w:sz w:val="24"/>
        </w:rPr>
      </w:pPr>
      <w:r w:rsidRPr="00CB1183">
        <w:rPr>
          <w:noProof/>
          <w:sz w:val="24"/>
        </w:rPr>
        <w:lastRenderedPageBreak/>
        <w:drawing>
          <wp:inline distT="0" distB="0" distL="0" distR="0" wp14:anchorId="1EB89B95" wp14:editId="07D096ED">
            <wp:extent cx="5945735" cy="4531393"/>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_S3.em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5735" cy="4531393"/>
                    </a:xfrm>
                    <a:prstGeom prst="rect">
                      <a:avLst/>
                    </a:prstGeom>
                  </pic:spPr>
                </pic:pic>
              </a:graphicData>
            </a:graphic>
          </wp:inline>
        </w:drawing>
      </w:r>
    </w:p>
    <w:p w14:paraId="16BCE148" w14:textId="62869190" w:rsidR="00B63C5A" w:rsidRPr="00DE6E35" w:rsidRDefault="00B63C5A" w:rsidP="00B63C5A">
      <w:pPr>
        <w:spacing w:line="0" w:lineRule="atLeast"/>
        <w:rPr>
          <w:rFonts w:ascii="Cambria" w:hAnsi="Cambria"/>
          <w:b/>
          <w:sz w:val="18"/>
          <w:szCs w:val="18"/>
        </w:rPr>
      </w:pPr>
      <w:r w:rsidRPr="00CB1183">
        <w:rPr>
          <w:rFonts w:ascii="Cambria" w:hAnsi="Cambria"/>
          <w:b/>
          <w:sz w:val="18"/>
          <w:szCs w:val="18"/>
        </w:rPr>
        <w:t xml:space="preserve">Fig. </w:t>
      </w:r>
      <w:r w:rsidR="00B00A48">
        <w:rPr>
          <w:rFonts w:ascii="Cambria" w:hAnsi="Cambria"/>
          <w:b/>
          <w:sz w:val="18"/>
          <w:szCs w:val="18"/>
        </w:rPr>
        <w:t>S</w:t>
      </w:r>
      <w:r w:rsidR="003B1396">
        <w:rPr>
          <w:rFonts w:ascii="Cambria" w:hAnsi="Cambria"/>
          <w:b/>
          <w:sz w:val="18"/>
          <w:szCs w:val="18"/>
        </w:rPr>
        <w:t>6</w:t>
      </w:r>
      <w:r w:rsidRPr="00CB1183">
        <w:rPr>
          <w:rFonts w:ascii="Cambria" w:hAnsi="Cambria"/>
          <w:b/>
          <w:sz w:val="18"/>
          <w:szCs w:val="18"/>
        </w:rPr>
        <w:t xml:space="preserve">. LFM signal results before and after the matching nets. </w:t>
      </w:r>
      <w:r w:rsidRPr="00CB1183">
        <w:rPr>
          <w:rFonts w:ascii="Cambria" w:hAnsi="Cambria"/>
          <w:sz w:val="18"/>
          <w:szCs w:val="18"/>
        </w:rPr>
        <w:t>In all frequency spectra, gray dashed curves represent data before the matching nets, and blue solid curves denote the recovered data after the matching nets. STFT plots are also given for LFM signals; the left and right columns are data before and after the matching nets, respectively.</w:t>
      </w:r>
    </w:p>
    <w:p w14:paraId="671B55D4" w14:textId="77777777" w:rsidR="00B63C5A" w:rsidRPr="00DE6E35" w:rsidRDefault="00B63C5A" w:rsidP="00B63C5A">
      <w:pPr>
        <w:spacing w:line="0" w:lineRule="atLeast"/>
        <w:rPr>
          <w:rFonts w:ascii="Times New Roman" w:hAnsi="Times New Roman" w:cs="Times New Roman"/>
          <w:sz w:val="13"/>
        </w:rPr>
        <w:sectPr w:rsidR="00B63C5A" w:rsidRPr="00DE6E35" w:rsidSect="00801A02">
          <w:type w:val="continuous"/>
          <w:pgSz w:w="11906" w:h="16838"/>
          <w:pgMar w:top="720" w:right="720" w:bottom="720" w:left="720" w:header="851" w:footer="992" w:gutter="0"/>
          <w:cols w:space="425"/>
          <w:docGrid w:type="lines" w:linePitch="312"/>
        </w:sectPr>
      </w:pPr>
    </w:p>
    <w:p w14:paraId="3B54D10D" w14:textId="2732D1F8" w:rsidR="00503FF9" w:rsidRDefault="00503FF9">
      <w:pPr>
        <w:widowControl/>
        <w:jc w:val="left"/>
        <w:rPr>
          <w:b/>
        </w:rPr>
      </w:pPr>
      <w:r>
        <w:rPr>
          <w:b/>
        </w:rPr>
        <w:br w:type="page"/>
      </w:r>
    </w:p>
    <w:p w14:paraId="63ADD5BB" w14:textId="03D47EEE" w:rsidR="006B3A1F" w:rsidRPr="004F122B" w:rsidRDefault="00503FF9" w:rsidP="00503FF9">
      <w:pPr>
        <w:jc w:val="center"/>
        <w:rPr>
          <w:b/>
        </w:rPr>
      </w:pPr>
      <w:r w:rsidRPr="004F122B">
        <w:rPr>
          <w:b/>
          <w:noProof/>
        </w:rPr>
        <w:lastRenderedPageBreak/>
        <w:drawing>
          <wp:inline distT="0" distB="0" distL="0" distR="0" wp14:anchorId="4894EEAA" wp14:editId="23846274">
            <wp:extent cx="6321357" cy="6751319"/>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_S6.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21357" cy="6751319"/>
                    </a:xfrm>
                    <a:prstGeom prst="rect">
                      <a:avLst/>
                    </a:prstGeom>
                  </pic:spPr>
                </pic:pic>
              </a:graphicData>
            </a:graphic>
          </wp:inline>
        </w:drawing>
      </w:r>
    </w:p>
    <w:p w14:paraId="0A161A20" w14:textId="158D6C73" w:rsidR="00503FF9" w:rsidRPr="004F122B" w:rsidRDefault="00503FF9">
      <w:r w:rsidRPr="004F122B">
        <w:rPr>
          <w:rFonts w:ascii="Cambria" w:hAnsi="Cambria"/>
          <w:b/>
          <w:sz w:val="18"/>
          <w:szCs w:val="18"/>
        </w:rPr>
        <w:t>Fig. S</w:t>
      </w:r>
      <w:r w:rsidR="003B1396" w:rsidRPr="004F122B">
        <w:rPr>
          <w:rFonts w:ascii="Cambria" w:hAnsi="Cambria"/>
          <w:b/>
          <w:sz w:val="18"/>
          <w:szCs w:val="18"/>
        </w:rPr>
        <w:t>7</w:t>
      </w:r>
      <w:r w:rsidRPr="004F122B">
        <w:rPr>
          <w:rFonts w:ascii="Cambria" w:hAnsi="Cambria"/>
          <w:b/>
          <w:sz w:val="18"/>
          <w:szCs w:val="18"/>
        </w:rPr>
        <w:t xml:space="preserve">. </w:t>
      </w:r>
      <w:r w:rsidR="0072401F" w:rsidRPr="004F122B">
        <w:rPr>
          <w:rFonts w:ascii="Cambria" w:hAnsi="Cambria"/>
          <w:b/>
          <w:sz w:val="18"/>
          <w:szCs w:val="18"/>
        </w:rPr>
        <w:t>Simulation results of the neural networks to complicated waveforms. a,</w:t>
      </w:r>
      <w:r w:rsidR="0072401F" w:rsidRPr="004F122B">
        <w:rPr>
          <w:rFonts w:ascii="Cambria" w:hAnsi="Cambria"/>
          <w:sz w:val="18"/>
          <w:szCs w:val="18"/>
        </w:rPr>
        <w:t xml:space="preserve"> An example of the simulated waveforms of UWB radar echoes in time domain. </w:t>
      </w:r>
      <w:r w:rsidR="0072401F" w:rsidRPr="004F122B">
        <w:rPr>
          <w:rFonts w:ascii="Cambria" w:hAnsi="Cambria"/>
          <w:b/>
          <w:sz w:val="18"/>
          <w:szCs w:val="18"/>
        </w:rPr>
        <w:t>b</w:t>
      </w:r>
      <w:r w:rsidR="0072401F" w:rsidRPr="004F122B">
        <w:rPr>
          <w:rFonts w:ascii="Cambria" w:hAnsi="Cambria"/>
          <w:sz w:val="18"/>
          <w:szCs w:val="18"/>
        </w:rPr>
        <w:t xml:space="preserve"> and </w:t>
      </w:r>
      <w:r w:rsidR="0072401F" w:rsidRPr="004F122B">
        <w:rPr>
          <w:rFonts w:ascii="Cambria" w:hAnsi="Cambria"/>
          <w:b/>
          <w:sz w:val="18"/>
          <w:szCs w:val="18"/>
        </w:rPr>
        <w:t xml:space="preserve">c, </w:t>
      </w:r>
      <w:r w:rsidR="0072401F" w:rsidRPr="004F122B">
        <w:rPr>
          <w:rFonts w:ascii="Cambria" w:hAnsi="Cambria"/>
          <w:sz w:val="18"/>
          <w:szCs w:val="18"/>
        </w:rPr>
        <w:t>Loss functions descending with train epoch growth, corresponding to the linearization net</w:t>
      </w:r>
      <w:r w:rsidR="009B4360">
        <w:rPr>
          <w:rFonts w:ascii="Cambria" w:hAnsi="Cambria"/>
          <w:sz w:val="18"/>
          <w:szCs w:val="18"/>
        </w:rPr>
        <w:t>s</w:t>
      </w:r>
      <w:r w:rsidR="0072401F" w:rsidRPr="004F122B">
        <w:rPr>
          <w:rFonts w:ascii="Cambria" w:hAnsi="Cambria"/>
          <w:sz w:val="18"/>
          <w:szCs w:val="18"/>
        </w:rPr>
        <w:t xml:space="preserve"> and matching net</w:t>
      </w:r>
      <w:r w:rsidR="009B4360">
        <w:rPr>
          <w:rFonts w:ascii="Cambria" w:hAnsi="Cambria"/>
          <w:sz w:val="18"/>
          <w:szCs w:val="18"/>
        </w:rPr>
        <w:t>s</w:t>
      </w:r>
      <w:r w:rsidR="0072401F" w:rsidRPr="004F122B">
        <w:rPr>
          <w:rFonts w:ascii="Cambria" w:hAnsi="Cambria"/>
          <w:sz w:val="18"/>
          <w:szCs w:val="18"/>
        </w:rPr>
        <w:t xml:space="preserve">, respectively. Note that the training loss overlaps with validation loss so the training loss seems invisible. </w:t>
      </w:r>
      <w:r w:rsidR="0072401F" w:rsidRPr="004F122B">
        <w:rPr>
          <w:rFonts w:ascii="Cambria" w:hAnsi="Cambria"/>
          <w:b/>
          <w:sz w:val="18"/>
          <w:szCs w:val="18"/>
        </w:rPr>
        <w:t xml:space="preserve">d </w:t>
      </w:r>
      <w:r w:rsidR="0072401F" w:rsidRPr="004F122B">
        <w:rPr>
          <w:rFonts w:ascii="Cambria" w:hAnsi="Cambria"/>
          <w:sz w:val="18"/>
          <w:szCs w:val="18"/>
        </w:rPr>
        <w:t xml:space="preserve">and </w:t>
      </w:r>
      <w:r w:rsidR="0072401F" w:rsidRPr="004F122B">
        <w:rPr>
          <w:rFonts w:ascii="Cambria" w:hAnsi="Cambria"/>
          <w:b/>
          <w:sz w:val="18"/>
          <w:szCs w:val="18"/>
        </w:rPr>
        <w:t>e,</w:t>
      </w:r>
      <w:r w:rsidR="0072401F" w:rsidRPr="004F122B">
        <w:rPr>
          <w:rFonts w:ascii="Cambria" w:hAnsi="Cambria"/>
          <w:sz w:val="18"/>
          <w:szCs w:val="18"/>
        </w:rPr>
        <w:t xml:space="preserve"> Signal recovery effect of linearization </w:t>
      </w:r>
      <w:r w:rsidR="009B4360">
        <w:rPr>
          <w:rFonts w:ascii="Cambria" w:hAnsi="Cambria"/>
          <w:sz w:val="18"/>
          <w:szCs w:val="18"/>
        </w:rPr>
        <w:t>nets</w:t>
      </w:r>
      <w:r w:rsidR="0072401F" w:rsidRPr="004F122B">
        <w:rPr>
          <w:rFonts w:ascii="Cambria" w:hAnsi="Cambria"/>
          <w:sz w:val="18"/>
          <w:szCs w:val="18"/>
        </w:rPr>
        <w:t xml:space="preserve"> and matching </w:t>
      </w:r>
      <w:r w:rsidR="009B4360">
        <w:rPr>
          <w:rFonts w:ascii="Cambria" w:hAnsi="Cambria"/>
          <w:sz w:val="18"/>
          <w:szCs w:val="18"/>
        </w:rPr>
        <w:t>nets</w:t>
      </w:r>
      <w:r w:rsidR="0072401F" w:rsidRPr="004F122B">
        <w:rPr>
          <w:rFonts w:ascii="Cambria" w:hAnsi="Cambria"/>
          <w:sz w:val="18"/>
          <w:szCs w:val="18"/>
        </w:rPr>
        <w:t xml:space="preserve"> in time domain. </w:t>
      </w:r>
      <w:r w:rsidR="0072401F" w:rsidRPr="004F122B">
        <w:rPr>
          <w:rFonts w:ascii="Cambria" w:hAnsi="Cambria"/>
          <w:b/>
          <w:sz w:val="18"/>
          <w:szCs w:val="18"/>
        </w:rPr>
        <w:t>f-</w:t>
      </w:r>
      <w:proofErr w:type="spellStart"/>
      <w:r w:rsidR="0072401F" w:rsidRPr="004F122B">
        <w:rPr>
          <w:rFonts w:ascii="Cambria" w:hAnsi="Cambria"/>
          <w:b/>
          <w:sz w:val="18"/>
          <w:szCs w:val="18"/>
        </w:rPr>
        <w:t>i</w:t>
      </w:r>
      <w:proofErr w:type="spellEnd"/>
      <w:r w:rsidR="0072401F" w:rsidRPr="004F122B">
        <w:rPr>
          <w:rFonts w:ascii="Cambria" w:hAnsi="Cambria"/>
          <w:b/>
          <w:sz w:val="18"/>
          <w:szCs w:val="18"/>
        </w:rPr>
        <w:t xml:space="preserve">, </w:t>
      </w:r>
      <w:r w:rsidR="0072401F" w:rsidRPr="004F122B">
        <w:rPr>
          <w:rFonts w:ascii="Cambria" w:hAnsi="Cambria"/>
          <w:sz w:val="18"/>
          <w:szCs w:val="18"/>
        </w:rPr>
        <w:t xml:space="preserve">Signal recovery effect of linearization </w:t>
      </w:r>
      <w:r w:rsidR="009B4360">
        <w:rPr>
          <w:rFonts w:ascii="Cambria" w:hAnsi="Cambria"/>
          <w:sz w:val="18"/>
          <w:szCs w:val="18"/>
        </w:rPr>
        <w:t>nets</w:t>
      </w:r>
      <w:r w:rsidR="0072401F" w:rsidRPr="004F122B">
        <w:rPr>
          <w:rFonts w:ascii="Cambria" w:hAnsi="Cambria"/>
          <w:sz w:val="18"/>
          <w:szCs w:val="18"/>
        </w:rPr>
        <w:t xml:space="preserve"> and matching </w:t>
      </w:r>
      <w:r w:rsidR="009B4360">
        <w:rPr>
          <w:rFonts w:ascii="Cambria" w:hAnsi="Cambria"/>
          <w:sz w:val="18"/>
          <w:szCs w:val="18"/>
        </w:rPr>
        <w:t>nets</w:t>
      </w:r>
      <w:r w:rsidR="0072401F" w:rsidRPr="004F122B">
        <w:rPr>
          <w:rFonts w:ascii="Cambria" w:hAnsi="Cambria"/>
          <w:sz w:val="18"/>
          <w:szCs w:val="18"/>
        </w:rPr>
        <w:t xml:space="preserve"> in time-frequency domain, where upper row is the distorted signals and the lower row is the recovered signals.</w:t>
      </w:r>
    </w:p>
    <w:sectPr w:rsidR="00503FF9" w:rsidRPr="004F122B" w:rsidSect="006B3A1F">
      <w:type w:val="continuous"/>
      <w:pgSz w:w="11906" w:h="16838"/>
      <w:pgMar w:top="1134" w:right="907" w:bottom="1134" w:left="90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451E7" w14:textId="77777777" w:rsidR="00740FB4" w:rsidRDefault="00740FB4" w:rsidP="006B3A1F">
      <w:r>
        <w:separator/>
      </w:r>
    </w:p>
  </w:endnote>
  <w:endnote w:type="continuationSeparator" w:id="0">
    <w:p w14:paraId="010DCBCF" w14:textId="77777777" w:rsidR="00740FB4" w:rsidRDefault="00740FB4" w:rsidP="006B3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0C7B0" w14:textId="77777777" w:rsidR="00740FB4" w:rsidRDefault="00740FB4" w:rsidP="006B3A1F">
      <w:r>
        <w:separator/>
      </w:r>
    </w:p>
  </w:footnote>
  <w:footnote w:type="continuationSeparator" w:id="0">
    <w:p w14:paraId="58973CB1" w14:textId="77777777" w:rsidR="00740FB4" w:rsidRDefault="00740FB4" w:rsidP="006B3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05FBE"/>
    <w:multiLevelType w:val="hybridMultilevel"/>
    <w:tmpl w:val="288C037C"/>
    <w:lvl w:ilvl="0" w:tplc="EA9025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7C12F39"/>
    <w:multiLevelType w:val="hybridMultilevel"/>
    <w:tmpl w:val="28584002"/>
    <w:lvl w:ilvl="0" w:tplc="E48C84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B3903D2"/>
    <w:multiLevelType w:val="hybridMultilevel"/>
    <w:tmpl w:val="98F46EE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32D6EA4"/>
    <w:multiLevelType w:val="hybridMultilevel"/>
    <w:tmpl w:val="A2D2F75E"/>
    <w:lvl w:ilvl="0" w:tplc="E7F89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D103E18"/>
    <w:multiLevelType w:val="hybridMultilevel"/>
    <w:tmpl w:val="1EECBDD0"/>
    <w:lvl w:ilvl="0" w:tplc="B89231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444245C"/>
    <w:multiLevelType w:val="hybridMultilevel"/>
    <w:tmpl w:val="170452F8"/>
    <w:lvl w:ilvl="0" w:tplc="5E16E9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38E"/>
    <w:rsid w:val="000271F7"/>
    <w:rsid w:val="00031E45"/>
    <w:rsid w:val="00036F7B"/>
    <w:rsid w:val="0004394A"/>
    <w:rsid w:val="0004728F"/>
    <w:rsid w:val="00057CA1"/>
    <w:rsid w:val="00076E23"/>
    <w:rsid w:val="00090A54"/>
    <w:rsid w:val="000C0FCF"/>
    <w:rsid w:val="000D3453"/>
    <w:rsid w:val="000F1BF3"/>
    <w:rsid w:val="00101FEB"/>
    <w:rsid w:val="00154488"/>
    <w:rsid w:val="001614E2"/>
    <w:rsid w:val="00161EE1"/>
    <w:rsid w:val="00203071"/>
    <w:rsid w:val="00237A2E"/>
    <w:rsid w:val="0024275B"/>
    <w:rsid w:val="00272E4A"/>
    <w:rsid w:val="002748C3"/>
    <w:rsid w:val="00296BD9"/>
    <w:rsid w:val="002C6758"/>
    <w:rsid w:val="002D2949"/>
    <w:rsid w:val="002E5A4B"/>
    <w:rsid w:val="002E6A06"/>
    <w:rsid w:val="003177FB"/>
    <w:rsid w:val="00343DC6"/>
    <w:rsid w:val="0035689F"/>
    <w:rsid w:val="003704E0"/>
    <w:rsid w:val="00387BD2"/>
    <w:rsid w:val="00391DD6"/>
    <w:rsid w:val="003959E8"/>
    <w:rsid w:val="003B1396"/>
    <w:rsid w:val="003D132B"/>
    <w:rsid w:val="003D6ACA"/>
    <w:rsid w:val="00437177"/>
    <w:rsid w:val="004642DB"/>
    <w:rsid w:val="004910C7"/>
    <w:rsid w:val="004B2120"/>
    <w:rsid w:val="004C64A1"/>
    <w:rsid w:val="004F122B"/>
    <w:rsid w:val="00503FF9"/>
    <w:rsid w:val="00525017"/>
    <w:rsid w:val="00530521"/>
    <w:rsid w:val="005706D5"/>
    <w:rsid w:val="005C49FA"/>
    <w:rsid w:val="005C79BF"/>
    <w:rsid w:val="005D3C64"/>
    <w:rsid w:val="005D7455"/>
    <w:rsid w:val="005E6D22"/>
    <w:rsid w:val="00627D28"/>
    <w:rsid w:val="0067183B"/>
    <w:rsid w:val="00681ACB"/>
    <w:rsid w:val="00691A83"/>
    <w:rsid w:val="006B3A1F"/>
    <w:rsid w:val="006C20EC"/>
    <w:rsid w:val="00715952"/>
    <w:rsid w:val="0072401F"/>
    <w:rsid w:val="00734A40"/>
    <w:rsid w:val="00740FB4"/>
    <w:rsid w:val="00756F9D"/>
    <w:rsid w:val="00766691"/>
    <w:rsid w:val="007958F4"/>
    <w:rsid w:val="007C5B8E"/>
    <w:rsid w:val="007D417A"/>
    <w:rsid w:val="007E4FF1"/>
    <w:rsid w:val="00800758"/>
    <w:rsid w:val="00831BF2"/>
    <w:rsid w:val="0086681E"/>
    <w:rsid w:val="008724CD"/>
    <w:rsid w:val="008C7F86"/>
    <w:rsid w:val="009627CC"/>
    <w:rsid w:val="009876FB"/>
    <w:rsid w:val="009A6704"/>
    <w:rsid w:val="009B4360"/>
    <w:rsid w:val="009C3DE6"/>
    <w:rsid w:val="009E3129"/>
    <w:rsid w:val="009F1327"/>
    <w:rsid w:val="009F76AA"/>
    <w:rsid w:val="00A01D3D"/>
    <w:rsid w:val="00A307D5"/>
    <w:rsid w:val="00A4338E"/>
    <w:rsid w:val="00A56080"/>
    <w:rsid w:val="00A81079"/>
    <w:rsid w:val="00A8134F"/>
    <w:rsid w:val="00A8376D"/>
    <w:rsid w:val="00A93B5A"/>
    <w:rsid w:val="00A9594B"/>
    <w:rsid w:val="00AA4E46"/>
    <w:rsid w:val="00AE38EE"/>
    <w:rsid w:val="00AE7C56"/>
    <w:rsid w:val="00AF005D"/>
    <w:rsid w:val="00AF55CE"/>
    <w:rsid w:val="00B00A48"/>
    <w:rsid w:val="00B22337"/>
    <w:rsid w:val="00B3685D"/>
    <w:rsid w:val="00B61476"/>
    <w:rsid w:val="00B63576"/>
    <w:rsid w:val="00B63C5A"/>
    <w:rsid w:val="00B8402B"/>
    <w:rsid w:val="00BB211E"/>
    <w:rsid w:val="00BE002C"/>
    <w:rsid w:val="00BE41D0"/>
    <w:rsid w:val="00BF263F"/>
    <w:rsid w:val="00C0346B"/>
    <w:rsid w:val="00C03C6A"/>
    <w:rsid w:val="00C31581"/>
    <w:rsid w:val="00C44733"/>
    <w:rsid w:val="00C4784E"/>
    <w:rsid w:val="00C91A08"/>
    <w:rsid w:val="00D32B62"/>
    <w:rsid w:val="00D50D44"/>
    <w:rsid w:val="00D66263"/>
    <w:rsid w:val="00D97957"/>
    <w:rsid w:val="00DB62DA"/>
    <w:rsid w:val="00DD13BF"/>
    <w:rsid w:val="00DF7E1E"/>
    <w:rsid w:val="00E019C5"/>
    <w:rsid w:val="00E10B56"/>
    <w:rsid w:val="00E56205"/>
    <w:rsid w:val="00ED01F7"/>
    <w:rsid w:val="00ED3E02"/>
    <w:rsid w:val="00ED5A4E"/>
    <w:rsid w:val="00EE38E8"/>
    <w:rsid w:val="00EF39C8"/>
    <w:rsid w:val="00F05449"/>
    <w:rsid w:val="00F25324"/>
    <w:rsid w:val="00F96F16"/>
    <w:rsid w:val="00FA0F60"/>
    <w:rsid w:val="00FE270B"/>
    <w:rsid w:val="00FE6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12C0E"/>
  <w15:chartTrackingRefBased/>
  <w15:docId w15:val="{544FAF62-9E60-4429-8FCB-F6CD21AA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B3A1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3A1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B3A1F"/>
    <w:rPr>
      <w:sz w:val="18"/>
      <w:szCs w:val="18"/>
    </w:rPr>
  </w:style>
  <w:style w:type="paragraph" w:styleId="a5">
    <w:name w:val="footer"/>
    <w:basedOn w:val="a"/>
    <w:link w:val="a6"/>
    <w:uiPriority w:val="99"/>
    <w:unhideWhenUsed/>
    <w:rsid w:val="006B3A1F"/>
    <w:pPr>
      <w:tabs>
        <w:tab w:val="center" w:pos="4153"/>
        <w:tab w:val="right" w:pos="8306"/>
      </w:tabs>
      <w:snapToGrid w:val="0"/>
      <w:jc w:val="left"/>
    </w:pPr>
    <w:rPr>
      <w:sz w:val="18"/>
      <w:szCs w:val="18"/>
    </w:rPr>
  </w:style>
  <w:style w:type="character" w:customStyle="1" w:styleId="a6">
    <w:name w:val="页脚 字符"/>
    <w:basedOn w:val="a0"/>
    <w:link w:val="a5"/>
    <w:uiPriority w:val="99"/>
    <w:rsid w:val="006B3A1F"/>
    <w:rPr>
      <w:sz w:val="18"/>
      <w:szCs w:val="18"/>
    </w:rPr>
  </w:style>
  <w:style w:type="character" w:customStyle="1" w:styleId="10">
    <w:name w:val="标题 1 字符"/>
    <w:basedOn w:val="a0"/>
    <w:link w:val="1"/>
    <w:uiPriority w:val="9"/>
    <w:rsid w:val="006B3A1F"/>
    <w:rPr>
      <w:b/>
      <w:bCs/>
      <w:kern w:val="44"/>
      <w:sz w:val="44"/>
      <w:szCs w:val="44"/>
    </w:rPr>
  </w:style>
  <w:style w:type="paragraph" w:customStyle="1" w:styleId="Referencesandnotes">
    <w:name w:val="References and notes"/>
    <w:basedOn w:val="a"/>
    <w:rsid w:val="00C44733"/>
    <w:pPr>
      <w:widowControl/>
      <w:spacing w:before="120"/>
      <w:ind w:left="720" w:hanging="720"/>
      <w:jc w:val="left"/>
    </w:pPr>
    <w:rPr>
      <w:rFonts w:ascii="Times New Roman" w:eastAsia="Times New Roman" w:hAnsi="Times New Roman" w:cs="Times New Roman"/>
      <w:kern w:val="0"/>
      <w:sz w:val="24"/>
      <w:szCs w:val="24"/>
      <w:lang w:eastAsia="en-US"/>
    </w:rPr>
  </w:style>
  <w:style w:type="paragraph" w:styleId="a7">
    <w:name w:val="List Paragraph"/>
    <w:basedOn w:val="a"/>
    <w:uiPriority w:val="34"/>
    <w:qFormat/>
    <w:rsid w:val="00C44733"/>
    <w:pPr>
      <w:ind w:firstLineChars="200" w:firstLine="420"/>
    </w:pPr>
  </w:style>
  <w:style w:type="character" w:styleId="a8">
    <w:name w:val="Hyperlink"/>
    <w:basedOn w:val="a0"/>
    <w:uiPriority w:val="99"/>
    <w:unhideWhenUsed/>
    <w:rsid w:val="009E3129"/>
    <w:rPr>
      <w:color w:val="0563C1" w:themeColor="hyperlink"/>
      <w:u w:val="single"/>
    </w:rPr>
  </w:style>
  <w:style w:type="paragraph" w:styleId="a9">
    <w:name w:val="Balloon Text"/>
    <w:basedOn w:val="a"/>
    <w:link w:val="aa"/>
    <w:uiPriority w:val="99"/>
    <w:semiHidden/>
    <w:unhideWhenUsed/>
    <w:rsid w:val="0072401F"/>
    <w:rPr>
      <w:sz w:val="18"/>
      <w:szCs w:val="18"/>
    </w:rPr>
  </w:style>
  <w:style w:type="character" w:customStyle="1" w:styleId="aa">
    <w:name w:val="批注框文本 字符"/>
    <w:basedOn w:val="a0"/>
    <w:link w:val="a9"/>
    <w:uiPriority w:val="99"/>
    <w:semiHidden/>
    <w:rsid w:val="0072401F"/>
    <w:rPr>
      <w:sz w:val="18"/>
      <w:szCs w:val="18"/>
    </w:rPr>
  </w:style>
  <w:style w:type="character" w:styleId="ab">
    <w:name w:val="Unresolved Mention"/>
    <w:basedOn w:val="a0"/>
    <w:uiPriority w:val="99"/>
    <w:semiHidden/>
    <w:unhideWhenUsed/>
    <w:rsid w:val="00987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zou@sjtu.edu.cn" TargetMode="External"/><Relationship Id="rId13" Type="http://schemas.openxmlformats.org/officeDocument/2006/relationships/oleObject" Target="embeddings/oleObject2.bin"/><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literature.cdn.keysight.com/litweb/pdf/5992-0014EN.pdf" TargetMode="External"/><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wmf"/><Relationship Id="rId22" Type="http://schemas.openxmlformats.org/officeDocument/2006/relationships/image" Target="media/image10.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AF93C-6D82-4C00-8431-81BEF6596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1627</Words>
  <Characters>9279</Characters>
  <Application>Microsoft Office Word</Application>
  <DocSecurity>0</DocSecurity>
  <Lines>77</Lines>
  <Paragraphs>21</Paragraphs>
  <ScaleCrop>false</ScaleCrop>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徐绍夫</dc:creator>
  <cp:keywords/>
  <dc:description/>
  <cp:lastModifiedBy>徐绍夫</cp:lastModifiedBy>
  <cp:revision>3</cp:revision>
  <cp:lastPrinted>2019-03-20T06:12:00Z</cp:lastPrinted>
  <dcterms:created xsi:type="dcterms:W3CDTF">2019-04-24T06:56:00Z</dcterms:created>
  <dcterms:modified xsi:type="dcterms:W3CDTF">2019-04-24T06:57:00Z</dcterms:modified>
</cp:coreProperties>
</file>