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17673" w14:textId="351B07A0" w:rsidR="00A935CC" w:rsidRPr="00A935CC" w:rsidRDefault="00297302" w:rsidP="00E43EB4">
      <w:pPr>
        <w:pStyle w:val="BDAbstract"/>
        <w:tabs>
          <w:tab w:val="left" w:pos="2579"/>
        </w:tabs>
        <w:spacing w:before="0" w:line="259" w:lineRule="auto"/>
        <w:rPr>
          <w:szCs w:val="22"/>
        </w:rPr>
      </w:pPr>
      <w:r>
        <w:rPr>
          <w:b/>
          <w:szCs w:val="22"/>
        </w:rPr>
        <w:t>Supplementary</w:t>
      </w:r>
      <w:r w:rsidRPr="009D331A">
        <w:rPr>
          <w:b/>
          <w:szCs w:val="22"/>
        </w:rPr>
        <w:t xml:space="preserve"> </w:t>
      </w:r>
      <w:r w:rsidR="00E505E8" w:rsidRPr="009D331A">
        <w:rPr>
          <w:b/>
          <w:szCs w:val="22"/>
        </w:rPr>
        <w:t>information</w:t>
      </w:r>
      <w:r w:rsidR="00E505E8" w:rsidRPr="009D331A">
        <w:rPr>
          <w:szCs w:val="22"/>
        </w:rPr>
        <w:tab/>
      </w:r>
    </w:p>
    <w:p w14:paraId="33EF3C89" w14:textId="313C666A" w:rsidR="00DB2492" w:rsidRPr="00DB2492" w:rsidRDefault="00DB2492" w:rsidP="00F356F5">
      <w:pPr>
        <w:tabs>
          <w:tab w:val="left" w:pos="2579"/>
        </w:tabs>
        <w:spacing w:after="0" w:line="259" w:lineRule="auto"/>
        <w:jc w:val="center"/>
        <w:rPr>
          <w:rFonts w:ascii="Times" w:eastAsia="Times New Roman" w:hAnsi="Times" w:cs="Times New Roman"/>
          <w:b/>
          <w:sz w:val="36"/>
          <w:szCs w:val="36"/>
        </w:rPr>
      </w:pPr>
      <w:r w:rsidRPr="00DB2492">
        <w:rPr>
          <w:rFonts w:ascii="Times" w:eastAsia="Times New Roman" w:hAnsi="Times" w:cs="Times New Roman"/>
          <w:b/>
          <w:sz w:val="36"/>
          <w:szCs w:val="36"/>
        </w:rPr>
        <w:t>Multispectral sensing of biological liquids</w:t>
      </w:r>
      <w:r w:rsidRPr="00DB2492">
        <w:rPr>
          <w:rFonts w:ascii="Times" w:eastAsia="Times New Roman" w:hAnsi="Times" w:cs="Times New Roman"/>
          <w:szCs w:val="20"/>
        </w:rPr>
        <w:t xml:space="preserve"> </w:t>
      </w:r>
      <w:r w:rsidRPr="00DB2492">
        <w:rPr>
          <w:rFonts w:ascii="Times" w:eastAsia="Times New Roman" w:hAnsi="Times" w:cs="Times New Roman"/>
          <w:b/>
          <w:sz w:val="36"/>
          <w:szCs w:val="36"/>
        </w:rPr>
        <w:t>with hollow-core microstructured optical fibr</w:t>
      </w:r>
      <w:r w:rsidR="00C45266">
        <w:rPr>
          <w:rFonts w:ascii="Times" w:eastAsia="Times New Roman" w:hAnsi="Times" w:cs="Times New Roman"/>
          <w:b/>
          <w:sz w:val="36"/>
          <w:szCs w:val="36"/>
        </w:rPr>
        <w:t>e</w:t>
      </w:r>
      <w:r w:rsidRPr="00DB2492">
        <w:rPr>
          <w:rFonts w:ascii="Times" w:eastAsia="Times New Roman" w:hAnsi="Times" w:cs="Times New Roman"/>
          <w:b/>
          <w:sz w:val="36"/>
          <w:szCs w:val="36"/>
        </w:rPr>
        <w:t>s</w:t>
      </w:r>
    </w:p>
    <w:p w14:paraId="7BF21734" w14:textId="5E0AEAD9" w:rsidR="00DB2492" w:rsidRPr="00DB2492" w:rsidRDefault="00DB2492" w:rsidP="00F356F5">
      <w:pPr>
        <w:spacing w:after="0" w:line="259" w:lineRule="auto"/>
        <w:rPr>
          <w:rFonts w:ascii="Times" w:eastAsia="Times New Roman" w:hAnsi="Times" w:cs="Times New Roman"/>
          <w:sz w:val="24"/>
          <w:szCs w:val="24"/>
          <w:vertAlign w:val="superscript"/>
        </w:rPr>
      </w:pPr>
      <w:r w:rsidRPr="00DB2492">
        <w:rPr>
          <w:rFonts w:ascii="Times" w:eastAsia="Times New Roman" w:hAnsi="Times" w:cs="Times New Roman"/>
          <w:sz w:val="24"/>
          <w:szCs w:val="24"/>
        </w:rPr>
        <w:t>Timur Ermatov</w:t>
      </w:r>
      <w:r w:rsidRPr="00DB2492">
        <w:rPr>
          <w:rFonts w:ascii="Times" w:eastAsia="Times New Roman" w:hAnsi="Times" w:cs="Times New Roman"/>
          <w:sz w:val="24"/>
          <w:szCs w:val="24"/>
          <w:vertAlign w:val="superscript"/>
        </w:rPr>
        <w:t>1,^</w:t>
      </w:r>
      <w:r w:rsidRPr="00DB2492">
        <w:rPr>
          <w:rFonts w:ascii="Times" w:eastAsia="Times New Roman" w:hAnsi="Times" w:cs="Times New Roman"/>
          <w:sz w:val="24"/>
          <w:szCs w:val="24"/>
        </w:rPr>
        <w:t>, Roman E. Noskov</w:t>
      </w:r>
      <w:r w:rsidRPr="00DB2492">
        <w:rPr>
          <w:rFonts w:ascii="Times" w:eastAsia="Times New Roman" w:hAnsi="Times" w:cs="Times New Roman"/>
          <w:sz w:val="24"/>
          <w:szCs w:val="24"/>
          <w:vertAlign w:val="superscript"/>
        </w:rPr>
        <w:t>2,3,^</w:t>
      </w:r>
      <w:r w:rsidRPr="00DB2492">
        <w:rPr>
          <w:rFonts w:ascii="Times" w:eastAsia="Times New Roman" w:hAnsi="Times" w:cs="Times New Roman"/>
          <w:sz w:val="24"/>
          <w:szCs w:val="24"/>
        </w:rPr>
        <w:t>, Andrey A. M</w:t>
      </w:r>
      <w:bookmarkStart w:id="0" w:name="_GoBack"/>
      <w:bookmarkEnd w:id="0"/>
      <w:r w:rsidRPr="00DB2492">
        <w:rPr>
          <w:rFonts w:ascii="Times" w:eastAsia="Times New Roman" w:hAnsi="Times" w:cs="Times New Roman"/>
          <w:sz w:val="24"/>
          <w:szCs w:val="24"/>
        </w:rPr>
        <w:t>achnev</w:t>
      </w:r>
      <w:r w:rsidRPr="00DB2492">
        <w:rPr>
          <w:rFonts w:ascii="Times" w:eastAsia="Times New Roman" w:hAnsi="Times" w:cs="Times New Roman"/>
          <w:sz w:val="24"/>
          <w:szCs w:val="24"/>
          <w:vertAlign w:val="superscript"/>
        </w:rPr>
        <w:t>2,3</w:t>
      </w:r>
      <w:r w:rsidRPr="00DB2492">
        <w:rPr>
          <w:rFonts w:ascii="Times" w:eastAsia="Times New Roman" w:hAnsi="Times" w:cs="Times New Roman"/>
          <w:sz w:val="24"/>
          <w:szCs w:val="24"/>
        </w:rPr>
        <w:t>, Ivan Gnusov</w:t>
      </w:r>
      <w:r w:rsidRPr="00DB2492">
        <w:rPr>
          <w:rFonts w:ascii="Times" w:eastAsia="Times New Roman" w:hAnsi="Times" w:cs="Times New Roman"/>
          <w:sz w:val="24"/>
          <w:szCs w:val="24"/>
          <w:vertAlign w:val="superscript"/>
        </w:rPr>
        <w:t>1</w:t>
      </w:r>
      <w:r w:rsidRPr="00DB2492">
        <w:rPr>
          <w:rFonts w:ascii="Times" w:eastAsia="Times New Roman" w:hAnsi="Times" w:cs="Times New Roman"/>
          <w:sz w:val="24"/>
          <w:szCs w:val="24"/>
        </w:rPr>
        <w:t>, Vsevolod Аtkin</w:t>
      </w:r>
      <w:r w:rsidRPr="00DB2492">
        <w:rPr>
          <w:rFonts w:ascii="Times" w:eastAsia="Times New Roman" w:hAnsi="Times" w:cs="Times New Roman"/>
          <w:sz w:val="24"/>
          <w:szCs w:val="24"/>
          <w:vertAlign w:val="superscript"/>
        </w:rPr>
        <w:t>4</w:t>
      </w:r>
      <w:r w:rsidRPr="00DB2492">
        <w:rPr>
          <w:rFonts w:ascii="Times" w:eastAsia="Times New Roman" w:hAnsi="Times" w:cs="Times New Roman"/>
          <w:sz w:val="24"/>
          <w:szCs w:val="24"/>
        </w:rPr>
        <w:t>, Ekaterina N. Lazareva</w:t>
      </w:r>
      <w:r w:rsidRPr="00DB2492">
        <w:rPr>
          <w:rFonts w:ascii="Times" w:eastAsia="Times New Roman" w:hAnsi="Times" w:cs="Times New Roman"/>
          <w:sz w:val="24"/>
          <w:szCs w:val="24"/>
          <w:vertAlign w:val="superscript"/>
        </w:rPr>
        <w:t>4,5</w:t>
      </w:r>
      <w:r w:rsidRPr="00DB2492">
        <w:rPr>
          <w:rFonts w:ascii="Times" w:eastAsia="Times New Roman" w:hAnsi="Times" w:cs="Times New Roman"/>
          <w:sz w:val="24"/>
          <w:szCs w:val="24"/>
        </w:rPr>
        <w:t>, Sergei V. German</w:t>
      </w:r>
      <w:r w:rsidRPr="00DB2492">
        <w:rPr>
          <w:rFonts w:ascii="Times" w:eastAsia="Times New Roman" w:hAnsi="Times" w:cs="Times New Roman"/>
          <w:sz w:val="24"/>
          <w:szCs w:val="24"/>
          <w:vertAlign w:val="superscript"/>
        </w:rPr>
        <w:t>1</w:t>
      </w:r>
      <w:r w:rsidRPr="00DB2492">
        <w:rPr>
          <w:rFonts w:ascii="Times" w:eastAsia="Times New Roman" w:hAnsi="Times" w:cs="Times New Roman"/>
          <w:sz w:val="24"/>
          <w:szCs w:val="24"/>
        </w:rPr>
        <w:t>, Sergey S. Kosolobov</w:t>
      </w:r>
      <w:r w:rsidRPr="00DB2492">
        <w:rPr>
          <w:rFonts w:ascii="Times" w:eastAsia="Times New Roman" w:hAnsi="Times" w:cs="Times New Roman"/>
          <w:sz w:val="24"/>
          <w:szCs w:val="24"/>
          <w:vertAlign w:val="superscript"/>
        </w:rPr>
        <w:t>1</w:t>
      </w:r>
      <w:r w:rsidRPr="00DB2492">
        <w:rPr>
          <w:rFonts w:ascii="Times" w:eastAsia="Times New Roman" w:hAnsi="Times" w:cs="Times New Roman"/>
          <w:sz w:val="24"/>
          <w:szCs w:val="24"/>
        </w:rPr>
        <w:t>, Timofei S. Zatsepin</w:t>
      </w:r>
      <w:r w:rsidRPr="00DB2492">
        <w:rPr>
          <w:rFonts w:ascii="Times New Roman" w:eastAsia="Calibri" w:hAnsi="Times New Roman" w:cs="Times New Roman"/>
          <w:noProof/>
          <w:sz w:val="24"/>
          <w:szCs w:val="20"/>
          <w:vertAlign w:val="superscript"/>
          <w:lang w:val="en-GB" w:eastAsia="en-GB"/>
        </w:rPr>
        <w:t>1,6</w:t>
      </w:r>
      <w:r w:rsidRPr="00DB2492">
        <w:rPr>
          <w:rFonts w:ascii="Times" w:eastAsia="Times New Roman" w:hAnsi="Times" w:cs="Times New Roman"/>
          <w:sz w:val="24"/>
          <w:szCs w:val="24"/>
        </w:rPr>
        <w:t xml:space="preserve">, </w:t>
      </w:r>
      <w:bookmarkStart w:id="1" w:name="_Hlk33701820"/>
      <w:r w:rsidRPr="00DB2492">
        <w:rPr>
          <w:rFonts w:ascii="Times New Roman" w:eastAsia="Calibri" w:hAnsi="Times New Roman" w:cs="Times New Roman"/>
          <w:noProof/>
          <w:sz w:val="24"/>
          <w:szCs w:val="20"/>
          <w:lang w:val="en-GB" w:eastAsia="en-GB"/>
        </w:rPr>
        <w:t xml:space="preserve">Olga </w:t>
      </w:r>
      <w:r w:rsidRPr="00DB2492">
        <w:rPr>
          <w:rFonts w:ascii="Times New Roman" w:eastAsia="Calibri" w:hAnsi="Times New Roman" w:cs="Times New Roman"/>
          <w:noProof/>
          <w:sz w:val="24"/>
          <w:szCs w:val="20"/>
          <w:lang w:eastAsia="en-GB"/>
        </w:rPr>
        <w:t xml:space="preserve">V. </w:t>
      </w:r>
      <w:r w:rsidRPr="00DB2492">
        <w:rPr>
          <w:rFonts w:ascii="Times New Roman" w:eastAsia="Calibri" w:hAnsi="Times New Roman" w:cs="Times New Roman"/>
          <w:noProof/>
          <w:sz w:val="24"/>
          <w:szCs w:val="20"/>
          <w:lang w:val="en-GB" w:eastAsia="en-GB"/>
        </w:rPr>
        <w:t>Sergeeva</w:t>
      </w:r>
      <w:r w:rsidRPr="00DB2492">
        <w:rPr>
          <w:rFonts w:ascii="Times New Roman" w:eastAsia="Calibri" w:hAnsi="Times New Roman" w:cs="Times New Roman"/>
          <w:noProof/>
          <w:sz w:val="24"/>
          <w:szCs w:val="20"/>
          <w:vertAlign w:val="superscript"/>
          <w:lang w:val="en-GB" w:eastAsia="en-GB"/>
        </w:rPr>
        <w:t>1</w:t>
      </w:r>
      <w:r w:rsidRPr="00DB2492">
        <w:rPr>
          <w:rFonts w:ascii="Times" w:eastAsia="Times New Roman" w:hAnsi="Times" w:cs="Times New Roman"/>
          <w:sz w:val="24"/>
          <w:szCs w:val="24"/>
        </w:rPr>
        <w:t>,</w:t>
      </w:r>
      <w:bookmarkEnd w:id="1"/>
      <w:r w:rsidRPr="00DB2492">
        <w:rPr>
          <w:rFonts w:ascii="Times" w:eastAsia="Times New Roman" w:hAnsi="Times" w:cs="Times New Roman"/>
          <w:sz w:val="24"/>
          <w:szCs w:val="24"/>
        </w:rPr>
        <w:t xml:space="preserve"> Julia S. Skibina</w:t>
      </w:r>
      <w:r w:rsidRPr="00DB2492">
        <w:rPr>
          <w:rFonts w:ascii="Times" w:eastAsia="Times New Roman" w:hAnsi="Times" w:cs="Times New Roman"/>
          <w:sz w:val="24"/>
          <w:szCs w:val="24"/>
          <w:vertAlign w:val="superscript"/>
        </w:rPr>
        <w:t>7</w:t>
      </w:r>
      <w:r w:rsidRPr="00DB2492">
        <w:rPr>
          <w:rFonts w:ascii="Times" w:eastAsia="Times New Roman" w:hAnsi="Times" w:cs="Times New Roman"/>
          <w:sz w:val="24"/>
          <w:szCs w:val="24"/>
        </w:rPr>
        <w:t>, Pavel Ginzburg</w:t>
      </w:r>
      <w:r w:rsidRPr="00DB2492">
        <w:rPr>
          <w:rFonts w:ascii="Times" w:eastAsia="Times New Roman" w:hAnsi="Times" w:cs="Times New Roman"/>
          <w:sz w:val="24"/>
          <w:szCs w:val="24"/>
          <w:vertAlign w:val="superscript"/>
        </w:rPr>
        <w:t>2,3</w:t>
      </w:r>
      <w:r w:rsidR="00010752">
        <w:rPr>
          <w:rFonts w:ascii="Times" w:eastAsia="Times New Roman" w:hAnsi="Times" w:cs="Times New Roman"/>
          <w:sz w:val="24"/>
          <w:szCs w:val="24"/>
          <w:vertAlign w:val="superscript"/>
        </w:rPr>
        <w:t>,8</w:t>
      </w:r>
      <w:r w:rsidRPr="00DB2492">
        <w:rPr>
          <w:rFonts w:ascii="Times" w:eastAsia="Times New Roman" w:hAnsi="Times" w:cs="Times New Roman"/>
          <w:sz w:val="24"/>
          <w:szCs w:val="24"/>
        </w:rPr>
        <w:t>,</w:t>
      </w:r>
      <w:r w:rsidR="006164DD">
        <w:rPr>
          <w:rFonts w:ascii="Times" w:eastAsia="Times New Roman" w:hAnsi="Times" w:cs="Times New Roman"/>
          <w:sz w:val="24"/>
          <w:szCs w:val="24"/>
        </w:rPr>
        <w:t xml:space="preserve"> </w:t>
      </w:r>
      <w:r w:rsidRPr="00DB2492">
        <w:rPr>
          <w:rFonts w:ascii="Times" w:eastAsia="Times New Roman" w:hAnsi="Times" w:cs="Times New Roman"/>
          <w:sz w:val="24"/>
          <w:szCs w:val="24"/>
        </w:rPr>
        <w:t>Valery V. Tuchin</w:t>
      </w:r>
      <w:r w:rsidRPr="00DB2492">
        <w:rPr>
          <w:rFonts w:ascii="Times" w:eastAsia="Times New Roman" w:hAnsi="Times" w:cs="Times New Roman"/>
          <w:sz w:val="24"/>
          <w:szCs w:val="24"/>
          <w:vertAlign w:val="superscript"/>
        </w:rPr>
        <w:t>4,5,</w:t>
      </w:r>
      <w:r w:rsidR="00010752">
        <w:rPr>
          <w:rFonts w:ascii="Times" w:eastAsia="Times New Roman" w:hAnsi="Times" w:cs="Times New Roman"/>
          <w:sz w:val="24"/>
          <w:szCs w:val="24"/>
          <w:vertAlign w:val="superscript"/>
        </w:rPr>
        <w:t>9</w:t>
      </w:r>
      <w:r w:rsidRPr="00DB2492">
        <w:rPr>
          <w:rFonts w:ascii="Times" w:eastAsia="Times New Roman" w:hAnsi="Times" w:cs="Times New Roman"/>
          <w:sz w:val="24"/>
          <w:szCs w:val="24"/>
        </w:rPr>
        <w:t xml:space="preserve">, Pavlos </w:t>
      </w:r>
      <w:r w:rsidR="0062134F">
        <w:rPr>
          <w:rFonts w:ascii="Times" w:eastAsia="Times New Roman" w:hAnsi="Times" w:cs="Times New Roman"/>
          <w:sz w:val="24"/>
          <w:szCs w:val="24"/>
        </w:rPr>
        <w:t xml:space="preserve">G. </w:t>
      </w:r>
      <w:r w:rsidRPr="00DB2492">
        <w:rPr>
          <w:rFonts w:ascii="Times" w:eastAsia="Times New Roman" w:hAnsi="Times" w:cs="Times New Roman"/>
          <w:sz w:val="24"/>
          <w:szCs w:val="24"/>
        </w:rPr>
        <w:t>Lagoudakis</w:t>
      </w:r>
      <w:r w:rsidRPr="00DB2492">
        <w:rPr>
          <w:rFonts w:ascii="Times" w:eastAsia="Times New Roman" w:hAnsi="Times" w:cs="Times New Roman"/>
          <w:sz w:val="24"/>
          <w:szCs w:val="24"/>
          <w:vertAlign w:val="superscript"/>
        </w:rPr>
        <w:t>1</w:t>
      </w:r>
      <w:r w:rsidRPr="00DB2492">
        <w:rPr>
          <w:rFonts w:ascii="Times" w:eastAsia="Times New Roman" w:hAnsi="Times" w:cs="Times New Roman"/>
          <w:sz w:val="24"/>
          <w:szCs w:val="24"/>
        </w:rPr>
        <w:t xml:space="preserve">, Dmitry A. Gorin </w:t>
      </w:r>
      <w:r w:rsidRPr="00DB2492">
        <w:rPr>
          <w:rFonts w:ascii="Times" w:eastAsia="Times New Roman" w:hAnsi="Times" w:cs="Times New Roman"/>
          <w:sz w:val="24"/>
          <w:szCs w:val="24"/>
          <w:vertAlign w:val="superscript"/>
        </w:rPr>
        <w:t>1,*</w:t>
      </w:r>
    </w:p>
    <w:p w14:paraId="11711204" w14:textId="77777777" w:rsidR="00DB2492" w:rsidRPr="00DB2492" w:rsidRDefault="00DB2492" w:rsidP="00F356F5">
      <w:pPr>
        <w:spacing w:after="0" w:line="259" w:lineRule="auto"/>
        <w:rPr>
          <w:rFonts w:ascii="Times" w:eastAsia="Times New Roman" w:hAnsi="Times" w:cs="Times New Roman"/>
          <w:sz w:val="24"/>
          <w:szCs w:val="24"/>
        </w:rPr>
      </w:pPr>
    </w:p>
    <w:p w14:paraId="39CCDB20" w14:textId="77777777" w:rsidR="00DB2492" w:rsidRPr="00DB2492" w:rsidRDefault="00DB2492" w:rsidP="00F356F5">
      <w:pPr>
        <w:adjustRightInd w:val="0"/>
        <w:snapToGrid w:val="0"/>
        <w:spacing w:after="0" w:line="259" w:lineRule="auto"/>
        <w:ind w:left="311" w:hanging="198"/>
        <w:rPr>
          <w:rFonts w:ascii="Times New Roman" w:eastAsia="Times New Roman" w:hAnsi="Times New Roman" w:cs="Times New Roman"/>
          <w:color w:val="000000"/>
          <w:sz w:val="18"/>
          <w:szCs w:val="18"/>
          <w:lang w:eastAsia="de-DE" w:bidi="en-US"/>
        </w:rPr>
      </w:pPr>
      <w:r w:rsidRPr="00DB2492">
        <w:rPr>
          <w:rFonts w:ascii="Times New Roman" w:eastAsia="Times New Roman" w:hAnsi="Times New Roman" w:cs="Times New Roman"/>
          <w:color w:val="000000"/>
          <w:sz w:val="18"/>
          <w:szCs w:val="18"/>
          <w:vertAlign w:val="superscript"/>
          <w:lang w:eastAsia="de-DE" w:bidi="en-US"/>
        </w:rPr>
        <w:t>1</w:t>
      </w:r>
      <w:r w:rsidRPr="00DB2492">
        <w:rPr>
          <w:rFonts w:ascii="Times New Roman" w:eastAsia="Times New Roman" w:hAnsi="Times New Roman" w:cs="Times New Roman"/>
          <w:color w:val="000000"/>
          <w:sz w:val="18"/>
          <w:szCs w:val="18"/>
          <w:lang w:eastAsia="de-DE" w:bidi="en-US"/>
        </w:rPr>
        <w:t xml:space="preserve"> Skolkovo Institute of Science and Technology, 3 Nobelya str., Moscow 121205, Russia</w:t>
      </w:r>
    </w:p>
    <w:p w14:paraId="6B63D9D6" w14:textId="3FA1425C" w:rsidR="003238CB" w:rsidRDefault="00DB2492" w:rsidP="00F356F5">
      <w:pPr>
        <w:adjustRightInd w:val="0"/>
        <w:snapToGrid w:val="0"/>
        <w:spacing w:after="0" w:line="259" w:lineRule="auto"/>
        <w:ind w:left="311" w:hanging="198"/>
        <w:rPr>
          <w:rFonts w:ascii="Times New Roman" w:eastAsia="Times New Roman" w:hAnsi="Times New Roman" w:cs="Times New Roman"/>
          <w:color w:val="000000"/>
          <w:sz w:val="18"/>
          <w:szCs w:val="18"/>
          <w:lang w:eastAsia="de-DE" w:bidi="en-US"/>
        </w:rPr>
      </w:pPr>
      <w:r w:rsidRPr="00DB2492">
        <w:rPr>
          <w:rFonts w:ascii="Times New Roman" w:eastAsia="Times New Roman" w:hAnsi="Times New Roman" w:cs="Times New Roman"/>
          <w:color w:val="000000"/>
          <w:sz w:val="18"/>
          <w:szCs w:val="18"/>
          <w:vertAlign w:val="superscript"/>
          <w:lang w:eastAsia="de-DE" w:bidi="en-US"/>
        </w:rPr>
        <w:t>2</w:t>
      </w:r>
      <w:r w:rsidRPr="00DB2492">
        <w:rPr>
          <w:rFonts w:ascii="Times New Roman" w:eastAsia="Times New Roman" w:hAnsi="Times New Roman" w:cs="Times New Roman"/>
          <w:color w:val="000000"/>
          <w:sz w:val="18"/>
          <w:szCs w:val="18"/>
          <w:lang w:eastAsia="de-DE" w:bidi="en-US"/>
        </w:rPr>
        <w:t xml:space="preserve"> Department of Electrical Engineering</w:t>
      </w:r>
      <w:r w:rsidR="003238CB">
        <w:rPr>
          <w:rFonts w:ascii="Times New Roman" w:eastAsia="Times New Roman" w:hAnsi="Times New Roman" w:cs="Times New Roman"/>
          <w:color w:val="000000"/>
          <w:sz w:val="18"/>
          <w:szCs w:val="18"/>
          <w:lang w:eastAsia="de-DE" w:bidi="en-US"/>
        </w:rPr>
        <w:t>,</w:t>
      </w:r>
      <w:r w:rsidRPr="00DB2492">
        <w:rPr>
          <w:rFonts w:ascii="Times New Roman" w:eastAsia="Times New Roman" w:hAnsi="Times New Roman" w:cs="Times New Roman"/>
          <w:color w:val="000000"/>
          <w:sz w:val="18"/>
          <w:szCs w:val="18"/>
          <w:lang w:eastAsia="de-DE" w:bidi="en-US"/>
        </w:rPr>
        <w:t xml:space="preserve"> </w:t>
      </w:r>
      <w:r w:rsidR="003238CB" w:rsidRPr="00DB2492">
        <w:rPr>
          <w:rFonts w:ascii="Times New Roman" w:eastAsia="Times New Roman" w:hAnsi="Times New Roman" w:cs="Times New Roman"/>
          <w:color w:val="000000"/>
          <w:sz w:val="18"/>
          <w:szCs w:val="18"/>
          <w:lang w:eastAsia="de-DE" w:bidi="en-US"/>
        </w:rPr>
        <w:t>Tel Aviv University, Ramat Aviv, Tel Aviv 69978, Israel</w:t>
      </w:r>
    </w:p>
    <w:p w14:paraId="02FF32E5" w14:textId="581BC2F6" w:rsidR="00DB2492" w:rsidRPr="00DB2492" w:rsidRDefault="00DB2492" w:rsidP="00F356F5">
      <w:pPr>
        <w:adjustRightInd w:val="0"/>
        <w:snapToGrid w:val="0"/>
        <w:spacing w:after="0" w:line="259" w:lineRule="auto"/>
        <w:ind w:left="311" w:hanging="198"/>
        <w:rPr>
          <w:rFonts w:ascii="Times New Roman" w:eastAsia="Times New Roman" w:hAnsi="Times New Roman" w:cs="Times New Roman"/>
          <w:color w:val="000000"/>
          <w:sz w:val="18"/>
          <w:szCs w:val="18"/>
          <w:lang w:eastAsia="de-DE" w:bidi="en-US"/>
        </w:rPr>
      </w:pPr>
      <w:r w:rsidRPr="00DB2492">
        <w:rPr>
          <w:rFonts w:ascii="Times New Roman" w:eastAsia="Times New Roman" w:hAnsi="Times New Roman" w:cs="Times New Roman"/>
          <w:color w:val="000000"/>
          <w:sz w:val="18"/>
          <w:szCs w:val="18"/>
          <w:vertAlign w:val="superscript"/>
          <w:lang w:eastAsia="de-DE" w:bidi="en-US"/>
        </w:rPr>
        <w:t>3</w:t>
      </w:r>
      <w:r w:rsidR="003238CB">
        <w:rPr>
          <w:rFonts w:ascii="Times New Roman" w:eastAsia="Times New Roman" w:hAnsi="Times New Roman" w:cs="Times New Roman"/>
          <w:color w:val="000000"/>
          <w:sz w:val="18"/>
          <w:szCs w:val="18"/>
          <w:vertAlign w:val="superscript"/>
          <w:lang w:eastAsia="de-DE" w:bidi="en-US"/>
        </w:rPr>
        <w:t xml:space="preserve"> </w:t>
      </w:r>
      <w:r w:rsidRPr="00DB2492">
        <w:rPr>
          <w:rFonts w:ascii="Times New Roman" w:eastAsia="Times New Roman" w:hAnsi="Times New Roman" w:cs="Times New Roman"/>
          <w:color w:val="000000"/>
          <w:sz w:val="18"/>
          <w:szCs w:val="18"/>
          <w:lang w:eastAsia="de-DE" w:bidi="en-US"/>
        </w:rPr>
        <w:t>Light-Matter Interaction Centre, Tel Aviv University, Ramat Aviv, Tel Aviv 69978, Israel</w:t>
      </w:r>
    </w:p>
    <w:p w14:paraId="13502D9F" w14:textId="77777777" w:rsidR="00DB2492" w:rsidRPr="00DB2492" w:rsidRDefault="00DB2492" w:rsidP="00F356F5">
      <w:pPr>
        <w:adjustRightInd w:val="0"/>
        <w:snapToGrid w:val="0"/>
        <w:spacing w:after="0" w:line="259" w:lineRule="auto"/>
        <w:ind w:left="311" w:hanging="198"/>
        <w:rPr>
          <w:rFonts w:ascii="Times New Roman" w:eastAsia="Times New Roman" w:hAnsi="Times New Roman" w:cs="Times New Roman"/>
          <w:color w:val="000000"/>
          <w:sz w:val="18"/>
          <w:szCs w:val="18"/>
          <w:lang w:eastAsia="de-DE" w:bidi="en-US"/>
        </w:rPr>
      </w:pPr>
      <w:r w:rsidRPr="00DB2492">
        <w:rPr>
          <w:rFonts w:ascii="Times New Roman" w:eastAsia="Times New Roman" w:hAnsi="Times New Roman" w:cs="Times New Roman"/>
          <w:color w:val="000000"/>
          <w:sz w:val="18"/>
          <w:szCs w:val="18"/>
          <w:vertAlign w:val="superscript"/>
          <w:lang w:eastAsia="de-DE" w:bidi="en-US"/>
        </w:rPr>
        <w:t xml:space="preserve">4 </w:t>
      </w:r>
      <w:r w:rsidRPr="00DB2492">
        <w:rPr>
          <w:rFonts w:ascii="Times New Roman" w:eastAsia="Times New Roman" w:hAnsi="Times New Roman" w:cs="Times New Roman"/>
          <w:color w:val="000000"/>
          <w:sz w:val="18"/>
          <w:szCs w:val="18"/>
          <w:lang w:eastAsia="de-DE" w:bidi="en-US"/>
        </w:rPr>
        <w:t>Saratov State University, 83 Astrakhanskaya str., Saratov 410012, Russia</w:t>
      </w:r>
    </w:p>
    <w:p w14:paraId="05F2E99C" w14:textId="77777777" w:rsidR="00DB2492" w:rsidRPr="00DB2492" w:rsidRDefault="00DB2492" w:rsidP="00F356F5">
      <w:pPr>
        <w:adjustRightInd w:val="0"/>
        <w:snapToGrid w:val="0"/>
        <w:spacing w:after="0" w:line="259" w:lineRule="auto"/>
        <w:ind w:left="311" w:hanging="198"/>
        <w:rPr>
          <w:rFonts w:ascii="Times New Roman" w:eastAsia="Times New Roman" w:hAnsi="Times New Roman" w:cs="Times New Roman"/>
          <w:color w:val="000000"/>
          <w:sz w:val="18"/>
          <w:szCs w:val="18"/>
          <w:lang w:eastAsia="de-DE" w:bidi="en-US"/>
        </w:rPr>
      </w:pPr>
      <w:r w:rsidRPr="00DB2492">
        <w:rPr>
          <w:rFonts w:ascii="Times New Roman" w:eastAsia="Times New Roman" w:hAnsi="Times New Roman" w:cs="Times New Roman"/>
          <w:color w:val="000000"/>
          <w:sz w:val="18"/>
          <w:szCs w:val="18"/>
          <w:vertAlign w:val="superscript"/>
          <w:lang w:eastAsia="de-DE" w:bidi="en-US"/>
        </w:rPr>
        <w:t xml:space="preserve">5 </w:t>
      </w:r>
      <w:r w:rsidRPr="00DB2492">
        <w:rPr>
          <w:rFonts w:ascii="Times New Roman" w:eastAsia="Times New Roman" w:hAnsi="Times New Roman" w:cs="Times New Roman"/>
          <w:color w:val="000000"/>
          <w:sz w:val="18"/>
          <w:szCs w:val="18"/>
          <w:lang w:eastAsia="de-DE" w:bidi="en-US"/>
        </w:rPr>
        <w:t>Tomsk State University, 36 Lenin’s av., Tomsk 634050, Russia</w:t>
      </w:r>
    </w:p>
    <w:p w14:paraId="52F8BCAB" w14:textId="6E19444A" w:rsidR="00DB2492" w:rsidRPr="00DB2492" w:rsidRDefault="00DB2492" w:rsidP="00F356F5">
      <w:pPr>
        <w:adjustRightInd w:val="0"/>
        <w:snapToGrid w:val="0"/>
        <w:spacing w:after="0" w:line="259" w:lineRule="auto"/>
        <w:rPr>
          <w:rFonts w:ascii="Times New Roman" w:eastAsia="Times New Roman" w:hAnsi="Times New Roman" w:cs="Times New Roman"/>
          <w:color w:val="000000"/>
          <w:sz w:val="18"/>
          <w:szCs w:val="18"/>
          <w:lang w:eastAsia="de-DE" w:bidi="en-US"/>
        </w:rPr>
      </w:pPr>
      <w:r>
        <w:rPr>
          <w:rFonts w:ascii="Times New Roman" w:eastAsia="Times New Roman" w:hAnsi="Times New Roman" w:cs="Times New Roman"/>
          <w:color w:val="000000"/>
          <w:sz w:val="18"/>
          <w:szCs w:val="18"/>
          <w:vertAlign w:val="superscript"/>
          <w:lang w:eastAsia="de-DE" w:bidi="en-US"/>
        </w:rPr>
        <w:t xml:space="preserve">    </w:t>
      </w:r>
      <w:r w:rsidRPr="00DB2492">
        <w:rPr>
          <w:rFonts w:ascii="Times New Roman" w:eastAsia="Times New Roman" w:hAnsi="Times New Roman" w:cs="Times New Roman"/>
          <w:color w:val="000000"/>
          <w:sz w:val="18"/>
          <w:szCs w:val="18"/>
          <w:vertAlign w:val="superscript"/>
          <w:lang w:eastAsia="de-DE" w:bidi="en-US"/>
        </w:rPr>
        <w:t>6</w:t>
      </w:r>
      <w:r w:rsidRPr="00DB2492">
        <w:rPr>
          <w:rFonts w:ascii="Times New Roman" w:eastAsia="Times New Roman" w:hAnsi="Times New Roman" w:cs="Times New Roman"/>
          <w:color w:val="000000"/>
          <w:sz w:val="18"/>
          <w:szCs w:val="18"/>
          <w:lang w:eastAsia="de-DE" w:bidi="en-US"/>
        </w:rPr>
        <w:t xml:space="preserve"> M.V.Lomonosov Moscow State University, Leninskie Gory, 1-3, Moscow 119992, Russia</w:t>
      </w:r>
    </w:p>
    <w:p w14:paraId="2B6AD266" w14:textId="432BB0F2" w:rsidR="00DB2492" w:rsidRDefault="00DB2492" w:rsidP="00F356F5">
      <w:pPr>
        <w:adjustRightInd w:val="0"/>
        <w:snapToGrid w:val="0"/>
        <w:spacing w:after="0" w:line="259" w:lineRule="auto"/>
        <w:ind w:left="311" w:hanging="198"/>
        <w:rPr>
          <w:rFonts w:ascii="Times New Roman" w:eastAsia="Times New Roman" w:hAnsi="Times New Roman" w:cs="Times New Roman"/>
          <w:color w:val="222222"/>
          <w:sz w:val="18"/>
          <w:szCs w:val="18"/>
          <w:shd w:val="clear" w:color="auto" w:fill="FFFFFF"/>
          <w:lang w:eastAsia="de-DE" w:bidi="en-US"/>
        </w:rPr>
      </w:pPr>
      <w:r w:rsidRPr="00DB2492">
        <w:rPr>
          <w:rFonts w:ascii="Times New Roman" w:eastAsia="Times New Roman" w:hAnsi="Times New Roman" w:cs="Times New Roman"/>
          <w:color w:val="222222"/>
          <w:sz w:val="18"/>
          <w:szCs w:val="18"/>
          <w:shd w:val="clear" w:color="auto" w:fill="FFFFFF"/>
          <w:vertAlign w:val="superscript"/>
          <w:lang w:eastAsia="de-DE" w:bidi="en-US"/>
        </w:rPr>
        <w:t xml:space="preserve">7 </w:t>
      </w:r>
      <w:r w:rsidRPr="00DB2492">
        <w:rPr>
          <w:rFonts w:ascii="Times New Roman" w:eastAsia="Times New Roman" w:hAnsi="Times New Roman" w:cs="Times New Roman"/>
          <w:color w:val="222222"/>
          <w:sz w:val="18"/>
          <w:szCs w:val="18"/>
          <w:shd w:val="clear" w:color="auto" w:fill="FFFFFF"/>
          <w:lang w:eastAsia="de-DE" w:bidi="en-US"/>
        </w:rPr>
        <w:t xml:space="preserve">SPE LLC Nanostructured Glass Technology, 101 50 Let Oktjabrja, </w:t>
      </w:r>
      <w:r w:rsidR="00BC040B" w:rsidRPr="00DB2492">
        <w:rPr>
          <w:rFonts w:ascii="Times New Roman" w:eastAsia="Times New Roman" w:hAnsi="Times New Roman" w:cs="Times New Roman"/>
          <w:color w:val="222222"/>
          <w:sz w:val="18"/>
          <w:szCs w:val="18"/>
          <w:shd w:val="clear" w:color="auto" w:fill="FFFFFF"/>
          <w:lang w:eastAsia="de-DE" w:bidi="en-US"/>
        </w:rPr>
        <w:t xml:space="preserve">Saratov </w:t>
      </w:r>
      <w:r w:rsidRPr="00DB2492">
        <w:rPr>
          <w:rFonts w:ascii="Times New Roman" w:eastAsia="Times New Roman" w:hAnsi="Times New Roman" w:cs="Times New Roman"/>
          <w:color w:val="222222"/>
          <w:sz w:val="18"/>
          <w:szCs w:val="18"/>
          <w:shd w:val="clear" w:color="auto" w:fill="FFFFFF"/>
          <w:lang w:eastAsia="de-DE" w:bidi="en-US"/>
        </w:rPr>
        <w:t>410033, Russia</w:t>
      </w:r>
    </w:p>
    <w:p w14:paraId="47CEC46D" w14:textId="2E6EF70C" w:rsidR="00010752" w:rsidRPr="00DB2492" w:rsidRDefault="00010752" w:rsidP="00F356F5">
      <w:pPr>
        <w:adjustRightInd w:val="0"/>
        <w:snapToGrid w:val="0"/>
        <w:spacing w:after="0" w:line="259" w:lineRule="auto"/>
        <w:ind w:left="311" w:hanging="198"/>
        <w:rPr>
          <w:rFonts w:ascii="Times New Roman" w:eastAsia="Times New Roman" w:hAnsi="Times New Roman" w:cs="Times New Roman"/>
          <w:color w:val="222222"/>
          <w:sz w:val="18"/>
          <w:szCs w:val="18"/>
          <w:shd w:val="clear" w:color="auto" w:fill="FFFFFF"/>
          <w:lang w:eastAsia="de-DE" w:bidi="en-US"/>
        </w:rPr>
      </w:pPr>
      <w:r w:rsidRPr="00010752">
        <w:rPr>
          <w:rFonts w:ascii="Times New Roman" w:eastAsia="Times New Roman" w:hAnsi="Times New Roman" w:cs="Times New Roman"/>
          <w:color w:val="222222"/>
          <w:sz w:val="18"/>
          <w:szCs w:val="18"/>
          <w:shd w:val="clear" w:color="auto" w:fill="FFFFFF"/>
          <w:vertAlign w:val="superscript"/>
          <w:lang w:eastAsia="de-DE" w:bidi="en-US"/>
        </w:rPr>
        <w:t>8</w:t>
      </w:r>
      <w:r w:rsidR="003238CB">
        <w:rPr>
          <w:rFonts w:ascii="Times New Roman" w:eastAsia="Times New Roman" w:hAnsi="Times New Roman" w:cs="Times New Roman"/>
          <w:color w:val="222222"/>
          <w:sz w:val="18"/>
          <w:szCs w:val="18"/>
          <w:shd w:val="clear" w:color="auto" w:fill="FFFFFF"/>
          <w:vertAlign w:val="superscript"/>
          <w:lang w:eastAsia="de-DE" w:bidi="en-US"/>
        </w:rPr>
        <w:t xml:space="preserve"> </w:t>
      </w:r>
      <w:r w:rsidRPr="00010752">
        <w:rPr>
          <w:rFonts w:ascii="Times New Roman" w:eastAsia="Times New Roman" w:hAnsi="Times New Roman" w:cs="Times New Roman"/>
          <w:color w:val="222222"/>
          <w:sz w:val="18"/>
          <w:szCs w:val="18"/>
          <w:shd w:val="clear" w:color="auto" w:fill="FFFFFF"/>
          <w:lang w:eastAsia="de-DE" w:bidi="en-US"/>
        </w:rPr>
        <w:t>Center for Photonics and 2D Materials, Moscow Institute of Physics and Technology, Dolgoprudny 141700</w:t>
      </w:r>
      <w:r w:rsidR="003238CB">
        <w:rPr>
          <w:rFonts w:ascii="Times New Roman" w:eastAsia="Times New Roman" w:hAnsi="Times New Roman" w:cs="Times New Roman"/>
          <w:color w:val="222222"/>
          <w:sz w:val="18"/>
          <w:szCs w:val="18"/>
          <w:shd w:val="clear" w:color="auto" w:fill="FFFFFF"/>
          <w:lang w:eastAsia="de-DE" w:bidi="en-US"/>
        </w:rPr>
        <w:t>,</w:t>
      </w:r>
      <w:r w:rsidRPr="00010752">
        <w:rPr>
          <w:rFonts w:ascii="Times New Roman" w:eastAsia="Times New Roman" w:hAnsi="Times New Roman" w:cs="Times New Roman"/>
          <w:color w:val="222222"/>
          <w:sz w:val="18"/>
          <w:szCs w:val="18"/>
          <w:shd w:val="clear" w:color="auto" w:fill="FFFFFF"/>
          <w:lang w:eastAsia="de-DE" w:bidi="en-US"/>
        </w:rPr>
        <w:t xml:space="preserve"> Russia</w:t>
      </w:r>
    </w:p>
    <w:p w14:paraId="3C166A92" w14:textId="323375C0" w:rsidR="00DB2492" w:rsidRPr="00DB2492" w:rsidRDefault="00010752" w:rsidP="00F356F5">
      <w:pPr>
        <w:adjustRightInd w:val="0"/>
        <w:snapToGrid w:val="0"/>
        <w:spacing w:after="0" w:line="259" w:lineRule="auto"/>
        <w:ind w:left="311" w:hanging="198"/>
        <w:rPr>
          <w:rFonts w:ascii="Times New Roman" w:eastAsia="Times New Roman" w:hAnsi="Times New Roman" w:cs="Times New Roman"/>
          <w:color w:val="000000"/>
          <w:sz w:val="18"/>
          <w:szCs w:val="18"/>
          <w:lang w:eastAsia="de-DE" w:bidi="en-US"/>
        </w:rPr>
      </w:pPr>
      <w:r w:rsidRPr="00010752">
        <w:rPr>
          <w:rFonts w:ascii="Times New Roman" w:eastAsia="Times New Roman" w:hAnsi="Times New Roman" w:cs="Times New Roman"/>
          <w:color w:val="000000"/>
          <w:sz w:val="18"/>
          <w:szCs w:val="18"/>
          <w:vertAlign w:val="superscript"/>
          <w:lang w:eastAsia="de-DE" w:bidi="en-US"/>
        </w:rPr>
        <w:t>9</w:t>
      </w:r>
      <w:r w:rsidR="00DB2492" w:rsidRPr="00DB2492">
        <w:rPr>
          <w:rFonts w:ascii="Times New Roman" w:eastAsia="Times New Roman" w:hAnsi="Times New Roman" w:cs="Times New Roman"/>
          <w:color w:val="000000"/>
          <w:sz w:val="18"/>
          <w:szCs w:val="18"/>
          <w:vertAlign w:val="superscript"/>
          <w:lang w:eastAsia="de-DE" w:bidi="en-US"/>
        </w:rPr>
        <w:t xml:space="preserve"> </w:t>
      </w:r>
      <w:r w:rsidR="00DB2492" w:rsidRPr="00DB2492">
        <w:rPr>
          <w:rFonts w:ascii="Times New Roman" w:eastAsia="Times New Roman" w:hAnsi="Times New Roman" w:cs="Times New Roman"/>
          <w:color w:val="000000"/>
          <w:sz w:val="18"/>
          <w:szCs w:val="18"/>
          <w:lang w:eastAsia="de-DE" w:bidi="en-US"/>
        </w:rPr>
        <w:t>Institute of Precision Mechanics and Control of the Russian Academy of Sciences, 24 Rabochaya str., Saratov 410028, Russia</w:t>
      </w:r>
    </w:p>
    <w:p w14:paraId="430342DF" w14:textId="77777777" w:rsidR="00DB2492" w:rsidRPr="00DB2492" w:rsidRDefault="00DB2492" w:rsidP="00F356F5">
      <w:pPr>
        <w:spacing w:after="0" w:line="259" w:lineRule="auto"/>
        <w:rPr>
          <w:rFonts w:ascii="Times" w:eastAsia="Times New Roman" w:hAnsi="Times" w:cs="Times New Roman"/>
          <w:szCs w:val="20"/>
        </w:rPr>
      </w:pPr>
      <w:r w:rsidRPr="00DB2492">
        <w:rPr>
          <w:rFonts w:ascii="Calibri" w:eastAsia="Times New Roman" w:hAnsi="Calibri" w:cs="Calibri"/>
          <w:color w:val="000000"/>
          <w:sz w:val="20"/>
          <w:szCs w:val="20"/>
          <w:shd w:val="clear" w:color="auto" w:fill="FFFFFF"/>
        </w:rPr>
        <w:t>^</w:t>
      </w:r>
      <w:r w:rsidRPr="00DB2492">
        <w:rPr>
          <w:rFonts w:ascii="Times" w:eastAsia="Times New Roman" w:hAnsi="Times" w:cs="Times New Roman"/>
          <w:szCs w:val="20"/>
        </w:rPr>
        <w:t>These authors contributed equally</w:t>
      </w:r>
    </w:p>
    <w:p w14:paraId="6F294B10" w14:textId="77777777" w:rsidR="00DB2492" w:rsidRPr="00DB2492" w:rsidRDefault="00DB2492" w:rsidP="00F356F5">
      <w:pPr>
        <w:spacing w:after="0" w:line="259" w:lineRule="auto"/>
        <w:rPr>
          <w:rFonts w:ascii="Times" w:eastAsia="Times New Roman" w:hAnsi="Times" w:cs="Times New Roman"/>
          <w:szCs w:val="20"/>
        </w:rPr>
      </w:pPr>
      <w:r w:rsidRPr="00DB2492">
        <w:rPr>
          <w:rFonts w:ascii="Times" w:eastAsia="Times New Roman" w:hAnsi="Times" w:cs="Times New Roman"/>
          <w:szCs w:val="20"/>
        </w:rPr>
        <w:t>*The corresponding author, e-mail: d.gorin@skoltech.ru</w:t>
      </w:r>
    </w:p>
    <w:sdt>
      <w:sdtPr>
        <w:rPr>
          <w:rFonts w:asciiTheme="minorHAnsi" w:eastAsiaTheme="minorEastAsia" w:hAnsiTheme="minorHAnsi" w:cstheme="minorBidi"/>
          <w:b w:val="0"/>
          <w:bCs w:val="0"/>
          <w:caps w:val="0"/>
          <w:spacing w:val="0"/>
          <w:sz w:val="22"/>
          <w:szCs w:val="22"/>
        </w:rPr>
        <w:id w:val="101303090"/>
        <w:docPartObj>
          <w:docPartGallery w:val="Table of Contents"/>
          <w:docPartUnique/>
        </w:docPartObj>
      </w:sdtPr>
      <w:sdtEndPr>
        <w:rPr>
          <w:noProof/>
        </w:rPr>
      </w:sdtEndPr>
      <w:sdtContent>
        <w:p w14:paraId="383955AE" w14:textId="4847BC03" w:rsidR="00DE5E57" w:rsidRPr="000F028C" w:rsidRDefault="00DE5E57" w:rsidP="00F356F5">
          <w:pPr>
            <w:pStyle w:val="TOCHeading"/>
            <w:spacing w:line="259" w:lineRule="auto"/>
            <w:rPr>
              <w:rFonts w:ascii="Times New Roman" w:hAnsi="Times New Roman" w:cs="Times New Roman"/>
              <w:caps w:val="0"/>
              <w:sz w:val="22"/>
              <w:szCs w:val="22"/>
            </w:rPr>
          </w:pPr>
          <w:r w:rsidRPr="000F028C">
            <w:rPr>
              <w:rFonts w:ascii="Times New Roman" w:hAnsi="Times New Roman" w:cs="Times New Roman"/>
              <w:caps w:val="0"/>
              <w:sz w:val="22"/>
              <w:szCs w:val="22"/>
            </w:rPr>
            <w:t>Table of Contents</w:t>
          </w:r>
        </w:p>
        <w:p w14:paraId="6DAA2229" w14:textId="77777777" w:rsidR="000F028C" w:rsidRPr="000F028C" w:rsidRDefault="00DE5E57">
          <w:pPr>
            <w:pStyle w:val="TOC2"/>
            <w:tabs>
              <w:tab w:val="left" w:pos="660"/>
              <w:tab w:val="right" w:leader="dot" w:pos="9350"/>
            </w:tabs>
            <w:rPr>
              <w:rFonts w:ascii="Times New Roman" w:hAnsi="Times New Roman" w:cs="Times New Roman"/>
              <w:noProof/>
            </w:rPr>
          </w:pPr>
          <w:r w:rsidRPr="000F028C">
            <w:rPr>
              <w:rFonts w:ascii="Times New Roman" w:hAnsi="Times New Roman" w:cs="Times New Roman"/>
              <w:b/>
              <w:bCs/>
              <w:noProof/>
            </w:rPr>
            <w:fldChar w:fldCharType="begin"/>
          </w:r>
          <w:r w:rsidRPr="000F028C">
            <w:rPr>
              <w:rFonts w:ascii="Times New Roman" w:hAnsi="Times New Roman" w:cs="Times New Roman"/>
              <w:b/>
              <w:bCs/>
              <w:noProof/>
            </w:rPr>
            <w:instrText xml:space="preserve"> TOC \o "1-3" \h \z \u </w:instrText>
          </w:r>
          <w:r w:rsidRPr="000F028C">
            <w:rPr>
              <w:rFonts w:ascii="Times New Roman" w:hAnsi="Times New Roman" w:cs="Times New Roman"/>
              <w:b/>
              <w:bCs/>
              <w:noProof/>
            </w:rPr>
            <w:fldChar w:fldCharType="separate"/>
          </w:r>
          <w:hyperlink w:anchor="_Toc51253973" w:history="1">
            <w:r w:rsidR="000F028C" w:rsidRPr="000F028C">
              <w:rPr>
                <w:rStyle w:val="Hyperlink"/>
                <w:rFonts w:ascii="Times New Roman" w:hAnsi="Times New Roman" w:cs="Times New Roman"/>
                <w:noProof/>
              </w:rPr>
              <w:t>1.</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Theoretical model</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_Toc51253973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2</w:t>
            </w:r>
            <w:r w:rsidR="000F028C" w:rsidRPr="000F028C">
              <w:rPr>
                <w:rFonts w:ascii="Times New Roman" w:hAnsi="Times New Roman" w:cs="Times New Roman"/>
                <w:noProof/>
                <w:webHidden/>
              </w:rPr>
              <w:fldChar w:fldCharType="end"/>
            </w:r>
          </w:hyperlink>
        </w:p>
        <w:p w14:paraId="32ED786E" w14:textId="77777777" w:rsidR="000F028C" w:rsidRPr="000F028C" w:rsidRDefault="00997D8F">
          <w:pPr>
            <w:pStyle w:val="TOC2"/>
            <w:tabs>
              <w:tab w:val="left" w:pos="880"/>
              <w:tab w:val="right" w:leader="dot" w:pos="9350"/>
            </w:tabs>
            <w:rPr>
              <w:rFonts w:ascii="Times New Roman" w:hAnsi="Times New Roman" w:cs="Times New Roman"/>
              <w:noProof/>
            </w:rPr>
          </w:pPr>
          <w:hyperlink w:anchor="_Toc51253974" w:history="1">
            <w:r w:rsidR="000F028C" w:rsidRPr="000F028C">
              <w:rPr>
                <w:rStyle w:val="Hyperlink"/>
                <w:rFonts w:ascii="Times New Roman" w:hAnsi="Times New Roman" w:cs="Times New Roman"/>
                <w:noProof/>
              </w:rPr>
              <w:t>1.1.</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Calibration to empty unmodified HC-MOF</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_Toc51253974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2</w:t>
            </w:r>
            <w:r w:rsidR="000F028C" w:rsidRPr="000F028C">
              <w:rPr>
                <w:rFonts w:ascii="Times New Roman" w:hAnsi="Times New Roman" w:cs="Times New Roman"/>
                <w:noProof/>
                <w:webHidden/>
              </w:rPr>
              <w:fldChar w:fldCharType="end"/>
            </w:r>
          </w:hyperlink>
        </w:p>
        <w:p w14:paraId="5B31DF6A" w14:textId="77777777" w:rsidR="000F028C" w:rsidRPr="000F028C" w:rsidRDefault="00997D8F">
          <w:pPr>
            <w:pStyle w:val="TOC2"/>
            <w:tabs>
              <w:tab w:val="left" w:pos="880"/>
              <w:tab w:val="right" w:leader="dot" w:pos="9350"/>
            </w:tabs>
            <w:rPr>
              <w:rFonts w:ascii="Times New Roman" w:hAnsi="Times New Roman" w:cs="Times New Roman"/>
              <w:noProof/>
            </w:rPr>
          </w:pPr>
          <w:hyperlink w:anchor="_Toc51253975" w:history="1">
            <w:r w:rsidR="000F028C" w:rsidRPr="000F028C">
              <w:rPr>
                <w:rStyle w:val="Hyperlink"/>
                <w:rFonts w:ascii="Times New Roman" w:eastAsia="Times New Roman" w:hAnsi="Times New Roman" w:cs="Times New Roman"/>
                <w:noProof/>
              </w:rPr>
              <w:t>1.2.</w:t>
            </w:r>
            <w:r w:rsidR="000F028C" w:rsidRPr="000F028C">
              <w:rPr>
                <w:rFonts w:ascii="Times New Roman" w:hAnsi="Times New Roman" w:cs="Times New Roman"/>
                <w:noProof/>
              </w:rPr>
              <w:tab/>
            </w:r>
            <w:r w:rsidR="000F028C" w:rsidRPr="000F028C">
              <w:rPr>
                <w:rStyle w:val="Hyperlink"/>
                <w:rFonts w:ascii="Times New Roman" w:eastAsia="Times New Roman" w:hAnsi="Times New Roman" w:cs="Times New Roman"/>
                <w:noProof/>
              </w:rPr>
              <w:t>Empirical extraction of RI for liquid filling</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_Toc51253975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3</w:t>
            </w:r>
            <w:r w:rsidR="000F028C" w:rsidRPr="000F028C">
              <w:rPr>
                <w:rFonts w:ascii="Times New Roman" w:hAnsi="Times New Roman" w:cs="Times New Roman"/>
                <w:noProof/>
                <w:webHidden/>
              </w:rPr>
              <w:fldChar w:fldCharType="end"/>
            </w:r>
          </w:hyperlink>
        </w:p>
        <w:p w14:paraId="2354BBFA" w14:textId="77777777" w:rsidR="000F028C" w:rsidRPr="000F028C" w:rsidRDefault="00997D8F">
          <w:pPr>
            <w:pStyle w:val="TOC2"/>
            <w:tabs>
              <w:tab w:val="left" w:pos="880"/>
              <w:tab w:val="right" w:leader="dot" w:pos="9350"/>
            </w:tabs>
            <w:rPr>
              <w:rFonts w:ascii="Times New Roman" w:hAnsi="Times New Roman" w:cs="Times New Roman"/>
              <w:noProof/>
            </w:rPr>
          </w:pPr>
          <w:hyperlink w:anchor="_Toc51253976" w:history="1">
            <w:r w:rsidR="000F028C" w:rsidRPr="000F028C">
              <w:rPr>
                <w:rStyle w:val="Hyperlink"/>
                <w:rFonts w:ascii="Times New Roman" w:eastAsia="Times New Roman" w:hAnsi="Times New Roman" w:cs="Times New Roman"/>
                <w:noProof/>
              </w:rPr>
              <w:t>1.3.</w:t>
            </w:r>
            <w:r w:rsidR="000F028C" w:rsidRPr="000F028C">
              <w:rPr>
                <w:rFonts w:ascii="Times New Roman" w:hAnsi="Times New Roman" w:cs="Times New Roman"/>
                <w:noProof/>
              </w:rPr>
              <w:tab/>
            </w:r>
            <w:r w:rsidR="000F028C" w:rsidRPr="000F028C">
              <w:rPr>
                <w:rStyle w:val="Hyperlink"/>
                <w:rFonts w:ascii="Times New Roman" w:eastAsia="Times New Roman" w:hAnsi="Times New Roman" w:cs="Times New Roman"/>
                <w:noProof/>
              </w:rPr>
              <w:t>Analysis of the coating thickness</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_Toc51253976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4</w:t>
            </w:r>
            <w:r w:rsidR="000F028C" w:rsidRPr="000F028C">
              <w:rPr>
                <w:rFonts w:ascii="Times New Roman" w:hAnsi="Times New Roman" w:cs="Times New Roman"/>
                <w:noProof/>
                <w:webHidden/>
              </w:rPr>
              <w:fldChar w:fldCharType="end"/>
            </w:r>
          </w:hyperlink>
        </w:p>
        <w:p w14:paraId="04BC30D4" w14:textId="77777777" w:rsidR="000F028C" w:rsidRPr="000F028C" w:rsidRDefault="00997D8F">
          <w:pPr>
            <w:pStyle w:val="TOC2"/>
            <w:tabs>
              <w:tab w:val="left" w:pos="660"/>
              <w:tab w:val="right" w:leader="dot" w:pos="9350"/>
            </w:tabs>
            <w:rPr>
              <w:rFonts w:ascii="Times New Roman" w:hAnsi="Times New Roman" w:cs="Times New Roman"/>
              <w:noProof/>
            </w:rPr>
          </w:pPr>
          <w:hyperlink w:anchor="_Toc51253977" w:history="1">
            <w:r w:rsidR="000F028C" w:rsidRPr="000F028C">
              <w:rPr>
                <w:rStyle w:val="Hyperlink"/>
                <w:rFonts w:ascii="Times New Roman" w:hAnsi="Times New Roman" w:cs="Times New Roman"/>
                <w:noProof/>
              </w:rPr>
              <w:t>2.</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Potential setup optimization for measurement of RI at 100 wavelengths</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_Toc51253977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5</w:t>
            </w:r>
            <w:r w:rsidR="000F028C" w:rsidRPr="000F028C">
              <w:rPr>
                <w:rFonts w:ascii="Times New Roman" w:hAnsi="Times New Roman" w:cs="Times New Roman"/>
                <w:noProof/>
                <w:webHidden/>
              </w:rPr>
              <w:fldChar w:fldCharType="end"/>
            </w:r>
          </w:hyperlink>
        </w:p>
        <w:p w14:paraId="42A9E1AC" w14:textId="77777777" w:rsidR="000F028C" w:rsidRPr="000F028C" w:rsidRDefault="00997D8F">
          <w:pPr>
            <w:pStyle w:val="TOC2"/>
            <w:tabs>
              <w:tab w:val="left" w:pos="660"/>
              <w:tab w:val="right" w:leader="dot" w:pos="9350"/>
            </w:tabs>
            <w:rPr>
              <w:rFonts w:ascii="Times New Roman" w:hAnsi="Times New Roman" w:cs="Times New Roman"/>
              <w:noProof/>
            </w:rPr>
          </w:pPr>
          <w:hyperlink w:anchor="_Toc51253978" w:history="1">
            <w:r w:rsidR="000F028C" w:rsidRPr="000F028C">
              <w:rPr>
                <w:rStyle w:val="Hyperlink"/>
                <w:rFonts w:ascii="Times New Roman" w:hAnsi="Times New Roman" w:cs="Times New Roman"/>
                <w:noProof/>
              </w:rPr>
              <w:t>3.</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Impact of the liquid sample internal losses on the HC-MOF transmission</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_Toc51253978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6</w:t>
            </w:r>
            <w:r w:rsidR="000F028C" w:rsidRPr="000F028C">
              <w:rPr>
                <w:rFonts w:ascii="Times New Roman" w:hAnsi="Times New Roman" w:cs="Times New Roman"/>
                <w:noProof/>
                <w:webHidden/>
              </w:rPr>
              <w:fldChar w:fldCharType="end"/>
            </w:r>
          </w:hyperlink>
        </w:p>
        <w:p w14:paraId="0A436738" w14:textId="77777777" w:rsidR="000F028C" w:rsidRPr="000F028C" w:rsidRDefault="00997D8F">
          <w:pPr>
            <w:pStyle w:val="TOC2"/>
            <w:tabs>
              <w:tab w:val="left" w:pos="660"/>
              <w:tab w:val="right" w:leader="dot" w:pos="9350"/>
            </w:tabs>
            <w:rPr>
              <w:rFonts w:ascii="Times New Roman" w:hAnsi="Times New Roman" w:cs="Times New Roman"/>
              <w:noProof/>
            </w:rPr>
          </w:pPr>
          <w:hyperlink w:anchor="_Toc51253979" w:history="1">
            <w:r w:rsidR="000F028C" w:rsidRPr="000F028C">
              <w:rPr>
                <w:rStyle w:val="Hyperlink"/>
                <w:rFonts w:ascii="Times New Roman" w:hAnsi="Times New Roman" w:cs="Times New Roman"/>
                <w:noProof/>
              </w:rPr>
              <w:t>4.</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Stability of the polymer coating</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_Toc51253979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7</w:t>
            </w:r>
            <w:r w:rsidR="000F028C" w:rsidRPr="000F028C">
              <w:rPr>
                <w:rFonts w:ascii="Times New Roman" w:hAnsi="Times New Roman" w:cs="Times New Roman"/>
                <w:noProof/>
                <w:webHidden/>
              </w:rPr>
              <w:fldChar w:fldCharType="end"/>
            </w:r>
          </w:hyperlink>
        </w:p>
        <w:p w14:paraId="56DB79C1" w14:textId="77777777" w:rsidR="000F028C" w:rsidRPr="000F028C" w:rsidRDefault="00997D8F">
          <w:pPr>
            <w:pStyle w:val="TOC2"/>
            <w:tabs>
              <w:tab w:val="left" w:pos="660"/>
              <w:tab w:val="right" w:leader="dot" w:pos="9350"/>
            </w:tabs>
            <w:rPr>
              <w:rFonts w:ascii="Times New Roman" w:hAnsi="Times New Roman" w:cs="Times New Roman"/>
              <w:noProof/>
            </w:rPr>
          </w:pPr>
          <w:hyperlink w:anchor="_Toc51253980" w:history="1">
            <w:r w:rsidR="000F028C" w:rsidRPr="000F028C">
              <w:rPr>
                <w:rStyle w:val="Hyperlink"/>
                <w:rFonts w:ascii="Times New Roman" w:hAnsi="Times New Roman" w:cs="Times New Roman"/>
                <w:noProof/>
              </w:rPr>
              <w:t>5.</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Transmission characterization of HC-MOFs modified by PEs dissolved in a saline buffer.</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_Toc51253980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11</w:t>
            </w:r>
            <w:r w:rsidR="000F028C" w:rsidRPr="000F028C">
              <w:rPr>
                <w:rFonts w:ascii="Times New Roman" w:hAnsi="Times New Roman" w:cs="Times New Roman"/>
                <w:noProof/>
                <w:webHidden/>
              </w:rPr>
              <w:fldChar w:fldCharType="end"/>
            </w:r>
          </w:hyperlink>
        </w:p>
        <w:p w14:paraId="3CDAB39C" w14:textId="77777777" w:rsidR="000F028C" w:rsidRPr="000F028C" w:rsidRDefault="00997D8F">
          <w:pPr>
            <w:pStyle w:val="TOC2"/>
            <w:tabs>
              <w:tab w:val="left" w:pos="660"/>
              <w:tab w:val="right" w:leader="dot" w:pos="9350"/>
            </w:tabs>
            <w:rPr>
              <w:rFonts w:ascii="Times New Roman" w:hAnsi="Times New Roman" w:cs="Times New Roman"/>
              <w:noProof/>
            </w:rPr>
          </w:pPr>
          <w:hyperlink w:anchor="_Toc51253981" w:history="1">
            <w:r w:rsidR="000F028C" w:rsidRPr="000F028C">
              <w:rPr>
                <w:rStyle w:val="Hyperlink"/>
                <w:rFonts w:ascii="Times New Roman" w:hAnsi="Times New Roman" w:cs="Times New Roman"/>
                <w:noProof/>
              </w:rPr>
              <w:t>6.</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Transmission of HC-MOFs filled with a water-BSA solution</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_Toc51253981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12</w:t>
            </w:r>
            <w:r w:rsidR="000F028C" w:rsidRPr="000F028C">
              <w:rPr>
                <w:rFonts w:ascii="Times New Roman" w:hAnsi="Times New Roman" w:cs="Times New Roman"/>
                <w:noProof/>
                <w:webHidden/>
              </w:rPr>
              <w:fldChar w:fldCharType="end"/>
            </w:r>
          </w:hyperlink>
        </w:p>
        <w:p w14:paraId="2D2940FD" w14:textId="77777777" w:rsidR="000F028C" w:rsidRPr="000F028C" w:rsidRDefault="00997D8F">
          <w:pPr>
            <w:pStyle w:val="TOC2"/>
            <w:tabs>
              <w:tab w:val="left" w:pos="660"/>
              <w:tab w:val="right" w:leader="dot" w:pos="9350"/>
            </w:tabs>
            <w:rPr>
              <w:rFonts w:ascii="Times New Roman" w:hAnsi="Times New Roman" w:cs="Times New Roman"/>
              <w:noProof/>
            </w:rPr>
          </w:pPr>
          <w:hyperlink w:anchor="_Toc51253982" w:history="1">
            <w:r w:rsidR="000F028C" w:rsidRPr="000F028C">
              <w:rPr>
                <w:rStyle w:val="Hyperlink"/>
                <w:rFonts w:ascii="Times New Roman" w:hAnsi="Times New Roman" w:cs="Times New Roman"/>
                <w:noProof/>
              </w:rPr>
              <w:t>7.</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Schematic of custom designed liquid cells</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_Toc51253982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12</w:t>
            </w:r>
            <w:r w:rsidR="000F028C" w:rsidRPr="000F028C">
              <w:rPr>
                <w:rFonts w:ascii="Times New Roman" w:hAnsi="Times New Roman" w:cs="Times New Roman"/>
                <w:noProof/>
                <w:webHidden/>
              </w:rPr>
              <w:fldChar w:fldCharType="end"/>
            </w:r>
          </w:hyperlink>
        </w:p>
        <w:p w14:paraId="22AEF12B" w14:textId="77777777" w:rsidR="000F028C" w:rsidRPr="000F028C" w:rsidRDefault="00997D8F">
          <w:pPr>
            <w:pStyle w:val="TOC2"/>
            <w:tabs>
              <w:tab w:val="left" w:pos="660"/>
              <w:tab w:val="right" w:leader="dot" w:pos="9350"/>
            </w:tabs>
            <w:rPr>
              <w:rFonts w:ascii="Times New Roman" w:hAnsi="Times New Roman" w:cs="Times New Roman"/>
              <w:noProof/>
            </w:rPr>
          </w:pPr>
          <w:hyperlink w:anchor="_Toc51253983" w:history="1">
            <w:r w:rsidR="000F028C" w:rsidRPr="000F028C">
              <w:rPr>
                <w:rStyle w:val="Hyperlink"/>
                <w:rFonts w:ascii="Times New Roman" w:hAnsi="Times New Roman" w:cs="Times New Roman"/>
                <w:noProof/>
              </w:rPr>
              <w:t>8.</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Refractive index sensitivity and figure of merit.</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_Toc51253983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13</w:t>
            </w:r>
            <w:r w:rsidR="000F028C" w:rsidRPr="000F028C">
              <w:rPr>
                <w:rFonts w:ascii="Times New Roman" w:hAnsi="Times New Roman" w:cs="Times New Roman"/>
                <w:noProof/>
                <w:webHidden/>
              </w:rPr>
              <w:fldChar w:fldCharType="end"/>
            </w:r>
          </w:hyperlink>
        </w:p>
        <w:p w14:paraId="2C66CE7F" w14:textId="77777777" w:rsidR="000F028C" w:rsidRPr="000F028C" w:rsidRDefault="00997D8F">
          <w:pPr>
            <w:pStyle w:val="TOC2"/>
            <w:tabs>
              <w:tab w:val="left" w:pos="660"/>
              <w:tab w:val="right" w:leader="dot" w:pos="9350"/>
            </w:tabs>
            <w:rPr>
              <w:rFonts w:ascii="Times New Roman" w:hAnsi="Times New Roman" w:cs="Times New Roman"/>
              <w:noProof/>
            </w:rPr>
          </w:pPr>
          <w:hyperlink w:anchor="_Toc51253984" w:history="1">
            <w:r w:rsidR="000F028C" w:rsidRPr="000F028C">
              <w:rPr>
                <w:rStyle w:val="Hyperlink"/>
                <w:rFonts w:ascii="Times New Roman" w:hAnsi="Times New Roman" w:cs="Times New Roman"/>
                <w:noProof/>
              </w:rPr>
              <w:t>9.</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Sellmeier fits</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_Toc51253984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16</w:t>
            </w:r>
            <w:r w:rsidR="000F028C" w:rsidRPr="000F028C">
              <w:rPr>
                <w:rFonts w:ascii="Times New Roman" w:hAnsi="Times New Roman" w:cs="Times New Roman"/>
                <w:noProof/>
                <w:webHidden/>
              </w:rPr>
              <w:fldChar w:fldCharType="end"/>
            </w:r>
          </w:hyperlink>
        </w:p>
        <w:p w14:paraId="7F0CA9BC" w14:textId="77777777" w:rsidR="000F028C" w:rsidRPr="000F028C" w:rsidRDefault="00997D8F">
          <w:pPr>
            <w:pStyle w:val="TOC2"/>
            <w:tabs>
              <w:tab w:val="left" w:pos="880"/>
              <w:tab w:val="right" w:leader="dot" w:pos="9350"/>
            </w:tabs>
            <w:rPr>
              <w:rFonts w:ascii="Times New Roman" w:hAnsi="Times New Roman" w:cs="Times New Roman"/>
              <w:noProof/>
            </w:rPr>
          </w:pPr>
          <w:hyperlink w:anchor="_Toc51253985" w:history="1">
            <w:r w:rsidR="000F028C" w:rsidRPr="000F028C">
              <w:rPr>
                <w:rStyle w:val="Hyperlink"/>
                <w:rFonts w:ascii="Times New Roman" w:hAnsi="Times New Roman" w:cs="Times New Roman"/>
                <w:noProof/>
              </w:rPr>
              <w:t>10.</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Optical dispersion of refractive index for BSA</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_Toc51253985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17</w:t>
            </w:r>
            <w:r w:rsidR="000F028C" w:rsidRPr="000F028C">
              <w:rPr>
                <w:rFonts w:ascii="Times New Roman" w:hAnsi="Times New Roman" w:cs="Times New Roman"/>
                <w:noProof/>
                <w:webHidden/>
              </w:rPr>
              <w:fldChar w:fldCharType="end"/>
            </w:r>
          </w:hyperlink>
        </w:p>
        <w:p w14:paraId="23D89C11" w14:textId="77777777" w:rsidR="000F028C" w:rsidRPr="000F028C" w:rsidRDefault="00997D8F">
          <w:pPr>
            <w:pStyle w:val="TOC2"/>
            <w:tabs>
              <w:tab w:val="left" w:pos="880"/>
              <w:tab w:val="right" w:leader="dot" w:pos="9350"/>
            </w:tabs>
            <w:rPr>
              <w:rFonts w:ascii="Times New Roman" w:hAnsi="Times New Roman" w:cs="Times New Roman"/>
              <w:noProof/>
            </w:rPr>
          </w:pPr>
          <w:hyperlink w:anchor="_Toc51253986" w:history="1">
            <w:r w:rsidR="000F028C" w:rsidRPr="000F028C">
              <w:rPr>
                <w:rStyle w:val="Hyperlink"/>
                <w:rFonts w:ascii="Times New Roman" w:hAnsi="Times New Roman" w:cs="Times New Roman"/>
                <w:noProof/>
              </w:rPr>
              <w:t>11.</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Refractive index for BSA solutions by the Abbe refractometer and IMOS</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_Toc51253986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17</w:t>
            </w:r>
            <w:r w:rsidR="000F028C" w:rsidRPr="000F028C">
              <w:rPr>
                <w:rFonts w:ascii="Times New Roman" w:hAnsi="Times New Roman" w:cs="Times New Roman"/>
                <w:noProof/>
                <w:webHidden/>
              </w:rPr>
              <w:fldChar w:fldCharType="end"/>
            </w:r>
          </w:hyperlink>
        </w:p>
        <w:p w14:paraId="47E7FAF0" w14:textId="77777777" w:rsidR="000F028C" w:rsidRPr="000F028C" w:rsidRDefault="00997D8F">
          <w:pPr>
            <w:pStyle w:val="TOC2"/>
            <w:tabs>
              <w:tab w:val="left" w:pos="880"/>
              <w:tab w:val="right" w:leader="dot" w:pos="9350"/>
            </w:tabs>
            <w:rPr>
              <w:rFonts w:ascii="Times New Roman" w:hAnsi="Times New Roman" w:cs="Times New Roman"/>
              <w:noProof/>
            </w:rPr>
          </w:pPr>
          <w:hyperlink w:anchor="_Toc51253987" w:history="1">
            <w:r w:rsidR="000F028C" w:rsidRPr="000F028C">
              <w:rPr>
                <w:rStyle w:val="Hyperlink"/>
                <w:rFonts w:ascii="Times New Roman" w:hAnsi="Times New Roman" w:cs="Times New Roman"/>
                <w:noProof/>
              </w:rPr>
              <w:t>12.</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Sodium dodecyl sulfate–polyacrylamide gel electrophoresis analysis of BSA samples</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_Toc51253987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20</w:t>
            </w:r>
            <w:r w:rsidR="000F028C" w:rsidRPr="000F028C">
              <w:rPr>
                <w:rFonts w:ascii="Times New Roman" w:hAnsi="Times New Roman" w:cs="Times New Roman"/>
                <w:noProof/>
                <w:webHidden/>
              </w:rPr>
              <w:fldChar w:fldCharType="end"/>
            </w:r>
          </w:hyperlink>
        </w:p>
        <w:p w14:paraId="29929CF6" w14:textId="77777777" w:rsidR="000F028C" w:rsidRPr="000F028C" w:rsidRDefault="00997D8F">
          <w:pPr>
            <w:pStyle w:val="TOC2"/>
            <w:tabs>
              <w:tab w:val="left" w:pos="880"/>
              <w:tab w:val="right" w:leader="dot" w:pos="9350"/>
            </w:tabs>
            <w:rPr>
              <w:rFonts w:ascii="Times New Roman" w:hAnsi="Times New Roman" w:cs="Times New Roman"/>
              <w:noProof/>
            </w:rPr>
          </w:pPr>
          <w:hyperlink w:anchor="_Toc51253988" w:history="1">
            <w:r w:rsidR="000F028C" w:rsidRPr="000F028C">
              <w:rPr>
                <w:rStyle w:val="Hyperlink"/>
                <w:rFonts w:ascii="Times New Roman" w:hAnsi="Times New Roman" w:cs="Times New Roman"/>
                <w:noProof/>
              </w:rPr>
              <w:t>13.</w:t>
            </w:r>
            <w:r w:rsidR="000F028C" w:rsidRPr="000F028C">
              <w:rPr>
                <w:rFonts w:ascii="Times New Roman" w:hAnsi="Times New Roman" w:cs="Times New Roman"/>
                <w:noProof/>
              </w:rPr>
              <w:tab/>
            </w:r>
            <w:r w:rsidR="000F028C" w:rsidRPr="000F028C">
              <w:rPr>
                <w:rStyle w:val="Hyperlink"/>
                <w:rFonts w:ascii="Times New Roman" w:hAnsi="Times New Roman" w:cs="Times New Roman"/>
                <w:noProof/>
              </w:rPr>
              <w:t>Measurement of BSA concentration</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_Toc51253988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21</w:t>
            </w:r>
            <w:r w:rsidR="000F028C" w:rsidRPr="000F028C">
              <w:rPr>
                <w:rFonts w:ascii="Times New Roman" w:hAnsi="Times New Roman" w:cs="Times New Roman"/>
                <w:noProof/>
                <w:webHidden/>
              </w:rPr>
              <w:fldChar w:fldCharType="end"/>
            </w:r>
          </w:hyperlink>
        </w:p>
        <w:p w14:paraId="0A98B6D3" w14:textId="6728544A" w:rsidR="00DE5E57" w:rsidRDefault="00997D8F" w:rsidP="000F028C">
          <w:pPr>
            <w:pStyle w:val="TOC2"/>
            <w:tabs>
              <w:tab w:val="right" w:leader="dot" w:pos="9350"/>
            </w:tabs>
          </w:pPr>
          <w:hyperlink w:anchor="_Toc51253989" w:history="1">
            <w:r w:rsidR="000F028C" w:rsidRPr="000F028C">
              <w:rPr>
                <w:rStyle w:val="Hyperlink"/>
                <w:rFonts w:ascii="Times New Roman" w:hAnsi="Times New Roman" w:cs="Times New Roman"/>
                <w:noProof/>
              </w:rPr>
              <w:t>References</w:t>
            </w:r>
            <w:r w:rsidR="000F028C" w:rsidRPr="000F028C">
              <w:rPr>
                <w:rFonts w:ascii="Times New Roman" w:hAnsi="Times New Roman" w:cs="Times New Roman"/>
                <w:noProof/>
                <w:webHidden/>
              </w:rPr>
              <w:tab/>
            </w:r>
            <w:r w:rsidR="000F028C" w:rsidRPr="000F028C">
              <w:rPr>
                <w:rFonts w:ascii="Times New Roman" w:hAnsi="Times New Roman" w:cs="Times New Roman"/>
                <w:noProof/>
                <w:webHidden/>
              </w:rPr>
              <w:fldChar w:fldCharType="begin"/>
            </w:r>
            <w:r w:rsidR="000F028C" w:rsidRPr="000F028C">
              <w:rPr>
                <w:rFonts w:ascii="Times New Roman" w:hAnsi="Times New Roman" w:cs="Times New Roman"/>
                <w:noProof/>
                <w:webHidden/>
              </w:rPr>
              <w:instrText xml:space="preserve"> PAGEREF _Toc51253989 \h </w:instrText>
            </w:r>
            <w:r w:rsidR="000F028C" w:rsidRPr="000F028C">
              <w:rPr>
                <w:rFonts w:ascii="Times New Roman" w:hAnsi="Times New Roman" w:cs="Times New Roman"/>
                <w:noProof/>
                <w:webHidden/>
              </w:rPr>
            </w:r>
            <w:r w:rsidR="000F028C" w:rsidRPr="000F028C">
              <w:rPr>
                <w:rFonts w:ascii="Times New Roman" w:hAnsi="Times New Roman" w:cs="Times New Roman"/>
                <w:noProof/>
                <w:webHidden/>
              </w:rPr>
              <w:fldChar w:fldCharType="separate"/>
            </w:r>
            <w:r w:rsidR="000F028C" w:rsidRPr="000F028C">
              <w:rPr>
                <w:rFonts w:ascii="Times New Roman" w:hAnsi="Times New Roman" w:cs="Times New Roman"/>
                <w:noProof/>
                <w:webHidden/>
              </w:rPr>
              <w:t>22</w:t>
            </w:r>
            <w:r w:rsidR="000F028C" w:rsidRPr="000F028C">
              <w:rPr>
                <w:rFonts w:ascii="Times New Roman" w:hAnsi="Times New Roman" w:cs="Times New Roman"/>
                <w:noProof/>
                <w:webHidden/>
              </w:rPr>
              <w:fldChar w:fldCharType="end"/>
            </w:r>
          </w:hyperlink>
          <w:r w:rsidR="00DE5E57" w:rsidRPr="000F028C">
            <w:rPr>
              <w:rFonts w:ascii="Times New Roman" w:hAnsi="Times New Roman" w:cs="Times New Roman"/>
              <w:b/>
              <w:bCs/>
              <w:noProof/>
            </w:rPr>
            <w:fldChar w:fldCharType="end"/>
          </w:r>
        </w:p>
      </w:sdtContent>
    </w:sdt>
    <w:p w14:paraId="0F8E1BE3" w14:textId="0BB17D74" w:rsidR="006E1FD1" w:rsidRPr="00FB6713" w:rsidRDefault="00612F7D" w:rsidP="008C7D79">
      <w:pPr>
        <w:pStyle w:val="Heading2"/>
      </w:pPr>
      <w:bookmarkStart w:id="2" w:name="_Toc51253973"/>
      <w:r w:rsidRPr="00FB6713">
        <w:lastRenderedPageBreak/>
        <w:t>Theoretical model</w:t>
      </w:r>
      <w:bookmarkEnd w:id="2"/>
    </w:p>
    <w:p w14:paraId="59D09374" w14:textId="3AA3844B" w:rsidR="002057C6" w:rsidRPr="00FB6713" w:rsidRDefault="002057C6" w:rsidP="008C7D79">
      <w:pPr>
        <w:pStyle w:val="Heading2"/>
        <w:numPr>
          <w:ilvl w:val="1"/>
          <w:numId w:val="19"/>
        </w:numPr>
      </w:pPr>
      <w:bookmarkStart w:id="3" w:name="_Toc51253974"/>
      <w:r w:rsidRPr="00FB6713">
        <w:t xml:space="preserve">Calibration to empty unmodified </w:t>
      </w:r>
      <w:r w:rsidR="00496DC5">
        <w:t>HC-</w:t>
      </w:r>
      <w:r w:rsidRPr="00FB6713">
        <w:t>MOF</w:t>
      </w:r>
      <w:bookmarkEnd w:id="3"/>
    </w:p>
    <w:p w14:paraId="31B5A7A0" w14:textId="1235299E" w:rsidR="00A44B54" w:rsidRPr="008D286D" w:rsidRDefault="00FF6C2E" w:rsidP="00F356F5">
      <w:pPr>
        <w:spacing w:after="0" w:line="259" w:lineRule="auto"/>
        <w:rPr>
          <w:rFonts w:ascii="Times" w:eastAsia="Times New Roman" w:hAnsi="Times" w:cs="Times New Roman"/>
          <w:szCs w:val="20"/>
        </w:rPr>
      </w:pPr>
      <w:r>
        <w:rPr>
          <w:rFonts w:ascii="Times" w:eastAsia="Times New Roman" w:hAnsi="Times" w:cs="Times New Roman"/>
          <w:szCs w:val="20"/>
        </w:rPr>
        <w:t xml:space="preserve">The light guidance </w:t>
      </w:r>
      <w:r w:rsidR="00612F7D">
        <w:rPr>
          <w:rFonts w:ascii="Times" w:eastAsia="Times New Roman" w:hAnsi="Times" w:cs="Times New Roman"/>
          <w:szCs w:val="20"/>
        </w:rPr>
        <w:t>in</w:t>
      </w:r>
      <w:r>
        <w:rPr>
          <w:rFonts w:ascii="Times" w:eastAsia="Times New Roman" w:hAnsi="Times" w:cs="Times New Roman"/>
          <w:szCs w:val="20"/>
        </w:rPr>
        <w:t xml:space="preserve"> </w:t>
      </w:r>
      <w:r w:rsidR="00496DC5">
        <w:rPr>
          <w:rFonts w:ascii="Times" w:eastAsia="Times New Roman" w:hAnsi="Times" w:cs="Times New Roman"/>
          <w:szCs w:val="20"/>
        </w:rPr>
        <w:t>HC-</w:t>
      </w:r>
      <w:r>
        <w:rPr>
          <w:rFonts w:ascii="Times" w:eastAsia="Times New Roman" w:hAnsi="Times" w:cs="Times New Roman"/>
          <w:szCs w:val="20"/>
        </w:rPr>
        <w:t>MOFs</w:t>
      </w:r>
      <w:r w:rsidR="00612F7D">
        <w:rPr>
          <w:rFonts w:ascii="Times" w:eastAsia="Times New Roman" w:hAnsi="Times" w:cs="Times New Roman"/>
          <w:szCs w:val="20"/>
        </w:rPr>
        <w:t xml:space="preserve"> employed in our work</w:t>
      </w:r>
      <w:r>
        <w:rPr>
          <w:rFonts w:ascii="Times" w:eastAsia="Times New Roman" w:hAnsi="Times" w:cs="Times New Roman"/>
          <w:szCs w:val="20"/>
        </w:rPr>
        <w:t xml:space="preserve"> has been described in detail in </w:t>
      </w:r>
      <w:r w:rsidR="00612F7D">
        <w:rPr>
          <w:rFonts w:ascii="Times" w:eastAsia="Times New Roman" w:hAnsi="Times" w:cs="Times New Roman"/>
          <w:szCs w:val="20"/>
        </w:rPr>
        <w:t>Ref.</w:t>
      </w:r>
      <w:r>
        <w:rPr>
          <w:rFonts w:ascii="Times" w:eastAsia="Times New Roman" w:hAnsi="Times" w:cs="Times New Roman"/>
          <w:szCs w:val="20"/>
        </w:rPr>
        <w:fldChar w:fldCharType="begin" w:fldLock="1"/>
      </w:r>
      <w:r w:rsidR="009445D2">
        <w:rPr>
          <w:rFonts w:ascii="Times" w:eastAsia="Times New Roman" w:hAnsi="Times" w:cs="Times New Roman"/>
          <w:szCs w:val="20"/>
        </w:rPr>
        <w:instrText>ADDIN CSL_CITATION {"citationItems":[{"id":"ITEM-1","itemData":{"DOI":"10.1364/oe.27.009868","ISSN":"1094-4087","abstract":"Optical fibers are widely used in bioimaging systems as flexible endoscopes that are capable of low-invasive penetration inside hollow tissue cavities. Here, we report on the technique that allows magnetic resonance imaging (MRI) of hollow-core microstructured fibers (HC-MFs), which paves the way for combing MRI and optical bioimaging. Our approach is based on layer-by-layer assembly of oppositely charged polyelectrolytes and magnetite nanoparticles on the inner core surface of HC-MFs. Incorporation of magnetite nanoparticles into polyelectrolyte layers renders HC-MFs visible for MRI and induces the red-shift in their transmission spectra. Specifically, the transmission shifts up to 60 nm have been revealed for the several-layers composite coating, along with the high-quality contrast of HC-MFs in MRI scans. Our results shed light on marrying fiber-based endoscopy with MRI to open novel possibilities for minimally invasive clinical diagnostics and surgical procedures in vivo.","author":[{"dropping-particle":"","family":"Noskov","given":"Roman E.","non-dropping-particle":"","parse-names":false,"suffix":""},{"dropping-particle":"","family":"Zanishevskaya","given":"Anastasia A.","non-dropping-particle":"","parse-names":false,"suffix":""},{"dropping-particle":"","family":"Shuvalov","given":"Andrey A.","non-dropping-particle":"","parse-names":false,"suffix":""},{"dropping-particle":"V.","family":"German","given":"Sergei","non-dropping-particle":"","parse-names":false,"suffix":""},{"dropping-particle":"","family":"Inozemtseva","given":"Olga A.","non-dropping-particle":"","parse-names":false,"suffix":""},{"dropping-particle":"","family":"Kochergin","given":"Taras P.","non-dropping-particle":"","parse-names":false,"suffix":""},{"dropping-particle":"","family":"Lazareva","given":"Ekaterina N.","non-dropping-particle":"","parse-names":false,"suffix":""},{"dropping-particle":"V.","family":"Tuchin","given":"Valery","non-dropping-particle":"","parse-names":false,"suffix":""},{"dropping-particle":"","family":"Ginzburg","given":"Pavel","non-dropping-particle":"","parse-names":false,"suffix":""},{"dropping-particle":"","family":"Skibina","given":"Julia S.","non-dropping-particle":"","parse-names":false,"suffix":""},{"dropping-particle":"","family":"Gorin","given":"Dmitry A.","non-dropping-particle":"","parse-names":false,"suffix":""}],"container-title":"Optics Express","id":"ITEM-1","issue":"7","issued":{"date-parts":[["2019"]]},"page":"9868-9878","title":"Enabling magnetic resonance imaging of hollow-core microstructured optical fibers via nanocomposite coating","type":"article-journal","volume":"27"},"uris":["http://www.mendeley.com/documents/?uuid=fb7fa249-b8cd-4c16-a508-638066ff8ee9"]}],"mendeley":{"formattedCitation":"&lt;sup&gt;1&lt;/sup&gt;","plainTextFormattedCitation":"1","previouslyFormattedCitation":"&lt;sup&gt;1&lt;/sup&gt;"},"properties":{"noteIndex":0},"schema":"https://github.com/citation-style-language/schema/raw/master/csl-citation.json"}</w:instrText>
      </w:r>
      <w:r>
        <w:rPr>
          <w:rFonts w:ascii="Times" w:eastAsia="Times New Roman" w:hAnsi="Times" w:cs="Times New Roman"/>
          <w:szCs w:val="20"/>
        </w:rPr>
        <w:fldChar w:fldCharType="separate"/>
      </w:r>
      <w:r w:rsidRPr="00FF6C2E">
        <w:rPr>
          <w:rFonts w:ascii="Times" w:eastAsia="Times New Roman" w:hAnsi="Times" w:cs="Times New Roman"/>
          <w:noProof/>
          <w:szCs w:val="20"/>
          <w:vertAlign w:val="superscript"/>
        </w:rPr>
        <w:t>1</w:t>
      </w:r>
      <w:r>
        <w:rPr>
          <w:rFonts w:ascii="Times" w:eastAsia="Times New Roman" w:hAnsi="Times" w:cs="Times New Roman"/>
          <w:szCs w:val="20"/>
        </w:rPr>
        <w:fldChar w:fldCharType="end"/>
      </w:r>
      <w:r w:rsidR="008F4A86">
        <w:rPr>
          <w:rFonts w:ascii="Times" w:eastAsia="Times New Roman" w:hAnsi="Times" w:cs="Times New Roman"/>
          <w:szCs w:val="20"/>
        </w:rPr>
        <w:t>, and here we briefly describe the theoretical model</w:t>
      </w:r>
      <w:r>
        <w:rPr>
          <w:rFonts w:ascii="Times" w:eastAsia="Times New Roman" w:hAnsi="Times" w:cs="Times New Roman"/>
          <w:szCs w:val="20"/>
        </w:rPr>
        <w:t xml:space="preserve">. </w:t>
      </w:r>
      <w:r w:rsidR="008D286D" w:rsidRPr="008D286D">
        <w:rPr>
          <w:rFonts w:ascii="Times" w:eastAsia="Times New Roman" w:hAnsi="Times" w:cs="Times New Roman"/>
          <w:szCs w:val="20"/>
        </w:rPr>
        <w:t xml:space="preserve">The </w:t>
      </w:r>
      <w:r w:rsidR="00C45266">
        <w:rPr>
          <w:rFonts w:ascii="Times" w:eastAsia="Times New Roman" w:hAnsi="Times" w:cs="Times New Roman"/>
          <w:szCs w:val="20"/>
        </w:rPr>
        <w:t xml:space="preserve">fibre </w:t>
      </w:r>
      <w:r w:rsidR="00687AFD">
        <w:rPr>
          <w:rFonts w:ascii="Times" w:eastAsia="Times New Roman" w:hAnsi="Times" w:cs="Times New Roman"/>
          <w:szCs w:val="20"/>
        </w:rPr>
        <w:t>transmission windows</w:t>
      </w:r>
      <w:r w:rsidR="00CB4DE3">
        <w:rPr>
          <w:rFonts w:ascii="Times" w:eastAsia="Times New Roman" w:hAnsi="Times" w:cs="Times New Roman"/>
          <w:szCs w:val="20"/>
        </w:rPr>
        <w:t xml:space="preserve"> </w:t>
      </w:r>
      <w:r w:rsidR="00687AFD">
        <w:rPr>
          <w:rFonts w:ascii="Times" w:eastAsia="Times New Roman" w:hAnsi="Times" w:cs="Times New Roman"/>
          <w:szCs w:val="20"/>
        </w:rPr>
        <w:t>are defined</w:t>
      </w:r>
      <w:r w:rsidR="008D286D" w:rsidRPr="008D286D">
        <w:rPr>
          <w:rFonts w:ascii="Times" w:eastAsia="Times New Roman" w:hAnsi="Times" w:cs="Times New Roman"/>
          <w:szCs w:val="20"/>
        </w:rPr>
        <w:t xml:space="preserve"> by the resonant light </w:t>
      </w:r>
      <w:r w:rsidR="00687AFD">
        <w:rPr>
          <w:rFonts w:ascii="Times" w:eastAsia="Times New Roman" w:hAnsi="Times" w:cs="Times New Roman"/>
          <w:szCs w:val="20"/>
        </w:rPr>
        <w:t>interaction with</w:t>
      </w:r>
      <w:r w:rsidR="008D286D" w:rsidRPr="008D286D">
        <w:rPr>
          <w:rFonts w:ascii="Times" w:eastAsia="Times New Roman" w:hAnsi="Times" w:cs="Times New Roman"/>
          <w:szCs w:val="20"/>
        </w:rPr>
        <w:t xml:space="preserve"> the cladding layers, which can be characterized in terms of the </w:t>
      </w:r>
      <w:r w:rsidR="00687AFD">
        <w:rPr>
          <w:rFonts w:ascii="Times" w:eastAsia="Times New Roman" w:hAnsi="Times" w:cs="Times New Roman"/>
          <w:szCs w:val="20"/>
        </w:rPr>
        <w:t xml:space="preserve">Fabry-Perot </w:t>
      </w:r>
      <w:r w:rsidR="008D286D" w:rsidRPr="008D286D">
        <w:rPr>
          <w:rFonts w:ascii="Times" w:eastAsia="Times New Roman" w:hAnsi="Times" w:cs="Times New Roman"/>
          <w:szCs w:val="20"/>
        </w:rPr>
        <w:t>model</w:t>
      </w:r>
      <w:r w:rsidR="008D286D">
        <w:rPr>
          <w:rFonts w:ascii="Times" w:eastAsia="Times New Roman" w:hAnsi="Times" w:cs="Times New Roman"/>
          <w:szCs w:val="20"/>
        </w:rPr>
        <w:fldChar w:fldCharType="begin" w:fldLock="1"/>
      </w:r>
      <w:r w:rsidR="000F028C">
        <w:rPr>
          <w:rFonts w:ascii="Times" w:eastAsia="Times New Roman" w:hAnsi="Times" w:cs="Times New Roman"/>
          <w:szCs w:val="20"/>
        </w:rPr>
        <w:instrText>ADDIN CSL_CITATION {"citationItems":[{"id":"ITEM-1","itemData":{"DOI":"10.1364/ol.27.001592","ISSN":"0146-9592","abstract":"We propose a simple analytical theory for low-index core photonic bandgap optical waveguides based on an antiresonant reflecting guidance mechanism. We identify a new regime of guidance in which the spectral properties of these structures are largely determined by the thickness of the high-index layers and the refractive-index contrast and are not particularly sensitive to the period of the cladding layers. The attenuation properties are controlled by the number of high/low-index cladding layers. Numerical simulations with the beam propagation method confirm the predictions of the analytical model. We discuss the implications of the results for photonic bandgap fibers. © 2002 Optical Society of America.","author":[{"dropping-particle":"","family":"Litchinitser","given":"N. M.","non-dropping-particle":"","parse-names":false,"suffix":""},{"dropping-particle":"","family":"Abeeluck","given":"A. K.","non-dropping-particle":"","parse-names":false,"suffix":""},{"dropping-particle":"","family":"Headley","given":"C.","non-dropping-particle":"","parse-names":false,"suffix":""},{"dropping-particle":"","family":"Eggleton","given":"B. J.","non-dropping-particle":"","parse-names":false,"suffix":""}],"container-title":"Optics Letters","id":"ITEM-1","issue":"18","issued":{"date-parts":[["2002"]]},"page":"1592-1594","title":"Antiresonant reflecting photonic crystal optical waveguides","type":"article-journal","volume":"27"},"uris":["http://www.mendeley.com/documents/?uuid=0ec92a5f-2935-4a7e-aa5d-2d816efad95a"]},{"id":"ITEM-2","itemData":{"DOI":"10.1070/PU2008v051n06ABEH006448","ISSN":"1063-7869","abstract":"Wave-theory arguments often used to explain colors of thin films are applied to derive simple, physically instructive relations providing a quantitative understanding of transmission spectra of hollow optical waveguides with a complex structure of the cladding. Antiresonant phenomena in complicated optical waveguide systems are shown to weaken the coupling between certain groups of waveguide modes, suggesting ways to substantially reduce optical loss and radically improve the beam quality of radiation transmitted through hollow waveguides. It has been revealed that the presence of a single Fabry–Perot type antiresonant layer in a waveguide cladding considerably lowers the waveguide loss and enhances the suppression of high-order waveguide modes relative to standard, capillary waveguides with a solid cladding. Transmission of optical signals over large distances, however, requires waveguides with a periodically structured antiresonant cladding. The loss in such waveguides exponentially decreases, while the efficiency of high-order mode suppression exponentially increases with the growth in the number of structure periods in the waveguide cladding.","author":[{"dropping-particle":"","family":"Zheltikov","given":"A. M.","non-dropping-particle":"","parse-names":false,"suffix":""}],"container-title":"Physics-Uspekhi","id":"ITEM-2","issue":"6","issued":{"date-parts":[["2008"]]},"page":"591-600","title":"Colors of thin films, antiresonant phenomena in optical systems, and the limiting loss of modes in hollow optical waveguides","type":"article-journal","volume":"51"},"uris":["http://www.mendeley.com/documents/?uuid=a5460ebb-210a-3464-bf00-2a5a9c4936b8"]}],"mendeley":{"formattedCitation":"&lt;sup&gt;2,3&lt;/sup&gt;","plainTextFormattedCitation":"2,3","previouslyFormattedCitation":"&lt;sup&gt;2,3&lt;/sup&gt;"},"properties":{"noteIndex":0},"schema":"https://github.com/citation-style-language/schema/raw/master/csl-citation.json"}</w:instrText>
      </w:r>
      <w:r w:rsidR="008D286D">
        <w:rPr>
          <w:rFonts w:ascii="Times" w:eastAsia="Times New Roman" w:hAnsi="Times" w:cs="Times New Roman"/>
          <w:szCs w:val="20"/>
        </w:rPr>
        <w:fldChar w:fldCharType="separate"/>
      </w:r>
      <w:r w:rsidRPr="00FF6C2E">
        <w:rPr>
          <w:rFonts w:ascii="Times" w:eastAsia="Times New Roman" w:hAnsi="Times" w:cs="Times New Roman"/>
          <w:noProof/>
          <w:szCs w:val="20"/>
          <w:vertAlign w:val="superscript"/>
        </w:rPr>
        <w:t>2,3</w:t>
      </w:r>
      <w:r w:rsidR="008D286D">
        <w:rPr>
          <w:rFonts w:ascii="Times" w:eastAsia="Times New Roman" w:hAnsi="Times" w:cs="Times New Roman"/>
          <w:szCs w:val="20"/>
        </w:rPr>
        <w:fldChar w:fldCharType="end"/>
      </w:r>
      <w:r w:rsidR="008D286D" w:rsidRPr="008D286D">
        <w:rPr>
          <w:rFonts w:ascii="Times" w:eastAsia="Times New Roman" w:hAnsi="Times" w:cs="Times New Roman"/>
          <w:szCs w:val="20"/>
        </w:rPr>
        <w:t>. For the sake of simplicity, the HC-M</w:t>
      </w:r>
      <w:r w:rsidR="00BA4FB5">
        <w:rPr>
          <w:rFonts w:ascii="Times" w:eastAsia="Times New Roman" w:hAnsi="Times" w:cs="Times New Roman"/>
          <w:szCs w:val="20"/>
        </w:rPr>
        <w:t>O</w:t>
      </w:r>
      <w:r w:rsidR="008D286D" w:rsidRPr="008D286D">
        <w:rPr>
          <w:rFonts w:ascii="Times" w:eastAsia="Times New Roman" w:hAnsi="Times" w:cs="Times New Roman"/>
          <w:szCs w:val="20"/>
        </w:rPr>
        <w:t xml:space="preserve">F cladding is considered as concentric cylindrical layers with air, glass and </w:t>
      </w:r>
      <w:r w:rsidR="00CB4DE3">
        <w:rPr>
          <w:rFonts w:ascii="Times" w:eastAsia="Times New Roman" w:hAnsi="Times" w:cs="Times New Roman"/>
          <w:szCs w:val="20"/>
        </w:rPr>
        <w:t>assembled PAH / PSS bilayers</w:t>
      </w:r>
      <w:r w:rsidR="008D286D" w:rsidRPr="008D286D">
        <w:rPr>
          <w:rFonts w:ascii="Times" w:eastAsia="Times New Roman" w:hAnsi="Times" w:cs="Times New Roman"/>
          <w:szCs w:val="20"/>
        </w:rPr>
        <w:t xml:space="preserve"> refractive indexes. Within the geometric optics treatment, one can calculate the </w:t>
      </w:r>
      <w:r w:rsidR="00C45266">
        <w:rPr>
          <w:rFonts w:ascii="Times" w:eastAsia="Times New Roman" w:hAnsi="Times" w:cs="Times New Roman"/>
          <w:szCs w:val="20"/>
        </w:rPr>
        <w:t>fibre</w:t>
      </w:r>
      <w:r w:rsidR="008D286D" w:rsidRPr="008D286D">
        <w:rPr>
          <w:rFonts w:ascii="Times" w:eastAsia="Times New Roman" w:hAnsi="Times" w:cs="Times New Roman"/>
          <w:szCs w:val="20"/>
        </w:rPr>
        <w:t xml:space="preserve"> trans</w:t>
      </w:r>
      <w:r w:rsidR="008D286D">
        <w:rPr>
          <w:rFonts w:ascii="Times" w:eastAsia="Times New Roman" w:hAnsi="Times" w:cs="Times New Roman"/>
          <w:szCs w:val="20"/>
        </w:rPr>
        <w:t>mission spectrum as follows</w:t>
      </w:r>
      <w:r w:rsidR="008D286D">
        <w:rPr>
          <w:rFonts w:ascii="Times" w:eastAsia="Times New Roman" w:hAnsi="Times" w:cs="Times New Roman"/>
          <w:szCs w:val="20"/>
        </w:rPr>
        <w:fldChar w:fldCharType="begin" w:fldLock="1"/>
      </w:r>
      <w:r w:rsidR="009445D2">
        <w:rPr>
          <w:rFonts w:ascii="Times" w:eastAsia="Times New Roman" w:hAnsi="Times" w:cs="Times New Roman"/>
          <w:szCs w:val="20"/>
        </w:rPr>
        <w:instrText>ADDIN CSL_CITATION {"citationItems":[{"id":"ITEM-1","itemData":{"DOI":"10.1364/oe.27.009868","ISSN":"1094-4087","abstract":"Optical fibers are widely used in bioimaging systems as flexible endoscopes that are capable of low-invasive penetration inside hollow tissue cavities. Here, we report on the technique that allows magnetic resonance imaging (MRI) of hollow-core microstructured fibers (HC-MFs), which paves the way for combing MRI and optical bioimaging. Our approach is based on layer-by-layer assembly of oppositely charged polyelectrolytes and magnetite nanoparticles on the inner core surface of HC-MFs. Incorporation of magnetite nanoparticles into polyelectrolyte layers renders HC-MFs visible for MRI and induces the red-shift in their transmission spectra. Specifically, the transmission shifts up to 60 nm have been revealed for the several-layers composite coating, along with the high-quality contrast of HC-MFs in MRI scans. Our results shed light on marrying fiber-based endoscopy with MRI to open novel possibilities for minimally invasive clinical diagnostics and surgical procedures in vivo.","author":[{"dropping-particle":"","family":"Noskov","given":"Roman E.","non-dropping-particle":"","parse-names":false,"suffix":""},{"dropping-particle":"","family":"Zanishevskaya","given":"Anastasia A.","non-dropping-particle":"","parse-names":false,"suffix":""},{"dropping-particle":"","family":"Shuvalov","given":"Andrey A.","non-dropping-particle":"","parse-names":false,"suffix":""},{"dropping-particle":"V.","family":"German","given":"Sergei","non-dropping-particle":"","parse-names":false,"suffix":""},{"dropping-particle":"","family":"Inozemtseva","given":"Olga A.","non-dropping-particle":"","parse-names":false,"suffix":""},{"dropping-particle":"","family":"Kochergin","given":"Taras P.","non-dropping-particle":"","parse-names":false,"suffix":""},{"dropping-particle":"","family":"Lazareva","given":"Ekaterina N.","non-dropping-particle":"","parse-names":false,"suffix":""},{"dropping-particle":"V.","family":"Tuchin","given":"Valery","non-dropping-particle":"","parse-names":false,"suffix":""},{"dropping-particle":"","family":"Ginzburg","given":"Pavel","non-dropping-particle":"","parse-names":false,"suffix":""},{"dropping-particle":"","family":"Skibina","given":"Julia S.","non-dropping-particle":"","parse-names":false,"suffix":""},{"dropping-particle":"","family":"Gorin","given":"Dmitry A.","non-dropping-particle":"","parse-names":false,"suffix":""}],"container-title":"Optics Express","id":"ITEM-1","issue":"7","issued":{"date-parts":[["2019"]]},"page":"9868-9878","title":"Enabling magnetic resonance imaging of hollow-core microstructured optical fibers via nanocomposite coating","type":"article-journal","volume":"27"},"uris":["http://www.mendeley.com/documents/?uuid=fb7fa249-b8cd-4c16-a508-638066ff8ee9"]}],"mendeley":{"formattedCitation":"&lt;sup&gt;1&lt;/sup&gt;","plainTextFormattedCitation":"1","previouslyFormattedCitation":"&lt;sup&gt;1&lt;/sup&gt;"},"properties":{"noteIndex":0},"schema":"https://github.com/citation-style-language/schema/raw/master/csl-citation.json"}</w:instrText>
      </w:r>
      <w:r w:rsidR="008D286D">
        <w:rPr>
          <w:rFonts w:ascii="Times" w:eastAsia="Times New Roman" w:hAnsi="Times" w:cs="Times New Roman"/>
          <w:szCs w:val="20"/>
        </w:rPr>
        <w:fldChar w:fldCharType="separate"/>
      </w:r>
      <w:r w:rsidRPr="00FF6C2E">
        <w:rPr>
          <w:rFonts w:ascii="Times" w:eastAsia="Times New Roman" w:hAnsi="Times" w:cs="Times New Roman"/>
          <w:noProof/>
          <w:szCs w:val="20"/>
          <w:vertAlign w:val="superscript"/>
        </w:rPr>
        <w:t>1</w:t>
      </w:r>
      <w:r w:rsidR="008D286D">
        <w:rPr>
          <w:rFonts w:ascii="Times" w:eastAsia="Times New Roman" w:hAnsi="Times" w:cs="Times New Roman"/>
          <w:szCs w:val="20"/>
        </w:rPr>
        <w:fldChar w:fldCharType="end"/>
      </w:r>
    </w:p>
    <w:p w14:paraId="20EC80D7" w14:textId="4F9F63FF" w:rsidR="00CB4DE3" w:rsidRPr="00CB4DE3" w:rsidRDefault="00CB4DE3" w:rsidP="00F356F5">
      <w:pPr>
        <w:spacing w:after="0" w:line="259" w:lineRule="auto"/>
        <w:ind w:firstLine="204"/>
        <w:jc w:val="center"/>
        <w:rPr>
          <w:rFonts w:ascii="Times" w:eastAsia="Times New Roman" w:hAnsi="Times" w:cs="Times New Roman"/>
          <w:szCs w:val="20"/>
        </w:rPr>
      </w:pPr>
      <m:oMathPara>
        <m:oMath>
          <m:r>
            <w:rPr>
              <w:rFonts w:ascii="Cambria Math" w:eastAsia="Times New Roman" w:hAnsi="Cambria Math" w:cs="Times New Roman"/>
              <w:szCs w:val="20"/>
            </w:rPr>
            <m:t xml:space="preserve">T= </m:t>
          </m:r>
          <m:sSup>
            <m:sSupPr>
              <m:ctrlPr>
                <w:rPr>
                  <w:rFonts w:ascii="Cambria Math" w:eastAsia="Times New Roman" w:hAnsi="Cambria Math" w:cs="Times New Roman"/>
                  <w:i/>
                  <w:szCs w:val="20"/>
                </w:rPr>
              </m:ctrlPr>
            </m:sSupPr>
            <m:e>
              <m:r>
                <w:rPr>
                  <w:rFonts w:ascii="Cambria Math" w:eastAsia="Times New Roman" w:hAnsi="Cambria Math" w:cs="Times New Roman"/>
                  <w:szCs w:val="20"/>
                </w:rPr>
                <m:t>R</m:t>
              </m:r>
            </m:e>
            <m:sup>
              <m:r>
                <w:rPr>
                  <w:rFonts w:ascii="Cambria Math" w:eastAsia="Times New Roman" w:hAnsi="Cambria Math" w:cs="Times New Roman"/>
                  <w:szCs w:val="20"/>
                </w:rPr>
                <m:t>m</m:t>
              </m:r>
            </m:sup>
          </m:sSup>
        </m:oMath>
      </m:oMathPara>
    </w:p>
    <w:p w14:paraId="2C17782C" w14:textId="282D405B" w:rsidR="00BB6324" w:rsidRDefault="00687AFD" w:rsidP="00F356F5">
      <w:pPr>
        <w:spacing w:after="0" w:line="259" w:lineRule="auto"/>
        <w:rPr>
          <w:rFonts w:ascii="Times" w:eastAsia="Times New Roman" w:hAnsi="Times" w:cs="Times New Roman"/>
          <w:szCs w:val="20"/>
        </w:rPr>
      </w:pPr>
      <w:r>
        <w:rPr>
          <w:rFonts w:ascii="Times" w:eastAsia="Times New Roman" w:hAnsi="Times" w:cs="Times New Roman"/>
          <w:szCs w:val="20"/>
        </w:rPr>
        <w:t>w</w:t>
      </w:r>
      <w:r w:rsidR="00CB4DE3">
        <w:rPr>
          <w:rFonts w:ascii="Times" w:eastAsia="Times New Roman" w:hAnsi="Times" w:cs="Times New Roman"/>
          <w:szCs w:val="20"/>
        </w:rPr>
        <w:t xml:space="preserve">here </w:t>
      </w:r>
      <w:r w:rsidR="00FF6C2E" w:rsidRPr="00FF6C2E">
        <w:rPr>
          <w:rFonts w:ascii="Times" w:eastAsia="Times New Roman" w:hAnsi="Times" w:cs="Times New Roman"/>
          <w:i/>
          <w:szCs w:val="20"/>
        </w:rPr>
        <w:t>R</w:t>
      </w:r>
      <w:r w:rsidR="00FF6C2E">
        <w:rPr>
          <w:rFonts w:ascii="Times" w:eastAsia="Times New Roman" w:hAnsi="Times" w:cs="Times New Roman"/>
          <w:szCs w:val="20"/>
        </w:rPr>
        <w:t xml:space="preserve"> is the coefficient of reflection from the cladding and </w:t>
      </w:r>
      <w:r w:rsidR="00FF6C2E" w:rsidRPr="00FF6C2E">
        <w:rPr>
          <w:rFonts w:ascii="Times" w:eastAsia="Times New Roman" w:hAnsi="Times" w:cs="Times New Roman"/>
          <w:i/>
          <w:szCs w:val="20"/>
        </w:rPr>
        <w:t>m</w:t>
      </w:r>
      <w:r w:rsidR="00FF6C2E">
        <w:rPr>
          <w:rFonts w:ascii="Times" w:eastAsia="Times New Roman" w:hAnsi="Times" w:cs="Times New Roman"/>
          <w:szCs w:val="20"/>
        </w:rPr>
        <w:t xml:space="preserve"> is the number</w:t>
      </w:r>
      <w:r w:rsidR="006164DD">
        <w:rPr>
          <w:rFonts w:ascii="Times" w:eastAsia="Times New Roman" w:hAnsi="Times" w:cs="Times New Roman"/>
          <w:szCs w:val="20"/>
        </w:rPr>
        <w:t xml:space="preserve"> </w:t>
      </w:r>
      <w:r w:rsidR="00FF6C2E" w:rsidRPr="00FF6C2E">
        <w:rPr>
          <w:rFonts w:ascii="Times" w:eastAsia="Times New Roman" w:hAnsi="Times" w:cs="Times New Roman"/>
          <w:szCs w:val="20"/>
        </w:rPr>
        <w:t>of such</w:t>
      </w:r>
      <w:r w:rsidR="00FF6C2E">
        <w:rPr>
          <w:rFonts w:ascii="Times" w:eastAsia="Times New Roman" w:hAnsi="Times" w:cs="Times New Roman"/>
          <w:szCs w:val="20"/>
        </w:rPr>
        <w:t xml:space="preserve"> </w:t>
      </w:r>
      <w:r w:rsidR="00FF6C2E" w:rsidRPr="00FF6C2E">
        <w:rPr>
          <w:rFonts w:ascii="Times" w:eastAsia="Times New Roman" w:hAnsi="Times" w:cs="Times New Roman"/>
          <w:szCs w:val="20"/>
        </w:rPr>
        <w:t xml:space="preserve">reflections for the light ray, propagating in the </w:t>
      </w:r>
      <w:r w:rsidR="00C45266">
        <w:rPr>
          <w:rFonts w:ascii="Times" w:eastAsia="Times New Roman" w:hAnsi="Times" w:cs="Times New Roman"/>
          <w:szCs w:val="20"/>
        </w:rPr>
        <w:t>fibre</w:t>
      </w:r>
      <w:r w:rsidR="00FF6C2E" w:rsidRPr="00FF6C2E">
        <w:rPr>
          <w:rFonts w:ascii="Times" w:eastAsia="Times New Roman" w:hAnsi="Times" w:cs="Times New Roman"/>
          <w:szCs w:val="20"/>
        </w:rPr>
        <w:t xml:space="preserve"> core, on the </w:t>
      </w:r>
      <w:r w:rsidR="00C45266">
        <w:rPr>
          <w:rFonts w:ascii="Times" w:eastAsia="Times New Roman" w:hAnsi="Times" w:cs="Times New Roman"/>
          <w:szCs w:val="20"/>
        </w:rPr>
        <w:t>fibre</w:t>
      </w:r>
      <w:r w:rsidR="00FF6C2E" w:rsidRPr="00FF6C2E">
        <w:rPr>
          <w:rFonts w:ascii="Times" w:eastAsia="Times New Roman" w:hAnsi="Times" w:cs="Times New Roman"/>
          <w:szCs w:val="20"/>
        </w:rPr>
        <w:t xml:space="preserve"> length </w:t>
      </w:r>
      <w:r w:rsidR="00FF6C2E" w:rsidRPr="00FF6C2E">
        <w:rPr>
          <w:rFonts w:ascii="Times" w:eastAsia="Times New Roman" w:hAnsi="Times" w:cs="Times New Roman"/>
          <w:i/>
          <w:szCs w:val="20"/>
        </w:rPr>
        <w:t>L</w:t>
      </w:r>
      <w:r w:rsidR="00FF6C2E" w:rsidRPr="00FF6C2E">
        <w:rPr>
          <w:rFonts w:ascii="Times" w:eastAsia="Times New Roman" w:hAnsi="Times" w:cs="Times New Roman"/>
          <w:szCs w:val="20"/>
        </w:rPr>
        <w:t>. The condition</w:t>
      </w:r>
      <w:r w:rsidR="00FF6C2E">
        <w:rPr>
          <w:rFonts w:ascii="Times" w:eastAsia="Times New Roman" w:hAnsi="Times" w:cs="Times New Roman"/>
          <w:szCs w:val="20"/>
        </w:rPr>
        <w:t xml:space="preserve"> </w:t>
      </w:r>
      <m:oMath>
        <m:r>
          <w:rPr>
            <w:rFonts w:ascii="Cambria Math" w:eastAsia="Times New Roman" w:hAnsi="Cambria Math" w:cs="Times New Roman"/>
            <w:szCs w:val="20"/>
          </w:rPr>
          <m:t>R=1</m:t>
        </m:r>
      </m:oMath>
      <w:r w:rsidR="00FF6C2E">
        <w:rPr>
          <w:rFonts w:ascii="Times" w:eastAsia="Times New Roman" w:hAnsi="Times" w:cs="Times New Roman"/>
          <w:szCs w:val="20"/>
        </w:rPr>
        <w:t xml:space="preserve"> </w:t>
      </w:r>
      <w:r w:rsidR="00FF6C2E" w:rsidRPr="00FF6C2E">
        <w:rPr>
          <w:rFonts w:ascii="Times" w:eastAsia="Times New Roman" w:hAnsi="Times" w:cs="Times New Roman"/>
          <w:szCs w:val="20"/>
        </w:rPr>
        <w:t>corresponds to the anti-resonance between the Fabry-Perot modes of the cladding and</w:t>
      </w:r>
      <w:r w:rsidR="00FF6C2E">
        <w:rPr>
          <w:rFonts w:ascii="Times" w:eastAsia="Times New Roman" w:hAnsi="Times" w:cs="Times New Roman"/>
          <w:szCs w:val="20"/>
        </w:rPr>
        <w:t xml:space="preserve"> </w:t>
      </w:r>
      <w:r w:rsidR="00BA4FB5">
        <w:rPr>
          <w:rFonts w:ascii="Times" w:eastAsia="Times New Roman" w:hAnsi="Times" w:cs="Times New Roman"/>
          <w:szCs w:val="20"/>
        </w:rPr>
        <w:t>the modes of HC-</w:t>
      </w:r>
      <w:r w:rsidR="00FF6C2E" w:rsidRPr="00FF6C2E">
        <w:rPr>
          <w:rFonts w:ascii="Times" w:eastAsia="Times New Roman" w:hAnsi="Times" w:cs="Times New Roman"/>
          <w:szCs w:val="20"/>
        </w:rPr>
        <w:t>M</w:t>
      </w:r>
      <w:r w:rsidR="00FF6C2E">
        <w:rPr>
          <w:rFonts w:ascii="Times" w:eastAsia="Times New Roman" w:hAnsi="Times" w:cs="Times New Roman"/>
          <w:szCs w:val="20"/>
        </w:rPr>
        <w:t>O</w:t>
      </w:r>
      <w:r w:rsidR="00FF6C2E" w:rsidRPr="00FF6C2E">
        <w:rPr>
          <w:rFonts w:ascii="Times" w:eastAsia="Times New Roman" w:hAnsi="Times" w:cs="Times New Roman"/>
          <w:szCs w:val="20"/>
        </w:rPr>
        <w:t>F propagating in the core. Assuming the paraxial approximation, one can</w:t>
      </w:r>
      <w:r w:rsidR="00FF6C2E">
        <w:rPr>
          <w:rFonts w:ascii="Times" w:eastAsia="Times New Roman" w:hAnsi="Times" w:cs="Times New Roman"/>
          <w:szCs w:val="20"/>
        </w:rPr>
        <w:t xml:space="preserve"> </w:t>
      </w:r>
      <w:r w:rsidR="00FF6C2E" w:rsidRPr="00FF6C2E">
        <w:rPr>
          <w:rFonts w:ascii="Times" w:eastAsia="Times New Roman" w:hAnsi="Times" w:cs="Times New Roman"/>
          <w:szCs w:val="20"/>
        </w:rPr>
        <w:t xml:space="preserve">derive for the fundamental </w:t>
      </w:r>
      <w:r w:rsidR="00C45266">
        <w:rPr>
          <w:rFonts w:ascii="Times" w:eastAsia="Times New Roman" w:hAnsi="Times" w:cs="Times New Roman"/>
          <w:szCs w:val="20"/>
        </w:rPr>
        <w:t>fibre</w:t>
      </w:r>
      <w:r w:rsidR="00FF6C2E" w:rsidRPr="00FF6C2E">
        <w:rPr>
          <w:rFonts w:ascii="Times" w:eastAsia="Times New Roman" w:hAnsi="Times" w:cs="Times New Roman"/>
          <w:szCs w:val="20"/>
        </w:rPr>
        <w:t xml:space="preserve"> mode</w:t>
      </w:r>
      <w:r w:rsidR="00FF6C2E">
        <w:rPr>
          <w:rFonts w:ascii="Times" w:eastAsia="Times New Roman" w:hAnsi="Times" w:cs="Times New Roman"/>
          <w:szCs w:val="20"/>
        </w:rPr>
        <w:fldChar w:fldCharType="begin" w:fldLock="1"/>
      </w:r>
      <w:r w:rsidR="009445D2">
        <w:rPr>
          <w:rFonts w:ascii="Times" w:eastAsia="Times New Roman" w:hAnsi="Times" w:cs="Times New Roman"/>
          <w:szCs w:val="20"/>
        </w:rPr>
        <w:instrText>ADDIN CSL_CITATION {"citationItems":[{"id":"ITEM-1","itemData":{"DOI":"10.1070/PU2008v051n06ABEH006448","ISSN":"1063-7869","abstract":"Wave-theory arguments often used to explain colors of thin films are applied to derive simple, physically instructive relations providing a quantitative understanding of transmission spectra of hollow optical waveguides with a complex structure of the cladding. Antiresonant phenomena in complicated optical waveguide systems are shown to weaken the coupling between certain groups of waveguide modes, suggesting ways to substantially reduce optical loss and radically improve the beam quality of radiation transmitted through hollow waveguides. It has been revealed that the presence of a single Fabry–Perot type antiresonant layer in a waveguide cladding considerably lowers the waveguide loss and enhances the suppression of high-order waveguide modes relative to standard, capillary waveguides with a solid cladding. Transmission of optical signals over large distances, however, requires waveguides with a periodically structured antiresonant cladding. The loss in such waveguides exponentially decreases, while the efficiency of high-order mode suppression exponentially increases with the growth in the number of structure periods in the waveguide cladding.","author":[{"dropping-particle":"","family":"Zheltikov","given":"A. M.","non-dropping-particle":"","parse-names":false,"suffix":""}],"container-title":"Physics-Uspekhi","id":"ITEM-1","issue":"6","issued":{"date-parts":[["2008"]]},"page":"591-600","title":"Colors of thin films, antiresonant phenomena in optical systems, and the limiting loss of modes in hollow optical waveguides","type":"article-journal","volume":"51"},"uris":["http://www.mendeley.com/documents/?uuid=a5460ebb-210a-3464-bf00-2a5a9c4936b8"]}],"mendeley":{"formattedCitation":"&lt;sup&gt;3&lt;/sup&gt;","plainTextFormattedCitation":"3","previouslyFormattedCitation":"&lt;sup&gt;3&lt;/sup&gt;"},"properties":{"noteIndex":0},"schema":"https://github.com/citation-style-language/schema/raw/master/csl-citation.json"}</w:instrText>
      </w:r>
      <w:r w:rsidR="00FF6C2E">
        <w:rPr>
          <w:rFonts w:ascii="Times" w:eastAsia="Times New Roman" w:hAnsi="Times" w:cs="Times New Roman"/>
          <w:szCs w:val="20"/>
        </w:rPr>
        <w:fldChar w:fldCharType="separate"/>
      </w:r>
      <w:r w:rsidR="00FF6C2E" w:rsidRPr="00FF6C2E">
        <w:rPr>
          <w:rFonts w:ascii="Times" w:eastAsia="Times New Roman" w:hAnsi="Times" w:cs="Times New Roman"/>
          <w:noProof/>
          <w:szCs w:val="20"/>
          <w:vertAlign w:val="superscript"/>
        </w:rPr>
        <w:t>3</w:t>
      </w:r>
      <w:r w:rsidR="00FF6C2E">
        <w:rPr>
          <w:rFonts w:ascii="Times" w:eastAsia="Times New Roman" w:hAnsi="Times" w:cs="Times New Roman"/>
          <w:szCs w:val="20"/>
        </w:rPr>
        <w:fldChar w:fldCharType="end"/>
      </w:r>
      <w:r w:rsidR="00FF6C2E">
        <w:rPr>
          <w:rFonts w:ascii="Times" w:eastAsia="Times New Roman" w:hAnsi="Times" w:cs="Times New Roman"/>
          <w:szCs w:val="20"/>
        </w:rPr>
        <w:t>:</w:t>
      </w:r>
    </w:p>
    <w:p w14:paraId="1B69EF14" w14:textId="429FC28D" w:rsidR="00FF6C2E" w:rsidRPr="00BB6324" w:rsidRDefault="00BB6324" w:rsidP="00F356F5">
      <w:pPr>
        <w:spacing w:after="0" w:line="259" w:lineRule="auto"/>
        <w:rPr>
          <w:rFonts w:ascii="Times" w:eastAsia="Times New Roman" w:hAnsi="Times" w:cs="Times New Roman"/>
          <w:szCs w:val="20"/>
        </w:rPr>
      </w:pPr>
      <w:r>
        <w:rPr>
          <w:rFonts w:ascii="Times" w:eastAsia="Times New Roman" w:hAnsi="Times" w:cs="Times New Roman"/>
          <w:szCs w:val="20"/>
        </w:rPr>
        <w:t xml:space="preserve">                                                                              </w:t>
      </w:r>
      <m:oMath>
        <m:r>
          <w:rPr>
            <w:rFonts w:ascii="Cambria Math" w:eastAsia="Times New Roman" w:hAnsi="Cambria Math" w:cs="Times New Roman"/>
            <w:szCs w:val="20"/>
          </w:rPr>
          <m:t xml:space="preserve">m= </m:t>
        </m:r>
        <m:f>
          <m:fPr>
            <m:ctrlPr>
              <w:rPr>
                <w:rFonts w:ascii="Cambria Math" w:eastAsia="Times New Roman" w:hAnsi="Cambria Math" w:cs="Times New Roman"/>
                <w:i/>
                <w:szCs w:val="20"/>
              </w:rPr>
            </m:ctrlPr>
          </m:fPr>
          <m:num>
            <m:r>
              <w:rPr>
                <w:rFonts w:ascii="Cambria Math" w:eastAsia="Times New Roman" w:hAnsi="Cambria Math" w:cs="Times New Roman"/>
                <w:szCs w:val="20"/>
              </w:rPr>
              <m:t>λL</m:t>
            </m:r>
          </m:num>
          <m:den>
            <m:r>
              <w:rPr>
                <w:rFonts w:ascii="Cambria Math" w:eastAsia="Times New Roman" w:hAnsi="Cambria Math" w:cs="Times New Roman"/>
                <w:szCs w:val="20"/>
              </w:rPr>
              <m:t>2</m:t>
            </m:r>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d</m:t>
                </m:r>
              </m:e>
              <m:sub>
                <m:r>
                  <w:rPr>
                    <w:rFonts w:ascii="Cambria Math" w:eastAsia="Times New Roman" w:hAnsi="Cambria Math" w:cs="Times New Roman"/>
                    <w:szCs w:val="20"/>
                  </w:rPr>
                  <m:t>0</m:t>
                </m:r>
              </m:sub>
              <m:sup>
                <m:r>
                  <w:rPr>
                    <w:rFonts w:ascii="Cambria Math" w:eastAsia="Times New Roman" w:hAnsi="Cambria Math" w:cs="Times New Roman"/>
                    <w:szCs w:val="20"/>
                  </w:rPr>
                  <m:t>2</m:t>
                </m:r>
              </m:sup>
            </m:sSubSup>
            <m:sSub>
              <m:sSubPr>
                <m:ctrlPr>
                  <w:rPr>
                    <w:rFonts w:ascii="Cambria Math" w:eastAsia="Times New Roman" w:hAnsi="Cambria Math" w:cs="Times New Roman"/>
                    <w:i/>
                    <w:szCs w:val="20"/>
                  </w:rPr>
                </m:ctrlPr>
              </m:sSubPr>
              <m:e>
                <m:r>
                  <w:rPr>
                    <w:rFonts w:ascii="Cambria Math" w:eastAsia="Times New Roman" w:hAnsi="Cambria Math" w:cs="Times New Roman"/>
                    <w:szCs w:val="20"/>
                  </w:rPr>
                  <m:t>n</m:t>
                </m:r>
              </m:e>
              <m:sub>
                <m:r>
                  <w:rPr>
                    <w:rFonts w:ascii="Cambria Math" w:eastAsia="Times New Roman" w:hAnsi="Cambria Math" w:cs="Times New Roman"/>
                    <w:szCs w:val="20"/>
                  </w:rPr>
                  <m:t>0</m:t>
                </m:r>
              </m:sub>
            </m:sSub>
          </m:den>
        </m:f>
        <m:r>
          <w:rPr>
            <w:rFonts w:ascii="Cambria Math" w:eastAsia="Times New Roman" w:hAnsi="Cambria Math" w:cs="Times New Roman"/>
            <w:szCs w:val="20"/>
          </w:rPr>
          <m:t xml:space="preserve"> </m:t>
        </m:r>
      </m:oMath>
      <w:r>
        <w:rPr>
          <w:rFonts w:ascii="Times" w:eastAsia="Times New Roman" w:hAnsi="Times" w:cs="Times New Roman"/>
          <w:szCs w:val="20"/>
        </w:rPr>
        <w:t xml:space="preserve">             </w:t>
      </w:r>
    </w:p>
    <w:p w14:paraId="4A05837E" w14:textId="6B0ABE52" w:rsidR="00FF6C2E" w:rsidRPr="009D331A" w:rsidRDefault="00BB6324" w:rsidP="00F356F5">
      <w:pPr>
        <w:spacing w:after="0" w:line="259" w:lineRule="auto"/>
        <w:rPr>
          <w:rFonts w:ascii="Times" w:eastAsia="Times New Roman" w:hAnsi="Times" w:cs="Times New Roman"/>
          <w:szCs w:val="20"/>
        </w:rPr>
      </w:pPr>
      <w:r w:rsidRPr="009D331A">
        <w:rPr>
          <w:rFonts w:ascii="Times" w:eastAsia="Times New Roman" w:hAnsi="Times" w:cs="Times New Roman"/>
          <w:szCs w:val="20"/>
        </w:rPr>
        <w:t>w</w:t>
      </w:r>
      <w:r w:rsidR="00FF6C2E" w:rsidRPr="009D331A">
        <w:rPr>
          <w:rFonts w:ascii="Times" w:eastAsia="Times New Roman" w:hAnsi="Times" w:cs="Times New Roman"/>
          <w:szCs w:val="20"/>
        </w:rPr>
        <w:t xml:space="preserve">here </w:t>
      </w:r>
      <w:r w:rsidR="00BA4FB5" w:rsidRPr="009D331A">
        <w:rPr>
          <w:rFonts w:ascii="Times" w:eastAsia="Times New Roman" w:hAnsi="Times" w:cs="Times New Roman"/>
          <w:i/>
          <w:szCs w:val="20"/>
        </w:rPr>
        <w:t>d</w:t>
      </w:r>
      <w:r w:rsidR="00BA4FB5" w:rsidRPr="009D331A">
        <w:rPr>
          <w:rFonts w:ascii="Times" w:eastAsia="Times New Roman" w:hAnsi="Times" w:cs="Times New Roman"/>
          <w:szCs w:val="20"/>
          <w:vertAlign w:val="subscript"/>
        </w:rPr>
        <w:t>0</w:t>
      </w:r>
      <w:r w:rsidR="00BA4FB5" w:rsidRPr="009D331A">
        <w:rPr>
          <w:rFonts w:ascii="Times" w:eastAsia="Times New Roman" w:hAnsi="Times" w:cs="Times New Roman"/>
          <w:szCs w:val="20"/>
        </w:rPr>
        <w:t xml:space="preserve"> </w:t>
      </w:r>
      <w:r w:rsidR="00FF6C2E" w:rsidRPr="009D331A">
        <w:rPr>
          <w:rFonts w:ascii="Times" w:eastAsia="Times New Roman" w:hAnsi="Times" w:cs="Times New Roman"/>
          <w:szCs w:val="20"/>
        </w:rPr>
        <w:t xml:space="preserve">is the core diameter, λ is the wavelength, and </w:t>
      </w:r>
      <w:r w:rsidR="00BA4FB5" w:rsidRPr="009D331A">
        <w:rPr>
          <w:rFonts w:ascii="Times" w:eastAsia="Times New Roman" w:hAnsi="Times" w:cs="Times New Roman"/>
          <w:i/>
          <w:szCs w:val="20"/>
        </w:rPr>
        <w:t>n</w:t>
      </w:r>
      <w:r w:rsidR="00BA4FB5" w:rsidRPr="009D331A">
        <w:rPr>
          <w:rFonts w:ascii="Times" w:eastAsia="Times New Roman" w:hAnsi="Times" w:cs="Times New Roman"/>
          <w:szCs w:val="20"/>
          <w:vertAlign w:val="subscript"/>
        </w:rPr>
        <w:t>0</w:t>
      </w:r>
      <w:r w:rsidR="00BA4FB5" w:rsidRPr="009D331A">
        <w:rPr>
          <w:rFonts w:ascii="Times" w:eastAsia="Times New Roman" w:hAnsi="Times" w:cs="Times New Roman"/>
          <w:szCs w:val="20"/>
        </w:rPr>
        <w:t xml:space="preserve"> </w:t>
      </w:r>
      <w:r w:rsidR="00FF6C2E" w:rsidRPr="009D331A">
        <w:rPr>
          <w:rFonts w:ascii="Times" w:eastAsia="Times New Roman" w:hAnsi="Times" w:cs="Times New Roman"/>
          <w:szCs w:val="20"/>
        </w:rPr>
        <w:t xml:space="preserve">is the refractive index of the </w:t>
      </w:r>
      <w:r w:rsidR="00C45266">
        <w:rPr>
          <w:rFonts w:ascii="Times" w:eastAsia="Times New Roman" w:hAnsi="Times" w:cs="Times New Roman"/>
          <w:szCs w:val="20"/>
        </w:rPr>
        <w:t>fibre</w:t>
      </w:r>
      <w:r w:rsidR="00FF6C2E" w:rsidRPr="009D331A">
        <w:rPr>
          <w:rFonts w:ascii="Times" w:eastAsia="Times New Roman" w:hAnsi="Times" w:cs="Times New Roman"/>
          <w:szCs w:val="20"/>
        </w:rPr>
        <w:t xml:space="preserve"> core filling (i.e., </w:t>
      </w:r>
      <w:r w:rsidR="006164DD">
        <w:rPr>
          <w:rFonts w:ascii="Times" w:eastAsia="Times New Roman" w:hAnsi="Times" w:cs="Times New Roman"/>
          <w:szCs w:val="20"/>
        </w:rPr>
        <w:t xml:space="preserve">the </w:t>
      </w:r>
      <w:r w:rsidR="00FF6C2E" w:rsidRPr="009D331A">
        <w:rPr>
          <w:rFonts w:ascii="Times" w:eastAsia="Times New Roman" w:hAnsi="Times" w:cs="Times New Roman"/>
          <w:szCs w:val="20"/>
        </w:rPr>
        <w:t xml:space="preserve">air in our case). </w:t>
      </w:r>
      <w:r w:rsidR="008F4A86">
        <w:rPr>
          <w:rFonts w:ascii="Times" w:eastAsia="Times New Roman" w:hAnsi="Times" w:cs="Times New Roman"/>
          <w:szCs w:val="20"/>
        </w:rPr>
        <w:t>Next</w:t>
      </w:r>
      <w:r w:rsidR="00FF6C2E" w:rsidRPr="009D331A">
        <w:rPr>
          <w:rFonts w:ascii="Times" w:eastAsia="Times New Roman" w:hAnsi="Times" w:cs="Times New Roman"/>
          <w:szCs w:val="20"/>
        </w:rPr>
        <w:t>, we follow to P. Yeh</w:t>
      </w:r>
      <w:r w:rsidR="00BA4FB5" w:rsidRPr="009D331A">
        <w:rPr>
          <w:rFonts w:ascii="Times" w:eastAsia="Times New Roman" w:hAnsi="Times" w:cs="Times New Roman"/>
          <w:szCs w:val="20"/>
        </w:rPr>
        <w:fldChar w:fldCharType="begin" w:fldLock="1"/>
      </w:r>
      <w:r w:rsidR="00FC5762" w:rsidRPr="009D331A">
        <w:rPr>
          <w:rFonts w:ascii="Times" w:eastAsia="Times New Roman" w:hAnsi="Times" w:cs="Times New Roman"/>
          <w:szCs w:val="20"/>
        </w:rPr>
        <w:instrText>ADDIN CSL_CITATION {"citationItems":[{"id":"ITEM-1","itemData":{"abstract":"Using a wealth of numerical examples based on real-life situations, this text explains the theory of electromagnetic propagation in layered media. It is designed for a course in modern optics for electrical engineering or applied physics, and it is assumed that the reader has general knowledge of electromagnetism and elementary matrix algebra. Coverage includes the transmission and reflection of optical waves as well as the propagation of confined electromagnetic radiation. The subject of quantum wells is treated in the final chapter. Yeh teaches electrical and computer engineering at the U. of California, Santa Barbara.","author":[{"dropping-particle":"","family":"Yeh","given":"Pochi","non-dropping-particle":"","parse-names":false,"suffix":""}],"container-title":"Optical waves in layered media","id":"ITEM-1","issued":{"date-parts":[["2005"]]},"title":"Optical waves in layered media: Ch 11 b","type":"chapter"},"uris":["http://www.mendeley.com/documents/?uuid=a9401059-2b83-46db-9104-6c746048448e"]}],"mendeley":{"formattedCitation":"&lt;sup&gt;4&lt;/sup&gt;","plainTextFormattedCitation":"4","previouslyFormattedCitation":"&lt;sup&gt;4&lt;/sup&gt;"},"properties":{"noteIndex":0},"schema":"https://github.com/citation-style-language/schema/raw/master/csl-citation.json"}</w:instrText>
      </w:r>
      <w:r w:rsidR="00BA4FB5" w:rsidRPr="009D331A">
        <w:rPr>
          <w:rFonts w:ascii="Times" w:eastAsia="Times New Roman" w:hAnsi="Times" w:cs="Times New Roman"/>
          <w:szCs w:val="20"/>
        </w:rPr>
        <w:fldChar w:fldCharType="separate"/>
      </w:r>
      <w:r w:rsidR="00BA4FB5" w:rsidRPr="009D331A">
        <w:rPr>
          <w:rFonts w:ascii="Times" w:eastAsia="Times New Roman" w:hAnsi="Times" w:cs="Times New Roman"/>
          <w:noProof/>
          <w:szCs w:val="20"/>
          <w:vertAlign w:val="superscript"/>
        </w:rPr>
        <w:t>4</w:t>
      </w:r>
      <w:r w:rsidR="00BA4FB5" w:rsidRPr="009D331A">
        <w:rPr>
          <w:rFonts w:ascii="Times" w:eastAsia="Times New Roman" w:hAnsi="Times" w:cs="Times New Roman"/>
          <w:szCs w:val="20"/>
        </w:rPr>
        <w:fldChar w:fldCharType="end"/>
      </w:r>
      <w:r w:rsidR="00FF6C2E" w:rsidRPr="009D331A">
        <w:rPr>
          <w:rFonts w:ascii="Times" w:eastAsia="Times New Roman" w:hAnsi="Times" w:cs="Times New Roman"/>
          <w:szCs w:val="20"/>
        </w:rPr>
        <w:t xml:space="preserve"> and employ the general transfer-matrix method to calculate </w:t>
      </w:r>
      <w:r w:rsidR="00FF6C2E" w:rsidRPr="009D331A">
        <w:rPr>
          <w:rFonts w:ascii="Times" w:eastAsia="Times New Roman" w:hAnsi="Times" w:cs="Times New Roman"/>
          <w:i/>
          <w:szCs w:val="20"/>
        </w:rPr>
        <w:t>R</w:t>
      </w:r>
      <w:r w:rsidR="00FF6C2E" w:rsidRPr="009D331A">
        <w:rPr>
          <w:rFonts w:ascii="Times" w:eastAsia="Times New Roman" w:hAnsi="Times" w:cs="Times New Roman"/>
          <w:szCs w:val="20"/>
        </w:rPr>
        <w:t>, which can be presented as</w:t>
      </w:r>
      <w:r w:rsidR="00BA4FB5" w:rsidRPr="009D331A">
        <w:rPr>
          <w:rFonts w:ascii="Times" w:eastAsia="Times New Roman" w:hAnsi="Times" w:cs="Times New Roman"/>
          <w:szCs w:val="20"/>
        </w:rPr>
        <w:t>:</w:t>
      </w:r>
    </w:p>
    <w:p w14:paraId="50925F93" w14:textId="77777777" w:rsidR="00BA4FB5" w:rsidRPr="009D331A" w:rsidRDefault="00BA4FB5" w:rsidP="00F356F5">
      <w:pPr>
        <w:spacing w:after="0" w:line="259" w:lineRule="auto"/>
        <w:rPr>
          <w:rFonts w:ascii="Times" w:eastAsia="Times New Roman" w:hAnsi="Times" w:cs="Times New Roman"/>
          <w:szCs w:val="20"/>
        </w:rPr>
      </w:pPr>
      <m:oMathPara>
        <m:oMath>
          <m:r>
            <w:rPr>
              <w:rFonts w:ascii="Cambria Math" w:eastAsia="Times New Roman" w:hAnsi="Cambria Math" w:cs="Times New Roman"/>
              <w:szCs w:val="20"/>
            </w:rPr>
            <m:t xml:space="preserve">R </m:t>
          </m:r>
          <m:sSup>
            <m:sSupPr>
              <m:ctrlPr>
                <w:rPr>
                  <w:rFonts w:ascii="Cambria Math" w:eastAsia="Times New Roman" w:hAnsi="Cambria Math" w:cs="Times New Roman"/>
                  <w:i/>
                  <w:szCs w:val="20"/>
                </w:rPr>
              </m:ctrlPr>
            </m:sSupPr>
            <m:e>
              <m:r>
                <w:rPr>
                  <w:rFonts w:ascii="Cambria Math" w:eastAsia="Times New Roman" w:hAnsi="Cambria Math" w:cs="Times New Roman"/>
                  <w:szCs w:val="20"/>
                </w:rPr>
                <m:t xml:space="preserve">= </m:t>
              </m:r>
              <m:d>
                <m:dPr>
                  <m:begChr m:val="|"/>
                  <m:endChr m:val="|"/>
                  <m:ctrlPr>
                    <w:rPr>
                      <w:rFonts w:ascii="Cambria Math" w:eastAsia="Times New Roman" w:hAnsi="Cambria Math" w:cs="Times New Roman"/>
                      <w:i/>
                      <w:szCs w:val="20"/>
                    </w:rPr>
                  </m:ctrlPr>
                </m:dPr>
                <m:e>
                  <m:f>
                    <m:fPr>
                      <m:ctrlPr>
                        <w:rPr>
                          <w:rFonts w:ascii="Cambria Math" w:eastAsia="Times New Roman" w:hAnsi="Cambria Math" w:cs="Times New Roman"/>
                          <w:i/>
                          <w:szCs w:val="20"/>
                        </w:rPr>
                      </m:ctrlPr>
                    </m:fPr>
                    <m:num>
                      <m:sSub>
                        <m:sSubPr>
                          <m:ctrlPr>
                            <w:rPr>
                              <w:rFonts w:ascii="Cambria Math" w:eastAsia="Times New Roman" w:hAnsi="Cambria Math" w:cs="Times New Roman"/>
                              <w:i/>
                              <w:szCs w:val="20"/>
                            </w:rPr>
                          </m:ctrlPr>
                        </m:sSubPr>
                        <m:e>
                          <m:r>
                            <w:rPr>
                              <w:rFonts w:ascii="Cambria Math" w:eastAsia="Times New Roman" w:hAnsi="Cambria Math" w:cs="Times New Roman"/>
                              <w:szCs w:val="20"/>
                            </w:rPr>
                            <m:t>M</m:t>
                          </m:r>
                        </m:e>
                        <m:sub>
                          <m:r>
                            <w:rPr>
                              <w:rFonts w:ascii="Cambria Math" w:eastAsia="Times New Roman" w:hAnsi="Cambria Math" w:cs="Times New Roman"/>
                              <w:szCs w:val="20"/>
                            </w:rPr>
                            <m:t>21</m:t>
                          </m:r>
                        </m:sub>
                      </m:sSub>
                    </m:num>
                    <m:den>
                      <m:sSub>
                        <m:sSubPr>
                          <m:ctrlPr>
                            <w:rPr>
                              <w:rFonts w:ascii="Cambria Math" w:eastAsia="Times New Roman" w:hAnsi="Cambria Math" w:cs="Times New Roman"/>
                              <w:i/>
                              <w:szCs w:val="20"/>
                            </w:rPr>
                          </m:ctrlPr>
                        </m:sSubPr>
                        <m:e>
                          <m:r>
                            <w:rPr>
                              <w:rFonts w:ascii="Cambria Math" w:eastAsia="Times New Roman" w:hAnsi="Cambria Math" w:cs="Times New Roman"/>
                              <w:szCs w:val="20"/>
                            </w:rPr>
                            <m:t>M</m:t>
                          </m:r>
                        </m:e>
                        <m:sub>
                          <m:r>
                            <w:rPr>
                              <w:rFonts w:ascii="Cambria Math" w:eastAsia="Times New Roman" w:hAnsi="Cambria Math" w:cs="Times New Roman"/>
                              <w:szCs w:val="20"/>
                            </w:rPr>
                            <m:t>11</m:t>
                          </m:r>
                        </m:sub>
                      </m:sSub>
                    </m:den>
                  </m:f>
                </m:e>
              </m:d>
            </m:e>
            <m:sup>
              <m:r>
                <w:rPr>
                  <w:rFonts w:ascii="Cambria Math" w:eastAsia="Times New Roman" w:hAnsi="Cambria Math" w:cs="Times New Roman"/>
                  <w:szCs w:val="20"/>
                </w:rPr>
                <m:t>2</m:t>
              </m:r>
            </m:sup>
          </m:sSup>
        </m:oMath>
      </m:oMathPara>
    </w:p>
    <w:p w14:paraId="1A696C56" w14:textId="77777777" w:rsidR="00BA4FB5" w:rsidRPr="009D331A" w:rsidRDefault="00BA4FB5" w:rsidP="00F356F5">
      <w:pPr>
        <w:spacing w:line="259" w:lineRule="auto"/>
        <w:rPr>
          <w:rFonts w:ascii="Times" w:eastAsia="Times New Roman" w:hAnsi="Times" w:cs="Times New Roman"/>
          <w:szCs w:val="20"/>
        </w:rPr>
      </w:pPr>
      <w:r w:rsidRPr="009D331A">
        <w:rPr>
          <w:rFonts w:ascii="Times" w:eastAsia="Times New Roman" w:hAnsi="Times" w:cs="Times New Roman"/>
          <w:szCs w:val="20"/>
        </w:rPr>
        <w:t xml:space="preserve">Here </w:t>
      </w:r>
      <w:r w:rsidRPr="009D331A">
        <w:rPr>
          <w:rFonts w:ascii="Times" w:eastAsia="Times New Roman" w:hAnsi="Times" w:cs="Times New Roman"/>
          <w:i/>
          <w:szCs w:val="20"/>
        </w:rPr>
        <w:t>M</w:t>
      </w:r>
      <w:r w:rsidRPr="009D331A">
        <w:rPr>
          <w:rFonts w:ascii="Times" w:eastAsia="Times New Roman" w:hAnsi="Times" w:cs="Times New Roman"/>
          <w:szCs w:val="20"/>
          <w:vertAlign w:val="subscript"/>
        </w:rPr>
        <w:t>11</w:t>
      </w:r>
      <w:r w:rsidRPr="009D331A">
        <w:rPr>
          <w:rFonts w:ascii="Times" w:eastAsia="Times New Roman" w:hAnsi="Times" w:cs="Times New Roman"/>
          <w:szCs w:val="20"/>
        </w:rPr>
        <w:t xml:space="preserve"> and </w:t>
      </w:r>
      <w:r w:rsidRPr="009D331A">
        <w:rPr>
          <w:rFonts w:ascii="Times" w:eastAsia="Times New Roman" w:hAnsi="Times" w:cs="Times New Roman"/>
          <w:i/>
          <w:szCs w:val="20"/>
        </w:rPr>
        <w:t>M</w:t>
      </w:r>
      <w:r w:rsidRPr="009D331A">
        <w:rPr>
          <w:rFonts w:ascii="Times" w:eastAsia="Times New Roman" w:hAnsi="Times" w:cs="Times New Roman"/>
          <w:szCs w:val="20"/>
          <w:vertAlign w:val="subscript"/>
        </w:rPr>
        <w:t>21</w:t>
      </w:r>
      <w:r w:rsidRPr="009D331A">
        <w:rPr>
          <w:rFonts w:ascii="Times" w:eastAsia="Times New Roman" w:hAnsi="Times" w:cs="Times New Roman"/>
          <w:szCs w:val="20"/>
        </w:rPr>
        <w:t xml:space="preserve"> are the elements of the transfer-matrix that is given by</w:t>
      </w:r>
      <w:r w:rsidR="005644ED" w:rsidRPr="009D331A">
        <w:rPr>
          <w:rFonts w:ascii="Times" w:eastAsia="Times New Roman" w:hAnsi="Times" w:cs="Times New Roman"/>
          <w:szCs w:val="20"/>
        </w:rPr>
        <w:t>:</w:t>
      </w:r>
    </w:p>
    <w:p w14:paraId="596DE23A" w14:textId="024580C4" w:rsidR="005644ED" w:rsidRPr="009D331A" w:rsidRDefault="00BB6324" w:rsidP="00F356F5">
      <w:pPr>
        <w:spacing w:line="259" w:lineRule="auto"/>
        <w:rPr>
          <w:rFonts w:ascii="Times" w:eastAsia="Times New Roman" w:hAnsi="Times" w:cs="Times New Roman"/>
          <w:szCs w:val="20"/>
        </w:rPr>
      </w:pPr>
      <w:r w:rsidRPr="009D331A">
        <w:rPr>
          <w:rFonts w:ascii="Times" w:eastAsia="Times New Roman" w:hAnsi="Times" w:cs="Times New Roman"/>
          <w:szCs w:val="20"/>
        </w:rPr>
        <w:t xml:space="preserve">                                                  </w:t>
      </w:r>
      <m:oMath>
        <m:r>
          <w:rPr>
            <w:rFonts w:ascii="Cambria Math" w:eastAsia="Times New Roman" w:hAnsi="Cambria Math" w:cs="Times New Roman"/>
            <w:szCs w:val="20"/>
          </w:rPr>
          <m:t xml:space="preserve">M= </m:t>
        </m:r>
        <m:d>
          <m:dPr>
            <m:ctrlPr>
              <w:rPr>
                <w:rFonts w:ascii="Cambria Math" w:eastAsia="Times New Roman" w:hAnsi="Cambria Math" w:cs="Times New Roman"/>
                <w:i/>
                <w:szCs w:val="20"/>
              </w:rPr>
            </m:ctrlPr>
          </m:dPr>
          <m:e>
            <m:m>
              <m:mPr>
                <m:mcs>
                  <m:mc>
                    <m:mcPr>
                      <m:count m:val="2"/>
                      <m:mcJc m:val="center"/>
                    </m:mcPr>
                  </m:mc>
                </m:mcs>
                <m:ctrlPr>
                  <w:rPr>
                    <w:rFonts w:ascii="Cambria Math" w:eastAsia="Times New Roman" w:hAnsi="Cambria Math" w:cs="Times New Roman"/>
                    <w:i/>
                    <w:szCs w:val="20"/>
                  </w:rPr>
                </m:ctrlPr>
              </m:mPr>
              <m:mr>
                <m:e>
                  <m:sSub>
                    <m:sSubPr>
                      <m:ctrlPr>
                        <w:rPr>
                          <w:rFonts w:ascii="Cambria Math" w:eastAsia="Times New Roman" w:hAnsi="Cambria Math" w:cs="Times New Roman"/>
                          <w:i/>
                          <w:szCs w:val="20"/>
                        </w:rPr>
                      </m:ctrlPr>
                    </m:sSubPr>
                    <m:e>
                      <m:r>
                        <w:rPr>
                          <w:rFonts w:ascii="Cambria Math" w:eastAsia="Times New Roman" w:hAnsi="Cambria Math" w:cs="Times New Roman"/>
                          <w:szCs w:val="20"/>
                        </w:rPr>
                        <m:t>M</m:t>
                      </m:r>
                    </m:e>
                    <m:sub>
                      <m:r>
                        <w:rPr>
                          <w:rFonts w:ascii="Cambria Math" w:eastAsia="Times New Roman" w:hAnsi="Cambria Math" w:cs="Times New Roman"/>
                          <w:szCs w:val="20"/>
                        </w:rPr>
                        <m:t>11</m:t>
                      </m:r>
                    </m:sub>
                  </m:sSub>
                </m:e>
                <m:e>
                  <m:sSub>
                    <m:sSubPr>
                      <m:ctrlPr>
                        <w:rPr>
                          <w:rFonts w:ascii="Cambria Math" w:eastAsia="Times New Roman" w:hAnsi="Cambria Math" w:cs="Times New Roman"/>
                          <w:i/>
                          <w:szCs w:val="20"/>
                        </w:rPr>
                      </m:ctrlPr>
                    </m:sSubPr>
                    <m:e>
                      <m:r>
                        <w:rPr>
                          <w:rFonts w:ascii="Cambria Math" w:eastAsia="Times New Roman" w:hAnsi="Cambria Math" w:cs="Times New Roman"/>
                          <w:szCs w:val="20"/>
                        </w:rPr>
                        <m:t>M</m:t>
                      </m:r>
                    </m:e>
                    <m:sub>
                      <m:r>
                        <w:rPr>
                          <w:rFonts w:ascii="Cambria Math" w:eastAsia="Times New Roman" w:hAnsi="Cambria Math" w:cs="Times New Roman"/>
                          <w:szCs w:val="20"/>
                        </w:rPr>
                        <m:t>12</m:t>
                      </m:r>
                    </m:sub>
                  </m:sSub>
                </m:e>
              </m:mr>
              <m:mr>
                <m:e>
                  <m:sSub>
                    <m:sSubPr>
                      <m:ctrlPr>
                        <w:rPr>
                          <w:rFonts w:ascii="Cambria Math" w:eastAsia="Times New Roman" w:hAnsi="Cambria Math" w:cs="Times New Roman"/>
                          <w:i/>
                          <w:szCs w:val="20"/>
                        </w:rPr>
                      </m:ctrlPr>
                    </m:sSubPr>
                    <m:e>
                      <m:r>
                        <w:rPr>
                          <w:rFonts w:ascii="Cambria Math" w:eastAsia="Times New Roman" w:hAnsi="Cambria Math" w:cs="Times New Roman"/>
                          <w:szCs w:val="20"/>
                        </w:rPr>
                        <m:t>M</m:t>
                      </m:r>
                    </m:e>
                    <m:sub>
                      <m:r>
                        <w:rPr>
                          <w:rFonts w:ascii="Cambria Math" w:eastAsia="Times New Roman" w:hAnsi="Cambria Math" w:cs="Times New Roman"/>
                          <w:szCs w:val="20"/>
                        </w:rPr>
                        <m:t>21</m:t>
                      </m:r>
                    </m:sub>
                  </m:sSub>
                </m:e>
                <m:e>
                  <m:sSub>
                    <m:sSubPr>
                      <m:ctrlPr>
                        <w:rPr>
                          <w:rFonts w:ascii="Cambria Math" w:eastAsia="Times New Roman" w:hAnsi="Cambria Math" w:cs="Times New Roman"/>
                          <w:i/>
                          <w:szCs w:val="20"/>
                        </w:rPr>
                      </m:ctrlPr>
                    </m:sSubPr>
                    <m:e>
                      <m:r>
                        <w:rPr>
                          <w:rFonts w:ascii="Cambria Math" w:eastAsia="Times New Roman" w:hAnsi="Cambria Math" w:cs="Times New Roman"/>
                          <w:szCs w:val="20"/>
                        </w:rPr>
                        <m:t>M</m:t>
                      </m:r>
                    </m:e>
                    <m:sub>
                      <m:r>
                        <w:rPr>
                          <w:rFonts w:ascii="Cambria Math" w:eastAsia="Times New Roman" w:hAnsi="Cambria Math" w:cs="Times New Roman"/>
                          <w:szCs w:val="20"/>
                        </w:rPr>
                        <m:t>22</m:t>
                      </m:r>
                    </m:sub>
                  </m:sSub>
                </m:e>
              </m:mr>
            </m:m>
          </m:e>
        </m:d>
        <m:r>
          <w:rPr>
            <w:rFonts w:ascii="Cambria Math" w:eastAsia="Times New Roman" w:hAnsi="Cambria Math" w:cs="Times New Roman"/>
            <w:szCs w:val="20"/>
          </w:rPr>
          <m:t xml:space="preserve">= </m:t>
        </m:r>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D</m:t>
            </m:r>
          </m:e>
          <m:sub>
            <m:r>
              <w:rPr>
                <w:rFonts w:ascii="Cambria Math" w:eastAsia="Times New Roman" w:hAnsi="Cambria Math" w:cs="Times New Roman"/>
                <w:szCs w:val="20"/>
              </w:rPr>
              <m:t>0</m:t>
            </m:r>
          </m:sub>
          <m:sup>
            <m:r>
              <w:rPr>
                <w:rFonts w:ascii="Cambria Math" w:eastAsia="Times New Roman" w:hAnsi="Cambria Math" w:cs="Times New Roman"/>
                <w:szCs w:val="20"/>
              </w:rPr>
              <m:t>-1</m:t>
            </m:r>
          </m:sup>
        </m:sSubSup>
        <m:d>
          <m:dPr>
            <m:begChr m:val="["/>
            <m:endChr m:val="]"/>
            <m:ctrlPr>
              <w:rPr>
                <w:rFonts w:ascii="Cambria Math" w:eastAsia="Times New Roman" w:hAnsi="Cambria Math" w:cs="Times New Roman"/>
                <w:i/>
                <w:szCs w:val="20"/>
              </w:rPr>
            </m:ctrlPr>
          </m:dPr>
          <m:e>
            <m:nary>
              <m:naryPr>
                <m:chr m:val="∏"/>
                <m:limLoc m:val="undOvr"/>
                <m:ctrlPr>
                  <w:rPr>
                    <w:rFonts w:ascii="Cambria Math" w:eastAsia="Times New Roman" w:hAnsi="Cambria Math" w:cs="Times New Roman"/>
                    <w:i/>
                    <w:szCs w:val="20"/>
                  </w:rPr>
                </m:ctrlPr>
              </m:naryPr>
              <m:sub>
                <m:r>
                  <w:rPr>
                    <w:rFonts w:ascii="Cambria Math" w:eastAsia="Times New Roman" w:hAnsi="Cambria Math" w:cs="Times New Roman"/>
                    <w:szCs w:val="20"/>
                  </w:rPr>
                  <m:t>l=1</m:t>
                </m:r>
              </m:sub>
              <m:sup>
                <m:r>
                  <w:rPr>
                    <w:rFonts w:ascii="Cambria Math" w:eastAsia="Times New Roman" w:hAnsi="Cambria Math" w:cs="Times New Roman"/>
                    <w:szCs w:val="20"/>
                  </w:rPr>
                  <m:t>N</m:t>
                </m:r>
              </m:sup>
              <m:e>
                <m:sSub>
                  <m:sSubPr>
                    <m:ctrlPr>
                      <w:rPr>
                        <w:rFonts w:ascii="Cambria Math" w:eastAsia="Times New Roman" w:hAnsi="Cambria Math" w:cs="Times New Roman"/>
                        <w:i/>
                        <w:szCs w:val="20"/>
                      </w:rPr>
                    </m:ctrlPr>
                  </m:sSubPr>
                  <m:e>
                    <m:r>
                      <w:rPr>
                        <w:rFonts w:ascii="Cambria Math" w:eastAsia="Times New Roman" w:hAnsi="Cambria Math" w:cs="Times New Roman"/>
                        <w:szCs w:val="20"/>
                      </w:rPr>
                      <m:t>D</m:t>
                    </m:r>
                  </m:e>
                  <m:sub>
                    <m:r>
                      <w:rPr>
                        <w:rFonts w:ascii="Cambria Math" w:eastAsia="Times New Roman" w:hAnsi="Cambria Math" w:cs="Times New Roman"/>
                        <w:szCs w:val="20"/>
                      </w:rPr>
                      <m:t>l</m:t>
                    </m:r>
                  </m:sub>
                </m:sSub>
                <m:sSub>
                  <m:sSubPr>
                    <m:ctrlPr>
                      <w:rPr>
                        <w:rFonts w:ascii="Cambria Math" w:eastAsia="Times New Roman" w:hAnsi="Cambria Math" w:cs="Times New Roman"/>
                        <w:i/>
                        <w:szCs w:val="20"/>
                      </w:rPr>
                    </m:ctrlPr>
                  </m:sSubPr>
                  <m:e>
                    <m:r>
                      <w:rPr>
                        <w:rFonts w:ascii="Cambria Math" w:eastAsia="Times New Roman" w:hAnsi="Cambria Math" w:cs="Times New Roman"/>
                        <w:szCs w:val="20"/>
                      </w:rPr>
                      <m:t>D</m:t>
                    </m:r>
                  </m:e>
                  <m:sub>
                    <m:r>
                      <w:rPr>
                        <w:rFonts w:ascii="Cambria Math" w:eastAsia="Times New Roman" w:hAnsi="Cambria Math" w:cs="Times New Roman"/>
                        <w:szCs w:val="20"/>
                      </w:rPr>
                      <m:t>l</m:t>
                    </m:r>
                  </m:sub>
                </m:sSub>
                <m:sSubSup>
                  <m:sSubSupPr>
                    <m:ctrlPr>
                      <w:rPr>
                        <w:rFonts w:ascii="Cambria Math" w:eastAsia="Times New Roman" w:hAnsi="Cambria Math" w:cs="Times New Roman"/>
                        <w:i/>
                        <w:szCs w:val="20"/>
                      </w:rPr>
                    </m:ctrlPr>
                  </m:sSubSupPr>
                  <m:e>
                    <m:r>
                      <w:rPr>
                        <w:rFonts w:ascii="Cambria Math" w:eastAsia="Times New Roman" w:hAnsi="Cambria Math" w:cs="Times New Roman"/>
                        <w:szCs w:val="20"/>
                      </w:rPr>
                      <m:t>D</m:t>
                    </m:r>
                  </m:e>
                  <m:sub>
                    <m:r>
                      <w:rPr>
                        <w:rFonts w:ascii="Cambria Math" w:eastAsia="Times New Roman" w:hAnsi="Cambria Math" w:cs="Times New Roman"/>
                        <w:szCs w:val="20"/>
                      </w:rPr>
                      <m:t>l</m:t>
                    </m:r>
                  </m:sub>
                  <m:sup>
                    <m:r>
                      <w:rPr>
                        <w:rFonts w:ascii="Cambria Math" w:eastAsia="Times New Roman" w:hAnsi="Cambria Math" w:cs="Times New Roman"/>
                        <w:szCs w:val="20"/>
                      </w:rPr>
                      <m:t>-1</m:t>
                    </m:r>
                  </m:sup>
                </m:sSubSup>
              </m:e>
            </m:nary>
          </m:e>
        </m:d>
        <m:sSub>
          <m:sSubPr>
            <m:ctrlPr>
              <w:rPr>
                <w:rFonts w:ascii="Cambria Math" w:eastAsia="Times New Roman" w:hAnsi="Cambria Math" w:cs="Times New Roman"/>
                <w:i/>
                <w:szCs w:val="20"/>
              </w:rPr>
            </m:ctrlPr>
          </m:sSubPr>
          <m:e>
            <m:r>
              <w:rPr>
                <w:rFonts w:ascii="Cambria Math" w:eastAsia="Times New Roman" w:hAnsi="Cambria Math" w:cs="Times New Roman"/>
                <w:szCs w:val="20"/>
              </w:rPr>
              <m:t>D</m:t>
            </m:r>
          </m:e>
          <m:sub>
            <m:r>
              <w:rPr>
                <w:rFonts w:ascii="Cambria Math" w:eastAsia="Times New Roman" w:hAnsi="Cambria Math" w:cs="Times New Roman"/>
                <w:szCs w:val="20"/>
              </w:rPr>
              <m:t>s</m:t>
            </m:r>
          </m:sub>
        </m:sSub>
      </m:oMath>
    </w:p>
    <w:p w14:paraId="678CB3BE" w14:textId="77777777" w:rsidR="00BA4FB5" w:rsidRPr="009D331A" w:rsidRDefault="00BB6324" w:rsidP="00F356F5">
      <w:pPr>
        <w:tabs>
          <w:tab w:val="left" w:pos="2141"/>
        </w:tabs>
        <w:spacing w:line="259" w:lineRule="auto"/>
        <w:rPr>
          <w:rFonts w:ascii="Times" w:eastAsia="Times New Roman" w:hAnsi="Times" w:cs="Times New Roman"/>
          <w:szCs w:val="20"/>
        </w:rPr>
      </w:pPr>
      <w:r w:rsidRPr="009D331A">
        <w:rPr>
          <w:rFonts w:ascii="Times" w:eastAsia="Times New Roman" w:hAnsi="Times" w:cs="Times New Roman"/>
          <w:szCs w:val="20"/>
        </w:rPr>
        <w:t>w</w:t>
      </w:r>
      <w:r w:rsidR="005644ED" w:rsidRPr="009D331A">
        <w:rPr>
          <w:rFonts w:ascii="Times" w:eastAsia="Times New Roman" w:hAnsi="Times" w:cs="Times New Roman"/>
          <w:szCs w:val="20"/>
        </w:rPr>
        <w:t xml:space="preserve">here </w:t>
      </w:r>
      <w:r w:rsidR="005644ED" w:rsidRPr="009D331A">
        <w:rPr>
          <w:rFonts w:ascii="Times" w:eastAsia="Times New Roman" w:hAnsi="Times" w:cs="Times New Roman"/>
          <w:i/>
          <w:szCs w:val="20"/>
        </w:rPr>
        <w:t>N</w:t>
      </w:r>
      <w:r w:rsidR="005644ED" w:rsidRPr="009D331A">
        <w:rPr>
          <w:rFonts w:ascii="Times" w:eastAsia="Times New Roman" w:hAnsi="Times" w:cs="Times New Roman"/>
          <w:szCs w:val="20"/>
        </w:rPr>
        <w:t xml:space="preserve"> is the number of layers.</w:t>
      </w:r>
    </w:p>
    <w:p w14:paraId="1BD876B6" w14:textId="77777777" w:rsidR="005644ED" w:rsidRPr="009D331A" w:rsidRDefault="00997D8F" w:rsidP="00F356F5">
      <w:pPr>
        <w:tabs>
          <w:tab w:val="left" w:pos="2141"/>
        </w:tabs>
        <w:spacing w:line="259" w:lineRule="auto"/>
        <w:rPr>
          <w:rFonts w:ascii="Times" w:eastAsia="Times New Roman" w:hAnsi="Times" w:cs="Times New Roman"/>
          <w:szCs w:val="20"/>
        </w:rPr>
      </w:pPr>
      <m:oMathPara>
        <m:oMath>
          <m:sSub>
            <m:sSubPr>
              <m:ctrlPr>
                <w:rPr>
                  <w:rFonts w:ascii="Cambria Math" w:eastAsia="Times New Roman" w:hAnsi="Cambria Math" w:cs="Times New Roman"/>
                  <w:i/>
                  <w:szCs w:val="20"/>
                </w:rPr>
              </m:ctrlPr>
            </m:sSubPr>
            <m:e>
              <m:r>
                <w:rPr>
                  <w:rFonts w:ascii="Cambria Math" w:eastAsia="Times New Roman" w:hAnsi="Cambria Math" w:cs="Times New Roman"/>
                  <w:szCs w:val="20"/>
                </w:rPr>
                <m:t>D</m:t>
              </m:r>
            </m:e>
            <m:sub>
              <m:r>
                <w:rPr>
                  <w:rFonts w:ascii="Cambria Math" w:eastAsia="Times New Roman" w:hAnsi="Cambria Math" w:cs="Times New Roman"/>
                  <w:szCs w:val="20"/>
                </w:rPr>
                <m:t>l</m:t>
              </m:r>
            </m:sub>
          </m:sSub>
          <m:r>
            <w:rPr>
              <w:rFonts w:ascii="Cambria Math" w:eastAsia="Times New Roman" w:hAnsi="Cambria Math" w:cs="Times New Roman"/>
              <w:szCs w:val="20"/>
            </w:rPr>
            <m:t xml:space="preserve">= </m:t>
          </m:r>
          <m:d>
            <m:dPr>
              <m:begChr m:val="{"/>
              <m:endChr m:val=""/>
              <m:ctrlPr>
                <w:rPr>
                  <w:rFonts w:ascii="Cambria Math" w:eastAsia="Times New Roman" w:hAnsi="Cambria Math" w:cs="Times New Roman"/>
                  <w:i/>
                  <w:szCs w:val="20"/>
                </w:rPr>
              </m:ctrlPr>
            </m:dPr>
            <m:e>
              <m:m>
                <m:mPr>
                  <m:mcs>
                    <m:mc>
                      <m:mcPr>
                        <m:count m:val="1"/>
                        <m:mcJc m:val="center"/>
                      </m:mcPr>
                    </m:mc>
                  </m:mcs>
                  <m:ctrlPr>
                    <w:rPr>
                      <w:rFonts w:ascii="Cambria Math" w:eastAsia="Times New Roman" w:hAnsi="Cambria Math" w:cs="Times New Roman"/>
                      <w:i/>
                      <w:szCs w:val="20"/>
                    </w:rPr>
                  </m:ctrlPr>
                </m:mPr>
                <m:mr>
                  <m:e>
                    <m:d>
                      <m:dPr>
                        <m:ctrlPr>
                          <w:rPr>
                            <w:rFonts w:ascii="Cambria Math" w:eastAsia="Times New Roman" w:hAnsi="Cambria Math" w:cs="Times New Roman"/>
                            <w:i/>
                            <w:szCs w:val="20"/>
                          </w:rPr>
                        </m:ctrlPr>
                      </m:dPr>
                      <m:e>
                        <m:m>
                          <m:mPr>
                            <m:mcs>
                              <m:mc>
                                <m:mcPr>
                                  <m:count m:val="2"/>
                                  <m:mcJc m:val="center"/>
                                </m:mcPr>
                              </m:mc>
                            </m:mcs>
                            <m:ctrlPr>
                              <w:rPr>
                                <w:rFonts w:ascii="Cambria Math" w:eastAsia="Times New Roman" w:hAnsi="Cambria Math" w:cs="Times New Roman"/>
                                <w:i/>
                                <w:szCs w:val="20"/>
                              </w:rPr>
                            </m:ctrlPr>
                          </m:mPr>
                          <m:mr>
                            <m:e>
                              <m:r>
                                <w:rPr>
                                  <w:rFonts w:ascii="Cambria Math" w:eastAsia="Times New Roman" w:hAnsi="Cambria Math" w:cs="Times New Roman"/>
                                  <w:szCs w:val="20"/>
                                </w:rPr>
                                <m:t>1</m:t>
                              </m:r>
                            </m:e>
                            <m:e>
                              <m:r>
                                <w:rPr>
                                  <w:rFonts w:ascii="Cambria Math" w:eastAsia="Times New Roman" w:hAnsi="Cambria Math" w:cs="Times New Roman"/>
                                  <w:szCs w:val="20"/>
                                </w:rPr>
                                <m:t>1</m:t>
                              </m:r>
                            </m:e>
                          </m:mr>
                          <m:mr>
                            <m:e>
                              <m:sSub>
                                <m:sSubPr>
                                  <m:ctrlPr>
                                    <w:rPr>
                                      <w:rFonts w:ascii="Cambria Math" w:eastAsia="Times New Roman" w:hAnsi="Cambria Math" w:cs="Times New Roman"/>
                                      <w:i/>
                                      <w:szCs w:val="20"/>
                                    </w:rPr>
                                  </m:ctrlPr>
                                </m:sSubPr>
                                <m:e>
                                  <m:r>
                                    <w:rPr>
                                      <w:rFonts w:ascii="Cambria Math" w:eastAsia="Times New Roman" w:hAnsi="Cambria Math" w:cs="Times New Roman"/>
                                      <w:szCs w:val="20"/>
                                    </w:rPr>
                                    <m:t>n</m:t>
                                  </m:r>
                                </m:e>
                                <m:sub>
                                  <m:r>
                                    <w:rPr>
                                      <w:rFonts w:ascii="Cambria Math" w:eastAsia="Times New Roman" w:hAnsi="Cambria Math" w:cs="Times New Roman"/>
                                      <w:szCs w:val="20"/>
                                    </w:rPr>
                                    <m:t>1</m:t>
                                  </m:r>
                                </m:sub>
                              </m:sSub>
                              <m:func>
                                <m:funcPr>
                                  <m:ctrlPr>
                                    <w:rPr>
                                      <w:rFonts w:ascii="Cambria Math" w:eastAsia="Times New Roman" w:hAnsi="Cambria Math" w:cs="Times New Roman"/>
                                      <w:i/>
                                      <w:szCs w:val="20"/>
                                    </w:rPr>
                                  </m:ctrlPr>
                                </m:funcPr>
                                <m:fName>
                                  <m:r>
                                    <w:rPr>
                                      <w:rFonts w:ascii="Cambria Math" w:eastAsia="Times New Roman" w:hAnsi="Cambria Math" w:cs="Times New Roman"/>
                                      <w:szCs w:val="20"/>
                                    </w:rPr>
                                    <m:t>cos</m:t>
                                  </m:r>
                                </m:fName>
                                <m:e>
                                  <m:sSub>
                                    <m:sSubPr>
                                      <m:ctrlPr>
                                        <w:rPr>
                                          <w:rFonts w:ascii="Cambria Math" w:eastAsia="Times New Roman" w:hAnsi="Cambria Math" w:cs="Times New Roman"/>
                                          <w:i/>
                                          <w:szCs w:val="20"/>
                                        </w:rPr>
                                      </m:ctrlPr>
                                    </m:sSubPr>
                                    <m:e>
                                      <m:r>
                                        <w:rPr>
                                          <w:rFonts w:ascii="Cambria Math" w:eastAsia="Times New Roman" w:hAnsi="Cambria Math" w:cs="Times New Roman"/>
                                          <w:szCs w:val="20"/>
                                        </w:rPr>
                                        <m:t>ϑ</m:t>
                                      </m:r>
                                    </m:e>
                                    <m:sub>
                                      <m:r>
                                        <w:rPr>
                                          <w:rFonts w:ascii="Cambria Math" w:eastAsia="Times New Roman" w:hAnsi="Cambria Math" w:cs="Times New Roman"/>
                                          <w:szCs w:val="20"/>
                                        </w:rPr>
                                        <m:t>1</m:t>
                                      </m:r>
                                    </m:sub>
                                  </m:sSub>
                                </m:e>
                              </m:func>
                            </m:e>
                            <m:e>
                              <m:sSub>
                                <m:sSubPr>
                                  <m:ctrlPr>
                                    <w:rPr>
                                      <w:rFonts w:ascii="Cambria Math" w:eastAsia="Times New Roman" w:hAnsi="Cambria Math" w:cs="Times New Roman"/>
                                      <w:i/>
                                      <w:szCs w:val="20"/>
                                    </w:rPr>
                                  </m:ctrlPr>
                                </m:sSubPr>
                                <m:e>
                                  <m:r>
                                    <w:rPr>
                                      <w:rFonts w:ascii="Cambria Math" w:eastAsia="Times New Roman" w:hAnsi="Cambria Math" w:cs="Times New Roman"/>
                                      <w:szCs w:val="20"/>
                                    </w:rPr>
                                    <m:t>-n</m:t>
                                  </m:r>
                                </m:e>
                                <m:sub>
                                  <m:r>
                                    <w:rPr>
                                      <w:rFonts w:ascii="Cambria Math" w:eastAsia="Times New Roman" w:hAnsi="Cambria Math" w:cs="Times New Roman"/>
                                      <w:szCs w:val="20"/>
                                    </w:rPr>
                                    <m:t>1</m:t>
                                  </m:r>
                                </m:sub>
                              </m:sSub>
                              <m:func>
                                <m:funcPr>
                                  <m:ctrlPr>
                                    <w:rPr>
                                      <w:rFonts w:ascii="Cambria Math" w:eastAsia="Times New Roman" w:hAnsi="Cambria Math" w:cs="Times New Roman"/>
                                      <w:i/>
                                      <w:szCs w:val="20"/>
                                    </w:rPr>
                                  </m:ctrlPr>
                                </m:funcPr>
                                <m:fName>
                                  <m:r>
                                    <w:rPr>
                                      <w:rFonts w:ascii="Cambria Math" w:eastAsia="Times New Roman" w:hAnsi="Cambria Math" w:cs="Times New Roman"/>
                                      <w:szCs w:val="20"/>
                                    </w:rPr>
                                    <m:t>cos</m:t>
                                  </m:r>
                                </m:fName>
                                <m:e>
                                  <m:sSub>
                                    <m:sSubPr>
                                      <m:ctrlPr>
                                        <w:rPr>
                                          <w:rFonts w:ascii="Cambria Math" w:eastAsia="Times New Roman" w:hAnsi="Cambria Math" w:cs="Times New Roman"/>
                                          <w:i/>
                                          <w:szCs w:val="20"/>
                                        </w:rPr>
                                      </m:ctrlPr>
                                    </m:sSubPr>
                                    <m:e>
                                      <m:r>
                                        <w:rPr>
                                          <w:rFonts w:ascii="Cambria Math" w:eastAsia="Times New Roman" w:hAnsi="Cambria Math" w:cs="Times New Roman"/>
                                          <w:szCs w:val="20"/>
                                        </w:rPr>
                                        <m:t>ϑ</m:t>
                                      </m:r>
                                    </m:e>
                                    <m:sub>
                                      <m:r>
                                        <w:rPr>
                                          <w:rFonts w:ascii="Cambria Math" w:eastAsia="Times New Roman" w:hAnsi="Cambria Math" w:cs="Times New Roman"/>
                                          <w:szCs w:val="20"/>
                                        </w:rPr>
                                        <m:t>1</m:t>
                                      </m:r>
                                    </m:sub>
                                  </m:sSub>
                                </m:e>
                              </m:func>
                            </m:e>
                          </m:mr>
                        </m:m>
                      </m:e>
                    </m:d>
                    <m:r>
                      <w:rPr>
                        <w:rFonts w:ascii="Cambria Math" w:eastAsia="Times New Roman" w:hAnsi="Cambria Math" w:cs="Times New Roman"/>
                        <w:szCs w:val="20"/>
                      </w:rPr>
                      <m:t xml:space="preserve"> </m:t>
                    </m:r>
                    <m:r>
                      <m:rPr>
                        <m:sty m:val="p"/>
                      </m:rPr>
                      <w:rPr>
                        <w:rFonts w:ascii="Cambria Math" w:eastAsia="Times New Roman" w:hAnsi="Cambria Math" w:cs="Times New Roman"/>
                        <w:szCs w:val="20"/>
                      </w:rPr>
                      <m:t>for TE polarization</m:t>
                    </m:r>
                  </m:e>
                </m:mr>
                <m:mr>
                  <m:e>
                    <m:d>
                      <m:dPr>
                        <m:ctrlPr>
                          <w:rPr>
                            <w:rFonts w:ascii="Cambria Math" w:eastAsia="Times New Roman" w:hAnsi="Cambria Math" w:cs="Times New Roman"/>
                            <w:i/>
                            <w:szCs w:val="20"/>
                          </w:rPr>
                        </m:ctrlPr>
                      </m:dPr>
                      <m:e>
                        <m:m>
                          <m:mPr>
                            <m:mcs>
                              <m:mc>
                                <m:mcPr>
                                  <m:count m:val="2"/>
                                  <m:mcJc m:val="center"/>
                                </m:mcPr>
                              </m:mc>
                            </m:mcs>
                            <m:ctrlPr>
                              <w:rPr>
                                <w:rFonts w:ascii="Cambria Math" w:eastAsia="Times New Roman" w:hAnsi="Cambria Math" w:cs="Times New Roman"/>
                                <w:i/>
                                <w:szCs w:val="20"/>
                              </w:rPr>
                            </m:ctrlPr>
                          </m:mPr>
                          <m:mr>
                            <m:e>
                              <m:func>
                                <m:funcPr>
                                  <m:ctrlPr>
                                    <w:rPr>
                                      <w:rFonts w:ascii="Cambria Math" w:eastAsia="Times New Roman" w:hAnsi="Cambria Math" w:cs="Times New Roman"/>
                                      <w:i/>
                                      <w:szCs w:val="20"/>
                                    </w:rPr>
                                  </m:ctrlPr>
                                </m:funcPr>
                                <m:fName>
                                  <m:r>
                                    <w:rPr>
                                      <w:rFonts w:ascii="Cambria Math" w:eastAsia="Times New Roman" w:hAnsi="Cambria Math" w:cs="Times New Roman"/>
                                      <w:szCs w:val="20"/>
                                    </w:rPr>
                                    <m:t>cos</m:t>
                                  </m:r>
                                </m:fName>
                                <m:e>
                                  <m:sSub>
                                    <m:sSubPr>
                                      <m:ctrlPr>
                                        <w:rPr>
                                          <w:rFonts w:ascii="Cambria Math" w:eastAsia="Times New Roman" w:hAnsi="Cambria Math" w:cs="Times New Roman"/>
                                          <w:i/>
                                          <w:szCs w:val="20"/>
                                        </w:rPr>
                                      </m:ctrlPr>
                                    </m:sSubPr>
                                    <m:e>
                                      <m:r>
                                        <w:rPr>
                                          <w:rFonts w:ascii="Cambria Math" w:eastAsia="Times New Roman" w:hAnsi="Cambria Math" w:cs="Times New Roman"/>
                                          <w:szCs w:val="20"/>
                                        </w:rPr>
                                        <m:t>ϑ</m:t>
                                      </m:r>
                                    </m:e>
                                    <m:sub>
                                      <m:r>
                                        <w:rPr>
                                          <w:rFonts w:ascii="Cambria Math" w:eastAsia="Times New Roman" w:hAnsi="Cambria Math" w:cs="Times New Roman"/>
                                          <w:szCs w:val="20"/>
                                        </w:rPr>
                                        <m:t>1</m:t>
                                      </m:r>
                                    </m:sub>
                                  </m:sSub>
                                </m:e>
                              </m:func>
                            </m:e>
                            <m:e>
                              <m:func>
                                <m:funcPr>
                                  <m:ctrlPr>
                                    <w:rPr>
                                      <w:rFonts w:ascii="Cambria Math" w:eastAsia="Times New Roman" w:hAnsi="Cambria Math" w:cs="Times New Roman"/>
                                      <w:i/>
                                      <w:szCs w:val="20"/>
                                    </w:rPr>
                                  </m:ctrlPr>
                                </m:funcPr>
                                <m:fName>
                                  <m:r>
                                    <w:rPr>
                                      <w:rFonts w:ascii="Cambria Math" w:eastAsia="Times New Roman" w:hAnsi="Cambria Math" w:cs="Times New Roman"/>
                                      <w:szCs w:val="20"/>
                                    </w:rPr>
                                    <m:t>cos</m:t>
                                  </m:r>
                                </m:fName>
                                <m:e>
                                  <m:sSub>
                                    <m:sSubPr>
                                      <m:ctrlPr>
                                        <w:rPr>
                                          <w:rFonts w:ascii="Cambria Math" w:eastAsia="Times New Roman" w:hAnsi="Cambria Math" w:cs="Times New Roman"/>
                                          <w:i/>
                                          <w:szCs w:val="20"/>
                                        </w:rPr>
                                      </m:ctrlPr>
                                    </m:sSubPr>
                                    <m:e>
                                      <m:r>
                                        <w:rPr>
                                          <w:rFonts w:ascii="Cambria Math" w:eastAsia="Times New Roman" w:hAnsi="Cambria Math" w:cs="Times New Roman"/>
                                          <w:szCs w:val="20"/>
                                        </w:rPr>
                                        <m:t>ϑ</m:t>
                                      </m:r>
                                    </m:e>
                                    <m:sub>
                                      <m:r>
                                        <w:rPr>
                                          <w:rFonts w:ascii="Cambria Math" w:eastAsia="Times New Roman" w:hAnsi="Cambria Math" w:cs="Times New Roman"/>
                                          <w:szCs w:val="20"/>
                                        </w:rPr>
                                        <m:t>1</m:t>
                                      </m:r>
                                    </m:sub>
                                  </m:sSub>
                                </m:e>
                              </m:func>
                            </m:e>
                          </m:mr>
                          <m:mr>
                            <m:e>
                              <m:sSub>
                                <m:sSubPr>
                                  <m:ctrlPr>
                                    <w:rPr>
                                      <w:rFonts w:ascii="Cambria Math" w:eastAsia="Times New Roman" w:hAnsi="Cambria Math" w:cs="Times New Roman"/>
                                      <w:i/>
                                      <w:szCs w:val="20"/>
                                    </w:rPr>
                                  </m:ctrlPr>
                                </m:sSubPr>
                                <m:e>
                                  <m:r>
                                    <w:rPr>
                                      <w:rFonts w:ascii="Cambria Math" w:eastAsia="Times New Roman" w:hAnsi="Cambria Math" w:cs="Times New Roman"/>
                                      <w:szCs w:val="20"/>
                                    </w:rPr>
                                    <m:t>n</m:t>
                                  </m:r>
                                </m:e>
                                <m:sub>
                                  <m:r>
                                    <w:rPr>
                                      <w:rFonts w:ascii="Cambria Math" w:eastAsia="Times New Roman" w:hAnsi="Cambria Math" w:cs="Times New Roman"/>
                                      <w:szCs w:val="20"/>
                                    </w:rPr>
                                    <m:t>1</m:t>
                                  </m:r>
                                </m:sub>
                              </m:sSub>
                            </m:e>
                            <m:e>
                              <m:sSub>
                                <m:sSubPr>
                                  <m:ctrlPr>
                                    <w:rPr>
                                      <w:rFonts w:ascii="Cambria Math" w:eastAsia="Times New Roman" w:hAnsi="Cambria Math" w:cs="Times New Roman"/>
                                      <w:i/>
                                      <w:szCs w:val="20"/>
                                    </w:rPr>
                                  </m:ctrlPr>
                                </m:sSubPr>
                                <m:e>
                                  <m:r>
                                    <w:rPr>
                                      <w:rFonts w:ascii="Cambria Math" w:eastAsia="Times New Roman" w:hAnsi="Cambria Math" w:cs="Times New Roman"/>
                                      <w:szCs w:val="20"/>
                                    </w:rPr>
                                    <m:t>-n</m:t>
                                  </m:r>
                                </m:e>
                                <m:sub>
                                  <m:r>
                                    <w:rPr>
                                      <w:rFonts w:ascii="Cambria Math" w:eastAsia="Times New Roman" w:hAnsi="Cambria Math" w:cs="Times New Roman"/>
                                      <w:szCs w:val="20"/>
                                    </w:rPr>
                                    <m:t>1</m:t>
                                  </m:r>
                                </m:sub>
                              </m:sSub>
                            </m:e>
                          </m:mr>
                        </m:m>
                      </m:e>
                    </m:d>
                    <m:r>
                      <w:rPr>
                        <w:rFonts w:ascii="Cambria Math" w:eastAsia="Times New Roman" w:hAnsi="Cambria Math" w:cs="Times New Roman"/>
                        <w:szCs w:val="20"/>
                      </w:rPr>
                      <m:t xml:space="preserve"> </m:t>
                    </m:r>
                    <m:r>
                      <m:rPr>
                        <m:sty m:val="p"/>
                      </m:rPr>
                      <w:rPr>
                        <w:rFonts w:ascii="Cambria Math" w:eastAsia="Times New Roman" w:hAnsi="Cambria Math" w:cs="Times New Roman"/>
                        <w:szCs w:val="20"/>
                      </w:rPr>
                      <m:t>for TM polarization</m:t>
                    </m:r>
                  </m:e>
                </m:mr>
              </m:m>
            </m:e>
          </m:d>
        </m:oMath>
      </m:oMathPara>
    </w:p>
    <w:p w14:paraId="5A4EF32A" w14:textId="77777777" w:rsidR="00BB6324" w:rsidRPr="009D331A" w:rsidRDefault="00BB6324" w:rsidP="00F356F5">
      <w:pPr>
        <w:tabs>
          <w:tab w:val="left" w:pos="2141"/>
        </w:tabs>
        <w:spacing w:line="259" w:lineRule="auto"/>
        <w:rPr>
          <w:rFonts w:ascii="Times" w:eastAsia="Times New Roman" w:hAnsi="Times" w:cs="Times New Roman"/>
          <w:szCs w:val="20"/>
        </w:rPr>
      </w:pPr>
    </w:p>
    <w:p w14:paraId="21D3844D" w14:textId="7D8BA253" w:rsidR="0019390F" w:rsidRPr="009D331A" w:rsidRDefault="00997D8F" w:rsidP="00F356F5">
      <w:pPr>
        <w:tabs>
          <w:tab w:val="left" w:pos="2141"/>
        </w:tabs>
        <w:spacing w:line="259" w:lineRule="auto"/>
        <w:jc w:val="center"/>
        <w:rPr>
          <w:rFonts w:ascii="Times" w:eastAsia="Times New Roman" w:hAnsi="Times" w:cs="Times New Roman"/>
          <w:szCs w:val="20"/>
        </w:rPr>
      </w:pPr>
      <m:oMathPara>
        <m:oMath>
          <m:sSub>
            <m:sSubPr>
              <m:ctrlPr>
                <w:rPr>
                  <w:rFonts w:ascii="Cambria Math" w:eastAsia="Times New Roman" w:hAnsi="Cambria Math" w:cs="Times New Roman"/>
                  <w:i/>
                  <w:szCs w:val="20"/>
                </w:rPr>
              </m:ctrlPr>
            </m:sSubPr>
            <m:e>
              <m:r>
                <w:rPr>
                  <w:rFonts w:ascii="Cambria Math" w:eastAsia="Times New Roman" w:hAnsi="Cambria Math" w:cs="Times New Roman"/>
                  <w:szCs w:val="20"/>
                </w:rPr>
                <m:t>P</m:t>
              </m:r>
            </m:e>
            <m:sub>
              <m:r>
                <w:rPr>
                  <w:rFonts w:ascii="Cambria Math" w:eastAsia="Times New Roman" w:hAnsi="Cambria Math" w:cs="Times New Roman"/>
                  <w:szCs w:val="20"/>
                </w:rPr>
                <m:t>l</m:t>
              </m:r>
            </m:sub>
          </m:sSub>
          <m:r>
            <w:rPr>
              <w:rFonts w:ascii="Cambria Math" w:eastAsia="Times New Roman" w:hAnsi="Cambria Math" w:cs="Times New Roman"/>
              <w:szCs w:val="20"/>
            </w:rPr>
            <m:t xml:space="preserve">= </m:t>
          </m:r>
          <m:d>
            <m:dPr>
              <m:ctrlPr>
                <w:rPr>
                  <w:rFonts w:ascii="Cambria Math" w:eastAsia="Times New Roman" w:hAnsi="Cambria Math" w:cs="Times New Roman"/>
                  <w:i/>
                  <w:szCs w:val="20"/>
                </w:rPr>
              </m:ctrlPr>
            </m:dPr>
            <m:e>
              <m:m>
                <m:mPr>
                  <m:mcs>
                    <m:mc>
                      <m:mcPr>
                        <m:count m:val="2"/>
                        <m:mcJc m:val="center"/>
                      </m:mcPr>
                    </m:mc>
                  </m:mcs>
                  <m:ctrlPr>
                    <w:rPr>
                      <w:rFonts w:ascii="Cambria Math" w:eastAsia="Times New Roman" w:hAnsi="Cambria Math" w:cs="Times New Roman"/>
                      <w:i/>
                      <w:szCs w:val="20"/>
                    </w:rPr>
                  </m:ctrlPr>
                </m:mPr>
                <m:mr>
                  <m:e>
                    <m:r>
                      <m:rPr>
                        <m:sty m:val="p"/>
                      </m:rPr>
                      <w:rPr>
                        <w:rFonts w:ascii="Cambria Math" w:eastAsia="Times New Roman" w:hAnsi="Cambria Math" w:cs="Times New Roman"/>
                        <w:szCs w:val="20"/>
                      </w:rPr>
                      <m:t>exp⁡</m:t>
                    </m:r>
                    <m:r>
                      <w:rPr>
                        <w:rFonts w:ascii="Cambria Math" w:eastAsia="Times New Roman" w:hAnsi="Cambria Math" w:cs="Times New Roman"/>
                        <w:szCs w:val="20"/>
                      </w:rPr>
                      <m:t>(i2π</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n</m:t>
                        </m:r>
                      </m:e>
                      <m:sub>
                        <m:r>
                          <w:rPr>
                            <w:rFonts w:ascii="Cambria Math" w:eastAsia="Times New Roman" w:hAnsi="Cambria Math" w:cs="Times New Roman"/>
                            <w:szCs w:val="20"/>
                          </w:rPr>
                          <m:t>1</m:t>
                        </m:r>
                      </m:sub>
                    </m:sSub>
                    <m:sSub>
                      <m:sSubPr>
                        <m:ctrlPr>
                          <w:rPr>
                            <w:rFonts w:ascii="Cambria Math" w:eastAsia="Times New Roman" w:hAnsi="Cambria Math" w:cs="Times New Roman"/>
                            <w:i/>
                            <w:szCs w:val="20"/>
                          </w:rPr>
                        </m:ctrlPr>
                      </m:sSubPr>
                      <m:e>
                        <m:r>
                          <w:rPr>
                            <w:rFonts w:ascii="Cambria Math" w:eastAsia="Times New Roman" w:hAnsi="Cambria Math" w:cs="Times New Roman"/>
                            <w:szCs w:val="20"/>
                          </w:rPr>
                          <m:t>d</m:t>
                        </m:r>
                      </m:e>
                      <m:sub>
                        <m:r>
                          <w:rPr>
                            <w:rFonts w:ascii="Cambria Math" w:eastAsia="Times New Roman" w:hAnsi="Cambria Math" w:cs="Times New Roman"/>
                            <w:szCs w:val="20"/>
                          </w:rPr>
                          <m:t>1</m:t>
                        </m:r>
                      </m:sub>
                    </m:sSub>
                    <m:func>
                      <m:funcPr>
                        <m:ctrlPr>
                          <w:rPr>
                            <w:rFonts w:ascii="Cambria Math" w:eastAsia="Times New Roman" w:hAnsi="Cambria Math" w:cs="Times New Roman"/>
                            <w:i/>
                            <w:szCs w:val="20"/>
                          </w:rPr>
                        </m:ctrlPr>
                      </m:funcPr>
                      <m:fName>
                        <m:r>
                          <m:rPr>
                            <m:sty m:val="p"/>
                          </m:rPr>
                          <w:rPr>
                            <w:rFonts w:ascii="Cambria Math" w:eastAsia="Times New Roman" w:hAnsi="Cambria Math" w:cs="Times New Roman"/>
                            <w:szCs w:val="20"/>
                          </w:rPr>
                          <m:t>cos</m:t>
                        </m:r>
                      </m:fName>
                      <m:e>
                        <m:sSub>
                          <m:sSubPr>
                            <m:ctrlPr>
                              <w:rPr>
                                <w:rFonts w:ascii="Cambria Math" w:eastAsia="Times New Roman" w:hAnsi="Cambria Math" w:cs="Times New Roman"/>
                                <w:i/>
                                <w:szCs w:val="20"/>
                              </w:rPr>
                            </m:ctrlPr>
                          </m:sSubPr>
                          <m:e>
                            <m:r>
                              <w:rPr>
                                <w:rFonts w:ascii="Cambria Math" w:eastAsia="Times New Roman" w:hAnsi="Cambria Math" w:cs="Times New Roman"/>
                                <w:szCs w:val="20"/>
                              </w:rPr>
                              <m:t>ϑ</m:t>
                            </m:r>
                          </m:e>
                          <m:sub>
                            <m:r>
                              <w:rPr>
                                <w:rFonts w:ascii="Cambria Math" w:eastAsia="Times New Roman" w:hAnsi="Cambria Math" w:cs="Times New Roman"/>
                                <w:szCs w:val="20"/>
                              </w:rPr>
                              <m:t>1</m:t>
                            </m:r>
                          </m:sub>
                        </m:sSub>
                        <m:r>
                          <w:rPr>
                            <w:rFonts w:ascii="Cambria Math" w:eastAsia="Times New Roman" w:hAnsi="Cambria Math" w:cs="Times New Roman"/>
                            <w:szCs w:val="20"/>
                          </w:rPr>
                          <m:t>/λ)</m:t>
                        </m:r>
                      </m:e>
                    </m:func>
                  </m:e>
                  <m:e>
                    <m:r>
                      <w:rPr>
                        <w:rFonts w:ascii="Cambria Math" w:eastAsia="Times New Roman" w:hAnsi="Cambria Math" w:cs="Times New Roman"/>
                        <w:szCs w:val="20"/>
                      </w:rPr>
                      <m:t>0</m:t>
                    </m:r>
                  </m:e>
                </m:mr>
                <m:mr>
                  <m:e>
                    <m:r>
                      <w:rPr>
                        <w:rFonts w:ascii="Cambria Math" w:eastAsia="Times New Roman" w:hAnsi="Cambria Math" w:cs="Times New Roman"/>
                        <w:szCs w:val="20"/>
                      </w:rPr>
                      <m:t>0</m:t>
                    </m:r>
                  </m:e>
                  <m:e>
                    <m:r>
                      <m:rPr>
                        <m:sty m:val="p"/>
                      </m:rPr>
                      <w:rPr>
                        <w:rFonts w:ascii="Cambria Math" w:eastAsia="Times New Roman" w:hAnsi="Cambria Math" w:cs="Times New Roman"/>
                        <w:szCs w:val="20"/>
                      </w:rPr>
                      <m:t>exp⁡</m:t>
                    </m:r>
                    <m:r>
                      <w:rPr>
                        <w:rFonts w:ascii="Cambria Math" w:eastAsia="Times New Roman" w:hAnsi="Cambria Math" w:cs="Times New Roman"/>
                        <w:szCs w:val="20"/>
                      </w:rPr>
                      <m:t>(-i2π</m:t>
                    </m:r>
                    <m:sSub>
                      <m:sSubPr>
                        <m:ctrlPr>
                          <w:rPr>
                            <w:rFonts w:ascii="Cambria Math" w:eastAsia="Times New Roman" w:hAnsi="Cambria Math" w:cs="Times New Roman"/>
                            <w:i/>
                            <w:szCs w:val="20"/>
                          </w:rPr>
                        </m:ctrlPr>
                      </m:sSubPr>
                      <m:e>
                        <m:r>
                          <w:rPr>
                            <w:rFonts w:ascii="Cambria Math" w:eastAsia="Times New Roman" w:hAnsi="Cambria Math" w:cs="Times New Roman"/>
                            <w:szCs w:val="20"/>
                          </w:rPr>
                          <m:t>n</m:t>
                        </m:r>
                      </m:e>
                      <m:sub>
                        <m:r>
                          <w:rPr>
                            <w:rFonts w:ascii="Cambria Math" w:eastAsia="Times New Roman" w:hAnsi="Cambria Math" w:cs="Times New Roman"/>
                            <w:szCs w:val="20"/>
                          </w:rPr>
                          <m:t>1</m:t>
                        </m:r>
                      </m:sub>
                    </m:sSub>
                    <m:sSub>
                      <m:sSubPr>
                        <m:ctrlPr>
                          <w:rPr>
                            <w:rFonts w:ascii="Cambria Math" w:eastAsia="Times New Roman" w:hAnsi="Cambria Math" w:cs="Times New Roman"/>
                            <w:i/>
                            <w:szCs w:val="20"/>
                          </w:rPr>
                        </m:ctrlPr>
                      </m:sSubPr>
                      <m:e>
                        <m:r>
                          <w:rPr>
                            <w:rFonts w:ascii="Cambria Math" w:eastAsia="Times New Roman" w:hAnsi="Cambria Math" w:cs="Times New Roman"/>
                            <w:szCs w:val="20"/>
                          </w:rPr>
                          <m:t>d</m:t>
                        </m:r>
                      </m:e>
                      <m:sub>
                        <m:r>
                          <w:rPr>
                            <w:rFonts w:ascii="Cambria Math" w:eastAsia="Times New Roman" w:hAnsi="Cambria Math" w:cs="Times New Roman"/>
                            <w:szCs w:val="20"/>
                          </w:rPr>
                          <m:t>1</m:t>
                        </m:r>
                      </m:sub>
                    </m:sSub>
                    <m:func>
                      <m:funcPr>
                        <m:ctrlPr>
                          <w:rPr>
                            <w:rFonts w:ascii="Cambria Math" w:eastAsia="Times New Roman" w:hAnsi="Cambria Math" w:cs="Times New Roman"/>
                            <w:i/>
                            <w:szCs w:val="20"/>
                          </w:rPr>
                        </m:ctrlPr>
                      </m:funcPr>
                      <m:fName>
                        <m:r>
                          <m:rPr>
                            <m:sty m:val="p"/>
                          </m:rPr>
                          <w:rPr>
                            <w:rFonts w:ascii="Cambria Math" w:eastAsia="Times New Roman" w:hAnsi="Cambria Math" w:cs="Times New Roman"/>
                            <w:szCs w:val="20"/>
                          </w:rPr>
                          <m:t>cos</m:t>
                        </m:r>
                      </m:fName>
                      <m:e>
                        <m:sSub>
                          <m:sSubPr>
                            <m:ctrlPr>
                              <w:rPr>
                                <w:rFonts w:ascii="Cambria Math" w:eastAsia="Times New Roman" w:hAnsi="Cambria Math" w:cs="Times New Roman"/>
                                <w:i/>
                                <w:szCs w:val="20"/>
                              </w:rPr>
                            </m:ctrlPr>
                          </m:sSubPr>
                          <m:e>
                            <m:r>
                              <w:rPr>
                                <w:rFonts w:ascii="Cambria Math" w:eastAsia="Times New Roman" w:hAnsi="Cambria Math" w:cs="Times New Roman"/>
                                <w:szCs w:val="20"/>
                              </w:rPr>
                              <m:t>ϑ</m:t>
                            </m:r>
                          </m:e>
                          <m:sub>
                            <m:r>
                              <w:rPr>
                                <w:rFonts w:ascii="Cambria Math" w:eastAsia="Times New Roman" w:hAnsi="Cambria Math" w:cs="Times New Roman"/>
                                <w:szCs w:val="20"/>
                              </w:rPr>
                              <m:t>1</m:t>
                            </m:r>
                          </m:sub>
                        </m:sSub>
                        <m:r>
                          <w:rPr>
                            <w:rFonts w:ascii="Cambria Math" w:eastAsia="Times New Roman" w:hAnsi="Cambria Math" w:cs="Times New Roman"/>
                            <w:szCs w:val="20"/>
                          </w:rPr>
                          <m:t>/λ)</m:t>
                        </m:r>
                      </m:e>
                    </m:func>
                  </m:e>
                </m:mr>
              </m:m>
            </m:e>
          </m:d>
        </m:oMath>
      </m:oMathPara>
    </w:p>
    <w:p w14:paraId="4A8742FB" w14:textId="163432C6" w:rsidR="0019390F" w:rsidRPr="00BA4FB5" w:rsidRDefault="00BB6324" w:rsidP="00F356F5">
      <w:pPr>
        <w:tabs>
          <w:tab w:val="left" w:pos="2141"/>
        </w:tabs>
        <w:spacing w:after="0" w:line="259" w:lineRule="auto"/>
        <w:rPr>
          <w:rFonts w:ascii="Times" w:eastAsia="Times New Roman" w:hAnsi="Times" w:cs="Times New Roman"/>
          <w:szCs w:val="20"/>
        </w:rPr>
      </w:pPr>
      <w:r w:rsidRPr="009D331A">
        <w:rPr>
          <w:rFonts w:ascii="Times" w:eastAsia="Times New Roman" w:hAnsi="Times" w:cs="Times New Roman"/>
          <w:szCs w:val="20"/>
        </w:rPr>
        <w:t>w</w:t>
      </w:r>
      <w:r w:rsidR="00C43CEA" w:rsidRPr="009D331A">
        <w:rPr>
          <w:rFonts w:ascii="Times" w:eastAsia="Times New Roman" w:hAnsi="Times" w:cs="Times New Roman"/>
          <w:szCs w:val="20"/>
        </w:rPr>
        <w:t>here</w:t>
      </w:r>
      <w:r w:rsidR="00C43CEA" w:rsidRPr="009D331A">
        <w:rPr>
          <w:rFonts w:ascii="Times" w:eastAsia="Times New Roman" w:hAnsi="Times" w:cs="Times New Roman"/>
          <w:i/>
          <w:szCs w:val="20"/>
        </w:rPr>
        <w:t xml:space="preserve"> </w:t>
      </w:r>
      <w:r w:rsidR="0019390F" w:rsidRPr="009D331A">
        <w:rPr>
          <w:rFonts w:ascii="Times" w:eastAsia="Times New Roman" w:hAnsi="Times" w:cs="Times New Roman"/>
          <w:i/>
          <w:szCs w:val="20"/>
        </w:rPr>
        <w:t xml:space="preserve">l </w:t>
      </w:r>
      <w:r w:rsidR="0019390F" w:rsidRPr="009D331A">
        <w:rPr>
          <w:rFonts w:ascii="Times" w:eastAsia="Times New Roman" w:hAnsi="Times" w:cs="Times New Roman"/>
          <w:szCs w:val="20"/>
        </w:rPr>
        <w:t xml:space="preserve">stands for the layer index with </w:t>
      </w:r>
      <m:oMath>
        <m:r>
          <w:rPr>
            <w:rFonts w:ascii="Cambria Math" w:eastAsia="Times New Roman" w:hAnsi="Cambria Math" w:cs="Times New Roman"/>
            <w:szCs w:val="20"/>
          </w:rPr>
          <m:t>l=0</m:t>
        </m:r>
      </m:oMath>
      <w:r w:rsidR="0019390F" w:rsidRPr="009D331A">
        <w:rPr>
          <w:rFonts w:ascii="Times" w:eastAsia="Times New Roman" w:hAnsi="Times" w:cs="Times New Roman"/>
          <w:szCs w:val="20"/>
        </w:rPr>
        <w:t xml:space="preserve"> and </w:t>
      </w:r>
      <m:oMath>
        <m:r>
          <w:rPr>
            <w:rFonts w:ascii="Cambria Math" w:eastAsia="Times New Roman" w:hAnsi="Cambria Math" w:cs="Times New Roman"/>
            <w:szCs w:val="20"/>
          </w:rPr>
          <m:t>l=s</m:t>
        </m:r>
      </m:oMath>
      <w:r w:rsidR="00C43CEA" w:rsidRPr="009D331A">
        <w:rPr>
          <w:rFonts w:ascii="Times" w:eastAsia="Times New Roman" w:hAnsi="Times" w:cs="Times New Roman"/>
          <w:szCs w:val="20"/>
        </w:rPr>
        <w:t xml:space="preserve"> </w:t>
      </w:r>
      <w:r w:rsidR="0019390F" w:rsidRPr="009D331A">
        <w:rPr>
          <w:rFonts w:ascii="Times" w:eastAsia="Times New Roman" w:hAnsi="Times" w:cs="Times New Roman"/>
          <w:szCs w:val="20"/>
        </w:rPr>
        <w:t xml:space="preserve">corresponding to the </w:t>
      </w:r>
      <w:r w:rsidR="00C45266">
        <w:rPr>
          <w:rFonts w:ascii="Times" w:eastAsia="Times New Roman" w:hAnsi="Times" w:cs="Times New Roman"/>
          <w:szCs w:val="20"/>
        </w:rPr>
        <w:t>fibre</w:t>
      </w:r>
      <w:r w:rsidR="0019390F" w:rsidRPr="009D331A">
        <w:rPr>
          <w:rFonts w:ascii="Times" w:eastAsia="Times New Roman" w:hAnsi="Times" w:cs="Times New Roman"/>
          <w:szCs w:val="20"/>
        </w:rPr>
        <w:t xml:space="preserve"> core and the</w:t>
      </w:r>
      <w:r w:rsidR="00C43CEA" w:rsidRPr="009D331A">
        <w:rPr>
          <w:rFonts w:ascii="Times" w:eastAsia="Times New Roman" w:hAnsi="Times" w:cs="Times New Roman"/>
          <w:szCs w:val="20"/>
        </w:rPr>
        <w:t xml:space="preserve"> </w:t>
      </w:r>
      <w:r w:rsidR="0019390F" w:rsidRPr="009D331A">
        <w:rPr>
          <w:rFonts w:ascii="Times" w:eastAsia="Times New Roman" w:hAnsi="Times" w:cs="Times New Roman"/>
          <w:szCs w:val="20"/>
        </w:rPr>
        <w:t>external</w:t>
      </w:r>
      <w:r w:rsidR="00C43CEA" w:rsidRPr="009D331A">
        <w:rPr>
          <w:rFonts w:ascii="Times" w:eastAsia="Times New Roman" w:hAnsi="Times" w:cs="Times New Roman"/>
          <w:szCs w:val="20"/>
        </w:rPr>
        <w:t xml:space="preserve"> buffer layer, respectively, </w:t>
      </w:r>
      <w:r w:rsidR="00C43CEA" w:rsidRPr="009D331A">
        <w:rPr>
          <w:rFonts w:ascii="Times" w:eastAsia="Times New Roman" w:hAnsi="Times" w:cs="Times New Roman"/>
          <w:i/>
          <w:szCs w:val="20"/>
        </w:rPr>
        <w:t>d</w:t>
      </w:r>
      <w:r w:rsidR="00C43CEA" w:rsidRPr="009D331A">
        <w:rPr>
          <w:rFonts w:ascii="Times" w:eastAsia="Times New Roman" w:hAnsi="Times" w:cs="Times New Roman"/>
          <w:szCs w:val="20"/>
          <w:vertAlign w:val="subscript"/>
        </w:rPr>
        <w:t>1</w:t>
      </w:r>
      <w:r w:rsidR="00C43CEA" w:rsidRPr="009D331A">
        <w:rPr>
          <w:rFonts w:ascii="Times" w:eastAsia="Times New Roman" w:hAnsi="Times" w:cs="Times New Roman"/>
          <w:szCs w:val="20"/>
        </w:rPr>
        <w:t xml:space="preserve"> and </w:t>
      </w:r>
      <w:r w:rsidR="00C43CEA" w:rsidRPr="009D331A">
        <w:rPr>
          <w:rFonts w:ascii="Times" w:eastAsia="Times New Roman" w:hAnsi="Times" w:cs="Times New Roman"/>
          <w:i/>
          <w:szCs w:val="20"/>
        </w:rPr>
        <w:t>n</w:t>
      </w:r>
      <w:r w:rsidR="00C43CEA" w:rsidRPr="009D331A">
        <w:rPr>
          <w:rFonts w:ascii="Times" w:eastAsia="Times New Roman" w:hAnsi="Times" w:cs="Times New Roman"/>
          <w:szCs w:val="20"/>
          <w:vertAlign w:val="subscript"/>
        </w:rPr>
        <w:t>1</w:t>
      </w:r>
      <w:r w:rsidR="0019390F" w:rsidRPr="009D331A">
        <w:rPr>
          <w:rFonts w:ascii="Times" w:eastAsia="Times New Roman" w:hAnsi="Times" w:cs="Times New Roman"/>
          <w:szCs w:val="20"/>
        </w:rPr>
        <w:t xml:space="preserve"> are the thickness and the refractive index of the</w:t>
      </w:r>
      <w:r w:rsidR="00C43CEA" w:rsidRPr="009D331A">
        <w:rPr>
          <w:rFonts w:ascii="Times" w:eastAsia="Times New Roman" w:hAnsi="Times" w:cs="Times New Roman"/>
          <w:szCs w:val="20"/>
        </w:rPr>
        <w:t xml:space="preserve"> </w:t>
      </w:r>
      <w:r w:rsidR="0019390F" w:rsidRPr="009D331A">
        <w:rPr>
          <w:rFonts w:ascii="Times" w:eastAsia="Times New Roman" w:hAnsi="Times" w:cs="Times New Roman"/>
          <w:i/>
          <w:szCs w:val="20"/>
        </w:rPr>
        <w:t xml:space="preserve">l-th </w:t>
      </w:r>
      <w:r w:rsidR="0019390F" w:rsidRPr="009D331A">
        <w:rPr>
          <w:rFonts w:ascii="Times" w:eastAsia="Times New Roman" w:hAnsi="Times" w:cs="Times New Roman"/>
          <w:szCs w:val="20"/>
        </w:rPr>
        <w:t>layer</w:t>
      </w:r>
      <w:r w:rsidR="00C43CEA" w:rsidRPr="009D331A">
        <w:rPr>
          <w:rFonts w:ascii="Times" w:eastAsia="Times New Roman" w:hAnsi="Times" w:cs="Times New Roman"/>
          <w:szCs w:val="20"/>
        </w:rPr>
        <w:t>,</w:t>
      </w:r>
      <w:r w:rsidR="00C43CEA" w:rsidRPr="009D331A">
        <w:t xml:space="preserve"> </w:t>
      </w:r>
      <w:r w:rsidR="00C43CEA" w:rsidRPr="009D331A">
        <w:rPr>
          <w:rFonts w:ascii="Times" w:eastAsia="Times New Roman" w:hAnsi="Times" w:cs="Times New Roman"/>
          <w:szCs w:val="20"/>
        </w:rPr>
        <w:t>ϑ</w:t>
      </w:r>
      <w:r w:rsidR="00C43CEA" w:rsidRPr="009D331A">
        <w:rPr>
          <w:rFonts w:ascii="Times" w:eastAsia="Times New Roman" w:hAnsi="Times" w:cs="Times New Roman"/>
          <w:szCs w:val="20"/>
          <w:vertAlign w:val="subscript"/>
        </w:rPr>
        <w:t>1</w:t>
      </w:r>
      <w:r w:rsidR="0019390F" w:rsidRPr="009D331A">
        <w:rPr>
          <w:rFonts w:ascii="Times" w:eastAsia="Times New Roman" w:hAnsi="Times" w:cs="Times New Roman"/>
          <w:szCs w:val="20"/>
        </w:rPr>
        <w:t xml:space="preserve"> is the angle of light incidence on the interface between </w:t>
      </w:r>
      <w:r w:rsidR="0019390F" w:rsidRPr="009D331A">
        <w:rPr>
          <w:rFonts w:ascii="Times" w:eastAsia="Times New Roman" w:hAnsi="Times" w:cs="Times New Roman"/>
          <w:i/>
          <w:szCs w:val="20"/>
        </w:rPr>
        <w:t>(l</w:t>
      </w:r>
      <w:r w:rsidR="0019390F" w:rsidRPr="009D331A">
        <w:rPr>
          <w:rFonts w:ascii="Times" w:eastAsia="Times New Roman" w:hAnsi="Times" w:cs="Times New Roman"/>
          <w:szCs w:val="20"/>
        </w:rPr>
        <w:t>-1</w:t>
      </w:r>
      <w:r w:rsidR="0019390F" w:rsidRPr="009D331A">
        <w:rPr>
          <w:rFonts w:ascii="Times" w:eastAsia="Times New Roman" w:hAnsi="Times" w:cs="Times New Roman"/>
          <w:i/>
          <w:szCs w:val="20"/>
        </w:rPr>
        <w:t>)-th</w:t>
      </w:r>
      <w:r w:rsidR="0019390F" w:rsidRPr="009D331A">
        <w:rPr>
          <w:rFonts w:ascii="Times" w:eastAsia="Times New Roman" w:hAnsi="Times" w:cs="Times New Roman"/>
          <w:szCs w:val="20"/>
        </w:rPr>
        <w:t xml:space="preserve"> and </w:t>
      </w:r>
      <w:r w:rsidR="0019390F" w:rsidRPr="009D331A">
        <w:rPr>
          <w:rFonts w:ascii="Times" w:eastAsia="Times New Roman" w:hAnsi="Times" w:cs="Times New Roman"/>
          <w:i/>
          <w:szCs w:val="20"/>
        </w:rPr>
        <w:t>l-th</w:t>
      </w:r>
      <w:r w:rsidR="0019390F" w:rsidRPr="009D331A">
        <w:rPr>
          <w:rFonts w:ascii="Times" w:eastAsia="Times New Roman" w:hAnsi="Times" w:cs="Times New Roman"/>
          <w:szCs w:val="20"/>
        </w:rPr>
        <w:t xml:space="preserve"> layers.</w:t>
      </w:r>
      <w:r w:rsidR="00C43CEA" w:rsidRPr="009D331A">
        <w:rPr>
          <w:rFonts w:ascii="Times" w:eastAsia="Times New Roman" w:hAnsi="Times" w:cs="Times New Roman"/>
          <w:szCs w:val="20"/>
        </w:rPr>
        <w:t xml:space="preserve"> </w:t>
      </w:r>
      <w:r w:rsidR="0019390F" w:rsidRPr="009D331A">
        <w:rPr>
          <w:rFonts w:ascii="Times" w:eastAsia="Times New Roman" w:hAnsi="Times" w:cs="Times New Roman"/>
          <w:szCs w:val="20"/>
        </w:rPr>
        <w:t>In the core and all layers f</w:t>
      </w:r>
      <w:r w:rsidR="00C43CEA" w:rsidRPr="009D331A">
        <w:rPr>
          <w:rFonts w:ascii="Times" w:eastAsia="Times New Roman" w:hAnsi="Times" w:cs="Times New Roman"/>
          <w:szCs w:val="20"/>
        </w:rPr>
        <w:t xml:space="preserve">illed by air, one can derive </w:t>
      </w:r>
      <w:r w:rsidR="0019390F" w:rsidRPr="009D331A">
        <w:rPr>
          <w:rFonts w:ascii="Times" w:eastAsia="Times New Roman" w:hAnsi="Times" w:cs="Times New Roman"/>
          <w:szCs w:val="20"/>
        </w:rPr>
        <w:t>cos</w:t>
      </w:r>
      <w:r w:rsidR="00C43CEA" w:rsidRPr="009D331A">
        <w:rPr>
          <w:rFonts w:ascii="Times" w:eastAsia="Times New Roman" w:hAnsi="Times" w:cs="Times New Roman"/>
          <w:szCs w:val="20"/>
        </w:rPr>
        <w:t xml:space="preserve"> ϑ</w:t>
      </w:r>
      <w:r w:rsidR="00C43CEA" w:rsidRPr="009D331A">
        <w:rPr>
          <w:rFonts w:ascii="Times" w:eastAsia="Times New Roman" w:hAnsi="Times" w:cs="Times New Roman"/>
          <w:szCs w:val="20"/>
          <w:vertAlign w:val="subscript"/>
        </w:rPr>
        <w:t>1</w:t>
      </w:r>
      <w:r w:rsidR="0019390F" w:rsidRPr="009D331A">
        <w:rPr>
          <w:rFonts w:ascii="Times" w:eastAsia="Times New Roman" w:hAnsi="Times" w:cs="Times New Roman"/>
          <w:szCs w:val="20"/>
        </w:rPr>
        <w:t xml:space="preserve"> = λ</w:t>
      </w:r>
      <w:r w:rsidR="00C43CEA" w:rsidRPr="009D331A">
        <w:rPr>
          <w:rFonts w:ascii="Times" w:eastAsia="Times New Roman" w:hAnsi="Times" w:cs="Times New Roman"/>
          <w:szCs w:val="20"/>
        </w:rPr>
        <w:t>/(2</w:t>
      </w:r>
      <w:r w:rsidR="00C43CEA" w:rsidRPr="009D331A">
        <w:rPr>
          <w:rFonts w:ascii="Times" w:eastAsia="Times New Roman" w:hAnsi="Times" w:cs="Times New Roman"/>
          <w:i/>
          <w:szCs w:val="20"/>
        </w:rPr>
        <w:t>n</w:t>
      </w:r>
      <w:r w:rsidR="00C43CEA" w:rsidRPr="009D331A">
        <w:rPr>
          <w:rFonts w:ascii="Times" w:eastAsia="Times New Roman" w:hAnsi="Times" w:cs="Times New Roman"/>
          <w:szCs w:val="20"/>
          <w:vertAlign w:val="subscript"/>
        </w:rPr>
        <w:t>0</w:t>
      </w:r>
      <w:r w:rsidR="00C43CEA" w:rsidRPr="009D331A">
        <w:rPr>
          <w:rFonts w:ascii="Times" w:eastAsia="Times New Roman" w:hAnsi="Times" w:cs="Times New Roman"/>
          <w:i/>
          <w:szCs w:val="20"/>
        </w:rPr>
        <w:t>d</w:t>
      </w:r>
      <w:r w:rsidR="00C43CEA" w:rsidRPr="009D331A">
        <w:rPr>
          <w:rFonts w:ascii="Times" w:eastAsia="Times New Roman" w:hAnsi="Times" w:cs="Times New Roman"/>
          <w:szCs w:val="20"/>
          <w:vertAlign w:val="subscript"/>
        </w:rPr>
        <w:t>0</w:t>
      </w:r>
      <w:r w:rsidR="00C43CEA" w:rsidRPr="009D331A">
        <w:rPr>
          <w:rFonts w:ascii="Times" w:eastAsia="Times New Roman" w:hAnsi="Times" w:cs="Times New Roman"/>
          <w:szCs w:val="20"/>
        </w:rPr>
        <w:t>)</w:t>
      </w:r>
      <w:r w:rsidR="0019390F" w:rsidRPr="009D331A">
        <w:rPr>
          <w:rFonts w:ascii="Times" w:eastAsia="Times New Roman" w:hAnsi="Times" w:cs="Times New Roman"/>
          <w:i/>
          <w:szCs w:val="20"/>
        </w:rPr>
        <w:t xml:space="preserve"> </w:t>
      </w:r>
      <w:r w:rsidR="0019390F" w:rsidRPr="009D331A">
        <w:rPr>
          <w:rFonts w:ascii="Times" w:eastAsia="Times New Roman" w:hAnsi="Times" w:cs="Times New Roman"/>
          <w:szCs w:val="20"/>
        </w:rPr>
        <w:t>for the grazing light</w:t>
      </w:r>
      <w:r w:rsidR="00C43CEA" w:rsidRPr="009D331A">
        <w:rPr>
          <w:rFonts w:ascii="Times" w:eastAsia="Times New Roman" w:hAnsi="Times" w:cs="Times New Roman"/>
          <w:szCs w:val="20"/>
        </w:rPr>
        <w:t xml:space="preserve"> </w:t>
      </w:r>
      <w:r w:rsidR="0019390F" w:rsidRPr="009D331A">
        <w:rPr>
          <w:rFonts w:ascii="Times" w:eastAsia="Times New Roman" w:hAnsi="Times" w:cs="Times New Roman"/>
          <w:szCs w:val="20"/>
        </w:rPr>
        <w:t>incidence.</w:t>
      </w:r>
      <w:r w:rsidR="0019390F" w:rsidRPr="0019390F">
        <w:rPr>
          <w:rFonts w:ascii="Times" w:eastAsia="Times New Roman" w:hAnsi="Times" w:cs="Times New Roman"/>
          <w:szCs w:val="20"/>
        </w:rPr>
        <w:t xml:space="preserve"> </w:t>
      </w:r>
    </w:p>
    <w:p w14:paraId="42217C30" w14:textId="09356FD2" w:rsidR="00A44B54" w:rsidRDefault="00D7669E" w:rsidP="00F356F5">
      <w:pPr>
        <w:spacing w:after="0" w:line="259" w:lineRule="auto"/>
        <w:ind w:firstLine="204"/>
        <w:rPr>
          <w:rFonts w:ascii="Times" w:eastAsia="Times New Roman" w:hAnsi="Times" w:cs="Times New Roman"/>
          <w:szCs w:val="20"/>
        </w:rPr>
      </w:pPr>
      <w:r w:rsidRPr="00E37F79">
        <w:rPr>
          <w:rFonts w:ascii="Times" w:eastAsia="Times New Roman" w:hAnsi="Times" w:cs="Times New Roman"/>
          <w:szCs w:val="20"/>
        </w:rPr>
        <w:t>Figure S1</w:t>
      </w:r>
      <w:r w:rsidR="008D286D" w:rsidRPr="00E37F79">
        <w:rPr>
          <w:rFonts w:ascii="Times" w:eastAsia="Times New Roman" w:hAnsi="Times" w:cs="Times New Roman"/>
          <w:szCs w:val="20"/>
        </w:rPr>
        <w:t xml:space="preserve"> </w:t>
      </w:r>
      <w:r w:rsidR="00E36222" w:rsidRPr="00E37F79">
        <w:rPr>
          <w:rFonts w:ascii="Times" w:eastAsia="Times New Roman" w:hAnsi="Times" w:cs="Times New Roman"/>
          <w:szCs w:val="20"/>
        </w:rPr>
        <w:t xml:space="preserve">illustrates </w:t>
      </w:r>
      <w:r w:rsidRPr="00E37F79">
        <w:rPr>
          <w:rFonts w:ascii="Times" w:eastAsia="Times New Roman" w:hAnsi="Times" w:cs="Times New Roman"/>
          <w:szCs w:val="20"/>
        </w:rPr>
        <w:t xml:space="preserve">the </w:t>
      </w:r>
      <w:r w:rsidR="00E36222" w:rsidRPr="00E37F79">
        <w:rPr>
          <w:rFonts w:ascii="Times" w:eastAsia="Times New Roman" w:hAnsi="Times" w:cs="Times New Roman"/>
          <w:szCs w:val="20"/>
        </w:rPr>
        <w:t xml:space="preserve">dimensions </w:t>
      </w:r>
      <w:r w:rsidRPr="00E37F79">
        <w:rPr>
          <w:rFonts w:ascii="Times" w:eastAsia="Times New Roman" w:hAnsi="Times" w:cs="Times New Roman"/>
          <w:szCs w:val="20"/>
        </w:rPr>
        <w:t>of</w:t>
      </w:r>
      <w:r w:rsidR="008C7D79" w:rsidRPr="00E37F79">
        <w:rPr>
          <w:rFonts w:ascii="Times" w:eastAsia="Times New Roman" w:hAnsi="Times" w:cs="Times New Roman"/>
          <w:szCs w:val="20"/>
        </w:rPr>
        <w:t xml:space="preserve"> the unmodified</w:t>
      </w:r>
      <w:r w:rsidRPr="00E37F79">
        <w:rPr>
          <w:rFonts w:ascii="Times" w:eastAsia="Times New Roman" w:hAnsi="Times" w:cs="Times New Roman"/>
          <w:szCs w:val="20"/>
        </w:rPr>
        <w:t xml:space="preserve"> HC-MOF</w:t>
      </w:r>
      <w:r w:rsidR="008C7D79" w:rsidRPr="00E37F79">
        <w:rPr>
          <w:rFonts w:ascii="Times" w:eastAsia="Times New Roman" w:hAnsi="Times" w:cs="Times New Roman"/>
          <w:szCs w:val="20"/>
        </w:rPr>
        <w:t xml:space="preserve"> used in the experiment,</w:t>
      </w:r>
      <w:r w:rsidRPr="00E37F79">
        <w:rPr>
          <w:rFonts w:ascii="Times" w:eastAsia="Times New Roman" w:hAnsi="Times" w:cs="Times New Roman"/>
          <w:szCs w:val="20"/>
        </w:rPr>
        <w:t xml:space="preserve"> and Figure S</w:t>
      </w:r>
      <w:r w:rsidR="008E69AF" w:rsidRPr="00E37F79">
        <w:rPr>
          <w:rFonts w:ascii="Times" w:eastAsia="Times New Roman" w:hAnsi="Times" w:cs="Times New Roman"/>
          <w:szCs w:val="20"/>
        </w:rPr>
        <w:t>2</w:t>
      </w:r>
      <w:r w:rsidRPr="00E37F79">
        <w:rPr>
          <w:rFonts w:ascii="Times" w:eastAsia="Times New Roman" w:hAnsi="Times" w:cs="Times New Roman"/>
          <w:szCs w:val="20"/>
        </w:rPr>
        <w:t xml:space="preserve"> shows</w:t>
      </w:r>
      <w:r w:rsidR="008D286D" w:rsidRPr="00E37F79">
        <w:rPr>
          <w:rFonts w:ascii="Times" w:eastAsia="Times New Roman" w:hAnsi="Times" w:cs="Times New Roman"/>
          <w:szCs w:val="20"/>
        </w:rPr>
        <w:t xml:space="preserve"> </w:t>
      </w:r>
      <w:r w:rsidR="008C7D79" w:rsidRPr="00E37F79">
        <w:rPr>
          <w:rFonts w:ascii="Times" w:eastAsia="Times New Roman" w:hAnsi="Times" w:cs="Times New Roman"/>
          <w:szCs w:val="20"/>
        </w:rPr>
        <w:t>its</w:t>
      </w:r>
      <w:r w:rsidR="008D286D" w:rsidRPr="00E37F79">
        <w:rPr>
          <w:rFonts w:ascii="Times" w:eastAsia="Times New Roman" w:hAnsi="Times" w:cs="Times New Roman"/>
          <w:szCs w:val="20"/>
        </w:rPr>
        <w:t xml:space="preserve"> transmission spectra</w:t>
      </w:r>
      <w:r w:rsidR="00B14B9B" w:rsidRPr="00E37F79">
        <w:rPr>
          <w:rFonts w:ascii="Times" w:eastAsia="Times New Roman" w:hAnsi="Times" w:cs="Times New Roman"/>
          <w:szCs w:val="20"/>
        </w:rPr>
        <w:t>.</w:t>
      </w:r>
      <w:r w:rsidR="008F4A86" w:rsidRPr="00980E9D">
        <w:rPr>
          <w:rFonts w:ascii="Times" w:eastAsia="Times New Roman" w:hAnsi="Times" w:cs="Times New Roman"/>
          <w:iCs/>
          <w:szCs w:val="20"/>
        </w:rPr>
        <w:t xml:space="preserve"> </w:t>
      </w:r>
      <w:r w:rsidR="00B14B9B">
        <w:rPr>
          <w:rFonts w:ascii="Times" w:eastAsia="Times New Roman" w:hAnsi="Times" w:cs="Times New Roman"/>
          <w:iCs/>
          <w:szCs w:val="20"/>
        </w:rPr>
        <w:t>T</w:t>
      </w:r>
      <w:r w:rsidR="008F4A86">
        <w:rPr>
          <w:rFonts w:ascii="Times" w:eastAsia="Times New Roman" w:hAnsi="Times" w:cs="Times New Roman"/>
          <w:iCs/>
          <w:szCs w:val="20"/>
        </w:rPr>
        <w:t xml:space="preserve">he dispersion of </w:t>
      </w:r>
      <w:r w:rsidR="00C45266">
        <w:rPr>
          <w:rFonts w:ascii="Times" w:eastAsia="Times New Roman" w:hAnsi="Times" w:cs="Times New Roman"/>
          <w:iCs/>
          <w:szCs w:val="20"/>
        </w:rPr>
        <w:t>fibre</w:t>
      </w:r>
      <w:r w:rsidR="008F4A86">
        <w:rPr>
          <w:rFonts w:ascii="Times" w:eastAsia="Times New Roman" w:hAnsi="Times" w:cs="Times New Roman"/>
          <w:iCs/>
          <w:szCs w:val="20"/>
        </w:rPr>
        <w:t xml:space="preserve"> glass RI</w:t>
      </w:r>
      <w:r w:rsidR="00B14B9B">
        <w:rPr>
          <w:rFonts w:ascii="Times" w:eastAsia="Times New Roman" w:hAnsi="Times" w:cs="Times New Roman"/>
          <w:iCs/>
          <w:szCs w:val="20"/>
        </w:rPr>
        <w:t xml:space="preserve"> </w:t>
      </w:r>
      <w:r w:rsidR="008E69AF">
        <w:rPr>
          <w:rFonts w:ascii="Times" w:eastAsia="Times New Roman" w:hAnsi="Times" w:cs="Times New Roman"/>
          <w:iCs/>
          <w:szCs w:val="20"/>
        </w:rPr>
        <w:t>i</w:t>
      </w:r>
      <w:r w:rsidR="00B14B9B" w:rsidRPr="008E69AF">
        <w:rPr>
          <w:rFonts w:ascii="Times" w:eastAsia="Times New Roman" w:hAnsi="Times" w:cs="Times New Roman"/>
          <w:iCs/>
          <w:szCs w:val="20"/>
        </w:rPr>
        <w:t>s</w:t>
      </w:r>
      <w:r w:rsidR="008F4A86">
        <w:rPr>
          <w:rFonts w:ascii="Times" w:eastAsia="Times New Roman" w:hAnsi="Times" w:cs="Times New Roman"/>
          <w:iCs/>
          <w:szCs w:val="20"/>
        </w:rPr>
        <w:t xml:space="preserve"> adopted from Ref.</w:t>
      </w:r>
      <w:r w:rsidR="00F57E4C">
        <w:rPr>
          <w:rFonts w:ascii="Times" w:eastAsia="Times New Roman" w:hAnsi="Times" w:cs="Times New Roman"/>
          <w:szCs w:val="20"/>
        </w:rPr>
        <w:fldChar w:fldCharType="begin" w:fldLock="1"/>
      </w:r>
      <w:r w:rsidR="009445D2">
        <w:rPr>
          <w:rFonts w:ascii="Times" w:eastAsia="Times New Roman" w:hAnsi="Times" w:cs="Times New Roman"/>
          <w:szCs w:val="20"/>
        </w:rPr>
        <w:instrText>ADDIN CSL_CITATION {"citationItems":[{"id":"ITEM-1","itemData":{"DOI":"10.1364/oe.27.009868","ISSN":"1094-4087","abstract":"Optical fibers are widely used in bioimaging systems as flexible endoscopes that are capable of low-invasive penetration inside hollow tissue cavities. Here, we report on the technique that allows magnetic resonance imaging (MRI) of hollow-core microstructured fibers (HC-MFs), which paves the way for combing MRI and optical bioimaging. Our approach is based on layer-by-layer assembly of oppositely charged polyelectrolytes and magnetite nanoparticles on the inner core surface of HC-MFs. Incorporation of magnetite nanoparticles into polyelectrolyte layers renders HC-MFs visible for MRI and induces the red-shift in their transmission spectra. Specifically, the transmission shifts up to 60 nm have been revealed for the several-layers composite coating, along with the high-quality contrast of HC-MFs in MRI scans. Our results shed light on marrying fiber-based endoscopy with MRI to open novel possibilities for minimally invasive clinical diagnostics and surgical procedures in vivo.","author":[{"dropping-particle":"","family":"Noskov","given":"Roman E.","non-dropping-particle":"","parse-names":false,"suffix":""},{"dropping-particle":"","family":"Zanishevskaya","given":"Anastasia A.","non-dropping-particle":"","parse-names":false,"suffix":""},{"dropping-particle":"","family":"Shuvalov","given":"Andrey A.","non-dropping-particle":"","parse-names":false,"suffix":""},{"dropping-particle":"V.","family":"German","given":"Sergei","non-dropping-particle":"","parse-names":false,"suffix":""},{"dropping-particle":"","family":"Inozemtseva","given":"Olga A.","non-dropping-particle":"","parse-names":false,"suffix":""},{"dropping-particle":"","family":"Kochergin","given":"Taras P.","non-dropping-particle":"","parse-names":false,"suffix":""},{"dropping-particle":"","family":"Lazareva","given":"Ekaterina N.","non-dropping-particle":"","parse-names":false,"suffix":""},{"dropping-particle":"V.","family":"Tuchin","given":"Valery","non-dropping-particle":"","parse-names":false,"suffix":""},{"dropping-particle":"","family":"Ginzburg","given":"Pavel","non-dropping-particle":"","parse-names":false,"suffix":""},{"dropping-particle":"","family":"Skibina","given":"Julia S.","non-dropping-particle":"","parse-names":false,"suffix":""},{"dropping-particle":"","family":"Gorin","given":"Dmitry A.","non-dropping-particle":"","parse-names":false,"suffix":""}],"container-title":"Optics Express","id":"ITEM-1","issue":"7","issued":{"date-parts":[["2019"]]},"page":"9868-9878","title":"Enabling magnetic resonance imaging of hollow-core microstructured optical fibers via nanocomposite coating","type":"article-journal","volume":"27"},"uris":["http://www.mendeley.com/documents/?uuid=fb7fa249-b8cd-4c16-a508-638066ff8ee9"]}],"mendeley":{"formattedCitation":"&lt;sup&gt;1&lt;/sup&gt;","plainTextFormattedCitation":"1","previouslyFormattedCitation":"&lt;sup&gt;1&lt;/sup&gt;"},"properties":{"noteIndex":0},"schema":"https://github.com/citation-style-language/schema/raw/master/csl-citation.json"}</w:instrText>
      </w:r>
      <w:r w:rsidR="00F57E4C">
        <w:rPr>
          <w:rFonts w:ascii="Times" w:eastAsia="Times New Roman" w:hAnsi="Times" w:cs="Times New Roman"/>
          <w:szCs w:val="20"/>
        </w:rPr>
        <w:fldChar w:fldCharType="separate"/>
      </w:r>
      <w:r w:rsidR="00F57E4C" w:rsidRPr="00FF6C2E">
        <w:rPr>
          <w:rFonts w:ascii="Times" w:eastAsia="Times New Roman" w:hAnsi="Times" w:cs="Times New Roman"/>
          <w:noProof/>
          <w:szCs w:val="20"/>
          <w:vertAlign w:val="superscript"/>
        </w:rPr>
        <w:t>1</w:t>
      </w:r>
      <w:r w:rsidR="00F57E4C">
        <w:rPr>
          <w:rFonts w:ascii="Times" w:eastAsia="Times New Roman" w:hAnsi="Times" w:cs="Times New Roman"/>
          <w:szCs w:val="20"/>
        </w:rPr>
        <w:fldChar w:fldCharType="end"/>
      </w:r>
      <w:r w:rsidR="008F4A86">
        <w:rPr>
          <w:rFonts w:ascii="Times" w:eastAsia="Times New Roman" w:hAnsi="Times" w:cs="Times New Roman"/>
          <w:szCs w:val="20"/>
        </w:rPr>
        <w:t>.</w:t>
      </w:r>
      <w:r w:rsidR="008E54E1" w:rsidRPr="008E54E1">
        <w:rPr>
          <w:rFonts w:ascii="Times" w:eastAsia="Times New Roman" w:hAnsi="Times" w:cs="Times New Roman"/>
          <w:szCs w:val="20"/>
        </w:rPr>
        <w:t xml:space="preserve"> The theoretical </w:t>
      </w:r>
      <w:r w:rsidR="00F57E4C">
        <w:rPr>
          <w:rFonts w:ascii="Times" w:eastAsia="Times New Roman" w:hAnsi="Times" w:cs="Times New Roman"/>
          <w:szCs w:val="20"/>
        </w:rPr>
        <w:t>and experimental</w:t>
      </w:r>
      <w:r w:rsidR="008E54E1" w:rsidRPr="008E54E1">
        <w:rPr>
          <w:rFonts w:ascii="Times" w:eastAsia="Times New Roman" w:hAnsi="Times" w:cs="Times New Roman"/>
          <w:szCs w:val="20"/>
        </w:rPr>
        <w:t xml:space="preserve"> transmission spectr</w:t>
      </w:r>
      <w:r w:rsidR="00F57E4C">
        <w:rPr>
          <w:rFonts w:ascii="Times" w:eastAsia="Times New Roman" w:hAnsi="Times" w:cs="Times New Roman"/>
          <w:szCs w:val="20"/>
        </w:rPr>
        <w:t>a</w:t>
      </w:r>
      <w:r w:rsidR="008E54E1" w:rsidRPr="008E54E1">
        <w:rPr>
          <w:rFonts w:ascii="Times" w:eastAsia="Times New Roman" w:hAnsi="Times" w:cs="Times New Roman"/>
          <w:szCs w:val="20"/>
        </w:rPr>
        <w:t xml:space="preserve"> </w:t>
      </w:r>
      <w:r w:rsidR="00F57E4C">
        <w:rPr>
          <w:rFonts w:ascii="Times" w:eastAsia="Times New Roman" w:hAnsi="Times" w:cs="Times New Roman"/>
          <w:szCs w:val="20"/>
        </w:rPr>
        <w:t>are</w:t>
      </w:r>
      <w:r w:rsidR="008E54E1" w:rsidRPr="008E54E1">
        <w:rPr>
          <w:rFonts w:ascii="Times" w:eastAsia="Times New Roman" w:hAnsi="Times" w:cs="Times New Roman"/>
          <w:szCs w:val="20"/>
        </w:rPr>
        <w:t xml:space="preserve"> in good agreement</w:t>
      </w:r>
      <w:r w:rsidR="00F57E4C">
        <w:rPr>
          <w:rFonts w:ascii="Times" w:eastAsia="Times New Roman" w:hAnsi="Times" w:cs="Times New Roman"/>
          <w:szCs w:val="20"/>
        </w:rPr>
        <w:t xml:space="preserve"> that</w:t>
      </w:r>
      <w:r w:rsidR="006164DD">
        <w:rPr>
          <w:rFonts w:ascii="Times" w:eastAsia="Times New Roman" w:hAnsi="Times" w:cs="Times New Roman"/>
          <w:szCs w:val="20"/>
        </w:rPr>
        <w:t xml:space="preserve"> </w:t>
      </w:r>
      <w:r w:rsidR="00F57E4C">
        <w:rPr>
          <w:rFonts w:ascii="Times" w:eastAsia="Times New Roman" w:hAnsi="Times" w:cs="Times New Roman"/>
          <w:szCs w:val="20"/>
        </w:rPr>
        <w:t>provides</w:t>
      </w:r>
      <w:r w:rsidR="008D286D" w:rsidRPr="008D286D">
        <w:rPr>
          <w:rFonts w:ascii="Times" w:eastAsia="Times New Roman" w:hAnsi="Times" w:cs="Times New Roman"/>
          <w:szCs w:val="20"/>
        </w:rPr>
        <w:t xml:space="preserve"> us</w:t>
      </w:r>
      <w:r w:rsidR="00F57E4C">
        <w:rPr>
          <w:rFonts w:ascii="Times" w:eastAsia="Times New Roman" w:hAnsi="Times" w:cs="Times New Roman"/>
          <w:szCs w:val="20"/>
        </w:rPr>
        <w:t xml:space="preserve"> with</w:t>
      </w:r>
      <w:r w:rsidR="008D286D" w:rsidRPr="008D286D">
        <w:rPr>
          <w:rFonts w:ascii="Times" w:eastAsia="Times New Roman" w:hAnsi="Times" w:cs="Times New Roman"/>
          <w:szCs w:val="20"/>
        </w:rPr>
        <w:t xml:space="preserve"> the reference for further calculations</w:t>
      </w:r>
      <w:r w:rsidR="008E69AF">
        <w:rPr>
          <w:rFonts w:ascii="Times" w:eastAsia="Times New Roman" w:hAnsi="Times" w:cs="Times New Roman"/>
          <w:szCs w:val="20"/>
        </w:rPr>
        <w:t>.</w:t>
      </w:r>
    </w:p>
    <w:p w14:paraId="2510F998" w14:textId="48256394" w:rsidR="00D7669E" w:rsidRPr="00E37F79" w:rsidRDefault="009012AD" w:rsidP="00D7669E">
      <w:pPr>
        <w:pStyle w:val="TAMainText"/>
        <w:spacing w:before="200" w:after="200" w:line="259" w:lineRule="auto"/>
        <w:ind w:left="567" w:right="567" w:firstLine="0"/>
        <w:rPr>
          <w:iCs/>
          <w:sz w:val="20"/>
        </w:rPr>
      </w:pPr>
      <w:r w:rsidRPr="009012AD">
        <w:rPr>
          <w:b/>
          <w:iCs/>
          <w:noProof/>
          <w:sz w:val="20"/>
        </w:rPr>
        <w:lastRenderedPageBreak/>
        <w:drawing>
          <wp:anchor distT="0" distB="0" distL="114300" distR="114300" simplePos="0" relativeHeight="251668480" behindDoc="0" locked="0" layoutInCell="1" allowOverlap="1" wp14:anchorId="360060C5" wp14:editId="5D9A40D2">
            <wp:simplePos x="0" y="0"/>
            <wp:positionH relativeFrom="margin">
              <wp:posOffset>809625</wp:posOffset>
            </wp:positionH>
            <wp:positionV relativeFrom="paragraph">
              <wp:posOffset>3197596</wp:posOffset>
            </wp:positionV>
            <wp:extent cx="4321810" cy="3493770"/>
            <wp:effectExtent l="0" t="0" r="2540" b="0"/>
            <wp:wrapTopAndBottom/>
            <wp:docPr id="14" name="Picture 14" descr="C:\Users\timur.ermatov\Desktop\Timur_E\14.12_fibers\fig_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imur.ermatov\Desktop\Timur_E\14.12_fibers\fig_S2.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3493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12AD">
        <w:rPr>
          <w:b/>
          <w:iCs/>
          <w:noProof/>
          <w:sz w:val="20"/>
        </w:rPr>
        <w:drawing>
          <wp:anchor distT="0" distB="0" distL="114300" distR="114300" simplePos="0" relativeHeight="251669504" behindDoc="0" locked="0" layoutInCell="1" allowOverlap="1" wp14:anchorId="090EFB73" wp14:editId="5D69EF65">
            <wp:simplePos x="0" y="0"/>
            <wp:positionH relativeFrom="margin">
              <wp:align>right</wp:align>
            </wp:positionH>
            <wp:positionV relativeFrom="paragraph">
              <wp:posOffset>0</wp:posOffset>
            </wp:positionV>
            <wp:extent cx="5684520" cy="2734310"/>
            <wp:effectExtent l="0" t="0" r="0" b="8890"/>
            <wp:wrapTopAndBottom/>
            <wp:docPr id="12" name="Picture 12" descr="C:\Users\timur.ermatov\Desktop\from inkscape\Figure_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mur.ermatov\Desktop\from inkscape\Figure_S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4520" cy="2734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28C">
        <w:rPr>
          <w:b/>
          <w:iCs/>
          <w:sz w:val="20"/>
        </w:rPr>
        <w:t xml:space="preserve"> </w:t>
      </w:r>
      <w:r w:rsidR="00D7669E" w:rsidRPr="00E37F79">
        <w:rPr>
          <w:b/>
          <w:iCs/>
          <w:sz w:val="20"/>
        </w:rPr>
        <w:t>Figure S1</w:t>
      </w:r>
      <w:r w:rsidR="00D7669E" w:rsidRPr="00E37F79">
        <w:rPr>
          <w:iCs/>
          <w:sz w:val="20"/>
        </w:rPr>
        <w:t xml:space="preserve">. SEM images of </w:t>
      </w:r>
      <w:r w:rsidR="008E69AF" w:rsidRPr="00E37F79">
        <w:rPr>
          <w:iCs/>
          <w:sz w:val="20"/>
        </w:rPr>
        <w:t>the unmodified HC-</w:t>
      </w:r>
      <w:r w:rsidR="00D7669E" w:rsidRPr="00E37F79">
        <w:rPr>
          <w:iCs/>
          <w:sz w:val="20"/>
        </w:rPr>
        <w:t xml:space="preserve">MOF used in the experiments. (a) </w:t>
      </w:r>
      <w:r w:rsidR="008E69AF" w:rsidRPr="00E37F79">
        <w:rPr>
          <w:iCs/>
          <w:sz w:val="20"/>
        </w:rPr>
        <w:t>General view</w:t>
      </w:r>
      <w:r w:rsidR="00D7669E" w:rsidRPr="00E37F79">
        <w:rPr>
          <w:iCs/>
          <w:sz w:val="20"/>
        </w:rPr>
        <w:t>. (b)</w:t>
      </w:r>
      <w:r w:rsidR="008E69AF" w:rsidRPr="00E37F79">
        <w:rPr>
          <w:iCs/>
          <w:sz w:val="20"/>
        </w:rPr>
        <w:t xml:space="preserve"> Inset showing the wall of the central capillary.</w:t>
      </w:r>
    </w:p>
    <w:p w14:paraId="19A61196" w14:textId="1232681F" w:rsidR="008E54E1" w:rsidRDefault="00FC5762" w:rsidP="00F356F5">
      <w:pPr>
        <w:pStyle w:val="TAMainText"/>
        <w:spacing w:before="200" w:after="200" w:line="259" w:lineRule="auto"/>
        <w:ind w:left="567" w:right="567" w:firstLine="0"/>
        <w:rPr>
          <w:iCs/>
          <w:sz w:val="20"/>
        </w:rPr>
      </w:pPr>
      <w:r>
        <w:rPr>
          <w:b/>
          <w:iCs/>
          <w:sz w:val="20"/>
        </w:rPr>
        <w:t>F</w:t>
      </w:r>
      <w:r w:rsidR="00D7669E">
        <w:rPr>
          <w:b/>
          <w:iCs/>
          <w:sz w:val="20"/>
        </w:rPr>
        <w:t>igure S2</w:t>
      </w:r>
      <w:r w:rsidR="009D2102" w:rsidRPr="009D2102">
        <w:rPr>
          <w:b/>
          <w:iCs/>
          <w:sz w:val="20"/>
        </w:rPr>
        <w:t>.</w:t>
      </w:r>
      <w:r w:rsidR="009D2102" w:rsidRPr="00306BEE">
        <w:rPr>
          <w:iCs/>
          <w:sz w:val="20"/>
        </w:rPr>
        <w:t xml:space="preserve"> </w:t>
      </w:r>
      <w:r w:rsidR="00F57E4C">
        <w:rPr>
          <w:iCs/>
          <w:sz w:val="20"/>
        </w:rPr>
        <w:t>Theoretical vs experimental transmission</w:t>
      </w:r>
      <w:r w:rsidR="00F57E4C" w:rsidRPr="00F57E4C">
        <w:rPr>
          <w:iCs/>
          <w:sz w:val="20"/>
        </w:rPr>
        <w:t xml:space="preserve"> </w:t>
      </w:r>
      <w:r w:rsidR="00F57E4C">
        <w:rPr>
          <w:iCs/>
          <w:sz w:val="20"/>
        </w:rPr>
        <w:t xml:space="preserve">for an unmodified and empty </w:t>
      </w:r>
      <w:r w:rsidR="00496DC5">
        <w:rPr>
          <w:iCs/>
          <w:sz w:val="20"/>
        </w:rPr>
        <w:t>HC-</w:t>
      </w:r>
      <w:r w:rsidR="00F57E4C">
        <w:rPr>
          <w:iCs/>
          <w:sz w:val="20"/>
        </w:rPr>
        <w:t>MOF</w:t>
      </w:r>
      <w:r w:rsidR="008C7D79">
        <w:rPr>
          <w:iCs/>
          <w:sz w:val="20"/>
        </w:rPr>
        <w:t xml:space="preserve"> </w:t>
      </w:r>
      <w:r w:rsidR="008C7D79" w:rsidRPr="008C7D79">
        <w:rPr>
          <w:sz w:val="20"/>
        </w:rPr>
        <w:t xml:space="preserve">with </w:t>
      </w:r>
      <w:r w:rsidR="008C7D79" w:rsidRPr="008C7D79">
        <w:rPr>
          <w:i/>
          <w:sz w:val="20"/>
        </w:rPr>
        <w:t>d</w:t>
      </w:r>
      <w:r w:rsidR="008C7D79" w:rsidRPr="008C7D79">
        <w:rPr>
          <w:sz w:val="20"/>
          <w:vertAlign w:val="subscript"/>
        </w:rPr>
        <w:t>0</w:t>
      </w:r>
      <w:r w:rsidR="008C7D79" w:rsidRPr="008C7D79">
        <w:rPr>
          <w:sz w:val="20"/>
        </w:rPr>
        <w:t xml:space="preserve"> = 240 </w:t>
      </w:r>
      <w:r w:rsidR="008C7D79" w:rsidRPr="008C7D79">
        <w:rPr>
          <w:rFonts w:ascii="Symbol" w:hAnsi="Symbol"/>
          <w:sz w:val="20"/>
        </w:rPr>
        <w:t></w:t>
      </w:r>
      <w:r w:rsidR="008C7D79" w:rsidRPr="008C7D79">
        <w:rPr>
          <w:sz w:val="20"/>
        </w:rPr>
        <w:t>m</w:t>
      </w:r>
      <w:r w:rsidR="008C7D79">
        <w:rPr>
          <w:sz w:val="20"/>
        </w:rPr>
        <w:t xml:space="preserve"> and</w:t>
      </w:r>
      <w:r w:rsidR="008C7D79" w:rsidRPr="008C7D79">
        <w:rPr>
          <w:sz w:val="20"/>
        </w:rPr>
        <w:t xml:space="preserve"> </w:t>
      </w:r>
      <w:r w:rsidR="008C7D79" w:rsidRPr="008C7D79">
        <w:rPr>
          <w:i/>
          <w:sz w:val="20"/>
        </w:rPr>
        <w:t>d</w:t>
      </w:r>
      <w:r w:rsidR="008C7D79" w:rsidRPr="008C7D79">
        <w:rPr>
          <w:sz w:val="20"/>
          <w:vertAlign w:val="subscript"/>
        </w:rPr>
        <w:t>1</w:t>
      </w:r>
      <w:r w:rsidR="008C7D79" w:rsidRPr="008C7D79">
        <w:rPr>
          <w:sz w:val="20"/>
        </w:rPr>
        <w:t xml:space="preserve"> = 1.82 </w:t>
      </w:r>
      <w:r w:rsidR="008C7D79" w:rsidRPr="008C7D79">
        <w:rPr>
          <w:rFonts w:ascii="Symbol" w:hAnsi="Symbol"/>
          <w:sz w:val="20"/>
        </w:rPr>
        <w:t></w:t>
      </w:r>
      <w:r w:rsidR="008C7D79" w:rsidRPr="008C7D79">
        <w:rPr>
          <w:sz w:val="20"/>
        </w:rPr>
        <w:t>m</w:t>
      </w:r>
      <w:r w:rsidR="00846BCC">
        <w:rPr>
          <w:iCs/>
          <w:sz w:val="20"/>
        </w:rPr>
        <w:t xml:space="preserve">. </w:t>
      </w:r>
    </w:p>
    <w:p w14:paraId="1C7DCEEF" w14:textId="0EBA315B" w:rsidR="00BD67A6" w:rsidRPr="00FB6713" w:rsidRDefault="005B4680" w:rsidP="008C7D79">
      <w:pPr>
        <w:pStyle w:val="Heading2"/>
        <w:numPr>
          <w:ilvl w:val="1"/>
          <w:numId w:val="19"/>
        </w:numPr>
        <w:rPr>
          <w:rFonts w:eastAsia="Times New Roman"/>
        </w:rPr>
      </w:pPr>
      <w:bookmarkStart w:id="4" w:name="_Toc51253975"/>
      <w:r w:rsidRPr="00FB6713">
        <w:rPr>
          <w:rFonts w:eastAsia="Times New Roman"/>
        </w:rPr>
        <w:t>Empirical extraction of RI for liquid filling</w:t>
      </w:r>
      <w:bookmarkEnd w:id="4"/>
    </w:p>
    <w:p w14:paraId="21785894" w14:textId="08C37464" w:rsidR="00BD67A6" w:rsidRPr="00C0438E" w:rsidRDefault="00FC5762" w:rsidP="00F356F5">
      <w:pPr>
        <w:spacing w:after="0" w:line="259" w:lineRule="auto"/>
        <w:rPr>
          <w:rFonts w:ascii="Times" w:eastAsia="Times New Roman" w:hAnsi="Times" w:cs="Times New Roman"/>
          <w:szCs w:val="20"/>
        </w:rPr>
      </w:pPr>
      <w:r>
        <w:rPr>
          <w:rFonts w:ascii="Times" w:eastAsia="Times New Roman" w:hAnsi="Times" w:cs="Times New Roman"/>
          <w:szCs w:val="20"/>
        </w:rPr>
        <w:t>Figure S</w:t>
      </w:r>
      <w:r w:rsidR="00646AD4" w:rsidRPr="003152C2">
        <w:rPr>
          <w:rFonts w:ascii="Times" w:eastAsia="Times New Roman" w:hAnsi="Times" w:cs="Times New Roman"/>
          <w:szCs w:val="20"/>
        </w:rPr>
        <w:t>3</w:t>
      </w:r>
      <w:r w:rsidR="00BD67A6" w:rsidRPr="00C0438E">
        <w:rPr>
          <w:rFonts w:ascii="Times" w:eastAsia="Times New Roman" w:hAnsi="Times" w:cs="Times New Roman"/>
          <w:szCs w:val="20"/>
        </w:rPr>
        <w:t xml:space="preserve"> shows the transmission spectra </w:t>
      </w:r>
      <w:r w:rsidR="00E36222">
        <w:rPr>
          <w:rFonts w:ascii="Times" w:eastAsia="Times New Roman" w:hAnsi="Times" w:cs="Times New Roman"/>
          <w:szCs w:val="20"/>
        </w:rPr>
        <w:t xml:space="preserve">of </w:t>
      </w:r>
      <w:r w:rsidR="00BD67A6" w:rsidRPr="00C0438E">
        <w:rPr>
          <w:rFonts w:ascii="Times" w:eastAsia="Times New Roman" w:hAnsi="Times" w:cs="Times New Roman"/>
          <w:szCs w:val="20"/>
        </w:rPr>
        <w:t xml:space="preserve">the </w:t>
      </w:r>
      <w:r w:rsidR="00846BBB">
        <w:rPr>
          <w:rFonts w:ascii="Times" w:eastAsia="Times New Roman" w:hAnsi="Times" w:cs="Times New Roman"/>
          <w:szCs w:val="20"/>
        </w:rPr>
        <w:t>water</w:t>
      </w:r>
      <w:r w:rsidR="00BD67A6" w:rsidRPr="00C0438E">
        <w:rPr>
          <w:rFonts w:ascii="Times" w:eastAsia="Times New Roman" w:hAnsi="Times" w:cs="Times New Roman"/>
          <w:szCs w:val="20"/>
        </w:rPr>
        <w:t xml:space="preserve">-filled </w:t>
      </w:r>
      <w:r w:rsidR="00496DC5">
        <w:rPr>
          <w:rFonts w:ascii="Times" w:eastAsia="Times New Roman" w:hAnsi="Times" w:cs="Times New Roman"/>
          <w:szCs w:val="20"/>
        </w:rPr>
        <w:t>HC-</w:t>
      </w:r>
      <w:r w:rsidR="00BD67A6" w:rsidRPr="00C0438E">
        <w:rPr>
          <w:rFonts w:ascii="Times" w:eastAsia="Times New Roman" w:hAnsi="Times" w:cs="Times New Roman"/>
          <w:szCs w:val="20"/>
        </w:rPr>
        <w:t xml:space="preserve">MOF </w:t>
      </w:r>
      <w:r w:rsidR="00846BBB">
        <w:rPr>
          <w:rFonts w:ascii="Times" w:eastAsia="Times New Roman" w:hAnsi="Times" w:cs="Times New Roman"/>
          <w:szCs w:val="20"/>
        </w:rPr>
        <w:t>with different concentration of BSA</w:t>
      </w:r>
      <w:r w:rsidR="00BD67A6" w:rsidRPr="00C0438E">
        <w:rPr>
          <w:rFonts w:ascii="Times" w:eastAsia="Times New Roman" w:hAnsi="Times" w:cs="Times New Roman"/>
          <w:szCs w:val="20"/>
        </w:rPr>
        <w:t xml:space="preserve">. Optical dispersion of water </w:t>
      </w:r>
      <w:r w:rsidR="003716E2">
        <w:rPr>
          <w:rFonts w:ascii="Times" w:eastAsia="Times New Roman" w:hAnsi="Times" w:cs="Times New Roman"/>
          <w:szCs w:val="20"/>
        </w:rPr>
        <w:t>i</w:t>
      </w:r>
      <w:r w:rsidR="00BD67A6" w:rsidRPr="00C0438E">
        <w:rPr>
          <w:rFonts w:ascii="Times" w:eastAsia="Times New Roman" w:hAnsi="Times" w:cs="Times New Roman"/>
          <w:szCs w:val="20"/>
        </w:rPr>
        <w:t>s taken as a reference from</w:t>
      </w:r>
      <w:r w:rsidR="00846BBB">
        <w:rPr>
          <w:rFonts w:ascii="Times" w:eastAsia="Times New Roman" w:hAnsi="Times" w:cs="Times New Roman"/>
          <w:szCs w:val="20"/>
        </w:rPr>
        <w:t xml:space="preserve"> Ref.</w:t>
      </w:r>
      <w:r w:rsidR="00BD67A6">
        <w:rPr>
          <w:rFonts w:ascii="Times" w:eastAsia="Times New Roman" w:hAnsi="Times" w:cs="Times New Roman"/>
          <w:szCs w:val="20"/>
        </w:rPr>
        <w:fldChar w:fldCharType="begin" w:fldLock="1"/>
      </w:r>
      <w:r w:rsidR="00980E9D">
        <w:rPr>
          <w:rFonts w:ascii="Times" w:eastAsia="Times New Roman" w:hAnsi="Times" w:cs="Times New Roman"/>
          <w:szCs w:val="20"/>
        </w:rPr>
        <w:instrText>ADDIN CSL_CITATION {"citationItems":[{"id":"ITEM-1","itemData":{"DOI":"10.1364/AO.46.003811","ISSN":"15394522","abstract":"By the minimum deviation method using a prism shaped cell, the absolute refractive indices of high-performance liquid chromatography distilled water were measured at the wavelengths from 1129 to 182 nm, at the temperature of 19 °C, 21.5 °C, and 24 °C, and then dn/dt at 21.5 °C was calculated. The coefficients of the four-term Sellmeier dispersion formula were determined by using the refractive indices at each temperature. As a result of the comparison of our refractive index data in the visible wavelength region with the formula by Tilton et al. at the National Bureau of Standards in 1938, both the refractive index data corresponded within 6 × 10-6. In the UV region, the absolute refractive index at 193.39 nm calculated by the data measured nearby the wavelengths from 200 to 190 nm was 1.436517 (21.5 °C). The value was lower by 9 × 10-5 or 10 × 10 -5 than the data measured by Burnett et al. at the National Institute of Standards and Technology. © 2007 Optical Society of America.","author":[{"dropping-particle":"","family":"Daimon","given":"Masahiko","non-dropping-particle":"","parse-names":false,"suffix":""},{"dropping-particle":"","family":"Masumura","given":"Akira","non-dropping-particle":"","parse-names":false,"suffix":""}],"container-title":"Applied Optics","id":"ITEM-1","issue":"18","issued":{"date-parts":[["2007"]]},"page":"3811-3820","title":"Measurement of the refractive index of distilled water from the near-infrared region to the ultraviolet region","type":"article-journal","volume":"46"},"uris":["http://www.mendeley.com/documents/?uuid=a5fc39d3-ed00-44e2-b74e-f7aa5ee9e8a7"]}],"mendeley":{"formattedCitation":"&lt;sup&gt;5&lt;/sup&gt;","plainTextFormattedCitation":"5","previouslyFormattedCitation":"&lt;sup&gt;5&lt;/sup&gt;"},"properties":{"noteIndex":0},"schema":"https://github.com/citation-style-language/schema/raw/master/csl-citation.json"}</w:instrText>
      </w:r>
      <w:r w:rsidR="00BD67A6">
        <w:rPr>
          <w:rFonts w:ascii="Times" w:eastAsia="Times New Roman" w:hAnsi="Times" w:cs="Times New Roman"/>
          <w:szCs w:val="20"/>
        </w:rPr>
        <w:fldChar w:fldCharType="separate"/>
      </w:r>
      <w:r w:rsidR="006061DC" w:rsidRPr="006061DC">
        <w:rPr>
          <w:rFonts w:ascii="Times" w:eastAsia="Times New Roman" w:hAnsi="Times" w:cs="Times New Roman"/>
          <w:noProof/>
          <w:szCs w:val="20"/>
          <w:vertAlign w:val="superscript"/>
        </w:rPr>
        <w:t>5</w:t>
      </w:r>
      <w:r w:rsidR="00BD67A6">
        <w:rPr>
          <w:rFonts w:ascii="Times" w:eastAsia="Times New Roman" w:hAnsi="Times" w:cs="Times New Roman"/>
          <w:szCs w:val="20"/>
        </w:rPr>
        <w:fldChar w:fldCharType="end"/>
      </w:r>
      <w:r w:rsidR="00BD67A6" w:rsidRPr="00C0438E">
        <w:rPr>
          <w:rFonts w:ascii="Times" w:eastAsia="Times New Roman" w:hAnsi="Times" w:cs="Times New Roman"/>
          <w:szCs w:val="20"/>
        </w:rPr>
        <w:t xml:space="preserve"> </w:t>
      </w:r>
      <w:r w:rsidR="00BC1B04">
        <w:rPr>
          <w:rFonts w:ascii="Times" w:eastAsia="Times New Roman" w:hAnsi="Times" w:cs="Times New Roman"/>
          <w:szCs w:val="20"/>
        </w:rPr>
        <w:t>as follows</w:t>
      </w:r>
      <w:r w:rsidR="00BD67A6">
        <w:rPr>
          <w:rFonts w:ascii="Times" w:eastAsia="Times New Roman" w:hAnsi="Times" w:cs="Times New Roman"/>
          <w:szCs w:val="20"/>
        </w:rPr>
        <w:t>:</w:t>
      </w:r>
    </w:p>
    <w:p w14:paraId="20EAF09F" w14:textId="6BD041CC" w:rsidR="00EB60AC" w:rsidRPr="00C457CC" w:rsidRDefault="00997D8F" w:rsidP="00F356F5">
      <w:pPr>
        <w:spacing w:line="259" w:lineRule="auto"/>
        <w:rPr>
          <w:rFonts w:ascii="Times New Roman" w:eastAsia="Times New Roman" w:hAnsi="Times New Roman" w:cs="Times New Roman"/>
          <w:b/>
          <w:i/>
          <w:sz w:val="20"/>
          <w:szCs w:val="20"/>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water</m:t>
              </m:r>
            </m:sub>
          </m:sSub>
          <m:r>
            <m:rPr>
              <m:sty m:val="bi"/>
            </m:rPr>
            <w:rPr>
              <w:rFonts w:ascii="Cambria Math" w:eastAsia="Times New Roman" w:hAnsi="Cambria Math" w:cs="Times New Roman"/>
              <w:sz w:val="20"/>
              <w:szCs w:val="20"/>
            </w:rPr>
            <m:t>=</m:t>
          </m:r>
          <m:rad>
            <m:radPr>
              <m:degHide m:val="1"/>
              <m:ctrlPr>
                <w:rPr>
                  <w:rFonts w:ascii="Cambria Math" w:eastAsia="Times New Roman" w:hAnsi="Cambria Math" w:cs="Times New Roman"/>
                  <w:b/>
                  <w:i/>
                  <w:sz w:val="20"/>
                  <w:szCs w:val="20"/>
                </w:rPr>
              </m:ctrlPr>
            </m:radPr>
            <m:deg/>
            <m:e>
              <m:r>
                <w:rPr>
                  <w:rFonts w:ascii="Cambria Math" w:eastAsia="Times New Roman" w:hAnsi="Cambria Math" w:cs="Times New Roman"/>
                  <w:sz w:val="20"/>
                  <w:szCs w:val="20"/>
                </w:rPr>
                <m:t>1+</m:t>
              </m:r>
              <m:f>
                <m:fPr>
                  <m:ctrlPr>
                    <w:rPr>
                      <w:rFonts w:ascii="Cambria Math" w:eastAsia="Times New Roman" w:hAnsi="Cambria Math" w:cs="Times New Roman"/>
                      <w:i/>
                      <w:sz w:val="20"/>
                      <w:szCs w:val="20"/>
                    </w:rPr>
                  </m:ctrlPr>
                </m:fPr>
                <m:num>
                  <m:r>
                    <w:rPr>
                      <w:rFonts w:ascii="Cambria Math" w:hAnsi="Cambria Math" w:cs="Times New Roman"/>
                      <w:sz w:val="20"/>
                      <w:szCs w:val="20"/>
                    </w:rPr>
                    <m:t>0.5670093832*</m:t>
                  </m:r>
                  <m:sSup>
                    <m:sSupPr>
                      <m:ctrlPr>
                        <w:rPr>
                          <w:rFonts w:ascii="Cambria Math" w:hAnsi="Cambria Math" w:cs="Times New Roman"/>
                          <w:i/>
                          <w:sz w:val="20"/>
                          <w:szCs w:val="20"/>
                        </w:rPr>
                      </m:ctrlPr>
                    </m:sSupPr>
                    <m:e>
                      <m:r>
                        <w:rPr>
                          <w:rFonts w:ascii="Cambria Math" w:eastAsia="Times New Roman" w:hAnsi="Cambria Math" w:cs="Times New Roman"/>
                          <w:sz w:val="20"/>
                          <w:szCs w:val="20"/>
                        </w:rPr>
                        <m:t>λ</m:t>
                      </m:r>
                    </m:e>
                    <m:sup>
                      <m:r>
                        <w:rPr>
                          <w:rFonts w:ascii="Cambria Math" w:hAnsi="Cambria Math" w:cs="Times New Roman"/>
                          <w:sz w:val="20"/>
                          <w:szCs w:val="20"/>
                        </w:rPr>
                        <m:t>2</m:t>
                      </m:r>
                    </m:sup>
                  </m:sSup>
                  <m:r>
                    <w:rPr>
                      <w:rFonts w:ascii="Cambria Math" w:eastAsia="Times New Roman" w:hAnsi="Cambria Math" w:cs="Times New Roman"/>
                      <w:sz w:val="20"/>
                      <w:szCs w:val="20"/>
                    </w:rPr>
                    <m:t xml:space="preserve"> </m:t>
                  </m:r>
                </m:num>
                <m:den>
                  <m:sSup>
                    <m:sSupPr>
                      <m:ctrlPr>
                        <w:rPr>
                          <w:rFonts w:ascii="Cambria Math" w:hAnsi="Cambria Math" w:cs="Times New Roman"/>
                          <w:i/>
                          <w:sz w:val="20"/>
                          <w:szCs w:val="20"/>
                        </w:rPr>
                      </m:ctrlPr>
                    </m:sSupPr>
                    <m:e>
                      <m:r>
                        <w:rPr>
                          <w:rFonts w:ascii="Cambria Math" w:eastAsia="Times New Roman" w:hAnsi="Cambria Math" w:cs="Times New Roman"/>
                          <w:sz w:val="20"/>
                          <w:szCs w:val="20"/>
                        </w:rPr>
                        <m:t>λ</m:t>
                      </m:r>
                      <m:ctrlPr>
                        <w:rPr>
                          <w:rFonts w:ascii="Cambria Math" w:eastAsia="Times New Roman" w:hAnsi="Cambria Math" w:cs="Times New Roman"/>
                          <w:i/>
                          <w:sz w:val="20"/>
                          <w:szCs w:val="20"/>
                        </w:rPr>
                      </m:ctrlPr>
                    </m:e>
                    <m:sup>
                      <m:r>
                        <w:rPr>
                          <w:rFonts w:ascii="Cambria Math" w:hAnsi="Cambria Math" w:cs="Times New Roman"/>
                          <w:sz w:val="20"/>
                          <w:szCs w:val="20"/>
                        </w:rPr>
                        <m:t>2</m:t>
                      </m:r>
                    </m:sup>
                  </m:sSup>
                  <m:r>
                    <w:rPr>
                      <w:rFonts w:ascii="Cambria Math" w:hAnsi="Cambria Math" w:cs="Times New Roman"/>
                      <w:sz w:val="20"/>
                      <w:szCs w:val="20"/>
                    </w:rPr>
                    <m:t>-0.004610301794</m:t>
                  </m:r>
                </m:den>
              </m:f>
              <m:r>
                <w:rPr>
                  <w:rFonts w:ascii="Cambria Math" w:eastAsia="Times New Roman" w:hAnsi="Cambria Math" w:cs="Times New Roman"/>
                  <w:sz w:val="20"/>
                  <w:szCs w:val="20"/>
                </w:rPr>
                <m:t>+</m:t>
              </m:r>
              <m:f>
                <m:fPr>
                  <m:ctrlPr>
                    <w:rPr>
                      <w:rFonts w:ascii="Cambria Math" w:eastAsia="Times New Roman" w:hAnsi="Cambria Math" w:cs="Times New Roman"/>
                      <w:i/>
                      <w:sz w:val="20"/>
                      <w:szCs w:val="20"/>
                    </w:rPr>
                  </m:ctrlPr>
                </m:fPr>
                <m:num>
                  <m:r>
                    <w:rPr>
                      <w:rFonts w:ascii="Cambria Math" w:hAnsi="Cambria Math" w:cs="Times New Roman"/>
                      <w:sz w:val="20"/>
                      <w:szCs w:val="20"/>
                    </w:rPr>
                    <m:t>0.1719708856 *</m:t>
                  </m:r>
                  <m:sSup>
                    <m:sSupPr>
                      <m:ctrlPr>
                        <w:rPr>
                          <w:rFonts w:ascii="Cambria Math" w:hAnsi="Cambria Math" w:cs="Times New Roman"/>
                          <w:i/>
                          <w:sz w:val="20"/>
                          <w:szCs w:val="20"/>
                        </w:rPr>
                      </m:ctrlPr>
                    </m:sSupPr>
                    <m:e>
                      <m:r>
                        <w:rPr>
                          <w:rFonts w:ascii="Cambria Math" w:eastAsia="Times New Roman" w:hAnsi="Cambria Math" w:cs="Times New Roman"/>
                          <w:sz w:val="20"/>
                          <w:szCs w:val="20"/>
                        </w:rPr>
                        <m:t>λ</m:t>
                      </m:r>
                    </m:e>
                    <m:sup>
                      <m:r>
                        <w:rPr>
                          <w:rFonts w:ascii="Cambria Math" w:hAnsi="Cambria Math" w:cs="Times New Roman"/>
                          <w:sz w:val="20"/>
                          <w:szCs w:val="20"/>
                        </w:rPr>
                        <m:t>2</m:t>
                      </m:r>
                    </m:sup>
                  </m:sSup>
                  <m:r>
                    <w:rPr>
                      <w:rFonts w:ascii="Cambria Math" w:eastAsia="Times New Roman" w:hAnsi="Cambria Math" w:cs="Times New Roman"/>
                      <w:sz w:val="20"/>
                      <w:szCs w:val="20"/>
                    </w:rPr>
                    <m:t xml:space="preserve"> </m:t>
                  </m:r>
                </m:num>
                <m:den>
                  <m:sSup>
                    <m:sSupPr>
                      <m:ctrlPr>
                        <w:rPr>
                          <w:rFonts w:ascii="Cambria Math" w:hAnsi="Cambria Math" w:cs="Times New Roman"/>
                          <w:i/>
                          <w:sz w:val="20"/>
                          <w:szCs w:val="20"/>
                        </w:rPr>
                      </m:ctrlPr>
                    </m:sSupPr>
                    <m:e>
                      <m:r>
                        <w:rPr>
                          <w:rFonts w:ascii="Cambria Math" w:eastAsia="Times New Roman" w:hAnsi="Cambria Math" w:cs="Times New Roman"/>
                          <w:sz w:val="20"/>
                          <w:szCs w:val="20"/>
                        </w:rPr>
                        <m:t>λ</m:t>
                      </m:r>
                      <m:ctrlPr>
                        <w:rPr>
                          <w:rFonts w:ascii="Cambria Math" w:eastAsia="Times New Roman" w:hAnsi="Cambria Math" w:cs="Times New Roman"/>
                          <w:i/>
                          <w:sz w:val="20"/>
                          <w:szCs w:val="20"/>
                        </w:rPr>
                      </m:ctrlPr>
                    </m:e>
                    <m:sup>
                      <m:r>
                        <w:rPr>
                          <w:rFonts w:ascii="Cambria Math" w:hAnsi="Cambria Math" w:cs="Times New Roman"/>
                          <w:sz w:val="20"/>
                          <w:szCs w:val="20"/>
                        </w:rPr>
                        <m:t>2</m:t>
                      </m:r>
                    </m:sup>
                  </m:sSup>
                  <m:r>
                    <w:rPr>
                      <w:rFonts w:ascii="Cambria Math" w:hAnsi="Cambria Math" w:cs="Times New Roman"/>
                      <w:sz w:val="20"/>
                      <w:szCs w:val="20"/>
                    </w:rPr>
                    <m:t>-0.01825180155</m:t>
                  </m:r>
                </m:den>
              </m:f>
              <m:r>
                <w:rPr>
                  <w:rFonts w:ascii="Cambria Math" w:eastAsia="Times New Roman" w:hAnsi="Cambria Math" w:cs="Times New Roman"/>
                  <w:sz w:val="20"/>
                  <w:szCs w:val="20"/>
                </w:rPr>
                <m:t>+</m:t>
              </m:r>
              <m:f>
                <m:fPr>
                  <m:ctrlPr>
                    <w:rPr>
                      <w:rFonts w:ascii="Cambria Math" w:eastAsia="Times New Roman" w:hAnsi="Cambria Math" w:cs="Times New Roman"/>
                      <w:i/>
                      <w:sz w:val="20"/>
                      <w:szCs w:val="20"/>
                    </w:rPr>
                  </m:ctrlPr>
                </m:fPr>
                <m:num>
                  <m:r>
                    <w:rPr>
                      <w:rFonts w:ascii="Cambria Math" w:hAnsi="Cambria Math" w:cs="Times New Roman"/>
                      <w:sz w:val="20"/>
                      <w:szCs w:val="20"/>
                    </w:rPr>
                    <m:t>0.01992501582 *</m:t>
                  </m:r>
                  <m:sSup>
                    <m:sSupPr>
                      <m:ctrlPr>
                        <w:rPr>
                          <w:rFonts w:ascii="Cambria Math" w:hAnsi="Cambria Math" w:cs="Times New Roman"/>
                          <w:i/>
                          <w:sz w:val="20"/>
                          <w:szCs w:val="20"/>
                        </w:rPr>
                      </m:ctrlPr>
                    </m:sSupPr>
                    <m:e>
                      <m:r>
                        <w:rPr>
                          <w:rFonts w:ascii="Cambria Math" w:eastAsia="Times New Roman" w:hAnsi="Cambria Math" w:cs="Times New Roman"/>
                          <w:sz w:val="20"/>
                          <w:szCs w:val="20"/>
                        </w:rPr>
                        <m:t>λ</m:t>
                      </m:r>
                    </m:e>
                    <m:sup>
                      <m:r>
                        <w:rPr>
                          <w:rFonts w:ascii="Cambria Math" w:hAnsi="Cambria Math" w:cs="Times New Roman"/>
                          <w:sz w:val="20"/>
                          <w:szCs w:val="20"/>
                        </w:rPr>
                        <m:t>2</m:t>
                      </m:r>
                    </m:sup>
                  </m:sSup>
                  <m:r>
                    <w:rPr>
                      <w:rFonts w:ascii="Cambria Math" w:eastAsia="Times New Roman" w:hAnsi="Cambria Math" w:cs="Times New Roman"/>
                      <w:sz w:val="20"/>
                      <w:szCs w:val="20"/>
                    </w:rPr>
                    <m:t xml:space="preserve"> </m:t>
                  </m:r>
                </m:num>
                <m:den>
                  <m:sSup>
                    <m:sSupPr>
                      <m:ctrlPr>
                        <w:rPr>
                          <w:rFonts w:ascii="Cambria Math" w:hAnsi="Cambria Math" w:cs="Times New Roman"/>
                          <w:i/>
                          <w:sz w:val="20"/>
                          <w:szCs w:val="20"/>
                        </w:rPr>
                      </m:ctrlPr>
                    </m:sSupPr>
                    <m:e>
                      <m:r>
                        <w:rPr>
                          <w:rFonts w:ascii="Cambria Math" w:eastAsia="Times New Roman" w:hAnsi="Cambria Math" w:cs="Times New Roman"/>
                          <w:sz w:val="20"/>
                          <w:szCs w:val="20"/>
                        </w:rPr>
                        <m:t>λ</m:t>
                      </m:r>
                      <m:ctrlPr>
                        <w:rPr>
                          <w:rFonts w:ascii="Cambria Math" w:eastAsia="Times New Roman" w:hAnsi="Cambria Math" w:cs="Times New Roman"/>
                          <w:i/>
                          <w:sz w:val="20"/>
                          <w:szCs w:val="20"/>
                        </w:rPr>
                      </m:ctrlPr>
                    </m:e>
                    <m:sup>
                      <m:r>
                        <w:rPr>
                          <w:rFonts w:ascii="Cambria Math" w:hAnsi="Cambria Math" w:cs="Times New Roman"/>
                          <w:sz w:val="20"/>
                          <w:szCs w:val="20"/>
                        </w:rPr>
                        <m:t>2</m:t>
                      </m:r>
                    </m:sup>
                  </m:sSup>
                  <m:r>
                    <w:rPr>
                      <w:rFonts w:ascii="Cambria Math" w:hAnsi="Cambria Math" w:cs="Times New Roman"/>
                      <w:sz w:val="20"/>
                      <w:szCs w:val="20"/>
                    </w:rPr>
                    <m:t>-0.02224158904</m:t>
                  </m:r>
                </m:den>
              </m:f>
              <m:r>
                <w:rPr>
                  <w:rFonts w:ascii="Cambria Math" w:eastAsia="Times New Roman" w:hAnsi="Cambria Math" w:cs="Times New Roman"/>
                  <w:sz w:val="20"/>
                  <w:szCs w:val="20"/>
                </w:rPr>
                <m:t>+</m:t>
              </m:r>
              <m:f>
                <m:fPr>
                  <m:ctrlPr>
                    <w:rPr>
                      <w:rFonts w:ascii="Cambria Math" w:eastAsia="Times New Roman" w:hAnsi="Cambria Math" w:cs="Times New Roman"/>
                      <w:i/>
                      <w:sz w:val="20"/>
                      <w:szCs w:val="20"/>
                    </w:rPr>
                  </m:ctrlPr>
                </m:fPr>
                <m:num>
                  <m:r>
                    <w:rPr>
                      <w:rFonts w:ascii="Cambria Math" w:hAnsi="Cambria Math" w:cs="Times New Roman"/>
                      <w:sz w:val="20"/>
                      <w:szCs w:val="20"/>
                    </w:rPr>
                    <m:t>0.1193965424 *</m:t>
                  </m:r>
                  <m:sSup>
                    <m:sSupPr>
                      <m:ctrlPr>
                        <w:rPr>
                          <w:rFonts w:ascii="Cambria Math" w:hAnsi="Cambria Math" w:cs="Times New Roman"/>
                          <w:i/>
                          <w:sz w:val="20"/>
                          <w:szCs w:val="20"/>
                        </w:rPr>
                      </m:ctrlPr>
                    </m:sSupPr>
                    <m:e>
                      <m:r>
                        <w:rPr>
                          <w:rFonts w:ascii="Cambria Math" w:eastAsia="Times New Roman" w:hAnsi="Cambria Math" w:cs="Times New Roman"/>
                          <w:sz w:val="20"/>
                          <w:szCs w:val="20"/>
                        </w:rPr>
                        <m:t>λ</m:t>
                      </m:r>
                    </m:e>
                    <m:sup>
                      <m:r>
                        <w:rPr>
                          <w:rFonts w:ascii="Cambria Math" w:hAnsi="Cambria Math" w:cs="Times New Roman"/>
                          <w:sz w:val="20"/>
                          <w:szCs w:val="20"/>
                        </w:rPr>
                        <m:t>2</m:t>
                      </m:r>
                    </m:sup>
                  </m:sSup>
                  <m:r>
                    <w:rPr>
                      <w:rFonts w:ascii="Cambria Math" w:eastAsia="Times New Roman" w:hAnsi="Cambria Math" w:cs="Times New Roman"/>
                      <w:sz w:val="20"/>
                      <w:szCs w:val="20"/>
                    </w:rPr>
                    <m:t xml:space="preserve"> </m:t>
                  </m:r>
                </m:num>
                <m:den>
                  <m:sSup>
                    <m:sSupPr>
                      <m:ctrlPr>
                        <w:rPr>
                          <w:rFonts w:ascii="Cambria Math" w:hAnsi="Cambria Math" w:cs="Times New Roman"/>
                          <w:i/>
                          <w:sz w:val="20"/>
                          <w:szCs w:val="20"/>
                        </w:rPr>
                      </m:ctrlPr>
                    </m:sSupPr>
                    <m:e>
                      <m:r>
                        <w:rPr>
                          <w:rFonts w:ascii="Cambria Math" w:eastAsia="Times New Roman" w:hAnsi="Cambria Math" w:cs="Times New Roman"/>
                          <w:sz w:val="20"/>
                          <w:szCs w:val="20"/>
                        </w:rPr>
                        <m:t>λ</m:t>
                      </m:r>
                      <m:ctrlPr>
                        <w:rPr>
                          <w:rFonts w:ascii="Cambria Math" w:eastAsia="Times New Roman" w:hAnsi="Cambria Math" w:cs="Times New Roman"/>
                          <w:i/>
                          <w:sz w:val="20"/>
                          <w:szCs w:val="20"/>
                        </w:rPr>
                      </m:ctrlPr>
                    </m:e>
                    <m:sup>
                      <m:r>
                        <w:rPr>
                          <w:rFonts w:ascii="Cambria Math" w:hAnsi="Cambria Math" w:cs="Times New Roman"/>
                          <w:sz w:val="20"/>
                          <w:szCs w:val="20"/>
                        </w:rPr>
                        <m:t>2</m:t>
                      </m:r>
                    </m:sup>
                  </m:sSup>
                  <m:r>
                    <w:rPr>
                      <w:rFonts w:ascii="Cambria Math" w:hAnsi="Cambria Math" w:cs="Times New Roman"/>
                      <w:sz w:val="20"/>
                      <w:szCs w:val="20"/>
                    </w:rPr>
                    <m:t>-13.27505178</m:t>
                  </m:r>
                </m:den>
              </m:f>
            </m:e>
          </m:rad>
        </m:oMath>
      </m:oMathPara>
    </w:p>
    <w:p w14:paraId="01255284" w14:textId="0AC29CF2" w:rsidR="00C7410C" w:rsidRDefault="0098221B" w:rsidP="00F356F5">
      <w:pPr>
        <w:spacing w:after="0" w:line="259" w:lineRule="auto"/>
        <w:rPr>
          <w:rFonts w:ascii="Times New Roman" w:hAnsi="Times New Roman"/>
          <w:b/>
          <w:iCs/>
          <w:noProof/>
          <w:sz w:val="20"/>
        </w:rPr>
      </w:pPr>
      <w:r w:rsidRPr="0098221B">
        <w:rPr>
          <w:noProof/>
        </w:rPr>
        <w:drawing>
          <wp:anchor distT="0" distB="0" distL="114300" distR="114300" simplePos="0" relativeHeight="251670528" behindDoc="0" locked="0" layoutInCell="1" allowOverlap="1" wp14:anchorId="1901E0FA" wp14:editId="44544754">
            <wp:simplePos x="0" y="0"/>
            <wp:positionH relativeFrom="column">
              <wp:posOffset>802256</wp:posOffset>
            </wp:positionH>
            <wp:positionV relativeFrom="paragraph">
              <wp:posOffset>560717</wp:posOffset>
            </wp:positionV>
            <wp:extent cx="4321810" cy="3623310"/>
            <wp:effectExtent l="0" t="0" r="2540" b="0"/>
            <wp:wrapTopAndBottom/>
            <wp:docPr id="16" name="Picture 16" descr="C:\Users\timur.ermatov\Desktop\Timur_E\14.12_fibers\water_albumin_qe_pro\Figure_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mur.ermatov\Desktop\Timur_E\14.12_fibers\water_albumin_qe_pro\Figure_S3.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362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3716E2">
        <w:rPr>
          <w:rFonts w:ascii="Times" w:eastAsia="Times New Roman" w:hAnsi="Times" w:cs="Times New Roman"/>
          <w:szCs w:val="20"/>
        </w:rPr>
        <w:t>RI of</w:t>
      </w:r>
      <w:r w:rsidR="007566F1">
        <w:rPr>
          <w:rFonts w:ascii="Times" w:eastAsia="Times New Roman" w:hAnsi="Times" w:cs="Times New Roman"/>
          <w:szCs w:val="20"/>
        </w:rPr>
        <w:t xml:space="preserve"> the</w:t>
      </w:r>
      <w:r w:rsidR="003716E2">
        <w:rPr>
          <w:rFonts w:ascii="Times" w:eastAsia="Times New Roman" w:hAnsi="Times" w:cs="Times New Roman"/>
          <w:szCs w:val="20"/>
        </w:rPr>
        <w:t xml:space="preserve"> BSA</w:t>
      </w:r>
      <w:r w:rsidR="007566F1">
        <w:rPr>
          <w:rFonts w:ascii="Times" w:eastAsia="Times New Roman" w:hAnsi="Times" w:cs="Times New Roman"/>
          <w:szCs w:val="20"/>
        </w:rPr>
        <w:t>-water solution</w:t>
      </w:r>
      <w:r w:rsidR="00FC5762">
        <w:rPr>
          <w:rFonts w:ascii="Times" w:eastAsia="Times New Roman" w:hAnsi="Times" w:cs="Times New Roman"/>
          <w:szCs w:val="20"/>
        </w:rPr>
        <w:t xml:space="preserve"> </w:t>
      </w:r>
      <w:r w:rsidR="007566F1">
        <w:rPr>
          <w:rFonts w:ascii="Times" w:eastAsia="Times New Roman" w:hAnsi="Times" w:cs="Times New Roman"/>
          <w:szCs w:val="20"/>
        </w:rPr>
        <w:t xml:space="preserve">can be extracted empirically by adding a correction to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water</m:t>
            </m:r>
          </m:sub>
        </m:sSub>
      </m:oMath>
      <w:r w:rsidR="007566F1">
        <w:rPr>
          <w:rFonts w:ascii="Times" w:eastAsia="Times New Roman" w:hAnsi="Times" w:cs="Times New Roman"/>
          <w:szCs w:val="20"/>
        </w:rPr>
        <w:t xml:space="preserve"> to obtain </w:t>
      </w:r>
      <w:r w:rsidR="00E36222">
        <w:rPr>
          <w:rFonts w:ascii="Times" w:eastAsia="Times New Roman" w:hAnsi="Times" w:cs="Times New Roman"/>
          <w:szCs w:val="20"/>
        </w:rPr>
        <w:t xml:space="preserve">coincidence </w:t>
      </w:r>
      <w:r w:rsidR="007566F1">
        <w:rPr>
          <w:rFonts w:ascii="Times" w:eastAsia="Times New Roman" w:hAnsi="Times" w:cs="Times New Roman"/>
          <w:szCs w:val="20"/>
        </w:rPr>
        <w:t>in the positions of transmission minima</w:t>
      </w:r>
      <w:r w:rsidR="005E1B7B">
        <w:rPr>
          <w:rFonts w:ascii="Times" w:eastAsia="Times New Roman" w:hAnsi="Times" w:cs="Times New Roman"/>
          <w:szCs w:val="20"/>
        </w:rPr>
        <w:t xml:space="preserve"> and maxima (or maxima centroids)</w:t>
      </w:r>
      <w:r w:rsidR="007566F1">
        <w:rPr>
          <w:rFonts w:ascii="Times" w:eastAsia="Times New Roman" w:hAnsi="Times" w:cs="Times New Roman"/>
          <w:szCs w:val="20"/>
        </w:rPr>
        <w:t xml:space="preserve"> for theoretical and experimental transmission spectra </w:t>
      </w:r>
      <w:r w:rsidR="00953A2A">
        <w:rPr>
          <w:rFonts w:ascii="Times" w:eastAsia="Times New Roman" w:hAnsi="Times" w:cs="Times New Roman"/>
          <w:szCs w:val="20"/>
        </w:rPr>
        <w:t>(Figure S3</w:t>
      </w:r>
      <w:r w:rsidR="00BD67A6">
        <w:rPr>
          <w:rFonts w:ascii="Times" w:eastAsia="Times New Roman" w:hAnsi="Times" w:cs="Times New Roman"/>
          <w:szCs w:val="20"/>
        </w:rPr>
        <w:t>).</w:t>
      </w:r>
      <w:r w:rsidR="00C7410C" w:rsidRPr="00C7410C">
        <w:rPr>
          <w:rFonts w:ascii="Times New Roman" w:hAnsi="Times New Roman"/>
          <w:b/>
          <w:iCs/>
          <w:noProof/>
          <w:sz w:val="20"/>
        </w:rPr>
        <w:t xml:space="preserve"> </w:t>
      </w:r>
    </w:p>
    <w:p w14:paraId="5E774F43" w14:textId="6E037502" w:rsidR="00622052" w:rsidRDefault="0098221B" w:rsidP="00F356F5">
      <w:pPr>
        <w:pStyle w:val="TAMainText"/>
        <w:spacing w:before="200" w:after="200" w:line="259" w:lineRule="auto"/>
        <w:ind w:left="567" w:right="567" w:firstLine="0"/>
        <w:rPr>
          <w:iCs/>
          <w:sz w:val="20"/>
        </w:rPr>
      </w:pPr>
      <w:r w:rsidRPr="0098221B" w:rsidDel="009012AD">
        <w:t xml:space="preserve"> </w:t>
      </w:r>
      <w:r w:rsidR="00953A2A">
        <w:rPr>
          <w:rFonts w:ascii="Times New Roman" w:hAnsi="Times New Roman"/>
          <w:b/>
          <w:iCs/>
          <w:sz w:val="20"/>
        </w:rPr>
        <w:t>Figure S3</w:t>
      </w:r>
      <w:r w:rsidR="00BD67A6" w:rsidRPr="00B81225">
        <w:rPr>
          <w:rFonts w:ascii="Times New Roman" w:hAnsi="Times New Roman"/>
          <w:b/>
          <w:iCs/>
          <w:sz w:val="20"/>
        </w:rPr>
        <w:t>.</w:t>
      </w:r>
      <w:r w:rsidR="005E1B7B">
        <w:rPr>
          <w:rFonts w:ascii="Times New Roman" w:hAnsi="Times New Roman"/>
          <w:b/>
          <w:iCs/>
          <w:sz w:val="20"/>
        </w:rPr>
        <w:t xml:space="preserve"> </w:t>
      </w:r>
      <w:r w:rsidR="005E1B7B" w:rsidRPr="005E1B7B">
        <w:rPr>
          <w:rFonts w:ascii="Times New Roman" w:hAnsi="Times New Roman"/>
          <w:bCs/>
          <w:iCs/>
          <w:sz w:val="20"/>
        </w:rPr>
        <w:t>Theoretical and experimental</w:t>
      </w:r>
      <w:r w:rsidR="00BD67A6" w:rsidRPr="00B81225">
        <w:rPr>
          <w:rFonts w:ascii="Times New Roman" w:hAnsi="Times New Roman"/>
          <w:iCs/>
          <w:sz w:val="20"/>
        </w:rPr>
        <w:t xml:space="preserve"> </w:t>
      </w:r>
      <w:r w:rsidR="005E1B7B">
        <w:rPr>
          <w:rFonts w:ascii="Times New Roman" w:hAnsi="Times New Roman"/>
          <w:iCs/>
          <w:sz w:val="20"/>
        </w:rPr>
        <w:t>t</w:t>
      </w:r>
      <w:r w:rsidR="00BD67A6" w:rsidRPr="00B81225">
        <w:rPr>
          <w:rFonts w:ascii="Times New Roman" w:hAnsi="Times New Roman"/>
          <w:iCs/>
          <w:sz w:val="20"/>
        </w:rPr>
        <w:t xml:space="preserve">ransmission spectra of </w:t>
      </w:r>
      <w:r w:rsidR="00496DC5">
        <w:rPr>
          <w:rFonts w:ascii="Times New Roman" w:hAnsi="Times New Roman"/>
          <w:iCs/>
          <w:sz w:val="20"/>
        </w:rPr>
        <w:t>HC-</w:t>
      </w:r>
      <w:r w:rsidR="00BD67A6" w:rsidRPr="00B81225">
        <w:rPr>
          <w:rFonts w:ascii="Times New Roman" w:hAnsi="Times New Roman"/>
          <w:iCs/>
          <w:sz w:val="20"/>
        </w:rPr>
        <w:t>MOF</w:t>
      </w:r>
      <w:r w:rsidR="005E1B7B">
        <w:rPr>
          <w:rFonts w:ascii="Times New Roman" w:hAnsi="Times New Roman"/>
          <w:iCs/>
          <w:sz w:val="20"/>
        </w:rPr>
        <w:t xml:space="preserve"> filled with water and the</w:t>
      </w:r>
      <w:r w:rsidR="00BD67A6" w:rsidRPr="00B81225">
        <w:rPr>
          <w:rFonts w:ascii="Times New Roman" w:hAnsi="Times New Roman"/>
          <w:iCs/>
          <w:sz w:val="20"/>
        </w:rPr>
        <w:t xml:space="preserve"> </w:t>
      </w:r>
      <w:r w:rsidR="005E1B7B" w:rsidRPr="00B81225">
        <w:rPr>
          <w:rFonts w:ascii="Times New Roman" w:hAnsi="Times New Roman"/>
          <w:iCs/>
          <w:sz w:val="20"/>
        </w:rPr>
        <w:t>BSA</w:t>
      </w:r>
      <w:r w:rsidR="005E1B7B">
        <w:rPr>
          <w:rFonts w:ascii="Times New Roman" w:hAnsi="Times New Roman"/>
          <w:iCs/>
          <w:sz w:val="20"/>
        </w:rPr>
        <w:t>-water solution</w:t>
      </w:r>
      <w:r w:rsidR="00BD67A6">
        <w:rPr>
          <w:rFonts w:ascii="Times New Roman" w:hAnsi="Times New Roman"/>
          <w:iCs/>
          <w:sz w:val="20"/>
        </w:rPr>
        <w:t>.</w:t>
      </w:r>
      <w:r w:rsidR="00BD67A6">
        <w:rPr>
          <w:iCs/>
          <w:sz w:val="20"/>
        </w:rPr>
        <w:t xml:space="preserve"> </w:t>
      </w:r>
    </w:p>
    <w:p w14:paraId="6F97A926" w14:textId="488A37BA" w:rsidR="006E1FD1" w:rsidRPr="008E54E1" w:rsidRDefault="002057C6" w:rsidP="008C7D79">
      <w:pPr>
        <w:pStyle w:val="Heading2"/>
        <w:numPr>
          <w:ilvl w:val="1"/>
          <w:numId w:val="19"/>
        </w:numPr>
        <w:rPr>
          <w:rFonts w:eastAsia="Times New Roman"/>
        </w:rPr>
      </w:pPr>
      <w:bookmarkStart w:id="5" w:name="_Toc51253976"/>
      <w:r w:rsidRPr="008E54E1">
        <w:rPr>
          <w:rFonts w:eastAsia="Times New Roman"/>
        </w:rPr>
        <w:t xml:space="preserve">Analysis of the </w:t>
      </w:r>
      <w:r w:rsidR="00772C8D" w:rsidRPr="008E54E1">
        <w:rPr>
          <w:rFonts w:eastAsia="Times New Roman"/>
        </w:rPr>
        <w:t xml:space="preserve">coating </w:t>
      </w:r>
      <w:r w:rsidRPr="008E54E1">
        <w:rPr>
          <w:rFonts w:eastAsia="Times New Roman"/>
        </w:rPr>
        <w:t>thickness</w:t>
      </w:r>
      <w:bookmarkEnd w:id="5"/>
    </w:p>
    <w:p w14:paraId="6CB8F1C0" w14:textId="09159817" w:rsidR="00772C8D" w:rsidRDefault="002A0EEA" w:rsidP="00E37F79">
      <w:pPr>
        <w:pStyle w:val="TAMainText"/>
        <w:spacing w:line="259" w:lineRule="auto"/>
        <w:ind w:firstLine="0"/>
        <w:rPr>
          <w:b/>
          <w:iCs/>
          <w:sz w:val="20"/>
        </w:rPr>
      </w:pPr>
      <w:r>
        <w:rPr>
          <w:sz w:val="22"/>
        </w:rPr>
        <w:t xml:space="preserve">The thickness of </w:t>
      </w:r>
      <w:r w:rsidR="00C45266">
        <w:rPr>
          <w:sz w:val="22"/>
        </w:rPr>
        <w:t>fibre</w:t>
      </w:r>
      <w:r>
        <w:rPr>
          <w:sz w:val="22"/>
        </w:rPr>
        <w:t xml:space="preserve"> coating can be evaluated via SEM micrographs of </w:t>
      </w:r>
      <w:r w:rsidR="00353D85">
        <w:rPr>
          <w:sz w:val="22"/>
        </w:rPr>
        <w:t xml:space="preserve">the </w:t>
      </w:r>
      <w:r w:rsidR="00496DC5">
        <w:rPr>
          <w:sz w:val="22"/>
        </w:rPr>
        <w:t>HC-</w:t>
      </w:r>
      <w:r>
        <w:rPr>
          <w:sz w:val="22"/>
        </w:rPr>
        <w:t>MOF cross-section (as discussed in the main text) and adjust</w:t>
      </w:r>
      <w:r w:rsidR="00E40958">
        <w:rPr>
          <w:sz w:val="22"/>
        </w:rPr>
        <w:t>ment of</w:t>
      </w:r>
      <w:r>
        <w:rPr>
          <w:sz w:val="22"/>
        </w:rPr>
        <w:t xml:space="preserve"> the </w:t>
      </w:r>
      <w:r w:rsidR="00E40958">
        <w:rPr>
          <w:sz w:val="22"/>
        </w:rPr>
        <w:t xml:space="preserve">polymer coating </w:t>
      </w:r>
      <w:r>
        <w:rPr>
          <w:sz w:val="22"/>
        </w:rPr>
        <w:t>thickness</w:t>
      </w:r>
      <w:r w:rsidR="00E40958">
        <w:rPr>
          <w:sz w:val="22"/>
        </w:rPr>
        <w:t xml:space="preserve"> in the</w:t>
      </w:r>
      <w:r>
        <w:rPr>
          <w:sz w:val="22"/>
        </w:rPr>
        <w:t xml:space="preserve"> </w:t>
      </w:r>
      <w:r w:rsidR="00E40958">
        <w:rPr>
          <w:sz w:val="22"/>
        </w:rPr>
        <w:t>theoretical model</w:t>
      </w:r>
      <w:r>
        <w:rPr>
          <w:sz w:val="22"/>
        </w:rPr>
        <w:t xml:space="preserve"> to get coincidence </w:t>
      </w:r>
      <w:r w:rsidR="00353D85">
        <w:rPr>
          <w:sz w:val="22"/>
        </w:rPr>
        <w:t xml:space="preserve">with </w:t>
      </w:r>
      <w:r w:rsidR="00E40958">
        <w:rPr>
          <w:sz w:val="22"/>
        </w:rPr>
        <w:t xml:space="preserve">the </w:t>
      </w:r>
      <w:r>
        <w:rPr>
          <w:sz w:val="22"/>
        </w:rPr>
        <w:t>experimental transmission spectr</w:t>
      </w:r>
      <w:r w:rsidR="00E40958">
        <w:rPr>
          <w:sz w:val="22"/>
        </w:rPr>
        <w:t>um</w:t>
      </w:r>
      <w:r>
        <w:rPr>
          <w:sz w:val="22"/>
        </w:rPr>
        <w:t xml:space="preserve"> (</w:t>
      </w:r>
      <w:r w:rsidR="00FC5762">
        <w:rPr>
          <w:sz w:val="22"/>
        </w:rPr>
        <w:t>Figure S</w:t>
      </w:r>
      <w:r w:rsidR="00953A2A">
        <w:rPr>
          <w:sz w:val="22"/>
        </w:rPr>
        <w:t>4</w:t>
      </w:r>
      <w:r>
        <w:rPr>
          <w:sz w:val="22"/>
        </w:rPr>
        <w:t>).</w:t>
      </w:r>
      <w:r w:rsidR="00E40958">
        <w:rPr>
          <w:sz w:val="22"/>
        </w:rPr>
        <w:t xml:space="preserve"> Both </w:t>
      </w:r>
      <w:r w:rsidR="002602BE">
        <w:rPr>
          <w:sz w:val="22"/>
        </w:rPr>
        <w:t>approaches</w:t>
      </w:r>
      <w:r w:rsidR="00E40958">
        <w:rPr>
          <w:sz w:val="22"/>
        </w:rPr>
        <w:t xml:space="preserve"> are in good agreement with each other (Fig. 2a)</w:t>
      </w:r>
      <w:r w:rsidR="008E54E1">
        <w:rPr>
          <w:sz w:val="22"/>
        </w:rPr>
        <w:t>.</w:t>
      </w:r>
      <w:r w:rsidR="00F76013" w:rsidRPr="00F76013">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1E2D1CF4" w14:textId="77777777" w:rsidR="0098221B" w:rsidRDefault="0098221B" w:rsidP="00F356F5">
      <w:pPr>
        <w:pStyle w:val="TAMainText"/>
        <w:spacing w:before="200" w:after="200" w:line="259" w:lineRule="auto"/>
        <w:ind w:left="567" w:right="567" w:firstLine="0"/>
        <w:rPr>
          <w:b/>
          <w:iCs/>
          <w:sz w:val="20"/>
        </w:rPr>
      </w:pPr>
    </w:p>
    <w:p w14:paraId="3682B451" w14:textId="77777777" w:rsidR="0098221B" w:rsidRDefault="0098221B" w:rsidP="00F356F5">
      <w:pPr>
        <w:pStyle w:val="TAMainText"/>
        <w:spacing w:before="200" w:after="200" w:line="259" w:lineRule="auto"/>
        <w:ind w:left="567" w:right="567" w:firstLine="0"/>
        <w:rPr>
          <w:b/>
          <w:iCs/>
          <w:sz w:val="20"/>
        </w:rPr>
      </w:pPr>
    </w:p>
    <w:p w14:paraId="0199BD59" w14:textId="77777777" w:rsidR="0098221B" w:rsidRDefault="0098221B" w:rsidP="00F356F5">
      <w:pPr>
        <w:pStyle w:val="TAMainText"/>
        <w:spacing w:before="200" w:after="200" w:line="259" w:lineRule="auto"/>
        <w:ind w:left="567" w:right="567" w:firstLine="0"/>
        <w:rPr>
          <w:b/>
          <w:iCs/>
          <w:sz w:val="20"/>
        </w:rPr>
      </w:pPr>
    </w:p>
    <w:p w14:paraId="7BD852F6" w14:textId="77777777" w:rsidR="0098221B" w:rsidRDefault="0098221B" w:rsidP="00F356F5">
      <w:pPr>
        <w:pStyle w:val="TAMainText"/>
        <w:spacing w:before="200" w:after="200" w:line="259" w:lineRule="auto"/>
        <w:ind w:left="567" w:right="567" w:firstLine="0"/>
        <w:rPr>
          <w:b/>
          <w:iCs/>
          <w:sz w:val="20"/>
        </w:rPr>
      </w:pPr>
    </w:p>
    <w:p w14:paraId="16D730BF" w14:textId="77777777" w:rsidR="0098221B" w:rsidRDefault="0098221B" w:rsidP="00F356F5">
      <w:pPr>
        <w:pStyle w:val="TAMainText"/>
        <w:spacing w:before="200" w:after="200" w:line="259" w:lineRule="auto"/>
        <w:ind w:left="567" w:right="567" w:firstLine="0"/>
        <w:rPr>
          <w:b/>
          <w:iCs/>
          <w:sz w:val="20"/>
        </w:rPr>
      </w:pPr>
    </w:p>
    <w:p w14:paraId="6C15C3CF" w14:textId="77777777" w:rsidR="0098221B" w:rsidRDefault="0098221B" w:rsidP="00F356F5">
      <w:pPr>
        <w:pStyle w:val="TAMainText"/>
        <w:spacing w:before="200" w:after="200" w:line="259" w:lineRule="auto"/>
        <w:ind w:left="567" w:right="567" w:firstLine="0"/>
        <w:rPr>
          <w:b/>
          <w:iCs/>
          <w:sz w:val="20"/>
        </w:rPr>
      </w:pPr>
    </w:p>
    <w:p w14:paraId="7558317B" w14:textId="77777777" w:rsidR="0098221B" w:rsidRDefault="0098221B" w:rsidP="00F356F5">
      <w:pPr>
        <w:pStyle w:val="TAMainText"/>
        <w:spacing w:before="200" w:after="200" w:line="259" w:lineRule="auto"/>
        <w:ind w:left="567" w:right="567" w:firstLine="0"/>
        <w:rPr>
          <w:b/>
          <w:iCs/>
          <w:sz w:val="20"/>
        </w:rPr>
      </w:pPr>
    </w:p>
    <w:p w14:paraId="0C06F038" w14:textId="77777777" w:rsidR="0098221B" w:rsidRDefault="0098221B" w:rsidP="00F356F5">
      <w:pPr>
        <w:pStyle w:val="TAMainText"/>
        <w:spacing w:before="200" w:after="200" w:line="259" w:lineRule="auto"/>
        <w:ind w:left="567" w:right="567" w:firstLine="0"/>
        <w:rPr>
          <w:b/>
          <w:iCs/>
          <w:sz w:val="20"/>
        </w:rPr>
      </w:pPr>
    </w:p>
    <w:p w14:paraId="24AA5C64" w14:textId="77777777" w:rsidR="0098221B" w:rsidRDefault="0098221B" w:rsidP="00F356F5">
      <w:pPr>
        <w:pStyle w:val="TAMainText"/>
        <w:spacing w:before="200" w:after="200" w:line="259" w:lineRule="auto"/>
        <w:ind w:left="567" w:right="567" w:firstLine="0"/>
        <w:rPr>
          <w:b/>
          <w:iCs/>
          <w:sz w:val="20"/>
        </w:rPr>
      </w:pPr>
    </w:p>
    <w:p w14:paraId="14F9B8DF" w14:textId="1C786819" w:rsidR="005C7823" w:rsidRDefault="0098221B" w:rsidP="00F356F5">
      <w:pPr>
        <w:pStyle w:val="TAMainText"/>
        <w:spacing w:before="200" w:after="200" w:line="259" w:lineRule="auto"/>
        <w:ind w:left="567" w:right="567" w:firstLine="0"/>
        <w:rPr>
          <w:b/>
          <w:sz w:val="20"/>
        </w:rPr>
      </w:pPr>
      <w:r w:rsidRPr="0098221B">
        <w:rPr>
          <w:b/>
          <w:iCs/>
          <w:noProof/>
          <w:sz w:val="20"/>
        </w:rPr>
        <w:drawing>
          <wp:anchor distT="0" distB="0" distL="114300" distR="114300" simplePos="0" relativeHeight="251672576" behindDoc="0" locked="0" layoutInCell="1" allowOverlap="1" wp14:anchorId="2CAC21F8" wp14:editId="7944E4F9">
            <wp:simplePos x="0" y="0"/>
            <wp:positionH relativeFrom="margin">
              <wp:align>center</wp:align>
            </wp:positionH>
            <wp:positionV relativeFrom="paragraph">
              <wp:posOffset>48</wp:posOffset>
            </wp:positionV>
            <wp:extent cx="4321810" cy="4321810"/>
            <wp:effectExtent l="0" t="0" r="2540" b="2540"/>
            <wp:wrapTopAndBottom/>
            <wp:docPr id="18" name="Picture 18" descr="C:\Users\timur.ermatov\Desktop\Timur_E\14.12_fibers\water_albumin_qe_pro\Figure_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imur.ermatov\Desktop\Timur_E\14.12_fibers\water_albumin_qe_pro\Figure_S4.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4321810"/>
                    </a:xfrm>
                    <a:prstGeom prst="rect">
                      <a:avLst/>
                    </a:prstGeom>
                    <a:noFill/>
                    <a:ln>
                      <a:noFill/>
                    </a:ln>
                  </pic:spPr>
                </pic:pic>
              </a:graphicData>
            </a:graphic>
            <wp14:sizeRelH relativeFrom="page">
              <wp14:pctWidth>0</wp14:pctWidth>
            </wp14:sizeRelH>
            <wp14:sizeRelV relativeFrom="page">
              <wp14:pctHeight>0</wp14:pctHeight>
            </wp14:sizeRelV>
          </wp:anchor>
        </w:drawing>
      </w:r>
      <w:r>
        <w:rPr>
          <w:b/>
          <w:iCs/>
          <w:sz w:val="20"/>
        </w:rPr>
        <w:t xml:space="preserve"> </w:t>
      </w:r>
      <w:r w:rsidR="00153ABF">
        <w:rPr>
          <w:b/>
          <w:iCs/>
          <w:sz w:val="20"/>
        </w:rPr>
        <w:t>F</w:t>
      </w:r>
      <w:r w:rsidR="00FC5762">
        <w:rPr>
          <w:b/>
          <w:iCs/>
          <w:sz w:val="20"/>
        </w:rPr>
        <w:t>igure S</w:t>
      </w:r>
      <w:r w:rsidR="00953A2A">
        <w:rPr>
          <w:b/>
          <w:iCs/>
          <w:sz w:val="20"/>
        </w:rPr>
        <w:t>4</w:t>
      </w:r>
      <w:r w:rsidR="00153ABF" w:rsidRPr="009D2102">
        <w:rPr>
          <w:b/>
          <w:iCs/>
          <w:sz w:val="20"/>
        </w:rPr>
        <w:t>.</w:t>
      </w:r>
      <w:r w:rsidR="00E40958">
        <w:rPr>
          <w:bCs/>
          <w:iCs/>
          <w:sz w:val="20"/>
        </w:rPr>
        <w:t xml:space="preserve"> Comparison of the</w:t>
      </w:r>
      <w:r w:rsidR="00153ABF" w:rsidRPr="00306BEE">
        <w:rPr>
          <w:iCs/>
          <w:sz w:val="20"/>
        </w:rPr>
        <w:t xml:space="preserve"> </w:t>
      </w:r>
      <w:r w:rsidR="00E40958">
        <w:rPr>
          <w:iCs/>
          <w:sz w:val="20"/>
        </w:rPr>
        <w:t xml:space="preserve">experimental </w:t>
      </w:r>
      <w:r w:rsidR="00C45266">
        <w:rPr>
          <w:iCs/>
          <w:sz w:val="20"/>
        </w:rPr>
        <w:t>fibre</w:t>
      </w:r>
      <w:r w:rsidR="00E40958">
        <w:rPr>
          <w:iCs/>
          <w:sz w:val="20"/>
        </w:rPr>
        <w:t xml:space="preserve"> t</w:t>
      </w:r>
      <w:r w:rsidR="00B95EF6">
        <w:rPr>
          <w:iCs/>
          <w:sz w:val="20"/>
        </w:rPr>
        <w:t>ransmission spectra</w:t>
      </w:r>
      <w:r w:rsidR="00E40958">
        <w:rPr>
          <w:iCs/>
          <w:sz w:val="20"/>
        </w:rPr>
        <w:t xml:space="preserve"> with the theoretical ones obtained by adjusting the thickness of the polymer coating</w:t>
      </w:r>
      <w:r w:rsidR="00353D85">
        <w:rPr>
          <w:iCs/>
          <w:sz w:val="20"/>
        </w:rPr>
        <w:t xml:space="preserve"> (60 nm per 40 polymer bilayers)</w:t>
      </w:r>
      <w:r w:rsidR="00E40958">
        <w:rPr>
          <w:iCs/>
          <w:sz w:val="20"/>
        </w:rPr>
        <w:t>.</w:t>
      </w:r>
      <w:r w:rsidR="00B95EF6">
        <w:rPr>
          <w:iCs/>
          <w:sz w:val="20"/>
        </w:rPr>
        <w:t xml:space="preserve"> </w:t>
      </w:r>
    </w:p>
    <w:p w14:paraId="002A9531" w14:textId="5E55D70E" w:rsidR="009D6BA4" w:rsidRPr="00E37F79" w:rsidRDefault="004607F4" w:rsidP="008C7D79">
      <w:pPr>
        <w:pStyle w:val="Heading2"/>
        <w:numPr>
          <w:ilvl w:val="0"/>
          <w:numId w:val="19"/>
        </w:numPr>
      </w:pPr>
      <w:bookmarkStart w:id="6" w:name="_Toc51253977"/>
      <w:r w:rsidRPr="00E37F79">
        <w:t>Potential setup optimization</w:t>
      </w:r>
      <w:r w:rsidR="003914D4" w:rsidRPr="00E37F79">
        <w:t xml:space="preserve"> for measurement of RI at 100 wavelengths</w:t>
      </w:r>
      <w:bookmarkEnd w:id="6"/>
    </w:p>
    <w:p w14:paraId="2D2C3D45" w14:textId="523E5455" w:rsidR="003914D4" w:rsidRPr="00E37F79" w:rsidRDefault="003914D4" w:rsidP="009D6BA4">
      <w:pPr>
        <w:pStyle w:val="TAMainText"/>
        <w:spacing w:line="259" w:lineRule="auto"/>
        <w:ind w:firstLine="0"/>
        <w:rPr>
          <w:sz w:val="22"/>
        </w:rPr>
      </w:pPr>
      <w:r w:rsidRPr="00E37F79">
        <w:rPr>
          <w:sz w:val="22"/>
        </w:rPr>
        <w:t xml:space="preserve">In practice, the measurement of RI at 100 wavelengths can be realized by the following setup optimization. First, the number of transmission windows in the visible and near-IR spectral domains for a single HC-MOF can be extended up to 10 by increasing the wall thickness of the central capillary and the </w:t>
      </w:r>
      <w:r w:rsidR="00C45266">
        <w:rPr>
          <w:sz w:val="22"/>
        </w:rPr>
        <w:t>fibre</w:t>
      </w:r>
      <w:r w:rsidRPr="00E37F79">
        <w:rPr>
          <w:sz w:val="22"/>
        </w:rPr>
        <w:t xml:space="preserve"> glass refractive index. Figure S5 illustrates the transmission spectra of a HC-MOF with realistic parameters: the 3-</w:t>
      </w:r>
      <w:r w:rsidRPr="00E37F79">
        <w:rPr>
          <w:rFonts w:ascii="Symbol" w:hAnsi="Symbol"/>
          <w:sz w:val="22"/>
        </w:rPr>
        <w:t></w:t>
      </w:r>
      <w:r w:rsidRPr="00E37F79">
        <w:rPr>
          <w:sz w:val="22"/>
        </w:rPr>
        <w:t>m capillary wall thickness and the refractive index 1.7. Hence, such HC-MOF makes it possible extraction of RI at 20 spectral points</w:t>
      </w:r>
      <w:r w:rsidR="000477DD" w:rsidRPr="00E37F79">
        <w:rPr>
          <w:sz w:val="22"/>
        </w:rPr>
        <w:t>, and</w:t>
      </w:r>
      <w:r w:rsidRPr="00E37F79">
        <w:rPr>
          <w:sz w:val="22"/>
        </w:rPr>
        <w:t xml:space="preserve"> 5 functionalized HC-MOF would provide the measurement of RI at 100 wavelengths. </w:t>
      </w:r>
    </w:p>
    <w:p w14:paraId="27E31A48" w14:textId="38330D61" w:rsidR="004607F4" w:rsidRPr="00E37F79" w:rsidRDefault="000477DD" w:rsidP="003914D4">
      <w:pPr>
        <w:pStyle w:val="TAMainText"/>
        <w:spacing w:line="259" w:lineRule="auto"/>
        <w:ind w:firstLine="204"/>
        <w:rPr>
          <w:rFonts w:eastAsia="Calibri"/>
          <w:noProof/>
        </w:rPr>
      </w:pPr>
      <w:r w:rsidRPr="00E37F79">
        <w:rPr>
          <w:sz w:val="22"/>
        </w:rPr>
        <w:t>With the current setup, s</w:t>
      </w:r>
      <w:r w:rsidR="004607F4" w:rsidRPr="00E37F79">
        <w:rPr>
          <w:sz w:val="22"/>
        </w:rPr>
        <w:t xml:space="preserve">tatic measurements of RI at </w:t>
      </w:r>
      <w:r w:rsidRPr="00E37F79">
        <w:rPr>
          <w:sz w:val="22"/>
        </w:rPr>
        <w:t>100</w:t>
      </w:r>
      <w:r w:rsidR="004607F4" w:rsidRPr="00E37F79">
        <w:rPr>
          <w:sz w:val="22"/>
        </w:rPr>
        <w:t xml:space="preserve"> wavelengths impl</w:t>
      </w:r>
      <w:r w:rsidRPr="00E37F79">
        <w:rPr>
          <w:sz w:val="22"/>
        </w:rPr>
        <w:t>y</w:t>
      </w:r>
      <w:r w:rsidR="004607F4" w:rsidRPr="00E37F79">
        <w:rPr>
          <w:sz w:val="22"/>
        </w:rPr>
        <w:t xml:space="preserve"> subsequent</w:t>
      </w:r>
      <w:r w:rsidR="00DC4301" w:rsidRPr="00E37F79">
        <w:rPr>
          <w:sz w:val="22"/>
        </w:rPr>
        <w:t xml:space="preserve"> manual</w:t>
      </w:r>
      <w:r w:rsidR="004607F4" w:rsidRPr="00E37F79">
        <w:rPr>
          <w:sz w:val="22"/>
        </w:rPr>
        <w:t xml:space="preserve"> </w:t>
      </w:r>
      <w:r w:rsidR="00DC4301" w:rsidRPr="00E37F79">
        <w:rPr>
          <w:sz w:val="22"/>
        </w:rPr>
        <w:t>switching</w:t>
      </w:r>
      <w:r w:rsidR="004607F4" w:rsidRPr="00E37F79">
        <w:rPr>
          <w:sz w:val="22"/>
        </w:rPr>
        <w:t xml:space="preserve"> of several functionalized HC-MOFs. </w:t>
      </w:r>
      <w:r w:rsidR="00DC4301" w:rsidRPr="00E37F79">
        <w:rPr>
          <w:sz w:val="22"/>
        </w:rPr>
        <w:t>In order to exclude the probability of failure caused by the manual operation,</w:t>
      </w:r>
      <w:r w:rsidR="004607F4" w:rsidRPr="00E37F79">
        <w:rPr>
          <w:sz w:val="22"/>
        </w:rPr>
        <w:t xml:space="preserve"> </w:t>
      </w:r>
      <w:r w:rsidR="00DC4301" w:rsidRPr="00E37F79">
        <w:rPr>
          <w:sz w:val="22"/>
        </w:rPr>
        <w:t>the</w:t>
      </w:r>
      <w:r w:rsidR="004607F4" w:rsidRPr="00E37F79">
        <w:rPr>
          <w:sz w:val="22"/>
        </w:rPr>
        <w:t xml:space="preserve"> setup</w:t>
      </w:r>
      <w:r w:rsidR="00DC4301" w:rsidRPr="00E37F79">
        <w:rPr>
          <w:sz w:val="22"/>
        </w:rPr>
        <w:t xml:space="preserve"> can be</w:t>
      </w:r>
      <w:r w:rsidR="004607F4" w:rsidRPr="00E37F79">
        <w:rPr>
          <w:sz w:val="22"/>
        </w:rPr>
        <w:t xml:space="preserve"> optimiz</w:t>
      </w:r>
      <w:r w:rsidR="00DC4301" w:rsidRPr="00E37F79">
        <w:rPr>
          <w:sz w:val="22"/>
        </w:rPr>
        <w:t>ed</w:t>
      </w:r>
      <w:r w:rsidR="004607F4" w:rsidRPr="00E37F79">
        <w:rPr>
          <w:sz w:val="22"/>
        </w:rPr>
        <w:t xml:space="preserve"> by sealing each </w:t>
      </w:r>
      <w:r w:rsidR="00C45266">
        <w:rPr>
          <w:sz w:val="22"/>
        </w:rPr>
        <w:t>fibre</w:t>
      </w:r>
      <w:r w:rsidR="004607F4" w:rsidRPr="00E37F79">
        <w:rPr>
          <w:sz w:val="22"/>
        </w:rPr>
        <w:t xml:space="preserve"> in a separate pair of liquid cells then </w:t>
      </w:r>
      <w:r w:rsidR="00C45266">
        <w:rPr>
          <w:sz w:val="22"/>
        </w:rPr>
        <w:t>fibre</w:t>
      </w:r>
      <w:r w:rsidR="004607F4" w:rsidRPr="00E37F79">
        <w:rPr>
          <w:sz w:val="22"/>
        </w:rPr>
        <w:t xml:space="preserve"> switching in the optical path can be performed automatically via a piezo stage, as shown in Fig</w:t>
      </w:r>
      <w:r w:rsidR="009B77E8" w:rsidRPr="00E37F79">
        <w:rPr>
          <w:sz w:val="22"/>
        </w:rPr>
        <w:t>ure</w:t>
      </w:r>
      <w:r w:rsidR="004607F4" w:rsidRPr="00E37F79">
        <w:rPr>
          <w:sz w:val="22"/>
        </w:rPr>
        <w:t xml:space="preserve"> </w:t>
      </w:r>
      <w:r w:rsidR="009B77E8" w:rsidRPr="00E37F79">
        <w:rPr>
          <w:sz w:val="22"/>
        </w:rPr>
        <w:t>S</w:t>
      </w:r>
      <w:r w:rsidRPr="00E37F79">
        <w:rPr>
          <w:sz w:val="22"/>
        </w:rPr>
        <w:t>6</w:t>
      </w:r>
      <w:r w:rsidR="004607F4" w:rsidRPr="00E37F79">
        <w:rPr>
          <w:sz w:val="22"/>
        </w:rPr>
        <w:t xml:space="preserve">, or 5 independent optical paths can be created to perform measurements simultaneously with all </w:t>
      </w:r>
      <w:r w:rsidR="00C45266">
        <w:rPr>
          <w:sz w:val="22"/>
        </w:rPr>
        <w:t>fibre</w:t>
      </w:r>
      <w:r w:rsidR="004607F4" w:rsidRPr="00E37F79">
        <w:rPr>
          <w:sz w:val="22"/>
        </w:rPr>
        <w:t>s. Th</w:t>
      </w:r>
      <w:r w:rsidR="009B77E8" w:rsidRPr="00E37F79">
        <w:rPr>
          <w:sz w:val="22"/>
        </w:rPr>
        <w:t>e</w:t>
      </w:r>
      <w:r w:rsidR="004607F4" w:rsidRPr="00E37F79">
        <w:rPr>
          <w:sz w:val="22"/>
        </w:rPr>
        <w:t>s</w:t>
      </w:r>
      <w:r w:rsidR="009B77E8" w:rsidRPr="00E37F79">
        <w:rPr>
          <w:sz w:val="22"/>
        </w:rPr>
        <w:t>e</w:t>
      </w:r>
      <w:r w:rsidR="004607F4" w:rsidRPr="00E37F79">
        <w:rPr>
          <w:sz w:val="22"/>
        </w:rPr>
        <w:t xml:space="preserve"> complication</w:t>
      </w:r>
      <w:r w:rsidR="009B77E8" w:rsidRPr="00E37F79">
        <w:rPr>
          <w:sz w:val="22"/>
        </w:rPr>
        <w:t>s</w:t>
      </w:r>
      <w:r w:rsidR="004607F4" w:rsidRPr="00E37F79">
        <w:rPr>
          <w:sz w:val="22"/>
        </w:rPr>
        <w:t xml:space="preserve">, however, do not seem to be expensive or unrealistic because the fabrication of liquid cells with 3D printing is easy and straightforward, and the </w:t>
      </w:r>
      <w:r w:rsidR="00C45266">
        <w:rPr>
          <w:sz w:val="22"/>
        </w:rPr>
        <w:t>fibre</w:t>
      </w:r>
      <w:r w:rsidR="004607F4" w:rsidRPr="00E37F79">
        <w:rPr>
          <w:sz w:val="22"/>
        </w:rPr>
        <w:t xml:space="preserve"> central capillary size is much larger </w:t>
      </w:r>
      <w:r w:rsidR="004607F4" w:rsidRPr="00E37F79">
        <w:rPr>
          <w:sz w:val="22"/>
        </w:rPr>
        <w:lastRenderedPageBreak/>
        <w:t>the optical wavelength that mitigates the problem of optical path alignment. At the same time, its great advantage is automatic and fast measurement of RI optical dispersion in a wide spectral band</w:t>
      </w:r>
      <w:r w:rsidR="009D6BA4" w:rsidRPr="00E37F79">
        <w:rPr>
          <w:sz w:val="22"/>
        </w:rPr>
        <w:t>.</w:t>
      </w:r>
      <w:r w:rsidR="004607F4" w:rsidRPr="00E37F79">
        <w:rPr>
          <w:rFonts w:eastAsia="Calibri"/>
          <w:noProof/>
        </w:rPr>
        <w:t xml:space="preserve"> </w:t>
      </w:r>
    </w:p>
    <w:p w14:paraId="5FD6A8A1" w14:textId="77777777" w:rsidR="004436CF" w:rsidRDefault="004436CF" w:rsidP="003914D4">
      <w:pPr>
        <w:pStyle w:val="NormalWeb"/>
        <w:spacing w:before="0" w:after="160" w:line="259" w:lineRule="auto"/>
        <w:ind w:left="567" w:right="567"/>
        <w:rPr>
          <w:rFonts w:eastAsia="Calibri"/>
          <w:color w:val="FF0000"/>
        </w:rPr>
      </w:pPr>
    </w:p>
    <w:p w14:paraId="7A27F290" w14:textId="46F3E393" w:rsidR="003914D4" w:rsidRPr="00E37F79" w:rsidRDefault="004436CF" w:rsidP="003914D4">
      <w:pPr>
        <w:pStyle w:val="NormalWeb"/>
        <w:spacing w:before="0" w:after="160" w:line="259" w:lineRule="auto"/>
        <w:ind w:left="567" w:right="567"/>
        <w:rPr>
          <w:rFonts w:eastAsia="Calibri"/>
        </w:rPr>
      </w:pPr>
      <w:r w:rsidRPr="004436CF">
        <w:rPr>
          <w:rFonts w:eastAsia="Calibri"/>
          <w:b/>
          <w:bCs/>
          <w:noProof/>
          <w:sz w:val="20"/>
        </w:rPr>
        <w:drawing>
          <wp:anchor distT="0" distB="0" distL="114300" distR="114300" simplePos="0" relativeHeight="251674624" behindDoc="0" locked="0" layoutInCell="1" allowOverlap="1" wp14:anchorId="2E69C716" wp14:editId="188D0FF5">
            <wp:simplePos x="0" y="0"/>
            <wp:positionH relativeFrom="margin">
              <wp:align>center</wp:align>
            </wp:positionH>
            <wp:positionV relativeFrom="paragraph">
              <wp:posOffset>96</wp:posOffset>
            </wp:positionV>
            <wp:extent cx="5081270" cy="3174365"/>
            <wp:effectExtent l="0" t="0" r="5080" b="6985"/>
            <wp:wrapTopAndBottom/>
            <wp:docPr id="24" name="Picture 24" descr="C:\Users\timur.ermatov\Desktop\Timur_E\fibers_after_self_isolation\Figure_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imur.ermatov\Desktop\Timur_E\fibers_after_self_isolation\Figure_S5.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81270" cy="3174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28C">
        <w:rPr>
          <w:rFonts w:eastAsia="Calibri"/>
          <w:b/>
          <w:bCs/>
          <w:sz w:val="20"/>
        </w:rPr>
        <w:t xml:space="preserve"> </w:t>
      </w:r>
      <w:r w:rsidR="003914D4" w:rsidRPr="00E37F79">
        <w:rPr>
          <w:rFonts w:eastAsia="Calibri"/>
          <w:b/>
          <w:bCs/>
          <w:sz w:val="20"/>
        </w:rPr>
        <w:t>Figure S5.</w:t>
      </w:r>
      <w:r w:rsidR="003914D4" w:rsidRPr="00E37F79">
        <w:rPr>
          <w:rFonts w:eastAsia="Calibri"/>
          <w:sz w:val="20"/>
        </w:rPr>
        <w:t xml:space="preserve"> Transmission spectra of the water-filled HC-MOF with the 3-</w:t>
      </w:r>
      <w:r w:rsidR="00BC0716" w:rsidRPr="00E37F79">
        <w:rPr>
          <w:rFonts w:eastAsia="Calibri"/>
          <w:iCs/>
          <w:sz w:val="20"/>
        </w:rPr>
        <w:t>μ</w:t>
      </w:r>
      <w:r w:rsidR="003914D4" w:rsidRPr="00E37F79">
        <w:rPr>
          <w:rFonts w:eastAsia="Calibri"/>
          <w:sz w:val="20"/>
        </w:rPr>
        <w:t>m capillary wall thickness and the refractive index 1.7.</w:t>
      </w:r>
    </w:p>
    <w:p w14:paraId="4E1F0BD0" w14:textId="7BECF69C" w:rsidR="003914D4" w:rsidRPr="009B77E8" w:rsidRDefault="003914D4" w:rsidP="009D6BA4">
      <w:pPr>
        <w:pStyle w:val="TAMainText"/>
        <w:spacing w:line="259" w:lineRule="auto"/>
        <w:ind w:firstLine="0"/>
        <w:rPr>
          <w:rFonts w:eastAsia="Calibri"/>
          <w:noProof/>
          <w:color w:val="FF0000"/>
        </w:rPr>
      </w:pPr>
    </w:p>
    <w:p w14:paraId="64251C4E" w14:textId="17580C78" w:rsidR="009D6BA4" w:rsidRPr="009B77E8" w:rsidRDefault="004607F4" w:rsidP="004607F4">
      <w:pPr>
        <w:pStyle w:val="TAMainText"/>
        <w:spacing w:line="259" w:lineRule="auto"/>
        <w:ind w:firstLine="0"/>
        <w:jc w:val="center"/>
        <w:rPr>
          <w:color w:val="FF0000"/>
          <w:sz w:val="22"/>
        </w:rPr>
      </w:pPr>
      <w:r w:rsidRPr="009B77E8">
        <w:rPr>
          <w:rFonts w:eastAsia="Calibri"/>
          <w:noProof/>
          <w:color w:val="FF0000"/>
        </w:rPr>
        <w:drawing>
          <wp:inline distT="0" distB="0" distL="0" distR="0" wp14:anchorId="2240FFA9" wp14:editId="329CB9E8">
            <wp:extent cx="2698750" cy="1619250"/>
            <wp:effectExtent l="0" t="0" r="6350" b="0"/>
            <wp:docPr id="7" name="Picture 7" descr="C:\Users\timur.ermatov\Desktop\from inkscape\parallel_measu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ur.ermatov\Desktop\from inkscape\parallel_measurement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8750" cy="1619250"/>
                    </a:xfrm>
                    <a:prstGeom prst="rect">
                      <a:avLst/>
                    </a:prstGeom>
                    <a:noFill/>
                    <a:ln>
                      <a:noFill/>
                    </a:ln>
                  </pic:spPr>
                </pic:pic>
              </a:graphicData>
            </a:graphic>
          </wp:inline>
        </w:drawing>
      </w:r>
    </w:p>
    <w:p w14:paraId="6F4BED90" w14:textId="156E5B04" w:rsidR="009D6BA4" w:rsidRPr="00E37F79" w:rsidRDefault="009D6BA4" w:rsidP="009D6BA4">
      <w:pPr>
        <w:pStyle w:val="TAMainText"/>
        <w:spacing w:before="200" w:after="200" w:line="259" w:lineRule="auto"/>
        <w:ind w:left="567" w:right="567" w:firstLine="0"/>
        <w:rPr>
          <w:bCs/>
          <w:iCs/>
          <w:sz w:val="20"/>
        </w:rPr>
      </w:pPr>
      <w:r w:rsidRPr="00E37F79">
        <w:rPr>
          <w:b/>
          <w:bCs/>
          <w:iCs/>
          <w:sz w:val="20"/>
        </w:rPr>
        <w:t>Figure S</w:t>
      </w:r>
      <w:r w:rsidR="003914D4" w:rsidRPr="00E37F79">
        <w:rPr>
          <w:b/>
          <w:bCs/>
          <w:iCs/>
          <w:sz w:val="20"/>
        </w:rPr>
        <w:t>6</w:t>
      </w:r>
      <w:r w:rsidRPr="00E37F79">
        <w:rPr>
          <w:bCs/>
          <w:iCs/>
          <w:sz w:val="20"/>
        </w:rPr>
        <w:t xml:space="preserve">. </w:t>
      </w:r>
      <w:r w:rsidR="000477DD" w:rsidRPr="00E37F79">
        <w:rPr>
          <w:bCs/>
          <w:iCs/>
          <w:sz w:val="20"/>
        </w:rPr>
        <w:t xml:space="preserve">Illustration of the automatic </w:t>
      </w:r>
      <w:r w:rsidR="00C45266">
        <w:rPr>
          <w:bCs/>
          <w:iCs/>
          <w:sz w:val="20"/>
        </w:rPr>
        <w:t>fibre</w:t>
      </w:r>
      <w:r w:rsidR="000477DD" w:rsidRPr="00E37F79">
        <w:rPr>
          <w:bCs/>
          <w:iCs/>
          <w:sz w:val="20"/>
        </w:rPr>
        <w:t xml:space="preserve"> switching in the system optical path by a piezo stage</w:t>
      </w:r>
      <w:r w:rsidRPr="00E37F79">
        <w:rPr>
          <w:bCs/>
          <w:iCs/>
          <w:sz w:val="20"/>
        </w:rPr>
        <w:t>.</w:t>
      </w:r>
    </w:p>
    <w:p w14:paraId="2DD4C3C4" w14:textId="120E8251" w:rsidR="00F356F5" w:rsidRPr="00E37F79" w:rsidRDefault="000477DD" w:rsidP="008C7D79">
      <w:pPr>
        <w:pStyle w:val="Heading2"/>
        <w:numPr>
          <w:ilvl w:val="0"/>
          <w:numId w:val="19"/>
        </w:numPr>
      </w:pPr>
      <w:bookmarkStart w:id="7" w:name="_Toc51253978"/>
      <w:r w:rsidRPr="00E37F79">
        <w:t>Impact of the liquid sample internal losses on</w:t>
      </w:r>
      <w:r w:rsidR="00A33B50" w:rsidRPr="00E37F79">
        <w:t xml:space="preserve"> the</w:t>
      </w:r>
      <w:r w:rsidR="00F356F5" w:rsidRPr="00E37F79">
        <w:t xml:space="preserve"> HC-MOF</w:t>
      </w:r>
      <w:r w:rsidR="00A33B50" w:rsidRPr="00E37F79">
        <w:t xml:space="preserve"> transmission</w:t>
      </w:r>
      <w:bookmarkEnd w:id="7"/>
    </w:p>
    <w:p w14:paraId="74CFC260" w14:textId="1366FC51" w:rsidR="00F356F5" w:rsidRPr="00E37F79" w:rsidRDefault="00A33B50" w:rsidP="00F356F5">
      <w:pPr>
        <w:pStyle w:val="TAMainText"/>
        <w:spacing w:line="259" w:lineRule="auto"/>
        <w:ind w:firstLine="0"/>
        <w:rPr>
          <w:sz w:val="22"/>
        </w:rPr>
      </w:pPr>
      <w:r w:rsidRPr="00E37F79">
        <w:rPr>
          <w:sz w:val="22"/>
        </w:rPr>
        <w:t xml:space="preserve">Increasing optical losses of the sample will lead to eroding the maxima and minima of the </w:t>
      </w:r>
      <w:r w:rsidR="00C45266">
        <w:rPr>
          <w:sz w:val="22"/>
        </w:rPr>
        <w:t>fibre</w:t>
      </w:r>
      <w:r w:rsidRPr="00E37F79">
        <w:rPr>
          <w:sz w:val="22"/>
        </w:rPr>
        <w:t xml:space="preserve"> transmission spectra, deteriorating the IMOS performance. To provide quantitative evaluations, we plot Fig. S7, showing the </w:t>
      </w:r>
      <w:r w:rsidR="00C45266">
        <w:rPr>
          <w:sz w:val="22"/>
        </w:rPr>
        <w:t>fibre</w:t>
      </w:r>
      <w:r w:rsidRPr="00E37F79">
        <w:rPr>
          <w:sz w:val="22"/>
        </w:rPr>
        <w:t xml:space="preserve"> transmission spectra of a 6-cm-long </w:t>
      </w:r>
      <w:r w:rsidR="00C45266">
        <w:rPr>
          <w:sz w:val="22"/>
        </w:rPr>
        <w:t>fibre</w:t>
      </w:r>
      <w:r w:rsidRPr="00E37F79">
        <w:rPr>
          <w:sz w:val="22"/>
        </w:rPr>
        <w:t xml:space="preserve"> for a various imaginary part</w:t>
      </w:r>
      <w:r w:rsidR="00E36222" w:rsidRPr="00E37F79">
        <w:rPr>
          <w:sz w:val="22"/>
        </w:rPr>
        <w:t>s</w:t>
      </w:r>
      <w:r w:rsidRPr="00E37F79">
        <w:rPr>
          <w:sz w:val="22"/>
        </w:rPr>
        <w:t xml:space="preserve"> of the sample refractive index (</w:t>
      </w:r>
      <m:oMath>
        <m:r>
          <w:rPr>
            <w:rFonts w:ascii="Cambria Math" w:eastAsia="Calibri" w:hAnsi="Cambria Math"/>
            <w:sz w:val="22"/>
            <w:szCs w:val="22"/>
          </w:rPr>
          <m:t>n''</m:t>
        </m:r>
      </m:oMath>
      <w:r w:rsidRPr="00E37F79">
        <w:rPr>
          <w:sz w:val="22"/>
        </w:rPr>
        <w:t xml:space="preserve">). Importantly, while the maxima are well distinguished up to </w:t>
      </w:r>
      <m:oMath>
        <m:sSup>
          <m:sSupPr>
            <m:ctrlPr>
              <w:rPr>
                <w:rFonts w:ascii="Cambria Math" w:eastAsia="Calibri" w:hAnsi="Cambria Math"/>
                <w:i/>
                <w:sz w:val="22"/>
                <w:szCs w:val="22"/>
              </w:rPr>
            </m:ctrlPr>
          </m:sSupPr>
          <m:e>
            <m:r>
              <w:rPr>
                <w:rFonts w:ascii="Cambria Math" w:eastAsia="Calibri" w:hAnsi="Cambria Math"/>
                <w:sz w:val="22"/>
                <w:szCs w:val="22"/>
              </w:rPr>
              <m:t>n</m:t>
            </m:r>
          </m:e>
          <m:sup>
            <m:r>
              <w:rPr>
                <w:rFonts w:ascii="Cambria Math" w:eastAsia="Calibri" w:hAnsi="Cambria Math"/>
                <w:sz w:val="22"/>
                <w:szCs w:val="22"/>
              </w:rPr>
              <m:t>''</m:t>
            </m:r>
          </m:sup>
        </m:sSup>
        <m:r>
          <w:rPr>
            <w:rFonts w:ascii="Cambria Math" w:eastAsia="Calibri" w:hAnsi="Cambria Math"/>
            <w:sz w:val="22"/>
            <w:szCs w:val="22"/>
          </w:rPr>
          <m:t>=0.01</m:t>
        </m:r>
      </m:oMath>
      <w:r w:rsidRPr="00E37F79">
        <w:rPr>
          <w:sz w:val="22"/>
        </w:rPr>
        <w:t xml:space="preserve">, the </w:t>
      </w:r>
      <w:r w:rsidRPr="00E37F79">
        <w:rPr>
          <w:sz w:val="22"/>
        </w:rPr>
        <w:lastRenderedPageBreak/>
        <w:t xml:space="preserve">minima get markedly eroded for longer wavelengths at </w:t>
      </w:r>
      <m:oMath>
        <m:r>
          <w:rPr>
            <w:rFonts w:ascii="Cambria Math" w:eastAsia="Calibri" w:hAnsi="Cambria Math"/>
            <w:sz w:val="22"/>
            <w:szCs w:val="22"/>
          </w:rPr>
          <m:t>n''≥0.001</m:t>
        </m:r>
      </m:oMath>
      <w:r w:rsidRPr="00E37F79">
        <w:rPr>
          <w:sz w:val="22"/>
        </w:rPr>
        <w:t>. Thus, IMOS is best performed for sufficiently transparent liquids. We also note that highly absorptive samples are typically sensed with absorption photometry.</w:t>
      </w:r>
    </w:p>
    <w:p w14:paraId="4A1D3C29" w14:textId="70EA6BF7" w:rsidR="004436CF" w:rsidRDefault="004436CF" w:rsidP="00F356F5">
      <w:pPr>
        <w:pStyle w:val="TAMainText"/>
        <w:spacing w:before="200" w:after="200" w:line="259" w:lineRule="auto"/>
        <w:ind w:left="567" w:right="567" w:firstLine="0"/>
        <w:rPr>
          <w:b/>
          <w:iCs/>
          <w:sz w:val="20"/>
        </w:rPr>
      </w:pPr>
    </w:p>
    <w:p w14:paraId="65870B03" w14:textId="77777777" w:rsidR="004436CF" w:rsidRDefault="004436CF" w:rsidP="00F356F5">
      <w:pPr>
        <w:pStyle w:val="TAMainText"/>
        <w:spacing w:before="200" w:after="200" w:line="259" w:lineRule="auto"/>
        <w:ind w:left="567" w:right="567" w:firstLine="0"/>
        <w:rPr>
          <w:b/>
          <w:iCs/>
          <w:sz w:val="20"/>
        </w:rPr>
      </w:pPr>
    </w:p>
    <w:p w14:paraId="5C480D6D" w14:textId="77777777" w:rsidR="004436CF" w:rsidRDefault="004436CF" w:rsidP="00F356F5">
      <w:pPr>
        <w:pStyle w:val="TAMainText"/>
        <w:spacing w:before="200" w:after="200" w:line="259" w:lineRule="auto"/>
        <w:ind w:left="567" w:right="567" w:firstLine="0"/>
        <w:rPr>
          <w:b/>
          <w:iCs/>
          <w:sz w:val="20"/>
        </w:rPr>
      </w:pPr>
    </w:p>
    <w:p w14:paraId="7FB25450" w14:textId="6C3CD9F0" w:rsidR="00F356F5" w:rsidRPr="00E37F79" w:rsidRDefault="004436CF" w:rsidP="00F356F5">
      <w:pPr>
        <w:pStyle w:val="TAMainText"/>
        <w:spacing w:before="200" w:after="200" w:line="259" w:lineRule="auto"/>
        <w:ind w:left="567" w:right="567" w:firstLine="0"/>
        <w:rPr>
          <w:iCs/>
          <w:sz w:val="20"/>
        </w:rPr>
      </w:pPr>
      <w:r w:rsidRPr="004436CF">
        <w:rPr>
          <w:b/>
          <w:iCs/>
          <w:noProof/>
          <w:sz w:val="20"/>
        </w:rPr>
        <w:drawing>
          <wp:anchor distT="0" distB="0" distL="114300" distR="114300" simplePos="0" relativeHeight="251675648" behindDoc="0" locked="0" layoutInCell="1" allowOverlap="1" wp14:anchorId="67BCE6D3" wp14:editId="361C7CE7">
            <wp:simplePos x="0" y="0"/>
            <wp:positionH relativeFrom="margin">
              <wp:align>center</wp:align>
            </wp:positionH>
            <wp:positionV relativeFrom="paragraph">
              <wp:posOffset>0</wp:posOffset>
            </wp:positionV>
            <wp:extent cx="5081270" cy="3813175"/>
            <wp:effectExtent l="0" t="0" r="5080" b="0"/>
            <wp:wrapTopAndBottom/>
            <wp:docPr id="26" name="Picture 26" descr="C:\Users\timur.ermatov\Desktop\Timur_E\fibers_after_self_isolation\Figure_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imur.ermatov\Desktop\Timur_E\fibers_after_self_isolation\Figure_S7.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81270" cy="381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A2A" w:rsidRPr="00E37F79">
        <w:rPr>
          <w:b/>
          <w:iCs/>
          <w:sz w:val="20"/>
        </w:rPr>
        <w:t>Figure S</w:t>
      </w:r>
      <w:r w:rsidR="000477DD" w:rsidRPr="00E37F79">
        <w:rPr>
          <w:b/>
          <w:iCs/>
          <w:sz w:val="20"/>
        </w:rPr>
        <w:t>7</w:t>
      </w:r>
      <w:r w:rsidR="00F356F5" w:rsidRPr="00E37F79">
        <w:rPr>
          <w:b/>
          <w:iCs/>
          <w:sz w:val="20"/>
        </w:rPr>
        <w:t>.</w:t>
      </w:r>
      <w:r w:rsidR="00F356F5" w:rsidRPr="00E37F79">
        <w:rPr>
          <w:iCs/>
          <w:sz w:val="20"/>
        </w:rPr>
        <w:t xml:space="preserve"> </w:t>
      </w:r>
      <w:r w:rsidR="00C45266">
        <w:rPr>
          <w:sz w:val="20"/>
        </w:rPr>
        <w:t>Fibre</w:t>
      </w:r>
      <w:r w:rsidR="000477DD" w:rsidRPr="00E37F79">
        <w:rPr>
          <w:sz w:val="20"/>
        </w:rPr>
        <w:t xml:space="preserve"> transmission spectra for a various imaginary part of the sample refractive index: 0 (black), 0.0005 (cyan), 0.001 (blue), 0.005 (red) and 0.01 (magenta).</w:t>
      </w:r>
      <w:r w:rsidR="000477DD" w:rsidRPr="00E37F79">
        <w:rPr>
          <w:iCs/>
          <w:sz w:val="20"/>
        </w:rPr>
        <w:t xml:space="preserve"> </w:t>
      </w:r>
      <w:r w:rsidR="000477DD" w:rsidRPr="00E37F79">
        <w:rPr>
          <w:sz w:val="20"/>
        </w:rPr>
        <w:t>The real part of RI equals to 1.33.</w:t>
      </w:r>
    </w:p>
    <w:p w14:paraId="5FE22BB4" w14:textId="323EB153" w:rsidR="009445D2" w:rsidRPr="00E37F79" w:rsidRDefault="009445D2" w:rsidP="008C7D79">
      <w:pPr>
        <w:pStyle w:val="Heading2"/>
        <w:numPr>
          <w:ilvl w:val="0"/>
          <w:numId w:val="19"/>
        </w:numPr>
      </w:pPr>
      <w:bookmarkStart w:id="8" w:name="_Toc51253979"/>
      <w:r w:rsidRPr="00E37F79">
        <w:t>Stability of</w:t>
      </w:r>
      <w:r w:rsidR="00E43EB4" w:rsidRPr="00E37F79">
        <w:t xml:space="preserve"> the</w:t>
      </w:r>
      <w:r w:rsidRPr="00E37F79">
        <w:t xml:space="preserve"> polymer coating</w:t>
      </w:r>
      <w:bookmarkEnd w:id="8"/>
    </w:p>
    <w:p w14:paraId="4F66723E" w14:textId="7581CC16" w:rsidR="00ED3E80" w:rsidRPr="00E37F79" w:rsidRDefault="00ED3E80" w:rsidP="00ED3E80">
      <w:pPr>
        <w:pStyle w:val="TAMainText"/>
        <w:spacing w:line="259" w:lineRule="auto"/>
        <w:ind w:firstLine="0"/>
        <w:rPr>
          <w:sz w:val="22"/>
        </w:rPr>
      </w:pPr>
      <w:r w:rsidRPr="00E37F79">
        <w:rPr>
          <w:sz w:val="22"/>
        </w:rPr>
        <w:t xml:space="preserve">The stability of the polymer coating has been validated under various conditions. First, we compared the </w:t>
      </w:r>
      <w:r w:rsidR="00C45266">
        <w:rPr>
          <w:sz w:val="22"/>
        </w:rPr>
        <w:t>fibre</w:t>
      </w:r>
      <w:r w:rsidRPr="00E37F79">
        <w:rPr>
          <w:sz w:val="22"/>
        </w:rPr>
        <w:t xml:space="preserve"> transmission spectra in 1 day and in 4 months after coating (Figure S8). We did not reveal any degradation except for </w:t>
      </w:r>
      <w:r w:rsidR="00E36222" w:rsidRPr="00E37F79">
        <w:rPr>
          <w:sz w:val="22"/>
        </w:rPr>
        <w:t xml:space="preserve">slight </w:t>
      </w:r>
      <w:r w:rsidRPr="00E37F79">
        <w:rPr>
          <w:sz w:val="22"/>
        </w:rPr>
        <w:t xml:space="preserve">variations in the spectral positions of the minima and maxima, which, however, do not exceed 3 nm. We attribute this effect to tiny reduction of the coating thickness caused by drying due to changing ambient </w:t>
      </w:r>
      <w:r w:rsidR="00E36222" w:rsidRPr="00E37F79">
        <w:rPr>
          <w:sz w:val="22"/>
        </w:rPr>
        <w:t>humidity</w:t>
      </w:r>
      <w:r w:rsidRPr="00E37F79">
        <w:rPr>
          <w:sz w:val="22"/>
        </w:rPr>
        <w:t>. We note that this effect does not have any impact on the IMOS performance since any new me</w:t>
      </w:r>
      <w:r w:rsidR="00E36222" w:rsidRPr="00E37F79">
        <w:rPr>
          <w:sz w:val="22"/>
        </w:rPr>
        <w:t>a</w:t>
      </w:r>
      <w:r w:rsidRPr="00E37F79">
        <w:rPr>
          <w:sz w:val="22"/>
        </w:rPr>
        <w:t>surement require</w:t>
      </w:r>
      <w:r w:rsidR="00E36222" w:rsidRPr="00E37F79">
        <w:rPr>
          <w:sz w:val="22"/>
        </w:rPr>
        <w:t>s</w:t>
      </w:r>
      <w:r w:rsidRPr="00E37F79">
        <w:rPr>
          <w:sz w:val="22"/>
        </w:rPr>
        <w:t xml:space="preserve"> prior calibration.</w:t>
      </w:r>
    </w:p>
    <w:p w14:paraId="5CB03535" w14:textId="262913C6" w:rsidR="00ED3E80" w:rsidRPr="00E37F79" w:rsidRDefault="00ED3E80" w:rsidP="00ED3E80">
      <w:pPr>
        <w:pStyle w:val="TAMainText"/>
        <w:spacing w:line="259" w:lineRule="auto"/>
        <w:ind w:firstLine="204"/>
        <w:rPr>
          <w:sz w:val="22"/>
        </w:rPr>
      </w:pPr>
      <w:r w:rsidRPr="00E37F79">
        <w:rPr>
          <w:sz w:val="22"/>
        </w:rPr>
        <w:t>Next, we checked the stability of PE layers at various temperatures (from 22 °C to 120 °C), as shown in Figure S9. The value of 37 °C has been chosen as the closest one to the normal body temperature, 60 °C corresponds to an average temperature for protein denaturation</w:t>
      </w:r>
      <w:r w:rsidR="00205C03" w:rsidRPr="00E37F79">
        <w:rPr>
          <w:rFonts w:ascii="Times New Roman" w:eastAsia="Calibri" w:hAnsi="Times New Roman"/>
        </w:rPr>
        <w:fldChar w:fldCharType="begin" w:fldLock="1"/>
      </w:r>
      <w:r w:rsidR="00980E9D">
        <w:rPr>
          <w:rFonts w:ascii="Times New Roman" w:eastAsia="Calibri" w:hAnsi="Times New Roman"/>
        </w:rPr>
        <w:instrText>ADDIN CSL_CITATION {"citationItems":[{"id":"ITEM-1","itemData":{"DOI":"10.1002/(SICI)1522-2683(19990601)20:7&lt;1586::AID-ELPS1586&gt;3.0.CO;2-3","ISSN":"0173-0835","abstract":"Abstract Capillary electrophoresis (CE) was used to analyze the thermal denaturation of bovine ?-lactoglobulin at different pH. This model protein exhibits complex pH- and temperature association/dissociation dependence balances in its quaternary structure. The study was possible after modification and improvement of a capillary electrophoresis apparatus. The improvement allowed both efficient control (temperature fluctuations &lt;0.05oC) and accurate measurement of the temperature (± 0.1oC) within the capillary cartridge. CE allowed the thermodynamic parameters of ?-lactoglobulin thermal denaturation to be estimated. The transition temperature, Tm, was determined at acidic, neutral and alkaline pH. Van't Hoff analysis was performed through direct measurement of native and unfolded protein populations in the slow-time regime. This allowed estimation of thermodynamic parameters (?H, ?S, ?Cp). Finally, the stability curve, i.e., the temperature dependence of the free energy change (?G) of protein unfolding was drawn. The accuracy of the parameters values compares with parameters obtained by calorimetric measurements. The available parameters and the requirement of minute amount of protein sample are of potential interest in the field of protein engineering and biological pharmaceuticals. Accordingly, CE can be proposed as a convenient tool to study protein stability and denaturation processes.","author":[{"dropping-particle":"","family":"Rochu","given":"Daniel","non-dropping-particle":"","parse-names":false,"suffix":""},{"dropping-particle":"","family":"Ducret","given":"Gilles","non-dropping-particle":"","parse-names":false,"suffix":""},{"dropping-particle":"","family":"Ribes","given":"Fabien","non-dropping-particle":"","parse-names":false,"suffix":""},{"dropping-particle":"","family":"Vanin","given":"Séverine","non-dropping-particle":"","parse-names":false,"suffix":""},{"dropping-particle":"","family":"Masson","given":"Patrick","non-dropping-particle":"","parse-names":false,"suffix":""}],"container-title":"Electrophoresis","id":"ITEM-1","issue":"7","issued":{"date-parts":[["1999","6","1"]]},"note":"doi: 10.1002/(SICI)1522-2683(19990601)20:73.0.CO;2-3","page":"1586-1594","publisher":"John Wiley &amp; Sons, Ltd","title":"Capillary zone electrophoresis with optimized temperature control for studying thermal denaturation of proteins at various pH","type":"article-journal","volume":"20"},"uris":["http://www.mendeley.com/documents/?uuid=5929356d-0d1b-4d0b-bd7f-dd9b690d4f19"]},{"id":"ITEM-2","itemData":{"DOI":"10.1021/ed077p380","ISSN":"0021-9584","author":[{"dropping-particle":"","family":"Poklar","given":"Natasa","non-dropping-particle":"","parse-names":false,"suffix":""},{"dropping-particle":"","family":"Vesnaver","given":"Gorazd","non-dropping-particle":"","parse-names":false,"suffix":""}],"container-title":"Journal of Chemical Education","id":"ITEM-2","issue":"3","issued":{"date-parts":[["2000","3","1"]]},"note":"doi: 10.1021/ed077p380","page":"380","publisher":"American Chemical Society","title":"Thermal Denaturation of Proteins Studied by UV Spectroscopy","type":"article-journal","volume":"77"},"uris":["http://www.mendeley.com/documents/?uuid=37a1c374-9041-489f-88e6-73b6812e591c"]},{"id":"ITEM-3","itemData":{"DOI":"10.1002/prot.25354","ISSN":"1097-0134","abstract":"The structural stability of proteins has been traditionally studied under conditions in which the folding/unfolding reaction is reversible, since thermodynamic parameters can only be determined under these conditions. Achieving reversibility conditions in temperature stability experiments has often required performing the experiments at acidic pH or other nonphysiological solvent conditions. With the rapid development of protein drugs, the fastest growing segment in the pharmaceutical industry, the need to evaluate protein stability under formulation conditions has acquired renewed urgency. Under formulation conditions and the required high protein concentration (</w:instrText>
      </w:r>
      <w:r w:rsidR="00980E9D">
        <w:rPr>
          <w:rFonts w:ascii="Cambria Math" w:eastAsia="Calibri" w:hAnsi="Cambria Math" w:cs="Cambria Math"/>
        </w:rPr>
        <w:instrText>∼</w:instrText>
      </w:r>
      <w:r w:rsidR="00980E9D">
        <w:rPr>
          <w:rFonts w:ascii="Times New Roman" w:eastAsia="Calibri" w:hAnsi="Times New Roman"/>
        </w:rPr>
        <w:instrText>100 mg/mL), protein denaturation is irreversible and frequently coupled to aggregation and precipitation. In this article, we examine the thermal denaturation of hen egg white lysozyme (HEWL) under irreversible conditions and concentrations up to 100 mg/mL using several techniques, especially isothermal calorimetry which has been used to measure the enthalpy and kinetics of the unfolding and aggregation/precipitation at 12°C below the transition temperature measured by DSC. At those temperatures the rate of irreversible protein denaturation and aggregation of HEWL is measured to be on the order of 1 day(-1) . Isothermal calorimetry appears a suitable technique to identify buffer formulation conditions that maximize the long term stability of protein drugs.","author":[{"dropping-particle":"","family":"Schön","given":"Arne","non-dropping-particle":"","parse-names":false,"suffix":""},{"dropping-particle":"","family":"Clarkson","given":"Benjamin R","non-dropping-particle":"","parse-names":false,"suffix":""},{"dropping-particle":"","family":"Jaime","given":"Maria","non-dropping-particle":"","parse-names":false,"suffix":""},{"dropping-particle":"","family":"Freire","given":"Ernesto","non-dropping-particle":"","parse-names":false,"suffix":""}],"container-title":"Proteins","edition":"2017/08/08","id":"ITEM-3","issue":"11","issued":{"date-parts":[["2017","11"]]},"language":"eng","page":"2009-2016","title":"Temperature stability of proteins: Analysis of irreversible denaturation using isothermal calorimetry","type":"article-journal","volume":"85"},"uris":["http://www.mendeley.com/documents/?uuid=3c2c781d-ab58-4257-93b3-6dc33d103923"]},{"id":"ITEM-4","itemData":{"DOI":"10.1002/jsfa.2740311010","ISSN":"0022-5142","abstract":"Abstract Post rigor bovine M. semimembranosus was analysed by differential scanning calorimetry (d.s.c.). After extractive removal of sarcoplasmic proteins, subsequent pH adjustment and manual connective tissue removal, d.s.c. yielded reproducible thermograms which permitted investigation of the individual major myofibrillar proteins in various pH and salt environments without prior isolation. The positions of two major peaks, interpreted as myosin transitions, proved to be strongly pH dependent. At pH 5.4, the peak maxima occurred at 58 and 65°C, respectively, at a heating rate of 10°C min-1. Above pH 6.5 their order of denaturation was reversed. In the pH range 5.4?6.5 the peak ascribed to actin had its maximum near 80°C in intact muscle. Above this pH range it was displaced to lower temperature. The thermal stability of actin was studied after treatment of the muscle tissue with different salt solutions. At equal ionic strengths (? = 0.15) at pH 5.5, calcium chloride and sodium chloride caused 6.5°C and 4°C displacement to lower temperature, respectively. The thermograms of bovine semimembranosus muscle were compared to those of two red and two white muscle types (bovine cardiac and rabbit soleus muscles, chicken breast and rabbit semimembranosus muscles, respectively) at two pH levels. Greater myosin differences were found between red and white muscles than between muscles from different animal species. All muscles gave similar actin transitions, with exception of the heart muscle where the actin peak appeared at 3 °C lower temperature. The necessity of a strict pH control in order to obtain reproducible muscle thermograms is demonstrated.","author":[{"dropping-particle":"","family":"Stabursvik","given":"Eva","non-dropping-particle":"","parse-names":false,"suffix":""},{"dropping-particle":"","family":"Martens","given":"Harald","non-dropping-particle":"","parse-names":false,"suffix":""}],"container-title":"Journal of the Science of Food and Agriculture","id":"ITEM-4","issue":"10","issued":{"date-parts":[["1980","10","1"]]},"note":"doi: 10.1002/jsfa.2740311010","page":"1034-1042","publisher":"John Wiley &amp; Sons, Ltd","title":"Thermal denaturation of proteins in Post rigor muscle tissue as studied by differential scanning calorimetry","type":"article-journal","volume":"31"},"uris":["http://www.mendeley.com/documents/?uuid=72619a1a-58cd-4deb-8e9a-85b3c7af3050"]}],"mendeley":{"formattedCitation":"&lt;sup&gt;6–9&lt;/sup&gt;","plainTextFormattedCitation":"6–9","previouslyFormattedCitation":"&lt;sup&gt;6–9&lt;/sup&gt;"},"properties":{"noteIndex":0},"schema":"https://github.com/citation-style-language/schema/raw/master/csl-citation.json"}</w:instrText>
      </w:r>
      <w:r w:rsidR="00205C03" w:rsidRPr="00E37F79">
        <w:rPr>
          <w:rFonts w:ascii="Times New Roman" w:eastAsia="Calibri" w:hAnsi="Times New Roman"/>
        </w:rPr>
        <w:fldChar w:fldCharType="separate"/>
      </w:r>
      <w:r w:rsidR="006061DC" w:rsidRPr="00E37F79">
        <w:rPr>
          <w:rFonts w:ascii="Times New Roman" w:eastAsia="Calibri" w:hAnsi="Times New Roman"/>
          <w:noProof/>
          <w:vertAlign w:val="superscript"/>
        </w:rPr>
        <w:t>6–9</w:t>
      </w:r>
      <w:r w:rsidR="00205C03" w:rsidRPr="00E37F79">
        <w:rPr>
          <w:rFonts w:ascii="Times New Roman" w:eastAsia="Calibri" w:hAnsi="Times New Roman"/>
        </w:rPr>
        <w:fldChar w:fldCharType="end"/>
      </w:r>
      <w:r w:rsidRPr="00E37F79">
        <w:rPr>
          <w:sz w:val="22"/>
        </w:rPr>
        <w:t>, 80 °C and 90 °C lye near the glass transition temperature for PAH/PSS layers (similar to rearrangement of PAH/PSS multilayers at capsules)</w:t>
      </w:r>
      <w:r w:rsidR="00205C03" w:rsidRPr="00E37F79">
        <w:rPr>
          <w:rFonts w:ascii="Times New Roman" w:eastAsia="Calibri" w:hAnsi="Times New Roman"/>
        </w:rPr>
        <w:fldChar w:fldCharType="begin" w:fldLock="1"/>
      </w:r>
      <w:r w:rsidR="00980E9D">
        <w:rPr>
          <w:rFonts w:ascii="Times New Roman" w:eastAsia="Calibri" w:hAnsi="Times New Roman"/>
        </w:rPr>
        <w:instrText>ADDIN CSL_CITATION {"citationItems":[{"id":"ITEM-1","itemData":{"DOI":"10.1016/0022-3093(94)90321-2","author":[{"dropping-particle":"","family":"Hodge","given":"I.~M.","non-dropping-particle":"","parse-names":false,"suffix":""}],"container-title":"Journal of Non Crystalline Solids","id":"ITEM-1","issue":"3","issued":{"date-parts":[["1994"]]},"page":"211-266","title":"Enthalpy relaxation and recovery in amorphous materials","type":"article-journal","volume":"169"},"uris":["http://www.mendeley.com/documents/?uuid=afc47aa1-7542-4241-af34-6e95f051c791"]},{"id":"ITEM-2","itemData":{"DOI":"10.1023/A:1024542103314","ISSN":"1572-8943","abstract":"First, the principal features of the glass transformation process in polymers are reviewed, and then it is shown how they are manifest in conventional DSC, and the quantitative analysis of typical DSC data is discussed in terms of the Tool-Narayanaswamy-Moynihan (TNM) model. Subsequently, the way in which the glass transition is manifest in Temperature Modulated DSC is presented, and the effects of both experimental and material parameters are discussed. In conclusion, the two techniques are compared in terms of the information they provide about the glass transformation process.","author":[{"dropping-particle":"","family":"Hutchinson","given":"J M","non-dropping-particle":"","parse-names":false,"suffix":""}],"container-title":"Journal of Thermal Analysis and Calorimetry","id":"ITEM-2","issue":"2","issued":{"date-parts":[["2003"]]},"page":"619-629","title":"Studying the Glass Transition by DSC and TMDSC","type":"article-journal","volume":"72"},"uris":["http://www.mendeley.com/documents/?uuid=93db4163-1585-478a-badc-76f0163c58ff"]},{"id":"ITEM-3","itemData":{"DOI":"10.1016/j.colsurfa.2007.02.052","author":[{"dropping-particle":"","family":"Glinel","given":"Karine","non-dropping-particle":"","parse-names":false,"suffix":""},{"dropping-particle":"","family":"Déjugnat","given":"Christophe","non-dropping-particle":"","parse-names":false,"suffix":""},{"dropping-particle":"","family":"Prevot","given":"Michelle","non-dropping-particle":"","parse-names":false,"suffix":""},{"dropping-particle":"","family":"Schoeler","given":"Bjoern","non-dropping-particle":"","parse-names":false,"suffix":""},{"dropping-particle":"","family":"Schönhoff","given":"Monika","non-dropping-particle":"","parse-names":false,"suffix":""},{"dropping-particle":"","family":"Klitzing","given":"Regine","non-dropping-particle":"","parse-names":false,"suffix":""}],"container-title":"Colloids and Surfaces A: Physicochemical and Engineering Aspects","id":"ITEM-3","issued":{"date-parts":[["2007","8","1"]]},"page":"3-13","title":"Responsive polyelectrolyte multilayers","type":"article-journal","volume":"303"},"uris":["http://www.mendeley.com/documents/?uuid=73b8c357-4459-4fd7-a30e-c1e7fba955f9"]}],"mendeley":{"formattedCitation":"&lt;sup&gt;10–12&lt;/sup&gt;","plainTextFormattedCitation":"10–12","previouslyFormattedCitation":"&lt;sup&gt;10–12&lt;/sup&gt;"},"properties":{"noteIndex":0},"schema":"https://github.com/citation-style-language/schema/raw/master/csl-citation.json"}</w:instrText>
      </w:r>
      <w:r w:rsidR="00205C03" w:rsidRPr="00E37F79">
        <w:rPr>
          <w:rFonts w:ascii="Times New Roman" w:eastAsia="Calibri" w:hAnsi="Times New Roman"/>
        </w:rPr>
        <w:fldChar w:fldCharType="separate"/>
      </w:r>
      <w:r w:rsidR="006061DC" w:rsidRPr="00E37F79">
        <w:rPr>
          <w:rFonts w:ascii="Times New Roman" w:eastAsia="Calibri" w:hAnsi="Times New Roman"/>
          <w:noProof/>
          <w:vertAlign w:val="superscript"/>
        </w:rPr>
        <w:t>10–12</w:t>
      </w:r>
      <w:r w:rsidR="00205C03" w:rsidRPr="00E37F79">
        <w:rPr>
          <w:rFonts w:ascii="Times New Roman" w:eastAsia="Calibri" w:hAnsi="Times New Roman"/>
        </w:rPr>
        <w:fldChar w:fldCharType="end"/>
      </w:r>
      <w:r w:rsidRPr="00E37F79">
        <w:rPr>
          <w:sz w:val="22"/>
        </w:rPr>
        <w:t xml:space="preserve"> and 120 °C is the temperature that results in evaporation of unbound (free) water</w:t>
      </w:r>
      <w:r w:rsidR="00205C03" w:rsidRPr="00E37F79">
        <w:rPr>
          <w:rFonts w:ascii="Times New Roman" w:eastAsia="Calibri" w:hAnsi="Times New Roman"/>
        </w:rPr>
        <w:fldChar w:fldCharType="begin" w:fldLock="1"/>
      </w:r>
      <w:r w:rsidR="00980E9D">
        <w:rPr>
          <w:rFonts w:ascii="Times New Roman" w:eastAsia="Calibri" w:hAnsi="Times New Roman"/>
        </w:rPr>
        <w:instrText>ADDIN CSL_CITATION {"citationItems":[{"id":"ITEM-1","itemData":{"DOI":"https://doi.org/10.1016/j.jpowsour.2019.03.022","ISSN":"0378-7753","abstract":"Metal oxides with uniform mesoporous structure demonstrate great potential as high-performance electrode materials for lithium-ion batteries. In this study, a three-dimensional δ-MnO2 nanostructure with ultralarge close-packed mesopores composed of nanoscale building crystals is synthesized on a large-scale through an energy- and time-efficient colloidal solution combustion synthesis method. Its unique structural features can accommodate large volumetric expansion/contraction during cycling, provide a shortened diffusion paths of lithium-ions, extensive contact area with electrolyte and suppress the pulverization and aggregation during charge/discharge cycles. As the anode of lithium-ion battery, δ-MnO2 shows a high lithium storage capacity of 905 mAh g−1 at 0.1 A g−1, excellent cycling performance after 200 cycles at 1 A g−1 and rate capability. This economical method with its exceptional advantages can be extended to produce other functional materials with controlled mesoporous nanostructures for high-performance lithium-ion batteries.","author":[{"dropping-particle":"","family":"Voskanyan","given":"Albert A","non-dropping-particle":"","parse-names":false,"suffix":""},{"dropping-particle":"","family":"Ho","given":"Ching-Kit","non-dropping-particle":"","parse-names":false,"suffix":""},{"dropping-particle":"","family":"Chan","given":"Kwong Yu","non-dropping-particle":"","parse-names":false,"suffix":""}],"container-title":"Journal of Power Sources","id":"ITEM-1","issued":{"date-parts":[["2019"]]},"page":"162-168","title":"3D δ-MnO2 nanostructure with ultralarge mesopores as high-performance lithium-ion battery anode fabricated via colloidal solution combustion synthesis","type":"article-journal","volume":"421"},"uris":["http://www.mendeley.com/documents/?uuid=5301c47e-5671-4d84-867e-ab87ea494f1e"]}],"mendeley":{"formattedCitation":"&lt;sup&gt;13&lt;/sup&gt;","plainTextFormattedCitation":"13","previouslyFormattedCitation":"&lt;sup&gt;13&lt;/sup&gt;"},"properties":{"noteIndex":0},"schema":"https://github.com/citation-style-language/schema/raw/master/csl-citation.json"}</w:instrText>
      </w:r>
      <w:r w:rsidR="00205C03" w:rsidRPr="00E37F79">
        <w:rPr>
          <w:rFonts w:ascii="Times New Roman" w:eastAsia="Calibri" w:hAnsi="Times New Roman"/>
        </w:rPr>
        <w:fldChar w:fldCharType="separate"/>
      </w:r>
      <w:r w:rsidR="006061DC" w:rsidRPr="00E37F79">
        <w:rPr>
          <w:rFonts w:ascii="Times New Roman" w:eastAsia="Calibri" w:hAnsi="Times New Roman"/>
          <w:noProof/>
          <w:vertAlign w:val="superscript"/>
        </w:rPr>
        <w:t>13</w:t>
      </w:r>
      <w:r w:rsidR="00205C03" w:rsidRPr="00E37F79">
        <w:rPr>
          <w:rFonts w:ascii="Times New Roman" w:eastAsia="Calibri" w:hAnsi="Times New Roman"/>
        </w:rPr>
        <w:fldChar w:fldCharType="end"/>
      </w:r>
      <w:r w:rsidRPr="00E37F79">
        <w:rPr>
          <w:sz w:val="22"/>
        </w:rPr>
        <w:t xml:space="preserve">. The </w:t>
      </w:r>
      <w:r w:rsidR="00C45266">
        <w:rPr>
          <w:sz w:val="22"/>
        </w:rPr>
        <w:t>fibre</w:t>
      </w:r>
      <w:r w:rsidRPr="00E37F79">
        <w:rPr>
          <w:sz w:val="22"/>
        </w:rPr>
        <w:t xml:space="preserve"> transmission spectra show that the polymer coating has not been influenced or damaged.</w:t>
      </w:r>
    </w:p>
    <w:p w14:paraId="3B0B5CF9" w14:textId="10E86282" w:rsidR="00205C03" w:rsidRPr="00E37F79" w:rsidRDefault="00205C03" w:rsidP="00ED3E80">
      <w:pPr>
        <w:pStyle w:val="TAMainText"/>
        <w:spacing w:line="259" w:lineRule="auto"/>
        <w:ind w:firstLine="204"/>
        <w:rPr>
          <w:sz w:val="22"/>
        </w:rPr>
      </w:pPr>
      <w:r w:rsidRPr="00E37F79">
        <w:rPr>
          <w:sz w:val="22"/>
        </w:rPr>
        <w:lastRenderedPageBreak/>
        <w:t xml:space="preserve">Finally, we verified the stability of PE layers with respect to various pH levels (Figure S10) and ionic strength (Figure S11) of the sample liquid. The measurements show that the polymer coating remains stable since there </w:t>
      </w:r>
      <w:r w:rsidR="00E36222" w:rsidRPr="00E37F79">
        <w:rPr>
          <w:sz w:val="22"/>
        </w:rPr>
        <w:t xml:space="preserve">are </w:t>
      </w:r>
      <w:r w:rsidRPr="00E37F79">
        <w:rPr>
          <w:sz w:val="22"/>
        </w:rPr>
        <w:t xml:space="preserve">no any spectral shifts in </w:t>
      </w:r>
      <w:r w:rsidR="00C45266">
        <w:rPr>
          <w:sz w:val="22"/>
        </w:rPr>
        <w:t>fibre</w:t>
      </w:r>
      <w:r w:rsidRPr="00E37F79">
        <w:rPr>
          <w:sz w:val="22"/>
        </w:rPr>
        <w:t xml:space="preserve"> transmission in the wide range of pH levels from 4 to 10 as well as concentrations of NaCl up to 1M which is suitable for the majority of bioanalytical applications.</w:t>
      </w:r>
    </w:p>
    <w:p w14:paraId="3524960D" w14:textId="7034C6ED" w:rsidR="00205C03" w:rsidRPr="00E37F79" w:rsidRDefault="00205C03" w:rsidP="00ED3E80">
      <w:pPr>
        <w:pStyle w:val="TAMainText"/>
        <w:spacing w:line="259" w:lineRule="auto"/>
        <w:ind w:firstLine="204"/>
        <w:rPr>
          <w:sz w:val="22"/>
        </w:rPr>
      </w:pPr>
      <w:r w:rsidRPr="00E37F79">
        <w:rPr>
          <w:sz w:val="22"/>
        </w:rPr>
        <w:t xml:space="preserve">So robust stability with respect to various conditions manifests that any adsorbed molecules can be just washed out at denaturation conditions and the functionalized HC-MOFs can be reused again. </w:t>
      </w:r>
    </w:p>
    <w:p w14:paraId="62C597E0" w14:textId="602A3CAC" w:rsidR="00E43EB4" w:rsidRDefault="00E43EB4" w:rsidP="00ED3E80">
      <w:pPr>
        <w:pStyle w:val="TAMainText"/>
        <w:spacing w:line="259" w:lineRule="auto"/>
        <w:ind w:firstLine="0"/>
        <w:jc w:val="center"/>
        <w:rPr>
          <w:b/>
          <w:iCs/>
          <w:sz w:val="20"/>
        </w:rPr>
      </w:pPr>
      <w:r>
        <w:rPr>
          <w:b/>
          <w:noProof/>
          <w:color w:val="2E74B5" w:themeColor="accent1" w:themeShade="BF"/>
          <w:sz w:val="20"/>
        </w:rPr>
        <w:drawing>
          <wp:inline distT="0" distB="0" distL="0" distR="0" wp14:anchorId="7881207D" wp14:editId="33DDE1B0">
            <wp:extent cx="3621024" cy="4350720"/>
            <wp:effectExtent l="0" t="0" r="0" b="0"/>
            <wp:docPr id="21" name="Рисунок 21"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ng_tem_study.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30725" cy="4362376"/>
                    </a:xfrm>
                    <a:prstGeom prst="rect">
                      <a:avLst/>
                    </a:prstGeom>
                  </pic:spPr>
                </pic:pic>
              </a:graphicData>
            </a:graphic>
          </wp:inline>
        </w:drawing>
      </w:r>
    </w:p>
    <w:p w14:paraId="2445898D" w14:textId="40D1A493" w:rsidR="009445D2" w:rsidRPr="00E37F79" w:rsidRDefault="009445D2" w:rsidP="009445D2">
      <w:pPr>
        <w:pStyle w:val="TAMainText"/>
        <w:spacing w:before="200" w:after="200" w:line="259" w:lineRule="auto"/>
        <w:ind w:left="567" w:right="567" w:firstLine="0"/>
        <w:rPr>
          <w:iCs/>
          <w:sz w:val="20"/>
        </w:rPr>
      </w:pPr>
      <w:r w:rsidRPr="00E37F79">
        <w:rPr>
          <w:b/>
          <w:iCs/>
          <w:sz w:val="20"/>
        </w:rPr>
        <w:t>Figure S</w:t>
      </w:r>
      <w:r w:rsidR="00ED3E80" w:rsidRPr="00E37F79">
        <w:rPr>
          <w:b/>
          <w:iCs/>
          <w:sz w:val="20"/>
        </w:rPr>
        <w:t>8</w:t>
      </w:r>
      <w:r w:rsidRPr="00E37F79">
        <w:rPr>
          <w:iCs/>
          <w:sz w:val="20"/>
        </w:rPr>
        <w:t xml:space="preserve">. </w:t>
      </w:r>
      <w:r w:rsidR="00ED3E80" w:rsidRPr="00E37F79">
        <w:rPr>
          <w:sz w:val="20"/>
        </w:rPr>
        <w:t>Transmission spectra of HC-MOFs modified with</w:t>
      </w:r>
      <w:r w:rsidR="00E36222" w:rsidRPr="00E37F79">
        <w:rPr>
          <w:sz w:val="20"/>
        </w:rPr>
        <w:t xml:space="preserve"> (a)</w:t>
      </w:r>
      <w:r w:rsidR="00ED3E80" w:rsidRPr="00E37F79">
        <w:rPr>
          <w:sz w:val="20"/>
        </w:rPr>
        <w:t xml:space="preserve"> 8,</w:t>
      </w:r>
      <w:r w:rsidR="00E36222" w:rsidRPr="00E37F79">
        <w:rPr>
          <w:sz w:val="20"/>
        </w:rPr>
        <w:t xml:space="preserve"> (b)</w:t>
      </w:r>
      <w:r w:rsidR="00ED3E80" w:rsidRPr="00E37F79">
        <w:rPr>
          <w:sz w:val="20"/>
        </w:rPr>
        <w:t xml:space="preserve"> 14 and </w:t>
      </w:r>
      <w:r w:rsidR="00E36222" w:rsidRPr="00E37F79">
        <w:rPr>
          <w:sz w:val="20"/>
        </w:rPr>
        <w:t xml:space="preserve">(c) </w:t>
      </w:r>
      <w:r w:rsidR="00ED3E80" w:rsidRPr="00E37F79">
        <w:rPr>
          <w:sz w:val="20"/>
        </w:rPr>
        <w:t>18 PAH/PSS bilayers in 1 day and in 4 months after coating</w:t>
      </w:r>
      <w:r w:rsidRPr="00E37F79">
        <w:rPr>
          <w:iCs/>
          <w:sz w:val="20"/>
        </w:rPr>
        <w:t>.</w:t>
      </w:r>
    </w:p>
    <w:p w14:paraId="3E63C981" w14:textId="77777777" w:rsidR="00ED3E80" w:rsidRDefault="00ED3E80" w:rsidP="00ED3E80">
      <w:pPr>
        <w:pStyle w:val="TAMainText"/>
        <w:spacing w:before="200" w:after="200" w:line="259" w:lineRule="auto"/>
        <w:ind w:left="567" w:right="567" w:firstLine="0"/>
        <w:jc w:val="center"/>
        <w:rPr>
          <w:b/>
          <w:iCs/>
          <w:sz w:val="20"/>
        </w:rPr>
      </w:pPr>
      <w:r>
        <w:rPr>
          <w:rFonts w:eastAsia="Calibri"/>
          <w:noProof/>
          <w:color w:val="2E74B5" w:themeColor="accent1" w:themeShade="BF"/>
        </w:rPr>
        <w:lastRenderedPageBreak/>
        <w:drawing>
          <wp:inline distT="0" distB="0" distL="0" distR="0" wp14:anchorId="104DB484" wp14:editId="6E993AF8">
            <wp:extent cx="4218432" cy="234474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mperature_study.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33077" cy="2352889"/>
                    </a:xfrm>
                    <a:prstGeom prst="rect">
                      <a:avLst/>
                    </a:prstGeom>
                  </pic:spPr>
                </pic:pic>
              </a:graphicData>
            </a:graphic>
          </wp:inline>
        </w:drawing>
      </w:r>
    </w:p>
    <w:p w14:paraId="7C239EA4" w14:textId="757B30E5" w:rsidR="00D865CB" w:rsidRPr="00E37F79" w:rsidRDefault="00953A2A" w:rsidP="00D865CB">
      <w:pPr>
        <w:pStyle w:val="TAMainText"/>
        <w:spacing w:before="200" w:after="200" w:line="259" w:lineRule="auto"/>
        <w:ind w:left="567" w:right="567" w:firstLine="0"/>
        <w:rPr>
          <w:iCs/>
          <w:sz w:val="20"/>
        </w:rPr>
      </w:pPr>
      <w:r w:rsidRPr="00E37F79">
        <w:rPr>
          <w:b/>
          <w:iCs/>
          <w:sz w:val="20"/>
        </w:rPr>
        <w:t>Figure S</w:t>
      </w:r>
      <w:r w:rsidR="00ED3E80" w:rsidRPr="00E37F79">
        <w:rPr>
          <w:b/>
          <w:iCs/>
          <w:sz w:val="20"/>
        </w:rPr>
        <w:t>9</w:t>
      </w:r>
      <w:r w:rsidR="00D865CB" w:rsidRPr="00E37F79">
        <w:rPr>
          <w:b/>
          <w:iCs/>
          <w:sz w:val="20"/>
        </w:rPr>
        <w:t>.</w:t>
      </w:r>
      <w:r w:rsidR="00D865CB" w:rsidRPr="00E37F79">
        <w:rPr>
          <w:iCs/>
          <w:sz w:val="20"/>
        </w:rPr>
        <w:t xml:space="preserve"> </w:t>
      </w:r>
      <w:r w:rsidR="00205C03" w:rsidRPr="00E37F79">
        <w:rPr>
          <w:sz w:val="20"/>
        </w:rPr>
        <w:t>Transmission spectra of the HC-MOF modified with 18 PAH/PSS at a various ambient temperature.</w:t>
      </w:r>
    </w:p>
    <w:p w14:paraId="4C5CCD3F" w14:textId="58E51CFA" w:rsidR="00D865CB" w:rsidRPr="00E37F79" w:rsidRDefault="008729CB" w:rsidP="000F028C">
      <w:pPr>
        <w:pStyle w:val="TAMainText"/>
        <w:spacing w:before="200" w:after="200" w:line="259" w:lineRule="auto"/>
        <w:ind w:left="567" w:right="567" w:firstLine="0"/>
        <w:rPr>
          <w:iCs/>
          <w:sz w:val="20"/>
        </w:rPr>
      </w:pPr>
      <w:r w:rsidRPr="008729CB">
        <w:rPr>
          <w:b/>
          <w:iCs/>
          <w:noProof/>
          <w:sz w:val="20"/>
        </w:rPr>
        <w:lastRenderedPageBreak/>
        <w:drawing>
          <wp:anchor distT="0" distB="0" distL="114300" distR="114300" simplePos="0" relativeHeight="251676672" behindDoc="0" locked="0" layoutInCell="1" allowOverlap="1" wp14:anchorId="09F972E9" wp14:editId="045F905E">
            <wp:simplePos x="0" y="0"/>
            <wp:positionH relativeFrom="margin">
              <wp:align>center</wp:align>
            </wp:positionH>
            <wp:positionV relativeFrom="paragraph">
              <wp:posOffset>8626</wp:posOffset>
            </wp:positionV>
            <wp:extent cx="4934585" cy="5219065"/>
            <wp:effectExtent l="0" t="0" r="0" b="635"/>
            <wp:wrapTopAndBottom/>
            <wp:docPr id="27" name="Picture 27" descr="C:\Users\timur.ermatov\Desktop\from inkscape\ph_study_for_sup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imur.ermatov\Desktop\from inkscape\ph_study_for_suppl.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34585" cy="5219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9CB">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D865CB" w:rsidRPr="00E37F79">
        <w:rPr>
          <w:b/>
          <w:iCs/>
          <w:sz w:val="20"/>
        </w:rPr>
        <w:t>Figure S</w:t>
      </w:r>
      <w:r w:rsidR="00953A2A" w:rsidRPr="00E37F79">
        <w:rPr>
          <w:b/>
          <w:iCs/>
          <w:sz w:val="20"/>
        </w:rPr>
        <w:t>1</w:t>
      </w:r>
      <w:r w:rsidR="00ED3E80" w:rsidRPr="00E37F79">
        <w:rPr>
          <w:b/>
          <w:iCs/>
          <w:sz w:val="20"/>
        </w:rPr>
        <w:t>0</w:t>
      </w:r>
      <w:r w:rsidR="00D865CB" w:rsidRPr="00E37F79">
        <w:rPr>
          <w:iCs/>
          <w:sz w:val="20"/>
        </w:rPr>
        <w:t xml:space="preserve">. </w:t>
      </w:r>
      <w:r w:rsidR="00205C03" w:rsidRPr="00E37F79">
        <w:rPr>
          <w:sz w:val="20"/>
        </w:rPr>
        <w:t xml:space="preserve">Transmission spectra of the HC-MOFs modified with </w:t>
      </w:r>
      <w:r w:rsidR="00FF5841" w:rsidRPr="00E37F79">
        <w:rPr>
          <w:sz w:val="20"/>
        </w:rPr>
        <w:t xml:space="preserve">(a) </w:t>
      </w:r>
      <w:r w:rsidR="00205C03" w:rsidRPr="00E37F79">
        <w:rPr>
          <w:sz w:val="20"/>
        </w:rPr>
        <w:t xml:space="preserve">8 and </w:t>
      </w:r>
      <w:r w:rsidR="00FF5841" w:rsidRPr="00E37F79">
        <w:rPr>
          <w:sz w:val="20"/>
        </w:rPr>
        <w:t xml:space="preserve">(b) </w:t>
      </w:r>
      <w:r w:rsidR="00205C03" w:rsidRPr="00E37F79">
        <w:rPr>
          <w:sz w:val="20"/>
        </w:rPr>
        <w:t>14 PAH/PSS bilayers after streaming liquid with a various pH level during 10 min.</w:t>
      </w:r>
    </w:p>
    <w:p w14:paraId="58B5BB98" w14:textId="77777777" w:rsidR="00ED3E80" w:rsidRDefault="00ED3E80" w:rsidP="00ED3E80">
      <w:pPr>
        <w:pStyle w:val="TAMainText"/>
        <w:spacing w:before="200" w:after="200" w:line="259" w:lineRule="auto"/>
        <w:ind w:left="567" w:right="567" w:firstLine="0"/>
        <w:jc w:val="center"/>
        <w:rPr>
          <w:b/>
          <w:iCs/>
          <w:sz w:val="20"/>
        </w:rPr>
      </w:pPr>
      <w:r>
        <w:rPr>
          <w:b/>
          <w:noProof/>
          <w:color w:val="2E74B5" w:themeColor="accent1" w:themeShade="BF"/>
          <w:sz w:val="20"/>
        </w:rPr>
        <w:lastRenderedPageBreak/>
        <w:drawing>
          <wp:inline distT="0" distB="0" distL="0" distR="0" wp14:anchorId="0786D58A" wp14:editId="4EB4B0F2">
            <wp:extent cx="3149742" cy="3310128"/>
            <wp:effectExtent l="0" t="0" r="0" b="5080"/>
            <wp:docPr id="13" name="Рисунок 13"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alinity_stud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57849" cy="3318648"/>
                    </a:xfrm>
                    <a:prstGeom prst="rect">
                      <a:avLst/>
                    </a:prstGeom>
                  </pic:spPr>
                </pic:pic>
              </a:graphicData>
            </a:graphic>
          </wp:inline>
        </w:drawing>
      </w:r>
    </w:p>
    <w:p w14:paraId="4FD4BA93" w14:textId="5B0451CD" w:rsidR="00D865CB" w:rsidRDefault="00953A2A" w:rsidP="0045007A">
      <w:pPr>
        <w:pStyle w:val="TAMainText"/>
        <w:spacing w:before="200" w:after="200" w:line="259" w:lineRule="auto"/>
        <w:ind w:left="567" w:right="567" w:firstLine="0"/>
        <w:rPr>
          <w:sz w:val="20"/>
        </w:rPr>
      </w:pPr>
      <w:r w:rsidRPr="00E37F79">
        <w:rPr>
          <w:b/>
          <w:iCs/>
          <w:sz w:val="20"/>
        </w:rPr>
        <w:t>Figure S1</w:t>
      </w:r>
      <w:r w:rsidR="00ED3E80" w:rsidRPr="00E37F79">
        <w:rPr>
          <w:b/>
          <w:iCs/>
          <w:sz w:val="20"/>
        </w:rPr>
        <w:t>1</w:t>
      </w:r>
      <w:r w:rsidR="0045007A" w:rsidRPr="00E37F79">
        <w:rPr>
          <w:iCs/>
          <w:sz w:val="20"/>
        </w:rPr>
        <w:t xml:space="preserve">. </w:t>
      </w:r>
      <w:r w:rsidR="00FF5841" w:rsidRPr="00E37F79">
        <w:rPr>
          <w:sz w:val="20"/>
        </w:rPr>
        <w:t>Impact of ionic strength on the polymer coating. Transmission spectra of the HC-MOFs modified with (a) 8 and (b) 14 PAH/PSS bilayers after streaming liquid with a various concentration of NaCl during 10 min.</w:t>
      </w:r>
    </w:p>
    <w:p w14:paraId="5553F755" w14:textId="77777777" w:rsidR="00F36ACA" w:rsidRDefault="00F36ACA" w:rsidP="0045007A">
      <w:pPr>
        <w:pStyle w:val="TAMainText"/>
        <w:spacing w:before="200" w:after="200" w:line="259" w:lineRule="auto"/>
        <w:ind w:left="567" w:right="567" w:firstLine="0"/>
        <w:rPr>
          <w:iCs/>
          <w:sz w:val="20"/>
        </w:rPr>
      </w:pPr>
    </w:p>
    <w:p w14:paraId="1E4B3028" w14:textId="77777777" w:rsidR="00F36ACA" w:rsidRDefault="00F36ACA" w:rsidP="0045007A">
      <w:pPr>
        <w:pStyle w:val="TAMainText"/>
        <w:spacing w:before="200" w:after="200" w:line="259" w:lineRule="auto"/>
        <w:ind w:left="567" w:right="567" w:firstLine="0"/>
        <w:rPr>
          <w:iCs/>
          <w:sz w:val="20"/>
        </w:rPr>
      </w:pPr>
    </w:p>
    <w:p w14:paraId="3B7CD5B7" w14:textId="77777777" w:rsidR="00F36ACA" w:rsidRDefault="00F36ACA" w:rsidP="0045007A">
      <w:pPr>
        <w:pStyle w:val="TAMainText"/>
        <w:spacing w:before="200" w:after="200" w:line="259" w:lineRule="auto"/>
        <w:ind w:left="567" w:right="567" w:firstLine="0"/>
        <w:rPr>
          <w:iCs/>
          <w:sz w:val="20"/>
        </w:rPr>
      </w:pPr>
    </w:p>
    <w:p w14:paraId="0B868C16" w14:textId="77777777" w:rsidR="00F36ACA" w:rsidRDefault="00F36ACA" w:rsidP="0045007A">
      <w:pPr>
        <w:pStyle w:val="TAMainText"/>
        <w:spacing w:before="200" w:after="200" w:line="259" w:lineRule="auto"/>
        <w:ind w:left="567" w:right="567" w:firstLine="0"/>
        <w:rPr>
          <w:iCs/>
          <w:sz w:val="20"/>
        </w:rPr>
      </w:pPr>
    </w:p>
    <w:p w14:paraId="706CA0AA" w14:textId="77777777" w:rsidR="00F36ACA" w:rsidRDefault="00F36ACA" w:rsidP="0045007A">
      <w:pPr>
        <w:pStyle w:val="TAMainText"/>
        <w:spacing w:before="200" w:after="200" w:line="259" w:lineRule="auto"/>
        <w:ind w:left="567" w:right="567" w:firstLine="0"/>
        <w:rPr>
          <w:iCs/>
          <w:sz w:val="20"/>
        </w:rPr>
      </w:pPr>
    </w:p>
    <w:p w14:paraId="6BE3B1FC" w14:textId="77777777" w:rsidR="00F36ACA" w:rsidRDefault="00F36ACA" w:rsidP="0045007A">
      <w:pPr>
        <w:pStyle w:val="TAMainText"/>
        <w:spacing w:before="200" w:after="200" w:line="259" w:lineRule="auto"/>
        <w:ind w:left="567" w:right="567" w:firstLine="0"/>
        <w:rPr>
          <w:iCs/>
          <w:sz w:val="20"/>
        </w:rPr>
      </w:pPr>
    </w:p>
    <w:p w14:paraId="78272728" w14:textId="77777777" w:rsidR="00F36ACA" w:rsidRDefault="00F36ACA" w:rsidP="0045007A">
      <w:pPr>
        <w:pStyle w:val="TAMainText"/>
        <w:spacing w:before="200" w:after="200" w:line="259" w:lineRule="auto"/>
        <w:ind w:left="567" w:right="567" w:firstLine="0"/>
        <w:rPr>
          <w:iCs/>
          <w:sz w:val="20"/>
        </w:rPr>
      </w:pPr>
    </w:p>
    <w:p w14:paraId="53717228" w14:textId="77777777" w:rsidR="00F36ACA" w:rsidRDefault="00F36ACA" w:rsidP="0045007A">
      <w:pPr>
        <w:pStyle w:val="TAMainText"/>
        <w:spacing w:before="200" w:after="200" w:line="259" w:lineRule="auto"/>
        <w:ind w:left="567" w:right="567" w:firstLine="0"/>
        <w:rPr>
          <w:iCs/>
          <w:sz w:val="20"/>
        </w:rPr>
      </w:pPr>
    </w:p>
    <w:p w14:paraId="4C2EA256" w14:textId="77777777" w:rsidR="00F36ACA" w:rsidRDefault="00F36ACA" w:rsidP="0045007A">
      <w:pPr>
        <w:pStyle w:val="TAMainText"/>
        <w:spacing w:before="200" w:after="200" w:line="259" w:lineRule="auto"/>
        <w:ind w:left="567" w:right="567" w:firstLine="0"/>
        <w:rPr>
          <w:iCs/>
          <w:sz w:val="20"/>
        </w:rPr>
      </w:pPr>
    </w:p>
    <w:p w14:paraId="24A81A97" w14:textId="77777777" w:rsidR="00F36ACA" w:rsidRDefault="00F36ACA" w:rsidP="0045007A">
      <w:pPr>
        <w:pStyle w:val="TAMainText"/>
        <w:spacing w:before="200" w:after="200" w:line="259" w:lineRule="auto"/>
        <w:ind w:left="567" w:right="567" w:firstLine="0"/>
        <w:rPr>
          <w:iCs/>
          <w:sz w:val="20"/>
        </w:rPr>
      </w:pPr>
    </w:p>
    <w:p w14:paraId="2B69C8EE" w14:textId="77777777" w:rsidR="00F36ACA" w:rsidRDefault="00F36ACA" w:rsidP="0045007A">
      <w:pPr>
        <w:pStyle w:val="TAMainText"/>
        <w:spacing w:before="200" w:after="200" w:line="259" w:lineRule="auto"/>
        <w:ind w:left="567" w:right="567" w:firstLine="0"/>
        <w:rPr>
          <w:iCs/>
          <w:sz w:val="20"/>
        </w:rPr>
      </w:pPr>
    </w:p>
    <w:p w14:paraId="00048FB6" w14:textId="77777777" w:rsidR="00F36ACA" w:rsidRDefault="00F36ACA" w:rsidP="0045007A">
      <w:pPr>
        <w:pStyle w:val="TAMainText"/>
        <w:spacing w:before="200" w:after="200" w:line="259" w:lineRule="auto"/>
        <w:ind w:left="567" w:right="567" w:firstLine="0"/>
        <w:rPr>
          <w:iCs/>
          <w:sz w:val="20"/>
        </w:rPr>
      </w:pPr>
    </w:p>
    <w:p w14:paraId="4E25287F" w14:textId="77777777" w:rsidR="00F36ACA" w:rsidRDefault="00F36ACA" w:rsidP="0045007A">
      <w:pPr>
        <w:pStyle w:val="TAMainText"/>
        <w:spacing w:before="200" w:after="200" w:line="259" w:lineRule="auto"/>
        <w:ind w:left="567" w:right="567" w:firstLine="0"/>
        <w:rPr>
          <w:iCs/>
          <w:sz w:val="20"/>
        </w:rPr>
      </w:pPr>
    </w:p>
    <w:p w14:paraId="3BB06D1A" w14:textId="77777777" w:rsidR="00F36ACA" w:rsidRPr="00E37F79" w:rsidRDefault="00F36ACA" w:rsidP="0045007A">
      <w:pPr>
        <w:pStyle w:val="TAMainText"/>
        <w:spacing w:before="200" w:after="200" w:line="259" w:lineRule="auto"/>
        <w:ind w:left="567" w:right="567" w:firstLine="0"/>
        <w:rPr>
          <w:iCs/>
          <w:sz w:val="20"/>
        </w:rPr>
      </w:pPr>
    </w:p>
    <w:p w14:paraId="0CC64461" w14:textId="7CFF6A62" w:rsidR="0065619E" w:rsidRDefault="000F028C" w:rsidP="008C7D79">
      <w:pPr>
        <w:pStyle w:val="Heading2"/>
        <w:numPr>
          <w:ilvl w:val="0"/>
          <w:numId w:val="19"/>
        </w:numPr>
      </w:pPr>
      <w:bookmarkStart w:id="9" w:name="_Toc51253980"/>
      <w:r>
        <w:lastRenderedPageBreak/>
        <w:t>T</w:t>
      </w:r>
      <w:r w:rsidR="001F425B">
        <w:t>ransmission characterization of</w:t>
      </w:r>
      <w:r w:rsidR="002057C6" w:rsidRPr="0065619E">
        <w:t xml:space="preserve"> </w:t>
      </w:r>
      <w:r w:rsidR="00496DC5">
        <w:t>HC-</w:t>
      </w:r>
      <w:r w:rsidR="002057C6" w:rsidRPr="0065619E">
        <w:t>MOF</w:t>
      </w:r>
      <w:r w:rsidR="001F425B">
        <w:t>s</w:t>
      </w:r>
      <w:r w:rsidR="002057C6" w:rsidRPr="0065619E">
        <w:t xml:space="preserve"> modified</w:t>
      </w:r>
      <w:r w:rsidR="001F425B">
        <w:t xml:space="preserve"> by</w:t>
      </w:r>
      <w:r w:rsidR="002057C6" w:rsidRPr="0065619E">
        <w:t xml:space="preserve"> PE</w:t>
      </w:r>
      <w:r w:rsidR="001F425B">
        <w:t>s</w:t>
      </w:r>
      <w:r w:rsidR="002057C6" w:rsidRPr="0065619E">
        <w:t xml:space="preserve"> dissolved in</w:t>
      </w:r>
      <w:r w:rsidR="001F425B">
        <w:t xml:space="preserve"> a</w:t>
      </w:r>
      <w:r w:rsidR="002057C6" w:rsidRPr="0065619E">
        <w:t xml:space="preserve"> saline buffer</w:t>
      </w:r>
      <w:r w:rsidR="001F425B">
        <w:t>.</w:t>
      </w:r>
      <w:bookmarkEnd w:id="9"/>
    </w:p>
    <w:p w14:paraId="2D39EF71" w14:textId="19A1AA96" w:rsidR="002057C6" w:rsidRDefault="00F36ACA" w:rsidP="00F356F5">
      <w:pPr>
        <w:pStyle w:val="TAMainText"/>
        <w:spacing w:before="200" w:after="200" w:line="259" w:lineRule="auto"/>
        <w:ind w:left="567" w:right="567" w:firstLine="0"/>
        <w:rPr>
          <w:iCs/>
          <w:sz w:val="20"/>
        </w:rPr>
      </w:pPr>
      <w:r w:rsidRPr="00F36ACA">
        <w:rPr>
          <w:b/>
          <w:noProof/>
          <w:sz w:val="20"/>
        </w:rPr>
        <w:drawing>
          <wp:anchor distT="0" distB="0" distL="114300" distR="114300" simplePos="0" relativeHeight="251677696" behindDoc="0" locked="0" layoutInCell="1" allowOverlap="1" wp14:anchorId="4655BF33" wp14:editId="0687F9EA">
            <wp:simplePos x="0" y="0"/>
            <wp:positionH relativeFrom="column">
              <wp:posOffset>362309</wp:posOffset>
            </wp:positionH>
            <wp:positionV relativeFrom="paragraph">
              <wp:posOffset>0</wp:posOffset>
            </wp:positionV>
            <wp:extent cx="4856480" cy="6624955"/>
            <wp:effectExtent l="0" t="0" r="1270" b="4445"/>
            <wp:wrapTopAndBottom/>
            <wp:docPr id="28" name="Picture 28" descr="C:\Users\timur.ermatov\Desktop\from inkscape\Figure_S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imur.ermatov\Desktop\from inkscape\Figure_S1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56480" cy="6624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6ACA">
        <w:rPr>
          <w:b/>
          <w:sz w:val="20"/>
        </w:rPr>
        <w:t xml:space="preserve"> </w:t>
      </w:r>
      <w:r w:rsidR="002057C6" w:rsidRPr="0065619E">
        <w:rPr>
          <w:b/>
          <w:sz w:val="20"/>
        </w:rPr>
        <w:t>F</w:t>
      </w:r>
      <w:r w:rsidR="00FC5762">
        <w:rPr>
          <w:b/>
          <w:iCs/>
          <w:sz w:val="20"/>
        </w:rPr>
        <w:t>igure S</w:t>
      </w:r>
      <w:r w:rsidR="00953A2A">
        <w:rPr>
          <w:b/>
          <w:iCs/>
          <w:sz w:val="20"/>
        </w:rPr>
        <w:t>1</w:t>
      </w:r>
      <w:r w:rsidR="00FF5841">
        <w:rPr>
          <w:b/>
          <w:iCs/>
          <w:sz w:val="20"/>
        </w:rPr>
        <w:t>2</w:t>
      </w:r>
      <w:r w:rsidR="002057C6" w:rsidRPr="0065619E">
        <w:rPr>
          <w:b/>
          <w:iCs/>
          <w:sz w:val="20"/>
        </w:rPr>
        <w:t>.</w:t>
      </w:r>
      <w:r w:rsidR="002057C6" w:rsidRPr="0065619E">
        <w:rPr>
          <w:iCs/>
          <w:sz w:val="20"/>
        </w:rPr>
        <w:t xml:space="preserve"> </w:t>
      </w:r>
      <w:r w:rsidR="007A4A9A">
        <w:rPr>
          <w:iCs/>
          <w:sz w:val="20"/>
        </w:rPr>
        <w:t xml:space="preserve">Optical characterization of </w:t>
      </w:r>
      <w:r w:rsidR="00496DC5">
        <w:rPr>
          <w:iCs/>
          <w:sz w:val="20"/>
        </w:rPr>
        <w:t>HC-</w:t>
      </w:r>
      <w:r w:rsidR="007A4A9A">
        <w:rPr>
          <w:iCs/>
          <w:sz w:val="20"/>
        </w:rPr>
        <w:t>MOFs</w:t>
      </w:r>
      <w:r w:rsidR="007A4A9A" w:rsidRPr="003D13C8">
        <w:rPr>
          <w:iCs/>
          <w:sz w:val="20"/>
        </w:rPr>
        <w:t xml:space="preserve"> </w:t>
      </w:r>
      <w:r w:rsidR="007A4A9A">
        <w:rPr>
          <w:iCs/>
          <w:sz w:val="20"/>
        </w:rPr>
        <w:t xml:space="preserve">functionalized by PEs </w:t>
      </w:r>
      <w:r w:rsidR="007A4A9A" w:rsidRPr="0065619E">
        <w:rPr>
          <w:iCs/>
          <w:sz w:val="20"/>
        </w:rPr>
        <w:t>dissolved in saline buffer (0.15</w:t>
      </w:r>
      <w:r>
        <w:rPr>
          <w:iCs/>
          <w:sz w:val="20"/>
        </w:rPr>
        <w:t xml:space="preserve"> </w:t>
      </w:r>
      <w:r w:rsidR="007A4A9A" w:rsidRPr="0065619E">
        <w:rPr>
          <w:iCs/>
          <w:sz w:val="20"/>
        </w:rPr>
        <w:t>M NaCl)</w:t>
      </w:r>
      <w:r w:rsidR="007A4A9A" w:rsidRPr="00B166DA">
        <w:rPr>
          <w:iCs/>
          <w:sz w:val="20"/>
        </w:rPr>
        <w:t xml:space="preserve">. (a) Transmission spectra in </w:t>
      </w:r>
      <w:r w:rsidR="007A4A9A">
        <w:rPr>
          <w:iCs/>
          <w:sz w:val="20"/>
        </w:rPr>
        <w:t xml:space="preserve">the </w:t>
      </w:r>
      <w:r w:rsidR="007A4A9A" w:rsidRPr="00B166DA">
        <w:rPr>
          <w:iCs/>
          <w:sz w:val="20"/>
        </w:rPr>
        <w:t>visible</w:t>
      </w:r>
      <w:r w:rsidR="007A4A9A">
        <w:rPr>
          <w:iCs/>
          <w:sz w:val="20"/>
        </w:rPr>
        <w:t xml:space="preserve"> range. The results for</w:t>
      </w:r>
      <w:r w:rsidR="007A4A9A" w:rsidRPr="00B166DA">
        <w:rPr>
          <w:iCs/>
          <w:sz w:val="20"/>
        </w:rPr>
        <w:t xml:space="preserve"> </w:t>
      </w:r>
      <w:r w:rsidR="007A4A9A">
        <w:rPr>
          <w:iCs/>
          <w:sz w:val="20"/>
        </w:rPr>
        <w:t>6 samples with a different number of PE bilayers are presented.</w:t>
      </w:r>
      <w:r w:rsidR="007A4A9A" w:rsidRPr="00B166DA">
        <w:rPr>
          <w:iCs/>
          <w:sz w:val="20"/>
        </w:rPr>
        <w:t xml:space="preserve"> </w:t>
      </w:r>
      <w:r w:rsidR="007A4A9A">
        <w:rPr>
          <w:iCs/>
          <w:sz w:val="20"/>
        </w:rPr>
        <w:t xml:space="preserve">Shifts of maxima </w:t>
      </w:r>
      <w:r w:rsidR="007A4A9A" w:rsidRPr="00B166DA">
        <w:rPr>
          <w:iCs/>
          <w:sz w:val="20"/>
        </w:rPr>
        <w:t>(</w:t>
      </w:r>
      <w:r w:rsidR="007A4A9A">
        <w:rPr>
          <w:iCs/>
          <w:sz w:val="20"/>
        </w:rPr>
        <w:t>b</w:t>
      </w:r>
      <w:r w:rsidR="007A4A9A" w:rsidRPr="00B166DA">
        <w:rPr>
          <w:iCs/>
          <w:sz w:val="20"/>
        </w:rPr>
        <w:t>)</w:t>
      </w:r>
      <w:r w:rsidR="007A4A9A">
        <w:rPr>
          <w:iCs/>
          <w:sz w:val="20"/>
        </w:rPr>
        <w:t xml:space="preserve"> and</w:t>
      </w:r>
      <w:r w:rsidR="007A4A9A" w:rsidRPr="009E24DA">
        <w:rPr>
          <w:iCs/>
          <w:sz w:val="20"/>
        </w:rPr>
        <w:t xml:space="preserve"> </w:t>
      </w:r>
      <w:r w:rsidR="007A4A9A">
        <w:rPr>
          <w:iCs/>
          <w:sz w:val="20"/>
        </w:rPr>
        <w:t xml:space="preserve">minima </w:t>
      </w:r>
      <w:r w:rsidR="007A4A9A" w:rsidRPr="009E24DA">
        <w:rPr>
          <w:iCs/>
          <w:sz w:val="20"/>
        </w:rPr>
        <w:t>(</w:t>
      </w:r>
      <w:r w:rsidR="007A4A9A">
        <w:rPr>
          <w:iCs/>
          <w:sz w:val="20"/>
        </w:rPr>
        <w:t>c</w:t>
      </w:r>
      <w:r w:rsidR="007A4A9A" w:rsidRPr="009E24DA">
        <w:rPr>
          <w:iCs/>
          <w:sz w:val="20"/>
        </w:rPr>
        <w:t>)</w:t>
      </w:r>
      <w:r w:rsidR="007A4A9A">
        <w:rPr>
          <w:iCs/>
          <w:sz w:val="20"/>
        </w:rPr>
        <w:t xml:space="preserve"> of the transmission along with the linear fits</w:t>
      </w:r>
      <w:r w:rsidR="002057C6" w:rsidRPr="0065619E">
        <w:rPr>
          <w:iCs/>
          <w:sz w:val="20"/>
        </w:rPr>
        <w:t>.</w:t>
      </w:r>
    </w:p>
    <w:p w14:paraId="22A3905A" w14:textId="4B23E253" w:rsidR="0065619E" w:rsidRDefault="001F425B" w:rsidP="00F356F5">
      <w:pPr>
        <w:pStyle w:val="TAMainText"/>
        <w:spacing w:line="259" w:lineRule="auto"/>
        <w:ind w:firstLine="0"/>
        <w:rPr>
          <w:sz w:val="22"/>
        </w:rPr>
      </w:pPr>
      <w:r>
        <w:rPr>
          <w:sz w:val="22"/>
        </w:rPr>
        <w:lastRenderedPageBreak/>
        <w:t xml:space="preserve">It is important to note that despite the increased roughness of coating, optical performance and tunability of </w:t>
      </w:r>
      <w:r w:rsidR="00C45266">
        <w:rPr>
          <w:sz w:val="22"/>
        </w:rPr>
        <w:t>fibre</w:t>
      </w:r>
      <w:r w:rsidR="00496DC5">
        <w:rPr>
          <w:sz w:val="22"/>
        </w:rPr>
        <w:t>s</w:t>
      </w:r>
      <w:r>
        <w:rPr>
          <w:sz w:val="22"/>
        </w:rPr>
        <w:t xml:space="preserve"> functionalized by </w:t>
      </w:r>
      <w:r w:rsidRPr="001F425B">
        <w:rPr>
          <w:sz w:val="22"/>
        </w:rPr>
        <w:t>PEs dissolved in a saline buffer</w:t>
      </w:r>
      <w:r>
        <w:rPr>
          <w:sz w:val="22"/>
        </w:rPr>
        <w:t xml:space="preserve"> remain on a </w:t>
      </w:r>
      <w:r w:rsidR="00883F19">
        <w:rPr>
          <w:sz w:val="22"/>
        </w:rPr>
        <w:t>good</w:t>
      </w:r>
      <w:r>
        <w:rPr>
          <w:sz w:val="22"/>
        </w:rPr>
        <w:t xml:space="preserve"> level </w:t>
      </w:r>
      <w:r w:rsidR="00FC5762">
        <w:rPr>
          <w:sz w:val="22"/>
        </w:rPr>
        <w:t>(Figure S</w:t>
      </w:r>
      <w:r w:rsidR="00953A2A">
        <w:rPr>
          <w:sz w:val="22"/>
        </w:rPr>
        <w:t>1</w:t>
      </w:r>
      <w:r w:rsidR="00226DDF">
        <w:rPr>
          <w:sz w:val="22"/>
        </w:rPr>
        <w:t>2</w:t>
      </w:r>
      <w:r w:rsidR="0065619E">
        <w:rPr>
          <w:sz w:val="22"/>
        </w:rPr>
        <w:t>).</w:t>
      </w:r>
      <w:r>
        <w:rPr>
          <w:sz w:val="22"/>
        </w:rPr>
        <w:t xml:space="preserve"> The</w:t>
      </w:r>
      <w:r w:rsidR="007A4A9A">
        <w:rPr>
          <w:sz w:val="22"/>
        </w:rPr>
        <w:t xml:space="preserve"> reason for that is that the roughness scale (Fig. 2) is still much smaller the light wavelength.</w:t>
      </w:r>
    </w:p>
    <w:p w14:paraId="073891F3" w14:textId="060BBF80" w:rsidR="0065619E" w:rsidRDefault="008A4AB8" w:rsidP="008C7D79">
      <w:pPr>
        <w:pStyle w:val="Heading2"/>
        <w:numPr>
          <w:ilvl w:val="0"/>
          <w:numId w:val="19"/>
        </w:numPr>
      </w:pPr>
      <w:bookmarkStart w:id="10" w:name="_Toc51253981"/>
      <w:r>
        <w:t>T</w:t>
      </w:r>
      <w:r w:rsidRPr="0065619E">
        <w:t>ransmission</w:t>
      </w:r>
      <w:r>
        <w:t xml:space="preserve"> of</w:t>
      </w:r>
      <w:r w:rsidRPr="0065619E">
        <w:t xml:space="preserve"> </w:t>
      </w:r>
      <w:r w:rsidR="00496DC5">
        <w:t>HC-</w:t>
      </w:r>
      <w:r w:rsidR="00A62550">
        <w:t>MOF</w:t>
      </w:r>
      <w:r>
        <w:t>s filled with</w:t>
      </w:r>
      <w:r w:rsidR="00A62550">
        <w:t xml:space="preserve"> </w:t>
      </w:r>
      <w:r>
        <w:t>a water-</w:t>
      </w:r>
      <w:r w:rsidR="002057C6" w:rsidRPr="0065619E">
        <w:t xml:space="preserve">BSA </w:t>
      </w:r>
      <w:r>
        <w:t>solution</w:t>
      </w:r>
      <w:bookmarkEnd w:id="10"/>
    </w:p>
    <w:p w14:paraId="2043C955" w14:textId="58B444CB" w:rsidR="0065619E" w:rsidRDefault="00F36ACA" w:rsidP="00F356F5">
      <w:pPr>
        <w:pStyle w:val="TAMainText"/>
        <w:spacing w:line="259" w:lineRule="auto"/>
        <w:ind w:firstLine="0"/>
        <w:rPr>
          <w:sz w:val="22"/>
        </w:rPr>
      </w:pPr>
      <w:r w:rsidRPr="00F36ACA">
        <w:rPr>
          <w:b/>
          <w:noProof/>
          <w:sz w:val="20"/>
        </w:rPr>
        <w:drawing>
          <wp:anchor distT="0" distB="0" distL="114300" distR="114300" simplePos="0" relativeHeight="251678720" behindDoc="0" locked="0" layoutInCell="1" allowOverlap="1" wp14:anchorId="5CEF20A2" wp14:editId="1C55BAFE">
            <wp:simplePos x="0" y="0"/>
            <wp:positionH relativeFrom="margin">
              <wp:align>center</wp:align>
            </wp:positionH>
            <wp:positionV relativeFrom="paragraph">
              <wp:posOffset>1414121</wp:posOffset>
            </wp:positionV>
            <wp:extent cx="4468495" cy="5184775"/>
            <wp:effectExtent l="0" t="0" r="8255" b="0"/>
            <wp:wrapTopAndBottom/>
            <wp:docPr id="30" name="Picture 30" descr="C:\Users\timur.ermatov\Desktop\from inkscape\Figure_S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imur.ermatov\Desktop\from inkscape\Figure_S1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68495" cy="518477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19E" w:rsidRPr="0065619E">
        <w:rPr>
          <w:sz w:val="22"/>
        </w:rPr>
        <w:t xml:space="preserve">The set of 6 functionalized </w:t>
      </w:r>
      <w:r w:rsidR="00496DC5">
        <w:rPr>
          <w:sz w:val="22"/>
        </w:rPr>
        <w:t>HC-</w:t>
      </w:r>
      <w:r w:rsidR="0065619E" w:rsidRPr="0065619E">
        <w:rPr>
          <w:sz w:val="22"/>
        </w:rPr>
        <w:t>MOF</w:t>
      </w:r>
      <w:r w:rsidR="00883F19">
        <w:rPr>
          <w:sz w:val="22"/>
        </w:rPr>
        <w:t>s</w:t>
      </w:r>
      <w:r w:rsidR="0065619E" w:rsidRPr="0065619E">
        <w:rPr>
          <w:sz w:val="22"/>
        </w:rPr>
        <w:t xml:space="preserve"> </w:t>
      </w:r>
      <w:r w:rsidR="00883F19">
        <w:rPr>
          <w:sz w:val="22"/>
        </w:rPr>
        <w:t>is</w:t>
      </w:r>
      <w:r w:rsidR="0065619E" w:rsidRPr="0065619E">
        <w:rPr>
          <w:sz w:val="22"/>
        </w:rPr>
        <w:t xml:space="preserve"> used </w:t>
      </w:r>
      <w:r w:rsidR="00883F19">
        <w:rPr>
          <w:sz w:val="22"/>
        </w:rPr>
        <w:t>to restore the optical dispersion</w:t>
      </w:r>
      <w:r w:rsidR="0065619E" w:rsidRPr="0065619E">
        <w:rPr>
          <w:sz w:val="22"/>
        </w:rPr>
        <w:t xml:space="preserve"> </w:t>
      </w:r>
      <w:r w:rsidR="0065619E">
        <w:rPr>
          <w:sz w:val="22"/>
        </w:rPr>
        <w:t>of</w:t>
      </w:r>
      <w:r w:rsidR="0065619E" w:rsidRPr="0085277E">
        <w:rPr>
          <w:sz w:val="22"/>
        </w:rPr>
        <w:t xml:space="preserve"> </w:t>
      </w:r>
      <w:r w:rsidR="00883F19">
        <w:rPr>
          <w:sz w:val="22"/>
        </w:rPr>
        <w:t>a</w:t>
      </w:r>
      <w:r w:rsidR="005D1B63">
        <w:rPr>
          <w:sz w:val="22"/>
        </w:rPr>
        <w:t xml:space="preserve"> water-</w:t>
      </w:r>
      <w:r w:rsidR="0065619E">
        <w:rPr>
          <w:sz w:val="22"/>
        </w:rPr>
        <w:t>BSA</w:t>
      </w:r>
      <w:r w:rsidR="005D1B63">
        <w:rPr>
          <w:sz w:val="22"/>
        </w:rPr>
        <w:t xml:space="preserve"> solution</w:t>
      </w:r>
      <w:r w:rsidR="0065619E" w:rsidRPr="0085277E">
        <w:rPr>
          <w:sz w:val="22"/>
        </w:rPr>
        <w:t xml:space="preserve"> </w:t>
      </w:r>
      <w:r w:rsidR="005D1B63">
        <w:rPr>
          <w:sz w:val="22"/>
        </w:rPr>
        <w:t>by</w:t>
      </w:r>
      <w:r w:rsidR="0065619E">
        <w:rPr>
          <w:sz w:val="22"/>
        </w:rPr>
        <w:t xml:space="preserve"> the combination of </w:t>
      </w:r>
      <w:r w:rsidR="005D1B63">
        <w:rPr>
          <w:sz w:val="22"/>
        </w:rPr>
        <w:t>the optical</w:t>
      </w:r>
      <w:r w:rsidR="0065619E">
        <w:rPr>
          <w:sz w:val="22"/>
        </w:rPr>
        <w:t xml:space="preserve"> setup and the special smart cuvette (see Ma</w:t>
      </w:r>
      <w:r w:rsidR="00FC5762">
        <w:rPr>
          <w:sz w:val="22"/>
        </w:rPr>
        <w:t>terial and methods and Figure S</w:t>
      </w:r>
      <w:r w:rsidR="00953A2A">
        <w:rPr>
          <w:sz w:val="22"/>
        </w:rPr>
        <w:t>1</w:t>
      </w:r>
      <w:r w:rsidR="00226DDF">
        <w:rPr>
          <w:sz w:val="22"/>
        </w:rPr>
        <w:t>3</w:t>
      </w:r>
      <w:r w:rsidR="005D1B63">
        <w:rPr>
          <w:sz w:val="22"/>
        </w:rPr>
        <w:t>a</w:t>
      </w:r>
      <w:r w:rsidR="0065619E">
        <w:rPr>
          <w:sz w:val="22"/>
        </w:rPr>
        <w:t>)</w:t>
      </w:r>
      <w:r w:rsidR="0065619E" w:rsidRPr="009D331A">
        <w:rPr>
          <w:sz w:val="22"/>
        </w:rPr>
        <w:t xml:space="preserve">. </w:t>
      </w:r>
      <w:r w:rsidR="0065619E" w:rsidRPr="0065619E">
        <w:rPr>
          <w:sz w:val="22"/>
        </w:rPr>
        <w:t xml:space="preserve">In addition to </w:t>
      </w:r>
      <w:r w:rsidR="00C45266">
        <w:rPr>
          <w:sz w:val="22"/>
        </w:rPr>
        <w:t>fibre</w:t>
      </w:r>
      <w:r w:rsidR="0065619E" w:rsidRPr="0065619E">
        <w:rPr>
          <w:sz w:val="22"/>
        </w:rPr>
        <w:t xml:space="preserve"> holding, the smart cuvette</w:t>
      </w:r>
      <w:r w:rsidR="0065619E">
        <w:rPr>
          <w:sz w:val="22"/>
        </w:rPr>
        <w:t xml:space="preserve"> </w:t>
      </w:r>
      <w:r w:rsidR="0065619E" w:rsidRPr="0065619E">
        <w:rPr>
          <w:sz w:val="22"/>
        </w:rPr>
        <w:t xml:space="preserve">can </w:t>
      </w:r>
      <w:r w:rsidR="002602BE" w:rsidRPr="0065619E">
        <w:rPr>
          <w:sz w:val="22"/>
        </w:rPr>
        <w:t xml:space="preserve">also </w:t>
      </w:r>
      <w:r w:rsidR="0065619E" w:rsidRPr="0065619E">
        <w:rPr>
          <w:sz w:val="22"/>
        </w:rPr>
        <w:t xml:space="preserve">control meniscus formation that is important for light coupling when the </w:t>
      </w:r>
      <w:r w:rsidR="00C45266">
        <w:rPr>
          <w:sz w:val="22"/>
        </w:rPr>
        <w:t>fibre</w:t>
      </w:r>
      <w:r w:rsidR="0065619E" w:rsidRPr="0065619E">
        <w:rPr>
          <w:sz w:val="22"/>
        </w:rPr>
        <w:t xml:space="preserve"> is</w:t>
      </w:r>
      <w:r w:rsidR="0065619E">
        <w:rPr>
          <w:sz w:val="22"/>
        </w:rPr>
        <w:t xml:space="preserve"> </w:t>
      </w:r>
      <w:r w:rsidR="0065619E" w:rsidRPr="0065619E">
        <w:rPr>
          <w:sz w:val="22"/>
        </w:rPr>
        <w:t>filled with liquid. Each of the BSA-filled sample</w:t>
      </w:r>
      <w:r w:rsidR="006164DD">
        <w:rPr>
          <w:sz w:val="22"/>
        </w:rPr>
        <w:t>s</w:t>
      </w:r>
      <w:r w:rsidR="0065619E" w:rsidRPr="0065619E">
        <w:rPr>
          <w:sz w:val="22"/>
        </w:rPr>
        <w:t xml:space="preserve"> ha</w:t>
      </w:r>
      <w:r w:rsidR="005D1B63">
        <w:rPr>
          <w:sz w:val="22"/>
        </w:rPr>
        <w:t>s</w:t>
      </w:r>
      <w:r w:rsidR="0065619E" w:rsidRPr="0065619E">
        <w:rPr>
          <w:sz w:val="22"/>
        </w:rPr>
        <w:t xml:space="preserve"> four well-defined minima of the transmission spectra in the visible spectral range (400 nm – 900 nm) while the peaks </w:t>
      </w:r>
      <w:r w:rsidR="005D1B63">
        <w:rPr>
          <w:sz w:val="22"/>
        </w:rPr>
        <w:t>are</w:t>
      </w:r>
      <w:r w:rsidR="0065619E" w:rsidRPr="0065619E">
        <w:rPr>
          <w:sz w:val="22"/>
        </w:rPr>
        <w:t xml:space="preserve"> distorted</w:t>
      </w:r>
      <w:r w:rsidR="005D1B63">
        <w:rPr>
          <w:sz w:val="22"/>
        </w:rPr>
        <w:t xml:space="preserve"> (Figure S</w:t>
      </w:r>
      <w:r w:rsidR="00953A2A">
        <w:rPr>
          <w:sz w:val="22"/>
        </w:rPr>
        <w:t>1</w:t>
      </w:r>
      <w:r w:rsidR="00226DDF">
        <w:rPr>
          <w:sz w:val="22"/>
        </w:rPr>
        <w:t>3</w:t>
      </w:r>
      <w:r w:rsidR="005D1B63">
        <w:rPr>
          <w:sz w:val="22"/>
        </w:rPr>
        <w:t>b)</w:t>
      </w:r>
      <w:r w:rsidR="0065619E" w:rsidRPr="0065619E">
        <w:rPr>
          <w:sz w:val="22"/>
        </w:rPr>
        <w:t xml:space="preserve"> </w:t>
      </w:r>
      <w:r w:rsidR="005D1B63">
        <w:rPr>
          <w:sz w:val="22"/>
        </w:rPr>
        <w:t>and for that reason</w:t>
      </w:r>
      <w:r w:rsidR="00E36222">
        <w:rPr>
          <w:sz w:val="22"/>
        </w:rPr>
        <w:t>,</w:t>
      </w:r>
      <w:r w:rsidR="005D1B63">
        <w:rPr>
          <w:sz w:val="22"/>
        </w:rPr>
        <w:t xml:space="preserve"> we use the centroids of the transmission windows in the analysis.</w:t>
      </w:r>
    </w:p>
    <w:p w14:paraId="638F823E" w14:textId="7C5C17A9" w:rsidR="002057C6" w:rsidRDefault="00354EE5" w:rsidP="000F028C">
      <w:pPr>
        <w:pStyle w:val="TAMainText"/>
        <w:spacing w:before="200" w:after="200" w:line="259" w:lineRule="auto"/>
        <w:ind w:left="567" w:right="567" w:firstLine="0"/>
        <w:rPr>
          <w:noProof/>
        </w:rPr>
      </w:pPr>
      <w:r>
        <w:rPr>
          <w:b/>
          <w:sz w:val="20"/>
        </w:rPr>
        <w:t xml:space="preserve">Figure </w:t>
      </w:r>
      <w:r w:rsidR="00C53F30">
        <w:rPr>
          <w:b/>
          <w:sz w:val="20"/>
        </w:rPr>
        <w:t>S</w:t>
      </w:r>
      <w:r w:rsidR="00953A2A">
        <w:rPr>
          <w:b/>
          <w:sz w:val="20"/>
        </w:rPr>
        <w:t>1</w:t>
      </w:r>
      <w:r w:rsidR="00226DDF">
        <w:rPr>
          <w:b/>
          <w:sz w:val="20"/>
        </w:rPr>
        <w:t>3</w:t>
      </w:r>
      <w:r w:rsidR="007B224A" w:rsidRPr="003A2705">
        <w:rPr>
          <w:b/>
          <w:sz w:val="20"/>
        </w:rPr>
        <w:t>.</w:t>
      </w:r>
      <w:r w:rsidR="00E516E0">
        <w:rPr>
          <w:sz w:val="20"/>
        </w:rPr>
        <w:t xml:space="preserve"> </w:t>
      </w:r>
      <w:r w:rsidR="005D1B63">
        <w:rPr>
          <w:sz w:val="20"/>
        </w:rPr>
        <w:t>S</w:t>
      </w:r>
      <w:r w:rsidR="00E516E0">
        <w:rPr>
          <w:sz w:val="20"/>
        </w:rPr>
        <w:t xml:space="preserve">tatic measurements of </w:t>
      </w:r>
      <w:r w:rsidR="005D1B63">
        <w:rPr>
          <w:sz w:val="20"/>
        </w:rPr>
        <w:t xml:space="preserve">the transmission for </w:t>
      </w:r>
      <w:r w:rsidR="00496DC5">
        <w:rPr>
          <w:sz w:val="20"/>
        </w:rPr>
        <w:t>HC-</w:t>
      </w:r>
      <w:r w:rsidR="005D1B63">
        <w:rPr>
          <w:sz w:val="20"/>
        </w:rPr>
        <w:t>MOFs filled with a water-BSA solution</w:t>
      </w:r>
      <w:r w:rsidR="00E516E0">
        <w:rPr>
          <w:sz w:val="20"/>
        </w:rPr>
        <w:t>.</w:t>
      </w:r>
      <w:r w:rsidR="007B224A" w:rsidRPr="003A2705">
        <w:rPr>
          <w:sz w:val="20"/>
        </w:rPr>
        <w:t xml:space="preserve"> (a) </w:t>
      </w:r>
      <w:r w:rsidR="00E516E0">
        <w:rPr>
          <w:sz w:val="20"/>
        </w:rPr>
        <w:t xml:space="preserve">The schematic of </w:t>
      </w:r>
      <w:r w:rsidR="002057C6">
        <w:rPr>
          <w:sz w:val="20"/>
        </w:rPr>
        <w:t xml:space="preserve">the </w:t>
      </w:r>
      <w:r w:rsidR="00E516E0">
        <w:rPr>
          <w:sz w:val="20"/>
        </w:rPr>
        <w:t xml:space="preserve">optical </w:t>
      </w:r>
      <w:r w:rsidR="007B224A" w:rsidRPr="003A2705">
        <w:rPr>
          <w:sz w:val="20"/>
        </w:rPr>
        <w:t>setup</w:t>
      </w:r>
      <w:r w:rsidR="00E516E0">
        <w:rPr>
          <w:sz w:val="20"/>
        </w:rPr>
        <w:t>.</w:t>
      </w:r>
      <w:r w:rsidR="00C53F30">
        <w:rPr>
          <w:sz w:val="20"/>
        </w:rPr>
        <w:t xml:space="preserve"> </w:t>
      </w:r>
      <w:r w:rsidR="007B224A" w:rsidRPr="003A2705">
        <w:rPr>
          <w:sz w:val="20"/>
        </w:rPr>
        <w:t xml:space="preserve">(b) </w:t>
      </w:r>
      <w:r w:rsidR="005D1B63">
        <w:rPr>
          <w:sz w:val="20"/>
        </w:rPr>
        <w:t>The t</w:t>
      </w:r>
      <w:r w:rsidR="002057C6">
        <w:rPr>
          <w:sz w:val="20"/>
        </w:rPr>
        <w:t>ransmission</w:t>
      </w:r>
      <w:r w:rsidR="00DB6921">
        <w:rPr>
          <w:sz w:val="20"/>
        </w:rPr>
        <w:t xml:space="preserve"> of</w:t>
      </w:r>
      <w:r w:rsidR="00496DC5">
        <w:rPr>
          <w:sz w:val="20"/>
        </w:rPr>
        <w:t xml:space="preserve"> a</w:t>
      </w:r>
      <w:r w:rsidR="00DB6921">
        <w:rPr>
          <w:sz w:val="20"/>
        </w:rPr>
        <w:t xml:space="preserve"> non-modified</w:t>
      </w:r>
      <w:r w:rsidR="002057C6">
        <w:rPr>
          <w:sz w:val="20"/>
        </w:rPr>
        <w:t xml:space="preserve"> </w:t>
      </w:r>
      <w:r w:rsidR="00C45266">
        <w:rPr>
          <w:sz w:val="20"/>
        </w:rPr>
        <w:t>fibre</w:t>
      </w:r>
      <w:r w:rsidR="005D1B63" w:rsidRPr="00C53F30">
        <w:rPr>
          <w:sz w:val="20"/>
        </w:rPr>
        <w:t xml:space="preserve"> </w:t>
      </w:r>
      <w:r w:rsidR="005D1B63">
        <w:rPr>
          <w:sz w:val="20"/>
        </w:rPr>
        <w:t xml:space="preserve">for different concentrations of </w:t>
      </w:r>
      <w:r w:rsidR="00C53F30" w:rsidRPr="00C53F30">
        <w:rPr>
          <w:sz w:val="20"/>
        </w:rPr>
        <w:t>BSA</w:t>
      </w:r>
      <w:r w:rsidR="007B224A" w:rsidRPr="003A2705">
        <w:rPr>
          <w:sz w:val="20"/>
        </w:rPr>
        <w:t>.</w:t>
      </w:r>
    </w:p>
    <w:p w14:paraId="20A78773" w14:textId="31968290" w:rsidR="00896A8E" w:rsidRPr="00E37F79" w:rsidRDefault="00896A8E" w:rsidP="008C7D79">
      <w:pPr>
        <w:pStyle w:val="Heading2"/>
        <w:numPr>
          <w:ilvl w:val="0"/>
          <w:numId w:val="19"/>
        </w:numPr>
      </w:pPr>
      <w:bookmarkStart w:id="11" w:name="_Toc51253982"/>
      <w:r w:rsidRPr="00E37F79">
        <w:lastRenderedPageBreak/>
        <w:t>Schematic of cus</w:t>
      </w:r>
      <w:r w:rsidR="00BA22EF" w:rsidRPr="00E37F79">
        <w:t>tom designed liq</w:t>
      </w:r>
      <w:r w:rsidRPr="00E37F79">
        <w:t>uid cells</w:t>
      </w:r>
      <w:bookmarkEnd w:id="11"/>
    </w:p>
    <w:p w14:paraId="76CDD74C" w14:textId="1385A594" w:rsidR="00896A8E" w:rsidRPr="00E37F79" w:rsidRDefault="00814626" w:rsidP="00896A8E">
      <w:pPr>
        <w:pStyle w:val="TAMainText"/>
        <w:spacing w:line="259" w:lineRule="auto"/>
        <w:ind w:firstLine="0"/>
        <w:rPr>
          <w:sz w:val="22"/>
        </w:rPr>
      </w:pPr>
      <w:r w:rsidRPr="00E37F79">
        <w:rPr>
          <w:sz w:val="22"/>
        </w:rPr>
        <w:t xml:space="preserve">The detailed schematic of liquid cells </w:t>
      </w:r>
      <w:r w:rsidR="00226DDF" w:rsidRPr="00E37F79">
        <w:rPr>
          <w:sz w:val="22"/>
        </w:rPr>
        <w:t>is</w:t>
      </w:r>
      <w:r w:rsidRPr="00E37F79">
        <w:rPr>
          <w:sz w:val="22"/>
        </w:rPr>
        <w:t xml:space="preserve"> shown in Figure S</w:t>
      </w:r>
      <w:r w:rsidR="00953A2A" w:rsidRPr="00E37F79">
        <w:rPr>
          <w:sz w:val="22"/>
        </w:rPr>
        <w:t>1</w:t>
      </w:r>
      <w:r w:rsidR="00226DDF" w:rsidRPr="00E37F79">
        <w:rPr>
          <w:sz w:val="22"/>
        </w:rPr>
        <w:t>4</w:t>
      </w:r>
      <w:r w:rsidRPr="00E37F79">
        <w:rPr>
          <w:sz w:val="22"/>
        </w:rPr>
        <w:t xml:space="preserve">. Cells were prepared using </w:t>
      </w:r>
      <w:r w:rsidR="00226DDF" w:rsidRPr="00E37F79">
        <w:rPr>
          <w:sz w:val="22"/>
        </w:rPr>
        <w:t xml:space="preserve">the </w:t>
      </w:r>
      <w:r w:rsidRPr="00E37F79">
        <w:rPr>
          <w:sz w:val="22"/>
        </w:rPr>
        <w:t xml:space="preserve">commercially available </w:t>
      </w:r>
      <w:r w:rsidR="00226DDF" w:rsidRPr="00E37F79">
        <w:rPr>
          <w:sz w:val="22"/>
        </w:rPr>
        <w:t>3D printer Prusa i3 steel</w:t>
      </w:r>
      <w:r w:rsidRPr="00E37F79">
        <w:rPr>
          <w:sz w:val="22"/>
        </w:rPr>
        <w:t>.</w:t>
      </w:r>
      <w:r w:rsidR="00226DDF" w:rsidRPr="00E37F79">
        <w:rPr>
          <w:sz w:val="22"/>
        </w:rPr>
        <w:t xml:space="preserve"> Its</w:t>
      </w:r>
      <w:r w:rsidRPr="00E37F79">
        <w:rPr>
          <w:sz w:val="22"/>
        </w:rPr>
        <w:t xml:space="preserve"> </w:t>
      </w:r>
      <w:r w:rsidR="00226DDF" w:rsidRPr="00E37F79">
        <w:rPr>
          <w:sz w:val="22"/>
        </w:rPr>
        <w:t xml:space="preserve">printing tolerance ~0.1 mm totally meets the accuracy requirements for reproducible production of high-quality liquid cells. </w:t>
      </w:r>
      <w:r w:rsidR="00BB4522" w:rsidRPr="00E37F79">
        <w:rPr>
          <w:sz w:val="22"/>
        </w:rPr>
        <w:t xml:space="preserve">In total, two liquid cells and </w:t>
      </w:r>
      <w:r w:rsidR="00226DDF" w:rsidRPr="00E37F79">
        <w:rPr>
          <w:sz w:val="22"/>
        </w:rPr>
        <w:t>HC-</w:t>
      </w:r>
      <w:r w:rsidR="00BB4522" w:rsidRPr="00E37F79">
        <w:rPr>
          <w:sz w:val="22"/>
        </w:rPr>
        <w:t xml:space="preserve">MOF sealed in </w:t>
      </w:r>
      <w:r w:rsidR="00226DDF" w:rsidRPr="00E37F79">
        <w:rPr>
          <w:sz w:val="22"/>
        </w:rPr>
        <w:t>them</w:t>
      </w:r>
      <w:r w:rsidR="00BB4522" w:rsidRPr="00E37F79">
        <w:rPr>
          <w:sz w:val="22"/>
        </w:rPr>
        <w:t xml:space="preserve"> form </w:t>
      </w:r>
      <w:r w:rsidR="00226DDF" w:rsidRPr="00E37F79">
        <w:rPr>
          <w:sz w:val="22"/>
        </w:rPr>
        <w:t>a</w:t>
      </w:r>
      <w:r w:rsidR="00BB4522" w:rsidRPr="00E37F79">
        <w:rPr>
          <w:sz w:val="22"/>
        </w:rPr>
        <w:t xml:space="preserve"> simple and robust structure.</w:t>
      </w:r>
    </w:p>
    <w:p w14:paraId="3C8C8868" w14:textId="17004A46" w:rsidR="00896A8E" w:rsidRPr="00E37F79" w:rsidRDefault="00896A8E" w:rsidP="00896A8E">
      <w:pPr>
        <w:pStyle w:val="TAMainText"/>
        <w:spacing w:before="200" w:after="200" w:line="259" w:lineRule="auto"/>
        <w:ind w:left="567" w:right="567" w:firstLine="0"/>
        <w:rPr>
          <w:sz w:val="20"/>
        </w:rPr>
      </w:pPr>
      <w:r w:rsidRPr="00E37F79">
        <w:rPr>
          <w:b/>
          <w:noProof/>
          <w:sz w:val="20"/>
        </w:rPr>
        <w:drawing>
          <wp:anchor distT="0" distB="0" distL="114300" distR="114300" simplePos="0" relativeHeight="251665408" behindDoc="0" locked="0" layoutInCell="1" allowOverlap="1" wp14:anchorId="2C4BF765" wp14:editId="398C1A5B">
            <wp:simplePos x="0" y="0"/>
            <wp:positionH relativeFrom="margin">
              <wp:align>center</wp:align>
            </wp:positionH>
            <wp:positionV relativeFrom="paragraph">
              <wp:posOffset>0</wp:posOffset>
            </wp:positionV>
            <wp:extent cx="3956050" cy="3599815"/>
            <wp:effectExtent l="0" t="0" r="6350" b="635"/>
            <wp:wrapTopAndBottom/>
            <wp:docPr id="19" name="Picture 19" descr="C:\Users\timur.ermatov\Downloads\Flow c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mur.ermatov\Downloads\Flow cell.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6050" cy="3599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7F79">
        <w:rPr>
          <w:b/>
          <w:sz w:val="20"/>
        </w:rPr>
        <w:t>Figure S</w:t>
      </w:r>
      <w:r w:rsidR="00953A2A" w:rsidRPr="00E37F79">
        <w:rPr>
          <w:b/>
          <w:sz w:val="20"/>
        </w:rPr>
        <w:t>1</w:t>
      </w:r>
      <w:r w:rsidR="00286F0F" w:rsidRPr="00E37F79">
        <w:rPr>
          <w:b/>
          <w:sz w:val="20"/>
        </w:rPr>
        <w:t>4</w:t>
      </w:r>
      <w:r w:rsidRPr="00E37F79">
        <w:rPr>
          <w:b/>
          <w:sz w:val="20"/>
        </w:rPr>
        <w:t>.</w:t>
      </w:r>
      <w:r w:rsidRPr="00E37F79">
        <w:rPr>
          <w:sz w:val="20"/>
        </w:rPr>
        <w:t xml:space="preserve"> </w:t>
      </w:r>
      <w:r w:rsidR="00FF5841" w:rsidRPr="00E37F79">
        <w:rPr>
          <w:sz w:val="20"/>
        </w:rPr>
        <w:t xml:space="preserve">Schematic of the custom designed liquid </w:t>
      </w:r>
      <w:r w:rsidR="00286F0F" w:rsidRPr="00E37F79">
        <w:rPr>
          <w:sz w:val="20"/>
        </w:rPr>
        <w:t>cells</w:t>
      </w:r>
      <w:r w:rsidR="00FF5841" w:rsidRPr="00E37F79">
        <w:rPr>
          <w:sz w:val="20"/>
        </w:rPr>
        <w:t>. Dimensions are denoted in mm.</w:t>
      </w:r>
    </w:p>
    <w:p w14:paraId="13845F7D" w14:textId="4C27EAF5" w:rsidR="002057C6" w:rsidRDefault="002E412C" w:rsidP="008C7D79">
      <w:pPr>
        <w:pStyle w:val="Heading2"/>
        <w:numPr>
          <w:ilvl w:val="0"/>
          <w:numId w:val="19"/>
        </w:numPr>
      </w:pPr>
      <w:bookmarkStart w:id="12" w:name="_Toc51253983"/>
      <w:r>
        <w:t>R</w:t>
      </w:r>
      <w:r w:rsidR="002057C6" w:rsidRPr="0032640D">
        <w:t xml:space="preserve">efractive index </w:t>
      </w:r>
      <w:r w:rsidR="00FB5DDB">
        <w:t>sensitivity</w:t>
      </w:r>
      <w:r>
        <w:t xml:space="preserve"> and</w:t>
      </w:r>
      <w:r w:rsidR="00FB5DDB">
        <w:t xml:space="preserve"> </w:t>
      </w:r>
      <w:r w:rsidR="002057C6" w:rsidRPr="0032640D">
        <w:t>figure of merit</w:t>
      </w:r>
      <w:r>
        <w:t>.</w:t>
      </w:r>
      <w:bookmarkEnd w:id="12"/>
    </w:p>
    <w:p w14:paraId="58500584" w14:textId="674E8E9D" w:rsidR="0032640D" w:rsidRDefault="0032640D" w:rsidP="00F356F5">
      <w:pPr>
        <w:pStyle w:val="TAMainText"/>
        <w:spacing w:line="259" w:lineRule="auto"/>
        <w:ind w:firstLine="0"/>
        <w:rPr>
          <w:sz w:val="22"/>
        </w:rPr>
      </w:pPr>
      <w:r w:rsidRPr="0094506A">
        <w:rPr>
          <w:sz w:val="22"/>
        </w:rPr>
        <w:t>The RI</w:t>
      </w:r>
      <w:r>
        <w:rPr>
          <w:sz w:val="22"/>
        </w:rPr>
        <w:t xml:space="preserve"> </w:t>
      </w:r>
      <w:r w:rsidRPr="0094506A">
        <w:rPr>
          <w:sz w:val="22"/>
        </w:rPr>
        <w:t>sensitivity</w:t>
      </w:r>
      <w:r>
        <w:rPr>
          <w:sz w:val="22"/>
        </w:rPr>
        <w:t xml:space="preserve"> (RIS)</w:t>
      </w:r>
      <w:r w:rsidRPr="0094506A">
        <w:rPr>
          <w:sz w:val="22"/>
        </w:rPr>
        <w:t xml:space="preserve"> </w:t>
      </w:r>
      <w:r w:rsidR="002E412C">
        <w:rPr>
          <w:sz w:val="22"/>
        </w:rPr>
        <w:t xml:space="preserve">is </w:t>
      </w:r>
      <w:r w:rsidRPr="0094506A">
        <w:rPr>
          <w:sz w:val="22"/>
        </w:rPr>
        <w:t>define</w:t>
      </w:r>
      <w:r w:rsidR="002E412C">
        <w:rPr>
          <w:sz w:val="22"/>
        </w:rPr>
        <w:t>d as</w:t>
      </w:r>
      <w:r w:rsidRPr="0094506A">
        <w:rPr>
          <w:sz w:val="22"/>
        </w:rPr>
        <w:t xml:space="preserve"> the ratio of the change in sensor output (e.g.,</w:t>
      </w:r>
      <w:r w:rsidR="006164DD">
        <w:rPr>
          <w:sz w:val="22"/>
        </w:rPr>
        <w:t xml:space="preserve"> </w:t>
      </w:r>
      <w:r w:rsidRPr="0094506A">
        <w:rPr>
          <w:sz w:val="22"/>
        </w:rPr>
        <w:t>resonant wavelength) to the RI variations.</w:t>
      </w:r>
      <w:r w:rsidR="00A46C2B">
        <w:rPr>
          <w:sz w:val="22"/>
        </w:rPr>
        <w:t xml:space="preserve"> </w:t>
      </w:r>
      <w:r w:rsidR="00117647">
        <w:rPr>
          <w:sz w:val="22"/>
        </w:rPr>
        <w:t>Figure S</w:t>
      </w:r>
      <w:r w:rsidR="00953A2A">
        <w:rPr>
          <w:sz w:val="22"/>
        </w:rPr>
        <w:t>1</w:t>
      </w:r>
      <w:r w:rsidR="00286F0F">
        <w:rPr>
          <w:sz w:val="22"/>
        </w:rPr>
        <w:t>5</w:t>
      </w:r>
      <w:r>
        <w:rPr>
          <w:sz w:val="22"/>
        </w:rPr>
        <w:t xml:space="preserve"> shows the transmission minima </w:t>
      </w:r>
      <w:r w:rsidR="002E412C">
        <w:rPr>
          <w:sz w:val="22"/>
        </w:rPr>
        <w:t>as a function of analyte</w:t>
      </w:r>
      <w:r>
        <w:rPr>
          <w:sz w:val="22"/>
        </w:rPr>
        <w:t xml:space="preserve"> </w:t>
      </w:r>
      <w:r w:rsidR="002E412C">
        <w:rPr>
          <w:sz w:val="22"/>
        </w:rPr>
        <w:t>RI</w:t>
      </w:r>
      <w:r w:rsidR="00262F87">
        <w:rPr>
          <w:sz w:val="22"/>
        </w:rPr>
        <w:t xml:space="preserve"> along with RIS and FOM</w:t>
      </w:r>
      <w:r>
        <w:rPr>
          <w:sz w:val="22"/>
        </w:rPr>
        <w:t xml:space="preserve">. The slope of the linear fit </w:t>
      </w:r>
      <w:r w:rsidR="002E412C">
        <w:rPr>
          <w:sz w:val="22"/>
        </w:rPr>
        <w:t>corresponds to RIS as</w:t>
      </w:r>
    </w:p>
    <w:p w14:paraId="10F08142" w14:textId="47FB38CC" w:rsidR="0032640D" w:rsidRPr="00C457CC" w:rsidRDefault="0032640D" w:rsidP="00F356F5">
      <w:pPr>
        <w:pStyle w:val="TAMainText"/>
        <w:spacing w:line="259" w:lineRule="auto"/>
        <w:ind w:firstLine="0"/>
        <w:rPr>
          <w:i/>
          <w:sz w:val="22"/>
          <w:szCs w:val="22"/>
        </w:rPr>
      </w:pPr>
      <m:oMathPara>
        <m:oMath>
          <m:r>
            <w:rPr>
              <w:rFonts w:ascii="Cambria Math" w:hAnsi="Cambria Math"/>
              <w:sz w:val="22"/>
              <w:szCs w:val="22"/>
            </w:rPr>
            <m:t xml:space="preserve">RIS= </m:t>
          </m:r>
          <m:f>
            <m:fPr>
              <m:ctrlPr>
                <w:rPr>
                  <w:rFonts w:ascii="Cambria Math" w:hAnsi="Cambria Math"/>
                  <w:i/>
                  <w:sz w:val="22"/>
                  <w:szCs w:val="22"/>
                </w:rPr>
              </m:ctrlPr>
            </m:fPr>
            <m:num>
              <m:r>
                <w:rPr>
                  <w:rFonts w:ascii="Cambria Math" w:hAnsi="Cambria Math"/>
                  <w:sz w:val="22"/>
                  <w:szCs w:val="22"/>
                </w:rPr>
                <m:t>Δλ</m:t>
              </m:r>
            </m:num>
            <m:den>
              <m:r>
                <w:rPr>
                  <w:rFonts w:ascii="Cambria Math" w:hAnsi="Cambria Math"/>
                  <w:sz w:val="22"/>
                  <w:szCs w:val="22"/>
                </w:rPr>
                <m:t>Δn</m:t>
              </m:r>
            </m:den>
          </m:f>
        </m:oMath>
      </m:oMathPara>
    </w:p>
    <w:p w14:paraId="759B6E75" w14:textId="16D16C8D" w:rsidR="0032640D" w:rsidRDefault="0032640D" w:rsidP="00F356F5">
      <w:pPr>
        <w:pStyle w:val="TAMainText"/>
        <w:spacing w:line="259" w:lineRule="auto"/>
        <w:ind w:firstLine="204"/>
        <w:rPr>
          <w:sz w:val="22"/>
        </w:rPr>
      </w:pPr>
      <w:r>
        <w:rPr>
          <w:sz w:val="22"/>
        </w:rPr>
        <w:t>FO</w:t>
      </w:r>
      <w:r w:rsidRPr="0094506A">
        <w:rPr>
          <w:sz w:val="22"/>
        </w:rPr>
        <w:t xml:space="preserve">M </w:t>
      </w:r>
      <w:r w:rsidR="00262F87">
        <w:rPr>
          <w:sz w:val="22"/>
        </w:rPr>
        <w:t>is RIS normalized</w:t>
      </w:r>
      <w:r w:rsidRPr="0094506A">
        <w:rPr>
          <w:sz w:val="22"/>
        </w:rPr>
        <w:t xml:space="preserve"> by the full width at half maximum</w:t>
      </w:r>
      <w:r>
        <w:rPr>
          <w:sz w:val="22"/>
        </w:rPr>
        <w:t xml:space="preserve"> </w:t>
      </w:r>
      <w:r w:rsidRPr="0094506A">
        <w:rPr>
          <w:sz w:val="22"/>
        </w:rPr>
        <w:t>(FWHM)</w:t>
      </w:r>
      <w:r w:rsidR="00262F87">
        <w:rPr>
          <w:sz w:val="22"/>
        </w:rPr>
        <w:t xml:space="preserve"> of a resonance</w:t>
      </w:r>
    </w:p>
    <w:p w14:paraId="66E96228" w14:textId="033AA66B" w:rsidR="006164DD" w:rsidRPr="00262F87" w:rsidRDefault="00C457CC" w:rsidP="00F356F5">
      <w:pPr>
        <w:pStyle w:val="TAMainText"/>
        <w:spacing w:line="259" w:lineRule="auto"/>
        <w:ind w:firstLine="0"/>
        <w:rPr>
          <w:i/>
          <w:sz w:val="22"/>
        </w:rPr>
      </w:pPr>
      <m:oMathPara>
        <m:oMath>
          <m:r>
            <w:rPr>
              <w:rFonts w:ascii="Cambria Math" w:hAnsi="Cambria Math"/>
              <w:sz w:val="22"/>
            </w:rPr>
            <m:t xml:space="preserve">FOM= </m:t>
          </m:r>
          <m:f>
            <m:fPr>
              <m:ctrlPr>
                <w:rPr>
                  <w:rFonts w:ascii="Cambria Math" w:hAnsi="Cambria Math"/>
                  <w:i/>
                  <w:sz w:val="22"/>
                </w:rPr>
              </m:ctrlPr>
            </m:fPr>
            <m:num>
              <m:r>
                <w:rPr>
                  <w:rFonts w:ascii="Cambria Math" w:hAnsi="Cambria Math"/>
                  <w:sz w:val="22"/>
                </w:rPr>
                <m:t>RIS</m:t>
              </m:r>
            </m:num>
            <m:den>
              <m:r>
                <w:rPr>
                  <w:rFonts w:ascii="Cambria Math" w:hAnsi="Cambria Math"/>
                  <w:sz w:val="22"/>
                </w:rPr>
                <m:t>FWHM</m:t>
              </m:r>
            </m:den>
          </m:f>
        </m:oMath>
      </m:oMathPara>
    </w:p>
    <w:p w14:paraId="0EF62738" w14:textId="77777777" w:rsidR="00262F87" w:rsidRDefault="00262F87" w:rsidP="00F356F5">
      <w:pPr>
        <w:pStyle w:val="TAMainText"/>
        <w:spacing w:line="259" w:lineRule="auto"/>
        <w:ind w:firstLine="0"/>
        <w:rPr>
          <w:i/>
          <w:sz w:val="22"/>
        </w:rPr>
      </w:pPr>
    </w:p>
    <w:p w14:paraId="226788DA" w14:textId="45408EFA" w:rsidR="006164DD" w:rsidRDefault="00C56ED0" w:rsidP="00C56ED0">
      <w:pPr>
        <w:spacing w:line="259" w:lineRule="auto"/>
        <w:ind w:left="567" w:right="567"/>
        <w:rPr>
          <w:rFonts w:ascii="Times New Roman" w:hAnsi="Times New Roman" w:cs="Times New Roman"/>
          <w:sz w:val="20"/>
        </w:rPr>
      </w:pPr>
      <w:r w:rsidRPr="00C56ED0">
        <w:rPr>
          <w:rFonts w:ascii="Times" w:eastAsia="Times New Roman" w:hAnsi="Times" w:cs="Times New Roman"/>
          <w:i/>
          <w:noProof/>
          <w:szCs w:val="20"/>
        </w:rPr>
        <w:lastRenderedPageBreak/>
        <w:drawing>
          <wp:anchor distT="0" distB="0" distL="114300" distR="114300" simplePos="0" relativeHeight="251679744" behindDoc="0" locked="0" layoutInCell="1" allowOverlap="1" wp14:anchorId="164EBD52" wp14:editId="67697A72">
            <wp:simplePos x="0" y="0"/>
            <wp:positionH relativeFrom="margin">
              <wp:align>right</wp:align>
            </wp:positionH>
            <wp:positionV relativeFrom="paragraph">
              <wp:posOffset>264</wp:posOffset>
            </wp:positionV>
            <wp:extent cx="5943600" cy="6428105"/>
            <wp:effectExtent l="0" t="0" r="0" b="0"/>
            <wp:wrapTopAndBottom/>
            <wp:docPr id="31" name="Picture 31" descr="C:\Users\timur.ermatov\Desktop\from inkscape\Figure_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imur.ermatov\Desktop\from inkscape\Figure_S15.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6428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6ED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C5762">
        <w:rPr>
          <w:rFonts w:ascii="Times New Roman" w:hAnsi="Times New Roman" w:cs="Times New Roman"/>
          <w:b/>
          <w:sz w:val="20"/>
        </w:rPr>
        <w:t>Figure S</w:t>
      </w:r>
      <w:r w:rsidR="00953A2A">
        <w:rPr>
          <w:rFonts w:ascii="Times New Roman" w:hAnsi="Times New Roman" w:cs="Times New Roman"/>
          <w:b/>
          <w:sz w:val="20"/>
        </w:rPr>
        <w:t>1</w:t>
      </w:r>
      <w:r w:rsidR="00286F0F">
        <w:rPr>
          <w:rFonts w:ascii="Times New Roman" w:hAnsi="Times New Roman" w:cs="Times New Roman"/>
          <w:b/>
          <w:sz w:val="20"/>
        </w:rPr>
        <w:t>5</w:t>
      </w:r>
      <w:r w:rsidR="00EC51AB" w:rsidRPr="00EC51AB">
        <w:rPr>
          <w:rFonts w:ascii="Times New Roman" w:hAnsi="Times New Roman" w:cs="Times New Roman"/>
          <w:b/>
          <w:sz w:val="20"/>
        </w:rPr>
        <w:t>.</w:t>
      </w:r>
      <w:r w:rsidR="00EC51AB" w:rsidRPr="00EC51AB">
        <w:rPr>
          <w:rFonts w:ascii="Times New Roman" w:hAnsi="Times New Roman" w:cs="Times New Roman"/>
          <w:sz w:val="20"/>
        </w:rPr>
        <w:t xml:space="preserve"> </w:t>
      </w:r>
      <w:r w:rsidR="00B87238" w:rsidRPr="00EC51AB">
        <w:rPr>
          <w:rFonts w:ascii="Times New Roman" w:hAnsi="Times New Roman" w:cs="Times New Roman"/>
          <w:sz w:val="20"/>
        </w:rPr>
        <w:t>(</w:t>
      </w:r>
      <w:r w:rsidR="00B87238">
        <w:rPr>
          <w:rFonts w:ascii="Times New Roman" w:hAnsi="Times New Roman" w:cs="Times New Roman"/>
          <w:sz w:val="20"/>
        </w:rPr>
        <w:t>a,</w:t>
      </w:r>
      <w:r w:rsidR="00B87238" w:rsidRPr="00EC51AB">
        <w:rPr>
          <w:rFonts w:ascii="Times New Roman" w:hAnsi="Times New Roman" w:cs="Times New Roman"/>
          <w:sz w:val="20"/>
        </w:rPr>
        <w:t>b</w:t>
      </w:r>
      <w:r w:rsidR="00B87238">
        <w:rPr>
          <w:rFonts w:ascii="Times New Roman" w:hAnsi="Times New Roman" w:cs="Times New Roman"/>
          <w:sz w:val="20"/>
        </w:rPr>
        <w:t>,c,d</w:t>
      </w:r>
      <w:r w:rsidR="00B87238" w:rsidRPr="00EC51AB">
        <w:rPr>
          <w:rFonts w:ascii="Times New Roman" w:hAnsi="Times New Roman" w:cs="Times New Roman"/>
          <w:sz w:val="20"/>
        </w:rPr>
        <w:t xml:space="preserve">) </w:t>
      </w:r>
      <w:r w:rsidR="00B17E19" w:rsidRPr="00B17E19">
        <w:rPr>
          <w:rFonts w:ascii="Times New Roman" w:hAnsi="Times New Roman" w:cs="Times New Roman"/>
          <w:sz w:val="20"/>
        </w:rPr>
        <w:t xml:space="preserve">The </w:t>
      </w:r>
      <w:r w:rsidR="00B17E19">
        <w:rPr>
          <w:rFonts w:ascii="Times New Roman" w:hAnsi="Times New Roman" w:cs="Times New Roman"/>
          <w:sz w:val="20"/>
        </w:rPr>
        <w:t>minima</w:t>
      </w:r>
      <w:r w:rsidR="00B17E19" w:rsidRPr="00B17E19">
        <w:rPr>
          <w:rFonts w:ascii="Times New Roman" w:hAnsi="Times New Roman" w:cs="Times New Roman"/>
          <w:sz w:val="20"/>
        </w:rPr>
        <w:t xml:space="preserve"> positions extracted from the </w:t>
      </w:r>
      <w:r w:rsidR="00B17E19">
        <w:rPr>
          <w:rFonts w:ascii="Times New Roman" w:hAnsi="Times New Roman" w:cs="Times New Roman"/>
          <w:sz w:val="20"/>
        </w:rPr>
        <w:t>transmission spectra</w:t>
      </w:r>
      <w:r w:rsidR="00B17E19" w:rsidRPr="00B17E19">
        <w:rPr>
          <w:rFonts w:ascii="Times New Roman" w:hAnsi="Times New Roman" w:cs="Times New Roman"/>
          <w:sz w:val="20"/>
        </w:rPr>
        <w:t xml:space="preserve"> </w:t>
      </w:r>
      <w:r w:rsidR="00B17E19">
        <w:rPr>
          <w:rFonts w:ascii="Times New Roman" w:hAnsi="Times New Roman" w:cs="Times New Roman"/>
          <w:sz w:val="20"/>
        </w:rPr>
        <w:t xml:space="preserve">of </w:t>
      </w:r>
      <w:r w:rsidR="00496DC5">
        <w:rPr>
          <w:rFonts w:ascii="Times New Roman" w:hAnsi="Times New Roman" w:cs="Times New Roman"/>
          <w:sz w:val="20"/>
        </w:rPr>
        <w:t>HC-</w:t>
      </w:r>
      <w:r w:rsidR="00B17E19">
        <w:rPr>
          <w:rFonts w:ascii="Times New Roman" w:hAnsi="Times New Roman" w:cs="Times New Roman"/>
          <w:sz w:val="20"/>
        </w:rPr>
        <w:t>MOF</w:t>
      </w:r>
      <w:r w:rsidR="00A24A18">
        <w:rPr>
          <w:rFonts w:ascii="Times New Roman" w:hAnsi="Times New Roman" w:cs="Times New Roman"/>
          <w:sz w:val="20"/>
        </w:rPr>
        <w:t xml:space="preserve">s </w:t>
      </w:r>
      <w:r w:rsidR="00A24A18" w:rsidRPr="00B17E19">
        <w:rPr>
          <w:rFonts w:ascii="Times New Roman" w:hAnsi="Times New Roman" w:cs="Times New Roman"/>
          <w:sz w:val="20"/>
        </w:rPr>
        <w:t>as a function of the</w:t>
      </w:r>
      <w:r w:rsidR="00A24A18">
        <w:rPr>
          <w:rFonts w:ascii="Times New Roman" w:hAnsi="Times New Roman" w:cs="Times New Roman"/>
          <w:sz w:val="20"/>
        </w:rPr>
        <w:t xml:space="preserve"> filling</w:t>
      </w:r>
      <w:r w:rsidR="00A24A18" w:rsidRPr="00B17E19">
        <w:rPr>
          <w:rFonts w:ascii="Times New Roman" w:hAnsi="Times New Roman" w:cs="Times New Roman"/>
          <w:sz w:val="20"/>
        </w:rPr>
        <w:t xml:space="preserve"> refractive</w:t>
      </w:r>
      <w:r w:rsidR="00A24A18">
        <w:rPr>
          <w:rFonts w:ascii="Times New Roman" w:hAnsi="Times New Roman" w:cs="Times New Roman"/>
          <w:sz w:val="20"/>
        </w:rPr>
        <w:t xml:space="preserve"> index obtained by variations in the concentration of</w:t>
      </w:r>
      <w:r w:rsidR="00B17E19">
        <w:rPr>
          <w:rFonts w:ascii="Times New Roman" w:hAnsi="Times New Roman" w:cs="Times New Roman"/>
          <w:sz w:val="20"/>
        </w:rPr>
        <w:t xml:space="preserve"> BSA</w:t>
      </w:r>
      <w:r w:rsidR="00EC51AB" w:rsidRPr="00EC51AB">
        <w:rPr>
          <w:rFonts w:ascii="Times New Roman" w:hAnsi="Times New Roman" w:cs="Times New Roman"/>
          <w:sz w:val="20"/>
        </w:rPr>
        <w:t>.</w:t>
      </w:r>
      <w:r w:rsidR="00B81225">
        <w:rPr>
          <w:rFonts w:ascii="Times New Roman" w:hAnsi="Times New Roman" w:cs="Times New Roman"/>
          <w:sz w:val="20"/>
        </w:rPr>
        <w:t xml:space="preserve"> T</w:t>
      </w:r>
      <w:r w:rsidR="00B81225" w:rsidRPr="00B81225">
        <w:rPr>
          <w:rFonts w:ascii="Times New Roman" w:hAnsi="Times New Roman" w:cs="Times New Roman"/>
          <w:sz w:val="20"/>
        </w:rPr>
        <w:t>he error bars are smaller than the data points.</w:t>
      </w:r>
    </w:p>
    <w:p w14:paraId="78F9D162" w14:textId="2493AE44" w:rsidR="00630C00" w:rsidRDefault="00630C00" w:rsidP="00F356F5">
      <w:pPr>
        <w:pStyle w:val="BDAbstract"/>
        <w:tabs>
          <w:tab w:val="left" w:pos="2579"/>
        </w:tabs>
        <w:spacing w:before="0" w:after="0" w:line="259" w:lineRule="auto"/>
        <w:ind w:firstLine="204"/>
        <w:rPr>
          <w:sz w:val="22"/>
        </w:rPr>
      </w:pPr>
      <w:r>
        <w:rPr>
          <w:sz w:val="22"/>
        </w:rPr>
        <w:t>To fit the exper</w:t>
      </w:r>
      <w:r w:rsidR="006164DD">
        <w:rPr>
          <w:sz w:val="22"/>
        </w:rPr>
        <w:t>i</w:t>
      </w:r>
      <w:r>
        <w:rPr>
          <w:sz w:val="22"/>
        </w:rPr>
        <w:t>mental</w:t>
      </w:r>
      <w:r w:rsidRPr="003771F9">
        <w:rPr>
          <w:sz w:val="22"/>
        </w:rPr>
        <w:t xml:space="preserve"> points </w:t>
      </w:r>
      <w:r w:rsidR="00FB56FE">
        <w:rPr>
          <w:sz w:val="22"/>
        </w:rPr>
        <w:t>in Figure S</w:t>
      </w:r>
      <w:r w:rsidR="00953A2A">
        <w:rPr>
          <w:sz w:val="22"/>
        </w:rPr>
        <w:t>1</w:t>
      </w:r>
      <w:r w:rsidR="00286F0F">
        <w:rPr>
          <w:sz w:val="22"/>
        </w:rPr>
        <w:t>5</w:t>
      </w:r>
      <w:r>
        <w:rPr>
          <w:sz w:val="22"/>
        </w:rPr>
        <w:t xml:space="preserve"> we use a linear fit</w:t>
      </w:r>
      <w:r w:rsidR="00262F87">
        <w:rPr>
          <w:sz w:val="22"/>
        </w:rPr>
        <w:t xml:space="preserve"> as</w:t>
      </w:r>
    </w:p>
    <w:p w14:paraId="22E293AA" w14:textId="77777777" w:rsidR="00630C00" w:rsidRPr="000E3CBD" w:rsidRDefault="00630C00" w:rsidP="00F356F5">
      <w:pPr>
        <w:pStyle w:val="TAMainText"/>
        <w:spacing w:line="259" w:lineRule="auto"/>
        <w:rPr>
          <w:sz w:val="22"/>
        </w:rPr>
      </w:pPr>
      <m:oMathPara>
        <m:oMath>
          <m:r>
            <w:rPr>
              <w:rFonts w:ascii="Cambria Math" w:hAnsi="Cambria Math"/>
              <w:sz w:val="22"/>
            </w:rPr>
            <m:t>y=k*x+b</m:t>
          </m:r>
        </m:oMath>
      </m:oMathPara>
    </w:p>
    <w:p w14:paraId="53F5CBA9" w14:textId="28DCD36E" w:rsidR="00DB12EE" w:rsidRDefault="00630C00" w:rsidP="00F356F5">
      <w:pPr>
        <w:pStyle w:val="TAMainText"/>
        <w:spacing w:line="259" w:lineRule="auto"/>
        <w:ind w:firstLine="204"/>
        <w:rPr>
          <w:sz w:val="22"/>
        </w:rPr>
      </w:pPr>
      <w:r w:rsidRPr="00630C00">
        <w:rPr>
          <w:sz w:val="22"/>
        </w:rPr>
        <w:t>T</w:t>
      </w:r>
      <w:r>
        <w:rPr>
          <w:sz w:val="22"/>
        </w:rPr>
        <w:t xml:space="preserve">able S1 summarizes the </w:t>
      </w:r>
      <w:r w:rsidR="00A24A18">
        <w:rPr>
          <w:sz w:val="22"/>
        </w:rPr>
        <w:t>adjusted</w:t>
      </w:r>
      <w:r>
        <w:rPr>
          <w:sz w:val="22"/>
        </w:rPr>
        <w:t xml:space="preserve"> coe</w:t>
      </w:r>
      <w:r w:rsidR="006164DD">
        <w:rPr>
          <w:sz w:val="22"/>
        </w:rPr>
        <w:t>f</w:t>
      </w:r>
      <w:r w:rsidRPr="00630C00">
        <w:rPr>
          <w:sz w:val="22"/>
        </w:rPr>
        <w:t>ficients.</w:t>
      </w:r>
    </w:p>
    <w:p w14:paraId="571D4304" w14:textId="77777777" w:rsidR="006D0D8D" w:rsidRDefault="006D0D8D" w:rsidP="00F356F5">
      <w:pPr>
        <w:pStyle w:val="TAMainText"/>
        <w:spacing w:line="259" w:lineRule="auto"/>
        <w:ind w:firstLine="204"/>
        <w:rPr>
          <w:sz w:val="22"/>
        </w:rPr>
      </w:pPr>
    </w:p>
    <w:p w14:paraId="1F2C4479" w14:textId="77777777" w:rsidR="006D0D8D" w:rsidRDefault="006D0D8D" w:rsidP="00F356F5">
      <w:pPr>
        <w:pStyle w:val="TAMainText"/>
        <w:spacing w:line="259" w:lineRule="auto"/>
        <w:ind w:firstLine="204"/>
        <w:rPr>
          <w:sz w:val="22"/>
        </w:rPr>
      </w:pPr>
    </w:p>
    <w:p w14:paraId="647A7B3B" w14:textId="77777777" w:rsidR="006D0D8D" w:rsidRDefault="006D0D8D" w:rsidP="00F356F5">
      <w:pPr>
        <w:pStyle w:val="TAMainText"/>
        <w:spacing w:line="259" w:lineRule="auto"/>
        <w:ind w:firstLine="204"/>
        <w:rPr>
          <w:sz w:val="22"/>
        </w:rPr>
      </w:pPr>
    </w:p>
    <w:p w14:paraId="5C76EE5C" w14:textId="77777777" w:rsidR="006D0D8D" w:rsidRDefault="006D0D8D" w:rsidP="00F356F5">
      <w:pPr>
        <w:pStyle w:val="TAMainText"/>
        <w:spacing w:line="259" w:lineRule="auto"/>
        <w:ind w:firstLine="204"/>
        <w:rPr>
          <w:sz w:val="22"/>
        </w:rPr>
      </w:pPr>
    </w:p>
    <w:tbl>
      <w:tblPr>
        <w:tblW w:w="10732" w:type="dxa"/>
        <w:jc w:val="center"/>
        <w:tblLayout w:type="fixed"/>
        <w:tblLook w:val="04A0" w:firstRow="1" w:lastRow="0" w:firstColumn="1" w:lastColumn="0" w:noHBand="0" w:noVBand="1"/>
      </w:tblPr>
      <w:tblGrid>
        <w:gridCol w:w="694"/>
        <w:gridCol w:w="567"/>
        <w:gridCol w:w="567"/>
        <w:gridCol w:w="567"/>
        <w:gridCol w:w="567"/>
        <w:gridCol w:w="567"/>
        <w:gridCol w:w="567"/>
        <w:gridCol w:w="567"/>
        <w:gridCol w:w="567"/>
        <w:gridCol w:w="567"/>
        <w:gridCol w:w="567"/>
        <w:gridCol w:w="567"/>
        <w:gridCol w:w="567"/>
        <w:gridCol w:w="567"/>
        <w:gridCol w:w="567"/>
        <w:gridCol w:w="522"/>
        <w:gridCol w:w="546"/>
        <w:gridCol w:w="536"/>
        <w:gridCol w:w="496"/>
      </w:tblGrid>
      <w:tr w:rsidR="00DE5554" w:rsidRPr="00117647" w14:paraId="73D2E223" w14:textId="77777777" w:rsidTr="00BC2063">
        <w:trPr>
          <w:trHeight w:val="396"/>
          <w:jc w:val="center"/>
        </w:trPr>
        <w:tc>
          <w:tcPr>
            <w:tcW w:w="694" w:type="dxa"/>
            <w:tcBorders>
              <w:top w:val="single" w:sz="12" w:space="0" w:color="auto"/>
              <w:left w:val="single" w:sz="12" w:space="0" w:color="auto"/>
              <w:bottom w:val="single" w:sz="12" w:space="0" w:color="auto"/>
              <w:right w:val="single" w:sz="12" w:space="0" w:color="auto"/>
            </w:tcBorders>
            <w:shd w:val="clear" w:color="auto" w:fill="auto"/>
            <w:vAlign w:val="center"/>
          </w:tcPr>
          <w:p w14:paraId="7DAC29D3" w14:textId="77777777" w:rsidR="00DE5554" w:rsidRPr="00630C00" w:rsidRDefault="00DE5554" w:rsidP="00F356F5">
            <w:pPr>
              <w:spacing w:after="0" w:line="259" w:lineRule="auto"/>
              <w:jc w:val="center"/>
              <w:rPr>
                <w:rFonts w:ascii="Times New Roman" w:eastAsia="Times New Roman" w:hAnsi="Times New Roman" w:cs="Times New Roman"/>
                <w:color w:val="000000"/>
                <w:sz w:val="20"/>
                <w:szCs w:val="20"/>
              </w:rPr>
            </w:pPr>
          </w:p>
        </w:tc>
        <w:tc>
          <w:tcPr>
            <w:tcW w:w="10038" w:type="dxa"/>
            <w:gridSpan w:val="18"/>
            <w:tcBorders>
              <w:top w:val="single" w:sz="12" w:space="0" w:color="auto"/>
              <w:left w:val="single" w:sz="12" w:space="0" w:color="auto"/>
              <w:bottom w:val="single" w:sz="12" w:space="0" w:color="auto"/>
              <w:right w:val="single" w:sz="12" w:space="0" w:color="auto"/>
            </w:tcBorders>
          </w:tcPr>
          <w:p w14:paraId="50CD6CC7" w14:textId="77777777" w:rsidR="00DE5554" w:rsidRPr="00DE5554" w:rsidRDefault="00DE5554" w:rsidP="00F356F5">
            <w:pPr>
              <w:spacing w:after="0" w:line="259" w:lineRule="auto"/>
              <w:jc w:val="center"/>
              <w:rPr>
                <w:rFonts w:ascii="Times New Roman" w:eastAsia="Times New Roman" w:hAnsi="Times New Roman" w:cs="Times New Roman"/>
                <w:color w:val="000000"/>
                <w:sz w:val="20"/>
                <w:szCs w:val="20"/>
                <w:lang w:val="ru-RU"/>
              </w:rPr>
            </w:pPr>
            <w:r w:rsidRPr="00C73B3A">
              <w:rPr>
                <w:rFonts w:ascii="Times New Roman" w:eastAsia="Times New Roman" w:hAnsi="Times New Roman" w:cs="Times New Roman"/>
                <w:color w:val="000000"/>
                <w:szCs w:val="20"/>
                <w:lang w:val="ru-RU"/>
              </w:rPr>
              <w:t>№</w:t>
            </w:r>
            <w:r w:rsidRPr="00C73B3A">
              <w:rPr>
                <w:rFonts w:ascii="Times New Roman" w:eastAsia="Times New Roman" w:hAnsi="Times New Roman" w:cs="Times New Roman"/>
                <w:color w:val="000000"/>
                <w:szCs w:val="20"/>
              </w:rPr>
              <w:t xml:space="preserve"> of PAH / PSS bilayers</w:t>
            </w:r>
          </w:p>
        </w:tc>
      </w:tr>
      <w:tr w:rsidR="00C73B3A" w:rsidRPr="00117647" w14:paraId="2CE56533" w14:textId="77777777" w:rsidTr="00BC2063">
        <w:trPr>
          <w:trHeight w:val="685"/>
          <w:jc w:val="center"/>
        </w:trPr>
        <w:tc>
          <w:tcPr>
            <w:tcW w:w="694" w:type="dxa"/>
            <w:vMerge w:val="restart"/>
            <w:tcBorders>
              <w:top w:val="single" w:sz="12" w:space="0" w:color="auto"/>
              <w:left w:val="single" w:sz="12" w:space="0" w:color="auto"/>
              <w:right w:val="single" w:sz="12" w:space="0" w:color="auto"/>
            </w:tcBorders>
            <w:shd w:val="clear" w:color="auto" w:fill="auto"/>
            <w:vAlign w:val="center"/>
            <w:hideMark/>
          </w:tcPr>
          <w:p w14:paraId="7C3A3C5E" w14:textId="000AE620" w:rsidR="00C73B3A" w:rsidRPr="003471C0" w:rsidRDefault="00C73B3A" w:rsidP="00F356F5">
            <w:pPr>
              <w:spacing w:after="0" w:line="259" w:lineRule="auto"/>
              <w:jc w:val="center"/>
              <w:rPr>
                <w:rFonts w:ascii="Times New Roman" w:eastAsia="Times New Roman" w:hAnsi="Times New Roman" w:cs="Times New Roman"/>
                <w:color w:val="000000"/>
                <w:sz w:val="18"/>
                <w:szCs w:val="20"/>
                <w:lang w:val="ru-RU"/>
              </w:rPr>
            </w:pPr>
            <w:r w:rsidRPr="003471C0">
              <w:rPr>
                <w:rFonts w:ascii="Times New Roman" w:eastAsia="Times New Roman" w:hAnsi="Times New Roman" w:cs="Times New Roman"/>
                <w:color w:val="000000"/>
                <w:sz w:val="18"/>
                <w:szCs w:val="20"/>
                <w:lang w:val="ru-RU"/>
              </w:rPr>
              <w:t>№</w:t>
            </w:r>
            <w:r w:rsidR="00BC2063">
              <w:rPr>
                <w:rFonts w:ascii="Times New Roman" w:eastAsia="Times New Roman" w:hAnsi="Times New Roman" w:cs="Times New Roman"/>
                <w:color w:val="000000"/>
                <w:sz w:val="18"/>
                <w:szCs w:val="20"/>
              </w:rPr>
              <w:t xml:space="preserve"> of Min</w:t>
            </w:r>
            <w:r w:rsidRPr="003471C0">
              <w:rPr>
                <w:rFonts w:ascii="Times New Roman" w:eastAsia="Times New Roman" w:hAnsi="Times New Roman" w:cs="Times New Roman"/>
                <w:color w:val="000000"/>
                <w:sz w:val="18"/>
                <w:szCs w:val="20"/>
                <w:lang w:val="ru-RU"/>
              </w:rPr>
              <w:t xml:space="preserve"> </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12AD277" w14:textId="77777777" w:rsidR="00C73B3A" w:rsidRPr="00C73B3A" w:rsidRDefault="00C73B3A" w:rsidP="00F356F5">
            <w:pPr>
              <w:spacing w:after="0" w:line="259" w:lineRule="auto"/>
              <w:jc w:val="center"/>
              <w:rPr>
                <w:rFonts w:ascii="Times New Roman" w:eastAsia="Times New Roman" w:hAnsi="Times New Roman" w:cs="Times New Roman"/>
                <w:color w:val="000000"/>
                <w:szCs w:val="20"/>
              </w:rPr>
            </w:pPr>
            <w:r w:rsidRPr="00C73B3A">
              <w:rPr>
                <w:rFonts w:ascii="Times New Roman" w:eastAsia="Times New Roman" w:hAnsi="Times New Roman" w:cs="Times New Roman"/>
                <w:color w:val="000000"/>
                <w:szCs w:val="20"/>
              </w:rPr>
              <w:t>0</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2D903DC" w14:textId="77777777" w:rsidR="00C73B3A" w:rsidRPr="00C73B3A" w:rsidRDefault="00C73B3A" w:rsidP="00F356F5">
            <w:pPr>
              <w:spacing w:after="0" w:line="259" w:lineRule="auto"/>
              <w:jc w:val="center"/>
              <w:rPr>
                <w:rFonts w:ascii="Times New Roman" w:eastAsia="Times New Roman" w:hAnsi="Times New Roman" w:cs="Times New Roman"/>
                <w:color w:val="000000"/>
                <w:szCs w:val="20"/>
              </w:rPr>
            </w:pPr>
            <w:r w:rsidRPr="00C73B3A">
              <w:rPr>
                <w:rFonts w:ascii="Times New Roman" w:eastAsia="Times New Roman" w:hAnsi="Times New Roman" w:cs="Times New Roman"/>
                <w:color w:val="000000"/>
                <w:szCs w:val="20"/>
              </w:rPr>
              <w:t>14</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A75E697" w14:textId="77777777" w:rsidR="00C73B3A" w:rsidRPr="00C73B3A" w:rsidRDefault="00C73B3A" w:rsidP="00F356F5">
            <w:pPr>
              <w:spacing w:after="0" w:line="259" w:lineRule="auto"/>
              <w:jc w:val="center"/>
              <w:rPr>
                <w:rFonts w:ascii="Times New Roman" w:eastAsia="Times New Roman" w:hAnsi="Times New Roman" w:cs="Times New Roman"/>
                <w:color w:val="000000"/>
                <w:szCs w:val="20"/>
              </w:rPr>
            </w:pPr>
            <w:r w:rsidRPr="00C73B3A">
              <w:rPr>
                <w:rFonts w:ascii="Times New Roman" w:eastAsia="Times New Roman" w:hAnsi="Times New Roman" w:cs="Times New Roman"/>
                <w:color w:val="000000"/>
                <w:szCs w:val="20"/>
              </w:rPr>
              <w:t>22</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81BF643" w14:textId="77777777" w:rsidR="00C73B3A" w:rsidRPr="00C73B3A" w:rsidRDefault="00C73B3A" w:rsidP="00F356F5">
            <w:pPr>
              <w:spacing w:after="0" w:line="259" w:lineRule="auto"/>
              <w:jc w:val="center"/>
              <w:rPr>
                <w:rFonts w:ascii="Times New Roman" w:eastAsia="Times New Roman" w:hAnsi="Times New Roman" w:cs="Times New Roman"/>
                <w:color w:val="000000"/>
                <w:szCs w:val="20"/>
              </w:rPr>
            </w:pPr>
            <w:r w:rsidRPr="00C73B3A">
              <w:rPr>
                <w:rFonts w:ascii="Times New Roman" w:eastAsia="Times New Roman" w:hAnsi="Times New Roman" w:cs="Times New Roman"/>
                <w:color w:val="000000"/>
                <w:szCs w:val="20"/>
              </w:rPr>
              <w:t>31</w:t>
            </w:r>
          </w:p>
        </w:tc>
        <w:tc>
          <w:tcPr>
            <w:tcW w:w="1656"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3C34627" w14:textId="77777777" w:rsidR="00C73B3A" w:rsidRPr="00C73B3A" w:rsidRDefault="00C73B3A" w:rsidP="00F356F5">
            <w:pPr>
              <w:spacing w:after="0" w:line="259" w:lineRule="auto"/>
              <w:jc w:val="center"/>
              <w:rPr>
                <w:rFonts w:ascii="Times New Roman" w:eastAsia="Times New Roman" w:hAnsi="Times New Roman" w:cs="Times New Roman"/>
                <w:color w:val="000000"/>
                <w:szCs w:val="20"/>
              </w:rPr>
            </w:pPr>
            <w:r w:rsidRPr="00C73B3A">
              <w:rPr>
                <w:rFonts w:ascii="Times New Roman" w:eastAsia="Times New Roman" w:hAnsi="Times New Roman" w:cs="Times New Roman"/>
                <w:color w:val="000000"/>
                <w:szCs w:val="20"/>
              </w:rPr>
              <w:t>40</w:t>
            </w:r>
          </w:p>
        </w:tc>
        <w:tc>
          <w:tcPr>
            <w:tcW w:w="1578"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5670988" w14:textId="77777777" w:rsidR="00C73B3A" w:rsidRPr="00C73B3A" w:rsidRDefault="00C73B3A" w:rsidP="00F356F5">
            <w:pPr>
              <w:spacing w:after="0" w:line="259" w:lineRule="auto"/>
              <w:jc w:val="center"/>
              <w:rPr>
                <w:rFonts w:ascii="Times New Roman" w:eastAsia="Times New Roman" w:hAnsi="Times New Roman" w:cs="Times New Roman"/>
                <w:color w:val="000000"/>
                <w:szCs w:val="20"/>
              </w:rPr>
            </w:pPr>
            <w:r w:rsidRPr="00C73B3A">
              <w:rPr>
                <w:rFonts w:ascii="Times New Roman" w:eastAsia="Times New Roman" w:hAnsi="Times New Roman" w:cs="Times New Roman"/>
                <w:color w:val="000000"/>
                <w:szCs w:val="20"/>
              </w:rPr>
              <w:t>54</w:t>
            </w:r>
          </w:p>
        </w:tc>
      </w:tr>
      <w:tr w:rsidR="00C73B3A" w:rsidRPr="00117647" w14:paraId="56E5EE7B" w14:textId="77777777" w:rsidTr="00BC2063">
        <w:trPr>
          <w:trHeight w:val="315"/>
          <w:jc w:val="center"/>
        </w:trPr>
        <w:tc>
          <w:tcPr>
            <w:tcW w:w="694" w:type="dxa"/>
            <w:vMerge/>
            <w:tcBorders>
              <w:left w:val="single" w:sz="12" w:space="0" w:color="auto"/>
              <w:bottom w:val="single" w:sz="4" w:space="0" w:color="auto"/>
              <w:right w:val="single" w:sz="12" w:space="0" w:color="auto"/>
            </w:tcBorders>
            <w:shd w:val="clear" w:color="auto" w:fill="auto"/>
            <w:noWrap/>
            <w:vAlign w:val="center"/>
          </w:tcPr>
          <w:p w14:paraId="7768113E" w14:textId="77777777" w:rsidR="00C73B3A" w:rsidRPr="003471C0" w:rsidRDefault="00C73B3A" w:rsidP="00F356F5">
            <w:pPr>
              <w:spacing w:after="0" w:line="259" w:lineRule="auto"/>
              <w:jc w:val="center"/>
              <w:rPr>
                <w:rFonts w:ascii="Times New Roman" w:eastAsia="Times New Roman" w:hAnsi="Times New Roman" w:cs="Times New Roman"/>
                <w:color w:val="000000"/>
                <w:sz w:val="18"/>
                <w:szCs w:val="20"/>
              </w:rPr>
            </w:pPr>
          </w:p>
        </w:tc>
        <w:tc>
          <w:tcPr>
            <w:tcW w:w="56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6E6A6ECF"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k</w:t>
            </w:r>
          </w:p>
        </w:tc>
        <w:tc>
          <w:tcPr>
            <w:tcW w:w="567" w:type="dxa"/>
            <w:tcBorders>
              <w:top w:val="single" w:sz="12" w:space="0" w:color="auto"/>
              <w:left w:val="single" w:sz="4" w:space="0" w:color="auto"/>
              <w:bottom w:val="single" w:sz="4" w:space="0" w:color="auto"/>
              <w:right w:val="single" w:sz="4" w:space="0" w:color="auto"/>
            </w:tcBorders>
            <w:vAlign w:val="center"/>
          </w:tcPr>
          <w:p w14:paraId="0429DBA3"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b</w:t>
            </w:r>
          </w:p>
        </w:tc>
        <w:tc>
          <w:tcPr>
            <w:tcW w:w="567" w:type="dxa"/>
            <w:tcBorders>
              <w:top w:val="single" w:sz="12" w:space="0" w:color="auto"/>
              <w:left w:val="single" w:sz="4" w:space="0" w:color="auto"/>
              <w:bottom w:val="single" w:sz="4" w:space="0" w:color="auto"/>
              <w:right w:val="single" w:sz="12" w:space="0" w:color="auto"/>
            </w:tcBorders>
            <w:vAlign w:val="center"/>
          </w:tcPr>
          <w:p w14:paraId="54DBA6FF"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z w:val="20"/>
                <w:szCs w:val="20"/>
                <w:vertAlign w:val="superscript"/>
              </w:rPr>
              <w:t>2</w:t>
            </w:r>
          </w:p>
        </w:tc>
        <w:tc>
          <w:tcPr>
            <w:tcW w:w="56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09A279FA"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k</w:t>
            </w:r>
          </w:p>
        </w:tc>
        <w:tc>
          <w:tcPr>
            <w:tcW w:w="567" w:type="dxa"/>
            <w:tcBorders>
              <w:top w:val="single" w:sz="12" w:space="0" w:color="auto"/>
              <w:left w:val="single" w:sz="4" w:space="0" w:color="auto"/>
              <w:bottom w:val="single" w:sz="4" w:space="0" w:color="auto"/>
              <w:right w:val="single" w:sz="4" w:space="0" w:color="auto"/>
            </w:tcBorders>
            <w:vAlign w:val="center"/>
          </w:tcPr>
          <w:p w14:paraId="392E3088"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b</w:t>
            </w:r>
          </w:p>
        </w:tc>
        <w:tc>
          <w:tcPr>
            <w:tcW w:w="567" w:type="dxa"/>
            <w:tcBorders>
              <w:top w:val="single" w:sz="12" w:space="0" w:color="auto"/>
              <w:left w:val="single" w:sz="4" w:space="0" w:color="auto"/>
              <w:bottom w:val="single" w:sz="4" w:space="0" w:color="auto"/>
              <w:right w:val="single" w:sz="12" w:space="0" w:color="auto"/>
            </w:tcBorders>
            <w:vAlign w:val="center"/>
          </w:tcPr>
          <w:p w14:paraId="3C089A89"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z w:val="20"/>
                <w:szCs w:val="20"/>
                <w:vertAlign w:val="superscript"/>
              </w:rPr>
              <w:t>2</w:t>
            </w:r>
          </w:p>
        </w:tc>
        <w:tc>
          <w:tcPr>
            <w:tcW w:w="56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311D5E66"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k</w:t>
            </w:r>
          </w:p>
        </w:tc>
        <w:tc>
          <w:tcPr>
            <w:tcW w:w="567" w:type="dxa"/>
            <w:tcBorders>
              <w:top w:val="single" w:sz="12" w:space="0" w:color="auto"/>
              <w:left w:val="single" w:sz="4" w:space="0" w:color="auto"/>
              <w:bottom w:val="single" w:sz="4" w:space="0" w:color="auto"/>
              <w:right w:val="single" w:sz="4" w:space="0" w:color="auto"/>
            </w:tcBorders>
            <w:vAlign w:val="center"/>
          </w:tcPr>
          <w:p w14:paraId="4EBB46B8"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b</w:t>
            </w:r>
          </w:p>
        </w:tc>
        <w:tc>
          <w:tcPr>
            <w:tcW w:w="567" w:type="dxa"/>
            <w:tcBorders>
              <w:top w:val="single" w:sz="12" w:space="0" w:color="auto"/>
              <w:left w:val="single" w:sz="4" w:space="0" w:color="auto"/>
              <w:bottom w:val="single" w:sz="4" w:space="0" w:color="auto"/>
              <w:right w:val="single" w:sz="12" w:space="0" w:color="auto"/>
            </w:tcBorders>
            <w:vAlign w:val="center"/>
          </w:tcPr>
          <w:p w14:paraId="0194EE9E"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z w:val="20"/>
                <w:szCs w:val="20"/>
                <w:vertAlign w:val="superscript"/>
              </w:rPr>
              <w:t>2</w:t>
            </w:r>
          </w:p>
        </w:tc>
        <w:tc>
          <w:tcPr>
            <w:tcW w:w="56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4992DAD8"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k</w:t>
            </w:r>
          </w:p>
        </w:tc>
        <w:tc>
          <w:tcPr>
            <w:tcW w:w="567" w:type="dxa"/>
            <w:tcBorders>
              <w:top w:val="single" w:sz="12" w:space="0" w:color="auto"/>
              <w:left w:val="single" w:sz="4" w:space="0" w:color="auto"/>
              <w:bottom w:val="single" w:sz="4" w:space="0" w:color="auto"/>
              <w:right w:val="single" w:sz="4" w:space="0" w:color="auto"/>
            </w:tcBorders>
            <w:vAlign w:val="center"/>
          </w:tcPr>
          <w:p w14:paraId="21E27A32"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b</w:t>
            </w:r>
          </w:p>
        </w:tc>
        <w:tc>
          <w:tcPr>
            <w:tcW w:w="567" w:type="dxa"/>
            <w:tcBorders>
              <w:top w:val="single" w:sz="12" w:space="0" w:color="auto"/>
              <w:left w:val="single" w:sz="4" w:space="0" w:color="auto"/>
              <w:bottom w:val="single" w:sz="4" w:space="0" w:color="auto"/>
              <w:right w:val="single" w:sz="12" w:space="0" w:color="auto"/>
            </w:tcBorders>
            <w:vAlign w:val="center"/>
          </w:tcPr>
          <w:p w14:paraId="08769A6C"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z w:val="20"/>
                <w:szCs w:val="20"/>
                <w:vertAlign w:val="superscript"/>
              </w:rPr>
              <w:t>2</w:t>
            </w:r>
          </w:p>
        </w:tc>
        <w:tc>
          <w:tcPr>
            <w:tcW w:w="56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490ED4EF"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k</w:t>
            </w:r>
          </w:p>
        </w:tc>
        <w:tc>
          <w:tcPr>
            <w:tcW w:w="567" w:type="dxa"/>
            <w:tcBorders>
              <w:top w:val="single" w:sz="12" w:space="0" w:color="auto"/>
              <w:left w:val="single" w:sz="4" w:space="0" w:color="auto"/>
              <w:bottom w:val="single" w:sz="4" w:space="0" w:color="auto"/>
              <w:right w:val="single" w:sz="4" w:space="0" w:color="auto"/>
            </w:tcBorders>
            <w:vAlign w:val="center"/>
          </w:tcPr>
          <w:p w14:paraId="590BBB66"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b</w:t>
            </w:r>
          </w:p>
        </w:tc>
        <w:tc>
          <w:tcPr>
            <w:tcW w:w="522" w:type="dxa"/>
            <w:tcBorders>
              <w:top w:val="single" w:sz="12" w:space="0" w:color="auto"/>
              <w:left w:val="single" w:sz="4" w:space="0" w:color="auto"/>
              <w:bottom w:val="single" w:sz="4" w:space="0" w:color="auto"/>
              <w:right w:val="single" w:sz="12" w:space="0" w:color="auto"/>
            </w:tcBorders>
            <w:vAlign w:val="center"/>
          </w:tcPr>
          <w:p w14:paraId="32212B72"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z w:val="20"/>
                <w:szCs w:val="20"/>
                <w:vertAlign w:val="superscript"/>
              </w:rPr>
              <w:t>2</w:t>
            </w:r>
          </w:p>
        </w:tc>
        <w:tc>
          <w:tcPr>
            <w:tcW w:w="54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3D8C83C3"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k</w:t>
            </w:r>
          </w:p>
        </w:tc>
        <w:tc>
          <w:tcPr>
            <w:tcW w:w="536" w:type="dxa"/>
            <w:tcBorders>
              <w:top w:val="single" w:sz="12" w:space="0" w:color="auto"/>
              <w:left w:val="single" w:sz="4" w:space="0" w:color="auto"/>
              <w:bottom w:val="single" w:sz="4" w:space="0" w:color="auto"/>
              <w:right w:val="single" w:sz="4" w:space="0" w:color="auto"/>
            </w:tcBorders>
            <w:vAlign w:val="center"/>
          </w:tcPr>
          <w:p w14:paraId="52A7B764"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sidRPr="00DE5554">
              <w:rPr>
                <w:rFonts w:ascii="Times New Roman" w:eastAsia="Times New Roman" w:hAnsi="Times New Roman" w:cs="Times New Roman"/>
                <w:color w:val="000000"/>
                <w:sz w:val="20"/>
                <w:szCs w:val="20"/>
              </w:rPr>
              <w:t>b</w:t>
            </w:r>
          </w:p>
        </w:tc>
        <w:tc>
          <w:tcPr>
            <w:tcW w:w="496" w:type="dxa"/>
            <w:tcBorders>
              <w:top w:val="single" w:sz="12" w:space="0" w:color="auto"/>
              <w:left w:val="single" w:sz="4" w:space="0" w:color="auto"/>
              <w:bottom w:val="single" w:sz="4" w:space="0" w:color="auto"/>
              <w:right w:val="single" w:sz="12" w:space="0" w:color="auto"/>
            </w:tcBorders>
            <w:vAlign w:val="center"/>
          </w:tcPr>
          <w:p w14:paraId="07335238" w14:textId="77777777" w:rsidR="00C73B3A" w:rsidRPr="00DE5554" w:rsidRDefault="00C73B3A"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z w:val="20"/>
                <w:szCs w:val="20"/>
                <w:vertAlign w:val="superscript"/>
              </w:rPr>
              <w:t>2</w:t>
            </w:r>
          </w:p>
        </w:tc>
      </w:tr>
      <w:tr w:rsidR="00C73B3A" w:rsidRPr="00117647" w14:paraId="1E42506B" w14:textId="77777777" w:rsidTr="00BC2063">
        <w:trPr>
          <w:trHeight w:val="315"/>
          <w:jc w:val="center"/>
        </w:trPr>
        <w:tc>
          <w:tcPr>
            <w:tcW w:w="69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4DFAD11B" w14:textId="77777777" w:rsidR="00DE5554" w:rsidRPr="003471C0" w:rsidRDefault="00DE5554" w:rsidP="00F356F5">
            <w:pPr>
              <w:spacing w:after="0" w:line="259" w:lineRule="auto"/>
              <w:jc w:val="center"/>
              <w:rPr>
                <w:rFonts w:ascii="Times New Roman" w:eastAsia="Times New Roman" w:hAnsi="Times New Roman" w:cs="Times New Roman"/>
                <w:color w:val="000000"/>
                <w:sz w:val="18"/>
                <w:szCs w:val="20"/>
              </w:rPr>
            </w:pPr>
            <w:r w:rsidRPr="003471C0">
              <w:rPr>
                <w:rFonts w:ascii="Times New Roman" w:eastAsia="Times New Roman" w:hAnsi="Times New Roman" w:cs="Times New Roman"/>
                <w:color w:val="000000"/>
                <w:sz w:val="18"/>
                <w:szCs w:val="20"/>
              </w:rPr>
              <w:t>Min 1</w:t>
            </w:r>
          </w:p>
        </w:tc>
        <w:tc>
          <w:tcPr>
            <w:tcW w:w="56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2A34CC48" w14:textId="7F3BCFC5" w:rsidR="00DE5554"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-1244</w:t>
            </w:r>
          </w:p>
        </w:tc>
        <w:tc>
          <w:tcPr>
            <w:tcW w:w="567" w:type="dxa"/>
            <w:tcBorders>
              <w:top w:val="single" w:sz="12" w:space="0" w:color="auto"/>
              <w:left w:val="single" w:sz="4" w:space="0" w:color="auto"/>
              <w:bottom w:val="single" w:sz="4" w:space="0" w:color="auto"/>
              <w:right w:val="single" w:sz="4" w:space="0" w:color="auto"/>
            </w:tcBorders>
            <w:vAlign w:val="center"/>
          </w:tcPr>
          <w:p w14:paraId="468DA6F8" w14:textId="45626BE8" w:rsidR="00DE5554"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2083</w:t>
            </w:r>
          </w:p>
        </w:tc>
        <w:tc>
          <w:tcPr>
            <w:tcW w:w="567" w:type="dxa"/>
            <w:tcBorders>
              <w:top w:val="single" w:sz="12" w:space="0" w:color="auto"/>
              <w:left w:val="single" w:sz="4" w:space="0" w:color="auto"/>
              <w:bottom w:val="single" w:sz="4" w:space="0" w:color="auto"/>
              <w:right w:val="single" w:sz="12" w:space="0" w:color="auto"/>
            </w:tcBorders>
            <w:vAlign w:val="center"/>
          </w:tcPr>
          <w:p w14:paraId="434B5681" w14:textId="3C8F7AF4" w:rsidR="00DE5554"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00B769CF">
              <w:rPr>
                <w:rFonts w:ascii="Times New Roman" w:eastAsia="Times New Roman" w:hAnsi="Times New Roman" w:cs="Times New Roman"/>
                <w:color w:val="000000"/>
                <w:sz w:val="16"/>
                <w:szCs w:val="16"/>
              </w:rPr>
              <w:t>.99</w:t>
            </w:r>
          </w:p>
        </w:tc>
        <w:tc>
          <w:tcPr>
            <w:tcW w:w="56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3C42679C" w14:textId="7AA6837D" w:rsidR="00DE5554"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-1383</w:t>
            </w:r>
          </w:p>
        </w:tc>
        <w:tc>
          <w:tcPr>
            <w:tcW w:w="567" w:type="dxa"/>
            <w:tcBorders>
              <w:top w:val="single" w:sz="12" w:space="0" w:color="auto"/>
              <w:left w:val="single" w:sz="4" w:space="0" w:color="auto"/>
              <w:bottom w:val="single" w:sz="4" w:space="0" w:color="auto"/>
              <w:right w:val="single" w:sz="4" w:space="0" w:color="auto"/>
            </w:tcBorders>
            <w:vAlign w:val="center"/>
          </w:tcPr>
          <w:p w14:paraId="5A8D8FDB" w14:textId="241AA033" w:rsidR="00DE5554" w:rsidRPr="00C73B3A" w:rsidRDefault="00C73B3A" w:rsidP="00F356F5">
            <w:pPr>
              <w:spacing w:after="0" w:line="259" w:lineRule="auto"/>
              <w:jc w:val="center"/>
              <w:rPr>
                <w:rFonts w:ascii="Times New Roman" w:eastAsia="Times New Roman" w:hAnsi="Times New Roman" w:cs="Times New Roman"/>
                <w:color w:val="000000"/>
                <w:sz w:val="16"/>
                <w:szCs w:val="16"/>
              </w:rPr>
            </w:pPr>
            <w:r w:rsidRPr="00C73B3A">
              <w:rPr>
                <w:rFonts w:ascii="Times New Roman" w:eastAsia="Times New Roman" w:hAnsi="Times New Roman" w:cs="Times New Roman"/>
                <w:color w:val="000000"/>
                <w:sz w:val="16"/>
                <w:szCs w:val="16"/>
              </w:rPr>
              <w:t>2</w:t>
            </w:r>
            <w:r w:rsidR="00034701">
              <w:rPr>
                <w:rFonts w:ascii="Times New Roman" w:eastAsia="Times New Roman" w:hAnsi="Times New Roman" w:cs="Times New Roman"/>
                <w:color w:val="000000"/>
                <w:sz w:val="16"/>
                <w:szCs w:val="16"/>
              </w:rPr>
              <w:t>274</w:t>
            </w:r>
          </w:p>
        </w:tc>
        <w:tc>
          <w:tcPr>
            <w:tcW w:w="567" w:type="dxa"/>
            <w:tcBorders>
              <w:top w:val="single" w:sz="12" w:space="0" w:color="auto"/>
              <w:left w:val="single" w:sz="4" w:space="0" w:color="auto"/>
              <w:bottom w:val="single" w:sz="4" w:space="0" w:color="auto"/>
              <w:right w:val="single" w:sz="12" w:space="0" w:color="auto"/>
            </w:tcBorders>
            <w:vAlign w:val="center"/>
          </w:tcPr>
          <w:p w14:paraId="03D4A9A4" w14:textId="5134301B" w:rsidR="00DE5554"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107CAD55" w14:textId="73934487" w:rsidR="00DE5554"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-1386</w:t>
            </w:r>
          </w:p>
        </w:tc>
        <w:tc>
          <w:tcPr>
            <w:tcW w:w="567" w:type="dxa"/>
            <w:tcBorders>
              <w:top w:val="single" w:sz="12" w:space="0" w:color="auto"/>
              <w:left w:val="single" w:sz="4" w:space="0" w:color="auto"/>
              <w:bottom w:val="single" w:sz="4" w:space="0" w:color="auto"/>
              <w:right w:val="single" w:sz="4" w:space="0" w:color="auto"/>
            </w:tcBorders>
            <w:vAlign w:val="center"/>
          </w:tcPr>
          <w:p w14:paraId="1A124490" w14:textId="2493C2A0" w:rsidR="00DE5554" w:rsidRPr="00C73B3A" w:rsidRDefault="00C73B3A" w:rsidP="00F356F5">
            <w:pPr>
              <w:spacing w:after="0" w:line="259" w:lineRule="auto"/>
              <w:jc w:val="center"/>
              <w:rPr>
                <w:rFonts w:ascii="Times New Roman" w:eastAsia="Times New Roman" w:hAnsi="Times New Roman" w:cs="Times New Roman"/>
                <w:color w:val="000000"/>
                <w:sz w:val="16"/>
                <w:szCs w:val="16"/>
              </w:rPr>
            </w:pPr>
            <w:r w:rsidRPr="00C73B3A">
              <w:rPr>
                <w:rFonts w:ascii="Times New Roman" w:eastAsia="Times New Roman" w:hAnsi="Times New Roman" w:cs="Times New Roman"/>
                <w:color w:val="000000"/>
                <w:sz w:val="16"/>
                <w:szCs w:val="16"/>
              </w:rPr>
              <w:t>2</w:t>
            </w:r>
            <w:r w:rsidR="00034701">
              <w:rPr>
                <w:rFonts w:ascii="Times New Roman" w:eastAsia="Times New Roman" w:hAnsi="Times New Roman" w:cs="Times New Roman"/>
                <w:color w:val="000000"/>
                <w:sz w:val="16"/>
                <w:szCs w:val="16"/>
              </w:rPr>
              <w:t>283</w:t>
            </w:r>
          </w:p>
        </w:tc>
        <w:tc>
          <w:tcPr>
            <w:tcW w:w="567" w:type="dxa"/>
            <w:tcBorders>
              <w:top w:val="single" w:sz="12" w:space="0" w:color="auto"/>
              <w:left w:val="single" w:sz="4" w:space="0" w:color="auto"/>
              <w:bottom w:val="single" w:sz="4" w:space="0" w:color="auto"/>
              <w:right w:val="single" w:sz="12" w:space="0" w:color="auto"/>
            </w:tcBorders>
            <w:vAlign w:val="center"/>
          </w:tcPr>
          <w:p w14:paraId="49DD0202" w14:textId="31863D13" w:rsidR="00DE5554"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00FF6232">
              <w:rPr>
                <w:rFonts w:ascii="Times New Roman" w:eastAsia="Times New Roman" w:hAnsi="Times New Roman" w:cs="Times New Roman"/>
                <w:color w:val="000000"/>
                <w:sz w:val="16"/>
                <w:szCs w:val="16"/>
              </w:rPr>
              <w:t>.99</w:t>
            </w:r>
          </w:p>
        </w:tc>
        <w:tc>
          <w:tcPr>
            <w:tcW w:w="56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3EA2DB52" w14:textId="45EE8B9D" w:rsidR="00DE5554"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-1501</w:t>
            </w:r>
          </w:p>
        </w:tc>
        <w:tc>
          <w:tcPr>
            <w:tcW w:w="567" w:type="dxa"/>
            <w:tcBorders>
              <w:top w:val="single" w:sz="12" w:space="0" w:color="auto"/>
              <w:left w:val="single" w:sz="4" w:space="0" w:color="auto"/>
              <w:bottom w:val="single" w:sz="4" w:space="0" w:color="auto"/>
              <w:right w:val="single" w:sz="4" w:space="0" w:color="auto"/>
            </w:tcBorders>
            <w:vAlign w:val="center"/>
          </w:tcPr>
          <w:p w14:paraId="08C4B567" w14:textId="39CD8621" w:rsidR="00DE5554"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2441</w:t>
            </w:r>
          </w:p>
        </w:tc>
        <w:tc>
          <w:tcPr>
            <w:tcW w:w="567" w:type="dxa"/>
            <w:tcBorders>
              <w:top w:val="single" w:sz="12" w:space="0" w:color="auto"/>
              <w:left w:val="single" w:sz="4" w:space="0" w:color="auto"/>
              <w:bottom w:val="single" w:sz="4" w:space="0" w:color="auto"/>
              <w:right w:val="single" w:sz="12" w:space="0" w:color="auto"/>
            </w:tcBorders>
            <w:vAlign w:val="center"/>
          </w:tcPr>
          <w:p w14:paraId="7D6FF75F" w14:textId="77777777" w:rsidR="00DE5554"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567"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4B71F83D" w14:textId="02D79D67" w:rsidR="00DE5554"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-1528</w:t>
            </w:r>
          </w:p>
        </w:tc>
        <w:tc>
          <w:tcPr>
            <w:tcW w:w="567" w:type="dxa"/>
            <w:tcBorders>
              <w:top w:val="single" w:sz="12" w:space="0" w:color="auto"/>
              <w:left w:val="single" w:sz="4" w:space="0" w:color="auto"/>
              <w:bottom w:val="single" w:sz="4" w:space="0" w:color="auto"/>
              <w:right w:val="single" w:sz="4" w:space="0" w:color="auto"/>
            </w:tcBorders>
            <w:vAlign w:val="center"/>
          </w:tcPr>
          <w:p w14:paraId="6E4D1865" w14:textId="5FFF851A" w:rsidR="00DE5554" w:rsidRPr="00C73B3A" w:rsidRDefault="00C73B3A" w:rsidP="00F356F5">
            <w:pPr>
              <w:spacing w:after="0" w:line="259" w:lineRule="auto"/>
              <w:jc w:val="center"/>
              <w:rPr>
                <w:rFonts w:ascii="Times New Roman" w:eastAsia="Times New Roman" w:hAnsi="Times New Roman" w:cs="Times New Roman"/>
                <w:color w:val="000000"/>
                <w:sz w:val="16"/>
                <w:szCs w:val="16"/>
              </w:rPr>
            </w:pPr>
            <w:r w:rsidRPr="00C73B3A">
              <w:rPr>
                <w:rFonts w:ascii="Times New Roman" w:eastAsia="Times New Roman" w:hAnsi="Times New Roman" w:cs="Times New Roman"/>
                <w:color w:val="000000"/>
                <w:sz w:val="16"/>
                <w:szCs w:val="16"/>
              </w:rPr>
              <w:t>2</w:t>
            </w:r>
            <w:r w:rsidR="00B769CF">
              <w:rPr>
                <w:rFonts w:ascii="Times New Roman" w:eastAsia="Times New Roman" w:hAnsi="Times New Roman" w:cs="Times New Roman"/>
                <w:color w:val="000000"/>
                <w:sz w:val="16"/>
                <w:szCs w:val="16"/>
              </w:rPr>
              <w:t>479</w:t>
            </w:r>
          </w:p>
        </w:tc>
        <w:tc>
          <w:tcPr>
            <w:tcW w:w="522" w:type="dxa"/>
            <w:tcBorders>
              <w:top w:val="single" w:sz="12" w:space="0" w:color="auto"/>
              <w:left w:val="single" w:sz="4" w:space="0" w:color="auto"/>
              <w:bottom w:val="single" w:sz="4" w:space="0" w:color="auto"/>
              <w:right w:val="single" w:sz="12" w:space="0" w:color="auto"/>
            </w:tcBorders>
            <w:vAlign w:val="center"/>
          </w:tcPr>
          <w:p w14:paraId="1EADCB89" w14:textId="42B550D8" w:rsidR="00DE5554"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r w:rsidR="00FF6232">
              <w:rPr>
                <w:rFonts w:ascii="Times New Roman" w:eastAsia="Times New Roman" w:hAnsi="Times New Roman" w:cs="Times New Roman"/>
                <w:color w:val="000000"/>
                <w:sz w:val="16"/>
                <w:szCs w:val="16"/>
              </w:rPr>
              <w:t>.99</w:t>
            </w:r>
          </w:p>
        </w:tc>
        <w:tc>
          <w:tcPr>
            <w:tcW w:w="546" w:type="dxa"/>
            <w:tcBorders>
              <w:top w:val="single" w:sz="12" w:space="0" w:color="auto"/>
              <w:left w:val="single" w:sz="12" w:space="0" w:color="auto"/>
              <w:bottom w:val="single" w:sz="4" w:space="0" w:color="auto"/>
              <w:right w:val="single" w:sz="4" w:space="0" w:color="auto"/>
            </w:tcBorders>
            <w:shd w:val="clear" w:color="auto" w:fill="auto"/>
            <w:noWrap/>
            <w:vAlign w:val="center"/>
          </w:tcPr>
          <w:p w14:paraId="0C660F87" w14:textId="01B879A3" w:rsidR="00DE5554"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-1604</w:t>
            </w:r>
          </w:p>
        </w:tc>
        <w:tc>
          <w:tcPr>
            <w:tcW w:w="536" w:type="dxa"/>
            <w:tcBorders>
              <w:top w:val="single" w:sz="12" w:space="0" w:color="auto"/>
              <w:left w:val="single" w:sz="4" w:space="0" w:color="auto"/>
              <w:bottom w:val="single" w:sz="4" w:space="0" w:color="auto"/>
              <w:right w:val="single" w:sz="4" w:space="0" w:color="auto"/>
            </w:tcBorders>
            <w:vAlign w:val="center"/>
          </w:tcPr>
          <w:p w14:paraId="426E6FD5" w14:textId="4E5BE448" w:rsidR="00DE5554"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2584</w:t>
            </w:r>
          </w:p>
        </w:tc>
        <w:tc>
          <w:tcPr>
            <w:tcW w:w="496" w:type="dxa"/>
            <w:tcBorders>
              <w:top w:val="single" w:sz="12" w:space="0" w:color="auto"/>
              <w:left w:val="single" w:sz="4" w:space="0" w:color="auto"/>
              <w:bottom w:val="single" w:sz="4" w:space="0" w:color="auto"/>
              <w:right w:val="single" w:sz="12" w:space="0" w:color="auto"/>
            </w:tcBorders>
            <w:vAlign w:val="center"/>
          </w:tcPr>
          <w:p w14:paraId="21C5044A" w14:textId="1E80E205" w:rsidR="00DE5554" w:rsidRPr="00C73B3A" w:rsidRDefault="00FF6232"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r>
      <w:tr w:rsidR="003471C0" w:rsidRPr="00117647" w14:paraId="1011F7F9" w14:textId="77777777" w:rsidTr="00BC2063">
        <w:trPr>
          <w:trHeight w:val="315"/>
          <w:jc w:val="center"/>
        </w:trPr>
        <w:tc>
          <w:tcPr>
            <w:tcW w:w="694" w:type="dxa"/>
            <w:tcBorders>
              <w:top w:val="nil"/>
              <w:left w:val="single" w:sz="12" w:space="0" w:color="auto"/>
              <w:bottom w:val="single" w:sz="4" w:space="0" w:color="auto"/>
              <w:right w:val="single" w:sz="12" w:space="0" w:color="auto"/>
            </w:tcBorders>
            <w:shd w:val="clear" w:color="auto" w:fill="auto"/>
            <w:noWrap/>
            <w:vAlign w:val="center"/>
            <w:hideMark/>
          </w:tcPr>
          <w:p w14:paraId="7113E1EC" w14:textId="77777777" w:rsidR="003471C0" w:rsidRPr="003471C0" w:rsidRDefault="003471C0" w:rsidP="00F356F5">
            <w:pPr>
              <w:spacing w:after="0" w:line="259" w:lineRule="auto"/>
              <w:jc w:val="center"/>
              <w:rPr>
                <w:rFonts w:ascii="Times New Roman" w:eastAsia="Times New Roman" w:hAnsi="Times New Roman" w:cs="Times New Roman"/>
                <w:color w:val="000000"/>
                <w:sz w:val="18"/>
                <w:szCs w:val="20"/>
              </w:rPr>
            </w:pPr>
            <w:r w:rsidRPr="003471C0">
              <w:rPr>
                <w:rFonts w:ascii="Times New Roman" w:eastAsia="Times New Roman" w:hAnsi="Times New Roman" w:cs="Times New Roman"/>
                <w:color w:val="000000"/>
                <w:sz w:val="18"/>
                <w:szCs w:val="20"/>
              </w:rPr>
              <w:t>Min 2</w:t>
            </w:r>
          </w:p>
        </w:tc>
        <w:tc>
          <w:tcPr>
            <w:tcW w:w="567" w:type="dxa"/>
            <w:tcBorders>
              <w:top w:val="nil"/>
              <w:left w:val="single" w:sz="12" w:space="0" w:color="auto"/>
              <w:bottom w:val="single" w:sz="4" w:space="0" w:color="auto"/>
              <w:right w:val="single" w:sz="4" w:space="0" w:color="auto"/>
            </w:tcBorders>
            <w:shd w:val="clear" w:color="auto" w:fill="auto"/>
            <w:noWrap/>
            <w:vAlign w:val="center"/>
          </w:tcPr>
          <w:p w14:paraId="22CF1EC3" w14:textId="340162DE"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sidRPr="00C73B3A">
              <w:rPr>
                <w:rFonts w:ascii="Times New Roman" w:eastAsia="Times New Roman" w:hAnsi="Times New Roman" w:cs="Times New Roman"/>
                <w:color w:val="000000"/>
                <w:sz w:val="16"/>
                <w:szCs w:val="16"/>
              </w:rPr>
              <w:t>-</w:t>
            </w:r>
            <w:r w:rsidR="00034701">
              <w:rPr>
                <w:rFonts w:ascii="Times New Roman" w:eastAsia="Times New Roman" w:hAnsi="Times New Roman" w:cs="Times New Roman"/>
                <w:color w:val="000000"/>
                <w:sz w:val="16"/>
                <w:szCs w:val="16"/>
              </w:rPr>
              <w:t>1925</w:t>
            </w:r>
          </w:p>
        </w:tc>
        <w:tc>
          <w:tcPr>
            <w:tcW w:w="567" w:type="dxa"/>
            <w:tcBorders>
              <w:top w:val="nil"/>
              <w:left w:val="single" w:sz="4" w:space="0" w:color="auto"/>
              <w:bottom w:val="single" w:sz="4" w:space="0" w:color="auto"/>
              <w:right w:val="single" w:sz="4" w:space="0" w:color="auto"/>
            </w:tcBorders>
            <w:vAlign w:val="center"/>
          </w:tcPr>
          <w:p w14:paraId="7EDBD469" w14:textId="5A204620" w:rsidR="003471C0"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3067</w:t>
            </w:r>
          </w:p>
        </w:tc>
        <w:tc>
          <w:tcPr>
            <w:tcW w:w="567" w:type="dxa"/>
            <w:tcBorders>
              <w:top w:val="nil"/>
              <w:left w:val="single" w:sz="4" w:space="0" w:color="auto"/>
              <w:bottom w:val="single" w:sz="4" w:space="0" w:color="auto"/>
              <w:right w:val="single" w:sz="12" w:space="0" w:color="auto"/>
            </w:tcBorders>
            <w:vAlign w:val="center"/>
          </w:tcPr>
          <w:p w14:paraId="5270BB7A"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4" w:space="0" w:color="auto"/>
              <w:right w:val="single" w:sz="4" w:space="0" w:color="auto"/>
            </w:tcBorders>
            <w:shd w:val="clear" w:color="auto" w:fill="auto"/>
            <w:noWrap/>
            <w:vAlign w:val="center"/>
          </w:tcPr>
          <w:p w14:paraId="49D5108F" w14:textId="57A82E9D" w:rsidR="003471C0"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-1579</w:t>
            </w:r>
          </w:p>
        </w:tc>
        <w:tc>
          <w:tcPr>
            <w:tcW w:w="567" w:type="dxa"/>
            <w:tcBorders>
              <w:top w:val="nil"/>
              <w:left w:val="single" w:sz="4" w:space="0" w:color="auto"/>
              <w:bottom w:val="single" w:sz="4" w:space="0" w:color="auto"/>
              <w:right w:val="single" w:sz="4" w:space="0" w:color="auto"/>
            </w:tcBorders>
            <w:vAlign w:val="center"/>
          </w:tcPr>
          <w:p w14:paraId="0DE9249B" w14:textId="2B8ACDDA" w:rsidR="003471C0"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r w:rsidR="003471C0" w:rsidRPr="00C73B3A">
              <w:rPr>
                <w:rFonts w:ascii="Times New Roman" w:eastAsia="Times New Roman" w:hAnsi="Times New Roman" w:cs="Times New Roman"/>
                <w:color w:val="000000"/>
                <w:sz w:val="16"/>
                <w:szCs w:val="16"/>
              </w:rPr>
              <w:t>0</w:t>
            </w:r>
          </w:p>
        </w:tc>
        <w:tc>
          <w:tcPr>
            <w:tcW w:w="567" w:type="dxa"/>
            <w:tcBorders>
              <w:top w:val="nil"/>
              <w:left w:val="single" w:sz="4" w:space="0" w:color="auto"/>
              <w:bottom w:val="single" w:sz="4" w:space="0" w:color="auto"/>
              <w:right w:val="single" w:sz="12" w:space="0" w:color="auto"/>
            </w:tcBorders>
            <w:vAlign w:val="center"/>
          </w:tcPr>
          <w:p w14:paraId="442DFBF1"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4" w:space="0" w:color="auto"/>
              <w:right w:val="single" w:sz="4" w:space="0" w:color="auto"/>
            </w:tcBorders>
            <w:shd w:val="clear" w:color="auto" w:fill="auto"/>
            <w:noWrap/>
            <w:vAlign w:val="center"/>
          </w:tcPr>
          <w:p w14:paraId="332717C8" w14:textId="0D91D5F7"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-1412</w:t>
            </w:r>
          </w:p>
        </w:tc>
        <w:tc>
          <w:tcPr>
            <w:tcW w:w="567" w:type="dxa"/>
            <w:tcBorders>
              <w:top w:val="nil"/>
              <w:left w:val="single" w:sz="4" w:space="0" w:color="auto"/>
              <w:bottom w:val="single" w:sz="4" w:space="0" w:color="auto"/>
              <w:right w:val="single" w:sz="4" w:space="0" w:color="auto"/>
            </w:tcBorders>
            <w:vAlign w:val="center"/>
          </w:tcPr>
          <w:p w14:paraId="7DC81537" w14:textId="120AAFFB"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sidRPr="00C73B3A">
              <w:rPr>
                <w:rFonts w:ascii="Times New Roman" w:eastAsia="Times New Roman" w:hAnsi="Times New Roman" w:cs="Times New Roman"/>
                <w:color w:val="000000"/>
                <w:sz w:val="16"/>
                <w:szCs w:val="16"/>
              </w:rPr>
              <w:t>2</w:t>
            </w:r>
            <w:r w:rsidR="00B769CF">
              <w:rPr>
                <w:rFonts w:ascii="Times New Roman" w:eastAsia="Times New Roman" w:hAnsi="Times New Roman" w:cs="Times New Roman"/>
                <w:color w:val="000000"/>
                <w:sz w:val="16"/>
                <w:szCs w:val="16"/>
              </w:rPr>
              <w:t>390</w:t>
            </w:r>
          </w:p>
        </w:tc>
        <w:tc>
          <w:tcPr>
            <w:tcW w:w="567" w:type="dxa"/>
            <w:tcBorders>
              <w:top w:val="nil"/>
              <w:left w:val="single" w:sz="4" w:space="0" w:color="auto"/>
              <w:bottom w:val="single" w:sz="4" w:space="0" w:color="auto"/>
              <w:right w:val="single" w:sz="12" w:space="0" w:color="auto"/>
            </w:tcBorders>
            <w:vAlign w:val="center"/>
          </w:tcPr>
          <w:p w14:paraId="7FE2DCB5"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4" w:space="0" w:color="auto"/>
              <w:right w:val="single" w:sz="4" w:space="0" w:color="auto"/>
            </w:tcBorders>
            <w:shd w:val="clear" w:color="auto" w:fill="auto"/>
            <w:noWrap/>
            <w:vAlign w:val="center"/>
          </w:tcPr>
          <w:p w14:paraId="3D3A042A" w14:textId="2E92BA5C"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-1612</w:t>
            </w:r>
          </w:p>
        </w:tc>
        <w:tc>
          <w:tcPr>
            <w:tcW w:w="567" w:type="dxa"/>
            <w:tcBorders>
              <w:top w:val="nil"/>
              <w:left w:val="single" w:sz="4" w:space="0" w:color="auto"/>
              <w:bottom w:val="single" w:sz="4" w:space="0" w:color="auto"/>
              <w:right w:val="single" w:sz="4" w:space="0" w:color="auto"/>
            </w:tcBorders>
            <w:vAlign w:val="center"/>
          </w:tcPr>
          <w:p w14:paraId="75BE9533" w14:textId="021673BD"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sidRPr="00C73B3A">
              <w:rPr>
                <w:rFonts w:ascii="Times New Roman" w:eastAsia="Times New Roman" w:hAnsi="Times New Roman" w:cs="Times New Roman"/>
                <w:color w:val="000000"/>
                <w:sz w:val="16"/>
                <w:szCs w:val="16"/>
              </w:rPr>
              <w:t>2</w:t>
            </w:r>
            <w:r w:rsidR="00B769CF">
              <w:rPr>
                <w:rFonts w:ascii="Times New Roman" w:eastAsia="Times New Roman" w:hAnsi="Times New Roman" w:cs="Times New Roman"/>
                <w:color w:val="000000"/>
                <w:sz w:val="16"/>
                <w:szCs w:val="16"/>
              </w:rPr>
              <w:t>663</w:t>
            </w:r>
          </w:p>
        </w:tc>
        <w:tc>
          <w:tcPr>
            <w:tcW w:w="567" w:type="dxa"/>
            <w:tcBorders>
              <w:top w:val="nil"/>
              <w:left w:val="single" w:sz="4" w:space="0" w:color="auto"/>
              <w:bottom w:val="single" w:sz="4" w:space="0" w:color="auto"/>
              <w:right w:val="single" w:sz="12" w:space="0" w:color="auto"/>
            </w:tcBorders>
            <w:vAlign w:val="center"/>
          </w:tcPr>
          <w:p w14:paraId="2B6EAC7B"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4" w:space="0" w:color="auto"/>
              <w:right w:val="single" w:sz="4" w:space="0" w:color="auto"/>
            </w:tcBorders>
            <w:shd w:val="clear" w:color="auto" w:fill="auto"/>
            <w:noWrap/>
            <w:vAlign w:val="center"/>
          </w:tcPr>
          <w:p w14:paraId="4FDBB456" w14:textId="755D8147"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-1751</w:t>
            </w:r>
          </w:p>
        </w:tc>
        <w:tc>
          <w:tcPr>
            <w:tcW w:w="567" w:type="dxa"/>
            <w:tcBorders>
              <w:top w:val="nil"/>
              <w:left w:val="single" w:sz="4" w:space="0" w:color="auto"/>
              <w:bottom w:val="single" w:sz="4" w:space="0" w:color="auto"/>
              <w:right w:val="single" w:sz="4" w:space="0" w:color="auto"/>
            </w:tcBorders>
            <w:vAlign w:val="center"/>
          </w:tcPr>
          <w:p w14:paraId="3AA23649" w14:textId="70593557"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2851</w:t>
            </w:r>
          </w:p>
        </w:tc>
        <w:tc>
          <w:tcPr>
            <w:tcW w:w="522" w:type="dxa"/>
            <w:tcBorders>
              <w:top w:val="nil"/>
              <w:left w:val="single" w:sz="4" w:space="0" w:color="auto"/>
              <w:bottom w:val="single" w:sz="4" w:space="0" w:color="auto"/>
              <w:right w:val="single" w:sz="12" w:space="0" w:color="auto"/>
            </w:tcBorders>
            <w:vAlign w:val="center"/>
          </w:tcPr>
          <w:p w14:paraId="7C096FB3"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46" w:type="dxa"/>
            <w:tcBorders>
              <w:top w:val="nil"/>
              <w:left w:val="single" w:sz="12" w:space="0" w:color="auto"/>
              <w:bottom w:val="single" w:sz="4" w:space="0" w:color="auto"/>
              <w:right w:val="single" w:sz="4" w:space="0" w:color="auto"/>
            </w:tcBorders>
            <w:shd w:val="clear" w:color="auto" w:fill="auto"/>
            <w:noWrap/>
            <w:vAlign w:val="center"/>
          </w:tcPr>
          <w:p w14:paraId="110F166C" w14:textId="70C288CB"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-1589</w:t>
            </w:r>
          </w:p>
        </w:tc>
        <w:tc>
          <w:tcPr>
            <w:tcW w:w="536" w:type="dxa"/>
            <w:tcBorders>
              <w:top w:val="nil"/>
              <w:left w:val="single" w:sz="4" w:space="0" w:color="auto"/>
              <w:bottom w:val="single" w:sz="4" w:space="0" w:color="auto"/>
              <w:right w:val="single" w:sz="4" w:space="0" w:color="auto"/>
            </w:tcBorders>
            <w:vAlign w:val="center"/>
          </w:tcPr>
          <w:p w14:paraId="0ADBF266" w14:textId="7651155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sidRPr="00C73B3A">
              <w:rPr>
                <w:rFonts w:ascii="Times New Roman" w:eastAsia="Times New Roman" w:hAnsi="Times New Roman" w:cs="Times New Roman"/>
                <w:color w:val="000000"/>
                <w:sz w:val="16"/>
                <w:szCs w:val="16"/>
              </w:rPr>
              <w:t>26</w:t>
            </w:r>
            <w:r w:rsidR="00B769CF">
              <w:rPr>
                <w:rFonts w:ascii="Times New Roman" w:eastAsia="Times New Roman" w:hAnsi="Times New Roman" w:cs="Times New Roman"/>
                <w:color w:val="000000"/>
                <w:sz w:val="16"/>
                <w:szCs w:val="16"/>
              </w:rPr>
              <w:t>39</w:t>
            </w:r>
          </w:p>
        </w:tc>
        <w:tc>
          <w:tcPr>
            <w:tcW w:w="496" w:type="dxa"/>
            <w:tcBorders>
              <w:top w:val="nil"/>
              <w:left w:val="single" w:sz="4" w:space="0" w:color="auto"/>
              <w:bottom w:val="single" w:sz="4" w:space="0" w:color="auto"/>
              <w:right w:val="single" w:sz="12" w:space="0" w:color="auto"/>
            </w:tcBorders>
            <w:vAlign w:val="center"/>
          </w:tcPr>
          <w:p w14:paraId="32EED945"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r>
      <w:tr w:rsidR="003471C0" w:rsidRPr="00117647" w14:paraId="752CE5D4" w14:textId="77777777" w:rsidTr="00BC2063">
        <w:trPr>
          <w:trHeight w:val="315"/>
          <w:jc w:val="center"/>
        </w:trPr>
        <w:tc>
          <w:tcPr>
            <w:tcW w:w="694" w:type="dxa"/>
            <w:tcBorders>
              <w:top w:val="nil"/>
              <w:left w:val="single" w:sz="12" w:space="0" w:color="auto"/>
              <w:bottom w:val="single" w:sz="4" w:space="0" w:color="auto"/>
              <w:right w:val="single" w:sz="12" w:space="0" w:color="auto"/>
            </w:tcBorders>
            <w:shd w:val="clear" w:color="auto" w:fill="auto"/>
            <w:noWrap/>
            <w:vAlign w:val="center"/>
            <w:hideMark/>
          </w:tcPr>
          <w:p w14:paraId="1C62BF03" w14:textId="77777777" w:rsidR="003471C0" w:rsidRPr="003471C0" w:rsidRDefault="003471C0" w:rsidP="00F356F5">
            <w:pPr>
              <w:spacing w:after="0" w:line="259" w:lineRule="auto"/>
              <w:jc w:val="center"/>
              <w:rPr>
                <w:rFonts w:ascii="Times New Roman" w:eastAsia="Times New Roman" w:hAnsi="Times New Roman" w:cs="Times New Roman"/>
                <w:color w:val="000000"/>
                <w:sz w:val="18"/>
                <w:szCs w:val="20"/>
              </w:rPr>
            </w:pPr>
            <w:r w:rsidRPr="003471C0">
              <w:rPr>
                <w:rFonts w:ascii="Times New Roman" w:eastAsia="Times New Roman" w:hAnsi="Times New Roman" w:cs="Times New Roman"/>
                <w:color w:val="000000"/>
                <w:sz w:val="18"/>
                <w:szCs w:val="20"/>
              </w:rPr>
              <w:t>Min 3</w:t>
            </w:r>
          </w:p>
        </w:tc>
        <w:tc>
          <w:tcPr>
            <w:tcW w:w="567" w:type="dxa"/>
            <w:tcBorders>
              <w:top w:val="nil"/>
              <w:left w:val="single" w:sz="12" w:space="0" w:color="auto"/>
              <w:bottom w:val="single" w:sz="4" w:space="0" w:color="auto"/>
              <w:right w:val="single" w:sz="4" w:space="0" w:color="auto"/>
            </w:tcBorders>
            <w:shd w:val="clear" w:color="auto" w:fill="auto"/>
            <w:noWrap/>
            <w:vAlign w:val="center"/>
          </w:tcPr>
          <w:p w14:paraId="1346885F" w14:textId="30C449D2" w:rsidR="003471C0"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-1650</w:t>
            </w:r>
          </w:p>
        </w:tc>
        <w:tc>
          <w:tcPr>
            <w:tcW w:w="567" w:type="dxa"/>
            <w:tcBorders>
              <w:top w:val="nil"/>
              <w:left w:val="single" w:sz="4" w:space="0" w:color="auto"/>
              <w:bottom w:val="single" w:sz="4" w:space="0" w:color="auto"/>
              <w:right w:val="single" w:sz="4" w:space="0" w:color="auto"/>
            </w:tcBorders>
            <w:vAlign w:val="center"/>
          </w:tcPr>
          <w:p w14:paraId="13EA536B" w14:textId="3A2035BD" w:rsidR="003471C0"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2813</w:t>
            </w:r>
          </w:p>
        </w:tc>
        <w:tc>
          <w:tcPr>
            <w:tcW w:w="567" w:type="dxa"/>
            <w:tcBorders>
              <w:top w:val="nil"/>
              <w:left w:val="single" w:sz="4" w:space="0" w:color="auto"/>
              <w:bottom w:val="single" w:sz="4" w:space="0" w:color="auto"/>
              <w:right w:val="single" w:sz="12" w:space="0" w:color="auto"/>
            </w:tcBorders>
            <w:vAlign w:val="center"/>
          </w:tcPr>
          <w:p w14:paraId="1F8EFE79"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4" w:space="0" w:color="auto"/>
              <w:right w:val="single" w:sz="4" w:space="0" w:color="auto"/>
            </w:tcBorders>
            <w:shd w:val="clear" w:color="auto" w:fill="auto"/>
            <w:noWrap/>
            <w:vAlign w:val="center"/>
          </w:tcPr>
          <w:p w14:paraId="4BC53030" w14:textId="567EA9E6" w:rsidR="003471C0"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-1500</w:t>
            </w:r>
          </w:p>
        </w:tc>
        <w:tc>
          <w:tcPr>
            <w:tcW w:w="567" w:type="dxa"/>
            <w:tcBorders>
              <w:top w:val="nil"/>
              <w:left w:val="single" w:sz="4" w:space="0" w:color="auto"/>
              <w:bottom w:val="single" w:sz="4" w:space="0" w:color="auto"/>
              <w:right w:val="single" w:sz="4" w:space="0" w:color="auto"/>
            </w:tcBorders>
            <w:vAlign w:val="center"/>
          </w:tcPr>
          <w:p w14:paraId="66D67F2C" w14:textId="336DF4D5" w:rsidR="003471C0"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2621</w:t>
            </w:r>
          </w:p>
        </w:tc>
        <w:tc>
          <w:tcPr>
            <w:tcW w:w="567" w:type="dxa"/>
            <w:tcBorders>
              <w:top w:val="nil"/>
              <w:left w:val="single" w:sz="4" w:space="0" w:color="auto"/>
              <w:bottom w:val="single" w:sz="4" w:space="0" w:color="auto"/>
              <w:right w:val="single" w:sz="12" w:space="0" w:color="auto"/>
            </w:tcBorders>
            <w:vAlign w:val="center"/>
          </w:tcPr>
          <w:p w14:paraId="4DD99DBD"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4" w:space="0" w:color="auto"/>
              <w:right w:val="single" w:sz="4" w:space="0" w:color="auto"/>
            </w:tcBorders>
            <w:shd w:val="clear" w:color="auto" w:fill="auto"/>
            <w:noWrap/>
            <w:vAlign w:val="center"/>
          </w:tcPr>
          <w:p w14:paraId="308544F0" w14:textId="135976C4"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-1590</w:t>
            </w:r>
          </w:p>
        </w:tc>
        <w:tc>
          <w:tcPr>
            <w:tcW w:w="567" w:type="dxa"/>
            <w:tcBorders>
              <w:top w:val="nil"/>
              <w:left w:val="single" w:sz="4" w:space="0" w:color="auto"/>
              <w:bottom w:val="single" w:sz="4" w:space="0" w:color="auto"/>
              <w:right w:val="single" w:sz="4" w:space="0" w:color="auto"/>
            </w:tcBorders>
            <w:vAlign w:val="center"/>
          </w:tcPr>
          <w:p w14:paraId="03B26689" w14:textId="46477116"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2747</w:t>
            </w:r>
          </w:p>
        </w:tc>
        <w:tc>
          <w:tcPr>
            <w:tcW w:w="567" w:type="dxa"/>
            <w:tcBorders>
              <w:top w:val="nil"/>
              <w:left w:val="single" w:sz="4" w:space="0" w:color="auto"/>
              <w:bottom w:val="single" w:sz="4" w:space="0" w:color="auto"/>
              <w:right w:val="single" w:sz="12" w:space="0" w:color="auto"/>
            </w:tcBorders>
            <w:vAlign w:val="center"/>
          </w:tcPr>
          <w:p w14:paraId="6E1443D9"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4" w:space="0" w:color="auto"/>
              <w:right w:val="single" w:sz="4" w:space="0" w:color="auto"/>
            </w:tcBorders>
            <w:shd w:val="clear" w:color="auto" w:fill="auto"/>
            <w:noWrap/>
            <w:vAlign w:val="center"/>
          </w:tcPr>
          <w:p w14:paraId="1A7BD0DF" w14:textId="11D21B7F"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-1712</w:t>
            </w:r>
          </w:p>
        </w:tc>
        <w:tc>
          <w:tcPr>
            <w:tcW w:w="567" w:type="dxa"/>
            <w:tcBorders>
              <w:top w:val="nil"/>
              <w:left w:val="single" w:sz="4" w:space="0" w:color="auto"/>
              <w:bottom w:val="single" w:sz="4" w:space="0" w:color="auto"/>
              <w:right w:val="single" w:sz="4" w:space="0" w:color="auto"/>
            </w:tcBorders>
            <w:vAlign w:val="center"/>
          </w:tcPr>
          <w:p w14:paraId="1B08CA5D" w14:textId="78E3710F"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2913</w:t>
            </w:r>
          </w:p>
        </w:tc>
        <w:tc>
          <w:tcPr>
            <w:tcW w:w="567" w:type="dxa"/>
            <w:tcBorders>
              <w:top w:val="nil"/>
              <w:left w:val="single" w:sz="4" w:space="0" w:color="auto"/>
              <w:bottom w:val="single" w:sz="4" w:space="0" w:color="auto"/>
              <w:right w:val="single" w:sz="12" w:space="0" w:color="auto"/>
            </w:tcBorders>
            <w:vAlign w:val="center"/>
          </w:tcPr>
          <w:p w14:paraId="3B4812F9"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4" w:space="0" w:color="auto"/>
              <w:right w:val="single" w:sz="4" w:space="0" w:color="auto"/>
            </w:tcBorders>
            <w:shd w:val="clear" w:color="auto" w:fill="auto"/>
            <w:noWrap/>
            <w:vAlign w:val="center"/>
          </w:tcPr>
          <w:p w14:paraId="570CB558" w14:textId="7EB41842"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-1748</w:t>
            </w:r>
          </w:p>
        </w:tc>
        <w:tc>
          <w:tcPr>
            <w:tcW w:w="567" w:type="dxa"/>
            <w:tcBorders>
              <w:top w:val="nil"/>
              <w:left w:val="single" w:sz="4" w:space="0" w:color="auto"/>
              <w:bottom w:val="single" w:sz="4" w:space="0" w:color="auto"/>
              <w:right w:val="single" w:sz="4" w:space="0" w:color="auto"/>
            </w:tcBorders>
            <w:vAlign w:val="center"/>
          </w:tcPr>
          <w:p w14:paraId="1D95D779" w14:textId="0062042C"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2966</w:t>
            </w:r>
          </w:p>
        </w:tc>
        <w:tc>
          <w:tcPr>
            <w:tcW w:w="522" w:type="dxa"/>
            <w:tcBorders>
              <w:top w:val="nil"/>
              <w:left w:val="single" w:sz="4" w:space="0" w:color="auto"/>
              <w:bottom w:val="single" w:sz="4" w:space="0" w:color="auto"/>
              <w:right w:val="single" w:sz="12" w:space="0" w:color="auto"/>
            </w:tcBorders>
            <w:vAlign w:val="center"/>
          </w:tcPr>
          <w:p w14:paraId="18780305"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46" w:type="dxa"/>
            <w:tcBorders>
              <w:top w:val="nil"/>
              <w:left w:val="single" w:sz="12" w:space="0" w:color="auto"/>
              <w:bottom w:val="single" w:sz="4" w:space="0" w:color="auto"/>
              <w:right w:val="single" w:sz="4" w:space="0" w:color="auto"/>
            </w:tcBorders>
            <w:shd w:val="clear" w:color="auto" w:fill="auto"/>
            <w:noWrap/>
            <w:vAlign w:val="center"/>
          </w:tcPr>
          <w:p w14:paraId="4F1883EC" w14:textId="3B3EDA42"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-1665</w:t>
            </w:r>
          </w:p>
        </w:tc>
        <w:tc>
          <w:tcPr>
            <w:tcW w:w="536" w:type="dxa"/>
            <w:tcBorders>
              <w:top w:val="nil"/>
              <w:left w:val="single" w:sz="4" w:space="0" w:color="auto"/>
              <w:bottom w:val="single" w:sz="4" w:space="0" w:color="auto"/>
              <w:right w:val="single" w:sz="4" w:space="0" w:color="auto"/>
            </w:tcBorders>
            <w:vAlign w:val="center"/>
          </w:tcPr>
          <w:p w14:paraId="7A89DBE8" w14:textId="2F40EE78"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2859</w:t>
            </w:r>
          </w:p>
        </w:tc>
        <w:tc>
          <w:tcPr>
            <w:tcW w:w="496" w:type="dxa"/>
            <w:tcBorders>
              <w:top w:val="nil"/>
              <w:left w:val="single" w:sz="4" w:space="0" w:color="auto"/>
              <w:bottom w:val="single" w:sz="4" w:space="0" w:color="auto"/>
              <w:right w:val="single" w:sz="12" w:space="0" w:color="auto"/>
            </w:tcBorders>
            <w:vAlign w:val="center"/>
          </w:tcPr>
          <w:p w14:paraId="15C6580F"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r>
      <w:tr w:rsidR="003471C0" w:rsidRPr="00117647" w14:paraId="3712C4E2" w14:textId="77777777" w:rsidTr="00BC2063">
        <w:trPr>
          <w:trHeight w:val="315"/>
          <w:jc w:val="center"/>
        </w:trPr>
        <w:tc>
          <w:tcPr>
            <w:tcW w:w="694" w:type="dxa"/>
            <w:tcBorders>
              <w:top w:val="nil"/>
              <w:left w:val="single" w:sz="12" w:space="0" w:color="auto"/>
              <w:bottom w:val="single" w:sz="12" w:space="0" w:color="auto"/>
              <w:right w:val="single" w:sz="12" w:space="0" w:color="auto"/>
            </w:tcBorders>
            <w:shd w:val="clear" w:color="auto" w:fill="auto"/>
            <w:noWrap/>
            <w:vAlign w:val="center"/>
            <w:hideMark/>
          </w:tcPr>
          <w:p w14:paraId="5679E090" w14:textId="77777777" w:rsidR="003471C0" w:rsidRPr="003471C0" w:rsidRDefault="003471C0" w:rsidP="00F356F5">
            <w:pPr>
              <w:spacing w:after="0" w:line="259" w:lineRule="auto"/>
              <w:jc w:val="center"/>
              <w:rPr>
                <w:rFonts w:ascii="Times New Roman" w:eastAsia="Times New Roman" w:hAnsi="Times New Roman" w:cs="Times New Roman"/>
                <w:color w:val="000000"/>
                <w:sz w:val="18"/>
                <w:szCs w:val="20"/>
              </w:rPr>
            </w:pPr>
            <w:r w:rsidRPr="003471C0">
              <w:rPr>
                <w:rFonts w:ascii="Times New Roman" w:eastAsia="Times New Roman" w:hAnsi="Times New Roman" w:cs="Times New Roman"/>
                <w:color w:val="000000"/>
                <w:sz w:val="18"/>
                <w:szCs w:val="20"/>
              </w:rPr>
              <w:t>Min 4</w:t>
            </w:r>
          </w:p>
        </w:tc>
        <w:tc>
          <w:tcPr>
            <w:tcW w:w="567" w:type="dxa"/>
            <w:tcBorders>
              <w:top w:val="nil"/>
              <w:left w:val="single" w:sz="12" w:space="0" w:color="auto"/>
              <w:bottom w:val="single" w:sz="12" w:space="0" w:color="auto"/>
              <w:right w:val="single" w:sz="4" w:space="0" w:color="auto"/>
            </w:tcBorders>
            <w:shd w:val="clear" w:color="auto" w:fill="auto"/>
            <w:noWrap/>
            <w:vAlign w:val="center"/>
          </w:tcPr>
          <w:p w14:paraId="1CA8D98B" w14:textId="089AB51C" w:rsidR="003471C0"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-2248</w:t>
            </w:r>
          </w:p>
        </w:tc>
        <w:tc>
          <w:tcPr>
            <w:tcW w:w="567" w:type="dxa"/>
            <w:tcBorders>
              <w:top w:val="nil"/>
              <w:left w:val="single" w:sz="4" w:space="0" w:color="auto"/>
              <w:bottom w:val="single" w:sz="12" w:space="0" w:color="auto"/>
              <w:right w:val="single" w:sz="4" w:space="0" w:color="auto"/>
            </w:tcBorders>
            <w:vAlign w:val="center"/>
          </w:tcPr>
          <w:p w14:paraId="14AE6C2F" w14:textId="7779BECD" w:rsidR="003471C0"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3804</w:t>
            </w:r>
          </w:p>
        </w:tc>
        <w:tc>
          <w:tcPr>
            <w:tcW w:w="567" w:type="dxa"/>
            <w:tcBorders>
              <w:top w:val="nil"/>
              <w:left w:val="single" w:sz="4" w:space="0" w:color="auto"/>
              <w:bottom w:val="single" w:sz="12" w:space="0" w:color="auto"/>
              <w:right w:val="single" w:sz="12" w:space="0" w:color="auto"/>
            </w:tcBorders>
            <w:vAlign w:val="center"/>
          </w:tcPr>
          <w:p w14:paraId="027913E1"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12" w:space="0" w:color="auto"/>
              <w:right w:val="single" w:sz="4" w:space="0" w:color="auto"/>
            </w:tcBorders>
            <w:shd w:val="clear" w:color="auto" w:fill="auto"/>
            <w:noWrap/>
            <w:vAlign w:val="center"/>
          </w:tcPr>
          <w:p w14:paraId="79FC592E" w14:textId="2280E11B" w:rsidR="003471C0"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-2903</w:t>
            </w:r>
          </w:p>
        </w:tc>
        <w:tc>
          <w:tcPr>
            <w:tcW w:w="567" w:type="dxa"/>
            <w:tcBorders>
              <w:top w:val="nil"/>
              <w:left w:val="single" w:sz="4" w:space="0" w:color="auto"/>
              <w:bottom w:val="single" w:sz="12" w:space="0" w:color="auto"/>
              <w:right w:val="single" w:sz="4" w:space="0" w:color="auto"/>
            </w:tcBorders>
            <w:vAlign w:val="center"/>
          </w:tcPr>
          <w:p w14:paraId="60F62DA0" w14:textId="0BAEED59" w:rsidR="003471C0" w:rsidRPr="00C73B3A" w:rsidRDefault="00034701"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4685</w:t>
            </w:r>
          </w:p>
        </w:tc>
        <w:tc>
          <w:tcPr>
            <w:tcW w:w="567" w:type="dxa"/>
            <w:tcBorders>
              <w:top w:val="nil"/>
              <w:left w:val="single" w:sz="4" w:space="0" w:color="auto"/>
              <w:bottom w:val="single" w:sz="12" w:space="0" w:color="auto"/>
              <w:right w:val="single" w:sz="12" w:space="0" w:color="auto"/>
            </w:tcBorders>
            <w:vAlign w:val="center"/>
          </w:tcPr>
          <w:p w14:paraId="5F4143E4"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12" w:space="0" w:color="auto"/>
              <w:right w:val="single" w:sz="4" w:space="0" w:color="auto"/>
            </w:tcBorders>
            <w:shd w:val="clear" w:color="auto" w:fill="auto"/>
            <w:noWrap/>
            <w:vAlign w:val="center"/>
          </w:tcPr>
          <w:p w14:paraId="65D669D4" w14:textId="0FF053DB"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-2114</w:t>
            </w:r>
          </w:p>
        </w:tc>
        <w:tc>
          <w:tcPr>
            <w:tcW w:w="567" w:type="dxa"/>
            <w:tcBorders>
              <w:top w:val="nil"/>
              <w:left w:val="single" w:sz="4" w:space="0" w:color="auto"/>
              <w:bottom w:val="single" w:sz="12" w:space="0" w:color="auto"/>
              <w:right w:val="single" w:sz="4" w:space="0" w:color="auto"/>
            </w:tcBorders>
            <w:vAlign w:val="center"/>
          </w:tcPr>
          <w:p w14:paraId="6DA6C859" w14:textId="51A6347E"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3644</w:t>
            </w:r>
          </w:p>
        </w:tc>
        <w:tc>
          <w:tcPr>
            <w:tcW w:w="567" w:type="dxa"/>
            <w:tcBorders>
              <w:top w:val="nil"/>
              <w:left w:val="single" w:sz="4" w:space="0" w:color="auto"/>
              <w:bottom w:val="single" w:sz="12" w:space="0" w:color="auto"/>
              <w:right w:val="single" w:sz="12" w:space="0" w:color="auto"/>
            </w:tcBorders>
            <w:vAlign w:val="center"/>
          </w:tcPr>
          <w:p w14:paraId="3260F279"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12" w:space="0" w:color="auto"/>
              <w:right w:val="single" w:sz="4" w:space="0" w:color="auto"/>
            </w:tcBorders>
            <w:shd w:val="clear" w:color="auto" w:fill="auto"/>
            <w:noWrap/>
            <w:vAlign w:val="center"/>
          </w:tcPr>
          <w:p w14:paraId="4C42D46A" w14:textId="680F7DF8"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-2257</w:t>
            </w:r>
          </w:p>
        </w:tc>
        <w:tc>
          <w:tcPr>
            <w:tcW w:w="567" w:type="dxa"/>
            <w:tcBorders>
              <w:top w:val="nil"/>
              <w:left w:val="single" w:sz="4" w:space="0" w:color="auto"/>
              <w:bottom w:val="single" w:sz="12" w:space="0" w:color="auto"/>
              <w:right w:val="single" w:sz="4" w:space="0" w:color="auto"/>
            </w:tcBorders>
            <w:vAlign w:val="center"/>
          </w:tcPr>
          <w:p w14:paraId="3ADBB2C9" w14:textId="34C8F12A"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3841</w:t>
            </w:r>
          </w:p>
        </w:tc>
        <w:tc>
          <w:tcPr>
            <w:tcW w:w="567" w:type="dxa"/>
            <w:tcBorders>
              <w:top w:val="nil"/>
              <w:left w:val="single" w:sz="4" w:space="0" w:color="auto"/>
              <w:bottom w:val="single" w:sz="12" w:space="0" w:color="auto"/>
              <w:right w:val="single" w:sz="12" w:space="0" w:color="auto"/>
            </w:tcBorders>
            <w:vAlign w:val="center"/>
          </w:tcPr>
          <w:p w14:paraId="19669F6A"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67" w:type="dxa"/>
            <w:tcBorders>
              <w:top w:val="nil"/>
              <w:left w:val="single" w:sz="12" w:space="0" w:color="auto"/>
              <w:bottom w:val="single" w:sz="12" w:space="0" w:color="auto"/>
              <w:right w:val="single" w:sz="4" w:space="0" w:color="auto"/>
            </w:tcBorders>
            <w:shd w:val="clear" w:color="auto" w:fill="auto"/>
            <w:noWrap/>
            <w:vAlign w:val="center"/>
          </w:tcPr>
          <w:p w14:paraId="10FE698C" w14:textId="21C36A08"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sidRPr="00C73B3A">
              <w:rPr>
                <w:rFonts w:ascii="Times New Roman" w:eastAsia="Times New Roman" w:hAnsi="Times New Roman" w:cs="Times New Roman"/>
                <w:color w:val="000000"/>
                <w:sz w:val="16"/>
                <w:szCs w:val="16"/>
              </w:rPr>
              <w:t>-</w:t>
            </w:r>
            <w:r w:rsidR="00B769CF">
              <w:rPr>
                <w:rFonts w:ascii="Times New Roman" w:eastAsia="Times New Roman" w:hAnsi="Times New Roman" w:cs="Times New Roman"/>
                <w:color w:val="000000"/>
                <w:sz w:val="16"/>
                <w:szCs w:val="16"/>
              </w:rPr>
              <w:t>2273</w:t>
            </w:r>
          </w:p>
        </w:tc>
        <w:tc>
          <w:tcPr>
            <w:tcW w:w="567" w:type="dxa"/>
            <w:tcBorders>
              <w:top w:val="nil"/>
              <w:left w:val="single" w:sz="4" w:space="0" w:color="auto"/>
              <w:bottom w:val="single" w:sz="12" w:space="0" w:color="auto"/>
              <w:right w:val="single" w:sz="4" w:space="0" w:color="auto"/>
            </w:tcBorders>
            <w:vAlign w:val="center"/>
          </w:tcPr>
          <w:p w14:paraId="0B23D0A4" w14:textId="20CD42B9"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3866</w:t>
            </w:r>
          </w:p>
        </w:tc>
        <w:tc>
          <w:tcPr>
            <w:tcW w:w="522" w:type="dxa"/>
            <w:tcBorders>
              <w:top w:val="nil"/>
              <w:left w:val="single" w:sz="4" w:space="0" w:color="auto"/>
              <w:bottom w:val="single" w:sz="12" w:space="0" w:color="auto"/>
              <w:right w:val="single" w:sz="12" w:space="0" w:color="auto"/>
            </w:tcBorders>
            <w:vAlign w:val="center"/>
          </w:tcPr>
          <w:p w14:paraId="7807E091"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46" w:type="dxa"/>
            <w:tcBorders>
              <w:top w:val="nil"/>
              <w:left w:val="single" w:sz="12" w:space="0" w:color="auto"/>
              <w:bottom w:val="single" w:sz="12" w:space="0" w:color="auto"/>
              <w:right w:val="single" w:sz="4" w:space="0" w:color="auto"/>
            </w:tcBorders>
            <w:shd w:val="clear" w:color="auto" w:fill="auto"/>
            <w:noWrap/>
            <w:vAlign w:val="center"/>
          </w:tcPr>
          <w:p w14:paraId="613F1555" w14:textId="2D756C13"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-2419</w:t>
            </w:r>
          </w:p>
        </w:tc>
        <w:tc>
          <w:tcPr>
            <w:tcW w:w="536" w:type="dxa"/>
            <w:tcBorders>
              <w:top w:val="nil"/>
              <w:left w:val="single" w:sz="4" w:space="0" w:color="auto"/>
              <w:bottom w:val="single" w:sz="12" w:space="0" w:color="auto"/>
              <w:right w:val="single" w:sz="4" w:space="0" w:color="auto"/>
            </w:tcBorders>
            <w:vAlign w:val="center"/>
          </w:tcPr>
          <w:p w14:paraId="4C22450E" w14:textId="79B2A6B6" w:rsidR="003471C0" w:rsidRPr="00C73B3A" w:rsidRDefault="00B769CF"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4066</w:t>
            </w:r>
          </w:p>
        </w:tc>
        <w:tc>
          <w:tcPr>
            <w:tcW w:w="496" w:type="dxa"/>
            <w:tcBorders>
              <w:top w:val="nil"/>
              <w:left w:val="single" w:sz="4" w:space="0" w:color="auto"/>
              <w:bottom w:val="single" w:sz="12" w:space="0" w:color="auto"/>
              <w:right w:val="single" w:sz="12" w:space="0" w:color="auto"/>
            </w:tcBorders>
            <w:vAlign w:val="center"/>
          </w:tcPr>
          <w:p w14:paraId="59C0087F" w14:textId="77777777" w:rsidR="003471C0" w:rsidRPr="00C73B3A" w:rsidRDefault="003471C0" w:rsidP="00F356F5">
            <w:pPr>
              <w:spacing w:after="0" w:line="259"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r>
    </w:tbl>
    <w:p w14:paraId="6617D649" w14:textId="603395AF" w:rsidR="003471C0" w:rsidRPr="00FB56FE" w:rsidRDefault="003471C0" w:rsidP="00F356F5">
      <w:pPr>
        <w:pStyle w:val="TAMainText"/>
        <w:spacing w:before="200" w:after="200" w:line="259" w:lineRule="auto"/>
        <w:ind w:left="567" w:right="567" w:firstLine="0"/>
        <w:rPr>
          <w:sz w:val="22"/>
        </w:rPr>
      </w:pPr>
      <w:r w:rsidRPr="00213406">
        <w:rPr>
          <w:b/>
          <w:sz w:val="20"/>
        </w:rPr>
        <w:t>Table S1</w:t>
      </w:r>
      <w:r w:rsidRPr="00213406">
        <w:rPr>
          <w:sz w:val="20"/>
        </w:rPr>
        <w:t xml:space="preserve">: </w:t>
      </w:r>
      <w:r w:rsidR="00630C00">
        <w:rPr>
          <w:sz w:val="20"/>
        </w:rPr>
        <w:t xml:space="preserve">Coefficients of the linear fit </w:t>
      </w:r>
      <w:r w:rsidR="00A24A18">
        <w:rPr>
          <w:sz w:val="20"/>
        </w:rPr>
        <w:t>for</w:t>
      </w:r>
      <w:r w:rsidR="00630C00">
        <w:rPr>
          <w:sz w:val="20"/>
        </w:rPr>
        <w:t xml:space="preserve"> exper</w:t>
      </w:r>
      <w:r w:rsidR="006164DD">
        <w:rPr>
          <w:sz w:val="20"/>
        </w:rPr>
        <w:t>iment</w:t>
      </w:r>
      <w:r w:rsidR="00630C00">
        <w:rPr>
          <w:sz w:val="20"/>
        </w:rPr>
        <w:t>al data in Figure S</w:t>
      </w:r>
      <w:r w:rsidR="00262F87">
        <w:rPr>
          <w:sz w:val="20"/>
        </w:rPr>
        <w:t>6</w:t>
      </w:r>
      <w:r w:rsidR="00630C00">
        <w:rPr>
          <w:sz w:val="20"/>
        </w:rPr>
        <w:t>.</w:t>
      </w:r>
      <w:r w:rsidR="00FB56FE">
        <w:rPr>
          <w:sz w:val="20"/>
        </w:rPr>
        <w:t xml:space="preserve"> R</w:t>
      </w:r>
      <w:r w:rsidR="00FB56FE">
        <w:rPr>
          <w:sz w:val="20"/>
          <w:vertAlign w:val="superscript"/>
        </w:rPr>
        <w:t xml:space="preserve">2 </w:t>
      </w:r>
      <w:r w:rsidR="00FB56FE" w:rsidRPr="00FB56FE">
        <w:rPr>
          <w:sz w:val="20"/>
        </w:rPr>
        <w:t xml:space="preserve">is a statistical </w:t>
      </w:r>
      <w:r w:rsidR="00FB56FE">
        <w:rPr>
          <w:sz w:val="20"/>
        </w:rPr>
        <w:t>coefficient showing</w:t>
      </w:r>
      <w:r w:rsidR="00A24A18">
        <w:rPr>
          <w:sz w:val="20"/>
        </w:rPr>
        <w:t xml:space="preserve"> the fitting performance (R</w:t>
      </w:r>
      <w:r w:rsidR="00A24A18">
        <w:rPr>
          <w:sz w:val="20"/>
          <w:vertAlign w:val="superscript"/>
        </w:rPr>
        <w:t>2</w:t>
      </w:r>
      <w:r w:rsidR="00A24A18">
        <w:rPr>
          <w:sz w:val="20"/>
        </w:rPr>
        <w:t>=1 corresponds to perfect fitting)</w:t>
      </w:r>
      <w:r w:rsidR="00FB56FE">
        <w:rPr>
          <w:sz w:val="20"/>
        </w:rPr>
        <w:t>.</w:t>
      </w:r>
    </w:p>
    <w:p w14:paraId="3B849399" w14:textId="196F841A" w:rsidR="003471C0" w:rsidRDefault="003471C0" w:rsidP="00F356F5">
      <w:pPr>
        <w:pStyle w:val="TAMainText"/>
        <w:spacing w:line="259" w:lineRule="auto"/>
        <w:ind w:firstLine="204"/>
        <w:rPr>
          <w:sz w:val="22"/>
        </w:rPr>
      </w:pPr>
      <w:r>
        <w:rPr>
          <w:sz w:val="22"/>
        </w:rPr>
        <w:t>The standard deviation</w:t>
      </w:r>
      <w:r w:rsidR="00B97CDF">
        <w:rPr>
          <w:sz w:val="22"/>
        </w:rPr>
        <w:t>s</w:t>
      </w:r>
      <w:r>
        <w:rPr>
          <w:sz w:val="22"/>
        </w:rPr>
        <w:t xml:space="preserve"> of the RI </w:t>
      </w:r>
      <w:r w:rsidR="00B97CDF">
        <w:rPr>
          <w:sz w:val="22"/>
        </w:rPr>
        <w:t>are</w:t>
      </w:r>
      <w:r>
        <w:rPr>
          <w:sz w:val="22"/>
        </w:rPr>
        <w:t xml:space="preserve"> calculated using </w:t>
      </w:r>
      <w:r w:rsidR="00B97CDF">
        <w:rPr>
          <w:sz w:val="22"/>
        </w:rPr>
        <w:t>the</w:t>
      </w:r>
      <w:r w:rsidR="006164DD">
        <w:rPr>
          <w:sz w:val="22"/>
        </w:rPr>
        <w:t xml:space="preserve"> </w:t>
      </w:r>
      <w:r>
        <w:rPr>
          <w:sz w:val="22"/>
        </w:rPr>
        <w:t>spectr</w:t>
      </w:r>
      <w:r w:rsidR="006164DD">
        <w:rPr>
          <w:sz w:val="22"/>
        </w:rPr>
        <w:t>o</w:t>
      </w:r>
      <w:r>
        <w:rPr>
          <w:sz w:val="22"/>
        </w:rPr>
        <w:t xml:space="preserve">meter resolution (1 nm) and the RIS calculated for </w:t>
      </w:r>
      <w:r w:rsidR="00496DC5">
        <w:rPr>
          <w:sz w:val="22"/>
        </w:rPr>
        <w:t>HC-</w:t>
      </w:r>
      <w:r>
        <w:rPr>
          <w:sz w:val="22"/>
        </w:rPr>
        <w:t>MOF</w:t>
      </w:r>
      <w:r w:rsidR="00B97CDF">
        <w:rPr>
          <w:sz w:val="22"/>
        </w:rPr>
        <w:t>s</w:t>
      </w:r>
      <w:r>
        <w:rPr>
          <w:sz w:val="22"/>
        </w:rPr>
        <w:t xml:space="preserve"> </w:t>
      </w:r>
      <w:r w:rsidR="00B97CDF">
        <w:rPr>
          <w:sz w:val="22"/>
        </w:rPr>
        <w:t>as follows</w:t>
      </w:r>
      <w:r>
        <w:rPr>
          <w:sz w:val="22"/>
        </w:rPr>
        <w:t xml:space="preserve">  </w:t>
      </w:r>
    </w:p>
    <w:p w14:paraId="681F2FB1" w14:textId="3322C06B" w:rsidR="003471C0" w:rsidRPr="00FB5DDB" w:rsidRDefault="003471C0" w:rsidP="00F356F5">
      <w:pPr>
        <w:spacing w:after="0" w:line="259" w:lineRule="auto"/>
        <w:rPr>
          <w:rFonts w:ascii="Times" w:eastAsia="Times New Roman" w:hAnsi="Times" w:cs="Times New Roman"/>
          <w:i/>
        </w:rPr>
      </w:pPr>
      <m:oMathPara>
        <m:oMath>
          <m:r>
            <w:rPr>
              <w:rFonts w:ascii="Cambria Math" w:eastAsia="Times New Roman" w:hAnsi="Cambria Math" w:cs="Times New Roman"/>
            </w:rPr>
            <m:t xml:space="preserve">Δn= </m:t>
          </m:r>
          <m:f>
            <m:fPr>
              <m:ctrlPr>
                <w:rPr>
                  <w:rFonts w:ascii="Cambria Math" w:eastAsia="Times New Roman" w:hAnsi="Cambria Math" w:cs="Times New Roman"/>
                  <w:i/>
                </w:rPr>
              </m:ctrlPr>
            </m:fPr>
            <m:num>
              <m:r>
                <w:rPr>
                  <w:rFonts w:ascii="Cambria Math" w:eastAsia="Times New Roman" w:hAnsi="Cambria Math" w:cs="Times New Roman"/>
                </w:rPr>
                <m:t>Δλ</m:t>
              </m:r>
            </m:num>
            <m:den>
              <m:r>
                <w:rPr>
                  <w:rFonts w:ascii="Cambria Math" w:eastAsia="Times New Roman" w:hAnsi="Cambria Math" w:cs="Times New Roman"/>
                </w:rPr>
                <m:t>RIS</m:t>
              </m:r>
            </m:den>
          </m:f>
          <m:r>
            <w:rPr>
              <w:rFonts w:ascii="Cambria Math" w:eastAsia="Times New Roman" w:hAnsi="Cambria Math" w:cs="Times New Roman"/>
            </w:rPr>
            <m:t>=</m:t>
          </m:r>
          <m:r>
            <w:rPr>
              <w:rFonts w:ascii="Cambria Math" w:hAnsi="Cambria Math" w:cs="Times New Roman"/>
              <w:sz w:val="20"/>
            </w:rPr>
            <m:t>±</m:t>
          </m:r>
          <m:r>
            <w:rPr>
              <w:rFonts w:ascii="Cambria Math" w:eastAsia="Times New Roman" w:hAnsi="Cambria Math" w:cs="Times New Roman"/>
            </w:rPr>
            <m:t xml:space="preserve"> </m:t>
          </m:r>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RIS</m:t>
              </m:r>
            </m:den>
          </m:f>
        </m:oMath>
      </m:oMathPara>
    </w:p>
    <w:tbl>
      <w:tblPr>
        <w:tblW w:w="7579" w:type="dxa"/>
        <w:jc w:val="center"/>
        <w:tblLook w:val="04A0" w:firstRow="1" w:lastRow="0" w:firstColumn="1" w:lastColumn="0" w:noHBand="0" w:noVBand="1"/>
      </w:tblPr>
      <w:tblGrid>
        <w:gridCol w:w="1981"/>
        <w:gridCol w:w="933"/>
        <w:gridCol w:w="933"/>
        <w:gridCol w:w="933"/>
        <w:gridCol w:w="933"/>
        <w:gridCol w:w="933"/>
        <w:gridCol w:w="933"/>
      </w:tblGrid>
      <w:tr w:rsidR="003471C0" w:rsidRPr="00117647" w14:paraId="4622D728" w14:textId="77777777" w:rsidTr="00716A6F">
        <w:trPr>
          <w:trHeight w:val="930"/>
          <w:jc w:val="center"/>
        </w:trPr>
        <w:tc>
          <w:tcPr>
            <w:tcW w:w="1981" w:type="dxa"/>
            <w:tcBorders>
              <w:top w:val="single" w:sz="12" w:space="0" w:color="auto"/>
              <w:left w:val="single" w:sz="12" w:space="0" w:color="auto"/>
              <w:bottom w:val="single" w:sz="12" w:space="0" w:color="auto"/>
              <w:right w:val="single" w:sz="12" w:space="0" w:color="auto"/>
            </w:tcBorders>
            <w:shd w:val="clear" w:color="auto" w:fill="auto"/>
            <w:vAlign w:val="center"/>
          </w:tcPr>
          <w:p w14:paraId="0F7594B6" w14:textId="77777777" w:rsidR="003471C0" w:rsidRDefault="003471C0" w:rsidP="00F356F5">
            <w:pPr>
              <w:spacing w:after="0" w:line="259" w:lineRule="auto"/>
              <w:jc w:val="center"/>
              <w:rPr>
                <w:rFonts w:ascii="Times New Roman" w:eastAsia="Times New Roman" w:hAnsi="Times New Roman" w:cs="Times New Roman"/>
                <w:color w:val="000000"/>
                <w:lang w:val="ru-RU"/>
              </w:rPr>
            </w:pPr>
          </w:p>
        </w:tc>
        <w:tc>
          <w:tcPr>
            <w:tcW w:w="5598" w:type="dxa"/>
            <w:gridSpan w:val="6"/>
            <w:tcBorders>
              <w:top w:val="single" w:sz="12" w:space="0" w:color="auto"/>
              <w:left w:val="single" w:sz="12" w:space="0" w:color="auto"/>
              <w:bottom w:val="single" w:sz="12" w:space="0" w:color="auto"/>
              <w:right w:val="single" w:sz="12" w:space="0" w:color="auto"/>
            </w:tcBorders>
            <w:shd w:val="clear" w:color="auto" w:fill="auto"/>
            <w:noWrap/>
            <w:vAlign w:val="center"/>
          </w:tcPr>
          <w:p w14:paraId="2CD6C3D0" w14:textId="77777777" w:rsidR="003471C0" w:rsidRPr="00117647" w:rsidRDefault="003471C0" w:rsidP="00F356F5">
            <w:pPr>
              <w:spacing w:after="0"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ru-RU"/>
              </w:rPr>
              <w:t>№</w:t>
            </w:r>
            <w:r>
              <w:rPr>
                <w:rFonts w:ascii="Times New Roman" w:eastAsia="Times New Roman" w:hAnsi="Times New Roman" w:cs="Times New Roman"/>
                <w:color w:val="000000"/>
              </w:rPr>
              <w:t xml:space="preserve"> of PAH / PSS bilayers</w:t>
            </w:r>
          </w:p>
        </w:tc>
      </w:tr>
      <w:tr w:rsidR="003471C0" w:rsidRPr="00117647" w14:paraId="740A9A63" w14:textId="77777777" w:rsidTr="00716A6F">
        <w:trPr>
          <w:trHeight w:val="930"/>
          <w:jc w:val="center"/>
        </w:trPr>
        <w:tc>
          <w:tcPr>
            <w:tcW w:w="1981"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1A4F625" w14:textId="77777777" w:rsidR="003471C0" w:rsidRPr="00117647" w:rsidRDefault="003471C0" w:rsidP="00F356F5">
            <w:pPr>
              <w:spacing w:after="0" w:line="259" w:lineRule="auto"/>
              <w:jc w:val="center"/>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w:t>
            </w:r>
            <w:r>
              <w:rPr>
                <w:rFonts w:ascii="Times New Roman" w:eastAsia="Times New Roman" w:hAnsi="Times New Roman" w:cs="Times New Roman"/>
                <w:color w:val="000000"/>
              </w:rPr>
              <w:t xml:space="preserve"> of Minimum</w:t>
            </w:r>
            <w:r>
              <w:rPr>
                <w:rFonts w:ascii="Times New Roman" w:eastAsia="Times New Roman" w:hAnsi="Times New Roman" w:cs="Times New Roman"/>
                <w:color w:val="000000"/>
                <w:lang w:val="ru-RU"/>
              </w:rPr>
              <w:t xml:space="preserve"> </w:t>
            </w:r>
          </w:p>
        </w:tc>
        <w:tc>
          <w:tcPr>
            <w:tcW w:w="93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083B065" w14:textId="77777777" w:rsidR="003471C0" w:rsidRPr="00117647" w:rsidRDefault="003471C0" w:rsidP="00F356F5">
            <w:pPr>
              <w:spacing w:after="0"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713136C" w14:textId="77777777" w:rsidR="003471C0" w:rsidRPr="00117647" w:rsidRDefault="003471C0" w:rsidP="00F356F5">
            <w:pPr>
              <w:spacing w:after="0"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3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1DCCC1D" w14:textId="77777777" w:rsidR="003471C0" w:rsidRPr="00117647" w:rsidRDefault="003471C0" w:rsidP="00F356F5">
            <w:pPr>
              <w:spacing w:after="0"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3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E8F18A7" w14:textId="77777777" w:rsidR="003471C0" w:rsidRPr="00117647" w:rsidRDefault="003471C0" w:rsidP="00F356F5">
            <w:pPr>
              <w:spacing w:after="0"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93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2B18747" w14:textId="77777777" w:rsidR="003471C0" w:rsidRPr="00117647" w:rsidRDefault="003471C0" w:rsidP="00F356F5">
            <w:pPr>
              <w:spacing w:after="0"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93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F9F79A6" w14:textId="77777777" w:rsidR="003471C0" w:rsidRPr="00117647" w:rsidRDefault="003471C0" w:rsidP="00F356F5">
            <w:pPr>
              <w:spacing w:after="0" w:line="259"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r>
      <w:tr w:rsidR="00FB56FE" w:rsidRPr="00117647" w14:paraId="6D438D0D" w14:textId="77777777" w:rsidTr="00716A6F">
        <w:trPr>
          <w:trHeight w:val="315"/>
          <w:jc w:val="center"/>
        </w:trPr>
        <w:tc>
          <w:tcPr>
            <w:tcW w:w="1981"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55D1B3EF" w14:textId="77777777" w:rsidR="00FB56FE" w:rsidRPr="00117647" w:rsidRDefault="00FB56F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Minimum 1</w:t>
            </w:r>
          </w:p>
        </w:tc>
        <w:tc>
          <w:tcPr>
            <w:tcW w:w="933" w:type="dxa"/>
            <w:tcBorders>
              <w:top w:val="single" w:sz="12" w:space="0" w:color="auto"/>
              <w:left w:val="single" w:sz="12" w:space="0" w:color="auto"/>
              <w:bottom w:val="single" w:sz="4" w:space="0" w:color="auto"/>
              <w:right w:val="single" w:sz="12" w:space="0" w:color="auto"/>
            </w:tcBorders>
            <w:shd w:val="clear" w:color="auto" w:fill="auto"/>
            <w:noWrap/>
          </w:tcPr>
          <w:p w14:paraId="68F0CE49" w14:textId="3A0287C4"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0008</w:t>
            </w:r>
          </w:p>
        </w:tc>
        <w:tc>
          <w:tcPr>
            <w:tcW w:w="933" w:type="dxa"/>
            <w:tcBorders>
              <w:top w:val="single" w:sz="12" w:space="0" w:color="auto"/>
              <w:left w:val="single" w:sz="12" w:space="0" w:color="auto"/>
              <w:bottom w:val="single" w:sz="4" w:space="0" w:color="auto"/>
              <w:right w:val="single" w:sz="12" w:space="0" w:color="auto"/>
            </w:tcBorders>
            <w:shd w:val="clear" w:color="auto" w:fill="auto"/>
            <w:noWrap/>
          </w:tcPr>
          <w:p w14:paraId="7926A706" w14:textId="199CB2CB"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0007</w:t>
            </w:r>
          </w:p>
        </w:tc>
        <w:tc>
          <w:tcPr>
            <w:tcW w:w="933" w:type="dxa"/>
            <w:tcBorders>
              <w:top w:val="single" w:sz="12" w:space="0" w:color="auto"/>
              <w:left w:val="single" w:sz="12" w:space="0" w:color="auto"/>
              <w:bottom w:val="single" w:sz="4" w:space="0" w:color="auto"/>
              <w:right w:val="single" w:sz="12" w:space="0" w:color="auto"/>
            </w:tcBorders>
            <w:shd w:val="clear" w:color="auto" w:fill="auto"/>
            <w:noWrap/>
          </w:tcPr>
          <w:p w14:paraId="5AE28F95" w14:textId="7E3DAE2A"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0007</w:t>
            </w:r>
          </w:p>
        </w:tc>
        <w:tc>
          <w:tcPr>
            <w:tcW w:w="933" w:type="dxa"/>
            <w:tcBorders>
              <w:top w:val="single" w:sz="12" w:space="0" w:color="auto"/>
              <w:left w:val="single" w:sz="12" w:space="0" w:color="auto"/>
              <w:bottom w:val="single" w:sz="4" w:space="0" w:color="auto"/>
              <w:right w:val="single" w:sz="12" w:space="0" w:color="auto"/>
            </w:tcBorders>
            <w:shd w:val="clear" w:color="auto" w:fill="auto"/>
            <w:noWrap/>
          </w:tcPr>
          <w:p w14:paraId="40AB3174" w14:textId="44FBC215"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0007</w:t>
            </w:r>
          </w:p>
        </w:tc>
        <w:tc>
          <w:tcPr>
            <w:tcW w:w="933" w:type="dxa"/>
            <w:tcBorders>
              <w:top w:val="single" w:sz="12" w:space="0" w:color="auto"/>
              <w:left w:val="single" w:sz="12" w:space="0" w:color="auto"/>
              <w:bottom w:val="single" w:sz="4" w:space="0" w:color="auto"/>
              <w:right w:val="single" w:sz="12" w:space="0" w:color="auto"/>
            </w:tcBorders>
            <w:shd w:val="clear" w:color="auto" w:fill="auto"/>
            <w:noWrap/>
          </w:tcPr>
          <w:p w14:paraId="0294FF51" w14:textId="1857039E"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0007</w:t>
            </w:r>
          </w:p>
        </w:tc>
        <w:tc>
          <w:tcPr>
            <w:tcW w:w="933" w:type="dxa"/>
            <w:tcBorders>
              <w:top w:val="single" w:sz="12" w:space="0" w:color="auto"/>
              <w:left w:val="single" w:sz="12" w:space="0" w:color="auto"/>
              <w:bottom w:val="single" w:sz="4" w:space="0" w:color="auto"/>
              <w:right w:val="single" w:sz="12" w:space="0" w:color="auto"/>
            </w:tcBorders>
            <w:shd w:val="clear" w:color="auto" w:fill="auto"/>
            <w:noWrap/>
          </w:tcPr>
          <w:p w14:paraId="2913878A" w14:textId="77389AFF"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0006</w:t>
            </w:r>
          </w:p>
        </w:tc>
      </w:tr>
      <w:tr w:rsidR="00FB56FE" w:rsidRPr="00117647" w14:paraId="5E6840B2" w14:textId="77777777" w:rsidTr="00716A6F">
        <w:trPr>
          <w:trHeight w:val="315"/>
          <w:jc w:val="center"/>
        </w:trPr>
        <w:tc>
          <w:tcPr>
            <w:tcW w:w="1981" w:type="dxa"/>
            <w:tcBorders>
              <w:top w:val="nil"/>
              <w:left w:val="single" w:sz="12" w:space="0" w:color="auto"/>
              <w:bottom w:val="single" w:sz="4" w:space="0" w:color="auto"/>
              <w:right w:val="single" w:sz="12" w:space="0" w:color="auto"/>
            </w:tcBorders>
            <w:shd w:val="clear" w:color="auto" w:fill="auto"/>
            <w:noWrap/>
            <w:vAlign w:val="center"/>
            <w:hideMark/>
          </w:tcPr>
          <w:p w14:paraId="53872D59" w14:textId="77777777" w:rsidR="00FB56FE" w:rsidRPr="00117647" w:rsidRDefault="00FB56F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Minimum 2</w:t>
            </w:r>
          </w:p>
        </w:tc>
        <w:tc>
          <w:tcPr>
            <w:tcW w:w="933" w:type="dxa"/>
            <w:tcBorders>
              <w:top w:val="nil"/>
              <w:left w:val="single" w:sz="12" w:space="0" w:color="auto"/>
              <w:bottom w:val="single" w:sz="4" w:space="0" w:color="auto"/>
              <w:right w:val="single" w:sz="12" w:space="0" w:color="auto"/>
            </w:tcBorders>
            <w:shd w:val="clear" w:color="auto" w:fill="auto"/>
            <w:noWrap/>
          </w:tcPr>
          <w:p w14:paraId="03E39277" w14:textId="4A1E8A1A"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0005</w:t>
            </w:r>
          </w:p>
        </w:tc>
        <w:tc>
          <w:tcPr>
            <w:tcW w:w="933" w:type="dxa"/>
            <w:tcBorders>
              <w:top w:val="nil"/>
              <w:left w:val="single" w:sz="12" w:space="0" w:color="auto"/>
              <w:bottom w:val="single" w:sz="4" w:space="0" w:color="auto"/>
              <w:right w:val="single" w:sz="12" w:space="0" w:color="auto"/>
            </w:tcBorders>
            <w:shd w:val="clear" w:color="auto" w:fill="auto"/>
            <w:noWrap/>
          </w:tcPr>
          <w:p w14:paraId="4C769E9F" w14:textId="613979EC"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0006</w:t>
            </w:r>
          </w:p>
        </w:tc>
        <w:tc>
          <w:tcPr>
            <w:tcW w:w="933" w:type="dxa"/>
            <w:tcBorders>
              <w:top w:val="nil"/>
              <w:left w:val="single" w:sz="12" w:space="0" w:color="auto"/>
              <w:bottom w:val="single" w:sz="4" w:space="0" w:color="auto"/>
              <w:right w:val="single" w:sz="12" w:space="0" w:color="auto"/>
            </w:tcBorders>
            <w:shd w:val="clear" w:color="auto" w:fill="auto"/>
            <w:noWrap/>
          </w:tcPr>
          <w:p w14:paraId="7DB006DC" w14:textId="339E4307"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0007</w:t>
            </w:r>
          </w:p>
        </w:tc>
        <w:tc>
          <w:tcPr>
            <w:tcW w:w="933" w:type="dxa"/>
            <w:tcBorders>
              <w:top w:val="nil"/>
              <w:left w:val="single" w:sz="12" w:space="0" w:color="auto"/>
              <w:bottom w:val="single" w:sz="4" w:space="0" w:color="auto"/>
              <w:right w:val="single" w:sz="12" w:space="0" w:color="auto"/>
            </w:tcBorders>
            <w:shd w:val="clear" w:color="auto" w:fill="auto"/>
            <w:noWrap/>
          </w:tcPr>
          <w:p w14:paraId="6504229A" w14:textId="57AD10D0"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0006</w:t>
            </w:r>
          </w:p>
        </w:tc>
        <w:tc>
          <w:tcPr>
            <w:tcW w:w="933" w:type="dxa"/>
            <w:tcBorders>
              <w:top w:val="nil"/>
              <w:left w:val="single" w:sz="12" w:space="0" w:color="auto"/>
              <w:bottom w:val="single" w:sz="4" w:space="0" w:color="auto"/>
              <w:right w:val="single" w:sz="12" w:space="0" w:color="auto"/>
            </w:tcBorders>
            <w:shd w:val="clear" w:color="auto" w:fill="auto"/>
            <w:noWrap/>
          </w:tcPr>
          <w:p w14:paraId="6AB0515F" w14:textId="0E89A218"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0006</w:t>
            </w:r>
          </w:p>
        </w:tc>
        <w:tc>
          <w:tcPr>
            <w:tcW w:w="933" w:type="dxa"/>
            <w:tcBorders>
              <w:top w:val="nil"/>
              <w:left w:val="single" w:sz="12" w:space="0" w:color="auto"/>
              <w:bottom w:val="single" w:sz="4" w:space="0" w:color="auto"/>
              <w:right w:val="single" w:sz="12" w:space="0" w:color="auto"/>
            </w:tcBorders>
            <w:shd w:val="clear" w:color="auto" w:fill="auto"/>
            <w:noWrap/>
          </w:tcPr>
          <w:p w14:paraId="092EAB24" w14:textId="3FE0DE9D"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0006</w:t>
            </w:r>
          </w:p>
        </w:tc>
      </w:tr>
      <w:tr w:rsidR="00FB56FE" w:rsidRPr="00117647" w14:paraId="5B190810" w14:textId="77777777" w:rsidTr="00716A6F">
        <w:trPr>
          <w:trHeight w:val="315"/>
          <w:jc w:val="center"/>
        </w:trPr>
        <w:tc>
          <w:tcPr>
            <w:tcW w:w="1981" w:type="dxa"/>
            <w:tcBorders>
              <w:top w:val="nil"/>
              <w:left w:val="single" w:sz="12" w:space="0" w:color="auto"/>
              <w:bottom w:val="single" w:sz="4" w:space="0" w:color="auto"/>
              <w:right w:val="single" w:sz="12" w:space="0" w:color="auto"/>
            </w:tcBorders>
            <w:shd w:val="clear" w:color="auto" w:fill="auto"/>
            <w:noWrap/>
            <w:vAlign w:val="center"/>
            <w:hideMark/>
          </w:tcPr>
          <w:p w14:paraId="6086C47A" w14:textId="77777777" w:rsidR="00FB56FE" w:rsidRPr="00117647" w:rsidRDefault="00FB56F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Minimum 3</w:t>
            </w:r>
          </w:p>
        </w:tc>
        <w:tc>
          <w:tcPr>
            <w:tcW w:w="933" w:type="dxa"/>
            <w:tcBorders>
              <w:top w:val="nil"/>
              <w:left w:val="single" w:sz="12" w:space="0" w:color="auto"/>
              <w:bottom w:val="single" w:sz="4" w:space="0" w:color="auto"/>
              <w:right w:val="single" w:sz="12" w:space="0" w:color="auto"/>
            </w:tcBorders>
            <w:shd w:val="clear" w:color="auto" w:fill="auto"/>
            <w:noWrap/>
          </w:tcPr>
          <w:p w14:paraId="2D2C7807" w14:textId="2171B309"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0006</w:t>
            </w:r>
          </w:p>
        </w:tc>
        <w:tc>
          <w:tcPr>
            <w:tcW w:w="933" w:type="dxa"/>
            <w:tcBorders>
              <w:top w:val="nil"/>
              <w:left w:val="single" w:sz="12" w:space="0" w:color="auto"/>
              <w:bottom w:val="single" w:sz="4" w:space="0" w:color="auto"/>
              <w:right w:val="single" w:sz="12" w:space="0" w:color="auto"/>
            </w:tcBorders>
            <w:shd w:val="clear" w:color="auto" w:fill="auto"/>
            <w:noWrap/>
          </w:tcPr>
          <w:p w14:paraId="1E057A1D" w14:textId="28FD295D"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0007</w:t>
            </w:r>
          </w:p>
        </w:tc>
        <w:tc>
          <w:tcPr>
            <w:tcW w:w="933" w:type="dxa"/>
            <w:tcBorders>
              <w:top w:val="nil"/>
              <w:left w:val="single" w:sz="12" w:space="0" w:color="auto"/>
              <w:bottom w:val="single" w:sz="4" w:space="0" w:color="auto"/>
              <w:right w:val="single" w:sz="12" w:space="0" w:color="auto"/>
            </w:tcBorders>
            <w:shd w:val="clear" w:color="auto" w:fill="auto"/>
            <w:noWrap/>
          </w:tcPr>
          <w:p w14:paraId="532A6EA5" w14:textId="160E77DC"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0006</w:t>
            </w:r>
          </w:p>
        </w:tc>
        <w:tc>
          <w:tcPr>
            <w:tcW w:w="933" w:type="dxa"/>
            <w:tcBorders>
              <w:top w:val="nil"/>
              <w:left w:val="single" w:sz="12" w:space="0" w:color="auto"/>
              <w:bottom w:val="single" w:sz="4" w:space="0" w:color="auto"/>
              <w:right w:val="single" w:sz="12" w:space="0" w:color="auto"/>
            </w:tcBorders>
            <w:shd w:val="clear" w:color="auto" w:fill="auto"/>
            <w:noWrap/>
          </w:tcPr>
          <w:p w14:paraId="1DE38E0E" w14:textId="09AAAFF9"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0006</w:t>
            </w:r>
          </w:p>
        </w:tc>
        <w:tc>
          <w:tcPr>
            <w:tcW w:w="933" w:type="dxa"/>
            <w:tcBorders>
              <w:top w:val="nil"/>
              <w:left w:val="single" w:sz="12" w:space="0" w:color="auto"/>
              <w:bottom w:val="single" w:sz="4" w:space="0" w:color="auto"/>
              <w:right w:val="single" w:sz="12" w:space="0" w:color="auto"/>
            </w:tcBorders>
            <w:shd w:val="clear" w:color="auto" w:fill="auto"/>
            <w:noWrap/>
          </w:tcPr>
          <w:p w14:paraId="3DCD67F5" w14:textId="1409E03E"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0006</w:t>
            </w:r>
          </w:p>
        </w:tc>
        <w:tc>
          <w:tcPr>
            <w:tcW w:w="933" w:type="dxa"/>
            <w:tcBorders>
              <w:top w:val="nil"/>
              <w:left w:val="single" w:sz="12" w:space="0" w:color="auto"/>
              <w:bottom w:val="single" w:sz="4" w:space="0" w:color="auto"/>
              <w:right w:val="single" w:sz="12" w:space="0" w:color="auto"/>
            </w:tcBorders>
            <w:shd w:val="clear" w:color="auto" w:fill="auto"/>
            <w:noWrap/>
          </w:tcPr>
          <w:p w14:paraId="0C19F6AD" w14:textId="5A9186AC"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0006</w:t>
            </w:r>
          </w:p>
        </w:tc>
      </w:tr>
      <w:tr w:rsidR="00FB56FE" w:rsidRPr="00117647" w14:paraId="26607058" w14:textId="77777777" w:rsidTr="00716A6F">
        <w:trPr>
          <w:trHeight w:val="315"/>
          <w:jc w:val="center"/>
        </w:trPr>
        <w:tc>
          <w:tcPr>
            <w:tcW w:w="1981" w:type="dxa"/>
            <w:tcBorders>
              <w:top w:val="nil"/>
              <w:left w:val="single" w:sz="12" w:space="0" w:color="auto"/>
              <w:bottom w:val="single" w:sz="4" w:space="0" w:color="auto"/>
              <w:right w:val="single" w:sz="12" w:space="0" w:color="auto"/>
            </w:tcBorders>
            <w:shd w:val="clear" w:color="auto" w:fill="auto"/>
            <w:noWrap/>
            <w:vAlign w:val="center"/>
            <w:hideMark/>
          </w:tcPr>
          <w:p w14:paraId="6A573702" w14:textId="77777777" w:rsidR="00FB56FE" w:rsidRPr="00117647" w:rsidRDefault="00FB56F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Minimum 4</w:t>
            </w:r>
          </w:p>
        </w:tc>
        <w:tc>
          <w:tcPr>
            <w:tcW w:w="933" w:type="dxa"/>
            <w:tcBorders>
              <w:top w:val="nil"/>
              <w:left w:val="single" w:sz="12" w:space="0" w:color="auto"/>
              <w:bottom w:val="single" w:sz="4" w:space="0" w:color="auto"/>
              <w:right w:val="single" w:sz="12" w:space="0" w:color="auto"/>
            </w:tcBorders>
            <w:shd w:val="clear" w:color="auto" w:fill="auto"/>
            <w:noWrap/>
          </w:tcPr>
          <w:p w14:paraId="2EE648D4" w14:textId="4A971D16"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0004</w:t>
            </w:r>
          </w:p>
        </w:tc>
        <w:tc>
          <w:tcPr>
            <w:tcW w:w="933" w:type="dxa"/>
            <w:tcBorders>
              <w:top w:val="nil"/>
              <w:left w:val="single" w:sz="12" w:space="0" w:color="auto"/>
              <w:bottom w:val="single" w:sz="4" w:space="0" w:color="auto"/>
              <w:right w:val="single" w:sz="12" w:space="0" w:color="auto"/>
            </w:tcBorders>
            <w:shd w:val="clear" w:color="auto" w:fill="auto"/>
            <w:noWrap/>
          </w:tcPr>
          <w:p w14:paraId="5384C594" w14:textId="3CA6BA14"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0003</w:t>
            </w:r>
          </w:p>
        </w:tc>
        <w:tc>
          <w:tcPr>
            <w:tcW w:w="933" w:type="dxa"/>
            <w:tcBorders>
              <w:top w:val="nil"/>
              <w:left w:val="single" w:sz="12" w:space="0" w:color="auto"/>
              <w:bottom w:val="single" w:sz="4" w:space="0" w:color="auto"/>
              <w:right w:val="single" w:sz="12" w:space="0" w:color="auto"/>
            </w:tcBorders>
            <w:shd w:val="clear" w:color="auto" w:fill="auto"/>
            <w:noWrap/>
          </w:tcPr>
          <w:p w14:paraId="279CB36E" w14:textId="47E0A9DB"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0005</w:t>
            </w:r>
          </w:p>
        </w:tc>
        <w:tc>
          <w:tcPr>
            <w:tcW w:w="933" w:type="dxa"/>
            <w:tcBorders>
              <w:top w:val="nil"/>
              <w:left w:val="single" w:sz="12" w:space="0" w:color="auto"/>
              <w:bottom w:val="single" w:sz="4" w:space="0" w:color="auto"/>
              <w:right w:val="single" w:sz="12" w:space="0" w:color="auto"/>
            </w:tcBorders>
            <w:shd w:val="clear" w:color="auto" w:fill="auto"/>
            <w:noWrap/>
          </w:tcPr>
          <w:p w14:paraId="419C55AF" w14:textId="283B8854"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0004</w:t>
            </w:r>
          </w:p>
        </w:tc>
        <w:tc>
          <w:tcPr>
            <w:tcW w:w="933" w:type="dxa"/>
            <w:tcBorders>
              <w:top w:val="nil"/>
              <w:left w:val="single" w:sz="12" w:space="0" w:color="auto"/>
              <w:bottom w:val="single" w:sz="4" w:space="0" w:color="auto"/>
              <w:right w:val="single" w:sz="12" w:space="0" w:color="auto"/>
            </w:tcBorders>
            <w:shd w:val="clear" w:color="auto" w:fill="auto"/>
            <w:noWrap/>
          </w:tcPr>
          <w:p w14:paraId="258FE26F" w14:textId="38BF9387"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0004</w:t>
            </w:r>
          </w:p>
        </w:tc>
        <w:tc>
          <w:tcPr>
            <w:tcW w:w="933" w:type="dxa"/>
            <w:tcBorders>
              <w:top w:val="nil"/>
              <w:left w:val="single" w:sz="12" w:space="0" w:color="auto"/>
              <w:bottom w:val="single" w:sz="4" w:space="0" w:color="auto"/>
              <w:right w:val="single" w:sz="12" w:space="0" w:color="auto"/>
            </w:tcBorders>
            <w:shd w:val="clear" w:color="auto" w:fill="auto"/>
            <w:noWrap/>
          </w:tcPr>
          <w:p w14:paraId="1BEE7738" w14:textId="0B58908D" w:rsidR="00FB56FE" w:rsidRPr="00FB56FE" w:rsidRDefault="0068519C" w:rsidP="00F356F5">
            <w:pPr>
              <w:spacing w:after="0" w:line="259" w:lineRule="auto"/>
              <w:jc w:val="center"/>
              <w:rPr>
                <w:rFonts w:ascii="Times New Roman" w:eastAsia="Times New Roman" w:hAnsi="Times New Roman" w:cs="Times New Roman"/>
                <w:color w:val="000000"/>
                <w:sz w:val="20"/>
                <w:szCs w:val="20"/>
              </w:rPr>
            </w:pPr>
            <m:oMath>
              <m:r>
                <w:rPr>
                  <w:rFonts w:ascii="Cambria Math" w:hAnsi="Cambria Math" w:cs="Times New Roman"/>
                  <w:sz w:val="20"/>
                </w:rPr>
                <m:t>±</m:t>
              </m:r>
            </m:oMath>
            <w:r w:rsidR="00FB56FE" w:rsidRPr="00FB56FE">
              <w:rPr>
                <w:rFonts w:ascii="Times New Roman" w:hAnsi="Times New Roman" w:cs="Times New Roman"/>
                <w:sz w:val="20"/>
              </w:rPr>
              <w:t>0</w:t>
            </w:r>
            <w:r w:rsidR="00716A6F">
              <w:rPr>
                <w:rFonts w:ascii="Times New Roman" w:hAnsi="Times New Roman" w:cs="Times New Roman"/>
                <w:sz w:val="20"/>
              </w:rPr>
              <w:t>.</w:t>
            </w:r>
            <w:r w:rsidR="00FB56FE" w:rsidRPr="00FB56FE">
              <w:rPr>
                <w:rFonts w:ascii="Times New Roman" w:hAnsi="Times New Roman" w:cs="Times New Roman"/>
                <w:sz w:val="20"/>
              </w:rPr>
              <w:t>0004</w:t>
            </w:r>
          </w:p>
        </w:tc>
      </w:tr>
    </w:tbl>
    <w:p w14:paraId="5CC2A101" w14:textId="7810B693" w:rsidR="003471C0" w:rsidRDefault="003471C0" w:rsidP="00F356F5">
      <w:pPr>
        <w:pStyle w:val="TAMainText"/>
        <w:spacing w:before="200" w:after="200" w:line="259" w:lineRule="auto"/>
        <w:ind w:left="567" w:right="567" w:firstLine="0"/>
        <w:rPr>
          <w:sz w:val="20"/>
        </w:rPr>
      </w:pPr>
      <w:r>
        <w:rPr>
          <w:b/>
          <w:sz w:val="20"/>
        </w:rPr>
        <w:t>Table S2</w:t>
      </w:r>
      <w:r w:rsidRPr="00213406">
        <w:rPr>
          <w:sz w:val="20"/>
        </w:rPr>
        <w:t xml:space="preserve">: </w:t>
      </w:r>
      <w:r>
        <w:rPr>
          <w:sz w:val="20"/>
        </w:rPr>
        <w:t>Standard deviation</w:t>
      </w:r>
      <w:r w:rsidR="00B97CDF">
        <w:rPr>
          <w:sz w:val="20"/>
        </w:rPr>
        <w:t>s</w:t>
      </w:r>
      <w:r>
        <w:rPr>
          <w:sz w:val="20"/>
        </w:rPr>
        <w:t xml:space="preserve"> of</w:t>
      </w:r>
      <w:r w:rsidR="00B97CDF">
        <w:rPr>
          <w:sz w:val="20"/>
        </w:rPr>
        <w:t xml:space="preserve"> the measured</w:t>
      </w:r>
      <w:r>
        <w:rPr>
          <w:sz w:val="20"/>
        </w:rPr>
        <w:t xml:space="preserve"> RI</w:t>
      </w:r>
      <w:r w:rsidR="00B97CDF">
        <w:rPr>
          <w:sz w:val="20"/>
        </w:rPr>
        <w:t>s</w:t>
      </w:r>
      <w:r>
        <w:rPr>
          <w:sz w:val="20"/>
        </w:rPr>
        <w:t>.</w:t>
      </w:r>
    </w:p>
    <w:p w14:paraId="62AB9382" w14:textId="77777777" w:rsidR="006D0D8D" w:rsidRDefault="006D0D8D" w:rsidP="00F356F5">
      <w:pPr>
        <w:pStyle w:val="TAMainText"/>
        <w:spacing w:before="200" w:after="200" w:line="259" w:lineRule="auto"/>
        <w:ind w:left="567" w:right="567" w:firstLine="0"/>
        <w:rPr>
          <w:sz w:val="20"/>
        </w:rPr>
      </w:pPr>
    </w:p>
    <w:p w14:paraId="6C186840" w14:textId="77777777" w:rsidR="006D0D8D" w:rsidRDefault="006D0D8D" w:rsidP="00F356F5">
      <w:pPr>
        <w:pStyle w:val="TAMainText"/>
        <w:spacing w:before="200" w:after="200" w:line="259" w:lineRule="auto"/>
        <w:ind w:left="567" w:right="567" w:firstLine="0"/>
        <w:rPr>
          <w:sz w:val="20"/>
        </w:rPr>
      </w:pPr>
    </w:p>
    <w:p w14:paraId="583CC5C4" w14:textId="77777777" w:rsidR="006D0D8D" w:rsidRDefault="006D0D8D" w:rsidP="00F356F5">
      <w:pPr>
        <w:pStyle w:val="TAMainText"/>
        <w:spacing w:before="200" w:after="200" w:line="259" w:lineRule="auto"/>
        <w:ind w:left="567" w:right="567" w:firstLine="0"/>
        <w:rPr>
          <w:sz w:val="20"/>
        </w:rPr>
      </w:pPr>
    </w:p>
    <w:p w14:paraId="56B9F3D1" w14:textId="77777777" w:rsidR="006D0D8D" w:rsidRDefault="006D0D8D" w:rsidP="00F356F5">
      <w:pPr>
        <w:pStyle w:val="TAMainText"/>
        <w:spacing w:before="200" w:after="200" w:line="259" w:lineRule="auto"/>
        <w:ind w:left="567" w:right="567" w:firstLine="0"/>
        <w:rPr>
          <w:sz w:val="20"/>
        </w:rPr>
      </w:pPr>
    </w:p>
    <w:p w14:paraId="7F179DE6" w14:textId="77777777" w:rsidR="006D0D8D" w:rsidRDefault="006D0D8D" w:rsidP="00F356F5">
      <w:pPr>
        <w:pStyle w:val="TAMainText"/>
        <w:spacing w:before="200" w:after="200" w:line="259" w:lineRule="auto"/>
        <w:ind w:left="567" w:right="567" w:firstLine="0"/>
        <w:rPr>
          <w:sz w:val="20"/>
        </w:rPr>
      </w:pPr>
    </w:p>
    <w:p w14:paraId="54B2CF14" w14:textId="77777777" w:rsidR="006D0D8D" w:rsidRDefault="006D0D8D" w:rsidP="00F356F5">
      <w:pPr>
        <w:pStyle w:val="TAMainText"/>
        <w:spacing w:before="200" w:after="200" w:line="259" w:lineRule="auto"/>
        <w:ind w:left="567" w:right="567" w:firstLine="0"/>
        <w:rPr>
          <w:sz w:val="20"/>
        </w:rPr>
      </w:pPr>
    </w:p>
    <w:p w14:paraId="75C9ED2E" w14:textId="77777777" w:rsidR="006D0D8D" w:rsidRDefault="006D0D8D" w:rsidP="00F356F5">
      <w:pPr>
        <w:pStyle w:val="TAMainText"/>
        <w:spacing w:before="200" w:after="200" w:line="259" w:lineRule="auto"/>
        <w:ind w:left="567" w:right="567" w:firstLine="0"/>
        <w:rPr>
          <w:sz w:val="20"/>
        </w:rPr>
      </w:pPr>
    </w:p>
    <w:p w14:paraId="43C20F39" w14:textId="77777777" w:rsidR="006D0D8D" w:rsidRPr="00213406" w:rsidRDefault="006D0D8D" w:rsidP="00F356F5">
      <w:pPr>
        <w:pStyle w:val="TAMainText"/>
        <w:spacing w:before="200" w:after="200" w:line="259" w:lineRule="auto"/>
        <w:ind w:left="567" w:right="567" w:firstLine="0"/>
        <w:rPr>
          <w:sz w:val="20"/>
        </w:rPr>
      </w:pPr>
    </w:p>
    <w:p w14:paraId="31A796AE" w14:textId="3B842A33" w:rsidR="00AB7279" w:rsidRDefault="000D5310" w:rsidP="008C7D79">
      <w:pPr>
        <w:pStyle w:val="Heading2"/>
        <w:numPr>
          <w:ilvl w:val="0"/>
          <w:numId w:val="19"/>
        </w:numPr>
      </w:pPr>
      <w:bookmarkStart w:id="13" w:name="_Toc51253984"/>
      <w:r>
        <w:lastRenderedPageBreak/>
        <w:t xml:space="preserve">Sellmeier </w:t>
      </w:r>
      <w:r w:rsidR="00B97CDF">
        <w:t>fits</w:t>
      </w:r>
      <w:bookmarkEnd w:id="13"/>
    </w:p>
    <w:p w14:paraId="054C5998" w14:textId="1E010481" w:rsidR="003771F9" w:rsidRDefault="003771F9" w:rsidP="00F356F5">
      <w:pPr>
        <w:pStyle w:val="BDAbstract"/>
        <w:tabs>
          <w:tab w:val="left" w:pos="2579"/>
        </w:tabs>
        <w:spacing w:before="0" w:after="0" w:line="259" w:lineRule="auto"/>
        <w:rPr>
          <w:sz w:val="22"/>
        </w:rPr>
      </w:pPr>
      <w:r>
        <w:rPr>
          <w:sz w:val="22"/>
        </w:rPr>
        <w:t>To fit the exper</w:t>
      </w:r>
      <w:r w:rsidR="006164DD">
        <w:rPr>
          <w:sz w:val="22"/>
        </w:rPr>
        <w:t>i</w:t>
      </w:r>
      <w:r>
        <w:rPr>
          <w:sz w:val="22"/>
        </w:rPr>
        <w:t>mental</w:t>
      </w:r>
      <w:r w:rsidRPr="003771F9">
        <w:rPr>
          <w:sz w:val="22"/>
        </w:rPr>
        <w:t xml:space="preserve"> points </w:t>
      </w:r>
      <w:r w:rsidR="00B97CDF">
        <w:rPr>
          <w:sz w:val="22"/>
        </w:rPr>
        <w:t>for</w:t>
      </w:r>
      <w:r w:rsidRPr="003771F9">
        <w:rPr>
          <w:sz w:val="22"/>
        </w:rPr>
        <w:t xml:space="preserve"> RI</w:t>
      </w:r>
      <w:r w:rsidR="00B97CDF">
        <w:rPr>
          <w:sz w:val="22"/>
        </w:rPr>
        <w:t>s (Figures 5 and 6</w:t>
      </w:r>
      <w:r w:rsidR="0090677C">
        <w:rPr>
          <w:sz w:val="22"/>
        </w:rPr>
        <w:t xml:space="preserve"> in</w:t>
      </w:r>
      <w:r w:rsidR="00953A2A">
        <w:rPr>
          <w:sz w:val="22"/>
        </w:rPr>
        <w:t xml:space="preserve"> the main text and Figure S18</w:t>
      </w:r>
      <w:r w:rsidR="00B97CDF">
        <w:rPr>
          <w:sz w:val="22"/>
        </w:rPr>
        <w:t>),</w:t>
      </w:r>
      <w:r w:rsidRPr="003771F9">
        <w:rPr>
          <w:sz w:val="22"/>
        </w:rPr>
        <w:t xml:space="preserve"> </w:t>
      </w:r>
      <w:r>
        <w:rPr>
          <w:sz w:val="22"/>
        </w:rPr>
        <w:t>we use the Sellmeier formula as follows</w:t>
      </w:r>
    </w:p>
    <w:p w14:paraId="5D15E187" w14:textId="7A2CB8E8" w:rsidR="00773ABA" w:rsidRPr="00C457CC" w:rsidRDefault="00C457CC" w:rsidP="00F356F5">
      <w:pPr>
        <w:pStyle w:val="ListParagraph"/>
        <w:spacing w:line="259" w:lineRule="auto"/>
        <w:ind w:left="562"/>
        <w:rPr>
          <w:i/>
        </w:rPr>
      </w:pPr>
      <m:oMathPara>
        <m:oMath>
          <m:r>
            <w:rPr>
              <w:rFonts w:ascii="Cambria Math" w:hAnsi="Cambria Math"/>
            </w:rPr>
            <m:t>n=</m:t>
          </m:r>
          <m:rad>
            <m:radPr>
              <m:ctrlPr>
                <w:rPr>
                  <w:rFonts w:ascii="Cambria Math" w:hAnsi="Cambria Math"/>
                  <w:i/>
                </w:rPr>
              </m:ctrlPr>
            </m:radPr>
            <m:deg/>
            <m:e>
              <m:r>
                <w:rPr>
                  <w:rFonts w:ascii="Cambria Math" w:hAnsi="Cambria Math"/>
                </w:rPr>
                <m:t>1+</m:t>
              </m:r>
              <m:f>
                <m:fPr>
                  <m:ctrlPr>
                    <w:rPr>
                      <w:rFonts w:ascii="Cambria Math" w:hAnsi="Cambria Math"/>
                      <w:i/>
                    </w:rPr>
                  </m:ctrlPr>
                </m:fPr>
                <m:num>
                  <m:r>
                    <w:rPr>
                      <w:rFonts w:ascii="Cambria Math" w:hAnsi="Cambria Math"/>
                    </w:rPr>
                    <m:t>A*</m:t>
                  </m:r>
                  <m:sSup>
                    <m:sSupPr>
                      <m:ctrlPr>
                        <w:rPr>
                          <w:rFonts w:ascii="Cambria Math" w:hAnsi="Cambria Math"/>
                          <w:i/>
                        </w:rPr>
                      </m:ctrlPr>
                    </m:sSupPr>
                    <m:e>
                      <m:r>
                        <w:rPr>
                          <w:rFonts w:ascii="Cambria Math" w:hAnsi="Cambria Math"/>
                        </w:rPr>
                        <m:t>λ</m:t>
                      </m:r>
                    </m:e>
                    <m:sup>
                      <m:r>
                        <w:rPr>
                          <w:rFonts w:ascii="Cambria Math" w:hAnsi="Cambria Math"/>
                        </w:rPr>
                        <m:t>2</m:t>
                      </m:r>
                    </m:sup>
                  </m:sSup>
                </m:num>
                <m:den>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-B</m:t>
                  </m:r>
                </m:den>
              </m:f>
              <m:r>
                <w:rPr>
                  <w:rFonts w:ascii="Cambria Math" w:hAnsi="Cambria Math"/>
                </w:rPr>
                <m:t>+</m:t>
              </m:r>
              <m:f>
                <m:fPr>
                  <m:ctrlPr>
                    <w:rPr>
                      <w:rFonts w:ascii="Cambria Math" w:hAnsi="Cambria Math"/>
                      <w:i/>
                    </w:rPr>
                  </m:ctrlPr>
                </m:fPr>
                <m:num>
                  <m:r>
                    <w:rPr>
                      <w:rFonts w:ascii="Cambria Math" w:hAnsi="Cambria Math"/>
                    </w:rPr>
                    <m:t>C*</m:t>
                  </m:r>
                  <m:sSup>
                    <m:sSupPr>
                      <m:ctrlPr>
                        <w:rPr>
                          <w:rFonts w:ascii="Cambria Math" w:hAnsi="Cambria Math"/>
                          <w:i/>
                        </w:rPr>
                      </m:ctrlPr>
                    </m:sSupPr>
                    <m:e>
                      <m:r>
                        <w:rPr>
                          <w:rFonts w:ascii="Cambria Math" w:hAnsi="Cambria Math"/>
                        </w:rPr>
                        <m:t>λ</m:t>
                      </m:r>
                    </m:e>
                    <m:sup>
                      <m:r>
                        <w:rPr>
                          <w:rFonts w:ascii="Cambria Math" w:hAnsi="Cambria Math"/>
                        </w:rPr>
                        <m:t>2</m:t>
                      </m:r>
                    </m:sup>
                  </m:sSup>
                </m:num>
                <m:den>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-D</m:t>
                  </m:r>
                </m:den>
              </m:f>
              <m:r>
                <w:rPr>
                  <w:rFonts w:ascii="Cambria Math" w:hAnsi="Cambria Math"/>
                </w:rPr>
                <m:t>+</m:t>
              </m:r>
              <m:f>
                <m:fPr>
                  <m:ctrlPr>
                    <w:rPr>
                      <w:rFonts w:ascii="Cambria Math" w:hAnsi="Cambria Math"/>
                      <w:i/>
                    </w:rPr>
                  </m:ctrlPr>
                </m:fPr>
                <m:num>
                  <m:r>
                    <w:rPr>
                      <w:rFonts w:ascii="Cambria Math" w:hAnsi="Cambria Math"/>
                    </w:rPr>
                    <m:t>E*</m:t>
                  </m:r>
                  <m:sSup>
                    <m:sSupPr>
                      <m:ctrlPr>
                        <w:rPr>
                          <w:rFonts w:ascii="Cambria Math" w:hAnsi="Cambria Math"/>
                          <w:i/>
                        </w:rPr>
                      </m:ctrlPr>
                    </m:sSupPr>
                    <m:e>
                      <m:r>
                        <w:rPr>
                          <w:rFonts w:ascii="Cambria Math" w:hAnsi="Cambria Math"/>
                        </w:rPr>
                        <m:t>λ</m:t>
                      </m:r>
                    </m:e>
                    <m:sup>
                      <m:r>
                        <w:rPr>
                          <w:rFonts w:ascii="Cambria Math" w:hAnsi="Cambria Math"/>
                        </w:rPr>
                        <m:t>2</m:t>
                      </m:r>
                    </m:sup>
                  </m:sSup>
                </m:num>
                <m:den>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-F</m:t>
                  </m:r>
                </m:den>
              </m:f>
              <m:r>
                <w:rPr>
                  <w:rFonts w:ascii="Cambria Math" w:hAnsi="Cambria Math"/>
                </w:rPr>
                <m:t>+</m:t>
              </m:r>
              <m:f>
                <m:fPr>
                  <m:ctrlPr>
                    <w:rPr>
                      <w:rFonts w:ascii="Cambria Math" w:hAnsi="Cambria Math"/>
                      <w:i/>
                    </w:rPr>
                  </m:ctrlPr>
                </m:fPr>
                <m:num>
                  <m:r>
                    <w:rPr>
                      <w:rFonts w:ascii="Cambria Math" w:hAnsi="Cambria Math"/>
                    </w:rPr>
                    <m:t>G*</m:t>
                  </m:r>
                  <m:sSup>
                    <m:sSupPr>
                      <m:ctrlPr>
                        <w:rPr>
                          <w:rFonts w:ascii="Cambria Math" w:hAnsi="Cambria Math"/>
                          <w:i/>
                        </w:rPr>
                      </m:ctrlPr>
                    </m:sSupPr>
                    <m:e>
                      <m:r>
                        <w:rPr>
                          <w:rFonts w:ascii="Cambria Math" w:hAnsi="Cambria Math"/>
                        </w:rPr>
                        <m:t>λ</m:t>
                      </m:r>
                    </m:e>
                    <m:sup>
                      <m:r>
                        <w:rPr>
                          <w:rFonts w:ascii="Cambria Math" w:hAnsi="Cambria Math"/>
                        </w:rPr>
                        <m:t>2</m:t>
                      </m:r>
                    </m:sup>
                  </m:sSup>
                </m:num>
                <m:den>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-H</m:t>
                  </m:r>
                </m:den>
              </m:f>
            </m:e>
          </m:rad>
        </m:oMath>
      </m:oMathPara>
    </w:p>
    <w:p w14:paraId="2B79D28F" w14:textId="026C1F8E" w:rsidR="003771F9" w:rsidRPr="003771F9" w:rsidRDefault="00773ABA" w:rsidP="00F356F5">
      <w:pPr>
        <w:pStyle w:val="BDAbstract"/>
        <w:tabs>
          <w:tab w:val="left" w:pos="2579"/>
        </w:tabs>
        <w:spacing w:before="0" w:after="0" w:line="259" w:lineRule="auto"/>
        <w:rPr>
          <w:sz w:val="22"/>
        </w:rPr>
      </w:pPr>
      <w:r w:rsidRPr="00364690">
        <w:rPr>
          <w:sz w:val="22"/>
        </w:rPr>
        <w:t xml:space="preserve">where </w:t>
      </w:r>
      <w:r w:rsidRPr="00364690">
        <w:rPr>
          <w:i/>
          <w:sz w:val="22"/>
        </w:rPr>
        <w:t xml:space="preserve">A, </w:t>
      </w:r>
      <w:r w:rsidR="003771F9">
        <w:rPr>
          <w:i/>
          <w:sz w:val="22"/>
        </w:rPr>
        <w:t>B</w:t>
      </w:r>
      <w:r w:rsidRPr="00364690">
        <w:rPr>
          <w:i/>
          <w:sz w:val="22"/>
        </w:rPr>
        <w:t>,</w:t>
      </w:r>
      <w:r w:rsidR="003771F9">
        <w:rPr>
          <w:i/>
          <w:sz w:val="22"/>
        </w:rPr>
        <w:t xml:space="preserve"> C, D, E, F, G, H</w:t>
      </w:r>
      <w:r w:rsidRPr="00364690">
        <w:rPr>
          <w:i/>
          <w:sz w:val="22"/>
        </w:rPr>
        <w:t xml:space="preserve"> </w:t>
      </w:r>
      <w:r w:rsidRPr="00364690">
        <w:rPr>
          <w:sz w:val="22"/>
        </w:rPr>
        <w:t xml:space="preserve"> are empirical constants</w:t>
      </w:r>
      <w:r w:rsidR="00B97CDF">
        <w:rPr>
          <w:sz w:val="22"/>
        </w:rPr>
        <w:t xml:space="preserve"> provided in Tables S3 and S4</w:t>
      </w:r>
      <w:r w:rsidRPr="00364690">
        <w:rPr>
          <w:sz w:val="22"/>
        </w:rPr>
        <w:t>.</w:t>
      </w:r>
      <w:r w:rsidR="003771F9">
        <w:fldChar w:fldCharType="begin"/>
      </w:r>
      <w:r w:rsidR="003771F9">
        <w:instrText xml:space="preserve"> LINK </w:instrText>
      </w:r>
      <w:r w:rsidR="00693D4D">
        <w:instrText xml:space="preserve">Excel.Sheet.12 Book1 "Sellmeier coeff!R1C1:R9C10" </w:instrText>
      </w:r>
      <w:r w:rsidR="003771F9">
        <w:instrText xml:space="preserve">\a \f 4 \h  \* MERGEFORMAT </w:instrText>
      </w:r>
      <w:r w:rsidR="003771F9">
        <w:fldChar w:fldCharType="separate"/>
      </w:r>
    </w:p>
    <w:tbl>
      <w:tblPr>
        <w:tblW w:w="9115" w:type="dxa"/>
        <w:jc w:val="center"/>
        <w:tblLook w:val="04A0" w:firstRow="1" w:lastRow="0" w:firstColumn="1" w:lastColumn="0" w:noHBand="0" w:noVBand="1"/>
      </w:tblPr>
      <w:tblGrid>
        <w:gridCol w:w="1469"/>
        <w:gridCol w:w="794"/>
        <w:gridCol w:w="993"/>
        <w:gridCol w:w="840"/>
        <w:gridCol w:w="992"/>
        <w:gridCol w:w="719"/>
        <w:gridCol w:w="851"/>
        <w:gridCol w:w="766"/>
        <w:gridCol w:w="925"/>
        <w:gridCol w:w="766"/>
      </w:tblGrid>
      <w:tr w:rsidR="003771F9" w:rsidRPr="003771F9" w14:paraId="2533B678" w14:textId="77777777" w:rsidTr="00010752">
        <w:trPr>
          <w:trHeight w:val="930"/>
          <w:jc w:val="center"/>
        </w:trPr>
        <w:tc>
          <w:tcPr>
            <w:tcW w:w="1469"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B8F7B9B" w14:textId="74049964" w:rsidR="003771F9" w:rsidRPr="00E37F79" w:rsidRDefault="003771F9" w:rsidP="00F356F5">
            <w:pPr>
              <w:spacing w:after="0" w:line="259" w:lineRule="auto"/>
              <w:jc w:val="center"/>
              <w:rPr>
                <w:rFonts w:ascii="Times New Roman" w:eastAsia="Times New Roman" w:hAnsi="Times New Roman" w:cs="Times New Roman"/>
                <w:color w:val="000000"/>
                <w:sz w:val="20"/>
                <w:vertAlign w:val="superscript"/>
              </w:rPr>
            </w:pPr>
            <w:r w:rsidRPr="002D6662">
              <w:rPr>
                <w:rFonts w:ascii="Times New Roman" w:eastAsia="Times New Roman" w:hAnsi="Times New Roman" w:cs="Times New Roman"/>
                <w:color w:val="000000"/>
                <w:sz w:val="20"/>
              </w:rPr>
              <w:t>BSA concentration, g</w:t>
            </w:r>
            <w:r w:rsidR="00C45266">
              <w:rPr>
                <w:rFonts w:ascii="Times New Roman" w:eastAsia="Times New Roman" w:hAnsi="Times New Roman" w:cs="Times New Roman"/>
                <w:color w:val="000000"/>
                <w:sz w:val="20"/>
              </w:rPr>
              <w:t xml:space="preserve"> </w:t>
            </w:r>
            <w:r w:rsidRPr="002D6662">
              <w:rPr>
                <w:rFonts w:ascii="Times New Roman" w:eastAsia="Times New Roman" w:hAnsi="Times New Roman" w:cs="Times New Roman"/>
                <w:color w:val="000000"/>
                <w:sz w:val="20"/>
              </w:rPr>
              <w:t>L</w:t>
            </w:r>
            <w:r w:rsidR="00C45266">
              <w:rPr>
                <w:rFonts w:ascii="Times New Roman" w:eastAsia="Times New Roman" w:hAnsi="Times New Roman" w:cs="Times New Roman"/>
                <w:color w:val="000000"/>
                <w:sz w:val="20"/>
                <w:vertAlign w:val="superscript"/>
              </w:rPr>
              <w:t>-1</w:t>
            </w:r>
          </w:p>
        </w:tc>
        <w:tc>
          <w:tcPr>
            <w:tcW w:w="79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A85EA56" w14:textId="77777777" w:rsidR="003771F9" w:rsidRPr="002D6662" w:rsidRDefault="003771F9" w:rsidP="00F356F5">
            <w:pPr>
              <w:spacing w:after="0" w:line="259" w:lineRule="auto"/>
              <w:jc w:val="center"/>
              <w:rPr>
                <w:rFonts w:ascii="Times New Roman" w:eastAsia="Times New Roman" w:hAnsi="Times New Roman" w:cs="Times New Roman"/>
                <w:color w:val="000000"/>
                <w:sz w:val="20"/>
              </w:rPr>
            </w:pPr>
            <w:r w:rsidRPr="002D6662">
              <w:rPr>
                <w:rFonts w:ascii="Times New Roman" w:eastAsia="Times New Roman" w:hAnsi="Times New Roman" w:cs="Times New Roman"/>
                <w:color w:val="000000"/>
                <w:sz w:val="20"/>
              </w:rPr>
              <w:t>A</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E7BB6FE" w14:textId="658FA7ED" w:rsidR="003771F9" w:rsidRPr="00010752" w:rsidRDefault="003771F9" w:rsidP="00F356F5">
            <w:pPr>
              <w:spacing w:after="0" w:line="259" w:lineRule="auto"/>
              <w:jc w:val="center"/>
              <w:rPr>
                <w:rFonts w:ascii="Times New Roman" w:eastAsia="Times New Roman" w:hAnsi="Times New Roman" w:cs="Times New Roman"/>
                <w:color w:val="000000"/>
                <w:sz w:val="20"/>
              </w:rPr>
            </w:pPr>
            <w:r w:rsidRPr="002D6662">
              <w:rPr>
                <w:rFonts w:ascii="Times New Roman" w:eastAsia="Times New Roman" w:hAnsi="Times New Roman" w:cs="Times New Roman"/>
                <w:color w:val="000000"/>
                <w:sz w:val="20"/>
              </w:rPr>
              <w:t>B</w:t>
            </w:r>
            <w:r w:rsidR="002D6662" w:rsidRPr="002D6662">
              <w:rPr>
                <w:rFonts w:ascii="Times New Roman" w:eastAsia="Times New Roman" w:hAnsi="Times New Roman" w:cs="Times New Roman"/>
                <w:color w:val="000000"/>
                <w:sz w:val="20"/>
              </w:rPr>
              <w:t xml:space="preserve"> </w:t>
            </w:r>
            <w:r w:rsidR="00010752">
              <w:rPr>
                <w:rFonts w:ascii="Times New Roman" w:eastAsia="Times New Roman" w:hAnsi="Times New Roman" w:cs="Times New Roman"/>
                <w:color w:val="000000"/>
                <w:sz w:val="20"/>
              </w:rPr>
              <w:t>(</w:t>
            </w:r>
            <w:r w:rsidR="002D6662" w:rsidRPr="002D6662">
              <w:rPr>
                <w:rFonts w:ascii="Times New Roman" w:eastAsia="Times New Roman" w:hAnsi="Times New Roman" w:cs="Times New Roman"/>
                <w:color w:val="000000"/>
                <w:sz w:val="20"/>
              </w:rPr>
              <w:t>µm</w:t>
            </w:r>
            <w:r w:rsidR="002D6662" w:rsidRPr="002D6662">
              <w:rPr>
                <w:rFonts w:ascii="Times New Roman" w:eastAsia="Times New Roman" w:hAnsi="Times New Roman" w:cs="Times New Roman"/>
                <w:color w:val="000000"/>
                <w:sz w:val="20"/>
                <w:vertAlign w:val="superscript"/>
              </w:rPr>
              <w:t>2</w:t>
            </w:r>
            <w:r w:rsidR="00010752">
              <w:rPr>
                <w:rFonts w:ascii="Times New Roman" w:eastAsia="Times New Roman" w:hAnsi="Times New Roman" w:cs="Times New Roman"/>
                <w:color w:val="000000"/>
                <w:sz w:val="20"/>
              </w:rPr>
              <w:t>)</w:t>
            </w:r>
          </w:p>
        </w:tc>
        <w:tc>
          <w:tcPr>
            <w:tcW w:w="8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B27E845" w14:textId="77777777" w:rsidR="003771F9" w:rsidRPr="002D6662" w:rsidRDefault="003771F9" w:rsidP="00F356F5">
            <w:pPr>
              <w:spacing w:after="0" w:line="259" w:lineRule="auto"/>
              <w:jc w:val="center"/>
              <w:rPr>
                <w:rFonts w:ascii="Times New Roman" w:eastAsia="Times New Roman" w:hAnsi="Times New Roman" w:cs="Times New Roman"/>
                <w:color w:val="000000"/>
                <w:sz w:val="20"/>
              </w:rPr>
            </w:pPr>
            <w:r w:rsidRPr="002D6662">
              <w:rPr>
                <w:rFonts w:ascii="Times New Roman" w:eastAsia="Times New Roman" w:hAnsi="Times New Roman" w:cs="Times New Roman"/>
                <w:color w:val="000000"/>
                <w:sz w:val="20"/>
              </w:rPr>
              <w:t>C</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506692D" w14:textId="6B6B2031" w:rsidR="003771F9" w:rsidRPr="002D6662" w:rsidRDefault="003771F9" w:rsidP="00F356F5">
            <w:pPr>
              <w:spacing w:after="0" w:line="259" w:lineRule="auto"/>
              <w:jc w:val="center"/>
              <w:rPr>
                <w:rFonts w:ascii="Times New Roman" w:eastAsia="Times New Roman" w:hAnsi="Times New Roman" w:cs="Times New Roman"/>
                <w:color w:val="000000"/>
                <w:sz w:val="20"/>
              </w:rPr>
            </w:pPr>
            <w:r w:rsidRPr="002D6662">
              <w:rPr>
                <w:rFonts w:ascii="Times New Roman" w:eastAsia="Times New Roman" w:hAnsi="Times New Roman" w:cs="Times New Roman"/>
                <w:color w:val="000000"/>
                <w:sz w:val="20"/>
              </w:rPr>
              <w:t>D</w:t>
            </w:r>
            <w:r w:rsidR="002D6662" w:rsidRPr="002D6662">
              <w:rPr>
                <w:rFonts w:ascii="Times New Roman" w:eastAsia="Times New Roman" w:hAnsi="Times New Roman" w:cs="Times New Roman"/>
                <w:color w:val="000000"/>
                <w:sz w:val="20"/>
              </w:rPr>
              <w:t xml:space="preserve"> </w:t>
            </w:r>
            <w:r w:rsidR="00010752">
              <w:rPr>
                <w:rFonts w:ascii="Times New Roman" w:eastAsia="Times New Roman" w:hAnsi="Times New Roman" w:cs="Times New Roman"/>
                <w:color w:val="000000"/>
                <w:sz w:val="20"/>
              </w:rPr>
              <w:t>(</w:t>
            </w:r>
            <w:r w:rsidR="00010752" w:rsidRPr="002D6662">
              <w:rPr>
                <w:rFonts w:ascii="Times New Roman" w:eastAsia="Times New Roman" w:hAnsi="Times New Roman" w:cs="Times New Roman"/>
                <w:color w:val="000000"/>
                <w:sz w:val="20"/>
              </w:rPr>
              <w:t>µm</w:t>
            </w:r>
            <w:r w:rsidR="00010752" w:rsidRPr="002D6662">
              <w:rPr>
                <w:rFonts w:ascii="Times New Roman" w:eastAsia="Times New Roman" w:hAnsi="Times New Roman" w:cs="Times New Roman"/>
                <w:color w:val="000000"/>
                <w:sz w:val="20"/>
                <w:vertAlign w:val="superscript"/>
              </w:rPr>
              <w:t>2</w:t>
            </w:r>
            <w:r w:rsidR="00010752">
              <w:rPr>
                <w:rFonts w:ascii="Times New Roman" w:eastAsia="Times New Roman" w:hAnsi="Times New Roman" w:cs="Times New Roman"/>
                <w:color w:val="000000"/>
                <w:sz w:val="20"/>
              </w:rPr>
              <w:t>)</w:t>
            </w:r>
          </w:p>
        </w:tc>
        <w:tc>
          <w:tcPr>
            <w:tcW w:w="71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1FD891C" w14:textId="77777777" w:rsidR="003771F9" w:rsidRPr="002D6662" w:rsidRDefault="003771F9" w:rsidP="00F356F5">
            <w:pPr>
              <w:spacing w:after="0" w:line="259" w:lineRule="auto"/>
              <w:jc w:val="center"/>
              <w:rPr>
                <w:rFonts w:ascii="Times New Roman" w:eastAsia="Times New Roman" w:hAnsi="Times New Roman" w:cs="Times New Roman"/>
                <w:color w:val="000000"/>
                <w:sz w:val="20"/>
              </w:rPr>
            </w:pPr>
            <w:r w:rsidRPr="002D6662">
              <w:rPr>
                <w:rFonts w:ascii="Times New Roman" w:eastAsia="Times New Roman" w:hAnsi="Times New Roman" w:cs="Times New Roman"/>
                <w:color w:val="000000"/>
                <w:sz w:val="20"/>
              </w:rPr>
              <w:t>E</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681E5FD" w14:textId="170FED73" w:rsidR="003771F9" w:rsidRPr="002D6662" w:rsidRDefault="003771F9" w:rsidP="00F356F5">
            <w:pPr>
              <w:spacing w:after="0" w:line="259" w:lineRule="auto"/>
              <w:jc w:val="center"/>
              <w:rPr>
                <w:rFonts w:ascii="Times New Roman" w:eastAsia="Times New Roman" w:hAnsi="Times New Roman" w:cs="Times New Roman"/>
                <w:color w:val="000000"/>
                <w:sz w:val="20"/>
              </w:rPr>
            </w:pPr>
            <w:r w:rsidRPr="002D6662">
              <w:rPr>
                <w:rFonts w:ascii="Times New Roman" w:eastAsia="Times New Roman" w:hAnsi="Times New Roman" w:cs="Times New Roman"/>
                <w:color w:val="000000"/>
                <w:sz w:val="20"/>
              </w:rPr>
              <w:t>F</w:t>
            </w:r>
            <w:r w:rsidR="002D6662" w:rsidRPr="002D6662">
              <w:rPr>
                <w:rFonts w:ascii="Times New Roman" w:eastAsia="Times New Roman" w:hAnsi="Times New Roman" w:cs="Times New Roman"/>
                <w:color w:val="000000"/>
                <w:sz w:val="20"/>
              </w:rPr>
              <w:t xml:space="preserve"> </w:t>
            </w:r>
            <w:r w:rsidR="00010752">
              <w:rPr>
                <w:rFonts w:ascii="Times New Roman" w:eastAsia="Times New Roman" w:hAnsi="Times New Roman" w:cs="Times New Roman"/>
                <w:color w:val="000000"/>
                <w:sz w:val="20"/>
              </w:rPr>
              <w:t>(</w:t>
            </w:r>
            <w:r w:rsidR="00010752" w:rsidRPr="002D6662">
              <w:rPr>
                <w:rFonts w:ascii="Times New Roman" w:eastAsia="Times New Roman" w:hAnsi="Times New Roman" w:cs="Times New Roman"/>
                <w:color w:val="000000"/>
                <w:sz w:val="20"/>
              </w:rPr>
              <w:t>µm</w:t>
            </w:r>
            <w:r w:rsidR="00010752" w:rsidRPr="002D6662">
              <w:rPr>
                <w:rFonts w:ascii="Times New Roman" w:eastAsia="Times New Roman" w:hAnsi="Times New Roman" w:cs="Times New Roman"/>
                <w:color w:val="000000"/>
                <w:sz w:val="20"/>
                <w:vertAlign w:val="superscript"/>
              </w:rPr>
              <w:t>2</w:t>
            </w:r>
            <w:r w:rsidR="00010752">
              <w:rPr>
                <w:rFonts w:ascii="Times New Roman" w:eastAsia="Times New Roman" w:hAnsi="Times New Roman" w:cs="Times New Roman"/>
                <w:color w:val="000000"/>
                <w:sz w:val="20"/>
              </w:rPr>
              <w:t>)</w:t>
            </w:r>
          </w:p>
        </w:tc>
        <w:tc>
          <w:tcPr>
            <w:tcW w:w="76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0610D8D" w14:textId="77777777" w:rsidR="003771F9" w:rsidRPr="002D6662" w:rsidRDefault="003771F9" w:rsidP="00F356F5">
            <w:pPr>
              <w:spacing w:after="0" w:line="259" w:lineRule="auto"/>
              <w:jc w:val="center"/>
              <w:rPr>
                <w:rFonts w:ascii="Times New Roman" w:eastAsia="Times New Roman" w:hAnsi="Times New Roman" w:cs="Times New Roman"/>
                <w:color w:val="000000"/>
                <w:sz w:val="20"/>
              </w:rPr>
            </w:pPr>
            <w:r w:rsidRPr="002D6662">
              <w:rPr>
                <w:rFonts w:ascii="Times New Roman" w:eastAsia="Times New Roman" w:hAnsi="Times New Roman" w:cs="Times New Roman"/>
                <w:color w:val="000000"/>
                <w:sz w:val="20"/>
              </w:rPr>
              <w:t>G</w:t>
            </w:r>
          </w:p>
        </w:tc>
        <w:tc>
          <w:tcPr>
            <w:tcW w:w="92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651B09E" w14:textId="49010724" w:rsidR="003771F9" w:rsidRPr="002D6662" w:rsidRDefault="003771F9" w:rsidP="00F356F5">
            <w:pPr>
              <w:spacing w:after="0" w:line="259" w:lineRule="auto"/>
              <w:jc w:val="center"/>
              <w:rPr>
                <w:rFonts w:ascii="Times New Roman" w:eastAsia="Times New Roman" w:hAnsi="Times New Roman" w:cs="Times New Roman"/>
                <w:color w:val="000000"/>
                <w:sz w:val="20"/>
              </w:rPr>
            </w:pPr>
            <w:r w:rsidRPr="002D6662">
              <w:rPr>
                <w:rFonts w:ascii="Times New Roman" w:eastAsia="Times New Roman" w:hAnsi="Times New Roman" w:cs="Times New Roman"/>
                <w:color w:val="000000"/>
                <w:sz w:val="20"/>
              </w:rPr>
              <w:t>H</w:t>
            </w:r>
            <w:r w:rsidR="002D6662" w:rsidRPr="002D6662">
              <w:rPr>
                <w:rFonts w:ascii="Times New Roman" w:eastAsia="Times New Roman" w:hAnsi="Times New Roman" w:cs="Times New Roman"/>
                <w:color w:val="000000"/>
                <w:sz w:val="20"/>
              </w:rPr>
              <w:t xml:space="preserve"> </w:t>
            </w:r>
            <w:r w:rsidR="00010752">
              <w:rPr>
                <w:rFonts w:ascii="Times New Roman" w:eastAsia="Times New Roman" w:hAnsi="Times New Roman" w:cs="Times New Roman"/>
                <w:color w:val="000000"/>
                <w:sz w:val="20"/>
              </w:rPr>
              <w:t>(</w:t>
            </w:r>
            <w:r w:rsidR="00010752" w:rsidRPr="002D6662">
              <w:rPr>
                <w:rFonts w:ascii="Times New Roman" w:eastAsia="Times New Roman" w:hAnsi="Times New Roman" w:cs="Times New Roman"/>
                <w:color w:val="000000"/>
                <w:sz w:val="20"/>
              </w:rPr>
              <w:t>µm</w:t>
            </w:r>
            <w:r w:rsidR="00010752" w:rsidRPr="002D6662">
              <w:rPr>
                <w:rFonts w:ascii="Times New Roman" w:eastAsia="Times New Roman" w:hAnsi="Times New Roman" w:cs="Times New Roman"/>
                <w:color w:val="000000"/>
                <w:sz w:val="20"/>
                <w:vertAlign w:val="superscript"/>
              </w:rPr>
              <w:t>2</w:t>
            </w:r>
            <w:r w:rsidR="00010752">
              <w:rPr>
                <w:rFonts w:ascii="Times New Roman" w:eastAsia="Times New Roman" w:hAnsi="Times New Roman" w:cs="Times New Roman"/>
                <w:color w:val="000000"/>
                <w:sz w:val="20"/>
              </w:rPr>
              <w:t>)</w:t>
            </w:r>
          </w:p>
        </w:tc>
        <w:tc>
          <w:tcPr>
            <w:tcW w:w="76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6F1616E" w14:textId="77777777" w:rsidR="003771F9" w:rsidRPr="002D6662" w:rsidRDefault="003771F9" w:rsidP="00F356F5">
            <w:pPr>
              <w:spacing w:after="0" w:line="259" w:lineRule="auto"/>
              <w:jc w:val="center"/>
              <w:rPr>
                <w:rFonts w:ascii="Times New Roman" w:eastAsia="Times New Roman" w:hAnsi="Times New Roman" w:cs="Times New Roman"/>
                <w:color w:val="000000"/>
                <w:sz w:val="20"/>
                <w:vertAlign w:val="superscript"/>
              </w:rPr>
            </w:pPr>
            <w:r w:rsidRPr="002D6662">
              <w:rPr>
                <w:rFonts w:ascii="Times New Roman" w:eastAsia="Times New Roman" w:hAnsi="Times New Roman" w:cs="Times New Roman"/>
                <w:color w:val="000000"/>
                <w:sz w:val="20"/>
              </w:rPr>
              <w:t>R</w:t>
            </w:r>
            <w:r w:rsidRPr="002D6662">
              <w:rPr>
                <w:rFonts w:ascii="Times New Roman" w:eastAsia="Times New Roman" w:hAnsi="Times New Roman" w:cs="Times New Roman"/>
                <w:color w:val="000000"/>
                <w:sz w:val="20"/>
                <w:vertAlign w:val="superscript"/>
              </w:rPr>
              <w:t>2</w:t>
            </w:r>
          </w:p>
        </w:tc>
      </w:tr>
      <w:tr w:rsidR="003771F9" w:rsidRPr="003771F9" w14:paraId="11AB4E36" w14:textId="77777777" w:rsidTr="00010752">
        <w:trPr>
          <w:trHeight w:val="315"/>
          <w:jc w:val="center"/>
        </w:trPr>
        <w:tc>
          <w:tcPr>
            <w:tcW w:w="1469"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4BEBD6A9" w14:textId="77777777" w:rsidR="003771F9" w:rsidRPr="003771F9" w:rsidRDefault="003771F9" w:rsidP="00F356F5">
            <w:pPr>
              <w:spacing w:after="0" w:line="259" w:lineRule="auto"/>
              <w:jc w:val="center"/>
              <w:rPr>
                <w:rFonts w:ascii="Times New Roman" w:eastAsia="Times New Roman" w:hAnsi="Times New Roman" w:cs="Times New Roman"/>
                <w:color w:val="000000"/>
                <w:sz w:val="20"/>
                <w:szCs w:val="20"/>
              </w:rPr>
            </w:pPr>
            <w:r w:rsidRPr="003771F9">
              <w:rPr>
                <w:rFonts w:ascii="Times New Roman" w:eastAsia="Times New Roman" w:hAnsi="Times New Roman" w:cs="Times New Roman"/>
                <w:color w:val="000000"/>
                <w:sz w:val="20"/>
                <w:szCs w:val="20"/>
              </w:rPr>
              <w:t>0 (water)</w:t>
            </w:r>
          </w:p>
        </w:tc>
        <w:tc>
          <w:tcPr>
            <w:tcW w:w="794"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196ECA9" w14:textId="2F9A0804"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32.9</w:t>
            </w:r>
          </w:p>
        </w:tc>
        <w:tc>
          <w:tcPr>
            <w:tcW w:w="99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0601CC04" w14:textId="0BB42580"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-38.06</w:t>
            </w:r>
          </w:p>
        </w:tc>
        <w:tc>
          <w:tcPr>
            <w:tcW w:w="84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0DFC66E9" w14:textId="747D6CC0"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-55.1</w:t>
            </w:r>
          </w:p>
        </w:tc>
        <w:tc>
          <w:tcPr>
            <w:tcW w:w="992"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704A7A0" w14:textId="2558F421"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-186.1</w:t>
            </w:r>
          </w:p>
        </w:tc>
        <w:tc>
          <w:tcPr>
            <w:tcW w:w="719"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789F7AB1" w14:textId="7F97961A"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23.58</w:t>
            </w:r>
          </w:p>
        </w:tc>
        <w:tc>
          <w:tcPr>
            <w:tcW w:w="851"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1932C2C7" w14:textId="75666212"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-29.95</w:t>
            </w:r>
          </w:p>
        </w:tc>
        <w:tc>
          <w:tcPr>
            <w:tcW w:w="766"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4B67041D" w14:textId="1148FDDC"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-0.622</w:t>
            </w:r>
          </w:p>
        </w:tc>
        <w:tc>
          <w:tcPr>
            <w:tcW w:w="925" w:type="dxa"/>
            <w:tcBorders>
              <w:top w:val="single" w:sz="12" w:space="0" w:color="auto"/>
              <w:left w:val="single" w:sz="12" w:space="0" w:color="auto"/>
              <w:bottom w:val="single" w:sz="4" w:space="0" w:color="auto"/>
              <w:right w:val="single" w:sz="12" w:space="0" w:color="auto"/>
            </w:tcBorders>
            <w:shd w:val="clear" w:color="auto" w:fill="auto"/>
            <w:noWrap/>
            <w:vAlign w:val="center"/>
          </w:tcPr>
          <w:p w14:paraId="4A15B2BD" w14:textId="2025FD50"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-9.086</w:t>
            </w:r>
          </w:p>
        </w:tc>
        <w:tc>
          <w:tcPr>
            <w:tcW w:w="76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D76CD35" w14:textId="77777777" w:rsidR="003771F9" w:rsidRPr="003771F9" w:rsidRDefault="003771F9" w:rsidP="00F356F5">
            <w:pPr>
              <w:spacing w:after="0" w:line="259" w:lineRule="auto"/>
              <w:jc w:val="center"/>
              <w:rPr>
                <w:rFonts w:ascii="Times New Roman" w:eastAsia="Times New Roman" w:hAnsi="Times New Roman" w:cs="Times New Roman"/>
                <w:color w:val="000000"/>
                <w:sz w:val="20"/>
                <w:szCs w:val="20"/>
              </w:rPr>
            </w:pPr>
            <w:r w:rsidRPr="003771F9">
              <w:rPr>
                <w:rFonts w:ascii="Times New Roman" w:eastAsia="Times New Roman" w:hAnsi="Times New Roman" w:cs="Times New Roman"/>
                <w:color w:val="000000"/>
                <w:sz w:val="20"/>
                <w:szCs w:val="20"/>
              </w:rPr>
              <w:t>0.9981</w:t>
            </w:r>
          </w:p>
        </w:tc>
      </w:tr>
      <w:tr w:rsidR="003771F9" w:rsidRPr="003771F9" w14:paraId="51A25E1C" w14:textId="77777777" w:rsidTr="00010752">
        <w:trPr>
          <w:trHeight w:val="315"/>
          <w:jc w:val="center"/>
        </w:trPr>
        <w:tc>
          <w:tcPr>
            <w:tcW w:w="1469" w:type="dxa"/>
            <w:tcBorders>
              <w:top w:val="nil"/>
              <w:left w:val="single" w:sz="12" w:space="0" w:color="auto"/>
              <w:bottom w:val="single" w:sz="4" w:space="0" w:color="auto"/>
              <w:right w:val="single" w:sz="12" w:space="0" w:color="auto"/>
            </w:tcBorders>
            <w:shd w:val="clear" w:color="auto" w:fill="auto"/>
            <w:noWrap/>
            <w:vAlign w:val="center"/>
            <w:hideMark/>
          </w:tcPr>
          <w:p w14:paraId="717AFC9C" w14:textId="77777777" w:rsidR="003771F9" w:rsidRPr="003771F9" w:rsidRDefault="003771F9" w:rsidP="00F356F5">
            <w:pPr>
              <w:spacing w:after="0" w:line="259" w:lineRule="auto"/>
              <w:jc w:val="center"/>
              <w:rPr>
                <w:rFonts w:ascii="Times New Roman" w:eastAsia="Times New Roman" w:hAnsi="Times New Roman" w:cs="Times New Roman"/>
                <w:color w:val="000000"/>
                <w:sz w:val="20"/>
                <w:szCs w:val="20"/>
              </w:rPr>
            </w:pPr>
            <w:r w:rsidRPr="003771F9">
              <w:rPr>
                <w:rFonts w:ascii="Times New Roman" w:eastAsia="Times New Roman" w:hAnsi="Times New Roman" w:cs="Times New Roman"/>
                <w:color w:val="000000"/>
                <w:sz w:val="20"/>
                <w:szCs w:val="20"/>
              </w:rPr>
              <w:t>10</w:t>
            </w:r>
          </w:p>
        </w:tc>
        <w:tc>
          <w:tcPr>
            <w:tcW w:w="794" w:type="dxa"/>
            <w:tcBorders>
              <w:top w:val="nil"/>
              <w:left w:val="single" w:sz="12" w:space="0" w:color="auto"/>
              <w:bottom w:val="single" w:sz="4" w:space="0" w:color="auto"/>
              <w:right w:val="single" w:sz="12" w:space="0" w:color="auto"/>
            </w:tcBorders>
            <w:shd w:val="clear" w:color="auto" w:fill="auto"/>
            <w:noWrap/>
            <w:vAlign w:val="center"/>
          </w:tcPr>
          <w:p w14:paraId="1639CE3B" w14:textId="2D99097B"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-4.752</w:t>
            </w:r>
          </w:p>
        </w:tc>
        <w:tc>
          <w:tcPr>
            <w:tcW w:w="993" w:type="dxa"/>
            <w:tcBorders>
              <w:top w:val="nil"/>
              <w:left w:val="single" w:sz="12" w:space="0" w:color="auto"/>
              <w:bottom w:val="single" w:sz="4" w:space="0" w:color="auto"/>
              <w:right w:val="single" w:sz="12" w:space="0" w:color="auto"/>
            </w:tcBorders>
            <w:shd w:val="clear" w:color="auto" w:fill="auto"/>
            <w:noWrap/>
            <w:vAlign w:val="center"/>
          </w:tcPr>
          <w:p w14:paraId="42A97417" w14:textId="1A00DF18"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-7.967</w:t>
            </w:r>
          </w:p>
        </w:tc>
        <w:tc>
          <w:tcPr>
            <w:tcW w:w="840" w:type="dxa"/>
            <w:tcBorders>
              <w:top w:val="nil"/>
              <w:left w:val="single" w:sz="12" w:space="0" w:color="auto"/>
              <w:bottom w:val="single" w:sz="4" w:space="0" w:color="auto"/>
              <w:right w:val="single" w:sz="12" w:space="0" w:color="auto"/>
            </w:tcBorders>
            <w:shd w:val="clear" w:color="auto" w:fill="auto"/>
            <w:noWrap/>
            <w:vAlign w:val="center"/>
          </w:tcPr>
          <w:p w14:paraId="79D77B35" w14:textId="2E7B6CDE"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15.35</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5A9E8CD3" w14:textId="035771D7"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11.42</w:t>
            </w:r>
          </w:p>
        </w:tc>
        <w:tc>
          <w:tcPr>
            <w:tcW w:w="719" w:type="dxa"/>
            <w:tcBorders>
              <w:top w:val="nil"/>
              <w:left w:val="single" w:sz="12" w:space="0" w:color="auto"/>
              <w:bottom w:val="single" w:sz="4" w:space="0" w:color="auto"/>
              <w:right w:val="single" w:sz="12" w:space="0" w:color="auto"/>
            </w:tcBorders>
            <w:shd w:val="clear" w:color="auto" w:fill="auto"/>
            <w:noWrap/>
            <w:vAlign w:val="center"/>
          </w:tcPr>
          <w:p w14:paraId="0F8D5C23" w14:textId="5344CBBD"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-67.2</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3D146A41" w14:textId="4749A14B"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-84.06</w:t>
            </w:r>
          </w:p>
        </w:tc>
        <w:tc>
          <w:tcPr>
            <w:tcW w:w="766" w:type="dxa"/>
            <w:tcBorders>
              <w:top w:val="nil"/>
              <w:left w:val="single" w:sz="12" w:space="0" w:color="auto"/>
              <w:bottom w:val="single" w:sz="4" w:space="0" w:color="auto"/>
              <w:right w:val="single" w:sz="12" w:space="0" w:color="auto"/>
            </w:tcBorders>
            <w:shd w:val="clear" w:color="auto" w:fill="auto"/>
            <w:noWrap/>
            <w:vAlign w:val="center"/>
          </w:tcPr>
          <w:p w14:paraId="533D1AA6" w14:textId="6EBD9821"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57.37</w:t>
            </w:r>
          </w:p>
        </w:tc>
        <w:tc>
          <w:tcPr>
            <w:tcW w:w="925" w:type="dxa"/>
            <w:tcBorders>
              <w:top w:val="nil"/>
              <w:left w:val="single" w:sz="12" w:space="0" w:color="auto"/>
              <w:bottom w:val="single" w:sz="4" w:space="0" w:color="auto"/>
              <w:right w:val="single" w:sz="12" w:space="0" w:color="auto"/>
            </w:tcBorders>
            <w:shd w:val="clear" w:color="auto" w:fill="auto"/>
            <w:noWrap/>
            <w:vAlign w:val="center"/>
          </w:tcPr>
          <w:p w14:paraId="6A3446BE" w14:textId="6C46663E"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42.26</w:t>
            </w:r>
          </w:p>
        </w:tc>
        <w:tc>
          <w:tcPr>
            <w:tcW w:w="766" w:type="dxa"/>
            <w:tcBorders>
              <w:top w:val="nil"/>
              <w:left w:val="single" w:sz="12" w:space="0" w:color="auto"/>
              <w:bottom w:val="single" w:sz="4" w:space="0" w:color="auto"/>
              <w:right w:val="single" w:sz="12" w:space="0" w:color="auto"/>
            </w:tcBorders>
            <w:shd w:val="clear" w:color="auto" w:fill="auto"/>
            <w:noWrap/>
            <w:vAlign w:val="center"/>
            <w:hideMark/>
          </w:tcPr>
          <w:p w14:paraId="728ACB33" w14:textId="77777777" w:rsidR="003771F9" w:rsidRPr="003771F9" w:rsidRDefault="003771F9" w:rsidP="00F356F5">
            <w:pPr>
              <w:spacing w:after="0" w:line="259" w:lineRule="auto"/>
              <w:jc w:val="center"/>
              <w:rPr>
                <w:rFonts w:ascii="Times New Roman" w:eastAsia="Times New Roman" w:hAnsi="Times New Roman" w:cs="Times New Roman"/>
                <w:color w:val="000000"/>
                <w:sz w:val="20"/>
                <w:szCs w:val="20"/>
              </w:rPr>
            </w:pPr>
            <w:r w:rsidRPr="003771F9">
              <w:rPr>
                <w:rFonts w:ascii="Times New Roman" w:eastAsia="Times New Roman" w:hAnsi="Times New Roman" w:cs="Times New Roman"/>
                <w:color w:val="000000"/>
                <w:sz w:val="20"/>
                <w:szCs w:val="20"/>
              </w:rPr>
              <w:t>0.9982</w:t>
            </w:r>
          </w:p>
        </w:tc>
      </w:tr>
      <w:tr w:rsidR="003771F9" w:rsidRPr="003771F9" w14:paraId="583DBB74" w14:textId="77777777" w:rsidTr="00010752">
        <w:trPr>
          <w:trHeight w:val="315"/>
          <w:jc w:val="center"/>
        </w:trPr>
        <w:tc>
          <w:tcPr>
            <w:tcW w:w="1469" w:type="dxa"/>
            <w:tcBorders>
              <w:top w:val="nil"/>
              <w:left w:val="single" w:sz="12" w:space="0" w:color="auto"/>
              <w:bottom w:val="single" w:sz="4" w:space="0" w:color="auto"/>
              <w:right w:val="single" w:sz="12" w:space="0" w:color="auto"/>
            </w:tcBorders>
            <w:shd w:val="clear" w:color="auto" w:fill="auto"/>
            <w:noWrap/>
            <w:vAlign w:val="center"/>
            <w:hideMark/>
          </w:tcPr>
          <w:p w14:paraId="5D01384E" w14:textId="77777777" w:rsidR="003771F9" w:rsidRPr="003771F9" w:rsidRDefault="003771F9" w:rsidP="00F356F5">
            <w:pPr>
              <w:spacing w:after="0" w:line="259" w:lineRule="auto"/>
              <w:jc w:val="center"/>
              <w:rPr>
                <w:rFonts w:ascii="Times New Roman" w:eastAsia="Times New Roman" w:hAnsi="Times New Roman" w:cs="Times New Roman"/>
                <w:color w:val="000000"/>
                <w:sz w:val="20"/>
                <w:szCs w:val="20"/>
              </w:rPr>
            </w:pPr>
            <w:r w:rsidRPr="003771F9">
              <w:rPr>
                <w:rFonts w:ascii="Times New Roman" w:eastAsia="Times New Roman" w:hAnsi="Times New Roman" w:cs="Times New Roman"/>
                <w:color w:val="000000"/>
                <w:sz w:val="20"/>
                <w:szCs w:val="20"/>
              </w:rPr>
              <w:t>20</w:t>
            </w:r>
          </w:p>
        </w:tc>
        <w:tc>
          <w:tcPr>
            <w:tcW w:w="794" w:type="dxa"/>
            <w:tcBorders>
              <w:top w:val="nil"/>
              <w:left w:val="single" w:sz="12" w:space="0" w:color="auto"/>
              <w:bottom w:val="single" w:sz="4" w:space="0" w:color="auto"/>
              <w:right w:val="single" w:sz="12" w:space="0" w:color="auto"/>
            </w:tcBorders>
            <w:shd w:val="clear" w:color="auto" w:fill="auto"/>
            <w:noWrap/>
            <w:vAlign w:val="center"/>
          </w:tcPr>
          <w:p w14:paraId="12D9E3E7" w14:textId="63CD3B0D"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33.41</w:t>
            </w:r>
          </w:p>
        </w:tc>
        <w:tc>
          <w:tcPr>
            <w:tcW w:w="993" w:type="dxa"/>
            <w:tcBorders>
              <w:top w:val="nil"/>
              <w:left w:val="single" w:sz="12" w:space="0" w:color="auto"/>
              <w:bottom w:val="single" w:sz="4" w:space="0" w:color="auto"/>
              <w:right w:val="single" w:sz="12" w:space="0" w:color="auto"/>
            </w:tcBorders>
            <w:shd w:val="clear" w:color="auto" w:fill="auto"/>
            <w:noWrap/>
            <w:vAlign w:val="center"/>
          </w:tcPr>
          <w:p w14:paraId="4C08C70B" w14:textId="535F5C87"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-30.38</w:t>
            </w:r>
          </w:p>
        </w:tc>
        <w:tc>
          <w:tcPr>
            <w:tcW w:w="840" w:type="dxa"/>
            <w:tcBorders>
              <w:top w:val="nil"/>
              <w:left w:val="single" w:sz="12" w:space="0" w:color="auto"/>
              <w:bottom w:val="single" w:sz="4" w:space="0" w:color="auto"/>
              <w:right w:val="single" w:sz="12" w:space="0" w:color="auto"/>
            </w:tcBorders>
            <w:shd w:val="clear" w:color="auto" w:fill="auto"/>
            <w:noWrap/>
            <w:vAlign w:val="center"/>
          </w:tcPr>
          <w:p w14:paraId="07C8DEB2" w14:textId="0C6D9C16"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-55.47</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40140325" w14:textId="207D099F"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-177.9</w:t>
            </w:r>
          </w:p>
        </w:tc>
        <w:tc>
          <w:tcPr>
            <w:tcW w:w="719" w:type="dxa"/>
            <w:tcBorders>
              <w:top w:val="nil"/>
              <w:left w:val="single" w:sz="12" w:space="0" w:color="auto"/>
              <w:bottom w:val="single" w:sz="4" w:space="0" w:color="auto"/>
              <w:right w:val="single" w:sz="12" w:space="0" w:color="auto"/>
            </w:tcBorders>
            <w:shd w:val="clear" w:color="auto" w:fill="auto"/>
            <w:noWrap/>
            <w:vAlign w:val="center"/>
          </w:tcPr>
          <w:p w14:paraId="5AC969EC" w14:textId="77E6D826"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24.77</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7BF16782" w14:textId="6F12B675"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-22.9</w:t>
            </w:r>
          </w:p>
        </w:tc>
        <w:tc>
          <w:tcPr>
            <w:tcW w:w="766" w:type="dxa"/>
            <w:tcBorders>
              <w:top w:val="nil"/>
              <w:left w:val="single" w:sz="12" w:space="0" w:color="auto"/>
              <w:bottom w:val="single" w:sz="4" w:space="0" w:color="auto"/>
              <w:right w:val="single" w:sz="12" w:space="0" w:color="auto"/>
            </w:tcBorders>
            <w:shd w:val="clear" w:color="auto" w:fill="auto"/>
            <w:noWrap/>
            <w:vAlign w:val="center"/>
          </w:tcPr>
          <w:p w14:paraId="771CF231" w14:textId="3BEE90FA"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-1.949</w:t>
            </w:r>
          </w:p>
        </w:tc>
        <w:tc>
          <w:tcPr>
            <w:tcW w:w="925" w:type="dxa"/>
            <w:tcBorders>
              <w:top w:val="nil"/>
              <w:left w:val="single" w:sz="12" w:space="0" w:color="auto"/>
              <w:bottom w:val="single" w:sz="4" w:space="0" w:color="auto"/>
              <w:right w:val="single" w:sz="12" w:space="0" w:color="auto"/>
            </w:tcBorders>
            <w:shd w:val="clear" w:color="auto" w:fill="auto"/>
            <w:noWrap/>
            <w:vAlign w:val="center"/>
          </w:tcPr>
          <w:p w14:paraId="2C842755" w14:textId="1392FD92"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-3.382</w:t>
            </w:r>
          </w:p>
        </w:tc>
        <w:tc>
          <w:tcPr>
            <w:tcW w:w="766" w:type="dxa"/>
            <w:tcBorders>
              <w:top w:val="nil"/>
              <w:left w:val="single" w:sz="12" w:space="0" w:color="auto"/>
              <w:bottom w:val="single" w:sz="4" w:space="0" w:color="auto"/>
              <w:right w:val="single" w:sz="12" w:space="0" w:color="auto"/>
            </w:tcBorders>
            <w:shd w:val="clear" w:color="auto" w:fill="auto"/>
            <w:noWrap/>
            <w:vAlign w:val="center"/>
            <w:hideMark/>
          </w:tcPr>
          <w:p w14:paraId="64E5A026" w14:textId="3D31F76F" w:rsidR="003771F9" w:rsidRPr="003771F9" w:rsidRDefault="003771F9" w:rsidP="00F356F5">
            <w:pPr>
              <w:spacing w:after="0" w:line="259" w:lineRule="auto"/>
              <w:jc w:val="center"/>
              <w:rPr>
                <w:rFonts w:ascii="Times New Roman" w:eastAsia="Times New Roman" w:hAnsi="Times New Roman" w:cs="Times New Roman"/>
                <w:color w:val="000000"/>
                <w:sz w:val="20"/>
                <w:szCs w:val="20"/>
              </w:rPr>
            </w:pPr>
            <w:r w:rsidRPr="003771F9">
              <w:rPr>
                <w:rFonts w:ascii="Times New Roman" w:eastAsia="Times New Roman" w:hAnsi="Times New Roman" w:cs="Times New Roman"/>
                <w:color w:val="000000"/>
                <w:sz w:val="20"/>
                <w:szCs w:val="20"/>
              </w:rPr>
              <w:t>0.998</w:t>
            </w:r>
            <w:r w:rsidR="0090677C">
              <w:rPr>
                <w:rFonts w:ascii="Times New Roman" w:eastAsia="Times New Roman" w:hAnsi="Times New Roman" w:cs="Times New Roman"/>
                <w:color w:val="000000"/>
                <w:sz w:val="20"/>
                <w:szCs w:val="20"/>
              </w:rPr>
              <w:t>3</w:t>
            </w:r>
          </w:p>
        </w:tc>
      </w:tr>
      <w:tr w:rsidR="003771F9" w:rsidRPr="003771F9" w14:paraId="0114D233" w14:textId="77777777" w:rsidTr="00010752">
        <w:trPr>
          <w:trHeight w:val="315"/>
          <w:jc w:val="center"/>
        </w:trPr>
        <w:tc>
          <w:tcPr>
            <w:tcW w:w="1469" w:type="dxa"/>
            <w:tcBorders>
              <w:top w:val="nil"/>
              <w:left w:val="single" w:sz="12" w:space="0" w:color="auto"/>
              <w:bottom w:val="single" w:sz="4" w:space="0" w:color="auto"/>
              <w:right w:val="single" w:sz="12" w:space="0" w:color="auto"/>
            </w:tcBorders>
            <w:shd w:val="clear" w:color="auto" w:fill="auto"/>
            <w:noWrap/>
            <w:vAlign w:val="center"/>
            <w:hideMark/>
          </w:tcPr>
          <w:p w14:paraId="59180DF6" w14:textId="77777777" w:rsidR="003771F9" w:rsidRPr="003771F9" w:rsidRDefault="003771F9" w:rsidP="00F356F5">
            <w:pPr>
              <w:spacing w:after="0" w:line="259" w:lineRule="auto"/>
              <w:jc w:val="center"/>
              <w:rPr>
                <w:rFonts w:ascii="Times New Roman" w:eastAsia="Times New Roman" w:hAnsi="Times New Roman" w:cs="Times New Roman"/>
                <w:color w:val="000000"/>
                <w:sz w:val="20"/>
                <w:szCs w:val="20"/>
              </w:rPr>
            </w:pPr>
            <w:r w:rsidRPr="003771F9">
              <w:rPr>
                <w:rFonts w:ascii="Times New Roman" w:eastAsia="Times New Roman" w:hAnsi="Times New Roman" w:cs="Times New Roman"/>
                <w:color w:val="000000"/>
                <w:sz w:val="20"/>
                <w:szCs w:val="20"/>
              </w:rPr>
              <w:t>40</w:t>
            </w:r>
          </w:p>
        </w:tc>
        <w:tc>
          <w:tcPr>
            <w:tcW w:w="794" w:type="dxa"/>
            <w:tcBorders>
              <w:top w:val="nil"/>
              <w:left w:val="single" w:sz="12" w:space="0" w:color="auto"/>
              <w:bottom w:val="single" w:sz="4" w:space="0" w:color="auto"/>
              <w:right w:val="single" w:sz="12" w:space="0" w:color="auto"/>
            </w:tcBorders>
            <w:shd w:val="clear" w:color="auto" w:fill="auto"/>
            <w:noWrap/>
            <w:vAlign w:val="center"/>
          </w:tcPr>
          <w:p w14:paraId="0ADC6E43" w14:textId="3D7592A9"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-3.091</w:t>
            </w:r>
          </w:p>
        </w:tc>
        <w:tc>
          <w:tcPr>
            <w:tcW w:w="993" w:type="dxa"/>
            <w:tcBorders>
              <w:top w:val="nil"/>
              <w:left w:val="single" w:sz="12" w:space="0" w:color="auto"/>
              <w:bottom w:val="single" w:sz="4" w:space="0" w:color="auto"/>
              <w:right w:val="single" w:sz="12" w:space="0" w:color="auto"/>
            </w:tcBorders>
            <w:shd w:val="clear" w:color="auto" w:fill="auto"/>
            <w:noWrap/>
            <w:vAlign w:val="center"/>
          </w:tcPr>
          <w:p w14:paraId="457EB64A" w14:textId="2F499CAC" w:rsidR="003771F9" w:rsidRPr="003771F9" w:rsidRDefault="00B37637"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38248E">
              <w:rPr>
                <w:rFonts w:ascii="Times New Roman" w:eastAsia="Times New Roman" w:hAnsi="Times New Roman" w:cs="Times New Roman"/>
                <w:color w:val="000000"/>
                <w:sz w:val="20"/>
                <w:szCs w:val="20"/>
              </w:rPr>
              <w:t>205</w:t>
            </w:r>
          </w:p>
        </w:tc>
        <w:tc>
          <w:tcPr>
            <w:tcW w:w="840" w:type="dxa"/>
            <w:tcBorders>
              <w:top w:val="nil"/>
              <w:left w:val="single" w:sz="12" w:space="0" w:color="auto"/>
              <w:bottom w:val="single" w:sz="4" w:space="0" w:color="auto"/>
              <w:right w:val="single" w:sz="12" w:space="0" w:color="auto"/>
            </w:tcBorders>
            <w:shd w:val="clear" w:color="auto" w:fill="auto"/>
            <w:noWrap/>
            <w:vAlign w:val="center"/>
          </w:tcPr>
          <w:p w14:paraId="29240655" w14:textId="360C3FBD"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-64.43</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6613AF5D" w14:textId="0EF5F38E"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-62.54</w:t>
            </w:r>
          </w:p>
        </w:tc>
        <w:tc>
          <w:tcPr>
            <w:tcW w:w="719" w:type="dxa"/>
            <w:tcBorders>
              <w:top w:val="nil"/>
              <w:left w:val="single" w:sz="12" w:space="0" w:color="auto"/>
              <w:bottom w:val="single" w:sz="4" w:space="0" w:color="auto"/>
              <w:right w:val="single" w:sz="12" w:space="0" w:color="auto"/>
            </w:tcBorders>
            <w:shd w:val="clear" w:color="auto" w:fill="auto"/>
            <w:noWrap/>
            <w:vAlign w:val="center"/>
          </w:tcPr>
          <w:p w14:paraId="1C3B5D60" w14:textId="0C8D436A"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63.25</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2C79F681" w14:textId="225FEF29"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66.44</w:t>
            </w:r>
          </w:p>
        </w:tc>
        <w:tc>
          <w:tcPr>
            <w:tcW w:w="766" w:type="dxa"/>
            <w:tcBorders>
              <w:top w:val="nil"/>
              <w:left w:val="single" w:sz="12" w:space="0" w:color="auto"/>
              <w:bottom w:val="single" w:sz="4" w:space="0" w:color="auto"/>
              <w:right w:val="single" w:sz="12" w:space="0" w:color="auto"/>
            </w:tcBorders>
            <w:shd w:val="clear" w:color="auto" w:fill="auto"/>
            <w:noWrap/>
            <w:vAlign w:val="center"/>
          </w:tcPr>
          <w:p w14:paraId="5DF28967" w14:textId="5F19A990"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5.034</w:t>
            </w:r>
          </w:p>
        </w:tc>
        <w:tc>
          <w:tcPr>
            <w:tcW w:w="925" w:type="dxa"/>
            <w:tcBorders>
              <w:top w:val="nil"/>
              <w:left w:val="single" w:sz="12" w:space="0" w:color="auto"/>
              <w:bottom w:val="single" w:sz="4" w:space="0" w:color="auto"/>
              <w:right w:val="single" w:sz="12" w:space="0" w:color="auto"/>
            </w:tcBorders>
            <w:shd w:val="clear" w:color="auto" w:fill="auto"/>
            <w:noWrap/>
            <w:vAlign w:val="center"/>
          </w:tcPr>
          <w:p w14:paraId="3C8E2CC1" w14:textId="768AD266"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7.099</w:t>
            </w:r>
          </w:p>
        </w:tc>
        <w:tc>
          <w:tcPr>
            <w:tcW w:w="766" w:type="dxa"/>
            <w:tcBorders>
              <w:top w:val="nil"/>
              <w:left w:val="single" w:sz="12" w:space="0" w:color="auto"/>
              <w:bottom w:val="single" w:sz="4" w:space="0" w:color="auto"/>
              <w:right w:val="single" w:sz="12" w:space="0" w:color="auto"/>
            </w:tcBorders>
            <w:shd w:val="clear" w:color="auto" w:fill="auto"/>
            <w:noWrap/>
            <w:vAlign w:val="center"/>
            <w:hideMark/>
          </w:tcPr>
          <w:p w14:paraId="3557B704" w14:textId="0B6E52F6" w:rsidR="003771F9" w:rsidRPr="003771F9" w:rsidRDefault="0090677C"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0.9985</w:t>
            </w:r>
          </w:p>
        </w:tc>
      </w:tr>
      <w:tr w:rsidR="003771F9" w:rsidRPr="003771F9" w14:paraId="746A37D8" w14:textId="77777777" w:rsidTr="00010752">
        <w:trPr>
          <w:trHeight w:val="315"/>
          <w:jc w:val="center"/>
        </w:trPr>
        <w:tc>
          <w:tcPr>
            <w:tcW w:w="1469" w:type="dxa"/>
            <w:tcBorders>
              <w:top w:val="nil"/>
              <w:left w:val="single" w:sz="12" w:space="0" w:color="auto"/>
              <w:bottom w:val="single" w:sz="4" w:space="0" w:color="auto"/>
              <w:right w:val="single" w:sz="12" w:space="0" w:color="auto"/>
            </w:tcBorders>
            <w:shd w:val="clear" w:color="auto" w:fill="auto"/>
            <w:noWrap/>
            <w:vAlign w:val="center"/>
            <w:hideMark/>
          </w:tcPr>
          <w:p w14:paraId="16D0956B" w14:textId="77777777" w:rsidR="003771F9" w:rsidRPr="003771F9" w:rsidRDefault="003771F9" w:rsidP="00F356F5">
            <w:pPr>
              <w:spacing w:after="0" w:line="259" w:lineRule="auto"/>
              <w:jc w:val="center"/>
              <w:rPr>
                <w:rFonts w:ascii="Times New Roman" w:eastAsia="Times New Roman" w:hAnsi="Times New Roman" w:cs="Times New Roman"/>
                <w:color w:val="000000"/>
                <w:sz w:val="20"/>
                <w:szCs w:val="20"/>
              </w:rPr>
            </w:pPr>
            <w:r w:rsidRPr="003771F9">
              <w:rPr>
                <w:rFonts w:ascii="Times New Roman" w:eastAsia="Times New Roman" w:hAnsi="Times New Roman" w:cs="Times New Roman"/>
                <w:color w:val="000000"/>
                <w:sz w:val="20"/>
                <w:szCs w:val="20"/>
              </w:rPr>
              <w:t>55</w:t>
            </w:r>
          </w:p>
        </w:tc>
        <w:tc>
          <w:tcPr>
            <w:tcW w:w="794" w:type="dxa"/>
            <w:tcBorders>
              <w:top w:val="nil"/>
              <w:left w:val="single" w:sz="12" w:space="0" w:color="auto"/>
              <w:bottom w:val="single" w:sz="4" w:space="0" w:color="auto"/>
              <w:right w:val="single" w:sz="12" w:space="0" w:color="auto"/>
            </w:tcBorders>
            <w:shd w:val="clear" w:color="auto" w:fill="auto"/>
            <w:noWrap/>
            <w:vAlign w:val="center"/>
          </w:tcPr>
          <w:p w14:paraId="5B00E7C3" w14:textId="46B69222"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7.53</w:t>
            </w:r>
          </w:p>
        </w:tc>
        <w:tc>
          <w:tcPr>
            <w:tcW w:w="993" w:type="dxa"/>
            <w:tcBorders>
              <w:top w:val="nil"/>
              <w:left w:val="single" w:sz="12" w:space="0" w:color="auto"/>
              <w:bottom w:val="single" w:sz="4" w:space="0" w:color="auto"/>
              <w:right w:val="single" w:sz="12" w:space="0" w:color="auto"/>
            </w:tcBorders>
            <w:shd w:val="clear" w:color="auto" w:fill="auto"/>
            <w:noWrap/>
            <w:vAlign w:val="center"/>
          </w:tcPr>
          <w:p w14:paraId="4CC80A87" w14:textId="6510FE96"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9.666</w:t>
            </w:r>
          </w:p>
        </w:tc>
        <w:tc>
          <w:tcPr>
            <w:tcW w:w="840" w:type="dxa"/>
            <w:tcBorders>
              <w:top w:val="nil"/>
              <w:left w:val="single" w:sz="12" w:space="0" w:color="auto"/>
              <w:bottom w:val="single" w:sz="4" w:space="0" w:color="auto"/>
              <w:right w:val="single" w:sz="12" w:space="0" w:color="auto"/>
            </w:tcBorders>
            <w:shd w:val="clear" w:color="auto" w:fill="auto"/>
            <w:noWrap/>
            <w:vAlign w:val="center"/>
          </w:tcPr>
          <w:p w14:paraId="3148C7BE" w14:textId="20B6F8DA"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-72.92</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502390AD" w14:textId="2675770C"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-71.31</w:t>
            </w:r>
          </w:p>
        </w:tc>
        <w:tc>
          <w:tcPr>
            <w:tcW w:w="719" w:type="dxa"/>
            <w:tcBorders>
              <w:top w:val="nil"/>
              <w:left w:val="single" w:sz="12" w:space="0" w:color="auto"/>
              <w:bottom w:val="single" w:sz="4" w:space="0" w:color="auto"/>
              <w:right w:val="single" w:sz="12" w:space="0" w:color="auto"/>
            </w:tcBorders>
            <w:shd w:val="clear" w:color="auto" w:fill="auto"/>
            <w:noWrap/>
            <w:vAlign w:val="center"/>
          </w:tcPr>
          <w:p w14:paraId="7F720FB7" w14:textId="0364D583"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51.52</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55D1DBA3" w14:textId="4E5FC760"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52.97</w:t>
            </w:r>
          </w:p>
        </w:tc>
        <w:tc>
          <w:tcPr>
            <w:tcW w:w="766" w:type="dxa"/>
            <w:tcBorders>
              <w:top w:val="nil"/>
              <w:left w:val="single" w:sz="12" w:space="0" w:color="auto"/>
              <w:bottom w:val="single" w:sz="4" w:space="0" w:color="auto"/>
              <w:right w:val="single" w:sz="12" w:space="0" w:color="auto"/>
            </w:tcBorders>
            <w:shd w:val="clear" w:color="auto" w:fill="auto"/>
            <w:noWrap/>
            <w:vAlign w:val="center"/>
          </w:tcPr>
          <w:p w14:paraId="6EE3D54D" w14:textId="359D99F7"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14.64</w:t>
            </w:r>
          </w:p>
        </w:tc>
        <w:tc>
          <w:tcPr>
            <w:tcW w:w="925" w:type="dxa"/>
            <w:tcBorders>
              <w:top w:val="nil"/>
              <w:left w:val="single" w:sz="12" w:space="0" w:color="auto"/>
              <w:bottom w:val="single" w:sz="4" w:space="0" w:color="auto"/>
              <w:right w:val="single" w:sz="12" w:space="0" w:color="auto"/>
            </w:tcBorders>
            <w:shd w:val="clear" w:color="auto" w:fill="auto"/>
            <w:noWrap/>
            <w:vAlign w:val="center"/>
          </w:tcPr>
          <w:p w14:paraId="357AEA0D" w14:textId="7A2870C5"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17.78</w:t>
            </w:r>
          </w:p>
        </w:tc>
        <w:tc>
          <w:tcPr>
            <w:tcW w:w="766" w:type="dxa"/>
            <w:tcBorders>
              <w:top w:val="nil"/>
              <w:left w:val="single" w:sz="12" w:space="0" w:color="auto"/>
              <w:bottom w:val="single" w:sz="4" w:space="0" w:color="auto"/>
              <w:right w:val="single" w:sz="12" w:space="0" w:color="auto"/>
            </w:tcBorders>
            <w:shd w:val="clear" w:color="auto" w:fill="auto"/>
            <w:noWrap/>
            <w:vAlign w:val="center"/>
            <w:hideMark/>
          </w:tcPr>
          <w:p w14:paraId="4771D0F6" w14:textId="743DA50A" w:rsidR="003771F9" w:rsidRPr="003771F9" w:rsidRDefault="0090677C"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0.9986</w:t>
            </w:r>
          </w:p>
        </w:tc>
      </w:tr>
      <w:tr w:rsidR="003771F9" w:rsidRPr="003771F9" w14:paraId="673E7548" w14:textId="77777777" w:rsidTr="00010752">
        <w:trPr>
          <w:trHeight w:val="315"/>
          <w:jc w:val="center"/>
        </w:trPr>
        <w:tc>
          <w:tcPr>
            <w:tcW w:w="1469" w:type="dxa"/>
            <w:tcBorders>
              <w:top w:val="nil"/>
              <w:left w:val="single" w:sz="12" w:space="0" w:color="auto"/>
              <w:bottom w:val="single" w:sz="12" w:space="0" w:color="auto"/>
              <w:right w:val="single" w:sz="12" w:space="0" w:color="auto"/>
            </w:tcBorders>
            <w:shd w:val="clear" w:color="auto" w:fill="auto"/>
            <w:noWrap/>
            <w:vAlign w:val="center"/>
            <w:hideMark/>
          </w:tcPr>
          <w:p w14:paraId="29ED4870" w14:textId="16EF3E0E" w:rsidR="003771F9" w:rsidRPr="003771F9" w:rsidRDefault="006164DD"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sidR="003771F9" w:rsidRPr="003771F9">
              <w:rPr>
                <w:rFonts w:ascii="Times New Roman" w:eastAsia="Times New Roman" w:hAnsi="Times New Roman" w:cs="Times New Roman"/>
                <w:color w:val="000000"/>
                <w:sz w:val="20"/>
                <w:szCs w:val="20"/>
              </w:rPr>
              <w:t>0</w:t>
            </w:r>
          </w:p>
        </w:tc>
        <w:tc>
          <w:tcPr>
            <w:tcW w:w="794" w:type="dxa"/>
            <w:tcBorders>
              <w:top w:val="nil"/>
              <w:left w:val="single" w:sz="12" w:space="0" w:color="auto"/>
              <w:bottom w:val="single" w:sz="12" w:space="0" w:color="auto"/>
              <w:right w:val="single" w:sz="12" w:space="0" w:color="auto"/>
            </w:tcBorders>
            <w:shd w:val="clear" w:color="auto" w:fill="auto"/>
            <w:noWrap/>
            <w:vAlign w:val="center"/>
          </w:tcPr>
          <w:p w14:paraId="0F00CAFB" w14:textId="7C7B1FD0"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26.33</w:t>
            </w:r>
          </w:p>
        </w:tc>
        <w:tc>
          <w:tcPr>
            <w:tcW w:w="993" w:type="dxa"/>
            <w:tcBorders>
              <w:top w:val="nil"/>
              <w:left w:val="single" w:sz="12" w:space="0" w:color="auto"/>
              <w:bottom w:val="single" w:sz="12" w:space="0" w:color="auto"/>
              <w:right w:val="single" w:sz="12" w:space="0" w:color="auto"/>
            </w:tcBorders>
            <w:shd w:val="clear" w:color="auto" w:fill="auto"/>
            <w:noWrap/>
            <w:vAlign w:val="center"/>
          </w:tcPr>
          <w:p w14:paraId="2C77ADF1" w14:textId="49ADC367" w:rsidR="003771F9" w:rsidRPr="003771F9" w:rsidRDefault="0038248E"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-2.705</w:t>
            </w:r>
          </w:p>
        </w:tc>
        <w:tc>
          <w:tcPr>
            <w:tcW w:w="840" w:type="dxa"/>
            <w:tcBorders>
              <w:top w:val="nil"/>
              <w:left w:val="single" w:sz="12" w:space="0" w:color="auto"/>
              <w:bottom w:val="single" w:sz="12" w:space="0" w:color="auto"/>
              <w:right w:val="single" w:sz="12" w:space="0" w:color="auto"/>
            </w:tcBorders>
            <w:shd w:val="clear" w:color="auto" w:fill="auto"/>
            <w:noWrap/>
            <w:vAlign w:val="center"/>
          </w:tcPr>
          <w:p w14:paraId="0658B738" w14:textId="4886057D" w:rsidR="003771F9" w:rsidRPr="003771F9" w:rsidRDefault="0090677C"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-57.76</w:t>
            </w:r>
          </w:p>
        </w:tc>
        <w:tc>
          <w:tcPr>
            <w:tcW w:w="992" w:type="dxa"/>
            <w:tcBorders>
              <w:top w:val="nil"/>
              <w:left w:val="single" w:sz="12" w:space="0" w:color="auto"/>
              <w:bottom w:val="single" w:sz="12" w:space="0" w:color="auto"/>
              <w:right w:val="single" w:sz="12" w:space="0" w:color="auto"/>
            </w:tcBorders>
            <w:shd w:val="clear" w:color="auto" w:fill="auto"/>
            <w:noWrap/>
            <w:vAlign w:val="center"/>
          </w:tcPr>
          <w:p w14:paraId="14798975" w14:textId="588D79F4" w:rsidR="003771F9" w:rsidRPr="003771F9" w:rsidRDefault="0090677C"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-145.1</w:t>
            </w:r>
          </w:p>
        </w:tc>
        <w:tc>
          <w:tcPr>
            <w:tcW w:w="719" w:type="dxa"/>
            <w:tcBorders>
              <w:top w:val="nil"/>
              <w:left w:val="single" w:sz="12" w:space="0" w:color="auto"/>
              <w:bottom w:val="single" w:sz="12" w:space="0" w:color="auto"/>
              <w:right w:val="single" w:sz="12" w:space="0" w:color="auto"/>
            </w:tcBorders>
            <w:shd w:val="clear" w:color="auto" w:fill="auto"/>
            <w:noWrap/>
            <w:vAlign w:val="center"/>
          </w:tcPr>
          <w:p w14:paraId="159B0421" w14:textId="468C74E9" w:rsidR="003771F9" w:rsidRPr="003771F9" w:rsidRDefault="0090677C"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23.07</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76FA296C" w14:textId="156DDE5F" w:rsidR="003771F9" w:rsidRPr="003771F9" w:rsidRDefault="0090677C"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1.209</w:t>
            </w:r>
          </w:p>
        </w:tc>
        <w:tc>
          <w:tcPr>
            <w:tcW w:w="766" w:type="dxa"/>
            <w:tcBorders>
              <w:top w:val="nil"/>
              <w:left w:val="single" w:sz="12" w:space="0" w:color="auto"/>
              <w:bottom w:val="single" w:sz="12" w:space="0" w:color="auto"/>
              <w:right w:val="single" w:sz="12" w:space="0" w:color="auto"/>
            </w:tcBorders>
            <w:shd w:val="clear" w:color="auto" w:fill="auto"/>
            <w:noWrap/>
            <w:vAlign w:val="center"/>
          </w:tcPr>
          <w:p w14:paraId="7614005A" w14:textId="0725CAFF" w:rsidR="003771F9" w:rsidRPr="003771F9" w:rsidRDefault="0090677C"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9.133</w:t>
            </w:r>
          </w:p>
        </w:tc>
        <w:tc>
          <w:tcPr>
            <w:tcW w:w="925" w:type="dxa"/>
            <w:tcBorders>
              <w:top w:val="nil"/>
              <w:left w:val="single" w:sz="12" w:space="0" w:color="auto"/>
              <w:bottom w:val="single" w:sz="12" w:space="0" w:color="auto"/>
              <w:right w:val="single" w:sz="12" w:space="0" w:color="auto"/>
            </w:tcBorders>
            <w:shd w:val="clear" w:color="auto" w:fill="auto"/>
            <w:noWrap/>
            <w:vAlign w:val="center"/>
          </w:tcPr>
          <w:p w14:paraId="785E8117" w14:textId="4FE95AA6" w:rsidR="003771F9" w:rsidRPr="003771F9" w:rsidRDefault="0090677C"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-7.36</w:t>
            </w:r>
          </w:p>
        </w:tc>
        <w:tc>
          <w:tcPr>
            <w:tcW w:w="766" w:type="dxa"/>
            <w:tcBorders>
              <w:top w:val="nil"/>
              <w:left w:val="single" w:sz="12" w:space="0" w:color="auto"/>
              <w:bottom w:val="single" w:sz="12" w:space="0" w:color="auto"/>
              <w:right w:val="single" w:sz="12" w:space="0" w:color="auto"/>
            </w:tcBorders>
            <w:shd w:val="clear" w:color="auto" w:fill="auto"/>
            <w:noWrap/>
            <w:vAlign w:val="center"/>
            <w:hideMark/>
          </w:tcPr>
          <w:p w14:paraId="5C8B4E0F" w14:textId="77773F97" w:rsidR="003771F9" w:rsidRPr="003771F9" w:rsidRDefault="0090677C" w:rsidP="00F356F5">
            <w:pPr>
              <w:spacing w:after="0" w:line="259"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0.9987</w:t>
            </w:r>
          </w:p>
        </w:tc>
      </w:tr>
    </w:tbl>
    <w:p w14:paraId="62263135" w14:textId="073973E9" w:rsidR="00C457CC" w:rsidRPr="00286F0F" w:rsidRDefault="003771F9" w:rsidP="00F356F5">
      <w:pPr>
        <w:tabs>
          <w:tab w:val="left" w:pos="3679"/>
        </w:tabs>
        <w:spacing w:before="200" w:after="200" w:line="259" w:lineRule="auto"/>
        <w:ind w:left="567" w:right="567"/>
        <w:rPr>
          <w:rFonts w:ascii="Times New Roman" w:hAnsi="Times New Roman" w:cs="Times New Roman"/>
        </w:rPr>
      </w:pPr>
      <w:r>
        <w:rPr>
          <w:rFonts w:ascii="Times New Roman" w:hAnsi="Times New Roman" w:cs="Times New Roman"/>
        </w:rPr>
        <w:fldChar w:fldCharType="end"/>
      </w:r>
      <w:r w:rsidR="00B67507">
        <w:rPr>
          <w:rFonts w:ascii="Times New Roman" w:hAnsi="Times New Roman" w:cs="Times New Roman"/>
          <w:b/>
          <w:sz w:val="20"/>
        </w:rPr>
        <w:t>Table S3</w:t>
      </w:r>
      <w:r>
        <w:rPr>
          <w:rFonts w:ascii="Times New Roman" w:hAnsi="Times New Roman" w:cs="Times New Roman"/>
          <w:sz w:val="20"/>
        </w:rPr>
        <w:t xml:space="preserve">: Coefficients of the Selmeier </w:t>
      </w:r>
      <w:r w:rsidR="00EC18D7">
        <w:rPr>
          <w:rFonts w:ascii="Times New Roman" w:hAnsi="Times New Roman" w:cs="Times New Roman"/>
          <w:sz w:val="20"/>
        </w:rPr>
        <w:t>equ</w:t>
      </w:r>
      <w:r>
        <w:rPr>
          <w:rFonts w:ascii="Times New Roman" w:hAnsi="Times New Roman" w:cs="Times New Roman"/>
          <w:sz w:val="20"/>
        </w:rPr>
        <w:t>ations</w:t>
      </w:r>
      <w:r w:rsidR="00A57C90">
        <w:rPr>
          <w:rFonts w:ascii="Times New Roman" w:hAnsi="Times New Roman" w:cs="Times New Roman"/>
          <w:sz w:val="20"/>
        </w:rPr>
        <w:t xml:space="preserve"> </w:t>
      </w:r>
      <w:r w:rsidR="00EC18D7">
        <w:rPr>
          <w:rFonts w:ascii="Times New Roman" w:hAnsi="Times New Roman" w:cs="Times New Roman"/>
          <w:sz w:val="20"/>
        </w:rPr>
        <w:t xml:space="preserve">used to fit the experimental </w:t>
      </w:r>
      <w:r w:rsidR="00C139AE">
        <w:rPr>
          <w:rFonts w:ascii="Times New Roman" w:hAnsi="Times New Roman" w:cs="Times New Roman"/>
          <w:sz w:val="20"/>
        </w:rPr>
        <w:t>data</w:t>
      </w:r>
      <w:r>
        <w:rPr>
          <w:rFonts w:ascii="Times New Roman" w:hAnsi="Times New Roman" w:cs="Times New Roman"/>
          <w:sz w:val="20"/>
        </w:rPr>
        <w:t xml:space="preserve"> </w:t>
      </w:r>
      <w:r w:rsidR="00C139AE">
        <w:rPr>
          <w:rFonts w:ascii="Times New Roman" w:hAnsi="Times New Roman" w:cs="Times New Roman"/>
          <w:sz w:val="20"/>
        </w:rPr>
        <w:t>in Fig. 5</w:t>
      </w:r>
      <w:r w:rsidR="00EC18D7">
        <w:rPr>
          <w:rFonts w:ascii="Times New Roman" w:hAnsi="Times New Roman" w:cs="Times New Roman"/>
          <w:sz w:val="20"/>
        </w:rPr>
        <w:t>.</w:t>
      </w:r>
      <w:r w:rsidR="00C457CC" w:rsidRPr="00286F0F">
        <w:fldChar w:fldCharType="begin"/>
      </w:r>
      <w:r w:rsidR="00C457CC" w:rsidRPr="00286F0F">
        <w:instrText xml:space="preserve"> LINK </w:instrText>
      </w:r>
      <w:r w:rsidR="00693D4D" w:rsidRPr="00286F0F">
        <w:instrText xml:space="preserve">Excel.Sheet.12 Book1 "Sellmeier coeff!R1C1:R9C10" </w:instrText>
      </w:r>
      <w:r w:rsidR="00C457CC" w:rsidRPr="00286F0F">
        <w:instrText xml:space="preserve">\a \f 4 \h  \* MERGEFORMAT </w:instrText>
      </w:r>
      <w:r w:rsidR="00C457CC" w:rsidRPr="00286F0F">
        <w:fldChar w:fldCharType="separate"/>
      </w:r>
    </w:p>
    <w:tbl>
      <w:tblPr>
        <w:tblW w:w="9214" w:type="dxa"/>
        <w:jc w:val="center"/>
        <w:tblLook w:val="04A0" w:firstRow="1" w:lastRow="0" w:firstColumn="1" w:lastColumn="0" w:noHBand="0" w:noVBand="1"/>
      </w:tblPr>
      <w:tblGrid>
        <w:gridCol w:w="1469"/>
        <w:gridCol w:w="794"/>
        <w:gridCol w:w="993"/>
        <w:gridCol w:w="840"/>
        <w:gridCol w:w="992"/>
        <w:gridCol w:w="851"/>
        <w:gridCol w:w="850"/>
        <w:gridCol w:w="851"/>
        <w:gridCol w:w="808"/>
        <w:gridCol w:w="766"/>
      </w:tblGrid>
      <w:tr w:rsidR="00797502" w:rsidRPr="00286F0F" w14:paraId="15CEAFEC" w14:textId="77777777" w:rsidTr="00797502">
        <w:trPr>
          <w:trHeight w:val="930"/>
          <w:jc w:val="center"/>
        </w:trPr>
        <w:tc>
          <w:tcPr>
            <w:tcW w:w="1469"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E3AA73A" w14:textId="6F7D79DA" w:rsidR="00C457CC" w:rsidRPr="00E37F79" w:rsidRDefault="00C457CC" w:rsidP="00F356F5">
            <w:pPr>
              <w:spacing w:after="0" w:line="259" w:lineRule="auto"/>
              <w:jc w:val="center"/>
              <w:rPr>
                <w:rFonts w:ascii="Times New Roman" w:eastAsia="Times New Roman" w:hAnsi="Times New Roman" w:cs="Times New Roman"/>
                <w:color w:val="000000"/>
                <w:vertAlign w:val="superscript"/>
              </w:rPr>
            </w:pPr>
            <w:r w:rsidRPr="00286F0F">
              <w:rPr>
                <w:rFonts w:ascii="Times New Roman" w:eastAsia="Times New Roman" w:hAnsi="Times New Roman" w:cs="Times New Roman"/>
                <w:color w:val="000000"/>
                <w:sz w:val="20"/>
              </w:rPr>
              <w:t>BSA concentration, g</w:t>
            </w:r>
            <w:r w:rsidR="00C45266">
              <w:rPr>
                <w:rFonts w:ascii="Times New Roman" w:eastAsia="Times New Roman" w:hAnsi="Times New Roman" w:cs="Times New Roman"/>
                <w:color w:val="000000"/>
                <w:sz w:val="20"/>
              </w:rPr>
              <w:t xml:space="preserve"> </w:t>
            </w:r>
            <w:r w:rsidRPr="00286F0F">
              <w:rPr>
                <w:rFonts w:ascii="Times New Roman" w:eastAsia="Times New Roman" w:hAnsi="Times New Roman" w:cs="Times New Roman"/>
                <w:color w:val="000000"/>
                <w:sz w:val="20"/>
              </w:rPr>
              <w:t>L</w:t>
            </w:r>
            <w:r w:rsidR="00C45266">
              <w:rPr>
                <w:rFonts w:ascii="Times New Roman" w:eastAsia="Times New Roman" w:hAnsi="Times New Roman" w:cs="Times New Roman"/>
                <w:color w:val="000000"/>
                <w:sz w:val="20"/>
                <w:vertAlign w:val="superscript"/>
              </w:rPr>
              <w:t>-1</w:t>
            </w:r>
          </w:p>
        </w:tc>
        <w:tc>
          <w:tcPr>
            <w:tcW w:w="79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B2E4844" w14:textId="77777777" w:rsidR="00C457CC" w:rsidRPr="00286F0F" w:rsidRDefault="00C457C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A</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9973DA2" w14:textId="2AF1866D" w:rsidR="00C457CC" w:rsidRPr="00286F0F" w:rsidRDefault="00C457C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B</w:t>
            </w:r>
            <w:r w:rsidR="00BA7A0B" w:rsidRPr="00286F0F">
              <w:rPr>
                <w:rFonts w:ascii="Times New Roman" w:eastAsia="Times New Roman" w:hAnsi="Times New Roman" w:cs="Times New Roman"/>
                <w:color w:val="000000"/>
                <w:sz w:val="20"/>
                <w:szCs w:val="20"/>
              </w:rPr>
              <w:br/>
            </w:r>
            <w:r w:rsidR="00010752" w:rsidRPr="00286F0F">
              <w:rPr>
                <w:rFonts w:ascii="Times New Roman" w:eastAsia="Times New Roman" w:hAnsi="Times New Roman" w:cs="Times New Roman"/>
                <w:color w:val="000000"/>
                <w:sz w:val="20"/>
                <w:szCs w:val="20"/>
              </w:rPr>
              <w:t>(µm</w:t>
            </w:r>
            <w:r w:rsidR="00010752" w:rsidRPr="00286F0F">
              <w:rPr>
                <w:rFonts w:ascii="Times New Roman" w:eastAsia="Times New Roman" w:hAnsi="Times New Roman" w:cs="Times New Roman"/>
                <w:color w:val="000000"/>
                <w:sz w:val="20"/>
                <w:szCs w:val="20"/>
                <w:vertAlign w:val="superscript"/>
              </w:rPr>
              <w:t>2</w:t>
            </w:r>
            <w:r w:rsidR="00010752" w:rsidRPr="00286F0F">
              <w:rPr>
                <w:rFonts w:ascii="Times New Roman" w:eastAsia="Times New Roman" w:hAnsi="Times New Roman" w:cs="Times New Roman"/>
                <w:color w:val="000000"/>
                <w:sz w:val="20"/>
                <w:szCs w:val="20"/>
              </w:rPr>
              <w:t>)</w:t>
            </w:r>
          </w:p>
        </w:tc>
        <w:tc>
          <w:tcPr>
            <w:tcW w:w="84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A243D07" w14:textId="77777777" w:rsidR="00C457CC" w:rsidRPr="00286F0F" w:rsidRDefault="00C457C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C</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B4612D4" w14:textId="0EBECA42" w:rsidR="00C457CC" w:rsidRPr="00286F0F" w:rsidRDefault="00C457CC" w:rsidP="00BA7A0B">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D</w:t>
            </w:r>
            <w:r w:rsidR="00BA7A0B" w:rsidRPr="00286F0F">
              <w:rPr>
                <w:rFonts w:ascii="Times New Roman" w:eastAsia="Times New Roman" w:hAnsi="Times New Roman" w:cs="Times New Roman"/>
                <w:color w:val="000000"/>
                <w:sz w:val="20"/>
                <w:szCs w:val="20"/>
              </w:rPr>
              <w:br/>
            </w:r>
            <w:r w:rsidR="00010752" w:rsidRPr="00286F0F">
              <w:rPr>
                <w:rFonts w:ascii="Times New Roman" w:eastAsia="Times New Roman" w:hAnsi="Times New Roman" w:cs="Times New Roman"/>
                <w:color w:val="000000"/>
                <w:sz w:val="20"/>
                <w:szCs w:val="20"/>
              </w:rPr>
              <w:t>(µm</w:t>
            </w:r>
            <w:r w:rsidR="00010752" w:rsidRPr="00286F0F">
              <w:rPr>
                <w:rFonts w:ascii="Times New Roman" w:eastAsia="Times New Roman" w:hAnsi="Times New Roman" w:cs="Times New Roman"/>
                <w:color w:val="000000"/>
                <w:sz w:val="20"/>
                <w:szCs w:val="20"/>
                <w:vertAlign w:val="superscript"/>
              </w:rPr>
              <w:t>2</w:t>
            </w:r>
            <w:r w:rsidR="00010752" w:rsidRPr="00286F0F">
              <w:rPr>
                <w:rFonts w:ascii="Times New Roman" w:eastAsia="Times New Roman" w:hAnsi="Times New Roman" w:cs="Times New Roman"/>
                <w:color w:val="000000"/>
                <w:sz w:val="20"/>
                <w:szCs w:val="20"/>
              </w:rPr>
              <w:t>)</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A4D2E54" w14:textId="77777777" w:rsidR="00C457CC" w:rsidRPr="00286F0F" w:rsidRDefault="00C457C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E</w:t>
            </w:r>
          </w:p>
        </w:tc>
        <w:tc>
          <w:tcPr>
            <w:tcW w:w="85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DF701CA" w14:textId="48620477" w:rsidR="00C457CC" w:rsidRPr="00286F0F" w:rsidRDefault="00C457CC" w:rsidP="000E3CBD">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F</w:t>
            </w:r>
            <w:r w:rsidR="00BA7A0B" w:rsidRPr="00286F0F">
              <w:rPr>
                <w:rFonts w:ascii="Times New Roman" w:eastAsia="Times New Roman" w:hAnsi="Times New Roman" w:cs="Times New Roman"/>
                <w:color w:val="000000"/>
                <w:sz w:val="20"/>
                <w:szCs w:val="20"/>
              </w:rPr>
              <w:br/>
            </w:r>
            <w:r w:rsidR="00010752" w:rsidRPr="00286F0F">
              <w:rPr>
                <w:rFonts w:ascii="Times New Roman" w:eastAsia="Times New Roman" w:hAnsi="Times New Roman" w:cs="Times New Roman"/>
                <w:color w:val="000000"/>
                <w:sz w:val="20"/>
                <w:szCs w:val="20"/>
              </w:rPr>
              <w:t>(µm</w:t>
            </w:r>
            <w:r w:rsidR="00010752" w:rsidRPr="00286F0F">
              <w:rPr>
                <w:rFonts w:ascii="Times New Roman" w:eastAsia="Times New Roman" w:hAnsi="Times New Roman" w:cs="Times New Roman"/>
                <w:color w:val="000000"/>
                <w:sz w:val="20"/>
                <w:szCs w:val="20"/>
                <w:vertAlign w:val="superscript"/>
              </w:rPr>
              <w:t>2</w:t>
            </w:r>
            <w:r w:rsidR="00010752" w:rsidRPr="00286F0F">
              <w:rPr>
                <w:rFonts w:ascii="Times New Roman" w:eastAsia="Times New Roman" w:hAnsi="Times New Roman" w:cs="Times New Roman"/>
                <w:color w:val="000000"/>
                <w:sz w:val="20"/>
                <w:szCs w:val="20"/>
              </w:rPr>
              <w:t>)</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80C81D8" w14:textId="77777777" w:rsidR="00C457CC" w:rsidRPr="00286F0F" w:rsidRDefault="00C457C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G</w:t>
            </w:r>
          </w:p>
        </w:tc>
        <w:tc>
          <w:tcPr>
            <w:tcW w:w="80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2DDFEAE" w14:textId="3DDD3CFD" w:rsidR="00C457CC" w:rsidRPr="00286F0F" w:rsidRDefault="00C457C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H</w:t>
            </w:r>
            <w:r w:rsidR="00010752" w:rsidRPr="00286F0F">
              <w:rPr>
                <w:rFonts w:ascii="Times New Roman" w:eastAsia="Times New Roman" w:hAnsi="Times New Roman" w:cs="Times New Roman"/>
                <w:color w:val="000000"/>
                <w:sz w:val="20"/>
                <w:szCs w:val="20"/>
              </w:rPr>
              <w:t xml:space="preserve"> (µm</w:t>
            </w:r>
            <w:r w:rsidR="00010752" w:rsidRPr="00286F0F">
              <w:rPr>
                <w:rFonts w:ascii="Times New Roman" w:eastAsia="Times New Roman" w:hAnsi="Times New Roman" w:cs="Times New Roman"/>
                <w:color w:val="000000"/>
                <w:sz w:val="20"/>
                <w:szCs w:val="20"/>
                <w:vertAlign w:val="superscript"/>
              </w:rPr>
              <w:t>2</w:t>
            </w:r>
            <w:r w:rsidR="00010752" w:rsidRPr="00286F0F">
              <w:rPr>
                <w:rFonts w:ascii="Times New Roman" w:eastAsia="Times New Roman" w:hAnsi="Times New Roman" w:cs="Times New Roman"/>
                <w:color w:val="000000"/>
                <w:sz w:val="20"/>
                <w:szCs w:val="20"/>
              </w:rPr>
              <w:t>)</w:t>
            </w:r>
          </w:p>
        </w:tc>
        <w:tc>
          <w:tcPr>
            <w:tcW w:w="76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980306E" w14:textId="77777777" w:rsidR="00C457CC" w:rsidRPr="00286F0F" w:rsidRDefault="00C457CC" w:rsidP="00F356F5">
            <w:pPr>
              <w:spacing w:after="0" w:line="259" w:lineRule="auto"/>
              <w:jc w:val="center"/>
              <w:rPr>
                <w:rFonts w:ascii="Times New Roman" w:eastAsia="Times New Roman" w:hAnsi="Times New Roman" w:cs="Times New Roman"/>
                <w:color w:val="000000"/>
                <w:sz w:val="20"/>
                <w:szCs w:val="20"/>
                <w:vertAlign w:val="superscript"/>
              </w:rPr>
            </w:pPr>
            <w:r w:rsidRPr="00286F0F">
              <w:rPr>
                <w:rFonts w:ascii="Times New Roman" w:eastAsia="Times New Roman" w:hAnsi="Times New Roman" w:cs="Times New Roman"/>
                <w:color w:val="000000"/>
                <w:sz w:val="20"/>
                <w:szCs w:val="20"/>
              </w:rPr>
              <w:t>R</w:t>
            </w:r>
            <w:r w:rsidRPr="00286F0F">
              <w:rPr>
                <w:rFonts w:ascii="Times New Roman" w:eastAsia="Times New Roman" w:hAnsi="Times New Roman" w:cs="Times New Roman"/>
                <w:color w:val="000000"/>
                <w:sz w:val="20"/>
                <w:szCs w:val="20"/>
                <w:vertAlign w:val="superscript"/>
              </w:rPr>
              <w:t>2</w:t>
            </w:r>
          </w:p>
        </w:tc>
      </w:tr>
      <w:tr w:rsidR="00797502" w:rsidRPr="00286F0F" w14:paraId="1BFCE2B0" w14:textId="77777777" w:rsidTr="00797502">
        <w:trPr>
          <w:trHeight w:val="315"/>
          <w:jc w:val="center"/>
        </w:trPr>
        <w:tc>
          <w:tcPr>
            <w:tcW w:w="1469" w:type="dxa"/>
            <w:tcBorders>
              <w:top w:val="nil"/>
              <w:left w:val="single" w:sz="12" w:space="0" w:color="auto"/>
              <w:bottom w:val="single" w:sz="4" w:space="0" w:color="auto"/>
              <w:right w:val="single" w:sz="12" w:space="0" w:color="auto"/>
            </w:tcBorders>
            <w:shd w:val="clear" w:color="auto" w:fill="auto"/>
            <w:noWrap/>
            <w:vAlign w:val="center"/>
            <w:hideMark/>
          </w:tcPr>
          <w:p w14:paraId="6C6E597F" w14:textId="53EC8F74"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20</w:t>
            </w:r>
          </w:p>
        </w:tc>
        <w:tc>
          <w:tcPr>
            <w:tcW w:w="794" w:type="dxa"/>
            <w:tcBorders>
              <w:top w:val="nil"/>
              <w:left w:val="single" w:sz="12" w:space="0" w:color="auto"/>
              <w:bottom w:val="single" w:sz="4" w:space="0" w:color="auto"/>
              <w:right w:val="single" w:sz="12" w:space="0" w:color="auto"/>
            </w:tcBorders>
            <w:shd w:val="clear" w:color="auto" w:fill="auto"/>
            <w:noWrap/>
            <w:vAlign w:val="center"/>
          </w:tcPr>
          <w:p w14:paraId="606C5B8A" w14:textId="35482AA3"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19.51</w:t>
            </w:r>
          </w:p>
        </w:tc>
        <w:tc>
          <w:tcPr>
            <w:tcW w:w="993" w:type="dxa"/>
            <w:tcBorders>
              <w:top w:val="nil"/>
              <w:left w:val="single" w:sz="12" w:space="0" w:color="auto"/>
              <w:bottom w:val="single" w:sz="4" w:space="0" w:color="auto"/>
              <w:right w:val="single" w:sz="12" w:space="0" w:color="auto"/>
            </w:tcBorders>
            <w:shd w:val="clear" w:color="auto" w:fill="auto"/>
            <w:noWrap/>
            <w:vAlign w:val="center"/>
          </w:tcPr>
          <w:p w14:paraId="3800A775" w14:textId="0F98DB5E"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11.32</w:t>
            </w:r>
          </w:p>
        </w:tc>
        <w:tc>
          <w:tcPr>
            <w:tcW w:w="840" w:type="dxa"/>
            <w:tcBorders>
              <w:top w:val="nil"/>
              <w:left w:val="single" w:sz="12" w:space="0" w:color="auto"/>
              <w:bottom w:val="single" w:sz="4" w:space="0" w:color="auto"/>
              <w:right w:val="single" w:sz="12" w:space="0" w:color="auto"/>
            </w:tcBorders>
            <w:shd w:val="clear" w:color="auto" w:fill="auto"/>
            <w:noWrap/>
            <w:vAlign w:val="center"/>
          </w:tcPr>
          <w:p w14:paraId="0C2503AE" w14:textId="38596829"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67.11</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030AEB54" w14:textId="58FDB340"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17.11</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54F2A312" w14:textId="038ED6EA"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-19.16</w:t>
            </w:r>
          </w:p>
        </w:tc>
        <w:tc>
          <w:tcPr>
            <w:tcW w:w="850" w:type="dxa"/>
            <w:tcBorders>
              <w:top w:val="nil"/>
              <w:left w:val="single" w:sz="12" w:space="0" w:color="auto"/>
              <w:bottom w:val="single" w:sz="4" w:space="0" w:color="auto"/>
              <w:right w:val="single" w:sz="12" w:space="0" w:color="auto"/>
            </w:tcBorders>
            <w:shd w:val="clear" w:color="auto" w:fill="auto"/>
            <w:noWrap/>
            <w:vAlign w:val="center"/>
          </w:tcPr>
          <w:p w14:paraId="7B66D429" w14:textId="19D7888E"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-34.54</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32E62BF2" w14:textId="7C9E763D"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-66.24</w:t>
            </w:r>
          </w:p>
        </w:tc>
        <w:tc>
          <w:tcPr>
            <w:tcW w:w="808" w:type="dxa"/>
            <w:tcBorders>
              <w:top w:val="nil"/>
              <w:left w:val="single" w:sz="12" w:space="0" w:color="auto"/>
              <w:bottom w:val="single" w:sz="4" w:space="0" w:color="auto"/>
              <w:right w:val="single" w:sz="12" w:space="0" w:color="auto"/>
            </w:tcBorders>
            <w:shd w:val="clear" w:color="auto" w:fill="auto"/>
            <w:noWrap/>
            <w:vAlign w:val="center"/>
          </w:tcPr>
          <w:p w14:paraId="4330B0EA" w14:textId="5E78F345"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-109</w:t>
            </w:r>
          </w:p>
        </w:tc>
        <w:tc>
          <w:tcPr>
            <w:tcW w:w="766" w:type="dxa"/>
            <w:tcBorders>
              <w:top w:val="nil"/>
              <w:left w:val="single" w:sz="12" w:space="0" w:color="auto"/>
              <w:bottom w:val="single" w:sz="4" w:space="0" w:color="auto"/>
              <w:right w:val="single" w:sz="12" w:space="0" w:color="auto"/>
            </w:tcBorders>
            <w:shd w:val="clear" w:color="auto" w:fill="auto"/>
            <w:noWrap/>
            <w:vAlign w:val="center"/>
          </w:tcPr>
          <w:p w14:paraId="3DFFDE38" w14:textId="61198B16"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0.9983</w:t>
            </w:r>
          </w:p>
        </w:tc>
      </w:tr>
      <w:tr w:rsidR="00797502" w:rsidRPr="00286F0F" w14:paraId="44007648" w14:textId="77777777" w:rsidTr="00797502">
        <w:trPr>
          <w:trHeight w:val="315"/>
          <w:jc w:val="center"/>
        </w:trPr>
        <w:tc>
          <w:tcPr>
            <w:tcW w:w="1469" w:type="dxa"/>
            <w:tcBorders>
              <w:top w:val="nil"/>
              <w:left w:val="single" w:sz="12" w:space="0" w:color="auto"/>
              <w:bottom w:val="single" w:sz="4" w:space="0" w:color="auto"/>
              <w:right w:val="single" w:sz="12" w:space="0" w:color="auto"/>
            </w:tcBorders>
            <w:shd w:val="clear" w:color="auto" w:fill="auto"/>
            <w:noWrap/>
            <w:vAlign w:val="center"/>
            <w:hideMark/>
          </w:tcPr>
          <w:p w14:paraId="762226A8" w14:textId="19046598"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40</w:t>
            </w:r>
          </w:p>
        </w:tc>
        <w:tc>
          <w:tcPr>
            <w:tcW w:w="794" w:type="dxa"/>
            <w:tcBorders>
              <w:top w:val="nil"/>
              <w:left w:val="single" w:sz="12" w:space="0" w:color="auto"/>
              <w:bottom w:val="single" w:sz="4" w:space="0" w:color="auto"/>
              <w:right w:val="single" w:sz="12" w:space="0" w:color="auto"/>
            </w:tcBorders>
            <w:shd w:val="clear" w:color="auto" w:fill="auto"/>
            <w:noWrap/>
            <w:vAlign w:val="center"/>
          </w:tcPr>
          <w:p w14:paraId="1731E8F4" w14:textId="7D558D5A"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-65.52</w:t>
            </w:r>
          </w:p>
        </w:tc>
        <w:tc>
          <w:tcPr>
            <w:tcW w:w="993" w:type="dxa"/>
            <w:tcBorders>
              <w:top w:val="nil"/>
              <w:left w:val="single" w:sz="12" w:space="0" w:color="auto"/>
              <w:bottom w:val="single" w:sz="4" w:space="0" w:color="auto"/>
              <w:right w:val="single" w:sz="12" w:space="0" w:color="auto"/>
            </w:tcBorders>
            <w:shd w:val="clear" w:color="auto" w:fill="auto"/>
            <w:noWrap/>
            <w:vAlign w:val="center"/>
          </w:tcPr>
          <w:p w14:paraId="70C29E19" w14:textId="561CBB11"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-131.3</w:t>
            </w:r>
          </w:p>
        </w:tc>
        <w:tc>
          <w:tcPr>
            <w:tcW w:w="840" w:type="dxa"/>
            <w:tcBorders>
              <w:top w:val="nil"/>
              <w:left w:val="single" w:sz="12" w:space="0" w:color="auto"/>
              <w:bottom w:val="single" w:sz="4" w:space="0" w:color="auto"/>
              <w:right w:val="single" w:sz="12" w:space="0" w:color="auto"/>
            </w:tcBorders>
            <w:shd w:val="clear" w:color="auto" w:fill="auto"/>
            <w:noWrap/>
            <w:vAlign w:val="center"/>
          </w:tcPr>
          <w:p w14:paraId="75380D87" w14:textId="2741614E"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32.09</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026BFC57" w14:textId="5D81765D"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7.516</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03BC58AC" w14:textId="6D69DA5A"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-9.302</w:t>
            </w:r>
          </w:p>
        </w:tc>
        <w:tc>
          <w:tcPr>
            <w:tcW w:w="850" w:type="dxa"/>
            <w:tcBorders>
              <w:top w:val="nil"/>
              <w:left w:val="single" w:sz="12" w:space="0" w:color="auto"/>
              <w:bottom w:val="single" w:sz="4" w:space="0" w:color="auto"/>
              <w:right w:val="single" w:sz="12" w:space="0" w:color="auto"/>
            </w:tcBorders>
            <w:shd w:val="clear" w:color="auto" w:fill="auto"/>
            <w:noWrap/>
            <w:vAlign w:val="center"/>
          </w:tcPr>
          <w:p w14:paraId="6BA26167" w14:textId="10EAAADB"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-9.718</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4F7F8F9D" w14:textId="15A9464A"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43.95</w:t>
            </w:r>
          </w:p>
        </w:tc>
        <w:tc>
          <w:tcPr>
            <w:tcW w:w="808" w:type="dxa"/>
            <w:tcBorders>
              <w:top w:val="nil"/>
              <w:left w:val="single" w:sz="12" w:space="0" w:color="auto"/>
              <w:bottom w:val="single" w:sz="4" w:space="0" w:color="auto"/>
              <w:right w:val="single" w:sz="12" w:space="0" w:color="auto"/>
            </w:tcBorders>
            <w:shd w:val="clear" w:color="auto" w:fill="auto"/>
            <w:noWrap/>
            <w:vAlign w:val="center"/>
          </w:tcPr>
          <w:p w14:paraId="6BB5579E" w14:textId="19FA373D"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6.43</w:t>
            </w:r>
          </w:p>
        </w:tc>
        <w:tc>
          <w:tcPr>
            <w:tcW w:w="766" w:type="dxa"/>
            <w:tcBorders>
              <w:top w:val="nil"/>
              <w:left w:val="single" w:sz="12" w:space="0" w:color="auto"/>
              <w:bottom w:val="single" w:sz="4" w:space="0" w:color="auto"/>
              <w:right w:val="single" w:sz="12" w:space="0" w:color="auto"/>
            </w:tcBorders>
            <w:shd w:val="clear" w:color="auto" w:fill="auto"/>
            <w:noWrap/>
            <w:vAlign w:val="center"/>
          </w:tcPr>
          <w:p w14:paraId="26EF4395" w14:textId="596A84BF"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0.9953</w:t>
            </w:r>
          </w:p>
        </w:tc>
      </w:tr>
      <w:tr w:rsidR="00797502" w:rsidRPr="00286F0F" w14:paraId="76150545" w14:textId="77777777" w:rsidTr="00797502">
        <w:trPr>
          <w:trHeight w:val="315"/>
          <w:jc w:val="center"/>
        </w:trPr>
        <w:tc>
          <w:tcPr>
            <w:tcW w:w="1469" w:type="dxa"/>
            <w:tcBorders>
              <w:top w:val="nil"/>
              <w:left w:val="single" w:sz="12" w:space="0" w:color="auto"/>
              <w:bottom w:val="single" w:sz="4" w:space="0" w:color="auto"/>
              <w:right w:val="single" w:sz="12" w:space="0" w:color="auto"/>
            </w:tcBorders>
            <w:shd w:val="clear" w:color="auto" w:fill="auto"/>
            <w:noWrap/>
            <w:vAlign w:val="center"/>
          </w:tcPr>
          <w:p w14:paraId="4986C05E" w14:textId="20C6C936"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55</w:t>
            </w:r>
          </w:p>
        </w:tc>
        <w:tc>
          <w:tcPr>
            <w:tcW w:w="794" w:type="dxa"/>
            <w:tcBorders>
              <w:top w:val="nil"/>
              <w:left w:val="single" w:sz="12" w:space="0" w:color="auto"/>
              <w:bottom w:val="single" w:sz="4" w:space="0" w:color="auto"/>
              <w:right w:val="single" w:sz="12" w:space="0" w:color="auto"/>
            </w:tcBorders>
            <w:shd w:val="clear" w:color="auto" w:fill="auto"/>
            <w:noWrap/>
            <w:vAlign w:val="center"/>
          </w:tcPr>
          <w:p w14:paraId="518EC32B" w14:textId="0521CEAC"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38.78</w:t>
            </w:r>
          </w:p>
        </w:tc>
        <w:tc>
          <w:tcPr>
            <w:tcW w:w="993" w:type="dxa"/>
            <w:tcBorders>
              <w:top w:val="nil"/>
              <w:left w:val="single" w:sz="12" w:space="0" w:color="auto"/>
              <w:bottom w:val="single" w:sz="4" w:space="0" w:color="auto"/>
              <w:right w:val="single" w:sz="12" w:space="0" w:color="auto"/>
            </w:tcBorders>
            <w:shd w:val="clear" w:color="auto" w:fill="auto"/>
            <w:noWrap/>
            <w:vAlign w:val="center"/>
          </w:tcPr>
          <w:p w14:paraId="6CE22D79" w14:textId="77C117C7"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-64.09</w:t>
            </w:r>
          </w:p>
        </w:tc>
        <w:tc>
          <w:tcPr>
            <w:tcW w:w="840" w:type="dxa"/>
            <w:tcBorders>
              <w:top w:val="nil"/>
              <w:left w:val="single" w:sz="12" w:space="0" w:color="auto"/>
              <w:bottom w:val="single" w:sz="4" w:space="0" w:color="auto"/>
              <w:right w:val="single" w:sz="12" w:space="0" w:color="auto"/>
            </w:tcBorders>
            <w:shd w:val="clear" w:color="auto" w:fill="auto"/>
            <w:noWrap/>
            <w:vAlign w:val="center"/>
          </w:tcPr>
          <w:p w14:paraId="3BF76787" w14:textId="2FC63163"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-49.56</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1D4B8787" w14:textId="61617F80"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-246</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759B0594" w14:textId="746537D9"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12.99</w:t>
            </w:r>
          </w:p>
        </w:tc>
        <w:tc>
          <w:tcPr>
            <w:tcW w:w="850" w:type="dxa"/>
            <w:tcBorders>
              <w:top w:val="nil"/>
              <w:left w:val="single" w:sz="12" w:space="0" w:color="auto"/>
              <w:bottom w:val="single" w:sz="4" w:space="0" w:color="auto"/>
              <w:right w:val="single" w:sz="12" w:space="0" w:color="auto"/>
            </w:tcBorders>
            <w:shd w:val="clear" w:color="auto" w:fill="auto"/>
            <w:noWrap/>
            <w:vAlign w:val="center"/>
          </w:tcPr>
          <w:p w14:paraId="5732002A" w14:textId="664824E7"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-40.79</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343D3FC6" w14:textId="78BCA59B"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-0.996</w:t>
            </w:r>
          </w:p>
        </w:tc>
        <w:tc>
          <w:tcPr>
            <w:tcW w:w="808" w:type="dxa"/>
            <w:tcBorders>
              <w:top w:val="nil"/>
              <w:left w:val="single" w:sz="12" w:space="0" w:color="auto"/>
              <w:bottom w:val="single" w:sz="4" w:space="0" w:color="auto"/>
              <w:right w:val="single" w:sz="12" w:space="0" w:color="auto"/>
            </w:tcBorders>
            <w:shd w:val="clear" w:color="auto" w:fill="auto"/>
            <w:noWrap/>
            <w:vAlign w:val="center"/>
          </w:tcPr>
          <w:p w14:paraId="2CC453B7" w14:textId="47EAE359"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-29.93</w:t>
            </w:r>
          </w:p>
        </w:tc>
        <w:tc>
          <w:tcPr>
            <w:tcW w:w="766" w:type="dxa"/>
            <w:tcBorders>
              <w:top w:val="nil"/>
              <w:left w:val="single" w:sz="12" w:space="0" w:color="auto"/>
              <w:bottom w:val="single" w:sz="4" w:space="0" w:color="auto"/>
              <w:right w:val="single" w:sz="12" w:space="0" w:color="auto"/>
            </w:tcBorders>
            <w:shd w:val="clear" w:color="auto" w:fill="auto"/>
            <w:noWrap/>
            <w:vAlign w:val="center"/>
          </w:tcPr>
          <w:p w14:paraId="02CC6395" w14:textId="11C7FF69"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0.9986</w:t>
            </w:r>
          </w:p>
        </w:tc>
      </w:tr>
      <w:tr w:rsidR="00797502" w:rsidRPr="00286F0F" w14:paraId="5A64EA7B" w14:textId="77777777" w:rsidTr="00797502">
        <w:trPr>
          <w:trHeight w:val="315"/>
          <w:jc w:val="center"/>
        </w:trPr>
        <w:tc>
          <w:tcPr>
            <w:tcW w:w="1469" w:type="dxa"/>
            <w:tcBorders>
              <w:top w:val="nil"/>
              <w:left w:val="single" w:sz="12" w:space="0" w:color="auto"/>
              <w:bottom w:val="single" w:sz="12" w:space="0" w:color="auto"/>
              <w:right w:val="single" w:sz="12" w:space="0" w:color="auto"/>
            </w:tcBorders>
            <w:shd w:val="clear" w:color="auto" w:fill="auto"/>
            <w:noWrap/>
            <w:vAlign w:val="center"/>
            <w:hideMark/>
          </w:tcPr>
          <w:p w14:paraId="43388759" w14:textId="29A73BB7"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60</w:t>
            </w:r>
          </w:p>
        </w:tc>
        <w:tc>
          <w:tcPr>
            <w:tcW w:w="794" w:type="dxa"/>
            <w:tcBorders>
              <w:top w:val="nil"/>
              <w:left w:val="single" w:sz="12" w:space="0" w:color="auto"/>
              <w:bottom w:val="single" w:sz="12" w:space="0" w:color="auto"/>
              <w:right w:val="single" w:sz="12" w:space="0" w:color="auto"/>
            </w:tcBorders>
            <w:shd w:val="clear" w:color="auto" w:fill="auto"/>
            <w:noWrap/>
            <w:vAlign w:val="center"/>
          </w:tcPr>
          <w:p w14:paraId="6AAD3147" w14:textId="2A27F8C8"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-41.28</w:t>
            </w:r>
          </w:p>
        </w:tc>
        <w:tc>
          <w:tcPr>
            <w:tcW w:w="993" w:type="dxa"/>
            <w:tcBorders>
              <w:top w:val="nil"/>
              <w:left w:val="single" w:sz="12" w:space="0" w:color="auto"/>
              <w:bottom w:val="single" w:sz="12" w:space="0" w:color="auto"/>
              <w:right w:val="single" w:sz="12" w:space="0" w:color="auto"/>
            </w:tcBorders>
            <w:shd w:val="clear" w:color="auto" w:fill="auto"/>
            <w:noWrap/>
            <w:vAlign w:val="center"/>
          </w:tcPr>
          <w:p w14:paraId="114869BB" w14:textId="3DCDD253"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-66.91</w:t>
            </w:r>
          </w:p>
        </w:tc>
        <w:tc>
          <w:tcPr>
            <w:tcW w:w="840" w:type="dxa"/>
            <w:tcBorders>
              <w:top w:val="nil"/>
              <w:left w:val="single" w:sz="12" w:space="0" w:color="auto"/>
              <w:bottom w:val="single" w:sz="12" w:space="0" w:color="auto"/>
              <w:right w:val="single" w:sz="12" w:space="0" w:color="auto"/>
            </w:tcBorders>
            <w:shd w:val="clear" w:color="auto" w:fill="auto"/>
            <w:noWrap/>
            <w:vAlign w:val="center"/>
          </w:tcPr>
          <w:p w14:paraId="220CE4DB" w14:textId="1C0A9531"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30.3</w:t>
            </w:r>
          </w:p>
        </w:tc>
        <w:tc>
          <w:tcPr>
            <w:tcW w:w="992" w:type="dxa"/>
            <w:tcBorders>
              <w:top w:val="nil"/>
              <w:left w:val="single" w:sz="12" w:space="0" w:color="auto"/>
              <w:bottom w:val="single" w:sz="12" w:space="0" w:color="auto"/>
              <w:right w:val="single" w:sz="12" w:space="0" w:color="auto"/>
            </w:tcBorders>
            <w:shd w:val="clear" w:color="auto" w:fill="auto"/>
            <w:noWrap/>
            <w:vAlign w:val="center"/>
          </w:tcPr>
          <w:p w14:paraId="63B468B1" w14:textId="5D0A46E0"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-6.686</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1B2144EA" w14:textId="3D1F92CE"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70.18</w:t>
            </w:r>
          </w:p>
        </w:tc>
        <w:tc>
          <w:tcPr>
            <w:tcW w:w="850" w:type="dxa"/>
            <w:tcBorders>
              <w:top w:val="nil"/>
              <w:left w:val="single" w:sz="12" w:space="0" w:color="auto"/>
              <w:bottom w:val="single" w:sz="12" w:space="0" w:color="auto"/>
              <w:right w:val="single" w:sz="12" w:space="0" w:color="auto"/>
            </w:tcBorders>
            <w:shd w:val="clear" w:color="auto" w:fill="auto"/>
            <w:noWrap/>
            <w:vAlign w:val="center"/>
          </w:tcPr>
          <w:p w14:paraId="665D8D16" w14:textId="7F4FC8F7"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14.58</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2DFA7B28" w14:textId="32DDADA8"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-57.98</w:t>
            </w:r>
          </w:p>
        </w:tc>
        <w:tc>
          <w:tcPr>
            <w:tcW w:w="808" w:type="dxa"/>
            <w:tcBorders>
              <w:top w:val="nil"/>
              <w:left w:val="single" w:sz="12" w:space="0" w:color="auto"/>
              <w:bottom w:val="single" w:sz="12" w:space="0" w:color="auto"/>
              <w:right w:val="single" w:sz="12" w:space="0" w:color="auto"/>
            </w:tcBorders>
            <w:shd w:val="clear" w:color="auto" w:fill="auto"/>
            <w:noWrap/>
            <w:vAlign w:val="center"/>
          </w:tcPr>
          <w:p w14:paraId="7D53722A" w14:textId="7D5BDEAB"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-96.61</w:t>
            </w:r>
          </w:p>
        </w:tc>
        <w:tc>
          <w:tcPr>
            <w:tcW w:w="766" w:type="dxa"/>
            <w:tcBorders>
              <w:top w:val="nil"/>
              <w:left w:val="single" w:sz="12" w:space="0" w:color="auto"/>
              <w:bottom w:val="single" w:sz="12" w:space="0" w:color="auto"/>
              <w:right w:val="single" w:sz="12" w:space="0" w:color="auto"/>
            </w:tcBorders>
            <w:shd w:val="clear" w:color="auto" w:fill="auto"/>
            <w:noWrap/>
            <w:vAlign w:val="center"/>
          </w:tcPr>
          <w:p w14:paraId="054F9DC9" w14:textId="153957DE" w:rsidR="00797502" w:rsidRPr="00286F0F" w:rsidRDefault="00797502" w:rsidP="00797502">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0.9913</w:t>
            </w:r>
          </w:p>
        </w:tc>
      </w:tr>
    </w:tbl>
    <w:p w14:paraId="6D1843C9" w14:textId="33A0B758" w:rsidR="0090677C" w:rsidRPr="00980E9D" w:rsidRDefault="00C457CC" w:rsidP="00F356F5">
      <w:pPr>
        <w:tabs>
          <w:tab w:val="left" w:pos="3679"/>
        </w:tabs>
        <w:spacing w:before="200" w:after="200" w:line="259" w:lineRule="auto"/>
        <w:ind w:left="567" w:right="567"/>
        <w:rPr>
          <w:rFonts w:ascii="Times New Roman" w:hAnsi="Times New Roman" w:cs="Times New Roman"/>
          <w:sz w:val="20"/>
        </w:rPr>
      </w:pPr>
      <w:r w:rsidRPr="00286F0F">
        <w:fldChar w:fldCharType="end"/>
      </w:r>
      <w:r w:rsidRPr="00E37F79">
        <w:rPr>
          <w:rFonts w:ascii="Times New Roman" w:hAnsi="Times New Roman" w:cs="Times New Roman"/>
          <w:b/>
          <w:sz w:val="20"/>
        </w:rPr>
        <w:t>Table S</w:t>
      </w:r>
      <w:r w:rsidR="00B67507" w:rsidRPr="00E37F79">
        <w:rPr>
          <w:rFonts w:ascii="Times New Roman" w:hAnsi="Times New Roman" w:cs="Times New Roman"/>
          <w:b/>
          <w:sz w:val="20"/>
        </w:rPr>
        <w:t>4</w:t>
      </w:r>
      <w:r w:rsidRPr="00E37F79">
        <w:rPr>
          <w:rFonts w:ascii="Times New Roman" w:hAnsi="Times New Roman" w:cs="Times New Roman"/>
          <w:sz w:val="20"/>
        </w:rPr>
        <w:t xml:space="preserve">: Coefficients of the Selmeier equations used to fit the </w:t>
      </w:r>
      <w:r w:rsidR="00EC6A52" w:rsidRPr="00E37F79">
        <w:rPr>
          <w:rFonts w:ascii="Times New Roman" w:hAnsi="Times New Roman" w:cs="Times New Roman"/>
          <w:sz w:val="20"/>
        </w:rPr>
        <w:t xml:space="preserve">experimental </w:t>
      </w:r>
      <w:r w:rsidR="00655F46" w:rsidRPr="00E37F79">
        <w:rPr>
          <w:rFonts w:ascii="Times New Roman" w:hAnsi="Times New Roman" w:cs="Times New Roman"/>
          <w:sz w:val="20"/>
        </w:rPr>
        <w:t>data in Fig. 6</w:t>
      </w:r>
      <w:r w:rsidR="0090677C" w:rsidRPr="00E37F79">
        <w:rPr>
          <w:rFonts w:ascii="Times New Roman" w:hAnsi="Times New Roman" w:cs="Times New Roman"/>
          <w:sz w:val="20"/>
        </w:rPr>
        <w:t xml:space="preserve"> and Fig. S</w:t>
      </w:r>
      <w:r w:rsidR="00953A2A" w:rsidRPr="00E37F79">
        <w:rPr>
          <w:rFonts w:ascii="Times New Roman" w:hAnsi="Times New Roman" w:cs="Times New Roman"/>
          <w:sz w:val="20"/>
        </w:rPr>
        <w:t>1</w:t>
      </w:r>
      <w:r w:rsidR="00286F0F" w:rsidRPr="00E37F79">
        <w:rPr>
          <w:rFonts w:ascii="Times New Roman" w:hAnsi="Times New Roman" w:cs="Times New Roman"/>
          <w:sz w:val="20"/>
        </w:rPr>
        <w:t>6</w:t>
      </w:r>
      <w:r w:rsidR="0090677C" w:rsidRPr="00E37F79">
        <w:rPr>
          <w:rFonts w:ascii="Times New Roman" w:hAnsi="Times New Roman" w:cs="Times New Roman"/>
          <w:sz w:val="20"/>
        </w:rPr>
        <w:t>, BSA supplied by Sigma</w:t>
      </w:r>
      <w:r w:rsidR="0068519C" w:rsidRPr="00E37F79">
        <w:rPr>
          <w:rFonts w:ascii="Times New Roman" w:hAnsi="Times New Roman" w:cs="Times New Roman"/>
          <w:sz w:val="20"/>
        </w:rPr>
        <w:t>-Aldrich</w:t>
      </w:r>
      <w:r w:rsidR="0090677C" w:rsidRPr="00980E9D">
        <w:rPr>
          <w:rFonts w:ascii="Times New Roman" w:hAnsi="Times New Roman" w:cs="Times New Roman"/>
          <w:sz w:val="20"/>
        </w:rPr>
        <w:t>.</w:t>
      </w:r>
      <w:r w:rsidR="0090677C" w:rsidRPr="00286F0F">
        <w:fldChar w:fldCharType="begin"/>
      </w:r>
      <w:r w:rsidR="0090677C" w:rsidRPr="00980E9D">
        <w:instrText xml:space="preserve"> LINK Excel.Sheet.12 Book1 "Sellmeier coeff!R1C1:R9C10" \a \f 4 \h  \* MERGEFORMAT </w:instrText>
      </w:r>
      <w:r w:rsidR="0090677C" w:rsidRPr="00E37F79">
        <w:fldChar w:fldCharType="separate"/>
      </w:r>
    </w:p>
    <w:tbl>
      <w:tblPr>
        <w:tblW w:w="9330" w:type="dxa"/>
        <w:jc w:val="center"/>
        <w:tblLayout w:type="fixed"/>
        <w:tblLook w:val="04A0" w:firstRow="1" w:lastRow="0" w:firstColumn="1" w:lastColumn="0" w:noHBand="0" w:noVBand="1"/>
      </w:tblPr>
      <w:tblGrid>
        <w:gridCol w:w="1403"/>
        <w:gridCol w:w="992"/>
        <w:gridCol w:w="851"/>
        <w:gridCol w:w="708"/>
        <w:gridCol w:w="851"/>
        <w:gridCol w:w="850"/>
        <w:gridCol w:w="851"/>
        <w:gridCol w:w="958"/>
        <w:gridCol w:w="933"/>
        <w:gridCol w:w="933"/>
      </w:tblGrid>
      <w:tr w:rsidR="00BA7A0B" w:rsidRPr="00286F0F" w14:paraId="1DBC904E" w14:textId="77777777" w:rsidTr="000E3CBD">
        <w:trPr>
          <w:trHeight w:val="930"/>
          <w:jc w:val="center"/>
        </w:trPr>
        <w:tc>
          <w:tcPr>
            <w:tcW w:w="1403"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6ED6BA8" w14:textId="3BB88905" w:rsidR="0090677C" w:rsidRPr="00E37F79" w:rsidRDefault="0090677C" w:rsidP="00F356F5">
            <w:pPr>
              <w:spacing w:after="0" w:line="259" w:lineRule="auto"/>
              <w:jc w:val="center"/>
              <w:rPr>
                <w:rFonts w:ascii="Times New Roman" w:eastAsia="Times New Roman" w:hAnsi="Times New Roman" w:cs="Times New Roman"/>
                <w:color w:val="000000"/>
                <w:sz w:val="20"/>
                <w:szCs w:val="20"/>
                <w:vertAlign w:val="superscript"/>
              </w:rPr>
            </w:pPr>
            <w:r w:rsidRPr="00286F0F">
              <w:rPr>
                <w:rFonts w:ascii="Times New Roman" w:eastAsia="Times New Roman" w:hAnsi="Times New Roman" w:cs="Times New Roman"/>
                <w:color w:val="000000"/>
                <w:sz w:val="20"/>
                <w:szCs w:val="20"/>
              </w:rPr>
              <w:t>BSA concentration, g</w:t>
            </w:r>
            <w:r w:rsidR="00C45266">
              <w:rPr>
                <w:rFonts w:ascii="Times New Roman" w:eastAsia="Times New Roman" w:hAnsi="Times New Roman" w:cs="Times New Roman"/>
                <w:color w:val="000000"/>
                <w:sz w:val="20"/>
                <w:szCs w:val="20"/>
              </w:rPr>
              <w:t xml:space="preserve"> </w:t>
            </w:r>
            <w:r w:rsidRPr="00286F0F">
              <w:rPr>
                <w:rFonts w:ascii="Times New Roman" w:eastAsia="Times New Roman" w:hAnsi="Times New Roman" w:cs="Times New Roman"/>
                <w:color w:val="000000"/>
                <w:sz w:val="20"/>
                <w:szCs w:val="20"/>
              </w:rPr>
              <w:t>L</w:t>
            </w:r>
            <w:r w:rsidR="00C45266">
              <w:rPr>
                <w:rFonts w:ascii="Times New Roman" w:eastAsia="Times New Roman" w:hAnsi="Times New Roman" w:cs="Times New Roman"/>
                <w:color w:val="000000"/>
                <w:sz w:val="20"/>
                <w:szCs w:val="20"/>
                <w:vertAlign w:val="superscript"/>
              </w:rPr>
              <w:t>-1</w:t>
            </w:r>
          </w:p>
        </w:tc>
        <w:tc>
          <w:tcPr>
            <w:tcW w:w="99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D47ECC3" w14:textId="77777777" w:rsidR="0090677C" w:rsidRPr="00286F0F" w:rsidRDefault="0090677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A</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B52E1C8" w14:textId="20DC25DD" w:rsidR="0090677C" w:rsidRPr="00286F0F" w:rsidRDefault="0090677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B</w:t>
            </w:r>
            <w:r w:rsidR="00010752" w:rsidRPr="00286F0F">
              <w:rPr>
                <w:rFonts w:ascii="Times New Roman" w:eastAsia="Times New Roman" w:hAnsi="Times New Roman" w:cs="Times New Roman"/>
                <w:color w:val="000000"/>
                <w:sz w:val="20"/>
                <w:szCs w:val="20"/>
              </w:rPr>
              <w:t xml:space="preserve"> (µm</w:t>
            </w:r>
            <w:r w:rsidR="00010752" w:rsidRPr="00286F0F">
              <w:rPr>
                <w:rFonts w:ascii="Times New Roman" w:eastAsia="Times New Roman" w:hAnsi="Times New Roman" w:cs="Times New Roman"/>
                <w:color w:val="000000"/>
                <w:sz w:val="20"/>
                <w:szCs w:val="20"/>
                <w:vertAlign w:val="superscript"/>
              </w:rPr>
              <w:t>2</w:t>
            </w:r>
            <w:r w:rsidR="00010752" w:rsidRPr="00286F0F">
              <w:rPr>
                <w:rFonts w:ascii="Times New Roman" w:eastAsia="Times New Roman" w:hAnsi="Times New Roman" w:cs="Times New Roman"/>
                <w:color w:val="000000"/>
                <w:sz w:val="20"/>
                <w:szCs w:val="20"/>
              </w:rPr>
              <w:t>)</w:t>
            </w: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5ACBA0E" w14:textId="77777777" w:rsidR="0090677C" w:rsidRPr="00286F0F" w:rsidRDefault="0090677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C</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E6A836D" w14:textId="3B68B1B0" w:rsidR="0090677C" w:rsidRPr="00286F0F" w:rsidRDefault="0090677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D</w:t>
            </w:r>
            <w:r w:rsidR="00010752" w:rsidRPr="00286F0F">
              <w:rPr>
                <w:rFonts w:ascii="Times New Roman" w:eastAsia="Times New Roman" w:hAnsi="Times New Roman" w:cs="Times New Roman"/>
                <w:color w:val="000000"/>
                <w:sz w:val="20"/>
                <w:szCs w:val="20"/>
              </w:rPr>
              <w:t xml:space="preserve"> (µm</w:t>
            </w:r>
            <w:r w:rsidR="00010752" w:rsidRPr="00286F0F">
              <w:rPr>
                <w:rFonts w:ascii="Times New Roman" w:eastAsia="Times New Roman" w:hAnsi="Times New Roman" w:cs="Times New Roman"/>
                <w:color w:val="000000"/>
                <w:sz w:val="20"/>
                <w:szCs w:val="20"/>
                <w:vertAlign w:val="superscript"/>
              </w:rPr>
              <w:t>2</w:t>
            </w:r>
            <w:r w:rsidR="00010752" w:rsidRPr="00286F0F">
              <w:rPr>
                <w:rFonts w:ascii="Times New Roman" w:eastAsia="Times New Roman" w:hAnsi="Times New Roman" w:cs="Times New Roman"/>
                <w:color w:val="000000"/>
                <w:sz w:val="20"/>
                <w:szCs w:val="20"/>
              </w:rPr>
              <w:t>)</w:t>
            </w:r>
          </w:p>
        </w:tc>
        <w:tc>
          <w:tcPr>
            <w:tcW w:w="85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740CC5C" w14:textId="77777777" w:rsidR="0090677C" w:rsidRPr="00286F0F" w:rsidRDefault="0090677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E</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BEC9E25" w14:textId="565E121F" w:rsidR="0090677C" w:rsidRPr="00286F0F" w:rsidRDefault="0090677C" w:rsidP="000E3CBD">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F</w:t>
            </w:r>
            <w:r w:rsidR="00BA7A0B" w:rsidRPr="00286F0F">
              <w:rPr>
                <w:rFonts w:ascii="Times New Roman" w:eastAsia="Times New Roman" w:hAnsi="Times New Roman" w:cs="Times New Roman"/>
                <w:color w:val="000000"/>
                <w:sz w:val="20"/>
                <w:szCs w:val="20"/>
              </w:rPr>
              <w:br/>
            </w:r>
            <w:r w:rsidR="00010752" w:rsidRPr="00286F0F">
              <w:rPr>
                <w:rFonts w:ascii="Times New Roman" w:eastAsia="Times New Roman" w:hAnsi="Times New Roman" w:cs="Times New Roman"/>
                <w:color w:val="000000"/>
                <w:sz w:val="20"/>
                <w:szCs w:val="20"/>
              </w:rPr>
              <w:t>(µm</w:t>
            </w:r>
            <w:r w:rsidR="00010752" w:rsidRPr="00286F0F">
              <w:rPr>
                <w:rFonts w:ascii="Times New Roman" w:eastAsia="Times New Roman" w:hAnsi="Times New Roman" w:cs="Times New Roman"/>
                <w:color w:val="000000"/>
                <w:sz w:val="20"/>
                <w:szCs w:val="20"/>
                <w:vertAlign w:val="superscript"/>
              </w:rPr>
              <w:t>2</w:t>
            </w:r>
            <w:r w:rsidR="00010752" w:rsidRPr="00286F0F">
              <w:rPr>
                <w:rFonts w:ascii="Times New Roman" w:eastAsia="Times New Roman" w:hAnsi="Times New Roman" w:cs="Times New Roman"/>
                <w:color w:val="000000"/>
                <w:sz w:val="20"/>
                <w:szCs w:val="20"/>
              </w:rPr>
              <w:t>)</w:t>
            </w:r>
          </w:p>
        </w:tc>
        <w:tc>
          <w:tcPr>
            <w:tcW w:w="95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F7BB82D" w14:textId="77777777" w:rsidR="0090677C" w:rsidRPr="00286F0F" w:rsidRDefault="0090677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G</w:t>
            </w:r>
          </w:p>
        </w:tc>
        <w:tc>
          <w:tcPr>
            <w:tcW w:w="93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8555BCF" w14:textId="71EA0F51" w:rsidR="0090677C" w:rsidRPr="00286F0F" w:rsidRDefault="0090677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H</w:t>
            </w:r>
            <w:r w:rsidR="00BA7A0B" w:rsidRPr="00286F0F">
              <w:rPr>
                <w:rFonts w:ascii="Times New Roman" w:eastAsia="Times New Roman" w:hAnsi="Times New Roman" w:cs="Times New Roman"/>
                <w:color w:val="000000"/>
                <w:sz w:val="20"/>
                <w:szCs w:val="20"/>
              </w:rPr>
              <w:br/>
            </w:r>
            <w:r w:rsidR="00010752" w:rsidRPr="00286F0F">
              <w:rPr>
                <w:rFonts w:ascii="Times New Roman" w:eastAsia="Times New Roman" w:hAnsi="Times New Roman" w:cs="Times New Roman"/>
                <w:color w:val="000000"/>
                <w:sz w:val="20"/>
                <w:szCs w:val="20"/>
              </w:rPr>
              <w:t>(µm</w:t>
            </w:r>
            <w:r w:rsidR="00010752" w:rsidRPr="00286F0F">
              <w:rPr>
                <w:rFonts w:ascii="Times New Roman" w:eastAsia="Times New Roman" w:hAnsi="Times New Roman" w:cs="Times New Roman"/>
                <w:color w:val="000000"/>
                <w:sz w:val="20"/>
                <w:szCs w:val="20"/>
                <w:vertAlign w:val="superscript"/>
              </w:rPr>
              <w:t>2</w:t>
            </w:r>
            <w:r w:rsidR="00010752" w:rsidRPr="00286F0F">
              <w:rPr>
                <w:rFonts w:ascii="Times New Roman" w:eastAsia="Times New Roman" w:hAnsi="Times New Roman" w:cs="Times New Roman"/>
                <w:color w:val="000000"/>
                <w:sz w:val="20"/>
                <w:szCs w:val="20"/>
              </w:rPr>
              <w:t>)</w:t>
            </w:r>
          </w:p>
        </w:tc>
        <w:tc>
          <w:tcPr>
            <w:tcW w:w="93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DAFD649" w14:textId="77777777" w:rsidR="0090677C" w:rsidRPr="00286F0F" w:rsidRDefault="0090677C" w:rsidP="00F356F5">
            <w:pPr>
              <w:spacing w:after="0" w:line="259" w:lineRule="auto"/>
              <w:jc w:val="center"/>
              <w:rPr>
                <w:rFonts w:ascii="Times New Roman" w:eastAsia="Times New Roman" w:hAnsi="Times New Roman" w:cs="Times New Roman"/>
                <w:color w:val="000000"/>
                <w:sz w:val="20"/>
                <w:szCs w:val="20"/>
                <w:vertAlign w:val="superscript"/>
              </w:rPr>
            </w:pPr>
            <w:r w:rsidRPr="00286F0F">
              <w:rPr>
                <w:rFonts w:ascii="Times New Roman" w:eastAsia="Times New Roman" w:hAnsi="Times New Roman" w:cs="Times New Roman"/>
                <w:color w:val="000000"/>
                <w:sz w:val="20"/>
                <w:szCs w:val="20"/>
              </w:rPr>
              <w:t>R</w:t>
            </w:r>
            <w:r w:rsidRPr="00286F0F">
              <w:rPr>
                <w:rFonts w:ascii="Times New Roman" w:eastAsia="Times New Roman" w:hAnsi="Times New Roman" w:cs="Times New Roman"/>
                <w:color w:val="000000"/>
                <w:sz w:val="20"/>
                <w:szCs w:val="20"/>
                <w:vertAlign w:val="superscript"/>
              </w:rPr>
              <w:t>2</w:t>
            </w:r>
          </w:p>
        </w:tc>
      </w:tr>
      <w:tr w:rsidR="00BA7A0B" w:rsidRPr="00286F0F" w14:paraId="5B50322B" w14:textId="77777777" w:rsidTr="000E3CBD">
        <w:trPr>
          <w:trHeight w:val="315"/>
          <w:jc w:val="center"/>
        </w:trPr>
        <w:tc>
          <w:tcPr>
            <w:tcW w:w="1403" w:type="dxa"/>
            <w:tcBorders>
              <w:top w:val="nil"/>
              <w:left w:val="single" w:sz="12" w:space="0" w:color="auto"/>
              <w:bottom w:val="single" w:sz="4" w:space="0" w:color="auto"/>
              <w:right w:val="single" w:sz="12" w:space="0" w:color="auto"/>
            </w:tcBorders>
            <w:shd w:val="clear" w:color="auto" w:fill="auto"/>
            <w:noWrap/>
            <w:vAlign w:val="center"/>
            <w:hideMark/>
          </w:tcPr>
          <w:p w14:paraId="65F8B562" w14:textId="77777777" w:rsidR="0090677C" w:rsidRPr="00286F0F" w:rsidRDefault="0090677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20</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11536186" w14:textId="3B5A9162"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26.28</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46D0FAE4" w14:textId="1C88394A" w:rsidR="0090677C" w:rsidRPr="00286F0F" w:rsidRDefault="00B320C9" w:rsidP="000E3CBD">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-13.83</w:t>
            </w:r>
          </w:p>
        </w:tc>
        <w:tc>
          <w:tcPr>
            <w:tcW w:w="708" w:type="dxa"/>
            <w:tcBorders>
              <w:top w:val="nil"/>
              <w:left w:val="single" w:sz="12" w:space="0" w:color="auto"/>
              <w:bottom w:val="single" w:sz="4" w:space="0" w:color="auto"/>
              <w:right w:val="single" w:sz="12" w:space="0" w:color="auto"/>
            </w:tcBorders>
            <w:shd w:val="clear" w:color="auto" w:fill="auto"/>
            <w:noWrap/>
            <w:vAlign w:val="center"/>
          </w:tcPr>
          <w:p w14:paraId="5A35D2EB" w14:textId="407305E1"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65.18</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5DE97642" w14:textId="17B562CE"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24.91</w:t>
            </w:r>
          </w:p>
        </w:tc>
        <w:tc>
          <w:tcPr>
            <w:tcW w:w="850" w:type="dxa"/>
            <w:tcBorders>
              <w:top w:val="nil"/>
              <w:left w:val="single" w:sz="12" w:space="0" w:color="auto"/>
              <w:bottom w:val="single" w:sz="4" w:space="0" w:color="auto"/>
              <w:right w:val="single" w:sz="12" w:space="0" w:color="auto"/>
            </w:tcBorders>
            <w:shd w:val="clear" w:color="auto" w:fill="auto"/>
            <w:noWrap/>
            <w:vAlign w:val="center"/>
          </w:tcPr>
          <w:p w14:paraId="606AA99A" w14:textId="3B9CB91A"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-20.89</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76F95ACC" w14:textId="0675DBA3"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-35.24</w:t>
            </w:r>
          </w:p>
        </w:tc>
        <w:tc>
          <w:tcPr>
            <w:tcW w:w="958" w:type="dxa"/>
            <w:tcBorders>
              <w:top w:val="nil"/>
              <w:left w:val="single" w:sz="12" w:space="0" w:color="auto"/>
              <w:bottom w:val="single" w:sz="4" w:space="0" w:color="auto"/>
              <w:right w:val="single" w:sz="12" w:space="0" w:color="auto"/>
            </w:tcBorders>
            <w:shd w:val="clear" w:color="auto" w:fill="auto"/>
            <w:noWrap/>
            <w:vAlign w:val="center"/>
          </w:tcPr>
          <w:p w14:paraId="571D4CDA" w14:textId="7277B0BD"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-69.21</w:t>
            </w:r>
          </w:p>
        </w:tc>
        <w:tc>
          <w:tcPr>
            <w:tcW w:w="933" w:type="dxa"/>
            <w:tcBorders>
              <w:top w:val="nil"/>
              <w:left w:val="single" w:sz="12" w:space="0" w:color="auto"/>
              <w:bottom w:val="single" w:sz="4" w:space="0" w:color="auto"/>
              <w:right w:val="single" w:sz="12" w:space="0" w:color="auto"/>
            </w:tcBorders>
            <w:shd w:val="clear" w:color="auto" w:fill="auto"/>
            <w:noWrap/>
            <w:vAlign w:val="center"/>
          </w:tcPr>
          <w:p w14:paraId="1A1A3412" w14:textId="74C42929"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-108.9</w:t>
            </w:r>
          </w:p>
        </w:tc>
        <w:tc>
          <w:tcPr>
            <w:tcW w:w="933" w:type="dxa"/>
            <w:tcBorders>
              <w:top w:val="nil"/>
              <w:left w:val="single" w:sz="12" w:space="0" w:color="auto"/>
              <w:bottom w:val="single" w:sz="4" w:space="0" w:color="auto"/>
              <w:right w:val="single" w:sz="12" w:space="0" w:color="auto"/>
            </w:tcBorders>
            <w:shd w:val="clear" w:color="auto" w:fill="auto"/>
            <w:noWrap/>
            <w:vAlign w:val="center"/>
          </w:tcPr>
          <w:p w14:paraId="7A4C4717" w14:textId="246BF651"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0.9983</w:t>
            </w:r>
          </w:p>
        </w:tc>
      </w:tr>
      <w:tr w:rsidR="00BA7A0B" w:rsidRPr="00286F0F" w14:paraId="3CDE5A1D" w14:textId="77777777" w:rsidTr="000E3CBD">
        <w:trPr>
          <w:trHeight w:val="315"/>
          <w:jc w:val="center"/>
        </w:trPr>
        <w:tc>
          <w:tcPr>
            <w:tcW w:w="1403" w:type="dxa"/>
            <w:tcBorders>
              <w:top w:val="nil"/>
              <w:left w:val="single" w:sz="12" w:space="0" w:color="auto"/>
              <w:bottom w:val="single" w:sz="4" w:space="0" w:color="auto"/>
              <w:right w:val="single" w:sz="12" w:space="0" w:color="auto"/>
            </w:tcBorders>
            <w:shd w:val="clear" w:color="auto" w:fill="auto"/>
            <w:noWrap/>
            <w:vAlign w:val="center"/>
            <w:hideMark/>
          </w:tcPr>
          <w:p w14:paraId="2EA17C5B" w14:textId="77777777" w:rsidR="0090677C" w:rsidRPr="00286F0F" w:rsidRDefault="0090677C"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40</w:t>
            </w:r>
          </w:p>
        </w:tc>
        <w:tc>
          <w:tcPr>
            <w:tcW w:w="992" w:type="dxa"/>
            <w:tcBorders>
              <w:top w:val="nil"/>
              <w:left w:val="single" w:sz="12" w:space="0" w:color="auto"/>
              <w:bottom w:val="single" w:sz="4" w:space="0" w:color="auto"/>
              <w:right w:val="single" w:sz="12" w:space="0" w:color="auto"/>
            </w:tcBorders>
            <w:shd w:val="clear" w:color="auto" w:fill="auto"/>
            <w:noWrap/>
            <w:vAlign w:val="center"/>
          </w:tcPr>
          <w:p w14:paraId="042C75A5" w14:textId="7FF86229"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-68.79</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38A9F277" w14:textId="76DAB893"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-123.2</w:t>
            </w:r>
          </w:p>
        </w:tc>
        <w:tc>
          <w:tcPr>
            <w:tcW w:w="708" w:type="dxa"/>
            <w:tcBorders>
              <w:top w:val="nil"/>
              <w:left w:val="single" w:sz="12" w:space="0" w:color="auto"/>
              <w:bottom w:val="single" w:sz="4" w:space="0" w:color="auto"/>
              <w:right w:val="single" w:sz="12" w:space="0" w:color="auto"/>
            </w:tcBorders>
            <w:shd w:val="clear" w:color="auto" w:fill="auto"/>
            <w:noWrap/>
            <w:vAlign w:val="center"/>
          </w:tcPr>
          <w:p w14:paraId="6AC7898F" w14:textId="3FE7DF01"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30.53</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03F513FC" w14:textId="3D631017"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12.43</w:t>
            </w:r>
          </w:p>
        </w:tc>
        <w:tc>
          <w:tcPr>
            <w:tcW w:w="850" w:type="dxa"/>
            <w:tcBorders>
              <w:top w:val="nil"/>
              <w:left w:val="single" w:sz="12" w:space="0" w:color="auto"/>
              <w:bottom w:val="single" w:sz="4" w:space="0" w:color="auto"/>
              <w:right w:val="single" w:sz="12" w:space="0" w:color="auto"/>
            </w:tcBorders>
            <w:shd w:val="clear" w:color="auto" w:fill="auto"/>
            <w:noWrap/>
            <w:vAlign w:val="center"/>
          </w:tcPr>
          <w:p w14:paraId="6C0C66B6" w14:textId="1C6D1D52"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-5.492</w:t>
            </w:r>
          </w:p>
        </w:tc>
        <w:tc>
          <w:tcPr>
            <w:tcW w:w="851" w:type="dxa"/>
            <w:tcBorders>
              <w:top w:val="nil"/>
              <w:left w:val="single" w:sz="12" w:space="0" w:color="auto"/>
              <w:bottom w:val="single" w:sz="4" w:space="0" w:color="auto"/>
              <w:right w:val="single" w:sz="12" w:space="0" w:color="auto"/>
            </w:tcBorders>
            <w:shd w:val="clear" w:color="auto" w:fill="auto"/>
            <w:noWrap/>
            <w:vAlign w:val="center"/>
          </w:tcPr>
          <w:p w14:paraId="32CD4EDA" w14:textId="210A99E6"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-17.93</w:t>
            </w:r>
          </w:p>
        </w:tc>
        <w:tc>
          <w:tcPr>
            <w:tcW w:w="958" w:type="dxa"/>
            <w:tcBorders>
              <w:top w:val="nil"/>
              <w:left w:val="single" w:sz="12" w:space="0" w:color="auto"/>
              <w:bottom w:val="single" w:sz="4" w:space="0" w:color="auto"/>
              <w:right w:val="single" w:sz="12" w:space="0" w:color="auto"/>
            </w:tcBorders>
            <w:shd w:val="clear" w:color="auto" w:fill="auto"/>
            <w:noWrap/>
            <w:vAlign w:val="center"/>
          </w:tcPr>
          <w:p w14:paraId="0956C90E" w14:textId="2EBECE7E"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45.11</w:t>
            </w:r>
          </w:p>
        </w:tc>
        <w:tc>
          <w:tcPr>
            <w:tcW w:w="933" w:type="dxa"/>
            <w:tcBorders>
              <w:top w:val="nil"/>
              <w:left w:val="single" w:sz="12" w:space="0" w:color="auto"/>
              <w:bottom w:val="single" w:sz="4" w:space="0" w:color="auto"/>
              <w:right w:val="single" w:sz="12" w:space="0" w:color="auto"/>
            </w:tcBorders>
            <w:shd w:val="clear" w:color="auto" w:fill="auto"/>
            <w:noWrap/>
            <w:vAlign w:val="center"/>
          </w:tcPr>
          <w:p w14:paraId="616BD8FA" w14:textId="69048B9E"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11.65</w:t>
            </w:r>
          </w:p>
        </w:tc>
        <w:tc>
          <w:tcPr>
            <w:tcW w:w="933" w:type="dxa"/>
            <w:tcBorders>
              <w:top w:val="nil"/>
              <w:left w:val="single" w:sz="12" w:space="0" w:color="auto"/>
              <w:bottom w:val="single" w:sz="4" w:space="0" w:color="auto"/>
              <w:right w:val="single" w:sz="12" w:space="0" w:color="auto"/>
            </w:tcBorders>
            <w:shd w:val="clear" w:color="auto" w:fill="auto"/>
            <w:noWrap/>
            <w:vAlign w:val="center"/>
          </w:tcPr>
          <w:p w14:paraId="016FE62F" w14:textId="6E6D100D" w:rsidR="0090677C" w:rsidRPr="00286F0F" w:rsidRDefault="00B320C9" w:rsidP="00F356F5">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0.9958</w:t>
            </w:r>
          </w:p>
        </w:tc>
      </w:tr>
      <w:tr w:rsidR="00BA7A0B" w:rsidRPr="00286F0F" w14:paraId="6C315542" w14:textId="77777777" w:rsidTr="000E3CBD">
        <w:trPr>
          <w:trHeight w:val="315"/>
          <w:jc w:val="center"/>
        </w:trPr>
        <w:tc>
          <w:tcPr>
            <w:tcW w:w="1403" w:type="dxa"/>
            <w:tcBorders>
              <w:top w:val="nil"/>
              <w:left w:val="single" w:sz="12" w:space="0" w:color="auto"/>
              <w:bottom w:val="single" w:sz="12" w:space="0" w:color="auto"/>
              <w:right w:val="single" w:sz="12" w:space="0" w:color="auto"/>
            </w:tcBorders>
            <w:shd w:val="clear" w:color="auto" w:fill="auto"/>
            <w:noWrap/>
            <w:vAlign w:val="center"/>
            <w:hideMark/>
          </w:tcPr>
          <w:p w14:paraId="3933D77D" w14:textId="177F6AFE" w:rsidR="00B320C9" w:rsidRPr="00286F0F" w:rsidRDefault="00B320C9" w:rsidP="00B320C9">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55</w:t>
            </w:r>
          </w:p>
        </w:tc>
        <w:tc>
          <w:tcPr>
            <w:tcW w:w="992" w:type="dxa"/>
            <w:tcBorders>
              <w:top w:val="nil"/>
              <w:left w:val="single" w:sz="12" w:space="0" w:color="auto"/>
              <w:bottom w:val="single" w:sz="12" w:space="0" w:color="auto"/>
              <w:right w:val="single" w:sz="12" w:space="0" w:color="auto"/>
            </w:tcBorders>
            <w:shd w:val="clear" w:color="auto" w:fill="auto"/>
            <w:noWrap/>
            <w:vAlign w:val="center"/>
          </w:tcPr>
          <w:p w14:paraId="14DEAA42" w14:textId="5B84ED39" w:rsidR="00B320C9" w:rsidRPr="00286F0F" w:rsidRDefault="00B320C9" w:rsidP="00B320C9">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30</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3D366345" w14:textId="158D90BB" w:rsidR="00B320C9" w:rsidRPr="00286F0F" w:rsidRDefault="00B320C9" w:rsidP="00B320C9">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-2.396</w:t>
            </w:r>
          </w:p>
        </w:tc>
        <w:tc>
          <w:tcPr>
            <w:tcW w:w="708" w:type="dxa"/>
            <w:tcBorders>
              <w:top w:val="nil"/>
              <w:left w:val="single" w:sz="12" w:space="0" w:color="auto"/>
              <w:bottom w:val="single" w:sz="12" w:space="0" w:color="auto"/>
              <w:right w:val="single" w:sz="12" w:space="0" w:color="auto"/>
            </w:tcBorders>
            <w:shd w:val="clear" w:color="auto" w:fill="auto"/>
            <w:noWrap/>
            <w:vAlign w:val="center"/>
          </w:tcPr>
          <w:p w14:paraId="6A8B17DE" w14:textId="72F6146C" w:rsidR="00B320C9" w:rsidRPr="00286F0F" w:rsidRDefault="00B320C9" w:rsidP="00B320C9">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-68.9</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751F9CA0" w14:textId="657A5FCE" w:rsidR="00B320C9" w:rsidRPr="00286F0F" w:rsidRDefault="00B320C9" w:rsidP="00B320C9">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-142.7</w:t>
            </w:r>
          </w:p>
        </w:tc>
        <w:tc>
          <w:tcPr>
            <w:tcW w:w="850" w:type="dxa"/>
            <w:tcBorders>
              <w:top w:val="nil"/>
              <w:left w:val="single" w:sz="12" w:space="0" w:color="auto"/>
              <w:bottom w:val="single" w:sz="12" w:space="0" w:color="auto"/>
              <w:right w:val="single" w:sz="12" w:space="0" w:color="auto"/>
            </w:tcBorders>
            <w:shd w:val="clear" w:color="auto" w:fill="auto"/>
            <w:noWrap/>
            <w:vAlign w:val="center"/>
          </w:tcPr>
          <w:p w14:paraId="58C8A56D" w14:textId="109771BA" w:rsidR="00B320C9" w:rsidRPr="00286F0F" w:rsidRDefault="00B320C9" w:rsidP="00B320C9">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31.14</w:t>
            </w:r>
          </w:p>
        </w:tc>
        <w:tc>
          <w:tcPr>
            <w:tcW w:w="851" w:type="dxa"/>
            <w:tcBorders>
              <w:top w:val="nil"/>
              <w:left w:val="single" w:sz="12" w:space="0" w:color="auto"/>
              <w:bottom w:val="single" w:sz="12" w:space="0" w:color="auto"/>
              <w:right w:val="single" w:sz="12" w:space="0" w:color="auto"/>
            </w:tcBorders>
            <w:shd w:val="clear" w:color="auto" w:fill="auto"/>
            <w:noWrap/>
            <w:vAlign w:val="center"/>
          </w:tcPr>
          <w:p w14:paraId="247F37D1" w14:textId="1CF2A85E" w:rsidR="00B320C9" w:rsidRPr="00286F0F" w:rsidRDefault="00B320C9" w:rsidP="00B320C9">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-10.53</w:t>
            </w:r>
          </w:p>
        </w:tc>
        <w:tc>
          <w:tcPr>
            <w:tcW w:w="958" w:type="dxa"/>
            <w:tcBorders>
              <w:top w:val="nil"/>
              <w:left w:val="single" w:sz="12" w:space="0" w:color="auto"/>
              <w:bottom w:val="single" w:sz="12" w:space="0" w:color="auto"/>
              <w:right w:val="single" w:sz="12" w:space="0" w:color="auto"/>
            </w:tcBorders>
            <w:shd w:val="clear" w:color="auto" w:fill="auto"/>
            <w:noWrap/>
            <w:vAlign w:val="center"/>
          </w:tcPr>
          <w:p w14:paraId="3F8D1203" w14:textId="2431CFAE" w:rsidR="00B320C9" w:rsidRPr="00286F0F" w:rsidRDefault="00B320C9" w:rsidP="00B320C9">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9.117</w:t>
            </w:r>
          </w:p>
        </w:tc>
        <w:tc>
          <w:tcPr>
            <w:tcW w:w="933" w:type="dxa"/>
            <w:tcBorders>
              <w:top w:val="nil"/>
              <w:left w:val="single" w:sz="12" w:space="0" w:color="auto"/>
              <w:bottom w:val="single" w:sz="12" w:space="0" w:color="auto"/>
              <w:right w:val="single" w:sz="12" w:space="0" w:color="auto"/>
            </w:tcBorders>
            <w:shd w:val="clear" w:color="auto" w:fill="auto"/>
            <w:noWrap/>
            <w:vAlign w:val="center"/>
          </w:tcPr>
          <w:p w14:paraId="21F8C2B3" w14:textId="25F8FC29" w:rsidR="00B320C9" w:rsidRPr="00286F0F" w:rsidRDefault="00B320C9" w:rsidP="00B320C9">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0.9068</w:t>
            </w:r>
          </w:p>
        </w:tc>
        <w:tc>
          <w:tcPr>
            <w:tcW w:w="933" w:type="dxa"/>
            <w:tcBorders>
              <w:top w:val="nil"/>
              <w:left w:val="single" w:sz="12" w:space="0" w:color="auto"/>
              <w:bottom w:val="single" w:sz="12" w:space="0" w:color="auto"/>
              <w:right w:val="single" w:sz="12" w:space="0" w:color="auto"/>
            </w:tcBorders>
            <w:shd w:val="clear" w:color="auto" w:fill="auto"/>
            <w:noWrap/>
            <w:vAlign w:val="center"/>
          </w:tcPr>
          <w:p w14:paraId="5F521D0D" w14:textId="5BEE8257" w:rsidR="00B320C9" w:rsidRPr="00286F0F" w:rsidRDefault="00B320C9" w:rsidP="00B320C9">
            <w:pPr>
              <w:spacing w:after="0" w:line="259" w:lineRule="auto"/>
              <w:jc w:val="center"/>
              <w:rPr>
                <w:rFonts w:ascii="Times New Roman" w:eastAsia="Times New Roman" w:hAnsi="Times New Roman" w:cs="Times New Roman"/>
                <w:color w:val="000000"/>
                <w:sz w:val="20"/>
                <w:szCs w:val="20"/>
              </w:rPr>
            </w:pPr>
            <w:r w:rsidRPr="00286F0F">
              <w:rPr>
                <w:rFonts w:ascii="Times New Roman" w:eastAsia="Times New Roman" w:hAnsi="Times New Roman" w:cs="Times New Roman"/>
                <w:color w:val="000000"/>
                <w:sz w:val="20"/>
                <w:szCs w:val="20"/>
              </w:rPr>
              <w:t>0.9973</w:t>
            </w:r>
          </w:p>
        </w:tc>
      </w:tr>
    </w:tbl>
    <w:p w14:paraId="3BA0C781" w14:textId="220C99B8" w:rsidR="0090677C" w:rsidRPr="00980E9D" w:rsidRDefault="0090677C" w:rsidP="00F356F5">
      <w:pPr>
        <w:tabs>
          <w:tab w:val="left" w:pos="3679"/>
        </w:tabs>
        <w:spacing w:before="200" w:after="200" w:line="259" w:lineRule="auto"/>
        <w:ind w:left="567" w:right="567"/>
        <w:rPr>
          <w:rFonts w:ascii="Times New Roman" w:hAnsi="Times New Roman" w:cs="Times New Roman"/>
          <w:b/>
        </w:rPr>
      </w:pPr>
      <w:r w:rsidRPr="00286F0F">
        <w:fldChar w:fldCharType="end"/>
      </w:r>
      <w:r w:rsidRPr="00E37F79">
        <w:rPr>
          <w:rFonts w:ascii="Times New Roman" w:hAnsi="Times New Roman" w:cs="Times New Roman"/>
          <w:b/>
          <w:sz w:val="20"/>
        </w:rPr>
        <w:t>Table S5</w:t>
      </w:r>
      <w:r w:rsidRPr="00E37F79">
        <w:rPr>
          <w:rFonts w:ascii="Times New Roman" w:hAnsi="Times New Roman" w:cs="Times New Roman"/>
          <w:sz w:val="20"/>
        </w:rPr>
        <w:t xml:space="preserve">: Coefficients of the Selmeier equations used to fit </w:t>
      </w:r>
      <w:r w:rsidR="00953A2A" w:rsidRPr="00E37F79">
        <w:rPr>
          <w:rFonts w:ascii="Times New Roman" w:hAnsi="Times New Roman" w:cs="Times New Roman"/>
          <w:sz w:val="20"/>
        </w:rPr>
        <w:t>the experimental data in Fig. S1</w:t>
      </w:r>
      <w:r w:rsidR="00286F0F" w:rsidRPr="00E37F79">
        <w:rPr>
          <w:rFonts w:ascii="Times New Roman" w:hAnsi="Times New Roman" w:cs="Times New Roman"/>
          <w:sz w:val="20"/>
        </w:rPr>
        <w:t>6</w:t>
      </w:r>
      <w:r w:rsidRPr="00E37F79">
        <w:rPr>
          <w:rFonts w:ascii="Times New Roman" w:hAnsi="Times New Roman" w:cs="Times New Roman"/>
          <w:sz w:val="20"/>
        </w:rPr>
        <w:t>, BSA supplied by Agat</w:t>
      </w:r>
      <w:r w:rsidR="0068519C" w:rsidRPr="00E37F79">
        <w:rPr>
          <w:rFonts w:ascii="Times New Roman" w:hAnsi="Times New Roman" w:cs="Times New Roman"/>
          <w:sz w:val="20"/>
        </w:rPr>
        <w:t>-</w:t>
      </w:r>
      <w:r w:rsidRPr="00E37F79">
        <w:rPr>
          <w:rFonts w:ascii="Times New Roman" w:hAnsi="Times New Roman" w:cs="Times New Roman"/>
          <w:sz w:val="20"/>
        </w:rPr>
        <w:t>Med</w:t>
      </w:r>
      <w:r w:rsidRPr="00980E9D">
        <w:rPr>
          <w:rFonts w:ascii="Times New Roman" w:hAnsi="Times New Roman" w:cs="Times New Roman"/>
          <w:sz w:val="20"/>
        </w:rPr>
        <w:t>.</w:t>
      </w:r>
    </w:p>
    <w:p w14:paraId="14FB0B91" w14:textId="11EAFA92" w:rsidR="00B97CDF" w:rsidRPr="00286F0F" w:rsidRDefault="00C56ED0" w:rsidP="008C7D79">
      <w:pPr>
        <w:pStyle w:val="Heading2"/>
        <w:numPr>
          <w:ilvl w:val="0"/>
          <w:numId w:val="19"/>
        </w:numPr>
        <w:rPr>
          <w:sz w:val="20"/>
        </w:rPr>
      </w:pPr>
      <w:bookmarkStart w:id="14" w:name="_Toc51253985"/>
      <w:r w:rsidRPr="00C56ED0">
        <w:rPr>
          <w:b w:val="0"/>
          <w:noProof/>
          <w:sz w:val="20"/>
        </w:rPr>
        <w:lastRenderedPageBreak/>
        <w:drawing>
          <wp:anchor distT="0" distB="0" distL="114300" distR="114300" simplePos="0" relativeHeight="251680768" behindDoc="0" locked="0" layoutInCell="1" allowOverlap="1" wp14:anchorId="30F534C0" wp14:editId="528198CE">
            <wp:simplePos x="0" y="0"/>
            <wp:positionH relativeFrom="margin">
              <wp:align>center</wp:align>
            </wp:positionH>
            <wp:positionV relativeFrom="paragraph">
              <wp:posOffset>314325</wp:posOffset>
            </wp:positionV>
            <wp:extent cx="7115175" cy="4762500"/>
            <wp:effectExtent l="0" t="0" r="9525" b="0"/>
            <wp:wrapTopAndBottom/>
            <wp:docPr id="32" name="Picture 32" descr="C:\Users\timur.ermatov\Desktop\Timur_E\14.12_fibers\Figure_S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imur.ermatov\Desktop\Timur_E\14.12_fibers\Figure_S16.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115175" cy="476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55F46" w:rsidRPr="00286F0F">
        <w:t>Optical dispersion of r</w:t>
      </w:r>
      <w:r w:rsidR="003830DA" w:rsidRPr="00286F0F">
        <w:t xml:space="preserve">efractive index </w:t>
      </w:r>
      <w:r w:rsidR="00655F46" w:rsidRPr="00286F0F">
        <w:t>for</w:t>
      </w:r>
      <w:r w:rsidR="003830DA" w:rsidRPr="00286F0F">
        <w:t xml:space="preserve"> BSA</w:t>
      </w:r>
      <w:bookmarkEnd w:id="14"/>
    </w:p>
    <w:p w14:paraId="4606BC0D" w14:textId="5FF1D3B4" w:rsidR="003830DA" w:rsidRDefault="00C56ED0" w:rsidP="00F356F5">
      <w:pPr>
        <w:pStyle w:val="TAMainText"/>
        <w:spacing w:before="200" w:after="200" w:line="259" w:lineRule="auto"/>
        <w:ind w:left="567" w:right="567" w:firstLine="0"/>
        <w:rPr>
          <w:sz w:val="20"/>
        </w:rPr>
      </w:pPr>
      <w:r w:rsidRPr="00C56ED0">
        <w:rPr>
          <w:b/>
          <w:sz w:val="20"/>
        </w:rPr>
        <w:t xml:space="preserve"> </w:t>
      </w:r>
      <w:r w:rsidR="0050517A" w:rsidRPr="00286F0F">
        <w:rPr>
          <w:b/>
          <w:sz w:val="20"/>
        </w:rPr>
        <w:t>Figure S</w:t>
      </w:r>
      <w:r w:rsidR="00953A2A" w:rsidRPr="00286F0F">
        <w:rPr>
          <w:b/>
          <w:sz w:val="20"/>
        </w:rPr>
        <w:t>1</w:t>
      </w:r>
      <w:r w:rsidR="00286F0F" w:rsidRPr="00286F0F">
        <w:rPr>
          <w:b/>
          <w:sz w:val="20"/>
        </w:rPr>
        <w:t>6</w:t>
      </w:r>
      <w:r w:rsidR="0050517A" w:rsidRPr="000D26FF">
        <w:rPr>
          <w:b/>
          <w:sz w:val="20"/>
        </w:rPr>
        <w:t>.</w:t>
      </w:r>
      <w:r w:rsidR="0050517A" w:rsidRPr="000D26FF">
        <w:rPr>
          <w:sz w:val="20"/>
        </w:rPr>
        <w:t xml:space="preserve"> </w:t>
      </w:r>
      <w:r w:rsidR="00E40867" w:rsidRPr="00E40867">
        <w:rPr>
          <w:sz w:val="20"/>
        </w:rPr>
        <w:t xml:space="preserve">The refractive index of BSA extracted via the Maxwell Garnett approximation. </w:t>
      </w:r>
      <w:r w:rsidR="00E40867">
        <w:rPr>
          <w:sz w:val="20"/>
        </w:rPr>
        <w:t>Circles</w:t>
      </w:r>
      <w:r w:rsidR="00E40867" w:rsidRPr="00E40867">
        <w:rPr>
          <w:sz w:val="20"/>
        </w:rPr>
        <w:t xml:space="preserve"> correspond to the measurements of RI for the BSA</w:t>
      </w:r>
      <w:r w:rsidR="00E40867">
        <w:rPr>
          <w:sz w:val="20"/>
        </w:rPr>
        <w:t xml:space="preserve"> supplied by Sigma</w:t>
      </w:r>
      <w:r w:rsidR="00655F46">
        <w:rPr>
          <w:sz w:val="20"/>
        </w:rPr>
        <w:t>-Aldrich (&gt;96% purity)</w:t>
      </w:r>
      <w:r w:rsidR="004F0F05">
        <w:rPr>
          <w:sz w:val="20"/>
        </w:rPr>
        <w:t xml:space="preserve"> and</w:t>
      </w:r>
      <w:r w:rsidR="00E40867">
        <w:rPr>
          <w:sz w:val="20"/>
        </w:rPr>
        <w:t xml:space="preserve"> </w:t>
      </w:r>
      <w:r w:rsidR="004F0F05">
        <w:rPr>
          <w:sz w:val="20"/>
        </w:rPr>
        <w:t>t</w:t>
      </w:r>
      <w:r w:rsidR="00E40867">
        <w:rPr>
          <w:sz w:val="20"/>
        </w:rPr>
        <w:t>riangles</w:t>
      </w:r>
      <w:r w:rsidR="00E40867" w:rsidRPr="00E40867">
        <w:rPr>
          <w:sz w:val="20"/>
        </w:rPr>
        <w:t xml:space="preserve"> to the BSA</w:t>
      </w:r>
      <w:r w:rsidR="00E40867">
        <w:rPr>
          <w:sz w:val="20"/>
        </w:rPr>
        <w:t xml:space="preserve"> supplied by Agat-Med</w:t>
      </w:r>
      <w:r w:rsidR="00655F46">
        <w:rPr>
          <w:sz w:val="20"/>
        </w:rPr>
        <w:t xml:space="preserve"> (</w:t>
      </w:r>
      <w:r w:rsidR="005F5303">
        <w:rPr>
          <w:sz w:val="20"/>
        </w:rPr>
        <w:t>5</w:t>
      </w:r>
      <w:r w:rsidR="00655F46">
        <w:rPr>
          <w:sz w:val="20"/>
        </w:rPr>
        <w:t>0% purity)</w:t>
      </w:r>
      <w:r w:rsidR="00E40867" w:rsidRPr="00E40867">
        <w:rPr>
          <w:sz w:val="20"/>
        </w:rPr>
        <w:t>, and solid lines mark the Sellmeier fits</w:t>
      </w:r>
      <w:r w:rsidR="004F0F05">
        <w:rPr>
          <w:sz w:val="20"/>
        </w:rPr>
        <w:t xml:space="preserve"> </w:t>
      </w:r>
      <w:r w:rsidR="004F0F05" w:rsidRPr="00E40867">
        <w:rPr>
          <w:sz w:val="20"/>
        </w:rPr>
        <w:t>(Table S4)</w:t>
      </w:r>
      <w:r w:rsidR="00E40867">
        <w:rPr>
          <w:sz w:val="20"/>
        </w:rPr>
        <w:t>.</w:t>
      </w:r>
      <w:r w:rsidR="00E40867" w:rsidRPr="00E40867">
        <w:rPr>
          <w:sz w:val="20"/>
        </w:rPr>
        <w:t xml:space="preserve"> The extraction is performed for 3 concentrations of BSA to show repeatability of the result. The pentagrams mark BSA RI extracted from </w:t>
      </w:r>
      <w:r w:rsidR="00655F46">
        <w:rPr>
          <w:sz w:val="20"/>
        </w:rPr>
        <w:t>Refs</w:t>
      </w:r>
      <w:r w:rsidR="00E40867">
        <w:rPr>
          <w:sz w:val="20"/>
        </w:rPr>
        <w:fldChar w:fldCharType="begin" w:fldLock="1"/>
      </w:r>
      <w:r w:rsidR="000F028C">
        <w:rPr>
          <w:sz w:val="20"/>
        </w:rPr>
        <w:instrText>ADDIN CSL_CITATION {"citationItems":[{"id":"ITEM-1","itemData":{"DOI":"10.1038/171720a0","ISSN":"0028-0836","abstract":"The principles underlying a new method of refractometry of living cells are discussed. The method was evolved from the chance observation that the amoebocytes of the blood of the earthworm, examined in their own blood, appeared bright instead of dark by positive phase-contrast microscopy. This was shown to be due to the presence of dissolved haemoglobin which raised the refractive index of the medium above that of the cytoplasm. In order to determine the refractive index of the latter it was only necessary to dilute the blood until the cytoplasm became virtually invisible. Non-pigmented proteins and other high molecular weight substances have now been substituted for haemoglobin. The nature of the initial observations suggested that if the cell could be regarded to a first approximation as being composed entirely of proteins, the cytoplasmic protein concentration could be equated to the protein concentration of the immersion medium which made the cell appear with minimum contrast. This would only be true if equal concentrations of different proteins in solution had the same refractive index. The nature of refractive index and its relationship to density are discussed and it is shown that for nearly all unconjugated proteins so far investigated the specific refraction increments (i.e. the increase in refractive index per i per cent, increase in concentration) have almost the same values ('OoiSsiz per cent.). The effects of many factors such as pH, salts, temperature, wavelength, concentration, and nature of the solvent are discussed. Since living cells contain substances other than proteins the specific refraction increments of protein derivatives, lipides, carbohydrates, and salts are considered and it is shown that the presence of moderate amounts of such substances is unlikely to affect the refractive index of cells to any great extent. It is suggested that the mean specific refraction increment of protoplasm should be taken as •0018 and that this value can be used in order to calculate the solid and water content of protoplasm from values of refractive index.","author":[{"dropping-particle":"","family":"Barer","given":"R.","non-dropping-particle":"","parse-names":false,"suffix":""},{"dropping-particle":"","family":"Joseph","given":"S.","non-dropping-particle":"","parse-names":false,"suffix":""}],"container-title":"Quarterly Journal of Microscopial Science1","id":"ITEM-1","issue":"4","issued":{"date-parts":[["1954"]]},"page":"399-423","title":"Refractometry of Living Cells: Part 1 Basic Principles","type":"article-journal","volume":"95"},"uris":["http://www.mendeley.com/documents/?uuid=3ce5e6e3-0755-39d5-9024-9c6821989ce4"]},{"id":"ITEM-2","itemData":{"DOI":"10.1021/ja01150a105","ISSN":"15205126","abstract":"Molecular weights of several proteins were determined from measurements of light scattering at 90°, using an absolute photoelectric turbidimeter. The values obtained were 35,700 for β-lactoglobulin, 45,700 for ovalbumin, 14,800 for lysozyme, a minimum of 73,000 for bovine serum albumin and 79,000 for horse serum albumin. Bovine serum albumin underwent a gradual aggregation when stored near 0°, with a moisture content of 2 to 10%. Satisfactory separation of normal and aggregated molecules was not accomplished by recrystallization, centrifugation or ultrafiltration. Osmotic pressure was a far less sensitive indicator of aggregates than light scattering. © 1951, American Chemical Society. All rights reserved.","author":[{"dropping-particle":"","family":"Halwer","given":"M.","non-dropping-particle":"","parse-names":false,"suffix":""},{"dropping-particle":"","family":"Nutting","given":"G. C.","non-dropping-particle":"","parse-names":false,"suffix":""},{"dropping-particle":"","family":"Brice","given":"B. A.","non-dropping-particle":"","parse-names":false,"suffix":""}],"container-title":"Journal of the American Chemical Society","id":"ITEM-2","issue":"6","issued":{"date-parts":[["1951","6","1"]]},"page":"2786-2790","title":"Molecular Weight of Lactoglobulin, Ovalbumin, Lysozyme and Serum Albumin by Light Scattering","type":"article-journal","volume":"73"},"uris":["http://www.mendeley.com/documents/?uuid=2552e213-7c5e-31ce-8745-cdcb3fc7c619"]},{"id":"ITEM-3","itemData":{"ISSN":"00219258","author":[{"dropping-particle":"","family":"Edelhoch","given":"H.","non-dropping-particle":"","parse-names":false,"suffix":""}],"container-title":"The Journal of biological chemistry","id":"ITEM-3","issued":{"date-parts":[["1960","5"]]},"page":"1326-1334","title":"The properties of thyroglobulin. I. The effects of alkali.","type":"article-journal","volume":"235"},"uris":["http://www.mendeley.com/documents/?uuid=9db209ca-adca-39c6-99f1-ccfc9d011203"]},{"id":"ITEM-4","itemData":{"DOI":"10.1021/ja01188a027","ISSN":"15205126","abstract":"With the aid of a hollow, prismatic cell and the optical equipment of the Tiselius electrophoresis apparatus, the refractive index increments of solutions of some purified proteins have been measured as a function of the protein concentration, the temperature, and the wave length of the incident light. The changes in the specific refractive increment that occur on titration of the protein with alkali, in the presence of neutral salts and after equilibration with buffers have also been determined. Such data are necessary for a quantitative interpretation of the electrophoretic patterns of proteins. © 1948, American Chemical Society. All rights reserved.","author":[{"dropping-particle":"","family":"Perlmann","given":"Gertrude E.","non-dropping-particle":"","parse-names":false,"suffix":""},{"dropping-particle":"","family":"Longsworth","given":"L. G.","non-dropping-particle":"","parse-names":false,"suffix":""}],"container-title":"Journal of the American Chemical Society","id":"ITEM-4","issue":"8","issued":{"date-parts":[["1948","8","1"]]},"page":"2719-2724","title":"The Specific Refractive Increment of Some Purified Proteins","type":"article-journal","volume":"70"},"uris":["http://www.mendeley.com/documents/?uuid=c49aac8c-727e-30ac-9c91-cc05aad48ae1"]},{"id":"ITEM-5","itemData":{"DOI":"10.1016/j.ab.2004.06.010","ISSN":"00032697","abstract":"An automated method for dn/dc determination using a surface plasmon resonance instrument in tandem with a flow injection gradient system (FIG-SPR) is proposed. dn/dc determinations of small molecule and biomolecule, surfactant, polymer, and biopolymer solutions with precision around 1-2% and good accuracy were performed using the new method. dn/dc measurements were also carried out manually on a conventional SPR equipment with similar accuracy and precision. The FIG-SPR instrument is inexpensive and could be easily coupled to commercially available SPR and liquid chromatography instruments to obtain several properties of the solutions, which are based on measurements of refractive index. © 2004 Elsevier Inc. All rights reserved.","author":[{"dropping-particle":"","family":"Tumolo","given":"Tathyana","non-dropping-particle":"","parse-names":false,"suffix":""},{"dropping-particle":"","family":"Angnes","given":"Lucio","non-dropping-particle":"","parse-names":false,"suffix":""},{"dropping-particle":"","family":"Baptista","given":"Mauricio S.","non-dropping-particle":"","parse-names":false,"suffix":""}],"container-title":"Analytical Biochemistry","id":"ITEM-5","issue":"2","issued":{"date-parts":[["2004","10","15"]]},"page":"273-279","title":"Determination of the refractive index increment (dn/dc) of molecule and macromolecule solutions by surface plasmon resonance","type":"article-journal","volume":"333"},"uris":["http://www.mendeley.com/documents/?uuid=b01e596a-3f82-3e48-9c37-ac391d32c773"]},{"id":"ITEM-6","itemData":{"DOI":"10.1021/ba-1964-0044.ch004","abstract":"The molar refractions of the amino acids were determined by measurements on their aqueous solutions and the expanded Lorenz-Lorentz equation. The refractive indices of a number of proteins were calculated from their amino acid compositions and the values for the refraction of the amino acid residues. These calculated results are in good agreement with those experimentally determined, demonstrating that refractive index is a unique characteristic of a protein. A comparison of the refractive index of heat denatured ?-lactoglobulin with the native protein demonstrated that changes in structure produced a small change in refractive index, not associated with a change in volume.","author":[{"dropping-particle":"","family":"McMeekin","given":"THOMAS L.","non-dropping-particle":"","parse-names":false,"suffix":""},{"dropping-particle":"","family":"Groves","given":"MERTON L.","non-dropping-particle":"","parse-names":false,"suffix":""},{"dropping-particle":"","family":"Hipp","given":"NORBERT J.","non-dropping-particle":"","parse-names":false,"suffix":""}],"chapter-number":"4, Vol. 44","container-title":"Amino Acids and Serum Proteins","id":"ITEM-6","issued":{"date-parts":[["1964","1"]]},"page":"54-66","publisher":"Advances in Chemistry; American Chemical Society","publisher-place":"Washington, DC","title":"Refractive Indices of Amino Acids, Proteins, and Related Substances","type":"chapter"},"uris":["http://www.mendeley.com/documents/?uuid=5fc425cd-4743-3d30-bbbd-9cf30478785d"]}],"mendeley":{"formattedCitation":"&lt;sup&gt;14–19&lt;/sup&gt;","plainTextFormattedCitation":"14–19","previouslyFormattedCitation":"&lt;sup&gt;14–19&lt;/sup&gt;"},"properties":{"noteIndex":0},"schema":"https://github.com/citation-style-language/schema/raw/master/csl-citation.json"}</w:instrText>
      </w:r>
      <w:r w:rsidR="00E40867">
        <w:rPr>
          <w:sz w:val="20"/>
        </w:rPr>
        <w:fldChar w:fldCharType="separate"/>
      </w:r>
      <w:r w:rsidR="006061DC" w:rsidRPr="006061DC">
        <w:rPr>
          <w:noProof/>
          <w:sz w:val="20"/>
          <w:vertAlign w:val="superscript"/>
        </w:rPr>
        <w:t>14–19</w:t>
      </w:r>
      <w:r w:rsidR="00E40867">
        <w:rPr>
          <w:sz w:val="20"/>
        </w:rPr>
        <w:fldChar w:fldCharType="end"/>
      </w:r>
      <w:r w:rsidR="00E40867">
        <w:rPr>
          <w:sz w:val="20"/>
        </w:rPr>
        <w:t>.</w:t>
      </w:r>
    </w:p>
    <w:p w14:paraId="0B691CC3" w14:textId="125AA6CA" w:rsidR="003D15D2" w:rsidRPr="003830DA" w:rsidRDefault="00FD0DC5" w:rsidP="008C7D79">
      <w:pPr>
        <w:pStyle w:val="Heading2"/>
        <w:numPr>
          <w:ilvl w:val="0"/>
          <w:numId w:val="19"/>
        </w:numPr>
      </w:pPr>
      <w:bookmarkStart w:id="15" w:name="_Toc51253986"/>
      <w:r>
        <w:t>R</w:t>
      </w:r>
      <w:r w:rsidR="00A57C90" w:rsidRPr="003830DA">
        <w:t>efractive index for BSA solutions by</w:t>
      </w:r>
      <w:r w:rsidR="00D83E4E" w:rsidRPr="00D83E4E">
        <w:t xml:space="preserve"> </w:t>
      </w:r>
      <w:r w:rsidR="00D83E4E">
        <w:t>the</w:t>
      </w:r>
      <w:r w:rsidR="00A57C90" w:rsidRPr="003830DA">
        <w:t xml:space="preserve"> </w:t>
      </w:r>
      <w:r w:rsidR="004F0F05">
        <w:t>Abbe</w:t>
      </w:r>
      <w:r w:rsidR="00F72F05" w:rsidRPr="009D331A">
        <w:t xml:space="preserve"> </w:t>
      </w:r>
      <w:r w:rsidR="00A57C90" w:rsidRPr="003830DA">
        <w:t>refr</w:t>
      </w:r>
      <w:r w:rsidR="006164DD">
        <w:t>a</w:t>
      </w:r>
      <w:r w:rsidR="00A57C90" w:rsidRPr="003830DA">
        <w:t>ctometer</w:t>
      </w:r>
      <w:r w:rsidR="009D331A">
        <w:t xml:space="preserve"> </w:t>
      </w:r>
      <w:r>
        <w:t>and IMOS</w:t>
      </w:r>
      <w:bookmarkEnd w:id="15"/>
    </w:p>
    <w:p w14:paraId="5A8116BE" w14:textId="61B2E910" w:rsidR="00A57C90" w:rsidRPr="003D15D2" w:rsidRDefault="00A57C90" w:rsidP="00F356F5">
      <w:pPr>
        <w:pStyle w:val="BDAbstract"/>
        <w:tabs>
          <w:tab w:val="left" w:pos="2579"/>
        </w:tabs>
        <w:spacing w:before="0" w:after="0" w:line="259" w:lineRule="auto"/>
        <w:rPr>
          <w:b/>
          <w:sz w:val="22"/>
        </w:rPr>
      </w:pPr>
      <w:r>
        <w:rPr>
          <w:b/>
          <w:sz w:val="22"/>
        </w:rPr>
        <w:fldChar w:fldCharType="begin"/>
      </w:r>
      <w:r w:rsidRPr="003D15D2">
        <w:rPr>
          <w:b/>
          <w:sz w:val="22"/>
        </w:rPr>
        <w:instrText xml:space="preserve"> LINK </w:instrText>
      </w:r>
      <w:r w:rsidR="00693D4D">
        <w:rPr>
          <w:b/>
          <w:sz w:val="22"/>
        </w:rPr>
        <w:instrText xml:space="preserve">Excel.Sheet.12 Book1 Refractometer!R1C1:R18C9 </w:instrText>
      </w:r>
      <w:r w:rsidRPr="003D15D2">
        <w:rPr>
          <w:b/>
          <w:sz w:val="22"/>
        </w:rPr>
        <w:instrText xml:space="preserve">\a \f 4 \h  \* MERGEFORMAT </w:instrText>
      </w:r>
      <w:r>
        <w:rPr>
          <w:b/>
          <w:sz w:val="22"/>
        </w:rPr>
        <w:fldChar w:fldCharType="separate"/>
      </w:r>
    </w:p>
    <w:tbl>
      <w:tblPr>
        <w:tblW w:w="7700" w:type="dxa"/>
        <w:jc w:val="center"/>
        <w:tblLook w:val="04A0" w:firstRow="1" w:lastRow="0" w:firstColumn="1" w:lastColumn="0" w:noHBand="0" w:noVBand="1"/>
      </w:tblPr>
      <w:tblGrid>
        <w:gridCol w:w="1334"/>
        <w:gridCol w:w="1066"/>
        <w:gridCol w:w="1060"/>
        <w:gridCol w:w="1060"/>
        <w:gridCol w:w="1060"/>
        <w:gridCol w:w="1060"/>
        <w:gridCol w:w="1060"/>
      </w:tblGrid>
      <w:tr w:rsidR="006164DD" w:rsidRPr="00A57C90" w14:paraId="13D343D3" w14:textId="77777777" w:rsidTr="004F0F05">
        <w:trPr>
          <w:trHeight w:val="615"/>
          <w:jc w:val="center"/>
        </w:trPr>
        <w:tc>
          <w:tcPr>
            <w:tcW w:w="133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5524FD1" w14:textId="77777777" w:rsidR="006164DD" w:rsidRPr="00A57C90" w:rsidRDefault="006164DD" w:rsidP="00F356F5">
            <w:pPr>
              <w:spacing w:after="0" w:line="259" w:lineRule="auto"/>
              <w:jc w:val="center"/>
              <w:rPr>
                <w:rFonts w:ascii="Times New Roman" w:eastAsia="Times New Roman" w:hAnsi="Times New Roman" w:cs="Times New Roman"/>
                <w:color w:val="000000"/>
              </w:rPr>
            </w:pPr>
            <w:r w:rsidRPr="00A57C90">
              <w:rPr>
                <w:rFonts w:ascii="Times New Roman" w:eastAsia="Times New Roman" w:hAnsi="Times New Roman" w:cs="Times New Roman"/>
                <w:color w:val="000000"/>
              </w:rPr>
              <w:t>Wavelength, nm</w:t>
            </w:r>
          </w:p>
        </w:tc>
        <w:tc>
          <w:tcPr>
            <w:tcW w:w="106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1CCC1C4" w14:textId="4C819CF1" w:rsidR="006164DD" w:rsidRPr="00A57C90" w:rsidRDefault="006164DD" w:rsidP="00F356F5">
            <w:pPr>
              <w:spacing w:after="0" w:line="259" w:lineRule="auto"/>
              <w:jc w:val="center"/>
              <w:rPr>
                <w:rFonts w:ascii="Times New Roman" w:eastAsia="Times New Roman" w:hAnsi="Times New Roman" w:cs="Times New Roman"/>
                <w:color w:val="000000"/>
              </w:rPr>
            </w:pPr>
            <w:r w:rsidRPr="00A57C90">
              <w:rPr>
                <w:rFonts w:ascii="Times New Roman" w:eastAsia="Times New Roman" w:hAnsi="Times New Roman" w:cs="Times New Roman"/>
                <w:color w:val="000000"/>
              </w:rPr>
              <w:t>0 g</w:t>
            </w:r>
            <w:r w:rsidR="00C45266" w:rsidRPr="000F028C">
              <w:rPr>
                <w:rFonts w:ascii="Times New Roman" w:eastAsia="Times New Roman" w:hAnsi="Times New Roman" w:cs="Times New Roman"/>
                <w:color w:val="000000"/>
              </w:rPr>
              <w:t xml:space="preserve"> L</w:t>
            </w:r>
            <w:r w:rsidR="00C45266">
              <w:rPr>
                <w:rFonts w:ascii="Times New Roman" w:eastAsia="Times New Roman" w:hAnsi="Times New Roman" w:cs="Times New Roman"/>
                <w:color w:val="000000"/>
                <w:vertAlign w:val="superscript"/>
              </w:rPr>
              <w:t>-1</w:t>
            </w:r>
            <w:r w:rsidRPr="00A57C90">
              <w:rPr>
                <w:rFonts w:ascii="Times New Roman" w:eastAsia="Times New Roman" w:hAnsi="Times New Roman" w:cs="Times New Roman"/>
                <w:color w:val="000000"/>
              </w:rPr>
              <w:t xml:space="preserve"> (water)</w:t>
            </w:r>
          </w:p>
        </w:tc>
        <w:tc>
          <w:tcPr>
            <w:tcW w:w="10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73268EE" w14:textId="77777777" w:rsidR="006164DD" w:rsidRPr="00A57C90" w:rsidRDefault="006164DD" w:rsidP="00F356F5">
            <w:pPr>
              <w:spacing w:after="0" w:line="259" w:lineRule="auto"/>
              <w:jc w:val="center"/>
              <w:rPr>
                <w:rFonts w:ascii="Times New Roman" w:eastAsia="Times New Roman" w:hAnsi="Times New Roman" w:cs="Times New Roman"/>
                <w:color w:val="000000"/>
              </w:rPr>
            </w:pPr>
            <w:r w:rsidRPr="00A57C90">
              <w:rPr>
                <w:rFonts w:ascii="Times New Roman" w:eastAsia="Times New Roman" w:hAnsi="Times New Roman" w:cs="Times New Roman"/>
                <w:color w:val="000000"/>
              </w:rPr>
              <w:t>Δn</w:t>
            </w:r>
          </w:p>
        </w:tc>
        <w:tc>
          <w:tcPr>
            <w:tcW w:w="1060" w:type="dxa"/>
            <w:tcBorders>
              <w:top w:val="single" w:sz="12" w:space="0" w:color="auto"/>
              <w:left w:val="single" w:sz="12" w:space="0" w:color="auto"/>
              <w:bottom w:val="single" w:sz="12" w:space="0" w:color="auto"/>
              <w:right w:val="single" w:sz="12" w:space="0" w:color="auto"/>
            </w:tcBorders>
            <w:shd w:val="clear" w:color="auto" w:fill="auto"/>
            <w:vAlign w:val="center"/>
          </w:tcPr>
          <w:p w14:paraId="33F01514" w14:textId="236EB839" w:rsidR="006164DD" w:rsidRPr="00E37F79" w:rsidRDefault="006164DD" w:rsidP="000F028C">
            <w:pPr>
              <w:spacing w:after="0" w:line="259" w:lineRule="auto"/>
              <w:jc w:val="center"/>
              <w:rPr>
                <w:rFonts w:ascii="Times New Roman" w:eastAsia="Times New Roman" w:hAnsi="Times New Roman" w:cs="Times New Roman"/>
                <w:color w:val="000000"/>
                <w:vertAlign w:val="superscript"/>
              </w:rPr>
            </w:pPr>
            <w:r w:rsidRPr="00A57C90">
              <w:rPr>
                <w:rFonts w:ascii="Times New Roman" w:eastAsia="Times New Roman" w:hAnsi="Times New Roman" w:cs="Times New Roman"/>
                <w:color w:val="000000"/>
              </w:rPr>
              <w:t>10 g</w:t>
            </w:r>
            <w:r w:rsidR="00C45266">
              <w:rPr>
                <w:rFonts w:ascii="Times New Roman" w:eastAsia="Times New Roman" w:hAnsi="Times New Roman" w:cs="Times New Roman"/>
                <w:color w:val="000000"/>
              </w:rPr>
              <w:t xml:space="preserve"> </w:t>
            </w:r>
            <w:r w:rsidRPr="00A57C90">
              <w:rPr>
                <w:rFonts w:ascii="Times New Roman" w:eastAsia="Times New Roman" w:hAnsi="Times New Roman" w:cs="Times New Roman"/>
                <w:color w:val="000000"/>
              </w:rPr>
              <w:t>L</w:t>
            </w:r>
            <w:r w:rsidR="00C45266">
              <w:rPr>
                <w:rFonts w:ascii="Times New Roman" w:eastAsia="Times New Roman" w:hAnsi="Times New Roman" w:cs="Times New Roman"/>
                <w:color w:val="000000"/>
                <w:vertAlign w:val="superscript"/>
              </w:rPr>
              <w:t>-1</w:t>
            </w:r>
          </w:p>
        </w:tc>
        <w:tc>
          <w:tcPr>
            <w:tcW w:w="1060" w:type="dxa"/>
            <w:tcBorders>
              <w:top w:val="single" w:sz="12" w:space="0" w:color="auto"/>
              <w:left w:val="single" w:sz="12" w:space="0" w:color="auto"/>
              <w:bottom w:val="single" w:sz="12" w:space="0" w:color="auto"/>
              <w:right w:val="single" w:sz="12" w:space="0" w:color="auto"/>
            </w:tcBorders>
            <w:shd w:val="clear" w:color="auto" w:fill="auto"/>
            <w:vAlign w:val="center"/>
          </w:tcPr>
          <w:p w14:paraId="1C6576F6" w14:textId="133EC59F" w:rsidR="006164DD" w:rsidRPr="00A57C90" w:rsidRDefault="006164DD" w:rsidP="00F356F5">
            <w:pPr>
              <w:spacing w:after="0" w:line="259" w:lineRule="auto"/>
              <w:jc w:val="center"/>
              <w:rPr>
                <w:rFonts w:ascii="Times New Roman" w:eastAsia="Times New Roman" w:hAnsi="Times New Roman" w:cs="Times New Roman"/>
                <w:color w:val="000000"/>
              </w:rPr>
            </w:pPr>
            <w:r w:rsidRPr="00A57C90">
              <w:rPr>
                <w:rFonts w:ascii="Times New Roman" w:eastAsia="Times New Roman" w:hAnsi="Times New Roman" w:cs="Times New Roman"/>
                <w:color w:val="000000"/>
              </w:rPr>
              <w:t>Δn</w:t>
            </w:r>
          </w:p>
        </w:tc>
        <w:tc>
          <w:tcPr>
            <w:tcW w:w="1060" w:type="dxa"/>
            <w:tcBorders>
              <w:top w:val="single" w:sz="12" w:space="0" w:color="auto"/>
              <w:left w:val="single" w:sz="12" w:space="0" w:color="auto"/>
              <w:bottom w:val="single" w:sz="12" w:space="0" w:color="auto"/>
              <w:right w:val="single" w:sz="12" w:space="0" w:color="auto"/>
            </w:tcBorders>
            <w:shd w:val="clear" w:color="auto" w:fill="auto"/>
            <w:vAlign w:val="center"/>
          </w:tcPr>
          <w:p w14:paraId="7B9174E9" w14:textId="699E210C" w:rsidR="006164DD" w:rsidRPr="00A57C90" w:rsidRDefault="006164DD" w:rsidP="000F028C">
            <w:pPr>
              <w:spacing w:after="0" w:line="259" w:lineRule="auto"/>
              <w:jc w:val="center"/>
              <w:rPr>
                <w:rFonts w:ascii="Times New Roman" w:eastAsia="Times New Roman" w:hAnsi="Times New Roman" w:cs="Times New Roman"/>
                <w:color w:val="000000"/>
              </w:rPr>
            </w:pPr>
            <w:r w:rsidRPr="00A57C90">
              <w:rPr>
                <w:rFonts w:ascii="Times New Roman" w:eastAsia="Times New Roman" w:hAnsi="Times New Roman" w:cs="Times New Roman"/>
                <w:color w:val="000000"/>
              </w:rPr>
              <w:t>20 g</w:t>
            </w:r>
            <w:r w:rsidR="00C45266">
              <w:rPr>
                <w:rFonts w:ascii="Times New Roman" w:eastAsia="Times New Roman" w:hAnsi="Times New Roman" w:cs="Times New Roman"/>
                <w:color w:val="000000"/>
              </w:rPr>
              <w:t xml:space="preserve"> </w:t>
            </w:r>
            <w:r w:rsidRPr="00A57C90">
              <w:rPr>
                <w:rFonts w:ascii="Times New Roman" w:eastAsia="Times New Roman" w:hAnsi="Times New Roman" w:cs="Times New Roman"/>
                <w:color w:val="000000"/>
              </w:rPr>
              <w:t>L</w:t>
            </w:r>
            <w:r w:rsidR="00C45266">
              <w:rPr>
                <w:rFonts w:ascii="Times New Roman" w:eastAsia="Times New Roman" w:hAnsi="Times New Roman" w:cs="Times New Roman"/>
                <w:color w:val="000000"/>
                <w:vertAlign w:val="superscript"/>
              </w:rPr>
              <w:t>-1</w:t>
            </w:r>
            <w:r w:rsidRPr="00A57C90">
              <w:rPr>
                <w:rFonts w:ascii="Times New Roman" w:eastAsia="Times New Roman" w:hAnsi="Times New Roman" w:cs="Times New Roman"/>
                <w:color w:val="000000"/>
              </w:rPr>
              <w:t xml:space="preserve"> </w:t>
            </w:r>
          </w:p>
        </w:tc>
        <w:tc>
          <w:tcPr>
            <w:tcW w:w="1060" w:type="dxa"/>
            <w:tcBorders>
              <w:top w:val="single" w:sz="12" w:space="0" w:color="auto"/>
              <w:left w:val="single" w:sz="12" w:space="0" w:color="auto"/>
              <w:bottom w:val="single" w:sz="12" w:space="0" w:color="auto"/>
              <w:right w:val="single" w:sz="12" w:space="0" w:color="auto"/>
            </w:tcBorders>
            <w:shd w:val="clear" w:color="auto" w:fill="auto"/>
            <w:vAlign w:val="center"/>
          </w:tcPr>
          <w:p w14:paraId="163EFBAB" w14:textId="523E4C69" w:rsidR="006164DD" w:rsidRPr="00A57C90" w:rsidRDefault="006164DD" w:rsidP="00F356F5">
            <w:pPr>
              <w:spacing w:after="0" w:line="259" w:lineRule="auto"/>
              <w:jc w:val="center"/>
              <w:rPr>
                <w:rFonts w:ascii="Times New Roman" w:eastAsia="Times New Roman" w:hAnsi="Times New Roman" w:cs="Times New Roman"/>
                <w:color w:val="000000"/>
              </w:rPr>
            </w:pPr>
            <w:r w:rsidRPr="00A57C90">
              <w:rPr>
                <w:rFonts w:ascii="Times New Roman" w:eastAsia="Times New Roman" w:hAnsi="Times New Roman" w:cs="Times New Roman"/>
                <w:color w:val="000000"/>
              </w:rPr>
              <w:t>Δn</w:t>
            </w:r>
          </w:p>
        </w:tc>
      </w:tr>
      <w:tr w:rsidR="006164DD" w:rsidRPr="00A57C90" w14:paraId="6BEA20B2" w14:textId="77777777" w:rsidTr="004F0F05">
        <w:trPr>
          <w:trHeight w:val="315"/>
          <w:jc w:val="center"/>
        </w:trPr>
        <w:tc>
          <w:tcPr>
            <w:tcW w:w="1334"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2ADDAE99"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480</w:t>
            </w:r>
          </w:p>
        </w:tc>
        <w:tc>
          <w:tcPr>
            <w:tcW w:w="1066"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157FFF39"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3372</w:t>
            </w:r>
          </w:p>
        </w:tc>
        <w:tc>
          <w:tcPr>
            <w:tcW w:w="1060"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6A6EE6CD" w14:textId="10F58FD5"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single" w:sz="12" w:space="0" w:color="auto"/>
              <w:left w:val="single" w:sz="12" w:space="0" w:color="auto"/>
              <w:bottom w:val="single" w:sz="4" w:space="0" w:color="auto"/>
              <w:right w:val="single" w:sz="12" w:space="0" w:color="auto"/>
            </w:tcBorders>
            <w:shd w:val="clear" w:color="auto" w:fill="auto"/>
            <w:vAlign w:val="center"/>
          </w:tcPr>
          <w:p w14:paraId="3B99300C" w14:textId="3B062A91"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3393</w:t>
            </w:r>
          </w:p>
        </w:tc>
        <w:tc>
          <w:tcPr>
            <w:tcW w:w="1060" w:type="dxa"/>
            <w:tcBorders>
              <w:top w:val="single" w:sz="12" w:space="0" w:color="auto"/>
              <w:left w:val="single" w:sz="12" w:space="0" w:color="auto"/>
              <w:bottom w:val="single" w:sz="4" w:space="0" w:color="auto"/>
              <w:right w:val="single" w:sz="12" w:space="0" w:color="auto"/>
            </w:tcBorders>
            <w:shd w:val="clear" w:color="auto" w:fill="auto"/>
            <w:vAlign w:val="center"/>
          </w:tcPr>
          <w:p w14:paraId="7ED51393" w14:textId="43EC89FC"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single" w:sz="12" w:space="0" w:color="auto"/>
              <w:left w:val="single" w:sz="12" w:space="0" w:color="auto"/>
              <w:bottom w:val="single" w:sz="4" w:space="0" w:color="auto"/>
              <w:right w:val="single" w:sz="12" w:space="0" w:color="auto"/>
            </w:tcBorders>
            <w:shd w:val="clear" w:color="auto" w:fill="auto"/>
            <w:vAlign w:val="center"/>
          </w:tcPr>
          <w:p w14:paraId="4F5CD8BA" w14:textId="5261E48F"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3413</w:t>
            </w:r>
          </w:p>
        </w:tc>
        <w:tc>
          <w:tcPr>
            <w:tcW w:w="1060" w:type="dxa"/>
            <w:tcBorders>
              <w:top w:val="single" w:sz="12" w:space="0" w:color="auto"/>
              <w:left w:val="single" w:sz="12" w:space="0" w:color="auto"/>
              <w:bottom w:val="single" w:sz="4" w:space="0" w:color="auto"/>
              <w:right w:val="single" w:sz="12" w:space="0" w:color="auto"/>
            </w:tcBorders>
            <w:shd w:val="clear" w:color="auto" w:fill="auto"/>
            <w:vAlign w:val="center"/>
          </w:tcPr>
          <w:p w14:paraId="37F327D2" w14:textId="46831839"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0007</w:t>
            </w:r>
          </w:p>
        </w:tc>
      </w:tr>
      <w:tr w:rsidR="006164DD" w:rsidRPr="00A57C90" w14:paraId="559F2CA4"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0FF53531"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486</w:t>
            </w:r>
          </w:p>
        </w:tc>
        <w:tc>
          <w:tcPr>
            <w:tcW w:w="1066" w:type="dxa"/>
            <w:tcBorders>
              <w:top w:val="nil"/>
              <w:left w:val="single" w:sz="12" w:space="0" w:color="auto"/>
              <w:bottom w:val="single" w:sz="4" w:space="0" w:color="auto"/>
              <w:right w:val="single" w:sz="12" w:space="0" w:color="auto"/>
            </w:tcBorders>
            <w:shd w:val="clear" w:color="auto" w:fill="auto"/>
            <w:vAlign w:val="center"/>
            <w:hideMark/>
          </w:tcPr>
          <w:p w14:paraId="4D065B43"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3367</w:t>
            </w:r>
          </w:p>
        </w:tc>
        <w:tc>
          <w:tcPr>
            <w:tcW w:w="1060" w:type="dxa"/>
            <w:tcBorders>
              <w:top w:val="nil"/>
              <w:left w:val="single" w:sz="12" w:space="0" w:color="auto"/>
              <w:bottom w:val="single" w:sz="4" w:space="0" w:color="auto"/>
              <w:right w:val="single" w:sz="12" w:space="0" w:color="auto"/>
            </w:tcBorders>
            <w:shd w:val="clear" w:color="auto" w:fill="auto"/>
            <w:vAlign w:val="center"/>
            <w:hideMark/>
          </w:tcPr>
          <w:p w14:paraId="07E7F79A" w14:textId="379B9048"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0003</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691295C0" w14:textId="1BD1F7A5"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3387</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0907D98B" w14:textId="64766D66"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0D316777" w14:textId="2D88FAF8"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3409</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3B5AFC06" w14:textId="2E4520F8"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r>
      <w:tr w:rsidR="006164DD" w:rsidRPr="00A57C90" w14:paraId="6028A5FD"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56807A6D"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546</w:t>
            </w:r>
          </w:p>
        </w:tc>
        <w:tc>
          <w:tcPr>
            <w:tcW w:w="1066" w:type="dxa"/>
            <w:tcBorders>
              <w:top w:val="nil"/>
              <w:left w:val="single" w:sz="12" w:space="0" w:color="auto"/>
              <w:bottom w:val="single" w:sz="4" w:space="0" w:color="auto"/>
              <w:right w:val="single" w:sz="12" w:space="0" w:color="auto"/>
            </w:tcBorders>
            <w:shd w:val="clear" w:color="auto" w:fill="auto"/>
            <w:vAlign w:val="center"/>
            <w:hideMark/>
          </w:tcPr>
          <w:p w14:paraId="19E58230"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334</w:t>
            </w:r>
          </w:p>
        </w:tc>
        <w:tc>
          <w:tcPr>
            <w:tcW w:w="1060" w:type="dxa"/>
            <w:tcBorders>
              <w:top w:val="nil"/>
              <w:left w:val="single" w:sz="12" w:space="0" w:color="auto"/>
              <w:bottom w:val="single" w:sz="4" w:space="0" w:color="auto"/>
              <w:right w:val="single" w:sz="12" w:space="0" w:color="auto"/>
            </w:tcBorders>
            <w:shd w:val="clear" w:color="auto" w:fill="auto"/>
            <w:vAlign w:val="center"/>
            <w:hideMark/>
          </w:tcPr>
          <w:p w14:paraId="14C03612" w14:textId="65FAF2F2"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2CE700B8" w14:textId="50987BBC"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3361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351364D1" w14:textId="2E4FCEA1"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440F74D3" w14:textId="3289AD2D"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3382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2001A6C2" w14:textId="2D0E90E7"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r>
      <w:tr w:rsidR="006164DD" w:rsidRPr="00A57C90" w14:paraId="2E4550A4"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1274C4DD"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589</w:t>
            </w:r>
          </w:p>
        </w:tc>
        <w:tc>
          <w:tcPr>
            <w:tcW w:w="1066" w:type="dxa"/>
            <w:tcBorders>
              <w:top w:val="nil"/>
              <w:left w:val="single" w:sz="12" w:space="0" w:color="auto"/>
              <w:bottom w:val="single" w:sz="4" w:space="0" w:color="auto"/>
              <w:right w:val="single" w:sz="12" w:space="0" w:color="auto"/>
            </w:tcBorders>
            <w:shd w:val="clear" w:color="auto" w:fill="auto"/>
            <w:vAlign w:val="center"/>
            <w:hideMark/>
          </w:tcPr>
          <w:p w14:paraId="24B0FF9E"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3324</w:t>
            </w:r>
          </w:p>
        </w:tc>
        <w:tc>
          <w:tcPr>
            <w:tcW w:w="1060" w:type="dxa"/>
            <w:tcBorders>
              <w:top w:val="nil"/>
              <w:left w:val="single" w:sz="12" w:space="0" w:color="auto"/>
              <w:bottom w:val="single" w:sz="4" w:space="0" w:color="auto"/>
              <w:right w:val="single" w:sz="12" w:space="0" w:color="auto"/>
            </w:tcBorders>
            <w:shd w:val="clear" w:color="auto" w:fill="auto"/>
            <w:vAlign w:val="center"/>
            <w:hideMark/>
          </w:tcPr>
          <w:p w14:paraId="354B261E" w14:textId="6747111E"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1F021EF2" w14:textId="3F0FD60F"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3346</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2F69FFC9" w14:textId="46B6B188"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10867BA5" w14:textId="0B4F883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3366</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12421035" w14:textId="22D9BA59"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0003</w:t>
            </w:r>
          </w:p>
        </w:tc>
      </w:tr>
      <w:tr w:rsidR="006164DD" w:rsidRPr="00A57C90" w14:paraId="05D8CF04"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34336DE8"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644</w:t>
            </w:r>
          </w:p>
        </w:tc>
        <w:tc>
          <w:tcPr>
            <w:tcW w:w="1066" w:type="dxa"/>
            <w:tcBorders>
              <w:top w:val="nil"/>
              <w:left w:val="single" w:sz="12" w:space="0" w:color="auto"/>
              <w:bottom w:val="single" w:sz="4" w:space="0" w:color="auto"/>
              <w:right w:val="single" w:sz="12" w:space="0" w:color="auto"/>
            </w:tcBorders>
            <w:shd w:val="clear" w:color="auto" w:fill="auto"/>
            <w:vAlign w:val="center"/>
            <w:hideMark/>
          </w:tcPr>
          <w:p w14:paraId="340C3E50"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331</w:t>
            </w:r>
          </w:p>
        </w:tc>
        <w:tc>
          <w:tcPr>
            <w:tcW w:w="1060" w:type="dxa"/>
            <w:tcBorders>
              <w:top w:val="nil"/>
              <w:left w:val="single" w:sz="12" w:space="0" w:color="auto"/>
              <w:bottom w:val="single" w:sz="4" w:space="0" w:color="auto"/>
              <w:right w:val="single" w:sz="12" w:space="0" w:color="auto"/>
            </w:tcBorders>
            <w:shd w:val="clear" w:color="auto" w:fill="auto"/>
            <w:vAlign w:val="center"/>
            <w:hideMark/>
          </w:tcPr>
          <w:p w14:paraId="54BF6584" w14:textId="2C68989F"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4DA66CB8" w14:textId="1D84F8C0"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333</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04A59AAD" w14:textId="69C58D57"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602B8B6E" w14:textId="013F33E2"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3349</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0190D7BA" w14:textId="15CEA64D"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0003</w:t>
            </w:r>
          </w:p>
        </w:tc>
      </w:tr>
      <w:tr w:rsidR="006164DD" w:rsidRPr="00A57C90" w14:paraId="327F2A47"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698A9099"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656</w:t>
            </w:r>
          </w:p>
        </w:tc>
        <w:tc>
          <w:tcPr>
            <w:tcW w:w="1066" w:type="dxa"/>
            <w:tcBorders>
              <w:top w:val="nil"/>
              <w:left w:val="single" w:sz="12" w:space="0" w:color="auto"/>
              <w:bottom w:val="single" w:sz="4" w:space="0" w:color="auto"/>
              <w:right w:val="single" w:sz="12" w:space="0" w:color="auto"/>
            </w:tcBorders>
            <w:shd w:val="clear" w:color="auto" w:fill="auto"/>
            <w:vAlign w:val="center"/>
            <w:hideMark/>
          </w:tcPr>
          <w:p w14:paraId="03DA325D"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3305</w:t>
            </w:r>
          </w:p>
        </w:tc>
        <w:tc>
          <w:tcPr>
            <w:tcW w:w="1060" w:type="dxa"/>
            <w:tcBorders>
              <w:top w:val="nil"/>
              <w:left w:val="single" w:sz="12" w:space="0" w:color="auto"/>
              <w:bottom w:val="single" w:sz="4" w:space="0" w:color="auto"/>
              <w:right w:val="single" w:sz="12" w:space="0" w:color="auto"/>
            </w:tcBorders>
            <w:shd w:val="clear" w:color="auto" w:fill="auto"/>
            <w:vAlign w:val="center"/>
            <w:hideMark/>
          </w:tcPr>
          <w:p w14:paraId="64CABD73" w14:textId="43B3D4BE"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50D2D04C" w14:textId="174C5B40"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3329</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428DE68D" w14:textId="5ACC21C3"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58D27B20" w14:textId="4FA24EC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3346</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1DCA548B" w14:textId="33CE93C4"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r>
      <w:tr w:rsidR="006164DD" w:rsidRPr="00A57C90" w14:paraId="0A98F37C"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5385BBF6"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lastRenderedPageBreak/>
              <w:t>680</w:t>
            </w:r>
          </w:p>
        </w:tc>
        <w:tc>
          <w:tcPr>
            <w:tcW w:w="1066" w:type="dxa"/>
            <w:tcBorders>
              <w:top w:val="nil"/>
              <w:left w:val="single" w:sz="12" w:space="0" w:color="auto"/>
              <w:bottom w:val="single" w:sz="4" w:space="0" w:color="auto"/>
              <w:right w:val="single" w:sz="12" w:space="0" w:color="auto"/>
            </w:tcBorders>
            <w:shd w:val="clear" w:color="auto" w:fill="auto"/>
            <w:vAlign w:val="center"/>
            <w:hideMark/>
          </w:tcPr>
          <w:p w14:paraId="4C88A1DC"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3297</w:t>
            </w:r>
          </w:p>
        </w:tc>
        <w:tc>
          <w:tcPr>
            <w:tcW w:w="1060" w:type="dxa"/>
            <w:tcBorders>
              <w:top w:val="nil"/>
              <w:left w:val="single" w:sz="12" w:space="0" w:color="auto"/>
              <w:bottom w:val="single" w:sz="4" w:space="0" w:color="auto"/>
              <w:right w:val="single" w:sz="12" w:space="0" w:color="auto"/>
            </w:tcBorders>
            <w:shd w:val="clear" w:color="auto" w:fill="auto"/>
            <w:vAlign w:val="center"/>
            <w:hideMark/>
          </w:tcPr>
          <w:p w14:paraId="30B6586E" w14:textId="64F553B7"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5E6B2FD4" w14:textId="5B929ED9"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3321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5116B6E0" w14:textId="643829E7"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0003</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6F728790" w14:textId="41535E60"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334</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17C79780" w14:textId="17079E19"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0004</w:t>
            </w:r>
          </w:p>
        </w:tc>
      </w:tr>
      <w:tr w:rsidR="006164DD" w:rsidRPr="00A57C90" w14:paraId="4A2813E0" w14:textId="77777777" w:rsidTr="004F0F05">
        <w:trPr>
          <w:trHeight w:val="330"/>
          <w:jc w:val="center"/>
        </w:trPr>
        <w:tc>
          <w:tcPr>
            <w:tcW w:w="1334" w:type="dxa"/>
            <w:tcBorders>
              <w:top w:val="nil"/>
              <w:left w:val="single" w:sz="12" w:space="0" w:color="auto"/>
              <w:bottom w:val="single" w:sz="12" w:space="0" w:color="auto"/>
              <w:right w:val="single" w:sz="12" w:space="0" w:color="auto"/>
            </w:tcBorders>
            <w:shd w:val="clear" w:color="auto" w:fill="auto"/>
            <w:vAlign w:val="center"/>
            <w:hideMark/>
          </w:tcPr>
          <w:p w14:paraId="28C1A0FC"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800</w:t>
            </w:r>
          </w:p>
        </w:tc>
        <w:tc>
          <w:tcPr>
            <w:tcW w:w="1066" w:type="dxa"/>
            <w:tcBorders>
              <w:top w:val="nil"/>
              <w:left w:val="single" w:sz="12" w:space="0" w:color="auto"/>
              <w:bottom w:val="single" w:sz="12" w:space="0" w:color="auto"/>
              <w:right w:val="single" w:sz="12" w:space="0" w:color="auto"/>
            </w:tcBorders>
            <w:shd w:val="clear" w:color="auto" w:fill="auto"/>
            <w:vAlign w:val="center"/>
            <w:hideMark/>
          </w:tcPr>
          <w:p w14:paraId="27499B38"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3279</w:t>
            </w:r>
          </w:p>
        </w:tc>
        <w:tc>
          <w:tcPr>
            <w:tcW w:w="1060" w:type="dxa"/>
            <w:tcBorders>
              <w:top w:val="nil"/>
              <w:left w:val="single" w:sz="12" w:space="0" w:color="auto"/>
              <w:bottom w:val="single" w:sz="12" w:space="0" w:color="auto"/>
              <w:right w:val="single" w:sz="12" w:space="0" w:color="auto"/>
            </w:tcBorders>
            <w:shd w:val="clear" w:color="auto" w:fill="auto"/>
            <w:vAlign w:val="center"/>
            <w:hideMark/>
          </w:tcPr>
          <w:p w14:paraId="4DD48B9C" w14:textId="32997364"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nil"/>
              <w:left w:val="single" w:sz="12" w:space="0" w:color="auto"/>
              <w:bottom w:val="single" w:sz="12" w:space="0" w:color="auto"/>
              <w:right w:val="single" w:sz="12" w:space="0" w:color="auto"/>
            </w:tcBorders>
            <w:shd w:val="clear" w:color="auto" w:fill="auto"/>
            <w:vAlign w:val="center"/>
          </w:tcPr>
          <w:p w14:paraId="6DFCB876" w14:textId="77965ABC"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3297</w:t>
            </w:r>
          </w:p>
        </w:tc>
        <w:tc>
          <w:tcPr>
            <w:tcW w:w="1060" w:type="dxa"/>
            <w:tcBorders>
              <w:top w:val="nil"/>
              <w:left w:val="single" w:sz="12" w:space="0" w:color="auto"/>
              <w:bottom w:val="single" w:sz="12" w:space="0" w:color="auto"/>
              <w:right w:val="single" w:sz="12" w:space="0" w:color="auto"/>
            </w:tcBorders>
            <w:shd w:val="clear" w:color="auto" w:fill="auto"/>
            <w:vAlign w:val="center"/>
          </w:tcPr>
          <w:p w14:paraId="133D6A13" w14:textId="59AC6A9E"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12" w:space="0" w:color="auto"/>
              <w:right w:val="single" w:sz="12" w:space="0" w:color="auto"/>
            </w:tcBorders>
            <w:shd w:val="clear" w:color="auto" w:fill="auto"/>
            <w:vAlign w:val="center"/>
          </w:tcPr>
          <w:p w14:paraId="361B2143" w14:textId="21E4DD32"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3318</w:t>
            </w:r>
          </w:p>
        </w:tc>
        <w:tc>
          <w:tcPr>
            <w:tcW w:w="1060" w:type="dxa"/>
            <w:tcBorders>
              <w:top w:val="nil"/>
              <w:left w:val="single" w:sz="12" w:space="0" w:color="auto"/>
              <w:bottom w:val="single" w:sz="12" w:space="0" w:color="auto"/>
              <w:right w:val="single" w:sz="12" w:space="0" w:color="auto"/>
            </w:tcBorders>
            <w:shd w:val="clear" w:color="auto" w:fill="auto"/>
            <w:vAlign w:val="center"/>
          </w:tcPr>
          <w:p w14:paraId="49D7D052" w14:textId="1A48DB08"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r>
      <w:tr w:rsidR="006164DD" w:rsidRPr="00A57C90" w14:paraId="65CD3856" w14:textId="77777777" w:rsidTr="004F0F05">
        <w:trPr>
          <w:trHeight w:val="615"/>
          <w:jc w:val="center"/>
        </w:trPr>
        <w:tc>
          <w:tcPr>
            <w:tcW w:w="1334"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E8F5D3A" w14:textId="77777777" w:rsidR="006164DD" w:rsidRPr="00A57C90" w:rsidRDefault="006164DD" w:rsidP="00F356F5">
            <w:pPr>
              <w:spacing w:after="0" w:line="259" w:lineRule="auto"/>
              <w:jc w:val="center"/>
              <w:rPr>
                <w:rFonts w:ascii="Times New Roman" w:eastAsia="Times New Roman" w:hAnsi="Times New Roman" w:cs="Times New Roman"/>
                <w:color w:val="000000"/>
              </w:rPr>
            </w:pPr>
            <w:r w:rsidRPr="00A57C90">
              <w:rPr>
                <w:rFonts w:ascii="Times New Roman" w:eastAsia="Times New Roman" w:hAnsi="Times New Roman" w:cs="Times New Roman"/>
                <w:color w:val="000000"/>
              </w:rPr>
              <w:t>Wavelength, nm</w:t>
            </w:r>
          </w:p>
        </w:tc>
        <w:tc>
          <w:tcPr>
            <w:tcW w:w="1066" w:type="dxa"/>
            <w:tcBorders>
              <w:top w:val="single" w:sz="12" w:space="0" w:color="auto"/>
              <w:left w:val="single" w:sz="12" w:space="0" w:color="auto"/>
              <w:bottom w:val="single" w:sz="12" w:space="0" w:color="auto"/>
              <w:right w:val="single" w:sz="12" w:space="0" w:color="auto"/>
            </w:tcBorders>
            <w:shd w:val="clear" w:color="auto" w:fill="auto"/>
            <w:vAlign w:val="center"/>
          </w:tcPr>
          <w:p w14:paraId="5CF866A4" w14:textId="7266A7FE" w:rsidR="006164DD" w:rsidRPr="00E37F79" w:rsidRDefault="006164DD" w:rsidP="00F356F5">
            <w:pPr>
              <w:spacing w:after="0" w:line="259" w:lineRule="auto"/>
              <w:jc w:val="center"/>
              <w:rPr>
                <w:rFonts w:ascii="Times New Roman" w:eastAsia="Times New Roman" w:hAnsi="Times New Roman" w:cs="Times New Roman"/>
                <w:color w:val="000000"/>
                <w:vertAlign w:val="superscript"/>
              </w:rPr>
            </w:pPr>
            <w:r w:rsidRPr="00A57C90">
              <w:rPr>
                <w:rFonts w:ascii="Times New Roman" w:eastAsia="Times New Roman" w:hAnsi="Times New Roman" w:cs="Times New Roman"/>
                <w:color w:val="000000"/>
              </w:rPr>
              <w:t>40 g</w:t>
            </w:r>
            <w:r w:rsidR="00C45266">
              <w:rPr>
                <w:rFonts w:ascii="Times New Roman" w:eastAsia="Times New Roman" w:hAnsi="Times New Roman" w:cs="Times New Roman"/>
                <w:color w:val="000000"/>
              </w:rPr>
              <w:t xml:space="preserve"> </w:t>
            </w:r>
            <w:r w:rsidRPr="00A57C90">
              <w:rPr>
                <w:rFonts w:ascii="Times New Roman" w:eastAsia="Times New Roman" w:hAnsi="Times New Roman" w:cs="Times New Roman"/>
                <w:color w:val="000000"/>
              </w:rPr>
              <w:t>L</w:t>
            </w:r>
            <w:r w:rsidR="00C45266">
              <w:rPr>
                <w:rFonts w:ascii="Times New Roman" w:eastAsia="Times New Roman" w:hAnsi="Times New Roman" w:cs="Times New Roman"/>
                <w:color w:val="000000"/>
                <w:vertAlign w:val="superscript"/>
              </w:rPr>
              <w:t>-1</w:t>
            </w:r>
          </w:p>
        </w:tc>
        <w:tc>
          <w:tcPr>
            <w:tcW w:w="1060" w:type="dxa"/>
            <w:tcBorders>
              <w:top w:val="single" w:sz="12" w:space="0" w:color="auto"/>
              <w:left w:val="single" w:sz="12" w:space="0" w:color="auto"/>
              <w:bottom w:val="single" w:sz="12" w:space="0" w:color="auto"/>
              <w:right w:val="single" w:sz="12" w:space="0" w:color="auto"/>
            </w:tcBorders>
            <w:shd w:val="clear" w:color="auto" w:fill="auto"/>
            <w:vAlign w:val="center"/>
          </w:tcPr>
          <w:p w14:paraId="4086830F" w14:textId="47083268" w:rsidR="006164DD" w:rsidRPr="00A57C90" w:rsidRDefault="006164DD" w:rsidP="00F356F5">
            <w:pPr>
              <w:spacing w:after="0" w:line="259" w:lineRule="auto"/>
              <w:jc w:val="center"/>
              <w:rPr>
                <w:rFonts w:ascii="Times New Roman" w:eastAsia="Times New Roman" w:hAnsi="Times New Roman" w:cs="Times New Roman"/>
                <w:color w:val="000000"/>
              </w:rPr>
            </w:pPr>
            <w:r w:rsidRPr="00A57C90">
              <w:rPr>
                <w:rFonts w:ascii="Times New Roman" w:eastAsia="Times New Roman" w:hAnsi="Times New Roman" w:cs="Times New Roman"/>
                <w:color w:val="000000"/>
              </w:rPr>
              <w:t>Δn</w:t>
            </w:r>
          </w:p>
        </w:tc>
        <w:tc>
          <w:tcPr>
            <w:tcW w:w="1060" w:type="dxa"/>
            <w:tcBorders>
              <w:top w:val="single" w:sz="12" w:space="0" w:color="auto"/>
              <w:left w:val="single" w:sz="12" w:space="0" w:color="auto"/>
              <w:bottom w:val="single" w:sz="12" w:space="0" w:color="auto"/>
              <w:right w:val="single" w:sz="12" w:space="0" w:color="auto"/>
            </w:tcBorders>
            <w:shd w:val="clear" w:color="auto" w:fill="auto"/>
            <w:vAlign w:val="center"/>
          </w:tcPr>
          <w:p w14:paraId="035EBC5B" w14:textId="6747A4EC" w:rsidR="006164DD" w:rsidRPr="00A57C90" w:rsidRDefault="006164DD" w:rsidP="00F356F5">
            <w:pPr>
              <w:spacing w:after="0" w:line="259" w:lineRule="auto"/>
              <w:jc w:val="center"/>
              <w:rPr>
                <w:rFonts w:ascii="Times New Roman" w:eastAsia="Times New Roman" w:hAnsi="Times New Roman" w:cs="Times New Roman"/>
                <w:color w:val="000000"/>
              </w:rPr>
            </w:pPr>
            <w:r w:rsidRPr="00A57C90">
              <w:rPr>
                <w:rFonts w:ascii="Times New Roman" w:eastAsia="Times New Roman" w:hAnsi="Times New Roman" w:cs="Times New Roman"/>
                <w:color w:val="000000"/>
              </w:rPr>
              <w:t>55 g</w:t>
            </w:r>
            <w:r w:rsidR="00C45266">
              <w:rPr>
                <w:rFonts w:ascii="Times New Roman" w:eastAsia="Times New Roman" w:hAnsi="Times New Roman" w:cs="Times New Roman"/>
                <w:color w:val="000000"/>
              </w:rPr>
              <w:t xml:space="preserve"> </w:t>
            </w:r>
            <w:r w:rsidRPr="00A57C90">
              <w:rPr>
                <w:rFonts w:ascii="Times New Roman" w:eastAsia="Times New Roman" w:hAnsi="Times New Roman" w:cs="Times New Roman"/>
                <w:color w:val="000000"/>
              </w:rPr>
              <w:t>L</w:t>
            </w:r>
            <w:r w:rsidR="00C45266">
              <w:rPr>
                <w:rFonts w:ascii="Times New Roman" w:eastAsia="Times New Roman" w:hAnsi="Times New Roman" w:cs="Times New Roman"/>
                <w:color w:val="000000"/>
                <w:vertAlign w:val="superscript"/>
              </w:rPr>
              <w:t>-1</w:t>
            </w:r>
            <w:r w:rsidRPr="00A57C90">
              <w:rPr>
                <w:rFonts w:ascii="Times New Roman" w:eastAsia="Times New Roman" w:hAnsi="Times New Roman" w:cs="Times New Roman"/>
                <w:color w:val="000000"/>
              </w:rPr>
              <w:t xml:space="preserve"> </w:t>
            </w:r>
          </w:p>
        </w:tc>
        <w:tc>
          <w:tcPr>
            <w:tcW w:w="1060" w:type="dxa"/>
            <w:tcBorders>
              <w:top w:val="single" w:sz="12" w:space="0" w:color="auto"/>
              <w:left w:val="single" w:sz="12" w:space="0" w:color="auto"/>
              <w:bottom w:val="single" w:sz="12" w:space="0" w:color="auto"/>
              <w:right w:val="single" w:sz="12" w:space="0" w:color="auto"/>
            </w:tcBorders>
            <w:shd w:val="clear" w:color="auto" w:fill="auto"/>
            <w:vAlign w:val="center"/>
          </w:tcPr>
          <w:p w14:paraId="646CA3BB" w14:textId="4F8560D4" w:rsidR="006164DD" w:rsidRPr="00A57C90" w:rsidRDefault="006164DD" w:rsidP="00F356F5">
            <w:pPr>
              <w:spacing w:after="0" w:line="259" w:lineRule="auto"/>
              <w:jc w:val="center"/>
              <w:rPr>
                <w:rFonts w:ascii="Times New Roman" w:eastAsia="Times New Roman" w:hAnsi="Times New Roman" w:cs="Times New Roman"/>
                <w:color w:val="000000"/>
              </w:rPr>
            </w:pPr>
            <w:r w:rsidRPr="00A57C90">
              <w:rPr>
                <w:rFonts w:ascii="Times New Roman" w:eastAsia="Times New Roman" w:hAnsi="Times New Roman" w:cs="Times New Roman"/>
                <w:color w:val="000000"/>
              </w:rPr>
              <w:t>Δn</w:t>
            </w:r>
          </w:p>
        </w:tc>
        <w:tc>
          <w:tcPr>
            <w:tcW w:w="1060" w:type="dxa"/>
            <w:tcBorders>
              <w:top w:val="single" w:sz="12" w:space="0" w:color="auto"/>
              <w:left w:val="single" w:sz="12" w:space="0" w:color="auto"/>
              <w:bottom w:val="single" w:sz="12" w:space="0" w:color="auto"/>
              <w:right w:val="single" w:sz="12" w:space="0" w:color="auto"/>
            </w:tcBorders>
            <w:shd w:val="clear" w:color="auto" w:fill="auto"/>
            <w:vAlign w:val="center"/>
          </w:tcPr>
          <w:p w14:paraId="36D2315F" w14:textId="428ED012" w:rsidR="006164DD" w:rsidRPr="00E37F79" w:rsidRDefault="006164DD" w:rsidP="000F028C">
            <w:pPr>
              <w:spacing w:after="0" w:line="259" w:lineRule="auto"/>
              <w:jc w:val="center"/>
              <w:rPr>
                <w:rFonts w:ascii="Times New Roman" w:eastAsia="Times New Roman" w:hAnsi="Times New Roman" w:cs="Times New Roman"/>
                <w:color w:val="000000"/>
                <w:vertAlign w:val="superscript"/>
              </w:rPr>
            </w:pPr>
            <w:r>
              <w:rPr>
                <w:rFonts w:ascii="Times New Roman" w:eastAsia="Times New Roman" w:hAnsi="Times New Roman" w:cs="Times New Roman"/>
                <w:color w:val="000000"/>
              </w:rPr>
              <w:t>6</w:t>
            </w:r>
            <w:r w:rsidRPr="00A57C90">
              <w:rPr>
                <w:rFonts w:ascii="Times New Roman" w:eastAsia="Times New Roman" w:hAnsi="Times New Roman" w:cs="Times New Roman"/>
                <w:color w:val="000000"/>
              </w:rPr>
              <w:t>0 g</w:t>
            </w:r>
            <w:r w:rsidR="00C45266">
              <w:rPr>
                <w:rFonts w:ascii="Times New Roman" w:eastAsia="Times New Roman" w:hAnsi="Times New Roman" w:cs="Times New Roman"/>
                <w:color w:val="000000"/>
              </w:rPr>
              <w:t xml:space="preserve"> </w:t>
            </w:r>
            <w:r w:rsidRPr="00A57C90">
              <w:rPr>
                <w:rFonts w:ascii="Times New Roman" w:eastAsia="Times New Roman" w:hAnsi="Times New Roman" w:cs="Times New Roman"/>
                <w:color w:val="000000"/>
              </w:rPr>
              <w:t>L</w:t>
            </w:r>
            <w:r w:rsidR="00C45266">
              <w:rPr>
                <w:rFonts w:ascii="Times New Roman" w:eastAsia="Times New Roman" w:hAnsi="Times New Roman" w:cs="Times New Roman"/>
                <w:color w:val="000000"/>
                <w:vertAlign w:val="superscript"/>
              </w:rPr>
              <w:t>-1</w:t>
            </w:r>
          </w:p>
        </w:tc>
        <w:tc>
          <w:tcPr>
            <w:tcW w:w="1060" w:type="dxa"/>
            <w:tcBorders>
              <w:top w:val="single" w:sz="12" w:space="0" w:color="auto"/>
              <w:left w:val="single" w:sz="12" w:space="0" w:color="auto"/>
              <w:bottom w:val="single" w:sz="12" w:space="0" w:color="auto"/>
              <w:right w:val="single" w:sz="12" w:space="0" w:color="auto"/>
            </w:tcBorders>
            <w:shd w:val="clear" w:color="auto" w:fill="auto"/>
            <w:vAlign w:val="center"/>
          </w:tcPr>
          <w:p w14:paraId="38BCEDB1" w14:textId="1FD17BDB" w:rsidR="006164DD" w:rsidRPr="00A57C90" w:rsidRDefault="006164DD" w:rsidP="00F356F5">
            <w:pPr>
              <w:spacing w:after="0" w:line="259" w:lineRule="auto"/>
              <w:jc w:val="center"/>
              <w:rPr>
                <w:rFonts w:ascii="Times New Roman" w:eastAsia="Times New Roman" w:hAnsi="Times New Roman" w:cs="Times New Roman"/>
                <w:color w:val="000000"/>
              </w:rPr>
            </w:pPr>
            <w:r w:rsidRPr="00A57C90">
              <w:rPr>
                <w:rFonts w:ascii="Times New Roman" w:eastAsia="Times New Roman" w:hAnsi="Times New Roman" w:cs="Times New Roman"/>
                <w:color w:val="000000"/>
              </w:rPr>
              <w:t>Δn</w:t>
            </w:r>
          </w:p>
        </w:tc>
      </w:tr>
      <w:tr w:rsidR="006164DD" w:rsidRPr="00A57C90" w14:paraId="4E13AAC8" w14:textId="77777777" w:rsidTr="004F0F05">
        <w:trPr>
          <w:trHeight w:val="315"/>
          <w:jc w:val="center"/>
        </w:trPr>
        <w:tc>
          <w:tcPr>
            <w:tcW w:w="1334"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0CF73A19"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480</w:t>
            </w:r>
          </w:p>
        </w:tc>
        <w:tc>
          <w:tcPr>
            <w:tcW w:w="1066" w:type="dxa"/>
            <w:tcBorders>
              <w:top w:val="single" w:sz="12" w:space="0" w:color="auto"/>
              <w:left w:val="single" w:sz="12" w:space="0" w:color="auto"/>
              <w:bottom w:val="single" w:sz="4" w:space="0" w:color="auto"/>
              <w:right w:val="single" w:sz="12" w:space="0" w:color="auto"/>
            </w:tcBorders>
            <w:shd w:val="clear" w:color="auto" w:fill="auto"/>
            <w:vAlign w:val="center"/>
          </w:tcPr>
          <w:p w14:paraId="037C986B" w14:textId="42894591"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3459</w:t>
            </w:r>
          </w:p>
        </w:tc>
        <w:tc>
          <w:tcPr>
            <w:tcW w:w="1060" w:type="dxa"/>
            <w:tcBorders>
              <w:top w:val="single" w:sz="12" w:space="0" w:color="auto"/>
              <w:left w:val="single" w:sz="12" w:space="0" w:color="auto"/>
              <w:bottom w:val="single" w:sz="4" w:space="0" w:color="auto"/>
              <w:right w:val="single" w:sz="12" w:space="0" w:color="auto"/>
            </w:tcBorders>
            <w:shd w:val="clear" w:color="auto" w:fill="auto"/>
            <w:vAlign w:val="center"/>
          </w:tcPr>
          <w:p w14:paraId="5DEFF159" w14:textId="7807935A"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0003</w:t>
            </w:r>
          </w:p>
        </w:tc>
        <w:tc>
          <w:tcPr>
            <w:tcW w:w="1060" w:type="dxa"/>
            <w:tcBorders>
              <w:top w:val="single" w:sz="12" w:space="0" w:color="auto"/>
              <w:left w:val="single" w:sz="12" w:space="0" w:color="auto"/>
              <w:bottom w:val="single" w:sz="4" w:space="0" w:color="auto"/>
              <w:right w:val="single" w:sz="12" w:space="0" w:color="auto"/>
            </w:tcBorders>
            <w:shd w:val="clear" w:color="auto" w:fill="auto"/>
            <w:vAlign w:val="center"/>
          </w:tcPr>
          <w:p w14:paraId="590AD12D" w14:textId="2B0CD75B"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3498</w:t>
            </w:r>
          </w:p>
        </w:tc>
        <w:tc>
          <w:tcPr>
            <w:tcW w:w="1060" w:type="dxa"/>
            <w:tcBorders>
              <w:top w:val="single" w:sz="12" w:space="0" w:color="auto"/>
              <w:left w:val="single" w:sz="12" w:space="0" w:color="auto"/>
              <w:bottom w:val="single" w:sz="4" w:space="0" w:color="auto"/>
              <w:right w:val="single" w:sz="12" w:space="0" w:color="auto"/>
            </w:tcBorders>
            <w:shd w:val="clear" w:color="auto" w:fill="auto"/>
            <w:vAlign w:val="center"/>
          </w:tcPr>
          <w:p w14:paraId="0F079021" w14:textId="523E1FC5"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single" w:sz="12" w:space="0" w:color="auto"/>
              <w:left w:val="single" w:sz="12" w:space="0" w:color="auto"/>
              <w:bottom w:val="single" w:sz="4" w:space="0" w:color="auto"/>
              <w:right w:val="single" w:sz="12" w:space="0" w:color="auto"/>
            </w:tcBorders>
            <w:shd w:val="clear" w:color="auto" w:fill="auto"/>
            <w:vAlign w:val="center"/>
          </w:tcPr>
          <w:p w14:paraId="3031013B" w14:textId="12EC4565"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355</w:t>
            </w:r>
          </w:p>
        </w:tc>
        <w:tc>
          <w:tcPr>
            <w:tcW w:w="1060" w:type="dxa"/>
            <w:tcBorders>
              <w:top w:val="single" w:sz="12" w:space="0" w:color="auto"/>
              <w:left w:val="single" w:sz="12" w:space="0" w:color="auto"/>
              <w:bottom w:val="single" w:sz="4" w:space="0" w:color="auto"/>
              <w:right w:val="single" w:sz="12" w:space="0" w:color="auto"/>
            </w:tcBorders>
            <w:shd w:val="clear" w:color="auto" w:fill="auto"/>
            <w:vAlign w:val="center"/>
          </w:tcPr>
          <w:p w14:paraId="6308F399" w14:textId="7D9451D2"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r>
      <w:tr w:rsidR="006164DD" w:rsidRPr="00A57C90" w14:paraId="159ACAE9"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638BA07B"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486</w:t>
            </w:r>
          </w:p>
        </w:tc>
        <w:tc>
          <w:tcPr>
            <w:tcW w:w="1066" w:type="dxa"/>
            <w:tcBorders>
              <w:top w:val="nil"/>
              <w:left w:val="single" w:sz="12" w:space="0" w:color="auto"/>
              <w:bottom w:val="single" w:sz="4" w:space="0" w:color="auto"/>
              <w:right w:val="single" w:sz="12" w:space="0" w:color="auto"/>
            </w:tcBorders>
            <w:shd w:val="clear" w:color="auto" w:fill="auto"/>
            <w:vAlign w:val="center"/>
          </w:tcPr>
          <w:p w14:paraId="7E98891D" w14:textId="5B251144"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3458</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3CD11618" w14:textId="55ACCE8B"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3C497A99" w14:textId="7D4722C6"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3492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69F11E4A" w14:textId="34559C90"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6223ED80" w14:textId="0C9588F8"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3546</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175B2191" w14:textId="3E13F3CE"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r>
      <w:tr w:rsidR="006164DD" w:rsidRPr="00A57C90" w14:paraId="7DE1E002"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6E670DD4"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546</w:t>
            </w:r>
          </w:p>
        </w:tc>
        <w:tc>
          <w:tcPr>
            <w:tcW w:w="1066" w:type="dxa"/>
            <w:tcBorders>
              <w:top w:val="nil"/>
              <w:left w:val="single" w:sz="12" w:space="0" w:color="auto"/>
              <w:bottom w:val="single" w:sz="4" w:space="0" w:color="auto"/>
              <w:right w:val="single" w:sz="12" w:space="0" w:color="auto"/>
            </w:tcBorders>
            <w:shd w:val="clear" w:color="auto" w:fill="auto"/>
            <w:vAlign w:val="center"/>
          </w:tcPr>
          <w:p w14:paraId="028A7F45" w14:textId="2236DFB4"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3425</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16413A48" w14:textId="617C853C"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5F65A92F" w14:textId="20A05DBD"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3463</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5A18566D" w14:textId="53640B8A"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72B87214" w14:textId="79F5AF44"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3516</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28FD6B58" w14:textId="1E7CEBE5"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r>
      <w:tr w:rsidR="006164DD" w:rsidRPr="00A57C90" w14:paraId="0329E196"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5D5BB9E4"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589</w:t>
            </w:r>
          </w:p>
        </w:tc>
        <w:tc>
          <w:tcPr>
            <w:tcW w:w="1066" w:type="dxa"/>
            <w:tcBorders>
              <w:top w:val="nil"/>
              <w:left w:val="single" w:sz="12" w:space="0" w:color="auto"/>
              <w:bottom w:val="single" w:sz="4" w:space="0" w:color="auto"/>
              <w:right w:val="single" w:sz="12" w:space="0" w:color="auto"/>
            </w:tcBorders>
            <w:shd w:val="clear" w:color="auto" w:fill="auto"/>
            <w:vAlign w:val="center"/>
          </w:tcPr>
          <w:p w14:paraId="22F741C3" w14:textId="1717E100"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3413</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02A298D4" w14:textId="0110275E"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32CDBF54" w14:textId="76D6BFB3"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3451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1A31C9D8" w14:textId="401B950F"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03192329" w14:textId="3BB2304A"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3502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76669E81" w14:textId="397283AA"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r>
      <w:tr w:rsidR="006164DD" w:rsidRPr="00A57C90" w14:paraId="40E963EE"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78BFEB1D"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644</w:t>
            </w:r>
          </w:p>
        </w:tc>
        <w:tc>
          <w:tcPr>
            <w:tcW w:w="1066" w:type="dxa"/>
            <w:tcBorders>
              <w:top w:val="nil"/>
              <w:left w:val="single" w:sz="12" w:space="0" w:color="auto"/>
              <w:bottom w:val="single" w:sz="4" w:space="0" w:color="auto"/>
              <w:right w:val="single" w:sz="12" w:space="0" w:color="auto"/>
            </w:tcBorders>
            <w:shd w:val="clear" w:color="auto" w:fill="auto"/>
            <w:vAlign w:val="center"/>
          </w:tcPr>
          <w:p w14:paraId="75ABBD82" w14:textId="3A9C245B"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3396</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58920C73" w14:textId="63C2E915"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75F48B17" w14:textId="0A3FEF46"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3432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4188E01A" w14:textId="7D3237D0"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3B0A0AE8" w14:textId="72C0DFB4"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3486</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0B51285F" w14:textId="7931D191"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r>
      <w:tr w:rsidR="006164DD" w:rsidRPr="00A57C90" w14:paraId="220BD316"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54AB7109"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656</w:t>
            </w:r>
          </w:p>
        </w:tc>
        <w:tc>
          <w:tcPr>
            <w:tcW w:w="1066" w:type="dxa"/>
            <w:tcBorders>
              <w:top w:val="nil"/>
              <w:left w:val="single" w:sz="12" w:space="0" w:color="auto"/>
              <w:bottom w:val="single" w:sz="4" w:space="0" w:color="auto"/>
              <w:right w:val="single" w:sz="12" w:space="0" w:color="auto"/>
            </w:tcBorders>
            <w:shd w:val="clear" w:color="auto" w:fill="auto"/>
            <w:vAlign w:val="center"/>
          </w:tcPr>
          <w:p w14:paraId="501C3C5D" w14:textId="443021BB"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3392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66448A4F" w14:textId="4774C3B7"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6E7AE053" w14:textId="3AF3ED39"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3427</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7AFCB201" w14:textId="0A941ED3"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4B45D942" w14:textId="513775CA"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3481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51AC8D6C" w14:textId="0741AC74"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r>
      <w:tr w:rsidR="006164DD" w:rsidRPr="00A57C90" w14:paraId="075EE839" w14:textId="77777777" w:rsidTr="004F0F05">
        <w:trPr>
          <w:trHeight w:val="315"/>
          <w:jc w:val="center"/>
        </w:trPr>
        <w:tc>
          <w:tcPr>
            <w:tcW w:w="1334" w:type="dxa"/>
            <w:tcBorders>
              <w:top w:val="nil"/>
              <w:left w:val="single" w:sz="12" w:space="0" w:color="auto"/>
              <w:bottom w:val="single" w:sz="4" w:space="0" w:color="auto"/>
              <w:right w:val="single" w:sz="12" w:space="0" w:color="auto"/>
            </w:tcBorders>
            <w:shd w:val="clear" w:color="auto" w:fill="auto"/>
            <w:vAlign w:val="center"/>
            <w:hideMark/>
          </w:tcPr>
          <w:p w14:paraId="3AADAFC2"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680</w:t>
            </w:r>
          </w:p>
        </w:tc>
        <w:tc>
          <w:tcPr>
            <w:tcW w:w="1066" w:type="dxa"/>
            <w:tcBorders>
              <w:top w:val="nil"/>
              <w:left w:val="single" w:sz="12" w:space="0" w:color="auto"/>
              <w:bottom w:val="single" w:sz="4" w:space="0" w:color="auto"/>
              <w:right w:val="single" w:sz="12" w:space="0" w:color="auto"/>
            </w:tcBorders>
            <w:shd w:val="clear" w:color="auto" w:fill="auto"/>
            <w:vAlign w:val="center"/>
          </w:tcPr>
          <w:p w14:paraId="343C8B3B" w14:textId="62706EED"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3381</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11B6238A" w14:textId="658516CC"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137E1517" w14:textId="0BBE79CE"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3416</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66FBD06C" w14:textId="6F6F4CA8"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0003</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65779A7F" w14:textId="10F9540C"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347</w:t>
            </w:r>
          </w:p>
        </w:tc>
        <w:tc>
          <w:tcPr>
            <w:tcW w:w="1060" w:type="dxa"/>
            <w:tcBorders>
              <w:top w:val="nil"/>
              <w:left w:val="single" w:sz="12" w:space="0" w:color="auto"/>
              <w:bottom w:val="single" w:sz="4" w:space="0" w:color="auto"/>
              <w:right w:val="single" w:sz="12" w:space="0" w:color="auto"/>
            </w:tcBorders>
            <w:shd w:val="clear" w:color="auto" w:fill="auto"/>
            <w:vAlign w:val="center"/>
          </w:tcPr>
          <w:p w14:paraId="386EDD1E" w14:textId="7D818C85"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0003</w:t>
            </w:r>
          </w:p>
        </w:tc>
      </w:tr>
      <w:tr w:rsidR="006164DD" w:rsidRPr="00A57C90" w14:paraId="0486A6B7" w14:textId="77777777" w:rsidTr="004F0F05">
        <w:trPr>
          <w:trHeight w:val="315"/>
          <w:jc w:val="center"/>
        </w:trPr>
        <w:tc>
          <w:tcPr>
            <w:tcW w:w="1334" w:type="dxa"/>
            <w:tcBorders>
              <w:top w:val="nil"/>
              <w:left w:val="single" w:sz="12" w:space="0" w:color="auto"/>
              <w:bottom w:val="single" w:sz="12" w:space="0" w:color="auto"/>
              <w:right w:val="single" w:sz="12" w:space="0" w:color="auto"/>
            </w:tcBorders>
            <w:shd w:val="clear" w:color="auto" w:fill="auto"/>
            <w:vAlign w:val="center"/>
            <w:hideMark/>
          </w:tcPr>
          <w:p w14:paraId="5EFF96D1" w14:textId="77777777"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800</w:t>
            </w:r>
          </w:p>
        </w:tc>
        <w:tc>
          <w:tcPr>
            <w:tcW w:w="1066" w:type="dxa"/>
            <w:tcBorders>
              <w:top w:val="nil"/>
              <w:left w:val="single" w:sz="12" w:space="0" w:color="auto"/>
              <w:bottom w:val="single" w:sz="12" w:space="0" w:color="auto"/>
              <w:right w:val="single" w:sz="12" w:space="0" w:color="auto"/>
            </w:tcBorders>
            <w:shd w:val="clear" w:color="auto" w:fill="auto"/>
            <w:vAlign w:val="center"/>
          </w:tcPr>
          <w:p w14:paraId="0E49AE0A" w14:textId="2A932916"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3362</w:t>
            </w:r>
          </w:p>
        </w:tc>
        <w:tc>
          <w:tcPr>
            <w:tcW w:w="1060" w:type="dxa"/>
            <w:tcBorders>
              <w:top w:val="nil"/>
              <w:left w:val="single" w:sz="12" w:space="0" w:color="auto"/>
              <w:bottom w:val="single" w:sz="12" w:space="0" w:color="auto"/>
              <w:right w:val="single" w:sz="12" w:space="0" w:color="auto"/>
            </w:tcBorders>
            <w:shd w:val="clear" w:color="auto" w:fill="auto"/>
            <w:vAlign w:val="center"/>
          </w:tcPr>
          <w:p w14:paraId="3BA66E81" w14:textId="3DC88FB6"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0003</w:t>
            </w:r>
          </w:p>
        </w:tc>
        <w:tc>
          <w:tcPr>
            <w:tcW w:w="1060" w:type="dxa"/>
            <w:tcBorders>
              <w:top w:val="nil"/>
              <w:left w:val="single" w:sz="12" w:space="0" w:color="auto"/>
              <w:bottom w:val="single" w:sz="12" w:space="0" w:color="auto"/>
              <w:right w:val="single" w:sz="12" w:space="0" w:color="auto"/>
            </w:tcBorders>
            <w:shd w:val="clear" w:color="auto" w:fill="auto"/>
            <w:vAlign w:val="center"/>
          </w:tcPr>
          <w:p w14:paraId="7AEA1F87" w14:textId="7D0279F2"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3398</w:t>
            </w:r>
          </w:p>
        </w:tc>
        <w:tc>
          <w:tcPr>
            <w:tcW w:w="1060" w:type="dxa"/>
            <w:tcBorders>
              <w:top w:val="nil"/>
              <w:left w:val="single" w:sz="12" w:space="0" w:color="auto"/>
              <w:bottom w:val="single" w:sz="12" w:space="0" w:color="auto"/>
              <w:right w:val="single" w:sz="12" w:space="0" w:color="auto"/>
            </w:tcBorders>
            <w:shd w:val="clear" w:color="auto" w:fill="auto"/>
            <w:vAlign w:val="center"/>
          </w:tcPr>
          <w:p w14:paraId="02C887FD" w14:textId="1BDCB83A"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c>
          <w:tcPr>
            <w:tcW w:w="1060" w:type="dxa"/>
            <w:tcBorders>
              <w:top w:val="nil"/>
              <w:left w:val="single" w:sz="12" w:space="0" w:color="auto"/>
              <w:bottom w:val="single" w:sz="12" w:space="0" w:color="auto"/>
              <w:right w:val="single" w:sz="12" w:space="0" w:color="auto"/>
            </w:tcBorders>
            <w:shd w:val="clear" w:color="auto" w:fill="auto"/>
            <w:vAlign w:val="center"/>
          </w:tcPr>
          <w:p w14:paraId="6215B7D2" w14:textId="0F3DAFAA" w:rsidR="006164DD" w:rsidRPr="00A57C90" w:rsidRDefault="006164DD" w:rsidP="00F356F5">
            <w:pPr>
              <w:spacing w:after="0" w:line="259" w:lineRule="auto"/>
              <w:jc w:val="center"/>
              <w:rPr>
                <w:rFonts w:ascii="Times New Roman" w:eastAsia="Times New Roman" w:hAnsi="Times New Roman" w:cs="Times New Roman"/>
                <w:color w:val="000000"/>
                <w:sz w:val="20"/>
                <w:szCs w:val="20"/>
              </w:rPr>
            </w:pPr>
            <w:r w:rsidRPr="00A57C90">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A57C90">
              <w:rPr>
                <w:rFonts w:ascii="Times New Roman" w:eastAsia="Times New Roman" w:hAnsi="Times New Roman" w:cs="Times New Roman"/>
                <w:color w:val="000000"/>
                <w:sz w:val="20"/>
                <w:szCs w:val="20"/>
              </w:rPr>
              <w:t>3451</w:t>
            </w:r>
          </w:p>
        </w:tc>
        <w:tc>
          <w:tcPr>
            <w:tcW w:w="1060" w:type="dxa"/>
            <w:tcBorders>
              <w:top w:val="nil"/>
              <w:left w:val="single" w:sz="12" w:space="0" w:color="auto"/>
              <w:bottom w:val="single" w:sz="12" w:space="0" w:color="auto"/>
              <w:right w:val="single" w:sz="12" w:space="0" w:color="auto"/>
            </w:tcBorders>
            <w:shd w:val="clear" w:color="auto" w:fill="auto"/>
            <w:vAlign w:val="center"/>
          </w:tcPr>
          <w:p w14:paraId="7639D4FF" w14:textId="6DF8B4DD" w:rsidR="006164DD" w:rsidRPr="00A57C90" w:rsidRDefault="00FD0DC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6164DD" w:rsidRPr="00A57C90">
              <w:rPr>
                <w:rFonts w:ascii="Times New Roman" w:eastAsia="Times New Roman" w:hAnsi="Times New Roman" w:cs="Times New Roman"/>
                <w:color w:val="000000"/>
                <w:sz w:val="20"/>
                <w:szCs w:val="20"/>
              </w:rPr>
              <w:t>0</w:t>
            </w:r>
            <w:r w:rsidR="006164DD">
              <w:rPr>
                <w:rFonts w:ascii="Times New Roman" w:eastAsia="Times New Roman" w:hAnsi="Times New Roman" w:cs="Times New Roman"/>
                <w:color w:val="000000"/>
                <w:sz w:val="20"/>
                <w:szCs w:val="20"/>
              </w:rPr>
              <w:t>.</w:t>
            </w:r>
            <w:r w:rsidR="006164DD" w:rsidRPr="00A57C90">
              <w:rPr>
                <w:rFonts w:ascii="Times New Roman" w:eastAsia="Times New Roman" w:hAnsi="Times New Roman" w:cs="Times New Roman"/>
                <w:color w:val="000000"/>
                <w:sz w:val="20"/>
                <w:szCs w:val="20"/>
              </w:rPr>
              <w:t>0002</w:t>
            </w:r>
          </w:p>
        </w:tc>
      </w:tr>
    </w:tbl>
    <w:p w14:paraId="3CB6656A" w14:textId="54838DBB" w:rsidR="00A57C90" w:rsidRDefault="00A57C90" w:rsidP="00F356F5">
      <w:pPr>
        <w:tabs>
          <w:tab w:val="left" w:pos="3679"/>
        </w:tabs>
        <w:spacing w:before="200" w:after="200" w:line="259" w:lineRule="auto"/>
        <w:ind w:left="567" w:right="567"/>
        <w:rPr>
          <w:rFonts w:ascii="Times New Roman" w:hAnsi="Times New Roman" w:cs="Times New Roman"/>
          <w:sz w:val="20"/>
          <w:szCs w:val="20"/>
        </w:rPr>
      </w:pPr>
      <w:r>
        <w:rPr>
          <w:rFonts w:ascii="Times New Roman" w:hAnsi="Times New Roman" w:cs="Times New Roman"/>
          <w:b/>
        </w:rPr>
        <w:fldChar w:fldCharType="end"/>
      </w:r>
      <w:r w:rsidRPr="003771F9">
        <w:rPr>
          <w:rFonts w:ascii="Times New Roman" w:hAnsi="Times New Roman" w:cs="Times New Roman"/>
          <w:b/>
          <w:sz w:val="20"/>
        </w:rPr>
        <w:t>Table S</w:t>
      </w:r>
      <w:r w:rsidR="0090677C">
        <w:rPr>
          <w:rFonts w:ascii="Times New Roman" w:hAnsi="Times New Roman" w:cs="Times New Roman"/>
          <w:b/>
          <w:sz w:val="20"/>
        </w:rPr>
        <w:t>6</w:t>
      </w:r>
      <w:r w:rsidRPr="00F72F05">
        <w:rPr>
          <w:rFonts w:ascii="Times New Roman" w:hAnsi="Times New Roman" w:cs="Times New Roman"/>
          <w:sz w:val="20"/>
          <w:szCs w:val="20"/>
        </w:rPr>
        <w:t xml:space="preserve">: </w:t>
      </w:r>
      <w:r w:rsidR="00022836" w:rsidRPr="00F72F05">
        <w:rPr>
          <w:rFonts w:ascii="Times New Roman" w:hAnsi="Times New Roman" w:cs="Times New Roman"/>
          <w:sz w:val="20"/>
          <w:szCs w:val="20"/>
        </w:rPr>
        <w:t>RI measured</w:t>
      </w:r>
      <w:r w:rsidR="003D15D2" w:rsidRPr="00F72F05">
        <w:rPr>
          <w:rFonts w:ascii="Times New Roman" w:hAnsi="Times New Roman" w:cs="Times New Roman"/>
          <w:sz w:val="20"/>
          <w:szCs w:val="20"/>
        </w:rPr>
        <w:t xml:space="preserve"> by </w:t>
      </w:r>
      <w:r w:rsidR="00FD0DC5">
        <w:rPr>
          <w:rFonts w:ascii="Times New Roman" w:hAnsi="Times New Roman" w:cs="Times New Roman"/>
          <w:sz w:val="20"/>
          <w:szCs w:val="20"/>
        </w:rPr>
        <w:t>the Abbe</w:t>
      </w:r>
      <w:r w:rsidR="00F72F05" w:rsidRPr="009D331A">
        <w:rPr>
          <w:rFonts w:ascii="Times New Roman" w:hAnsi="Times New Roman" w:cs="Times New Roman"/>
          <w:sz w:val="20"/>
          <w:szCs w:val="20"/>
        </w:rPr>
        <w:t xml:space="preserve"> </w:t>
      </w:r>
      <w:r w:rsidR="003D15D2" w:rsidRPr="009D331A">
        <w:rPr>
          <w:rFonts w:ascii="Times New Roman" w:hAnsi="Times New Roman" w:cs="Times New Roman"/>
          <w:sz w:val="20"/>
          <w:szCs w:val="20"/>
        </w:rPr>
        <w:t>refractometer</w:t>
      </w:r>
      <w:r w:rsidR="00022836" w:rsidRPr="00F72F05">
        <w:rPr>
          <w:rFonts w:ascii="Times New Roman" w:hAnsi="Times New Roman" w:cs="Times New Roman"/>
          <w:sz w:val="20"/>
          <w:szCs w:val="20"/>
        </w:rPr>
        <w:t xml:space="preserve"> </w:t>
      </w:r>
      <w:r w:rsidR="003D15D2" w:rsidRPr="00F72F05">
        <w:rPr>
          <w:rFonts w:ascii="Times New Roman" w:hAnsi="Times New Roman" w:cs="Times New Roman"/>
          <w:sz w:val="20"/>
          <w:szCs w:val="20"/>
        </w:rPr>
        <w:t>at</w:t>
      </w:r>
      <w:r w:rsidR="00022836" w:rsidRPr="00F72F05">
        <w:rPr>
          <w:rFonts w:ascii="Times New Roman" w:hAnsi="Times New Roman" w:cs="Times New Roman"/>
          <w:sz w:val="20"/>
          <w:szCs w:val="20"/>
        </w:rPr>
        <w:t xml:space="preserve"> </w:t>
      </w:r>
      <w:r w:rsidR="003D15D2" w:rsidRPr="00F72F05">
        <w:rPr>
          <w:rFonts w:ascii="Times New Roman" w:hAnsi="Times New Roman" w:cs="Times New Roman"/>
          <w:sz w:val="20"/>
          <w:szCs w:val="20"/>
        </w:rPr>
        <w:t>24</w:t>
      </w:r>
      <w:r w:rsidR="00022836" w:rsidRPr="00F72F05">
        <w:rPr>
          <w:rFonts w:ascii="Times New Roman" w:hAnsi="Times New Roman" w:cs="Times New Roman"/>
          <w:sz w:val="20"/>
          <w:szCs w:val="20"/>
        </w:rPr>
        <w:t xml:space="preserve">°C. </w:t>
      </w:r>
      <w:r w:rsidR="003D15D2" w:rsidRPr="00F72F05">
        <w:rPr>
          <w:rFonts w:ascii="Times New Roman" w:eastAsia="Times New Roman" w:hAnsi="Times New Roman" w:cs="Times New Roman"/>
          <w:color w:val="000000"/>
          <w:sz w:val="20"/>
          <w:szCs w:val="20"/>
        </w:rPr>
        <w:t>Δn</w:t>
      </w:r>
      <w:r w:rsidR="00022836" w:rsidRPr="00F72F05">
        <w:rPr>
          <w:rFonts w:ascii="Times New Roman" w:hAnsi="Times New Roman" w:cs="Times New Roman"/>
          <w:sz w:val="20"/>
          <w:szCs w:val="20"/>
        </w:rPr>
        <w:t xml:space="preserve"> </w:t>
      </w:r>
      <w:r w:rsidR="003D15D2" w:rsidRPr="00F72F05">
        <w:rPr>
          <w:rFonts w:ascii="Times New Roman" w:hAnsi="Times New Roman" w:cs="Times New Roman"/>
          <w:sz w:val="20"/>
          <w:szCs w:val="20"/>
        </w:rPr>
        <w:t>correspond</w:t>
      </w:r>
      <w:r w:rsidR="006164DD">
        <w:rPr>
          <w:rFonts w:ascii="Times New Roman" w:hAnsi="Times New Roman" w:cs="Times New Roman"/>
          <w:sz w:val="20"/>
          <w:szCs w:val="20"/>
        </w:rPr>
        <w:t>s</w:t>
      </w:r>
      <w:r w:rsidR="003D15D2" w:rsidRPr="00F72F05">
        <w:rPr>
          <w:rFonts w:ascii="Times New Roman" w:hAnsi="Times New Roman" w:cs="Times New Roman"/>
          <w:sz w:val="20"/>
          <w:szCs w:val="20"/>
        </w:rPr>
        <w:t xml:space="preserve"> to </w:t>
      </w:r>
      <w:r w:rsidR="006164DD">
        <w:rPr>
          <w:rFonts w:ascii="Times New Roman" w:hAnsi="Times New Roman" w:cs="Times New Roman"/>
          <w:sz w:val="20"/>
          <w:szCs w:val="20"/>
        </w:rPr>
        <w:t xml:space="preserve">the </w:t>
      </w:r>
      <w:r w:rsidR="003D15D2" w:rsidRPr="00F72F05">
        <w:rPr>
          <w:rFonts w:ascii="Times New Roman" w:hAnsi="Times New Roman" w:cs="Times New Roman"/>
          <w:sz w:val="20"/>
          <w:szCs w:val="20"/>
        </w:rPr>
        <w:t>standard deviation</w:t>
      </w:r>
      <w:r w:rsidRPr="009D331A">
        <w:rPr>
          <w:rFonts w:ascii="Times New Roman" w:hAnsi="Times New Roman" w:cs="Times New Roman"/>
          <w:sz w:val="20"/>
          <w:szCs w:val="20"/>
        </w:rPr>
        <w:t>.</w:t>
      </w: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66"/>
        <w:gridCol w:w="916"/>
        <w:gridCol w:w="516"/>
        <w:gridCol w:w="766"/>
        <w:gridCol w:w="916"/>
        <w:gridCol w:w="516"/>
        <w:gridCol w:w="766"/>
        <w:gridCol w:w="916"/>
      </w:tblGrid>
      <w:tr w:rsidR="000D5D05" w:rsidRPr="001F1659" w14:paraId="051354BA" w14:textId="24043299" w:rsidTr="000D5D05">
        <w:trPr>
          <w:trHeight w:val="320"/>
          <w:jc w:val="center"/>
        </w:trPr>
        <w:tc>
          <w:tcPr>
            <w:tcW w:w="563" w:type="dxa"/>
            <w:shd w:val="clear" w:color="auto" w:fill="auto"/>
            <w:noWrap/>
            <w:vAlign w:val="center"/>
            <w:hideMark/>
          </w:tcPr>
          <w:p w14:paraId="404FC273" w14:textId="77760312"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λ, nm</w:t>
            </w:r>
          </w:p>
        </w:tc>
        <w:tc>
          <w:tcPr>
            <w:tcW w:w="766" w:type="dxa"/>
            <w:shd w:val="clear" w:color="auto" w:fill="auto"/>
            <w:noWrap/>
            <w:vAlign w:val="center"/>
            <w:hideMark/>
          </w:tcPr>
          <w:p w14:paraId="4EE3929D" w14:textId="7BD11050" w:rsidR="000D5D05" w:rsidRPr="00E37F79" w:rsidRDefault="000D5D05" w:rsidP="000F028C">
            <w:pPr>
              <w:spacing w:after="0" w:line="259" w:lineRule="auto"/>
              <w:jc w:val="center"/>
              <w:rPr>
                <w:rFonts w:ascii="Times New Roman" w:eastAsia="Times New Roman" w:hAnsi="Times New Roman" w:cs="Times New Roman"/>
                <w:color w:val="000000"/>
                <w:sz w:val="20"/>
                <w:szCs w:val="20"/>
                <w:vertAlign w:val="superscript"/>
              </w:rPr>
            </w:pPr>
            <w:r w:rsidRPr="001F1659">
              <w:rPr>
                <w:rFonts w:ascii="Times New Roman" w:eastAsia="Times New Roman" w:hAnsi="Times New Roman" w:cs="Times New Roman"/>
                <w:color w:val="000000"/>
                <w:sz w:val="20"/>
                <w:szCs w:val="20"/>
              </w:rPr>
              <w:t xml:space="preserve">10 </w:t>
            </w:r>
            <w:r w:rsidR="00C45266">
              <w:rPr>
                <w:rFonts w:ascii="Times New Roman" w:eastAsia="Times New Roman" w:hAnsi="Times New Roman" w:cs="Times New Roman"/>
                <w:color w:val="000000"/>
                <w:sz w:val="20"/>
                <w:szCs w:val="20"/>
              </w:rPr>
              <w:br/>
            </w:r>
            <w:r w:rsidRPr="001F1659">
              <w:rPr>
                <w:rFonts w:ascii="Times New Roman" w:eastAsia="Times New Roman" w:hAnsi="Times New Roman" w:cs="Times New Roman"/>
                <w:color w:val="000000"/>
                <w:sz w:val="20"/>
                <w:szCs w:val="20"/>
              </w:rPr>
              <w:t>g</w:t>
            </w:r>
            <w:r w:rsidR="00C45266">
              <w:rPr>
                <w:rFonts w:ascii="Times New Roman" w:eastAsia="Times New Roman" w:hAnsi="Times New Roman" w:cs="Times New Roman"/>
                <w:color w:val="000000"/>
                <w:sz w:val="20"/>
                <w:szCs w:val="20"/>
              </w:rPr>
              <w:t xml:space="preserve"> </w:t>
            </w:r>
            <w:r w:rsidRPr="001F1659">
              <w:rPr>
                <w:rFonts w:ascii="Times New Roman" w:eastAsia="Times New Roman" w:hAnsi="Times New Roman" w:cs="Times New Roman"/>
                <w:color w:val="000000"/>
                <w:sz w:val="20"/>
                <w:szCs w:val="20"/>
              </w:rPr>
              <w:t>L</w:t>
            </w:r>
            <w:r w:rsidR="00C45266">
              <w:rPr>
                <w:rFonts w:ascii="Times New Roman" w:eastAsia="Times New Roman" w:hAnsi="Times New Roman" w:cs="Times New Roman"/>
                <w:color w:val="000000"/>
                <w:sz w:val="20"/>
                <w:szCs w:val="20"/>
                <w:vertAlign w:val="superscript"/>
              </w:rPr>
              <w:t>-1</w:t>
            </w:r>
          </w:p>
        </w:tc>
        <w:tc>
          <w:tcPr>
            <w:tcW w:w="766" w:type="dxa"/>
            <w:shd w:val="clear" w:color="auto" w:fill="auto"/>
            <w:noWrap/>
            <w:vAlign w:val="center"/>
            <w:hideMark/>
          </w:tcPr>
          <w:p w14:paraId="0B7C6CE7" w14:textId="044E5DAC"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Δn</w:t>
            </w:r>
          </w:p>
        </w:tc>
        <w:tc>
          <w:tcPr>
            <w:tcW w:w="516" w:type="dxa"/>
            <w:shd w:val="clear" w:color="auto" w:fill="auto"/>
            <w:noWrap/>
            <w:vAlign w:val="center"/>
            <w:hideMark/>
          </w:tcPr>
          <w:p w14:paraId="3F6A818E" w14:textId="7BA649C4"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λ, nm</w:t>
            </w:r>
          </w:p>
        </w:tc>
        <w:tc>
          <w:tcPr>
            <w:tcW w:w="766" w:type="dxa"/>
            <w:shd w:val="clear" w:color="auto" w:fill="auto"/>
            <w:noWrap/>
            <w:vAlign w:val="center"/>
            <w:hideMark/>
          </w:tcPr>
          <w:p w14:paraId="73F901CB" w14:textId="1E6BBBBC" w:rsidR="000D5D05" w:rsidRPr="00E37F79" w:rsidRDefault="000D5D05" w:rsidP="00F356F5">
            <w:pPr>
              <w:spacing w:after="0" w:line="259" w:lineRule="auto"/>
              <w:jc w:val="center"/>
              <w:rPr>
                <w:rFonts w:ascii="Times New Roman" w:eastAsia="Times New Roman" w:hAnsi="Times New Roman" w:cs="Times New Roman"/>
                <w:color w:val="000000"/>
                <w:sz w:val="20"/>
                <w:szCs w:val="20"/>
                <w:vertAlign w:val="superscript"/>
              </w:rPr>
            </w:pPr>
            <w:r w:rsidRPr="001F1659">
              <w:rPr>
                <w:rFonts w:ascii="Times New Roman" w:eastAsia="Times New Roman" w:hAnsi="Times New Roman" w:cs="Times New Roman"/>
                <w:color w:val="000000"/>
                <w:sz w:val="20"/>
                <w:szCs w:val="20"/>
              </w:rPr>
              <w:t xml:space="preserve">20 </w:t>
            </w:r>
            <w:r w:rsidR="00C45266">
              <w:rPr>
                <w:rFonts w:ascii="Times New Roman" w:eastAsia="Times New Roman" w:hAnsi="Times New Roman" w:cs="Times New Roman"/>
                <w:color w:val="000000"/>
                <w:sz w:val="20"/>
                <w:szCs w:val="20"/>
              </w:rPr>
              <w:br/>
            </w:r>
            <w:r w:rsidRPr="001F1659">
              <w:rPr>
                <w:rFonts w:ascii="Times New Roman" w:eastAsia="Times New Roman" w:hAnsi="Times New Roman" w:cs="Times New Roman"/>
                <w:color w:val="000000"/>
                <w:sz w:val="20"/>
                <w:szCs w:val="20"/>
              </w:rPr>
              <w:t>g</w:t>
            </w:r>
            <w:r w:rsidR="00C45266">
              <w:rPr>
                <w:rFonts w:ascii="Times New Roman" w:eastAsia="Times New Roman" w:hAnsi="Times New Roman" w:cs="Times New Roman"/>
                <w:color w:val="000000"/>
                <w:sz w:val="20"/>
                <w:szCs w:val="20"/>
              </w:rPr>
              <w:t xml:space="preserve"> </w:t>
            </w:r>
            <w:r w:rsidRPr="001F1659">
              <w:rPr>
                <w:rFonts w:ascii="Times New Roman" w:eastAsia="Times New Roman" w:hAnsi="Times New Roman" w:cs="Times New Roman"/>
                <w:color w:val="000000"/>
                <w:sz w:val="20"/>
                <w:szCs w:val="20"/>
              </w:rPr>
              <w:t>L</w:t>
            </w:r>
            <w:r w:rsidR="00C45266">
              <w:rPr>
                <w:rFonts w:ascii="Times New Roman" w:eastAsia="Times New Roman" w:hAnsi="Times New Roman" w:cs="Times New Roman"/>
                <w:color w:val="000000"/>
                <w:sz w:val="20"/>
                <w:szCs w:val="20"/>
                <w:vertAlign w:val="superscript"/>
              </w:rPr>
              <w:t>-1</w:t>
            </w:r>
          </w:p>
        </w:tc>
        <w:tc>
          <w:tcPr>
            <w:tcW w:w="766" w:type="dxa"/>
            <w:shd w:val="clear" w:color="auto" w:fill="auto"/>
            <w:noWrap/>
            <w:vAlign w:val="center"/>
            <w:hideMark/>
          </w:tcPr>
          <w:p w14:paraId="32C6C773" w14:textId="4B40B4C1"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Δn</w:t>
            </w:r>
          </w:p>
        </w:tc>
        <w:tc>
          <w:tcPr>
            <w:tcW w:w="530" w:type="dxa"/>
            <w:vAlign w:val="center"/>
          </w:tcPr>
          <w:p w14:paraId="0FA27332" w14:textId="737B8560"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λ, nm</w:t>
            </w:r>
          </w:p>
        </w:tc>
        <w:tc>
          <w:tcPr>
            <w:tcW w:w="766" w:type="dxa"/>
            <w:vAlign w:val="center"/>
          </w:tcPr>
          <w:p w14:paraId="66978477" w14:textId="260DD9B7" w:rsidR="000D5D05" w:rsidRPr="00E37F79" w:rsidRDefault="000D5D05" w:rsidP="00F356F5">
            <w:pPr>
              <w:spacing w:after="0" w:line="259" w:lineRule="auto"/>
              <w:jc w:val="center"/>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4</w:t>
            </w:r>
            <w:r w:rsidRPr="001F1659">
              <w:rPr>
                <w:rFonts w:ascii="Times New Roman" w:eastAsia="Times New Roman" w:hAnsi="Times New Roman" w:cs="Times New Roman"/>
                <w:color w:val="000000"/>
                <w:sz w:val="20"/>
                <w:szCs w:val="20"/>
              </w:rPr>
              <w:t xml:space="preserve">0 </w:t>
            </w:r>
            <w:r w:rsidR="00C45266">
              <w:rPr>
                <w:rFonts w:ascii="Times New Roman" w:eastAsia="Times New Roman" w:hAnsi="Times New Roman" w:cs="Times New Roman"/>
                <w:color w:val="000000"/>
                <w:sz w:val="20"/>
                <w:szCs w:val="20"/>
              </w:rPr>
              <w:br/>
            </w:r>
            <w:r w:rsidRPr="001F1659">
              <w:rPr>
                <w:rFonts w:ascii="Times New Roman" w:eastAsia="Times New Roman" w:hAnsi="Times New Roman" w:cs="Times New Roman"/>
                <w:color w:val="000000"/>
                <w:sz w:val="20"/>
                <w:szCs w:val="20"/>
              </w:rPr>
              <w:t>g</w:t>
            </w:r>
            <w:r w:rsidR="00C45266">
              <w:rPr>
                <w:rFonts w:ascii="Times New Roman" w:eastAsia="Times New Roman" w:hAnsi="Times New Roman" w:cs="Times New Roman"/>
                <w:color w:val="000000"/>
                <w:sz w:val="20"/>
                <w:szCs w:val="20"/>
              </w:rPr>
              <w:t xml:space="preserve"> </w:t>
            </w:r>
            <w:r w:rsidRPr="001F1659">
              <w:rPr>
                <w:rFonts w:ascii="Times New Roman" w:eastAsia="Times New Roman" w:hAnsi="Times New Roman" w:cs="Times New Roman"/>
                <w:color w:val="000000"/>
                <w:sz w:val="20"/>
                <w:szCs w:val="20"/>
              </w:rPr>
              <w:t>L</w:t>
            </w:r>
            <w:r w:rsidR="00C45266">
              <w:rPr>
                <w:rFonts w:ascii="Times New Roman" w:eastAsia="Times New Roman" w:hAnsi="Times New Roman" w:cs="Times New Roman"/>
                <w:color w:val="000000"/>
                <w:sz w:val="20"/>
                <w:szCs w:val="20"/>
                <w:vertAlign w:val="superscript"/>
              </w:rPr>
              <w:t>-1</w:t>
            </w:r>
          </w:p>
        </w:tc>
        <w:tc>
          <w:tcPr>
            <w:tcW w:w="793" w:type="dxa"/>
            <w:vAlign w:val="center"/>
          </w:tcPr>
          <w:p w14:paraId="32D7BACA" w14:textId="1C4E9B89"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Δn</w:t>
            </w:r>
          </w:p>
        </w:tc>
      </w:tr>
      <w:tr w:rsidR="000D5D05" w:rsidRPr="001F1659" w14:paraId="3F1D0BA9" w14:textId="745D1398" w:rsidTr="000D5D05">
        <w:trPr>
          <w:trHeight w:val="580"/>
          <w:jc w:val="center"/>
        </w:trPr>
        <w:tc>
          <w:tcPr>
            <w:tcW w:w="563" w:type="dxa"/>
            <w:shd w:val="clear" w:color="auto" w:fill="auto"/>
            <w:noWrap/>
            <w:vAlign w:val="center"/>
            <w:hideMark/>
          </w:tcPr>
          <w:p w14:paraId="51A6262E"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412</w:t>
            </w:r>
          </w:p>
        </w:tc>
        <w:tc>
          <w:tcPr>
            <w:tcW w:w="766" w:type="dxa"/>
            <w:shd w:val="clear" w:color="auto" w:fill="auto"/>
            <w:noWrap/>
            <w:vAlign w:val="center"/>
            <w:hideMark/>
          </w:tcPr>
          <w:p w14:paraId="6E139EE8" w14:textId="09951D90"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1.3430</w:t>
            </w:r>
          </w:p>
        </w:tc>
        <w:tc>
          <w:tcPr>
            <w:tcW w:w="766" w:type="dxa"/>
            <w:shd w:val="clear" w:color="auto" w:fill="auto"/>
            <w:noWrap/>
            <w:vAlign w:val="center"/>
            <w:hideMark/>
          </w:tcPr>
          <w:p w14:paraId="01C40F37" w14:textId="1EACF2F2"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0.0008</w:t>
            </w:r>
          </w:p>
        </w:tc>
        <w:tc>
          <w:tcPr>
            <w:tcW w:w="516" w:type="dxa"/>
            <w:shd w:val="clear" w:color="auto" w:fill="auto"/>
            <w:noWrap/>
            <w:vAlign w:val="center"/>
            <w:hideMark/>
          </w:tcPr>
          <w:p w14:paraId="598857DE"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409</w:t>
            </w:r>
          </w:p>
        </w:tc>
        <w:tc>
          <w:tcPr>
            <w:tcW w:w="766" w:type="dxa"/>
            <w:shd w:val="clear" w:color="auto" w:fill="auto"/>
            <w:noWrap/>
            <w:vAlign w:val="center"/>
            <w:hideMark/>
          </w:tcPr>
          <w:p w14:paraId="5E9FC3E7" w14:textId="4CD684DB"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1.3449</w:t>
            </w:r>
          </w:p>
        </w:tc>
        <w:tc>
          <w:tcPr>
            <w:tcW w:w="766" w:type="dxa"/>
            <w:shd w:val="clear" w:color="auto" w:fill="auto"/>
            <w:noWrap/>
            <w:vAlign w:val="center"/>
            <w:hideMark/>
          </w:tcPr>
          <w:p w14:paraId="322B671C" w14:textId="4E7249EA"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0.0008</w:t>
            </w:r>
          </w:p>
        </w:tc>
        <w:tc>
          <w:tcPr>
            <w:tcW w:w="530" w:type="dxa"/>
            <w:vAlign w:val="center"/>
          </w:tcPr>
          <w:p w14:paraId="73DE159E" w14:textId="762794AB"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404</w:t>
            </w:r>
          </w:p>
        </w:tc>
        <w:tc>
          <w:tcPr>
            <w:tcW w:w="766" w:type="dxa"/>
            <w:vAlign w:val="center"/>
          </w:tcPr>
          <w:p w14:paraId="6B1D9E3D" w14:textId="594FDF55"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3488</w:t>
            </w:r>
          </w:p>
        </w:tc>
        <w:tc>
          <w:tcPr>
            <w:tcW w:w="793" w:type="dxa"/>
            <w:vAlign w:val="center"/>
          </w:tcPr>
          <w:p w14:paraId="56268837" w14:textId="68A2CAF3"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0.0008</w:t>
            </w:r>
          </w:p>
        </w:tc>
      </w:tr>
      <w:tr w:rsidR="000D5D05" w:rsidRPr="001F1659" w14:paraId="4188BD67" w14:textId="061D89DE" w:rsidTr="000D5D05">
        <w:trPr>
          <w:trHeight w:val="330"/>
          <w:jc w:val="center"/>
        </w:trPr>
        <w:tc>
          <w:tcPr>
            <w:tcW w:w="563" w:type="dxa"/>
            <w:shd w:val="clear" w:color="auto" w:fill="auto"/>
            <w:noWrap/>
            <w:vAlign w:val="center"/>
            <w:hideMark/>
          </w:tcPr>
          <w:p w14:paraId="5855274A"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417</w:t>
            </w:r>
          </w:p>
        </w:tc>
        <w:tc>
          <w:tcPr>
            <w:tcW w:w="766" w:type="dxa"/>
            <w:shd w:val="clear" w:color="auto" w:fill="auto"/>
            <w:noWrap/>
            <w:vAlign w:val="center"/>
            <w:hideMark/>
          </w:tcPr>
          <w:p w14:paraId="55D11401" w14:textId="72E572FD"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1.3426</w:t>
            </w:r>
          </w:p>
        </w:tc>
        <w:tc>
          <w:tcPr>
            <w:tcW w:w="766" w:type="dxa"/>
            <w:shd w:val="clear" w:color="auto" w:fill="auto"/>
            <w:noWrap/>
            <w:vAlign w:val="center"/>
            <w:hideMark/>
          </w:tcPr>
          <w:p w14:paraId="50F94733" w14:textId="6BF0EFB3"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062D4B65"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415</w:t>
            </w:r>
          </w:p>
        </w:tc>
        <w:tc>
          <w:tcPr>
            <w:tcW w:w="766" w:type="dxa"/>
            <w:shd w:val="clear" w:color="auto" w:fill="auto"/>
            <w:noWrap/>
            <w:vAlign w:val="center"/>
            <w:hideMark/>
          </w:tcPr>
          <w:p w14:paraId="12B20955" w14:textId="3507096C"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1.3444</w:t>
            </w:r>
          </w:p>
        </w:tc>
        <w:tc>
          <w:tcPr>
            <w:tcW w:w="766" w:type="dxa"/>
            <w:shd w:val="clear" w:color="auto" w:fill="auto"/>
            <w:noWrap/>
            <w:vAlign w:val="center"/>
            <w:hideMark/>
          </w:tcPr>
          <w:p w14:paraId="531CB8BA" w14:textId="118A7FE2"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0101B2C5" w14:textId="0EE9A9C3"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410</w:t>
            </w:r>
          </w:p>
        </w:tc>
        <w:tc>
          <w:tcPr>
            <w:tcW w:w="766" w:type="dxa"/>
            <w:vAlign w:val="center"/>
          </w:tcPr>
          <w:p w14:paraId="14F7A873" w14:textId="383AA79B"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3483</w:t>
            </w:r>
          </w:p>
        </w:tc>
        <w:tc>
          <w:tcPr>
            <w:tcW w:w="793" w:type="dxa"/>
            <w:vAlign w:val="center"/>
          </w:tcPr>
          <w:p w14:paraId="22080B8A" w14:textId="4850C570"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477F9D9B" w14:textId="1F12B000" w:rsidTr="000D5D05">
        <w:trPr>
          <w:trHeight w:val="320"/>
          <w:jc w:val="center"/>
        </w:trPr>
        <w:tc>
          <w:tcPr>
            <w:tcW w:w="563" w:type="dxa"/>
            <w:shd w:val="clear" w:color="auto" w:fill="auto"/>
            <w:noWrap/>
            <w:vAlign w:val="center"/>
            <w:hideMark/>
          </w:tcPr>
          <w:p w14:paraId="35D6F781"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423</w:t>
            </w:r>
          </w:p>
        </w:tc>
        <w:tc>
          <w:tcPr>
            <w:tcW w:w="766" w:type="dxa"/>
            <w:shd w:val="clear" w:color="auto" w:fill="auto"/>
            <w:noWrap/>
            <w:vAlign w:val="center"/>
            <w:hideMark/>
          </w:tcPr>
          <w:p w14:paraId="12E1D699" w14:textId="4F311FAB"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1.3421</w:t>
            </w:r>
          </w:p>
        </w:tc>
        <w:tc>
          <w:tcPr>
            <w:tcW w:w="766" w:type="dxa"/>
            <w:shd w:val="clear" w:color="auto" w:fill="auto"/>
            <w:noWrap/>
            <w:vAlign w:val="center"/>
            <w:hideMark/>
          </w:tcPr>
          <w:p w14:paraId="7CF2710A" w14:textId="1528924D"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7BE77514"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421</w:t>
            </w:r>
          </w:p>
        </w:tc>
        <w:tc>
          <w:tcPr>
            <w:tcW w:w="766" w:type="dxa"/>
            <w:shd w:val="clear" w:color="auto" w:fill="auto"/>
            <w:noWrap/>
            <w:vAlign w:val="center"/>
            <w:hideMark/>
          </w:tcPr>
          <w:p w14:paraId="7983888F" w14:textId="41F1CB64"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1.3439</w:t>
            </w:r>
          </w:p>
        </w:tc>
        <w:tc>
          <w:tcPr>
            <w:tcW w:w="766" w:type="dxa"/>
            <w:shd w:val="clear" w:color="auto" w:fill="auto"/>
            <w:noWrap/>
            <w:vAlign w:val="center"/>
            <w:hideMark/>
          </w:tcPr>
          <w:p w14:paraId="461ABF60" w14:textId="0958CDD5"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17D90051" w14:textId="5EC249AB"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416</w:t>
            </w:r>
          </w:p>
        </w:tc>
        <w:tc>
          <w:tcPr>
            <w:tcW w:w="766" w:type="dxa"/>
            <w:vAlign w:val="center"/>
          </w:tcPr>
          <w:p w14:paraId="0D5E199B" w14:textId="5AB25230"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3477</w:t>
            </w:r>
          </w:p>
        </w:tc>
        <w:tc>
          <w:tcPr>
            <w:tcW w:w="793" w:type="dxa"/>
            <w:vAlign w:val="center"/>
          </w:tcPr>
          <w:p w14:paraId="4CBD3CEF" w14:textId="5DB32883"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3C8EE0D9" w14:textId="532C6E04" w:rsidTr="000D5D05">
        <w:trPr>
          <w:trHeight w:val="320"/>
          <w:jc w:val="center"/>
        </w:trPr>
        <w:tc>
          <w:tcPr>
            <w:tcW w:w="563" w:type="dxa"/>
            <w:shd w:val="clear" w:color="auto" w:fill="auto"/>
            <w:noWrap/>
            <w:vAlign w:val="center"/>
            <w:hideMark/>
          </w:tcPr>
          <w:p w14:paraId="05CE0E9E"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427</w:t>
            </w:r>
          </w:p>
        </w:tc>
        <w:tc>
          <w:tcPr>
            <w:tcW w:w="766" w:type="dxa"/>
            <w:shd w:val="clear" w:color="auto" w:fill="auto"/>
            <w:noWrap/>
            <w:vAlign w:val="center"/>
            <w:hideMark/>
          </w:tcPr>
          <w:p w14:paraId="4D136591" w14:textId="549D04F0"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1.3418</w:t>
            </w:r>
          </w:p>
        </w:tc>
        <w:tc>
          <w:tcPr>
            <w:tcW w:w="766" w:type="dxa"/>
            <w:shd w:val="clear" w:color="auto" w:fill="auto"/>
            <w:noWrap/>
            <w:vAlign w:val="center"/>
            <w:hideMark/>
          </w:tcPr>
          <w:p w14:paraId="7C2C3EEB" w14:textId="50815995"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4876B601"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424</w:t>
            </w:r>
          </w:p>
        </w:tc>
        <w:tc>
          <w:tcPr>
            <w:tcW w:w="766" w:type="dxa"/>
            <w:shd w:val="clear" w:color="auto" w:fill="auto"/>
            <w:noWrap/>
            <w:vAlign w:val="center"/>
            <w:hideMark/>
          </w:tcPr>
          <w:p w14:paraId="0D312F4A" w14:textId="15140C4D"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1.3437</w:t>
            </w:r>
          </w:p>
        </w:tc>
        <w:tc>
          <w:tcPr>
            <w:tcW w:w="766" w:type="dxa"/>
            <w:shd w:val="clear" w:color="auto" w:fill="auto"/>
            <w:noWrap/>
            <w:vAlign w:val="center"/>
            <w:hideMark/>
          </w:tcPr>
          <w:p w14:paraId="32EFE514" w14:textId="2EDD17DB"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1370D58A" w14:textId="6FBD20EC"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418</w:t>
            </w:r>
          </w:p>
        </w:tc>
        <w:tc>
          <w:tcPr>
            <w:tcW w:w="766" w:type="dxa"/>
            <w:vAlign w:val="center"/>
          </w:tcPr>
          <w:p w14:paraId="6B8021E5" w14:textId="7742C2CE"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3476</w:t>
            </w:r>
          </w:p>
        </w:tc>
        <w:tc>
          <w:tcPr>
            <w:tcW w:w="793" w:type="dxa"/>
            <w:vAlign w:val="center"/>
          </w:tcPr>
          <w:p w14:paraId="6CC56263" w14:textId="3D2606BA"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686C3934" w14:textId="1E1EF1A6" w:rsidTr="000D5D05">
        <w:trPr>
          <w:trHeight w:val="320"/>
          <w:jc w:val="center"/>
        </w:trPr>
        <w:tc>
          <w:tcPr>
            <w:tcW w:w="563" w:type="dxa"/>
            <w:shd w:val="clear" w:color="auto" w:fill="auto"/>
            <w:noWrap/>
            <w:vAlign w:val="center"/>
            <w:hideMark/>
          </w:tcPr>
          <w:p w14:paraId="5054B348"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429</w:t>
            </w:r>
          </w:p>
        </w:tc>
        <w:tc>
          <w:tcPr>
            <w:tcW w:w="766" w:type="dxa"/>
            <w:shd w:val="clear" w:color="auto" w:fill="auto"/>
            <w:noWrap/>
            <w:vAlign w:val="center"/>
            <w:hideMark/>
          </w:tcPr>
          <w:p w14:paraId="5C6EB1D0" w14:textId="597CA37C"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1.3416</w:t>
            </w:r>
          </w:p>
        </w:tc>
        <w:tc>
          <w:tcPr>
            <w:tcW w:w="766" w:type="dxa"/>
            <w:shd w:val="clear" w:color="auto" w:fill="auto"/>
            <w:noWrap/>
            <w:vAlign w:val="center"/>
            <w:hideMark/>
          </w:tcPr>
          <w:p w14:paraId="1DA85E8B" w14:textId="0D567928"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5F3FB623"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427</w:t>
            </w:r>
          </w:p>
        </w:tc>
        <w:tc>
          <w:tcPr>
            <w:tcW w:w="766" w:type="dxa"/>
            <w:shd w:val="clear" w:color="auto" w:fill="auto"/>
            <w:noWrap/>
            <w:vAlign w:val="center"/>
            <w:hideMark/>
          </w:tcPr>
          <w:p w14:paraId="2A3B4D09" w14:textId="0340913A"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1.3435</w:t>
            </w:r>
          </w:p>
        </w:tc>
        <w:tc>
          <w:tcPr>
            <w:tcW w:w="766" w:type="dxa"/>
            <w:shd w:val="clear" w:color="auto" w:fill="auto"/>
            <w:noWrap/>
            <w:vAlign w:val="center"/>
            <w:hideMark/>
          </w:tcPr>
          <w:p w14:paraId="40071076" w14:textId="72E8FE3A"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668E2BD3" w14:textId="4AD23F5E"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421</w:t>
            </w:r>
          </w:p>
        </w:tc>
        <w:tc>
          <w:tcPr>
            <w:tcW w:w="766" w:type="dxa"/>
            <w:vAlign w:val="center"/>
          </w:tcPr>
          <w:p w14:paraId="1E7D5F22" w14:textId="25C87CE2"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3474</w:t>
            </w:r>
          </w:p>
        </w:tc>
        <w:tc>
          <w:tcPr>
            <w:tcW w:w="793" w:type="dxa"/>
            <w:vAlign w:val="center"/>
          </w:tcPr>
          <w:p w14:paraId="52ACE5C9" w14:textId="76DCDEF0"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28B0826D" w14:textId="5BDAE7CC" w:rsidTr="000D5D05">
        <w:trPr>
          <w:trHeight w:val="310"/>
          <w:jc w:val="center"/>
        </w:trPr>
        <w:tc>
          <w:tcPr>
            <w:tcW w:w="563" w:type="dxa"/>
            <w:shd w:val="clear" w:color="auto" w:fill="auto"/>
            <w:noWrap/>
            <w:vAlign w:val="center"/>
            <w:hideMark/>
          </w:tcPr>
          <w:p w14:paraId="1ADB5D54"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432</w:t>
            </w:r>
          </w:p>
        </w:tc>
        <w:tc>
          <w:tcPr>
            <w:tcW w:w="766" w:type="dxa"/>
            <w:shd w:val="clear" w:color="auto" w:fill="auto"/>
            <w:noWrap/>
            <w:vAlign w:val="center"/>
            <w:hideMark/>
          </w:tcPr>
          <w:p w14:paraId="6C982665" w14:textId="089A6139"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1.3414</w:t>
            </w:r>
          </w:p>
        </w:tc>
        <w:tc>
          <w:tcPr>
            <w:tcW w:w="766" w:type="dxa"/>
            <w:shd w:val="clear" w:color="auto" w:fill="auto"/>
            <w:noWrap/>
            <w:vAlign w:val="center"/>
            <w:hideMark/>
          </w:tcPr>
          <w:p w14:paraId="2405EA74" w14:textId="4972A6B5"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0.0006</w:t>
            </w:r>
          </w:p>
        </w:tc>
        <w:tc>
          <w:tcPr>
            <w:tcW w:w="516" w:type="dxa"/>
            <w:shd w:val="clear" w:color="auto" w:fill="auto"/>
            <w:noWrap/>
            <w:vAlign w:val="center"/>
            <w:hideMark/>
          </w:tcPr>
          <w:p w14:paraId="12001E10"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430</w:t>
            </w:r>
          </w:p>
        </w:tc>
        <w:tc>
          <w:tcPr>
            <w:tcW w:w="766" w:type="dxa"/>
            <w:shd w:val="clear" w:color="auto" w:fill="auto"/>
            <w:noWrap/>
            <w:vAlign w:val="center"/>
            <w:hideMark/>
          </w:tcPr>
          <w:p w14:paraId="298E0EF3" w14:textId="351451C1"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1.3433</w:t>
            </w:r>
          </w:p>
        </w:tc>
        <w:tc>
          <w:tcPr>
            <w:tcW w:w="766" w:type="dxa"/>
            <w:shd w:val="clear" w:color="auto" w:fill="auto"/>
            <w:noWrap/>
            <w:vAlign w:val="center"/>
            <w:hideMark/>
          </w:tcPr>
          <w:p w14:paraId="49E05086" w14:textId="6F6DF6D2"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0.0006</w:t>
            </w:r>
          </w:p>
        </w:tc>
        <w:tc>
          <w:tcPr>
            <w:tcW w:w="530" w:type="dxa"/>
            <w:vAlign w:val="center"/>
          </w:tcPr>
          <w:p w14:paraId="27AC2976" w14:textId="4FCA2F6B"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424</w:t>
            </w:r>
          </w:p>
        </w:tc>
        <w:tc>
          <w:tcPr>
            <w:tcW w:w="766" w:type="dxa"/>
            <w:vAlign w:val="center"/>
          </w:tcPr>
          <w:p w14:paraId="7765F505" w14:textId="1B7CAF68"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3471</w:t>
            </w:r>
          </w:p>
        </w:tc>
        <w:tc>
          <w:tcPr>
            <w:tcW w:w="793" w:type="dxa"/>
            <w:vAlign w:val="center"/>
          </w:tcPr>
          <w:p w14:paraId="46701751" w14:textId="1261A76F"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0.0006</w:t>
            </w:r>
          </w:p>
        </w:tc>
      </w:tr>
      <w:tr w:rsidR="000D5D05" w:rsidRPr="001F1659" w14:paraId="79591A4C" w14:textId="0206C5A6" w:rsidTr="000D5D05">
        <w:trPr>
          <w:trHeight w:val="310"/>
          <w:jc w:val="center"/>
        </w:trPr>
        <w:tc>
          <w:tcPr>
            <w:tcW w:w="563" w:type="dxa"/>
            <w:shd w:val="clear" w:color="auto" w:fill="auto"/>
            <w:noWrap/>
            <w:vAlign w:val="center"/>
            <w:hideMark/>
          </w:tcPr>
          <w:p w14:paraId="1688543C"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451</w:t>
            </w:r>
          </w:p>
        </w:tc>
        <w:tc>
          <w:tcPr>
            <w:tcW w:w="766" w:type="dxa"/>
            <w:shd w:val="clear" w:color="auto" w:fill="auto"/>
            <w:noWrap/>
            <w:vAlign w:val="center"/>
            <w:hideMark/>
          </w:tcPr>
          <w:p w14:paraId="071443F6" w14:textId="44E45446"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1.3401</w:t>
            </w:r>
          </w:p>
        </w:tc>
        <w:tc>
          <w:tcPr>
            <w:tcW w:w="766" w:type="dxa"/>
            <w:shd w:val="clear" w:color="auto" w:fill="auto"/>
            <w:noWrap/>
            <w:vAlign w:val="center"/>
            <w:hideMark/>
          </w:tcPr>
          <w:p w14:paraId="2F7FF6C1"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5B2A2167"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448</w:t>
            </w:r>
          </w:p>
        </w:tc>
        <w:tc>
          <w:tcPr>
            <w:tcW w:w="766" w:type="dxa"/>
            <w:shd w:val="clear" w:color="auto" w:fill="auto"/>
            <w:noWrap/>
            <w:vAlign w:val="center"/>
            <w:hideMark/>
          </w:tcPr>
          <w:p w14:paraId="7A505DB5" w14:textId="3FD10BB6"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1.3420</w:t>
            </w:r>
          </w:p>
        </w:tc>
        <w:tc>
          <w:tcPr>
            <w:tcW w:w="766" w:type="dxa"/>
            <w:shd w:val="clear" w:color="auto" w:fill="auto"/>
            <w:noWrap/>
            <w:vAlign w:val="center"/>
            <w:hideMark/>
          </w:tcPr>
          <w:p w14:paraId="7827DB2B"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50A7BB0D" w14:textId="16153E45"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444</w:t>
            </w:r>
          </w:p>
        </w:tc>
        <w:tc>
          <w:tcPr>
            <w:tcW w:w="766" w:type="dxa"/>
            <w:vAlign w:val="center"/>
          </w:tcPr>
          <w:p w14:paraId="45A0BAD9" w14:textId="5DD518E9"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3457</w:t>
            </w:r>
          </w:p>
        </w:tc>
        <w:tc>
          <w:tcPr>
            <w:tcW w:w="793" w:type="dxa"/>
            <w:vAlign w:val="center"/>
          </w:tcPr>
          <w:p w14:paraId="5EB65165" w14:textId="27DCDA3C"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0460EFFC" w14:textId="1E1CD60E" w:rsidTr="000D5D05">
        <w:trPr>
          <w:trHeight w:val="310"/>
          <w:jc w:val="center"/>
        </w:trPr>
        <w:tc>
          <w:tcPr>
            <w:tcW w:w="563" w:type="dxa"/>
            <w:shd w:val="clear" w:color="auto" w:fill="auto"/>
            <w:noWrap/>
            <w:vAlign w:val="center"/>
            <w:hideMark/>
          </w:tcPr>
          <w:p w14:paraId="6A52D4D6"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457</w:t>
            </w:r>
          </w:p>
        </w:tc>
        <w:tc>
          <w:tcPr>
            <w:tcW w:w="766" w:type="dxa"/>
            <w:shd w:val="clear" w:color="auto" w:fill="auto"/>
            <w:noWrap/>
            <w:vAlign w:val="center"/>
            <w:hideMark/>
          </w:tcPr>
          <w:p w14:paraId="06BC0012" w14:textId="129C8ECF"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1.3397</w:t>
            </w:r>
          </w:p>
        </w:tc>
        <w:tc>
          <w:tcPr>
            <w:tcW w:w="766" w:type="dxa"/>
            <w:shd w:val="clear" w:color="auto" w:fill="auto"/>
            <w:noWrap/>
            <w:vAlign w:val="center"/>
            <w:hideMark/>
          </w:tcPr>
          <w:p w14:paraId="755B5C59"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4CF2A9CF"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455</w:t>
            </w:r>
          </w:p>
        </w:tc>
        <w:tc>
          <w:tcPr>
            <w:tcW w:w="766" w:type="dxa"/>
            <w:shd w:val="clear" w:color="auto" w:fill="auto"/>
            <w:noWrap/>
            <w:vAlign w:val="center"/>
            <w:hideMark/>
          </w:tcPr>
          <w:p w14:paraId="14693E32" w14:textId="1BA6EE2F"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1.3416</w:t>
            </w:r>
          </w:p>
        </w:tc>
        <w:tc>
          <w:tcPr>
            <w:tcW w:w="766" w:type="dxa"/>
            <w:shd w:val="clear" w:color="auto" w:fill="auto"/>
            <w:noWrap/>
            <w:vAlign w:val="center"/>
            <w:hideMark/>
          </w:tcPr>
          <w:p w14:paraId="2483CF65"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51B8FBE5" w14:textId="5EAD0164"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452</w:t>
            </w:r>
          </w:p>
        </w:tc>
        <w:tc>
          <w:tcPr>
            <w:tcW w:w="766" w:type="dxa"/>
            <w:vAlign w:val="center"/>
          </w:tcPr>
          <w:p w14:paraId="50257326" w14:textId="7A76C8C2"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3452</w:t>
            </w:r>
          </w:p>
        </w:tc>
        <w:tc>
          <w:tcPr>
            <w:tcW w:w="793" w:type="dxa"/>
            <w:vAlign w:val="center"/>
          </w:tcPr>
          <w:p w14:paraId="024750D7" w14:textId="6929F4E1"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440ED9F8" w14:textId="3E85B8C8" w:rsidTr="000D5D05">
        <w:trPr>
          <w:trHeight w:val="310"/>
          <w:jc w:val="center"/>
        </w:trPr>
        <w:tc>
          <w:tcPr>
            <w:tcW w:w="563" w:type="dxa"/>
            <w:shd w:val="clear" w:color="auto" w:fill="auto"/>
            <w:noWrap/>
            <w:vAlign w:val="center"/>
            <w:hideMark/>
          </w:tcPr>
          <w:p w14:paraId="15E3423C"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462</w:t>
            </w:r>
          </w:p>
        </w:tc>
        <w:tc>
          <w:tcPr>
            <w:tcW w:w="766" w:type="dxa"/>
            <w:shd w:val="clear" w:color="auto" w:fill="auto"/>
            <w:noWrap/>
            <w:vAlign w:val="center"/>
            <w:hideMark/>
          </w:tcPr>
          <w:p w14:paraId="4A70A74D" w14:textId="697346EA"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1.3394</w:t>
            </w:r>
          </w:p>
        </w:tc>
        <w:tc>
          <w:tcPr>
            <w:tcW w:w="766" w:type="dxa"/>
            <w:shd w:val="clear" w:color="auto" w:fill="auto"/>
            <w:noWrap/>
            <w:vAlign w:val="center"/>
            <w:hideMark/>
          </w:tcPr>
          <w:p w14:paraId="5ECF14F4"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4963C8A1"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460</w:t>
            </w:r>
          </w:p>
        </w:tc>
        <w:tc>
          <w:tcPr>
            <w:tcW w:w="766" w:type="dxa"/>
            <w:shd w:val="clear" w:color="auto" w:fill="auto"/>
            <w:noWrap/>
            <w:vAlign w:val="center"/>
            <w:hideMark/>
          </w:tcPr>
          <w:p w14:paraId="1414A939" w14:textId="394A8574"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1.3413</w:t>
            </w:r>
          </w:p>
        </w:tc>
        <w:tc>
          <w:tcPr>
            <w:tcW w:w="766" w:type="dxa"/>
            <w:shd w:val="clear" w:color="auto" w:fill="auto"/>
            <w:noWrap/>
            <w:vAlign w:val="center"/>
            <w:hideMark/>
          </w:tcPr>
          <w:p w14:paraId="77ACB649"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7CF92CBF" w14:textId="09A44D7C"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456</w:t>
            </w:r>
          </w:p>
        </w:tc>
        <w:tc>
          <w:tcPr>
            <w:tcW w:w="766" w:type="dxa"/>
            <w:vAlign w:val="center"/>
          </w:tcPr>
          <w:p w14:paraId="1281ADBA" w14:textId="4765A9C9"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3449</w:t>
            </w:r>
          </w:p>
        </w:tc>
        <w:tc>
          <w:tcPr>
            <w:tcW w:w="793" w:type="dxa"/>
            <w:vAlign w:val="center"/>
          </w:tcPr>
          <w:p w14:paraId="453C169D" w14:textId="6A7AD532"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72C2647A" w14:textId="6B6ACA6C" w:rsidTr="000D5D05">
        <w:trPr>
          <w:trHeight w:val="310"/>
          <w:jc w:val="center"/>
        </w:trPr>
        <w:tc>
          <w:tcPr>
            <w:tcW w:w="563" w:type="dxa"/>
            <w:shd w:val="clear" w:color="auto" w:fill="auto"/>
            <w:noWrap/>
            <w:vAlign w:val="center"/>
            <w:hideMark/>
          </w:tcPr>
          <w:p w14:paraId="08CCE719"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466</w:t>
            </w:r>
          </w:p>
        </w:tc>
        <w:tc>
          <w:tcPr>
            <w:tcW w:w="766" w:type="dxa"/>
            <w:shd w:val="clear" w:color="auto" w:fill="auto"/>
            <w:noWrap/>
            <w:vAlign w:val="center"/>
            <w:hideMark/>
          </w:tcPr>
          <w:p w14:paraId="37CA620E" w14:textId="29956E09"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1.3392</w:t>
            </w:r>
          </w:p>
        </w:tc>
        <w:tc>
          <w:tcPr>
            <w:tcW w:w="766" w:type="dxa"/>
            <w:shd w:val="clear" w:color="auto" w:fill="auto"/>
            <w:noWrap/>
            <w:vAlign w:val="center"/>
            <w:hideMark/>
          </w:tcPr>
          <w:p w14:paraId="6A2080DC"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7BFC6696"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464</w:t>
            </w:r>
          </w:p>
        </w:tc>
        <w:tc>
          <w:tcPr>
            <w:tcW w:w="766" w:type="dxa"/>
            <w:shd w:val="clear" w:color="auto" w:fill="auto"/>
            <w:noWrap/>
            <w:vAlign w:val="center"/>
            <w:hideMark/>
          </w:tcPr>
          <w:p w14:paraId="1CF89390" w14:textId="10CB9D18"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1.3410</w:t>
            </w:r>
          </w:p>
        </w:tc>
        <w:tc>
          <w:tcPr>
            <w:tcW w:w="766" w:type="dxa"/>
            <w:shd w:val="clear" w:color="auto" w:fill="auto"/>
            <w:noWrap/>
            <w:vAlign w:val="center"/>
            <w:hideMark/>
          </w:tcPr>
          <w:p w14:paraId="0741B396"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0EF90D3F" w14:textId="0551D82D"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460</w:t>
            </w:r>
          </w:p>
        </w:tc>
        <w:tc>
          <w:tcPr>
            <w:tcW w:w="766" w:type="dxa"/>
            <w:vAlign w:val="center"/>
          </w:tcPr>
          <w:p w14:paraId="58A8DD31" w14:textId="0DC63762"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3447</w:t>
            </w:r>
          </w:p>
        </w:tc>
        <w:tc>
          <w:tcPr>
            <w:tcW w:w="793" w:type="dxa"/>
            <w:vAlign w:val="center"/>
          </w:tcPr>
          <w:p w14:paraId="009746F6" w14:textId="17BF9E2D"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73B4B75C" w14:textId="28A7612B" w:rsidTr="000D5D05">
        <w:trPr>
          <w:trHeight w:val="310"/>
          <w:jc w:val="center"/>
        </w:trPr>
        <w:tc>
          <w:tcPr>
            <w:tcW w:w="563" w:type="dxa"/>
            <w:shd w:val="clear" w:color="auto" w:fill="auto"/>
            <w:noWrap/>
            <w:vAlign w:val="center"/>
            <w:hideMark/>
          </w:tcPr>
          <w:p w14:paraId="26958299"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471</w:t>
            </w:r>
          </w:p>
        </w:tc>
        <w:tc>
          <w:tcPr>
            <w:tcW w:w="766" w:type="dxa"/>
            <w:shd w:val="clear" w:color="auto" w:fill="auto"/>
            <w:noWrap/>
            <w:vAlign w:val="center"/>
            <w:hideMark/>
          </w:tcPr>
          <w:p w14:paraId="50BFFF2C" w14:textId="0348573C"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1.3389</w:t>
            </w:r>
          </w:p>
        </w:tc>
        <w:tc>
          <w:tcPr>
            <w:tcW w:w="766" w:type="dxa"/>
            <w:shd w:val="clear" w:color="auto" w:fill="auto"/>
            <w:noWrap/>
            <w:vAlign w:val="center"/>
            <w:hideMark/>
          </w:tcPr>
          <w:p w14:paraId="70AD21C9"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3CF5FDF4"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470</w:t>
            </w:r>
          </w:p>
        </w:tc>
        <w:tc>
          <w:tcPr>
            <w:tcW w:w="766" w:type="dxa"/>
            <w:shd w:val="clear" w:color="auto" w:fill="auto"/>
            <w:noWrap/>
            <w:vAlign w:val="center"/>
            <w:hideMark/>
          </w:tcPr>
          <w:p w14:paraId="441C3CB4" w14:textId="0DA7FDBB"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1.3407</w:t>
            </w:r>
          </w:p>
        </w:tc>
        <w:tc>
          <w:tcPr>
            <w:tcW w:w="766" w:type="dxa"/>
            <w:shd w:val="clear" w:color="auto" w:fill="auto"/>
            <w:noWrap/>
            <w:vAlign w:val="center"/>
            <w:hideMark/>
          </w:tcPr>
          <w:p w14:paraId="0A518EAD"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0DB65511" w14:textId="2D23F4F9"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466</w:t>
            </w:r>
          </w:p>
        </w:tc>
        <w:tc>
          <w:tcPr>
            <w:tcW w:w="766" w:type="dxa"/>
            <w:vAlign w:val="center"/>
          </w:tcPr>
          <w:p w14:paraId="1BB0950E" w14:textId="34BA5965"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3443</w:t>
            </w:r>
          </w:p>
        </w:tc>
        <w:tc>
          <w:tcPr>
            <w:tcW w:w="793" w:type="dxa"/>
            <w:vAlign w:val="center"/>
          </w:tcPr>
          <w:p w14:paraId="3658DDC6" w14:textId="73BBB002"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3671C7BE" w14:textId="2B566806" w:rsidTr="000D5D05">
        <w:trPr>
          <w:trHeight w:val="310"/>
          <w:jc w:val="center"/>
        </w:trPr>
        <w:tc>
          <w:tcPr>
            <w:tcW w:w="563" w:type="dxa"/>
            <w:shd w:val="clear" w:color="auto" w:fill="auto"/>
            <w:noWrap/>
            <w:vAlign w:val="center"/>
            <w:hideMark/>
          </w:tcPr>
          <w:p w14:paraId="76EB32F0"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473</w:t>
            </w:r>
          </w:p>
        </w:tc>
        <w:tc>
          <w:tcPr>
            <w:tcW w:w="766" w:type="dxa"/>
            <w:shd w:val="clear" w:color="auto" w:fill="auto"/>
            <w:noWrap/>
            <w:vAlign w:val="center"/>
            <w:hideMark/>
          </w:tcPr>
          <w:p w14:paraId="380E1E65" w14:textId="065F6818"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1.3388</w:t>
            </w:r>
          </w:p>
        </w:tc>
        <w:tc>
          <w:tcPr>
            <w:tcW w:w="766" w:type="dxa"/>
            <w:shd w:val="clear" w:color="auto" w:fill="auto"/>
            <w:noWrap/>
            <w:vAlign w:val="center"/>
            <w:hideMark/>
          </w:tcPr>
          <w:p w14:paraId="10B0D040"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6A31ECA2"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471</w:t>
            </w:r>
          </w:p>
        </w:tc>
        <w:tc>
          <w:tcPr>
            <w:tcW w:w="766" w:type="dxa"/>
            <w:shd w:val="clear" w:color="auto" w:fill="auto"/>
            <w:noWrap/>
            <w:vAlign w:val="center"/>
            <w:hideMark/>
          </w:tcPr>
          <w:p w14:paraId="184FE456" w14:textId="6652D43D"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1.3406</w:t>
            </w:r>
          </w:p>
        </w:tc>
        <w:tc>
          <w:tcPr>
            <w:tcW w:w="766" w:type="dxa"/>
            <w:shd w:val="clear" w:color="auto" w:fill="auto"/>
            <w:noWrap/>
            <w:vAlign w:val="center"/>
            <w:hideMark/>
          </w:tcPr>
          <w:p w14:paraId="4BF776C8"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7DC885C9" w14:textId="025C299A"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467</w:t>
            </w:r>
          </w:p>
        </w:tc>
        <w:tc>
          <w:tcPr>
            <w:tcW w:w="766" w:type="dxa"/>
            <w:vAlign w:val="center"/>
          </w:tcPr>
          <w:p w14:paraId="695F1440" w14:textId="7CE3BE23"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3443</w:t>
            </w:r>
          </w:p>
        </w:tc>
        <w:tc>
          <w:tcPr>
            <w:tcW w:w="793" w:type="dxa"/>
            <w:vAlign w:val="center"/>
          </w:tcPr>
          <w:p w14:paraId="71214611" w14:textId="41DA41D3"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02150C25" w14:textId="60A256B7" w:rsidTr="000D5D05">
        <w:trPr>
          <w:trHeight w:val="310"/>
          <w:jc w:val="center"/>
        </w:trPr>
        <w:tc>
          <w:tcPr>
            <w:tcW w:w="563" w:type="dxa"/>
            <w:shd w:val="clear" w:color="auto" w:fill="auto"/>
            <w:noWrap/>
            <w:vAlign w:val="center"/>
            <w:hideMark/>
          </w:tcPr>
          <w:p w14:paraId="460881FD"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492</w:t>
            </w:r>
          </w:p>
        </w:tc>
        <w:tc>
          <w:tcPr>
            <w:tcW w:w="766" w:type="dxa"/>
            <w:shd w:val="clear" w:color="auto" w:fill="auto"/>
            <w:noWrap/>
            <w:vAlign w:val="center"/>
            <w:hideMark/>
          </w:tcPr>
          <w:p w14:paraId="4F6FA911" w14:textId="603F98A0"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1.3378</w:t>
            </w:r>
          </w:p>
        </w:tc>
        <w:tc>
          <w:tcPr>
            <w:tcW w:w="766" w:type="dxa"/>
            <w:shd w:val="clear" w:color="auto" w:fill="auto"/>
            <w:noWrap/>
            <w:vAlign w:val="center"/>
            <w:hideMark/>
          </w:tcPr>
          <w:p w14:paraId="09B5C912" w14:textId="476105BF"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0.0008</w:t>
            </w:r>
          </w:p>
        </w:tc>
        <w:tc>
          <w:tcPr>
            <w:tcW w:w="516" w:type="dxa"/>
            <w:shd w:val="clear" w:color="auto" w:fill="auto"/>
            <w:noWrap/>
            <w:vAlign w:val="center"/>
            <w:hideMark/>
          </w:tcPr>
          <w:p w14:paraId="1DEF6D7D"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489</w:t>
            </w:r>
          </w:p>
        </w:tc>
        <w:tc>
          <w:tcPr>
            <w:tcW w:w="766" w:type="dxa"/>
            <w:shd w:val="clear" w:color="auto" w:fill="auto"/>
            <w:noWrap/>
            <w:vAlign w:val="center"/>
            <w:hideMark/>
          </w:tcPr>
          <w:p w14:paraId="054825DC" w14:textId="608E6069"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1.3397</w:t>
            </w:r>
          </w:p>
        </w:tc>
        <w:tc>
          <w:tcPr>
            <w:tcW w:w="766" w:type="dxa"/>
            <w:shd w:val="clear" w:color="auto" w:fill="auto"/>
            <w:noWrap/>
            <w:vAlign w:val="center"/>
            <w:hideMark/>
          </w:tcPr>
          <w:p w14:paraId="3BE12D68" w14:textId="7A1986A9"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0.0008</w:t>
            </w:r>
          </w:p>
        </w:tc>
        <w:tc>
          <w:tcPr>
            <w:tcW w:w="530" w:type="dxa"/>
            <w:vAlign w:val="center"/>
          </w:tcPr>
          <w:p w14:paraId="68E6C1D9" w14:textId="6D1C08D3"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481</w:t>
            </w:r>
          </w:p>
        </w:tc>
        <w:tc>
          <w:tcPr>
            <w:tcW w:w="766" w:type="dxa"/>
            <w:vAlign w:val="center"/>
          </w:tcPr>
          <w:p w14:paraId="20D2603F" w14:textId="1688A63F"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3435</w:t>
            </w:r>
          </w:p>
        </w:tc>
        <w:tc>
          <w:tcPr>
            <w:tcW w:w="793" w:type="dxa"/>
            <w:vAlign w:val="center"/>
          </w:tcPr>
          <w:p w14:paraId="5A1E0697" w14:textId="532A9817"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0.0008</w:t>
            </w:r>
          </w:p>
        </w:tc>
      </w:tr>
      <w:tr w:rsidR="000D5D05" w:rsidRPr="001F1659" w14:paraId="3E12EDFE" w14:textId="5798FDDF" w:rsidTr="000D5D05">
        <w:trPr>
          <w:trHeight w:val="310"/>
          <w:jc w:val="center"/>
        </w:trPr>
        <w:tc>
          <w:tcPr>
            <w:tcW w:w="563" w:type="dxa"/>
            <w:shd w:val="clear" w:color="auto" w:fill="auto"/>
            <w:noWrap/>
            <w:vAlign w:val="center"/>
            <w:hideMark/>
          </w:tcPr>
          <w:p w14:paraId="7C7F979E"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498</w:t>
            </w:r>
          </w:p>
        </w:tc>
        <w:tc>
          <w:tcPr>
            <w:tcW w:w="766" w:type="dxa"/>
            <w:shd w:val="clear" w:color="auto" w:fill="auto"/>
            <w:noWrap/>
            <w:vAlign w:val="center"/>
            <w:hideMark/>
          </w:tcPr>
          <w:p w14:paraId="45E880BC" w14:textId="43FC77F1"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1.3375</w:t>
            </w:r>
          </w:p>
        </w:tc>
        <w:tc>
          <w:tcPr>
            <w:tcW w:w="766" w:type="dxa"/>
            <w:shd w:val="clear" w:color="auto" w:fill="auto"/>
            <w:noWrap/>
            <w:vAlign w:val="center"/>
            <w:hideMark/>
          </w:tcPr>
          <w:p w14:paraId="039F9247" w14:textId="7026419B"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1BBB6970"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496</w:t>
            </w:r>
          </w:p>
        </w:tc>
        <w:tc>
          <w:tcPr>
            <w:tcW w:w="766" w:type="dxa"/>
            <w:shd w:val="clear" w:color="auto" w:fill="auto"/>
            <w:noWrap/>
            <w:vAlign w:val="center"/>
            <w:hideMark/>
          </w:tcPr>
          <w:p w14:paraId="7FC8B7A3" w14:textId="4BBB797F"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1.3393</w:t>
            </w:r>
          </w:p>
        </w:tc>
        <w:tc>
          <w:tcPr>
            <w:tcW w:w="766" w:type="dxa"/>
            <w:shd w:val="clear" w:color="auto" w:fill="auto"/>
            <w:noWrap/>
            <w:vAlign w:val="center"/>
            <w:hideMark/>
          </w:tcPr>
          <w:p w14:paraId="5239F322" w14:textId="404FED84"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71540F3A" w14:textId="5A0004AA"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490</w:t>
            </w:r>
          </w:p>
        </w:tc>
        <w:tc>
          <w:tcPr>
            <w:tcW w:w="766" w:type="dxa"/>
            <w:vAlign w:val="center"/>
          </w:tcPr>
          <w:p w14:paraId="71A2346B" w14:textId="2B3BF59A"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3430</w:t>
            </w:r>
          </w:p>
        </w:tc>
        <w:tc>
          <w:tcPr>
            <w:tcW w:w="793" w:type="dxa"/>
            <w:vAlign w:val="center"/>
          </w:tcPr>
          <w:p w14:paraId="23AE493D" w14:textId="241999B3"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37EF80A1" w14:textId="58297CC7" w:rsidTr="000D5D05">
        <w:trPr>
          <w:trHeight w:val="310"/>
          <w:jc w:val="center"/>
        </w:trPr>
        <w:tc>
          <w:tcPr>
            <w:tcW w:w="563" w:type="dxa"/>
            <w:shd w:val="clear" w:color="auto" w:fill="auto"/>
            <w:noWrap/>
            <w:vAlign w:val="center"/>
            <w:hideMark/>
          </w:tcPr>
          <w:p w14:paraId="7740FE77"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502</w:t>
            </w:r>
          </w:p>
        </w:tc>
        <w:tc>
          <w:tcPr>
            <w:tcW w:w="766" w:type="dxa"/>
            <w:shd w:val="clear" w:color="auto" w:fill="auto"/>
            <w:noWrap/>
            <w:vAlign w:val="center"/>
            <w:hideMark/>
          </w:tcPr>
          <w:p w14:paraId="136F093A" w14:textId="559D3309"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1.3373</w:t>
            </w:r>
          </w:p>
        </w:tc>
        <w:tc>
          <w:tcPr>
            <w:tcW w:w="766" w:type="dxa"/>
            <w:shd w:val="clear" w:color="auto" w:fill="auto"/>
            <w:noWrap/>
            <w:vAlign w:val="center"/>
            <w:hideMark/>
          </w:tcPr>
          <w:p w14:paraId="25C1C26D" w14:textId="06AFD39E"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154C8699"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500</w:t>
            </w:r>
          </w:p>
        </w:tc>
        <w:tc>
          <w:tcPr>
            <w:tcW w:w="766" w:type="dxa"/>
            <w:shd w:val="clear" w:color="auto" w:fill="auto"/>
            <w:noWrap/>
            <w:vAlign w:val="center"/>
            <w:hideMark/>
          </w:tcPr>
          <w:p w14:paraId="33D45B7F" w14:textId="613B3AAF"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1.3391</w:t>
            </w:r>
          </w:p>
        </w:tc>
        <w:tc>
          <w:tcPr>
            <w:tcW w:w="766" w:type="dxa"/>
            <w:shd w:val="clear" w:color="auto" w:fill="auto"/>
            <w:noWrap/>
            <w:vAlign w:val="center"/>
            <w:hideMark/>
          </w:tcPr>
          <w:p w14:paraId="74C6EEA6" w14:textId="5557BEFD"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65FDDB6A" w14:textId="7D6B7ED0"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495</w:t>
            </w:r>
          </w:p>
        </w:tc>
        <w:tc>
          <w:tcPr>
            <w:tcW w:w="766" w:type="dxa"/>
            <w:vAlign w:val="center"/>
          </w:tcPr>
          <w:p w14:paraId="096E7B1E" w14:textId="4C6611AF"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3428</w:t>
            </w:r>
          </w:p>
        </w:tc>
        <w:tc>
          <w:tcPr>
            <w:tcW w:w="793" w:type="dxa"/>
            <w:vAlign w:val="center"/>
          </w:tcPr>
          <w:p w14:paraId="5B6F14B3" w14:textId="052A3EB9"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04FA90A2" w14:textId="2D133832" w:rsidTr="000D5D05">
        <w:trPr>
          <w:trHeight w:val="310"/>
          <w:jc w:val="center"/>
        </w:trPr>
        <w:tc>
          <w:tcPr>
            <w:tcW w:w="563" w:type="dxa"/>
            <w:shd w:val="clear" w:color="auto" w:fill="auto"/>
            <w:noWrap/>
            <w:vAlign w:val="center"/>
            <w:hideMark/>
          </w:tcPr>
          <w:p w14:paraId="7A266A11"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507</w:t>
            </w:r>
          </w:p>
        </w:tc>
        <w:tc>
          <w:tcPr>
            <w:tcW w:w="766" w:type="dxa"/>
            <w:shd w:val="clear" w:color="auto" w:fill="auto"/>
            <w:noWrap/>
            <w:vAlign w:val="center"/>
            <w:hideMark/>
          </w:tcPr>
          <w:p w14:paraId="2EBFF641" w14:textId="1EEB88BB"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1.3371</w:t>
            </w:r>
          </w:p>
        </w:tc>
        <w:tc>
          <w:tcPr>
            <w:tcW w:w="766" w:type="dxa"/>
            <w:shd w:val="clear" w:color="auto" w:fill="auto"/>
            <w:noWrap/>
            <w:vAlign w:val="center"/>
            <w:hideMark/>
          </w:tcPr>
          <w:p w14:paraId="1556DAA2" w14:textId="22561510"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400E231D"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505</w:t>
            </w:r>
          </w:p>
        </w:tc>
        <w:tc>
          <w:tcPr>
            <w:tcW w:w="766" w:type="dxa"/>
            <w:shd w:val="clear" w:color="auto" w:fill="auto"/>
            <w:noWrap/>
            <w:vAlign w:val="center"/>
            <w:hideMark/>
          </w:tcPr>
          <w:p w14:paraId="7965D417" w14:textId="28BEB348"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1.3389</w:t>
            </w:r>
          </w:p>
        </w:tc>
        <w:tc>
          <w:tcPr>
            <w:tcW w:w="766" w:type="dxa"/>
            <w:shd w:val="clear" w:color="auto" w:fill="auto"/>
            <w:noWrap/>
            <w:vAlign w:val="center"/>
            <w:hideMark/>
          </w:tcPr>
          <w:p w14:paraId="52867E46" w14:textId="2246C82E"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209CD707" w14:textId="597753C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499</w:t>
            </w:r>
          </w:p>
        </w:tc>
        <w:tc>
          <w:tcPr>
            <w:tcW w:w="766" w:type="dxa"/>
            <w:vAlign w:val="center"/>
          </w:tcPr>
          <w:p w14:paraId="3BCCAC1E" w14:textId="4B804C4A"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3426</w:t>
            </w:r>
          </w:p>
        </w:tc>
        <w:tc>
          <w:tcPr>
            <w:tcW w:w="793" w:type="dxa"/>
            <w:vAlign w:val="center"/>
          </w:tcPr>
          <w:p w14:paraId="13FD879E" w14:textId="40B4F8C1"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039C1114" w14:textId="51ED33AC" w:rsidTr="000D5D05">
        <w:trPr>
          <w:trHeight w:val="310"/>
          <w:jc w:val="center"/>
        </w:trPr>
        <w:tc>
          <w:tcPr>
            <w:tcW w:w="563" w:type="dxa"/>
            <w:shd w:val="clear" w:color="auto" w:fill="auto"/>
            <w:noWrap/>
            <w:vAlign w:val="center"/>
            <w:hideMark/>
          </w:tcPr>
          <w:p w14:paraId="1B8B5D10"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510</w:t>
            </w:r>
          </w:p>
        </w:tc>
        <w:tc>
          <w:tcPr>
            <w:tcW w:w="766" w:type="dxa"/>
            <w:shd w:val="clear" w:color="auto" w:fill="auto"/>
            <w:noWrap/>
            <w:vAlign w:val="center"/>
            <w:hideMark/>
          </w:tcPr>
          <w:p w14:paraId="4C7DE9DB" w14:textId="46A0EF8E"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1.3370</w:t>
            </w:r>
          </w:p>
        </w:tc>
        <w:tc>
          <w:tcPr>
            <w:tcW w:w="766" w:type="dxa"/>
            <w:shd w:val="clear" w:color="auto" w:fill="auto"/>
            <w:noWrap/>
            <w:vAlign w:val="center"/>
            <w:hideMark/>
          </w:tcPr>
          <w:p w14:paraId="1581557F" w14:textId="5B72D749"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1DB9A1EF"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507</w:t>
            </w:r>
          </w:p>
        </w:tc>
        <w:tc>
          <w:tcPr>
            <w:tcW w:w="766" w:type="dxa"/>
            <w:shd w:val="clear" w:color="auto" w:fill="auto"/>
            <w:noWrap/>
            <w:vAlign w:val="center"/>
            <w:hideMark/>
          </w:tcPr>
          <w:p w14:paraId="75861B86" w14:textId="1CCA9030"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1.3388</w:t>
            </w:r>
          </w:p>
        </w:tc>
        <w:tc>
          <w:tcPr>
            <w:tcW w:w="766" w:type="dxa"/>
            <w:shd w:val="clear" w:color="auto" w:fill="auto"/>
            <w:noWrap/>
            <w:vAlign w:val="center"/>
            <w:hideMark/>
          </w:tcPr>
          <w:p w14:paraId="34DACB62" w14:textId="107A3F24"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49327791" w14:textId="7683579A"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501</w:t>
            </w:r>
          </w:p>
        </w:tc>
        <w:tc>
          <w:tcPr>
            <w:tcW w:w="766" w:type="dxa"/>
            <w:vAlign w:val="center"/>
          </w:tcPr>
          <w:p w14:paraId="6332CAFD" w14:textId="36D3810B"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3425</w:t>
            </w:r>
          </w:p>
        </w:tc>
        <w:tc>
          <w:tcPr>
            <w:tcW w:w="793" w:type="dxa"/>
            <w:vAlign w:val="center"/>
          </w:tcPr>
          <w:p w14:paraId="75BB3DE8" w14:textId="79B7CAC4"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7D84228B" w14:textId="368B415F" w:rsidTr="000D5D05">
        <w:trPr>
          <w:trHeight w:val="310"/>
          <w:jc w:val="center"/>
        </w:trPr>
        <w:tc>
          <w:tcPr>
            <w:tcW w:w="563" w:type="dxa"/>
            <w:shd w:val="clear" w:color="auto" w:fill="auto"/>
            <w:noWrap/>
            <w:vAlign w:val="center"/>
            <w:hideMark/>
          </w:tcPr>
          <w:p w14:paraId="1547CCB6"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514</w:t>
            </w:r>
          </w:p>
        </w:tc>
        <w:tc>
          <w:tcPr>
            <w:tcW w:w="766" w:type="dxa"/>
            <w:shd w:val="clear" w:color="auto" w:fill="auto"/>
            <w:noWrap/>
            <w:vAlign w:val="center"/>
            <w:hideMark/>
          </w:tcPr>
          <w:p w14:paraId="7E852E8A" w14:textId="7D044205"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1.3368</w:t>
            </w:r>
          </w:p>
        </w:tc>
        <w:tc>
          <w:tcPr>
            <w:tcW w:w="766" w:type="dxa"/>
            <w:shd w:val="clear" w:color="auto" w:fill="auto"/>
            <w:noWrap/>
            <w:vAlign w:val="center"/>
            <w:hideMark/>
          </w:tcPr>
          <w:p w14:paraId="56576ED3" w14:textId="5FB9E881"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0.0006</w:t>
            </w:r>
          </w:p>
        </w:tc>
        <w:tc>
          <w:tcPr>
            <w:tcW w:w="516" w:type="dxa"/>
            <w:shd w:val="clear" w:color="auto" w:fill="auto"/>
            <w:noWrap/>
            <w:vAlign w:val="center"/>
            <w:hideMark/>
          </w:tcPr>
          <w:p w14:paraId="734376E1"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512</w:t>
            </w:r>
          </w:p>
        </w:tc>
        <w:tc>
          <w:tcPr>
            <w:tcW w:w="766" w:type="dxa"/>
            <w:shd w:val="clear" w:color="auto" w:fill="auto"/>
            <w:noWrap/>
            <w:vAlign w:val="center"/>
            <w:hideMark/>
          </w:tcPr>
          <w:p w14:paraId="7E349AF5" w14:textId="05505B8D"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1.3386</w:t>
            </w:r>
          </w:p>
        </w:tc>
        <w:tc>
          <w:tcPr>
            <w:tcW w:w="766" w:type="dxa"/>
            <w:shd w:val="clear" w:color="auto" w:fill="auto"/>
            <w:noWrap/>
            <w:vAlign w:val="center"/>
            <w:hideMark/>
          </w:tcPr>
          <w:p w14:paraId="4329A7B5" w14:textId="3CD504EC"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0.0006</w:t>
            </w:r>
          </w:p>
        </w:tc>
        <w:tc>
          <w:tcPr>
            <w:tcW w:w="530" w:type="dxa"/>
            <w:vAlign w:val="center"/>
          </w:tcPr>
          <w:p w14:paraId="19B308B1" w14:textId="7B40918C"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506</w:t>
            </w:r>
          </w:p>
        </w:tc>
        <w:tc>
          <w:tcPr>
            <w:tcW w:w="766" w:type="dxa"/>
            <w:vAlign w:val="center"/>
          </w:tcPr>
          <w:p w14:paraId="220714F4" w14:textId="066D5CDE"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3423</w:t>
            </w:r>
          </w:p>
        </w:tc>
        <w:tc>
          <w:tcPr>
            <w:tcW w:w="793" w:type="dxa"/>
            <w:vAlign w:val="center"/>
          </w:tcPr>
          <w:p w14:paraId="3F086BED" w14:textId="1AEACC6C"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0.0006</w:t>
            </w:r>
          </w:p>
        </w:tc>
      </w:tr>
      <w:tr w:rsidR="000D5D05" w:rsidRPr="001F1659" w14:paraId="610EA919" w14:textId="19ED1C5A" w:rsidTr="000D5D05">
        <w:trPr>
          <w:trHeight w:val="310"/>
          <w:jc w:val="center"/>
        </w:trPr>
        <w:tc>
          <w:tcPr>
            <w:tcW w:w="563" w:type="dxa"/>
            <w:shd w:val="clear" w:color="auto" w:fill="auto"/>
            <w:noWrap/>
            <w:vAlign w:val="center"/>
            <w:hideMark/>
          </w:tcPr>
          <w:p w14:paraId="512E1778"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550</w:t>
            </w:r>
          </w:p>
        </w:tc>
        <w:tc>
          <w:tcPr>
            <w:tcW w:w="766" w:type="dxa"/>
            <w:shd w:val="clear" w:color="auto" w:fill="auto"/>
            <w:noWrap/>
            <w:vAlign w:val="center"/>
            <w:hideMark/>
          </w:tcPr>
          <w:p w14:paraId="704742DD" w14:textId="5D5E9C29"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1.3354</w:t>
            </w:r>
          </w:p>
        </w:tc>
        <w:tc>
          <w:tcPr>
            <w:tcW w:w="766" w:type="dxa"/>
            <w:shd w:val="clear" w:color="auto" w:fill="auto"/>
            <w:noWrap/>
            <w:vAlign w:val="center"/>
            <w:hideMark/>
          </w:tcPr>
          <w:p w14:paraId="78DD042E"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51F64821"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547</w:t>
            </w:r>
          </w:p>
        </w:tc>
        <w:tc>
          <w:tcPr>
            <w:tcW w:w="766" w:type="dxa"/>
            <w:shd w:val="clear" w:color="auto" w:fill="auto"/>
            <w:noWrap/>
            <w:vAlign w:val="center"/>
            <w:hideMark/>
          </w:tcPr>
          <w:p w14:paraId="7039F7B9" w14:textId="4EF2C312"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1.3372</w:t>
            </w:r>
          </w:p>
        </w:tc>
        <w:tc>
          <w:tcPr>
            <w:tcW w:w="766" w:type="dxa"/>
            <w:shd w:val="clear" w:color="auto" w:fill="auto"/>
            <w:noWrap/>
            <w:vAlign w:val="center"/>
            <w:hideMark/>
          </w:tcPr>
          <w:p w14:paraId="7AE156F6"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1F116D2E" w14:textId="2F8166EA"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541</w:t>
            </w:r>
          </w:p>
        </w:tc>
        <w:tc>
          <w:tcPr>
            <w:tcW w:w="766" w:type="dxa"/>
            <w:vAlign w:val="center"/>
          </w:tcPr>
          <w:p w14:paraId="2ABAA90E" w14:textId="3B4F666F"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3408</w:t>
            </w:r>
          </w:p>
        </w:tc>
        <w:tc>
          <w:tcPr>
            <w:tcW w:w="793" w:type="dxa"/>
            <w:vAlign w:val="center"/>
          </w:tcPr>
          <w:p w14:paraId="31BE8549" w14:textId="051EE6B1"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2434903D" w14:textId="28172169" w:rsidTr="000D5D05">
        <w:trPr>
          <w:trHeight w:val="310"/>
          <w:jc w:val="center"/>
        </w:trPr>
        <w:tc>
          <w:tcPr>
            <w:tcW w:w="563" w:type="dxa"/>
            <w:shd w:val="clear" w:color="auto" w:fill="auto"/>
            <w:noWrap/>
            <w:vAlign w:val="center"/>
            <w:hideMark/>
          </w:tcPr>
          <w:p w14:paraId="0A7A1D9F"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557</w:t>
            </w:r>
          </w:p>
        </w:tc>
        <w:tc>
          <w:tcPr>
            <w:tcW w:w="766" w:type="dxa"/>
            <w:shd w:val="clear" w:color="auto" w:fill="auto"/>
            <w:noWrap/>
            <w:vAlign w:val="center"/>
            <w:hideMark/>
          </w:tcPr>
          <w:p w14:paraId="09CF01B4" w14:textId="755CEC6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1.3351</w:t>
            </w:r>
          </w:p>
        </w:tc>
        <w:tc>
          <w:tcPr>
            <w:tcW w:w="766" w:type="dxa"/>
            <w:shd w:val="clear" w:color="auto" w:fill="auto"/>
            <w:noWrap/>
            <w:vAlign w:val="center"/>
            <w:hideMark/>
          </w:tcPr>
          <w:p w14:paraId="65811EEB"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258C16FB"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555</w:t>
            </w:r>
          </w:p>
        </w:tc>
        <w:tc>
          <w:tcPr>
            <w:tcW w:w="766" w:type="dxa"/>
            <w:shd w:val="clear" w:color="auto" w:fill="auto"/>
            <w:noWrap/>
            <w:vAlign w:val="center"/>
            <w:hideMark/>
          </w:tcPr>
          <w:p w14:paraId="0A5A6D75" w14:textId="0032CF60"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1.3369</w:t>
            </w:r>
          </w:p>
        </w:tc>
        <w:tc>
          <w:tcPr>
            <w:tcW w:w="766" w:type="dxa"/>
            <w:shd w:val="clear" w:color="auto" w:fill="auto"/>
            <w:noWrap/>
            <w:vAlign w:val="center"/>
            <w:hideMark/>
          </w:tcPr>
          <w:p w14:paraId="4A25E5EA"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72174B82" w14:textId="0D84CAB4"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550</w:t>
            </w:r>
          </w:p>
        </w:tc>
        <w:tc>
          <w:tcPr>
            <w:tcW w:w="766" w:type="dxa"/>
            <w:vAlign w:val="center"/>
          </w:tcPr>
          <w:p w14:paraId="14ADEC85" w14:textId="1EA28143"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3405</w:t>
            </w:r>
          </w:p>
        </w:tc>
        <w:tc>
          <w:tcPr>
            <w:tcW w:w="793" w:type="dxa"/>
            <w:vAlign w:val="center"/>
          </w:tcPr>
          <w:p w14:paraId="6A632289" w14:textId="37C674DB"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093B4E1C" w14:textId="5CDCFA60" w:rsidTr="000D5D05">
        <w:trPr>
          <w:trHeight w:val="310"/>
          <w:jc w:val="center"/>
        </w:trPr>
        <w:tc>
          <w:tcPr>
            <w:tcW w:w="563" w:type="dxa"/>
            <w:shd w:val="clear" w:color="auto" w:fill="auto"/>
            <w:noWrap/>
            <w:vAlign w:val="center"/>
            <w:hideMark/>
          </w:tcPr>
          <w:p w14:paraId="0F8E4A55"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562</w:t>
            </w:r>
          </w:p>
        </w:tc>
        <w:tc>
          <w:tcPr>
            <w:tcW w:w="766" w:type="dxa"/>
            <w:shd w:val="clear" w:color="auto" w:fill="auto"/>
            <w:noWrap/>
            <w:vAlign w:val="center"/>
            <w:hideMark/>
          </w:tcPr>
          <w:p w14:paraId="60C64E02" w14:textId="16096691"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1.3350</w:t>
            </w:r>
          </w:p>
        </w:tc>
        <w:tc>
          <w:tcPr>
            <w:tcW w:w="766" w:type="dxa"/>
            <w:shd w:val="clear" w:color="auto" w:fill="auto"/>
            <w:noWrap/>
            <w:vAlign w:val="center"/>
            <w:hideMark/>
          </w:tcPr>
          <w:p w14:paraId="32AB863C"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794967A9"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560</w:t>
            </w:r>
          </w:p>
        </w:tc>
        <w:tc>
          <w:tcPr>
            <w:tcW w:w="766" w:type="dxa"/>
            <w:shd w:val="clear" w:color="auto" w:fill="auto"/>
            <w:noWrap/>
            <w:vAlign w:val="center"/>
            <w:hideMark/>
          </w:tcPr>
          <w:p w14:paraId="101AC39F" w14:textId="6EC7E599"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1.3367</w:t>
            </w:r>
          </w:p>
        </w:tc>
        <w:tc>
          <w:tcPr>
            <w:tcW w:w="766" w:type="dxa"/>
            <w:shd w:val="clear" w:color="auto" w:fill="auto"/>
            <w:noWrap/>
            <w:vAlign w:val="center"/>
            <w:hideMark/>
          </w:tcPr>
          <w:p w14:paraId="6DCF5CBD"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01793ADF" w14:textId="537DD265"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554</w:t>
            </w:r>
          </w:p>
        </w:tc>
        <w:tc>
          <w:tcPr>
            <w:tcW w:w="766" w:type="dxa"/>
            <w:vAlign w:val="center"/>
          </w:tcPr>
          <w:p w14:paraId="09425D8E" w14:textId="17DE1AC6"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3403</w:t>
            </w:r>
          </w:p>
        </w:tc>
        <w:tc>
          <w:tcPr>
            <w:tcW w:w="793" w:type="dxa"/>
            <w:vAlign w:val="center"/>
          </w:tcPr>
          <w:p w14:paraId="02494DF3" w14:textId="3BD53D96"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6D169032" w14:textId="162C2FF2" w:rsidTr="000D5D05">
        <w:trPr>
          <w:trHeight w:val="310"/>
          <w:jc w:val="center"/>
        </w:trPr>
        <w:tc>
          <w:tcPr>
            <w:tcW w:w="563" w:type="dxa"/>
            <w:shd w:val="clear" w:color="auto" w:fill="auto"/>
            <w:noWrap/>
            <w:vAlign w:val="center"/>
            <w:hideMark/>
          </w:tcPr>
          <w:p w14:paraId="4330367A"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567</w:t>
            </w:r>
          </w:p>
        </w:tc>
        <w:tc>
          <w:tcPr>
            <w:tcW w:w="766" w:type="dxa"/>
            <w:shd w:val="clear" w:color="auto" w:fill="auto"/>
            <w:noWrap/>
            <w:vAlign w:val="center"/>
            <w:hideMark/>
          </w:tcPr>
          <w:p w14:paraId="2BA6C9E7" w14:textId="35F41313"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1.3348</w:t>
            </w:r>
          </w:p>
        </w:tc>
        <w:tc>
          <w:tcPr>
            <w:tcW w:w="766" w:type="dxa"/>
            <w:shd w:val="clear" w:color="auto" w:fill="auto"/>
            <w:noWrap/>
            <w:vAlign w:val="center"/>
            <w:hideMark/>
          </w:tcPr>
          <w:p w14:paraId="389C65C1"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62F877DA"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565</w:t>
            </w:r>
          </w:p>
        </w:tc>
        <w:tc>
          <w:tcPr>
            <w:tcW w:w="766" w:type="dxa"/>
            <w:shd w:val="clear" w:color="auto" w:fill="auto"/>
            <w:noWrap/>
            <w:vAlign w:val="center"/>
            <w:hideMark/>
          </w:tcPr>
          <w:p w14:paraId="711ABEC2" w14:textId="7C246B89"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1.3366</w:t>
            </w:r>
          </w:p>
        </w:tc>
        <w:tc>
          <w:tcPr>
            <w:tcW w:w="766" w:type="dxa"/>
            <w:shd w:val="clear" w:color="auto" w:fill="auto"/>
            <w:noWrap/>
            <w:vAlign w:val="center"/>
            <w:hideMark/>
          </w:tcPr>
          <w:p w14:paraId="2A150D24"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3FC5860E" w14:textId="7EA880B3"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560</w:t>
            </w:r>
          </w:p>
        </w:tc>
        <w:tc>
          <w:tcPr>
            <w:tcW w:w="766" w:type="dxa"/>
            <w:vAlign w:val="center"/>
          </w:tcPr>
          <w:p w14:paraId="28B26862" w14:textId="61D30192"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3401</w:t>
            </w:r>
          </w:p>
        </w:tc>
        <w:tc>
          <w:tcPr>
            <w:tcW w:w="793" w:type="dxa"/>
            <w:vAlign w:val="center"/>
          </w:tcPr>
          <w:p w14:paraId="21FDC411" w14:textId="3A7252C4"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391495E4" w14:textId="586F35F3" w:rsidTr="000D5D05">
        <w:trPr>
          <w:trHeight w:val="310"/>
          <w:jc w:val="center"/>
        </w:trPr>
        <w:tc>
          <w:tcPr>
            <w:tcW w:w="563" w:type="dxa"/>
            <w:shd w:val="clear" w:color="auto" w:fill="auto"/>
            <w:noWrap/>
            <w:vAlign w:val="center"/>
            <w:hideMark/>
          </w:tcPr>
          <w:p w14:paraId="15A6D1AB"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572</w:t>
            </w:r>
          </w:p>
        </w:tc>
        <w:tc>
          <w:tcPr>
            <w:tcW w:w="766" w:type="dxa"/>
            <w:shd w:val="clear" w:color="auto" w:fill="auto"/>
            <w:noWrap/>
            <w:vAlign w:val="center"/>
            <w:hideMark/>
          </w:tcPr>
          <w:p w14:paraId="3BC63835" w14:textId="1D975785"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1.3346</w:t>
            </w:r>
          </w:p>
        </w:tc>
        <w:tc>
          <w:tcPr>
            <w:tcW w:w="766" w:type="dxa"/>
            <w:shd w:val="clear" w:color="auto" w:fill="auto"/>
            <w:noWrap/>
            <w:vAlign w:val="center"/>
            <w:hideMark/>
          </w:tcPr>
          <w:p w14:paraId="3E670DBD"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1286E640"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570</w:t>
            </w:r>
          </w:p>
        </w:tc>
        <w:tc>
          <w:tcPr>
            <w:tcW w:w="766" w:type="dxa"/>
            <w:shd w:val="clear" w:color="auto" w:fill="auto"/>
            <w:noWrap/>
            <w:vAlign w:val="center"/>
            <w:hideMark/>
          </w:tcPr>
          <w:p w14:paraId="5C3BEFE1" w14:textId="32B9F2B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1.3364</w:t>
            </w:r>
          </w:p>
        </w:tc>
        <w:tc>
          <w:tcPr>
            <w:tcW w:w="766" w:type="dxa"/>
            <w:shd w:val="clear" w:color="auto" w:fill="auto"/>
            <w:noWrap/>
            <w:vAlign w:val="center"/>
            <w:hideMark/>
          </w:tcPr>
          <w:p w14:paraId="026E6149"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089E1984" w14:textId="4EDE0F41"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565</w:t>
            </w:r>
          </w:p>
        </w:tc>
        <w:tc>
          <w:tcPr>
            <w:tcW w:w="766" w:type="dxa"/>
            <w:vAlign w:val="center"/>
          </w:tcPr>
          <w:p w14:paraId="49EC14C7" w14:textId="7591503B"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3400</w:t>
            </w:r>
          </w:p>
        </w:tc>
        <w:tc>
          <w:tcPr>
            <w:tcW w:w="793" w:type="dxa"/>
            <w:vAlign w:val="center"/>
          </w:tcPr>
          <w:p w14:paraId="7BA5E0B0" w14:textId="5D6E7BB0"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703C1AA9" w14:textId="60192639" w:rsidTr="000D5D05">
        <w:trPr>
          <w:trHeight w:val="310"/>
          <w:jc w:val="center"/>
        </w:trPr>
        <w:tc>
          <w:tcPr>
            <w:tcW w:w="563" w:type="dxa"/>
            <w:shd w:val="clear" w:color="auto" w:fill="auto"/>
            <w:noWrap/>
            <w:vAlign w:val="center"/>
            <w:hideMark/>
          </w:tcPr>
          <w:p w14:paraId="65C72092"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lastRenderedPageBreak/>
              <w:t>578</w:t>
            </w:r>
          </w:p>
        </w:tc>
        <w:tc>
          <w:tcPr>
            <w:tcW w:w="766" w:type="dxa"/>
            <w:shd w:val="clear" w:color="auto" w:fill="auto"/>
            <w:noWrap/>
            <w:vAlign w:val="center"/>
            <w:hideMark/>
          </w:tcPr>
          <w:p w14:paraId="23396B97" w14:textId="1A2F8956"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1.3344</w:t>
            </w:r>
          </w:p>
        </w:tc>
        <w:tc>
          <w:tcPr>
            <w:tcW w:w="766" w:type="dxa"/>
            <w:shd w:val="clear" w:color="auto" w:fill="auto"/>
            <w:noWrap/>
            <w:vAlign w:val="center"/>
            <w:hideMark/>
          </w:tcPr>
          <w:p w14:paraId="6CE13E91"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182A4228"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576</w:t>
            </w:r>
          </w:p>
        </w:tc>
        <w:tc>
          <w:tcPr>
            <w:tcW w:w="766" w:type="dxa"/>
            <w:shd w:val="clear" w:color="auto" w:fill="auto"/>
            <w:noWrap/>
            <w:vAlign w:val="center"/>
            <w:hideMark/>
          </w:tcPr>
          <w:p w14:paraId="2838A737" w14:textId="22CCDE5D"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1.3362</w:t>
            </w:r>
          </w:p>
        </w:tc>
        <w:tc>
          <w:tcPr>
            <w:tcW w:w="766" w:type="dxa"/>
            <w:shd w:val="clear" w:color="auto" w:fill="auto"/>
            <w:noWrap/>
            <w:vAlign w:val="center"/>
            <w:hideMark/>
          </w:tcPr>
          <w:p w14:paraId="2073A2AD"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6A4CEE71" w14:textId="728BF3DD"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570</w:t>
            </w:r>
          </w:p>
        </w:tc>
        <w:tc>
          <w:tcPr>
            <w:tcW w:w="766" w:type="dxa"/>
            <w:vAlign w:val="center"/>
          </w:tcPr>
          <w:p w14:paraId="12B27D93" w14:textId="787F1A70"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3398</w:t>
            </w:r>
          </w:p>
        </w:tc>
        <w:tc>
          <w:tcPr>
            <w:tcW w:w="793" w:type="dxa"/>
            <w:vAlign w:val="center"/>
          </w:tcPr>
          <w:p w14:paraId="79883610" w14:textId="60B77416"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22C42CF5" w14:textId="0276FDE4" w:rsidTr="000D5D05">
        <w:trPr>
          <w:trHeight w:val="310"/>
          <w:jc w:val="center"/>
        </w:trPr>
        <w:tc>
          <w:tcPr>
            <w:tcW w:w="563" w:type="dxa"/>
            <w:shd w:val="clear" w:color="auto" w:fill="auto"/>
            <w:noWrap/>
            <w:vAlign w:val="center"/>
            <w:hideMark/>
          </w:tcPr>
          <w:p w14:paraId="4CD7B2B7"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612</w:t>
            </w:r>
          </w:p>
        </w:tc>
        <w:tc>
          <w:tcPr>
            <w:tcW w:w="766" w:type="dxa"/>
            <w:shd w:val="clear" w:color="auto" w:fill="auto"/>
            <w:noWrap/>
            <w:vAlign w:val="center"/>
            <w:hideMark/>
          </w:tcPr>
          <w:p w14:paraId="09EFF0EC" w14:textId="21878988"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1.3334</w:t>
            </w:r>
          </w:p>
        </w:tc>
        <w:tc>
          <w:tcPr>
            <w:tcW w:w="766" w:type="dxa"/>
            <w:shd w:val="clear" w:color="auto" w:fill="auto"/>
            <w:noWrap/>
            <w:vAlign w:val="center"/>
            <w:hideMark/>
          </w:tcPr>
          <w:p w14:paraId="54FA4A6D" w14:textId="3CB11198"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0.0008</w:t>
            </w:r>
          </w:p>
        </w:tc>
        <w:tc>
          <w:tcPr>
            <w:tcW w:w="516" w:type="dxa"/>
            <w:shd w:val="clear" w:color="auto" w:fill="auto"/>
            <w:noWrap/>
            <w:vAlign w:val="center"/>
            <w:hideMark/>
          </w:tcPr>
          <w:p w14:paraId="21061662"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610</w:t>
            </w:r>
          </w:p>
        </w:tc>
        <w:tc>
          <w:tcPr>
            <w:tcW w:w="766" w:type="dxa"/>
            <w:shd w:val="clear" w:color="auto" w:fill="auto"/>
            <w:noWrap/>
            <w:vAlign w:val="center"/>
            <w:hideMark/>
          </w:tcPr>
          <w:p w14:paraId="01957ED4" w14:textId="7EED68E4"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1.3352</w:t>
            </w:r>
          </w:p>
        </w:tc>
        <w:tc>
          <w:tcPr>
            <w:tcW w:w="766" w:type="dxa"/>
            <w:shd w:val="clear" w:color="auto" w:fill="auto"/>
            <w:noWrap/>
            <w:vAlign w:val="center"/>
            <w:hideMark/>
          </w:tcPr>
          <w:p w14:paraId="5F2F3A98" w14:textId="70573F24"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0.0008</w:t>
            </w:r>
          </w:p>
        </w:tc>
        <w:tc>
          <w:tcPr>
            <w:tcW w:w="530" w:type="dxa"/>
            <w:vAlign w:val="center"/>
          </w:tcPr>
          <w:p w14:paraId="3A484364" w14:textId="78ED5D4F"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605</w:t>
            </w:r>
          </w:p>
        </w:tc>
        <w:tc>
          <w:tcPr>
            <w:tcW w:w="766" w:type="dxa"/>
            <w:vAlign w:val="center"/>
          </w:tcPr>
          <w:p w14:paraId="57E07460" w14:textId="3A491C28"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3387</w:t>
            </w:r>
          </w:p>
        </w:tc>
        <w:tc>
          <w:tcPr>
            <w:tcW w:w="793" w:type="dxa"/>
            <w:vAlign w:val="center"/>
          </w:tcPr>
          <w:p w14:paraId="7FFB6F5D" w14:textId="719CB3FA"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0.0008</w:t>
            </w:r>
          </w:p>
        </w:tc>
      </w:tr>
      <w:tr w:rsidR="000D5D05" w:rsidRPr="001F1659" w14:paraId="053CC945" w14:textId="7AECD125" w:rsidTr="000D5D05">
        <w:trPr>
          <w:trHeight w:val="310"/>
          <w:jc w:val="center"/>
        </w:trPr>
        <w:tc>
          <w:tcPr>
            <w:tcW w:w="563" w:type="dxa"/>
            <w:shd w:val="clear" w:color="auto" w:fill="auto"/>
            <w:noWrap/>
            <w:vAlign w:val="center"/>
            <w:hideMark/>
          </w:tcPr>
          <w:p w14:paraId="5AFD65BB"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621</w:t>
            </w:r>
          </w:p>
        </w:tc>
        <w:tc>
          <w:tcPr>
            <w:tcW w:w="766" w:type="dxa"/>
            <w:shd w:val="clear" w:color="auto" w:fill="auto"/>
            <w:noWrap/>
            <w:vAlign w:val="center"/>
            <w:hideMark/>
          </w:tcPr>
          <w:p w14:paraId="46348FA6" w14:textId="03341AE6"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1.3332</w:t>
            </w:r>
          </w:p>
        </w:tc>
        <w:tc>
          <w:tcPr>
            <w:tcW w:w="766" w:type="dxa"/>
            <w:shd w:val="clear" w:color="auto" w:fill="auto"/>
            <w:noWrap/>
            <w:vAlign w:val="center"/>
            <w:hideMark/>
          </w:tcPr>
          <w:p w14:paraId="6977AF8A" w14:textId="6FFCBD32"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2F9631FA"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619</w:t>
            </w:r>
          </w:p>
        </w:tc>
        <w:tc>
          <w:tcPr>
            <w:tcW w:w="766" w:type="dxa"/>
            <w:shd w:val="clear" w:color="auto" w:fill="auto"/>
            <w:noWrap/>
            <w:vAlign w:val="center"/>
            <w:hideMark/>
          </w:tcPr>
          <w:p w14:paraId="30080C6D" w14:textId="5D7084C9"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1.3349</w:t>
            </w:r>
          </w:p>
        </w:tc>
        <w:tc>
          <w:tcPr>
            <w:tcW w:w="766" w:type="dxa"/>
            <w:shd w:val="clear" w:color="auto" w:fill="auto"/>
            <w:noWrap/>
            <w:vAlign w:val="center"/>
            <w:hideMark/>
          </w:tcPr>
          <w:p w14:paraId="3FD18BD0" w14:textId="5E1E4C53"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2CA97901" w14:textId="44944939"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614</w:t>
            </w:r>
          </w:p>
        </w:tc>
        <w:tc>
          <w:tcPr>
            <w:tcW w:w="766" w:type="dxa"/>
            <w:vAlign w:val="center"/>
          </w:tcPr>
          <w:p w14:paraId="3EC8CA2E" w14:textId="5E0822D4"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3385</w:t>
            </w:r>
          </w:p>
        </w:tc>
        <w:tc>
          <w:tcPr>
            <w:tcW w:w="793" w:type="dxa"/>
            <w:vAlign w:val="center"/>
          </w:tcPr>
          <w:p w14:paraId="62A1AC58" w14:textId="23B1629A"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160A2937" w14:textId="7AE681EE" w:rsidTr="000D5D05">
        <w:trPr>
          <w:trHeight w:val="310"/>
          <w:jc w:val="center"/>
        </w:trPr>
        <w:tc>
          <w:tcPr>
            <w:tcW w:w="563" w:type="dxa"/>
            <w:shd w:val="clear" w:color="auto" w:fill="auto"/>
            <w:noWrap/>
            <w:vAlign w:val="center"/>
            <w:hideMark/>
          </w:tcPr>
          <w:p w14:paraId="080205CE"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627</w:t>
            </w:r>
          </w:p>
        </w:tc>
        <w:tc>
          <w:tcPr>
            <w:tcW w:w="766" w:type="dxa"/>
            <w:shd w:val="clear" w:color="auto" w:fill="auto"/>
            <w:noWrap/>
            <w:vAlign w:val="center"/>
            <w:hideMark/>
          </w:tcPr>
          <w:p w14:paraId="50A569FB" w14:textId="4706195F"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1.3330</w:t>
            </w:r>
          </w:p>
        </w:tc>
        <w:tc>
          <w:tcPr>
            <w:tcW w:w="766" w:type="dxa"/>
            <w:shd w:val="clear" w:color="auto" w:fill="auto"/>
            <w:noWrap/>
            <w:vAlign w:val="center"/>
            <w:hideMark/>
          </w:tcPr>
          <w:p w14:paraId="74DF9A39" w14:textId="4DF32438"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412C66F5"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624</w:t>
            </w:r>
          </w:p>
        </w:tc>
        <w:tc>
          <w:tcPr>
            <w:tcW w:w="766" w:type="dxa"/>
            <w:shd w:val="clear" w:color="auto" w:fill="auto"/>
            <w:noWrap/>
            <w:vAlign w:val="center"/>
            <w:hideMark/>
          </w:tcPr>
          <w:p w14:paraId="5F768E5B" w14:textId="64FDE728"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1.3348</w:t>
            </w:r>
          </w:p>
        </w:tc>
        <w:tc>
          <w:tcPr>
            <w:tcW w:w="766" w:type="dxa"/>
            <w:shd w:val="clear" w:color="auto" w:fill="auto"/>
            <w:noWrap/>
            <w:vAlign w:val="center"/>
            <w:hideMark/>
          </w:tcPr>
          <w:p w14:paraId="62403297" w14:textId="4B62FCEB"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524133ED" w14:textId="6CFA24F1"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619</w:t>
            </w:r>
          </w:p>
        </w:tc>
        <w:tc>
          <w:tcPr>
            <w:tcW w:w="766" w:type="dxa"/>
            <w:vAlign w:val="center"/>
          </w:tcPr>
          <w:p w14:paraId="1E2AF452" w14:textId="5058F871"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3383</w:t>
            </w:r>
          </w:p>
        </w:tc>
        <w:tc>
          <w:tcPr>
            <w:tcW w:w="793" w:type="dxa"/>
            <w:vAlign w:val="center"/>
          </w:tcPr>
          <w:p w14:paraId="74670AE6" w14:textId="67206D42"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69E72602" w14:textId="1DEF919C" w:rsidTr="000D5D05">
        <w:trPr>
          <w:trHeight w:val="310"/>
          <w:jc w:val="center"/>
        </w:trPr>
        <w:tc>
          <w:tcPr>
            <w:tcW w:w="563" w:type="dxa"/>
            <w:shd w:val="clear" w:color="auto" w:fill="auto"/>
            <w:noWrap/>
            <w:vAlign w:val="center"/>
            <w:hideMark/>
          </w:tcPr>
          <w:p w14:paraId="1EDBCFDD"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632</w:t>
            </w:r>
          </w:p>
        </w:tc>
        <w:tc>
          <w:tcPr>
            <w:tcW w:w="766" w:type="dxa"/>
            <w:shd w:val="clear" w:color="auto" w:fill="auto"/>
            <w:noWrap/>
            <w:vAlign w:val="center"/>
            <w:hideMark/>
          </w:tcPr>
          <w:p w14:paraId="71C2238E" w14:textId="59B16E1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1.3329</w:t>
            </w:r>
          </w:p>
        </w:tc>
        <w:tc>
          <w:tcPr>
            <w:tcW w:w="766" w:type="dxa"/>
            <w:shd w:val="clear" w:color="auto" w:fill="auto"/>
            <w:noWrap/>
            <w:vAlign w:val="center"/>
            <w:hideMark/>
          </w:tcPr>
          <w:p w14:paraId="3FDAE95C" w14:textId="03C15855"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4C37421E"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629</w:t>
            </w:r>
          </w:p>
        </w:tc>
        <w:tc>
          <w:tcPr>
            <w:tcW w:w="766" w:type="dxa"/>
            <w:shd w:val="clear" w:color="auto" w:fill="auto"/>
            <w:noWrap/>
            <w:vAlign w:val="center"/>
            <w:hideMark/>
          </w:tcPr>
          <w:p w14:paraId="7EF04E9D" w14:textId="591ABAD5"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1.3347</w:t>
            </w:r>
          </w:p>
        </w:tc>
        <w:tc>
          <w:tcPr>
            <w:tcW w:w="766" w:type="dxa"/>
            <w:shd w:val="clear" w:color="auto" w:fill="auto"/>
            <w:noWrap/>
            <w:vAlign w:val="center"/>
            <w:hideMark/>
          </w:tcPr>
          <w:p w14:paraId="6404D571" w14:textId="2F8DAB5F"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70AD42BC" w14:textId="18199EE0"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623</w:t>
            </w:r>
          </w:p>
        </w:tc>
        <w:tc>
          <w:tcPr>
            <w:tcW w:w="766" w:type="dxa"/>
            <w:vAlign w:val="center"/>
          </w:tcPr>
          <w:p w14:paraId="1B909420" w14:textId="2E2D564B"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3382</w:t>
            </w:r>
          </w:p>
        </w:tc>
        <w:tc>
          <w:tcPr>
            <w:tcW w:w="793" w:type="dxa"/>
            <w:vAlign w:val="center"/>
          </w:tcPr>
          <w:p w14:paraId="73F37DE0" w14:textId="620C6979"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6D4E6FFF" w14:textId="64EBEB31" w:rsidTr="000D5D05">
        <w:trPr>
          <w:trHeight w:val="310"/>
          <w:jc w:val="center"/>
        </w:trPr>
        <w:tc>
          <w:tcPr>
            <w:tcW w:w="563" w:type="dxa"/>
            <w:shd w:val="clear" w:color="auto" w:fill="auto"/>
            <w:noWrap/>
            <w:vAlign w:val="center"/>
            <w:hideMark/>
          </w:tcPr>
          <w:p w14:paraId="63AA0A98"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636</w:t>
            </w:r>
          </w:p>
        </w:tc>
        <w:tc>
          <w:tcPr>
            <w:tcW w:w="766" w:type="dxa"/>
            <w:shd w:val="clear" w:color="auto" w:fill="auto"/>
            <w:noWrap/>
            <w:vAlign w:val="center"/>
            <w:hideMark/>
          </w:tcPr>
          <w:p w14:paraId="0D654A54" w14:textId="19ECEE1A"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1.3328</w:t>
            </w:r>
          </w:p>
        </w:tc>
        <w:tc>
          <w:tcPr>
            <w:tcW w:w="766" w:type="dxa"/>
            <w:shd w:val="clear" w:color="auto" w:fill="auto"/>
            <w:noWrap/>
            <w:vAlign w:val="center"/>
            <w:hideMark/>
          </w:tcPr>
          <w:p w14:paraId="01E13B95" w14:textId="2B665C25"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38B7660C"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633</w:t>
            </w:r>
          </w:p>
        </w:tc>
        <w:tc>
          <w:tcPr>
            <w:tcW w:w="766" w:type="dxa"/>
            <w:shd w:val="clear" w:color="auto" w:fill="auto"/>
            <w:noWrap/>
            <w:vAlign w:val="center"/>
            <w:hideMark/>
          </w:tcPr>
          <w:p w14:paraId="6ED2A690" w14:textId="3F6D4671"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1.3346</w:t>
            </w:r>
          </w:p>
        </w:tc>
        <w:tc>
          <w:tcPr>
            <w:tcW w:w="766" w:type="dxa"/>
            <w:shd w:val="clear" w:color="auto" w:fill="auto"/>
            <w:noWrap/>
            <w:vAlign w:val="center"/>
            <w:hideMark/>
          </w:tcPr>
          <w:p w14:paraId="224CC8BE" w14:textId="68F439D8"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31497D53" w14:textId="008BFEB6"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627</w:t>
            </w:r>
          </w:p>
        </w:tc>
        <w:tc>
          <w:tcPr>
            <w:tcW w:w="766" w:type="dxa"/>
            <w:vAlign w:val="center"/>
          </w:tcPr>
          <w:p w14:paraId="5AC2A370" w14:textId="6959D82C"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3382</w:t>
            </w:r>
          </w:p>
        </w:tc>
        <w:tc>
          <w:tcPr>
            <w:tcW w:w="793" w:type="dxa"/>
            <w:vAlign w:val="center"/>
          </w:tcPr>
          <w:p w14:paraId="75406F21" w14:textId="11372166"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14060E40" w14:textId="33AEC4E2" w:rsidTr="000D5D05">
        <w:trPr>
          <w:trHeight w:val="310"/>
          <w:jc w:val="center"/>
        </w:trPr>
        <w:tc>
          <w:tcPr>
            <w:tcW w:w="563" w:type="dxa"/>
            <w:shd w:val="clear" w:color="auto" w:fill="auto"/>
            <w:noWrap/>
            <w:vAlign w:val="center"/>
            <w:hideMark/>
          </w:tcPr>
          <w:p w14:paraId="752B6C77"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639</w:t>
            </w:r>
          </w:p>
        </w:tc>
        <w:tc>
          <w:tcPr>
            <w:tcW w:w="766" w:type="dxa"/>
            <w:shd w:val="clear" w:color="auto" w:fill="auto"/>
            <w:noWrap/>
            <w:vAlign w:val="center"/>
            <w:hideMark/>
          </w:tcPr>
          <w:p w14:paraId="1DED018D" w14:textId="134A649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1.3327</w:t>
            </w:r>
          </w:p>
        </w:tc>
        <w:tc>
          <w:tcPr>
            <w:tcW w:w="766" w:type="dxa"/>
            <w:shd w:val="clear" w:color="auto" w:fill="auto"/>
            <w:noWrap/>
            <w:vAlign w:val="center"/>
            <w:hideMark/>
          </w:tcPr>
          <w:p w14:paraId="28613C7D" w14:textId="10E9B1D0"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0.0006</w:t>
            </w:r>
          </w:p>
        </w:tc>
        <w:tc>
          <w:tcPr>
            <w:tcW w:w="516" w:type="dxa"/>
            <w:shd w:val="clear" w:color="auto" w:fill="auto"/>
            <w:noWrap/>
            <w:vAlign w:val="center"/>
            <w:hideMark/>
          </w:tcPr>
          <w:p w14:paraId="355A5F14"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637</w:t>
            </w:r>
          </w:p>
        </w:tc>
        <w:tc>
          <w:tcPr>
            <w:tcW w:w="766" w:type="dxa"/>
            <w:shd w:val="clear" w:color="auto" w:fill="auto"/>
            <w:noWrap/>
            <w:vAlign w:val="center"/>
            <w:hideMark/>
          </w:tcPr>
          <w:p w14:paraId="66FE49AC" w14:textId="64BFFE3C"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1.3345</w:t>
            </w:r>
          </w:p>
        </w:tc>
        <w:tc>
          <w:tcPr>
            <w:tcW w:w="766" w:type="dxa"/>
            <w:shd w:val="clear" w:color="auto" w:fill="auto"/>
            <w:noWrap/>
            <w:vAlign w:val="center"/>
            <w:hideMark/>
          </w:tcPr>
          <w:p w14:paraId="445D294B" w14:textId="7C5C079B"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0.0006</w:t>
            </w:r>
          </w:p>
        </w:tc>
        <w:tc>
          <w:tcPr>
            <w:tcW w:w="530" w:type="dxa"/>
            <w:vAlign w:val="center"/>
          </w:tcPr>
          <w:p w14:paraId="67045C2F" w14:textId="4FCD0EF6"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631</w:t>
            </w:r>
          </w:p>
        </w:tc>
        <w:tc>
          <w:tcPr>
            <w:tcW w:w="766" w:type="dxa"/>
            <w:vAlign w:val="center"/>
          </w:tcPr>
          <w:p w14:paraId="70333E05" w14:textId="089A8E9A"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3380</w:t>
            </w:r>
          </w:p>
        </w:tc>
        <w:tc>
          <w:tcPr>
            <w:tcW w:w="793" w:type="dxa"/>
            <w:vAlign w:val="center"/>
          </w:tcPr>
          <w:p w14:paraId="09188847" w14:textId="0B0902C0"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0.0006</w:t>
            </w:r>
          </w:p>
        </w:tc>
      </w:tr>
      <w:tr w:rsidR="000D5D05" w:rsidRPr="001F1659" w14:paraId="73C7709C" w14:textId="402B5AA3" w:rsidTr="000D5D05">
        <w:trPr>
          <w:trHeight w:val="310"/>
          <w:jc w:val="center"/>
        </w:trPr>
        <w:tc>
          <w:tcPr>
            <w:tcW w:w="563" w:type="dxa"/>
            <w:shd w:val="clear" w:color="auto" w:fill="auto"/>
            <w:noWrap/>
            <w:vAlign w:val="center"/>
            <w:hideMark/>
          </w:tcPr>
          <w:p w14:paraId="475D68F8"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703</w:t>
            </w:r>
          </w:p>
        </w:tc>
        <w:tc>
          <w:tcPr>
            <w:tcW w:w="766" w:type="dxa"/>
            <w:shd w:val="clear" w:color="auto" w:fill="auto"/>
            <w:noWrap/>
            <w:vAlign w:val="center"/>
            <w:hideMark/>
          </w:tcPr>
          <w:p w14:paraId="6590C304" w14:textId="0FD1D362"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1.3313</w:t>
            </w:r>
          </w:p>
        </w:tc>
        <w:tc>
          <w:tcPr>
            <w:tcW w:w="766" w:type="dxa"/>
            <w:shd w:val="clear" w:color="auto" w:fill="auto"/>
            <w:noWrap/>
            <w:vAlign w:val="center"/>
            <w:hideMark/>
          </w:tcPr>
          <w:p w14:paraId="7D9650E2"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0AA9E58A"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700</w:t>
            </w:r>
          </w:p>
        </w:tc>
        <w:tc>
          <w:tcPr>
            <w:tcW w:w="766" w:type="dxa"/>
            <w:shd w:val="clear" w:color="auto" w:fill="auto"/>
            <w:noWrap/>
            <w:vAlign w:val="center"/>
            <w:hideMark/>
          </w:tcPr>
          <w:p w14:paraId="32D7A74A" w14:textId="48625A1B"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1.3331</w:t>
            </w:r>
          </w:p>
        </w:tc>
        <w:tc>
          <w:tcPr>
            <w:tcW w:w="766" w:type="dxa"/>
            <w:shd w:val="clear" w:color="auto" w:fill="auto"/>
            <w:noWrap/>
            <w:vAlign w:val="center"/>
            <w:hideMark/>
          </w:tcPr>
          <w:p w14:paraId="163998A7"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23F02ECD" w14:textId="5DC6FE2A"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695</w:t>
            </w:r>
          </w:p>
        </w:tc>
        <w:tc>
          <w:tcPr>
            <w:tcW w:w="766" w:type="dxa"/>
            <w:vAlign w:val="center"/>
          </w:tcPr>
          <w:p w14:paraId="24C82B05" w14:textId="1725EF45"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3366</w:t>
            </w:r>
          </w:p>
        </w:tc>
        <w:tc>
          <w:tcPr>
            <w:tcW w:w="793" w:type="dxa"/>
            <w:vAlign w:val="center"/>
          </w:tcPr>
          <w:p w14:paraId="23B619C4" w14:textId="56BEFED0"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151493D3" w14:textId="0B5A0BD8" w:rsidTr="000D5D05">
        <w:trPr>
          <w:trHeight w:val="310"/>
          <w:jc w:val="center"/>
        </w:trPr>
        <w:tc>
          <w:tcPr>
            <w:tcW w:w="563" w:type="dxa"/>
            <w:shd w:val="clear" w:color="auto" w:fill="auto"/>
            <w:noWrap/>
            <w:vAlign w:val="center"/>
            <w:hideMark/>
          </w:tcPr>
          <w:p w14:paraId="4537F5E6"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708</w:t>
            </w:r>
          </w:p>
        </w:tc>
        <w:tc>
          <w:tcPr>
            <w:tcW w:w="766" w:type="dxa"/>
            <w:shd w:val="clear" w:color="auto" w:fill="auto"/>
            <w:noWrap/>
            <w:vAlign w:val="center"/>
            <w:hideMark/>
          </w:tcPr>
          <w:p w14:paraId="0EE161AF" w14:textId="0C0DF4AB"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1.3312</w:t>
            </w:r>
          </w:p>
        </w:tc>
        <w:tc>
          <w:tcPr>
            <w:tcW w:w="766" w:type="dxa"/>
            <w:shd w:val="clear" w:color="auto" w:fill="auto"/>
            <w:noWrap/>
            <w:vAlign w:val="center"/>
            <w:hideMark/>
          </w:tcPr>
          <w:p w14:paraId="776D23FA"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310A30DF"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706</w:t>
            </w:r>
          </w:p>
        </w:tc>
        <w:tc>
          <w:tcPr>
            <w:tcW w:w="766" w:type="dxa"/>
            <w:shd w:val="clear" w:color="auto" w:fill="auto"/>
            <w:noWrap/>
            <w:vAlign w:val="center"/>
            <w:hideMark/>
          </w:tcPr>
          <w:p w14:paraId="6F01A902" w14:textId="7749D656"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1.3330</w:t>
            </w:r>
          </w:p>
        </w:tc>
        <w:tc>
          <w:tcPr>
            <w:tcW w:w="766" w:type="dxa"/>
            <w:shd w:val="clear" w:color="auto" w:fill="auto"/>
            <w:noWrap/>
            <w:vAlign w:val="center"/>
            <w:hideMark/>
          </w:tcPr>
          <w:p w14:paraId="2DBDB54D"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4BCA0641" w14:textId="7842482D"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700</w:t>
            </w:r>
          </w:p>
        </w:tc>
        <w:tc>
          <w:tcPr>
            <w:tcW w:w="766" w:type="dxa"/>
            <w:vAlign w:val="center"/>
          </w:tcPr>
          <w:p w14:paraId="2D7C8755" w14:textId="5C68F87A"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3365</w:t>
            </w:r>
          </w:p>
        </w:tc>
        <w:tc>
          <w:tcPr>
            <w:tcW w:w="793" w:type="dxa"/>
            <w:vAlign w:val="center"/>
          </w:tcPr>
          <w:p w14:paraId="59DD6C22" w14:textId="72920285"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3DDD5FC0" w14:textId="46774819" w:rsidTr="000D5D05">
        <w:trPr>
          <w:trHeight w:val="310"/>
          <w:jc w:val="center"/>
        </w:trPr>
        <w:tc>
          <w:tcPr>
            <w:tcW w:w="563" w:type="dxa"/>
            <w:shd w:val="clear" w:color="auto" w:fill="auto"/>
            <w:noWrap/>
            <w:vAlign w:val="center"/>
            <w:hideMark/>
          </w:tcPr>
          <w:p w14:paraId="5177BE5F"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716</w:t>
            </w:r>
          </w:p>
        </w:tc>
        <w:tc>
          <w:tcPr>
            <w:tcW w:w="766" w:type="dxa"/>
            <w:shd w:val="clear" w:color="auto" w:fill="auto"/>
            <w:noWrap/>
            <w:vAlign w:val="center"/>
            <w:hideMark/>
          </w:tcPr>
          <w:p w14:paraId="79CF2F9B" w14:textId="20555DE4"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1.3311</w:t>
            </w:r>
          </w:p>
        </w:tc>
        <w:tc>
          <w:tcPr>
            <w:tcW w:w="766" w:type="dxa"/>
            <w:shd w:val="clear" w:color="auto" w:fill="auto"/>
            <w:noWrap/>
            <w:vAlign w:val="center"/>
            <w:hideMark/>
          </w:tcPr>
          <w:p w14:paraId="1C623922"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7F368F82"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713</w:t>
            </w:r>
          </w:p>
        </w:tc>
        <w:tc>
          <w:tcPr>
            <w:tcW w:w="766" w:type="dxa"/>
            <w:shd w:val="clear" w:color="auto" w:fill="auto"/>
            <w:noWrap/>
            <w:vAlign w:val="center"/>
            <w:hideMark/>
          </w:tcPr>
          <w:p w14:paraId="6B2C7D56" w14:textId="3CD900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1.3328</w:t>
            </w:r>
          </w:p>
        </w:tc>
        <w:tc>
          <w:tcPr>
            <w:tcW w:w="766" w:type="dxa"/>
            <w:shd w:val="clear" w:color="auto" w:fill="auto"/>
            <w:noWrap/>
            <w:vAlign w:val="center"/>
            <w:hideMark/>
          </w:tcPr>
          <w:p w14:paraId="24D14A0C"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6E178CD4" w14:textId="667793C3"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707</w:t>
            </w:r>
          </w:p>
        </w:tc>
        <w:tc>
          <w:tcPr>
            <w:tcW w:w="766" w:type="dxa"/>
            <w:vAlign w:val="center"/>
          </w:tcPr>
          <w:p w14:paraId="1B96CAA5" w14:textId="2E1898B8"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3363</w:t>
            </w:r>
          </w:p>
        </w:tc>
        <w:tc>
          <w:tcPr>
            <w:tcW w:w="793" w:type="dxa"/>
            <w:vAlign w:val="center"/>
          </w:tcPr>
          <w:p w14:paraId="356007E1" w14:textId="23423A54"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412C87E0" w14:textId="05710E90" w:rsidTr="000D5D05">
        <w:trPr>
          <w:trHeight w:val="310"/>
          <w:jc w:val="center"/>
        </w:trPr>
        <w:tc>
          <w:tcPr>
            <w:tcW w:w="563" w:type="dxa"/>
            <w:shd w:val="clear" w:color="auto" w:fill="auto"/>
            <w:noWrap/>
            <w:vAlign w:val="center"/>
            <w:hideMark/>
          </w:tcPr>
          <w:p w14:paraId="70AF2D3A"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725</w:t>
            </w:r>
          </w:p>
        </w:tc>
        <w:tc>
          <w:tcPr>
            <w:tcW w:w="766" w:type="dxa"/>
            <w:shd w:val="clear" w:color="auto" w:fill="auto"/>
            <w:noWrap/>
            <w:vAlign w:val="center"/>
            <w:hideMark/>
          </w:tcPr>
          <w:p w14:paraId="0B66FA2B" w14:textId="7C14D3CA"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1.3309</w:t>
            </w:r>
          </w:p>
        </w:tc>
        <w:tc>
          <w:tcPr>
            <w:tcW w:w="766" w:type="dxa"/>
            <w:shd w:val="clear" w:color="auto" w:fill="auto"/>
            <w:noWrap/>
            <w:vAlign w:val="center"/>
            <w:hideMark/>
          </w:tcPr>
          <w:p w14:paraId="0897ECE9"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47685D58"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723</w:t>
            </w:r>
          </w:p>
        </w:tc>
        <w:tc>
          <w:tcPr>
            <w:tcW w:w="766" w:type="dxa"/>
            <w:shd w:val="clear" w:color="auto" w:fill="auto"/>
            <w:noWrap/>
            <w:vAlign w:val="center"/>
            <w:hideMark/>
          </w:tcPr>
          <w:p w14:paraId="09D1C360" w14:textId="1DAD5A1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1.3326</w:t>
            </w:r>
          </w:p>
        </w:tc>
        <w:tc>
          <w:tcPr>
            <w:tcW w:w="766" w:type="dxa"/>
            <w:shd w:val="clear" w:color="auto" w:fill="auto"/>
            <w:noWrap/>
            <w:vAlign w:val="center"/>
            <w:hideMark/>
          </w:tcPr>
          <w:p w14:paraId="4F40FB83"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646A4A5E" w14:textId="3EC479D0"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718</w:t>
            </w:r>
          </w:p>
        </w:tc>
        <w:tc>
          <w:tcPr>
            <w:tcW w:w="766" w:type="dxa"/>
            <w:vAlign w:val="center"/>
          </w:tcPr>
          <w:p w14:paraId="394483B7" w14:textId="360A516D"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3361</w:t>
            </w:r>
          </w:p>
        </w:tc>
        <w:tc>
          <w:tcPr>
            <w:tcW w:w="793" w:type="dxa"/>
            <w:vAlign w:val="center"/>
          </w:tcPr>
          <w:p w14:paraId="6AF90D60" w14:textId="1FE5EDCA"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33E9C8FD" w14:textId="3A8DF3B6" w:rsidTr="000D5D05">
        <w:trPr>
          <w:trHeight w:val="310"/>
          <w:jc w:val="center"/>
        </w:trPr>
        <w:tc>
          <w:tcPr>
            <w:tcW w:w="563" w:type="dxa"/>
            <w:shd w:val="clear" w:color="auto" w:fill="auto"/>
            <w:noWrap/>
            <w:vAlign w:val="center"/>
            <w:hideMark/>
          </w:tcPr>
          <w:p w14:paraId="646564AE"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729</w:t>
            </w:r>
          </w:p>
        </w:tc>
        <w:tc>
          <w:tcPr>
            <w:tcW w:w="766" w:type="dxa"/>
            <w:shd w:val="clear" w:color="auto" w:fill="auto"/>
            <w:noWrap/>
            <w:vAlign w:val="center"/>
            <w:hideMark/>
          </w:tcPr>
          <w:p w14:paraId="20D44BEB" w14:textId="440D3870"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1.3308</w:t>
            </w:r>
          </w:p>
        </w:tc>
        <w:tc>
          <w:tcPr>
            <w:tcW w:w="766" w:type="dxa"/>
            <w:shd w:val="clear" w:color="auto" w:fill="auto"/>
            <w:noWrap/>
            <w:vAlign w:val="center"/>
            <w:hideMark/>
          </w:tcPr>
          <w:p w14:paraId="0B712EA5"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1017333B"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727</w:t>
            </w:r>
          </w:p>
        </w:tc>
        <w:tc>
          <w:tcPr>
            <w:tcW w:w="766" w:type="dxa"/>
            <w:shd w:val="clear" w:color="auto" w:fill="auto"/>
            <w:noWrap/>
            <w:vAlign w:val="center"/>
            <w:hideMark/>
          </w:tcPr>
          <w:p w14:paraId="65151641" w14:textId="5572EA2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1.3325</w:t>
            </w:r>
          </w:p>
        </w:tc>
        <w:tc>
          <w:tcPr>
            <w:tcW w:w="766" w:type="dxa"/>
            <w:shd w:val="clear" w:color="auto" w:fill="auto"/>
            <w:noWrap/>
            <w:vAlign w:val="center"/>
            <w:hideMark/>
          </w:tcPr>
          <w:p w14:paraId="7503A1D0"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7C742715" w14:textId="52E02843"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721</w:t>
            </w:r>
          </w:p>
        </w:tc>
        <w:tc>
          <w:tcPr>
            <w:tcW w:w="766" w:type="dxa"/>
            <w:vAlign w:val="center"/>
          </w:tcPr>
          <w:p w14:paraId="3A9DC71B" w14:textId="42AFA7CF"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3361</w:t>
            </w:r>
          </w:p>
        </w:tc>
        <w:tc>
          <w:tcPr>
            <w:tcW w:w="793" w:type="dxa"/>
            <w:vAlign w:val="center"/>
          </w:tcPr>
          <w:p w14:paraId="118BB79A" w14:textId="4053ABEB"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23DACB02" w14:textId="020B41BB" w:rsidTr="000D5D05">
        <w:trPr>
          <w:trHeight w:val="310"/>
          <w:jc w:val="center"/>
        </w:trPr>
        <w:tc>
          <w:tcPr>
            <w:tcW w:w="563" w:type="dxa"/>
            <w:shd w:val="clear" w:color="auto" w:fill="auto"/>
            <w:noWrap/>
            <w:vAlign w:val="center"/>
            <w:hideMark/>
          </w:tcPr>
          <w:p w14:paraId="2AD05832"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735</w:t>
            </w:r>
          </w:p>
        </w:tc>
        <w:tc>
          <w:tcPr>
            <w:tcW w:w="766" w:type="dxa"/>
            <w:shd w:val="clear" w:color="auto" w:fill="auto"/>
            <w:noWrap/>
            <w:vAlign w:val="center"/>
            <w:hideMark/>
          </w:tcPr>
          <w:p w14:paraId="15D4382E" w14:textId="3AB8687A"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1.3307</w:t>
            </w:r>
          </w:p>
        </w:tc>
        <w:tc>
          <w:tcPr>
            <w:tcW w:w="766" w:type="dxa"/>
            <w:shd w:val="clear" w:color="auto" w:fill="auto"/>
            <w:noWrap/>
            <w:vAlign w:val="center"/>
            <w:hideMark/>
          </w:tcPr>
          <w:p w14:paraId="097BF12A"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16" w:type="dxa"/>
            <w:shd w:val="clear" w:color="auto" w:fill="auto"/>
            <w:noWrap/>
            <w:vAlign w:val="center"/>
            <w:hideMark/>
          </w:tcPr>
          <w:p w14:paraId="72DF916D"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732</w:t>
            </w:r>
          </w:p>
        </w:tc>
        <w:tc>
          <w:tcPr>
            <w:tcW w:w="766" w:type="dxa"/>
            <w:shd w:val="clear" w:color="auto" w:fill="auto"/>
            <w:noWrap/>
            <w:vAlign w:val="center"/>
            <w:hideMark/>
          </w:tcPr>
          <w:p w14:paraId="05DAF325" w14:textId="6C36961B"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1.3325</w:t>
            </w:r>
          </w:p>
        </w:tc>
        <w:tc>
          <w:tcPr>
            <w:tcW w:w="766" w:type="dxa"/>
            <w:shd w:val="clear" w:color="auto" w:fill="auto"/>
            <w:noWrap/>
            <w:vAlign w:val="center"/>
            <w:hideMark/>
          </w:tcPr>
          <w:p w14:paraId="3BAE7F53"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w:t>
            </w:r>
          </w:p>
        </w:tc>
        <w:tc>
          <w:tcPr>
            <w:tcW w:w="530" w:type="dxa"/>
            <w:vAlign w:val="center"/>
          </w:tcPr>
          <w:p w14:paraId="677A220E" w14:textId="64F72186"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727</w:t>
            </w:r>
          </w:p>
        </w:tc>
        <w:tc>
          <w:tcPr>
            <w:tcW w:w="766" w:type="dxa"/>
            <w:vAlign w:val="center"/>
          </w:tcPr>
          <w:p w14:paraId="69BD6862" w14:textId="2089D09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3360</w:t>
            </w:r>
          </w:p>
        </w:tc>
        <w:tc>
          <w:tcPr>
            <w:tcW w:w="793" w:type="dxa"/>
            <w:vAlign w:val="center"/>
          </w:tcPr>
          <w:p w14:paraId="3E9BE213" w14:textId="32E232B4"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w:t>
            </w:r>
          </w:p>
        </w:tc>
      </w:tr>
      <w:tr w:rsidR="000D5D05" w:rsidRPr="001F1659" w14:paraId="0737B0B0" w14:textId="6ACF673C" w:rsidTr="000D5D05">
        <w:trPr>
          <w:trHeight w:val="310"/>
          <w:jc w:val="center"/>
        </w:trPr>
        <w:tc>
          <w:tcPr>
            <w:tcW w:w="563" w:type="dxa"/>
            <w:shd w:val="clear" w:color="auto" w:fill="auto"/>
            <w:noWrap/>
            <w:vAlign w:val="center"/>
            <w:hideMark/>
          </w:tcPr>
          <w:p w14:paraId="1BAADF59"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816</w:t>
            </w:r>
          </w:p>
        </w:tc>
        <w:tc>
          <w:tcPr>
            <w:tcW w:w="766" w:type="dxa"/>
            <w:shd w:val="clear" w:color="auto" w:fill="auto"/>
            <w:noWrap/>
            <w:vAlign w:val="center"/>
            <w:hideMark/>
          </w:tcPr>
          <w:p w14:paraId="05472816" w14:textId="2552CA41"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1.3293</w:t>
            </w:r>
          </w:p>
        </w:tc>
        <w:tc>
          <w:tcPr>
            <w:tcW w:w="766" w:type="dxa"/>
            <w:shd w:val="clear" w:color="auto" w:fill="auto"/>
            <w:noWrap/>
            <w:vAlign w:val="center"/>
            <w:hideMark/>
          </w:tcPr>
          <w:p w14:paraId="15D983CD" w14:textId="73BB382B"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0.0008</w:t>
            </w:r>
          </w:p>
        </w:tc>
        <w:tc>
          <w:tcPr>
            <w:tcW w:w="516" w:type="dxa"/>
            <w:shd w:val="clear" w:color="auto" w:fill="auto"/>
            <w:noWrap/>
            <w:vAlign w:val="center"/>
            <w:hideMark/>
          </w:tcPr>
          <w:p w14:paraId="54A1FE9A"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812</w:t>
            </w:r>
          </w:p>
        </w:tc>
        <w:tc>
          <w:tcPr>
            <w:tcW w:w="766" w:type="dxa"/>
            <w:shd w:val="clear" w:color="auto" w:fill="auto"/>
            <w:noWrap/>
            <w:vAlign w:val="center"/>
            <w:hideMark/>
          </w:tcPr>
          <w:p w14:paraId="65B13D73" w14:textId="6F3BD02E"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1.3311</w:t>
            </w:r>
          </w:p>
        </w:tc>
        <w:tc>
          <w:tcPr>
            <w:tcW w:w="766" w:type="dxa"/>
            <w:shd w:val="clear" w:color="auto" w:fill="auto"/>
            <w:noWrap/>
            <w:vAlign w:val="center"/>
            <w:hideMark/>
          </w:tcPr>
          <w:p w14:paraId="5B8F4702" w14:textId="2682034F"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0.0008</w:t>
            </w:r>
          </w:p>
        </w:tc>
        <w:tc>
          <w:tcPr>
            <w:tcW w:w="530" w:type="dxa"/>
            <w:vAlign w:val="center"/>
          </w:tcPr>
          <w:p w14:paraId="7476D8FE" w14:textId="2ABFF4FD"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805</w:t>
            </w:r>
          </w:p>
        </w:tc>
        <w:tc>
          <w:tcPr>
            <w:tcW w:w="766" w:type="dxa"/>
            <w:vAlign w:val="center"/>
          </w:tcPr>
          <w:p w14:paraId="0314D2A0" w14:textId="3461520E"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3346</w:t>
            </w:r>
          </w:p>
        </w:tc>
        <w:tc>
          <w:tcPr>
            <w:tcW w:w="793" w:type="dxa"/>
            <w:vAlign w:val="center"/>
          </w:tcPr>
          <w:p w14:paraId="229E0EA5" w14:textId="45BCFCD6"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0.0008</w:t>
            </w:r>
          </w:p>
        </w:tc>
      </w:tr>
      <w:tr w:rsidR="000D5D05" w:rsidRPr="001F1659" w14:paraId="7181274F" w14:textId="06F4A51A" w:rsidTr="000D5D05">
        <w:trPr>
          <w:trHeight w:val="310"/>
          <w:jc w:val="center"/>
        </w:trPr>
        <w:tc>
          <w:tcPr>
            <w:tcW w:w="563" w:type="dxa"/>
            <w:shd w:val="clear" w:color="auto" w:fill="auto"/>
            <w:noWrap/>
            <w:vAlign w:val="center"/>
            <w:hideMark/>
          </w:tcPr>
          <w:p w14:paraId="7E81FB64"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826</w:t>
            </w:r>
          </w:p>
        </w:tc>
        <w:tc>
          <w:tcPr>
            <w:tcW w:w="766" w:type="dxa"/>
            <w:shd w:val="clear" w:color="auto" w:fill="auto"/>
            <w:noWrap/>
            <w:vAlign w:val="center"/>
            <w:hideMark/>
          </w:tcPr>
          <w:p w14:paraId="5B963904" w14:textId="146EBF42"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1.3292</w:t>
            </w:r>
          </w:p>
        </w:tc>
        <w:tc>
          <w:tcPr>
            <w:tcW w:w="766" w:type="dxa"/>
            <w:shd w:val="clear" w:color="auto" w:fill="auto"/>
            <w:noWrap/>
            <w:vAlign w:val="center"/>
            <w:hideMark/>
          </w:tcPr>
          <w:p w14:paraId="2D163AE0" w14:textId="7066C134"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48DD76D8"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822</w:t>
            </w:r>
          </w:p>
        </w:tc>
        <w:tc>
          <w:tcPr>
            <w:tcW w:w="766" w:type="dxa"/>
            <w:shd w:val="clear" w:color="auto" w:fill="auto"/>
            <w:noWrap/>
            <w:vAlign w:val="center"/>
            <w:hideMark/>
          </w:tcPr>
          <w:p w14:paraId="732523A4" w14:textId="1B5AE9D3"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1.3309</w:t>
            </w:r>
          </w:p>
        </w:tc>
        <w:tc>
          <w:tcPr>
            <w:tcW w:w="766" w:type="dxa"/>
            <w:shd w:val="clear" w:color="auto" w:fill="auto"/>
            <w:noWrap/>
            <w:vAlign w:val="center"/>
            <w:hideMark/>
          </w:tcPr>
          <w:p w14:paraId="72D54F59" w14:textId="64C5B375"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66D96D3E" w14:textId="3A99CF73"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811</w:t>
            </w:r>
          </w:p>
        </w:tc>
        <w:tc>
          <w:tcPr>
            <w:tcW w:w="766" w:type="dxa"/>
            <w:vAlign w:val="center"/>
          </w:tcPr>
          <w:p w14:paraId="60EF4779" w14:textId="4DCB954C"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3345</w:t>
            </w:r>
          </w:p>
        </w:tc>
        <w:tc>
          <w:tcPr>
            <w:tcW w:w="793" w:type="dxa"/>
            <w:vAlign w:val="center"/>
          </w:tcPr>
          <w:p w14:paraId="565DF106" w14:textId="7E3C7B53"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737A9D66" w14:textId="181DB858" w:rsidTr="000D5D05">
        <w:trPr>
          <w:trHeight w:val="310"/>
          <w:jc w:val="center"/>
        </w:trPr>
        <w:tc>
          <w:tcPr>
            <w:tcW w:w="563" w:type="dxa"/>
            <w:shd w:val="clear" w:color="auto" w:fill="auto"/>
            <w:noWrap/>
            <w:vAlign w:val="center"/>
            <w:hideMark/>
          </w:tcPr>
          <w:p w14:paraId="02CDEDD3"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835</w:t>
            </w:r>
          </w:p>
        </w:tc>
        <w:tc>
          <w:tcPr>
            <w:tcW w:w="766" w:type="dxa"/>
            <w:shd w:val="clear" w:color="auto" w:fill="auto"/>
            <w:noWrap/>
            <w:vAlign w:val="center"/>
            <w:hideMark/>
          </w:tcPr>
          <w:p w14:paraId="31296F53" w14:textId="7F94E972"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1.3290</w:t>
            </w:r>
          </w:p>
        </w:tc>
        <w:tc>
          <w:tcPr>
            <w:tcW w:w="766" w:type="dxa"/>
            <w:shd w:val="clear" w:color="auto" w:fill="auto"/>
            <w:noWrap/>
            <w:vAlign w:val="center"/>
            <w:hideMark/>
          </w:tcPr>
          <w:p w14:paraId="1DA09B6C" w14:textId="310EE433"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357747AA"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831</w:t>
            </w:r>
          </w:p>
        </w:tc>
        <w:tc>
          <w:tcPr>
            <w:tcW w:w="766" w:type="dxa"/>
            <w:shd w:val="clear" w:color="auto" w:fill="auto"/>
            <w:noWrap/>
            <w:vAlign w:val="center"/>
            <w:hideMark/>
          </w:tcPr>
          <w:p w14:paraId="3C051EE6" w14:textId="61423892"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1.3308</w:t>
            </w:r>
          </w:p>
        </w:tc>
        <w:tc>
          <w:tcPr>
            <w:tcW w:w="766" w:type="dxa"/>
            <w:shd w:val="clear" w:color="auto" w:fill="auto"/>
            <w:noWrap/>
            <w:vAlign w:val="center"/>
            <w:hideMark/>
          </w:tcPr>
          <w:p w14:paraId="2B7F24BD" w14:textId="0F826D78"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5698F457" w14:textId="070F2205"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824</w:t>
            </w:r>
          </w:p>
        </w:tc>
        <w:tc>
          <w:tcPr>
            <w:tcW w:w="766" w:type="dxa"/>
            <w:vAlign w:val="center"/>
          </w:tcPr>
          <w:p w14:paraId="4C963F28" w14:textId="1A06C59D"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3343</w:t>
            </w:r>
          </w:p>
        </w:tc>
        <w:tc>
          <w:tcPr>
            <w:tcW w:w="793" w:type="dxa"/>
            <w:vAlign w:val="center"/>
          </w:tcPr>
          <w:p w14:paraId="7671A580" w14:textId="71541A55"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770F0ED3" w14:textId="774D2914" w:rsidTr="000D5D05">
        <w:trPr>
          <w:trHeight w:val="310"/>
          <w:jc w:val="center"/>
        </w:trPr>
        <w:tc>
          <w:tcPr>
            <w:tcW w:w="563" w:type="dxa"/>
            <w:shd w:val="clear" w:color="auto" w:fill="auto"/>
            <w:noWrap/>
            <w:vAlign w:val="center"/>
            <w:hideMark/>
          </w:tcPr>
          <w:p w14:paraId="41F53616"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841</w:t>
            </w:r>
          </w:p>
        </w:tc>
        <w:tc>
          <w:tcPr>
            <w:tcW w:w="766" w:type="dxa"/>
            <w:shd w:val="clear" w:color="auto" w:fill="auto"/>
            <w:noWrap/>
            <w:vAlign w:val="center"/>
            <w:hideMark/>
          </w:tcPr>
          <w:p w14:paraId="7728B059" w14:textId="2B1C411B"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1.3290</w:t>
            </w:r>
          </w:p>
        </w:tc>
        <w:tc>
          <w:tcPr>
            <w:tcW w:w="766" w:type="dxa"/>
            <w:shd w:val="clear" w:color="auto" w:fill="auto"/>
            <w:noWrap/>
            <w:vAlign w:val="center"/>
            <w:hideMark/>
          </w:tcPr>
          <w:p w14:paraId="6F0235AC" w14:textId="23553931"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42D204B1"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838</w:t>
            </w:r>
          </w:p>
        </w:tc>
        <w:tc>
          <w:tcPr>
            <w:tcW w:w="766" w:type="dxa"/>
            <w:shd w:val="clear" w:color="auto" w:fill="auto"/>
            <w:noWrap/>
            <w:vAlign w:val="center"/>
            <w:hideMark/>
          </w:tcPr>
          <w:p w14:paraId="0E0AC1DC" w14:textId="21DB40DF"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1.3307</w:t>
            </w:r>
          </w:p>
        </w:tc>
        <w:tc>
          <w:tcPr>
            <w:tcW w:w="766" w:type="dxa"/>
            <w:shd w:val="clear" w:color="auto" w:fill="auto"/>
            <w:noWrap/>
            <w:vAlign w:val="center"/>
            <w:hideMark/>
          </w:tcPr>
          <w:p w14:paraId="4DBBDA4E" w14:textId="19AE3F88"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45022917" w14:textId="02D59015"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831</w:t>
            </w:r>
          </w:p>
        </w:tc>
        <w:tc>
          <w:tcPr>
            <w:tcW w:w="766" w:type="dxa"/>
            <w:vAlign w:val="center"/>
          </w:tcPr>
          <w:p w14:paraId="4F7A9AC8" w14:textId="447E718B"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3342</w:t>
            </w:r>
          </w:p>
        </w:tc>
        <w:tc>
          <w:tcPr>
            <w:tcW w:w="793" w:type="dxa"/>
            <w:vAlign w:val="center"/>
          </w:tcPr>
          <w:p w14:paraId="397F3EC4" w14:textId="42832065"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7BC2777F" w14:textId="075DFB78" w:rsidTr="000D5D05">
        <w:trPr>
          <w:trHeight w:val="310"/>
          <w:jc w:val="center"/>
        </w:trPr>
        <w:tc>
          <w:tcPr>
            <w:tcW w:w="563" w:type="dxa"/>
            <w:shd w:val="clear" w:color="auto" w:fill="auto"/>
            <w:noWrap/>
            <w:vAlign w:val="center"/>
            <w:hideMark/>
          </w:tcPr>
          <w:p w14:paraId="17B8B60E"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846</w:t>
            </w:r>
          </w:p>
        </w:tc>
        <w:tc>
          <w:tcPr>
            <w:tcW w:w="766" w:type="dxa"/>
            <w:shd w:val="clear" w:color="auto" w:fill="auto"/>
            <w:noWrap/>
            <w:vAlign w:val="center"/>
            <w:hideMark/>
          </w:tcPr>
          <w:p w14:paraId="242D053D" w14:textId="0C0C35C9"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1.3289</w:t>
            </w:r>
          </w:p>
        </w:tc>
        <w:tc>
          <w:tcPr>
            <w:tcW w:w="766" w:type="dxa"/>
            <w:shd w:val="clear" w:color="auto" w:fill="auto"/>
            <w:noWrap/>
            <w:vAlign w:val="center"/>
            <w:hideMark/>
          </w:tcPr>
          <w:p w14:paraId="6E2EB9F1" w14:textId="177FDD47"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16" w:type="dxa"/>
            <w:shd w:val="clear" w:color="auto" w:fill="auto"/>
            <w:noWrap/>
            <w:vAlign w:val="center"/>
            <w:hideMark/>
          </w:tcPr>
          <w:p w14:paraId="11A04904"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842</w:t>
            </w:r>
          </w:p>
        </w:tc>
        <w:tc>
          <w:tcPr>
            <w:tcW w:w="766" w:type="dxa"/>
            <w:shd w:val="clear" w:color="auto" w:fill="auto"/>
            <w:noWrap/>
            <w:vAlign w:val="center"/>
            <w:hideMark/>
          </w:tcPr>
          <w:p w14:paraId="4D1DD8AC" w14:textId="58F83C2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1.3306</w:t>
            </w:r>
          </w:p>
        </w:tc>
        <w:tc>
          <w:tcPr>
            <w:tcW w:w="766" w:type="dxa"/>
            <w:shd w:val="clear" w:color="auto" w:fill="auto"/>
            <w:noWrap/>
            <w:vAlign w:val="center"/>
            <w:hideMark/>
          </w:tcPr>
          <w:p w14:paraId="0D0E1D7F" w14:textId="4CC7FAF4"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0.0007</w:t>
            </w:r>
          </w:p>
        </w:tc>
        <w:tc>
          <w:tcPr>
            <w:tcW w:w="530" w:type="dxa"/>
            <w:vAlign w:val="center"/>
          </w:tcPr>
          <w:p w14:paraId="38E0411B" w14:textId="3F76399A"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835</w:t>
            </w:r>
          </w:p>
        </w:tc>
        <w:tc>
          <w:tcPr>
            <w:tcW w:w="766" w:type="dxa"/>
            <w:vAlign w:val="center"/>
          </w:tcPr>
          <w:p w14:paraId="28307265" w14:textId="64C6D075"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3342</w:t>
            </w:r>
          </w:p>
        </w:tc>
        <w:tc>
          <w:tcPr>
            <w:tcW w:w="793" w:type="dxa"/>
            <w:vAlign w:val="center"/>
          </w:tcPr>
          <w:p w14:paraId="1302233C" w14:textId="3B7EA3B9"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0.0007</w:t>
            </w:r>
          </w:p>
        </w:tc>
      </w:tr>
      <w:tr w:rsidR="000D5D05" w:rsidRPr="001F1659" w14:paraId="493B6836" w14:textId="728792DF" w:rsidTr="000D5D05">
        <w:trPr>
          <w:trHeight w:val="310"/>
          <w:jc w:val="center"/>
        </w:trPr>
        <w:tc>
          <w:tcPr>
            <w:tcW w:w="563" w:type="dxa"/>
            <w:shd w:val="clear" w:color="auto" w:fill="auto"/>
            <w:noWrap/>
            <w:vAlign w:val="center"/>
            <w:hideMark/>
          </w:tcPr>
          <w:p w14:paraId="6E6F2B5C"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851</w:t>
            </w:r>
          </w:p>
        </w:tc>
        <w:tc>
          <w:tcPr>
            <w:tcW w:w="766" w:type="dxa"/>
            <w:shd w:val="clear" w:color="auto" w:fill="auto"/>
            <w:noWrap/>
            <w:vAlign w:val="center"/>
            <w:hideMark/>
          </w:tcPr>
          <w:p w14:paraId="39DF5BBD" w14:textId="1B291C62"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1.3288</w:t>
            </w:r>
          </w:p>
        </w:tc>
        <w:tc>
          <w:tcPr>
            <w:tcW w:w="766" w:type="dxa"/>
            <w:shd w:val="clear" w:color="auto" w:fill="auto"/>
            <w:noWrap/>
            <w:vAlign w:val="center"/>
            <w:hideMark/>
          </w:tcPr>
          <w:p w14:paraId="48CF2A1E" w14:textId="1F58A36B"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0.0006</w:t>
            </w:r>
          </w:p>
        </w:tc>
        <w:tc>
          <w:tcPr>
            <w:tcW w:w="516" w:type="dxa"/>
            <w:shd w:val="clear" w:color="auto" w:fill="auto"/>
            <w:noWrap/>
            <w:vAlign w:val="center"/>
            <w:hideMark/>
          </w:tcPr>
          <w:p w14:paraId="4E8F8D2D" w14:textId="7777777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848</w:t>
            </w:r>
          </w:p>
        </w:tc>
        <w:tc>
          <w:tcPr>
            <w:tcW w:w="766" w:type="dxa"/>
            <w:shd w:val="clear" w:color="auto" w:fill="auto"/>
            <w:noWrap/>
            <w:vAlign w:val="center"/>
            <w:hideMark/>
          </w:tcPr>
          <w:p w14:paraId="7427CDBD" w14:textId="178AAE37" w:rsidR="000D5D05" w:rsidRPr="001F1659" w:rsidRDefault="000D5D05" w:rsidP="00F356F5">
            <w:pPr>
              <w:spacing w:after="0" w:line="259" w:lineRule="auto"/>
              <w:jc w:val="right"/>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1.3305</w:t>
            </w:r>
          </w:p>
        </w:tc>
        <w:tc>
          <w:tcPr>
            <w:tcW w:w="766" w:type="dxa"/>
            <w:shd w:val="clear" w:color="auto" w:fill="auto"/>
            <w:noWrap/>
            <w:vAlign w:val="center"/>
            <w:hideMark/>
          </w:tcPr>
          <w:p w14:paraId="360CB60F" w14:textId="2EF34579"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eastAsia="Times New Roman" w:hAnsi="Times New Roman" w:cs="Times New Roman"/>
                <w:color w:val="000000"/>
                <w:sz w:val="20"/>
                <w:szCs w:val="20"/>
              </w:rPr>
              <w:t>0.0006</w:t>
            </w:r>
          </w:p>
        </w:tc>
        <w:tc>
          <w:tcPr>
            <w:tcW w:w="530" w:type="dxa"/>
            <w:vAlign w:val="center"/>
          </w:tcPr>
          <w:p w14:paraId="26AACAC2" w14:textId="6F43EA73"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840</w:t>
            </w:r>
          </w:p>
        </w:tc>
        <w:tc>
          <w:tcPr>
            <w:tcW w:w="766" w:type="dxa"/>
            <w:vAlign w:val="center"/>
          </w:tcPr>
          <w:p w14:paraId="7763B510" w14:textId="11B1B09D"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1F1659">
              <w:rPr>
                <w:rFonts w:ascii="Times New Roman" w:hAnsi="Times New Roman" w:cs="Times New Roman"/>
                <w:color w:val="000000"/>
                <w:sz w:val="20"/>
                <w:szCs w:val="20"/>
              </w:rPr>
              <w:t>3341</w:t>
            </w:r>
          </w:p>
        </w:tc>
        <w:tc>
          <w:tcPr>
            <w:tcW w:w="793" w:type="dxa"/>
            <w:vAlign w:val="center"/>
          </w:tcPr>
          <w:p w14:paraId="47785A77" w14:textId="045BD2AB" w:rsidR="000D5D05" w:rsidRPr="001F1659"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1F1659">
              <w:rPr>
                <w:rFonts w:ascii="Times New Roman" w:hAnsi="Times New Roman" w:cs="Times New Roman"/>
                <w:color w:val="000000"/>
                <w:sz w:val="20"/>
                <w:szCs w:val="20"/>
              </w:rPr>
              <w:t>0.0006</w:t>
            </w:r>
          </w:p>
        </w:tc>
      </w:tr>
    </w:tbl>
    <w:p w14:paraId="37F5BBD5" w14:textId="77777777" w:rsidR="000D5D05" w:rsidRDefault="000D5D05" w:rsidP="00F356F5">
      <w:pPr>
        <w:tabs>
          <w:tab w:val="left" w:pos="3679"/>
        </w:tabs>
        <w:spacing w:before="200" w:after="200" w:line="259" w:lineRule="auto"/>
        <w:ind w:left="567" w:right="567"/>
        <w:rPr>
          <w:rFonts w:ascii="Times New Roman" w:hAnsi="Times New Roman" w:cs="Times New Roman"/>
          <w:b/>
          <w:sz w:val="20"/>
        </w:rPr>
      </w:pPr>
    </w:p>
    <w:tbl>
      <w:tblPr>
        <w:tblW w:w="4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66"/>
        <w:gridCol w:w="916"/>
        <w:gridCol w:w="516"/>
        <w:gridCol w:w="766"/>
        <w:gridCol w:w="916"/>
      </w:tblGrid>
      <w:tr w:rsidR="000D5D05" w:rsidRPr="001F1659" w14:paraId="1CF84EAA" w14:textId="77777777" w:rsidTr="000D5D05">
        <w:trPr>
          <w:trHeight w:val="320"/>
          <w:jc w:val="center"/>
        </w:trPr>
        <w:tc>
          <w:tcPr>
            <w:tcW w:w="563" w:type="dxa"/>
            <w:shd w:val="clear" w:color="auto" w:fill="auto"/>
            <w:noWrap/>
            <w:vAlign w:val="center"/>
            <w:hideMark/>
          </w:tcPr>
          <w:p w14:paraId="00E30B05"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λ, nm</w:t>
            </w:r>
          </w:p>
        </w:tc>
        <w:tc>
          <w:tcPr>
            <w:tcW w:w="766" w:type="dxa"/>
            <w:shd w:val="clear" w:color="auto" w:fill="auto"/>
            <w:noWrap/>
            <w:vAlign w:val="center"/>
            <w:hideMark/>
          </w:tcPr>
          <w:p w14:paraId="212A6029" w14:textId="7C6600B7" w:rsidR="000D5D05" w:rsidRPr="00E37F79" w:rsidRDefault="000D5D05" w:rsidP="00F356F5">
            <w:pPr>
              <w:spacing w:after="0" w:line="259" w:lineRule="auto"/>
              <w:jc w:val="center"/>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55</w:t>
            </w:r>
            <w:r w:rsidRPr="001F1659">
              <w:rPr>
                <w:rFonts w:ascii="Times New Roman" w:eastAsia="Times New Roman" w:hAnsi="Times New Roman" w:cs="Times New Roman"/>
                <w:color w:val="000000"/>
                <w:sz w:val="20"/>
                <w:szCs w:val="20"/>
              </w:rPr>
              <w:t xml:space="preserve"> </w:t>
            </w:r>
            <w:r w:rsidR="00BC0716">
              <w:rPr>
                <w:rFonts w:ascii="Times New Roman" w:eastAsia="Times New Roman" w:hAnsi="Times New Roman" w:cs="Times New Roman"/>
                <w:color w:val="000000"/>
                <w:sz w:val="20"/>
                <w:szCs w:val="20"/>
              </w:rPr>
              <w:br/>
            </w:r>
            <w:r w:rsidRPr="001F1659">
              <w:rPr>
                <w:rFonts w:ascii="Times New Roman" w:eastAsia="Times New Roman" w:hAnsi="Times New Roman" w:cs="Times New Roman"/>
                <w:color w:val="000000"/>
                <w:sz w:val="20"/>
                <w:szCs w:val="20"/>
              </w:rPr>
              <w:t>g</w:t>
            </w:r>
            <w:r w:rsidR="00BC0716">
              <w:rPr>
                <w:rFonts w:ascii="Times New Roman" w:eastAsia="Times New Roman" w:hAnsi="Times New Roman" w:cs="Times New Roman"/>
                <w:color w:val="000000"/>
                <w:sz w:val="20"/>
                <w:szCs w:val="20"/>
              </w:rPr>
              <w:t xml:space="preserve"> </w:t>
            </w:r>
            <w:r w:rsidRPr="001F1659">
              <w:rPr>
                <w:rFonts w:ascii="Times New Roman" w:eastAsia="Times New Roman" w:hAnsi="Times New Roman" w:cs="Times New Roman"/>
                <w:color w:val="000000"/>
                <w:sz w:val="20"/>
                <w:szCs w:val="20"/>
              </w:rPr>
              <w:t>L</w:t>
            </w:r>
            <w:r w:rsidR="00BC0716">
              <w:rPr>
                <w:rFonts w:ascii="Times New Roman" w:eastAsia="Times New Roman" w:hAnsi="Times New Roman" w:cs="Times New Roman"/>
                <w:color w:val="000000"/>
                <w:sz w:val="20"/>
                <w:szCs w:val="20"/>
                <w:vertAlign w:val="superscript"/>
              </w:rPr>
              <w:t>-1</w:t>
            </w:r>
          </w:p>
        </w:tc>
        <w:tc>
          <w:tcPr>
            <w:tcW w:w="766" w:type="dxa"/>
            <w:shd w:val="clear" w:color="auto" w:fill="auto"/>
            <w:noWrap/>
            <w:vAlign w:val="center"/>
            <w:hideMark/>
          </w:tcPr>
          <w:p w14:paraId="71B7D837"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Δn</w:t>
            </w:r>
          </w:p>
        </w:tc>
        <w:tc>
          <w:tcPr>
            <w:tcW w:w="516" w:type="dxa"/>
            <w:shd w:val="clear" w:color="auto" w:fill="auto"/>
            <w:noWrap/>
            <w:vAlign w:val="center"/>
            <w:hideMark/>
          </w:tcPr>
          <w:p w14:paraId="34EE9AB9"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λ, nm</w:t>
            </w:r>
          </w:p>
        </w:tc>
        <w:tc>
          <w:tcPr>
            <w:tcW w:w="766" w:type="dxa"/>
            <w:shd w:val="clear" w:color="auto" w:fill="auto"/>
            <w:noWrap/>
            <w:vAlign w:val="center"/>
            <w:hideMark/>
          </w:tcPr>
          <w:p w14:paraId="40B27A42" w14:textId="7036785E" w:rsidR="000D5D05" w:rsidRPr="00E37F79" w:rsidRDefault="000D5D05" w:rsidP="000F028C">
            <w:pPr>
              <w:spacing w:after="0" w:line="259" w:lineRule="auto"/>
              <w:jc w:val="center"/>
              <w:rPr>
                <w:rFonts w:ascii="Times New Roman" w:eastAsia="Times New Roman" w:hAnsi="Times New Roman" w:cs="Times New Roman"/>
                <w:color w:val="000000"/>
                <w:sz w:val="20"/>
                <w:szCs w:val="20"/>
                <w:vertAlign w:val="superscript"/>
              </w:rPr>
            </w:pPr>
            <w:r>
              <w:rPr>
                <w:rFonts w:ascii="Times New Roman" w:eastAsia="Times New Roman" w:hAnsi="Times New Roman" w:cs="Times New Roman"/>
                <w:color w:val="000000"/>
                <w:sz w:val="20"/>
                <w:szCs w:val="20"/>
              </w:rPr>
              <w:t>6</w:t>
            </w:r>
            <w:r w:rsidRPr="001F1659">
              <w:rPr>
                <w:rFonts w:ascii="Times New Roman" w:eastAsia="Times New Roman" w:hAnsi="Times New Roman" w:cs="Times New Roman"/>
                <w:color w:val="000000"/>
                <w:sz w:val="20"/>
                <w:szCs w:val="20"/>
              </w:rPr>
              <w:t xml:space="preserve">0 </w:t>
            </w:r>
            <w:r w:rsidR="00BC0716">
              <w:rPr>
                <w:rFonts w:ascii="Times New Roman" w:eastAsia="Times New Roman" w:hAnsi="Times New Roman" w:cs="Times New Roman"/>
                <w:color w:val="000000"/>
                <w:sz w:val="20"/>
                <w:szCs w:val="20"/>
              </w:rPr>
              <w:br/>
            </w:r>
            <w:r w:rsidRPr="001F1659">
              <w:rPr>
                <w:rFonts w:ascii="Times New Roman" w:eastAsia="Times New Roman" w:hAnsi="Times New Roman" w:cs="Times New Roman"/>
                <w:color w:val="000000"/>
                <w:sz w:val="20"/>
                <w:szCs w:val="20"/>
              </w:rPr>
              <w:t>g</w:t>
            </w:r>
            <w:r w:rsidR="00BC0716">
              <w:rPr>
                <w:rFonts w:ascii="Times New Roman" w:eastAsia="Times New Roman" w:hAnsi="Times New Roman" w:cs="Times New Roman"/>
                <w:color w:val="000000"/>
                <w:sz w:val="20"/>
                <w:szCs w:val="20"/>
              </w:rPr>
              <w:t xml:space="preserve"> </w:t>
            </w:r>
            <w:r w:rsidRPr="001F1659">
              <w:rPr>
                <w:rFonts w:ascii="Times New Roman" w:eastAsia="Times New Roman" w:hAnsi="Times New Roman" w:cs="Times New Roman"/>
                <w:color w:val="000000"/>
                <w:sz w:val="20"/>
                <w:szCs w:val="20"/>
              </w:rPr>
              <w:t>L</w:t>
            </w:r>
            <w:r w:rsidR="00BC0716">
              <w:rPr>
                <w:rFonts w:ascii="Times New Roman" w:eastAsia="Times New Roman" w:hAnsi="Times New Roman" w:cs="Times New Roman"/>
                <w:color w:val="000000"/>
                <w:sz w:val="20"/>
                <w:szCs w:val="20"/>
                <w:vertAlign w:val="superscript"/>
              </w:rPr>
              <w:t>-1</w:t>
            </w:r>
          </w:p>
        </w:tc>
        <w:tc>
          <w:tcPr>
            <w:tcW w:w="766" w:type="dxa"/>
            <w:shd w:val="clear" w:color="auto" w:fill="auto"/>
            <w:noWrap/>
            <w:vAlign w:val="center"/>
            <w:hideMark/>
          </w:tcPr>
          <w:p w14:paraId="1A0901A8" w14:textId="77777777" w:rsidR="000D5D05" w:rsidRPr="001F1659" w:rsidRDefault="000D5D05" w:rsidP="00F356F5">
            <w:pPr>
              <w:spacing w:after="0" w:line="259" w:lineRule="auto"/>
              <w:jc w:val="center"/>
              <w:rPr>
                <w:rFonts w:ascii="Times New Roman" w:eastAsia="Times New Roman" w:hAnsi="Times New Roman" w:cs="Times New Roman"/>
                <w:color w:val="000000"/>
                <w:sz w:val="20"/>
                <w:szCs w:val="20"/>
              </w:rPr>
            </w:pPr>
            <w:r w:rsidRPr="001F1659">
              <w:rPr>
                <w:rFonts w:ascii="Times New Roman" w:eastAsia="Times New Roman" w:hAnsi="Times New Roman" w:cs="Times New Roman"/>
                <w:color w:val="000000"/>
                <w:sz w:val="20"/>
                <w:szCs w:val="20"/>
              </w:rPr>
              <w:t>Δn</w:t>
            </w:r>
          </w:p>
        </w:tc>
      </w:tr>
      <w:tr w:rsidR="000D5D05" w:rsidRPr="001F1659" w14:paraId="663BB514" w14:textId="77777777" w:rsidTr="000D5D05">
        <w:trPr>
          <w:trHeight w:val="580"/>
          <w:jc w:val="center"/>
        </w:trPr>
        <w:tc>
          <w:tcPr>
            <w:tcW w:w="563" w:type="dxa"/>
            <w:shd w:val="clear" w:color="auto" w:fill="auto"/>
            <w:noWrap/>
            <w:vAlign w:val="center"/>
            <w:hideMark/>
          </w:tcPr>
          <w:p w14:paraId="7CEE900B" w14:textId="69185727"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401</w:t>
            </w:r>
          </w:p>
        </w:tc>
        <w:tc>
          <w:tcPr>
            <w:tcW w:w="766" w:type="dxa"/>
            <w:shd w:val="clear" w:color="auto" w:fill="auto"/>
            <w:noWrap/>
            <w:vAlign w:val="center"/>
            <w:hideMark/>
          </w:tcPr>
          <w:p w14:paraId="6718F05A" w14:textId="457F99B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3516</w:t>
            </w:r>
          </w:p>
        </w:tc>
        <w:tc>
          <w:tcPr>
            <w:tcW w:w="766" w:type="dxa"/>
            <w:shd w:val="clear" w:color="auto" w:fill="auto"/>
            <w:noWrap/>
            <w:vAlign w:val="center"/>
            <w:hideMark/>
          </w:tcPr>
          <w:p w14:paraId="42C99E5D" w14:textId="51AD9128"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0.0008</w:t>
            </w:r>
          </w:p>
        </w:tc>
        <w:tc>
          <w:tcPr>
            <w:tcW w:w="516" w:type="dxa"/>
            <w:shd w:val="clear" w:color="auto" w:fill="auto"/>
            <w:noWrap/>
            <w:vAlign w:val="center"/>
            <w:hideMark/>
          </w:tcPr>
          <w:p w14:paraId="4BCD1E51" w14:textId="0D15B45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400</w:t>
            </w:r>
          </w:p>
        </w:tc>
        <w:tc>
          <w:tcPr>
            <w:tcW w:w="766" w:type="dxa"/>
            <w:shd w:val="clear" w:color="auto" w:fill="auto"/>
            <w:noWrap/>
            <w:vAlign w:val="center"/>
            <w:hideMark/>
          </w:tcPr>
          <w:p w14:paraId="1710DCAD" w14:textId="435B8BD6"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3525</w:t>
            </w:r>
          </w:p>
        </w:tc>
        <w:tc>
          <w:tcPr>
            <w:tcW w:w="766" w:type="dxa"/>
            <w:shd w:val="clear" w:color="auto" w:fill="auto"/>
            <w:noWrap/>
            <w:vAlign w:val="center"/>
            <w:hideMark/>
          </w:tcPr>
          <w:p w14:paraId="7CEE84C1" w14:textId="34CEE05B"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0.0008</w:t>
            </w:r>
          </w:p>
        </w:tc>
      </w:tr>
      <w:tr w:rsidR="000D5D05" w:rsidRPr="001F1659" w14:paraId="64D4C8AE" w14:textId="77777777" w:rsidTr="000D5D05">
        <w:trPr>
          <w:trHeight w:val="330"/>
          <w:jc w:val="center"/>
        </w:trPr>
        <w:tc>
          <w:tcPr>
            <w:tcW w:w="563" w:type="dxa"/>
            <w:shd w:val="clear" w:color="auto" w:fill="auto"/>
            <w:noWrap/>
            <w:vAlign w:val="center"/>
            <w:hideMark/>
          </w:tcPr>
          <w:p w14:paraId="1B9EBC80" w14:textId="780AC819"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405</w:t>
            </w:r>
          </w:p>
        </w:tc>
        <w:tc>
          <w:tcPr>
            <w:tcW w:w="766" w:type="dxa"/>
            <w:shd w:val="clear" w:color="auto" w:fill="auto"/>
            <w:noWrap/>
            <w:vAlign w:val="center"/>
            <w:hideMark/>
          </w:tcPr>
          <w:p w14:paraId="33B2341F" w14:textId="52710C5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3512</w:t>
            </w:r>
          </w:p>
        </w:tc>
        <w:tc>
          <w:tcPr>
            <w:tcW w:w="766" w:type="dxa"/>
            <w:shd w:val="clear" w:color="auto" w:fill="auto"/>
            <w:noWrap/>
            <w:vAlign w:val="center"/>
            <w:hideMark/>
          </w:tcPr>
          <w:p w14:paraId="568656E3" w14:textId="0AA69DBA"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7AC02332" w14:textId="48EB385D"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404</w:t>
            </w:r>
          </w:p>
        </w:tc>
        <w:tc>
          <w:tcPr>
            <w:tcW w:w="766" w:type="dxa"/>
            <w:shd w:val="clear" w:color="auto" w:fill="auto"/>
            <w:noWrap/>
            <w:vAlign w:val="center"/>
            <w:hideMark/>
          </w:tcPr>
          <w:p w14:paraId="3813221C" w14:textId="5D23C169"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3522</w:t>
            </w:r>
          </w:p>
        </w:tc>
        <w:tc>
          <w:tcPr>
            <w:tcW w:w="766" w:type="dxa"/>
            <w:shd w:val="clear" w:color="auto" w:fill="auto"/>
            <w:noWrap/>
            <w:vAlign w:val="center"/>
            <w:hideMark/>
          </w:tcPr>
          <w:p w14:paraId="51106A35" w14:textId="7F81D540"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7F7E2251" w14:textId="77777777" w:rsidTr="000D5D05">
        <w:trPr>
          <w:trHeight w:val="320"/>
          <w:jc w:val="center"/>
        </w:trPr>
        <w:tc>
          <w:tcPr>
            <w:tcW w:w="563" w:type="dxa"/>
            <w:shd w:val="clear" w:color="auto" w:fill="auto"/>
            <w:noWrap/>
            <w:vAlign w:val="center"/>
            <w:hideMark/>
          </w:tcPr>
          <w:p w14:paraId="5223A66F" w14:textId="6B37CF4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411</w:t>
            </w:r>
          </w:p>
        </w:tc>
        <w:tc>
          <w:tcPr>
            <w:tcW w:w="766" w:type="dxa"/>
            <w:shd w:val="clear" w:color="auto" w:fill="auto"/>
            <w:noWrap/>
            <w:vAlign w:val="center"/>
            <w:hideMark/>
          </w:tcPr>
          <w:p w14:paraId="3CB4C764" w14:textId="3D1EE739"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3507</w:t>
            </w:r>
          </w:p>
        </w:tc>
        <w:tc>
          <w:tcPr>
            <w:tcW w:w="766" w:type="dxa"/>
            <w:shd w:val="clear" w:color="auto" w:fill="auto"/>
            <w:noWrap/>
            <w:vAlign w:val="center"/>
            <w:hideMark/>
          </w:tcPr>
          <w:p w14:paraId="7E5223B6" w14:textId="34FD9527"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3030FBE6" w14:textId="4531422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410</w:t>
            </w:r>
          </w:p>
        </w:tc>
        <w:tc>
          <w:tcPr>
            <w:tcW w:w="766" w:type="dxa"/>
            <w:shd w:val="clear" w:color="auto" w:fill="auto"/>
            <w:noWrap/>
            <w:vAlign w:val="center"/>
            <w:hideMark/>
          </w:tcPr>
          <w:p w14:paraId="623C66EB" w14:textId="4288425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3517</w:t>
            </w:r>
          </w:p>
        </w:tc>
        <w:tc>
          <w:tcPr>
            <w:tcW w:w="766" w:type="dxa"/>
            <w:shd w:val="clear" w:color="auto" w:fill="auto"/>
            <w:noWrap/>
            <w:vAlign w:val="center"/>
            <w:hideMark/>
          </w:tcPr>
          <w:p w14:paraId="42452056" w14:textId="32DF026B"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47258C8D" w14:textId="77777777" w:rsidTr="000D5D05">
        <w:trPr>
          <w:trHeight w:val="320"/>
          <w:jc w:val="center"/>
        </w:trPr>
        <w:tc>
          <w:tcPr>
            <w:tcW w:w="563" w:type="dxa"/>
            <w:shd w:val="clear" w:color="auto" w:fill="auto"/>
            <w:noWrap/>
            <w:vAlign w:val="center"/>
            <w:hideMark/>
          </w:tcPr>
          <w:p w14:paraId="24F76D98" w14:textId="17D5B5A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412</w:t>
            </w:r>
          </w:p>
        </w:tc>
        <w:tc>
          <w:tcPr>
            <w:tcW w:w="766" w:type="dxa"/>
            <w:shd w:val="clear" w:color="auto" w:fill="auto"/>
            <w:noWrap/>
            <w:vAlign w:val="center"/>
            <w:hideMark/>
          </w:tcPr>
          <w:p w14:paraId="433436E9" w14:textId="4184E2CA"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3506</w:t>
            </w:r>
          </w:p>
        </w:tc>
        <w:tc>
          <w:tcPr>
            <w:tcW w:w="766" w:type="dxa"/>
            <w:shd w:val="clear" w:color="auto" w:fill="auto"/>
            <w:noWrap/>
            <w:vAlign w:val="center"/>
            <w:hideMark/>
          </w:tcPr>
          <w:p w14:paraId="452B688E" w14:textId="7F4FD5ED"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2D56D63F" w14:textId="32A5FEB3"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413</w:t>
            </w:r>
          </w:p>
        </w:tc>
        <w:tc>
          <w:tcPr>
            <w:tcW w:w="766" w:type="dxa"/>
            <w:shd w:val="clear" w:color="auto" w:fill="auto"/>
            <w:noWrap/>
            <w:vAlign w:val="center"/>
            <w:hideMark/>
          </w:tcPr>
          <w:p w14:paraId="7765ED60" w14:textId="0C692A2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3514</w:t>
            </w:r>
          </w:p>
        </w:tc>
        <w:tc>
          <w:tcPr>
            <w:tcW w:w="766" w:type="dxa"/>
            <w:shd w:val="clear" w:color="auto" w:fill="auto"/>
            <w:noWrap/>
            <w:vAlign w:val="center"/>
            <w:hideMark/>
          </w:tcPr>
          <w:p w14:paraId="1C506873" w14:textId="306C9A9D"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073E1119" w14:textId="77777777" w:rsidTr="000D5D05">
        <w:trPr>
          <w:trHeight w:val="320"/>
          <w:jc w:val="center"/>
        </w:trPr>
        <w:tc>
          <w:tcPr>
            <w:tcW w:w="563" w:type="dxa"/>
            <w:shd w:val="clear" w:color="auto" w:fill="auto"/>
            <w:noWrap/>
            <w:vAlign w:val="center"/>
            <w:hideMark/>
          </w:tcPr>
          <w:p w14:paraId="068DE168" w14:textId="539065F3"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415</w:t>
            </w:r>
          </w:p>
        </w:tc>
        <w:tc>
          <w:tcPr>
            <w:tcW w:w="766" w:type="dxa"/>
            <w:shd w:val="clear" w:color="auto" w:fill="auto"/>
            <w:noWrap/>
            <w:vAlign w:val="center"/>
            <w:hideMark/>
          </w:tcPr>
          <w:p w14:paraId="0C0D00A4" w14:textId="06669E96"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3504</w:t>
            </w:r>
          </w:p>
        </w:tc>
        <w:tc>
          <w:tcPr>
            <w:tcW w:w="766" w:type="dxa"/>
            <w:shd w:val="clear" w:color="auto" w:fill="auto"/>
            <w:noWrap/>
            <w:vAlign w:val="center"/>
            <w:hideMark/>
          </w:tcPr>
          <w:p w14:paraId="69DE4D58" w14:textId="51744769"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104A2AE6" w14:textId="1F97E07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414</w:t>
            </w:r>
          </w:p>
        </w:tc>
        <w:tc>
          <w:tcPr>
            <w:tcW w:w="766" w:type="dxa"/>
            <w:shd w:val="clear" w:color="auto" w:fill="auto"/>
            <w:noWrap/>
            <w:vAlign w:val="center"/>
            <w:hideMark/>
          </w:tcPr>
          <w:p w14:paraId="085C6BAF" w14:textId="5BE4F6FF"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3513</w:t>
            </w:r>
          </w:p>
        </w:tc>
        <w:tc>
          <w:tcPr>
            <w:tcW w:w="766" w:type="dxa"/>
            <w:shd w:val="clear" w:color="auto" w:fill="auto"/>
            <w:noWrap/>
            <w:vAlign w:val="center"/>
            <w:hideMark/>
          </w:tcPr>
          <w:p w14:paraId="5C9BDFE8" w14:textId="7863B579"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423DD954" w14:textId="77777777" w:rsidTr="000D5D05">
        <w:trPr>
          <w:trHeight w:val="310"/>
          <w:jc w:val="center"/>
        </w:trPr>
        <w:tc>
          <w:tcPr>
            <w:tcW w:w="563" w:type="dxa"/>
            <w:shd w:val="clear" w:color="auto" w:fill="auto"/>
            <w:noWrap/>
            <w:vAlign w:val="center"/>
            <w:hideMark/>
          </w:tcPr>
          <w:p w14:paraId="7322AB3E" w14:textId="1E049FA8"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418</w:t>
            </w:r>
          </w:p>
        </w:tc>
        <w:tc>
          <w:tcPr>
            <w:tcW w:w="766" w:type="dxa"/>
            <w:shd w:val="clear" w:color="auto" w:fill="auto"/>
            <w:noWrap/>
            <w:vAlign w:val="center"/>
            <w:hideMark/>
          </w:tcPr>
          <w:p w14:paraId="14106E73" w14:textId="4CA861E5"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3501</w:t>
            </w:r>
          </w:p>
        </w:tc>
        <w:tc>
          <w:tcPr>
            <w:tcW w:w="766" w:type="dxa"/>
            <w:shd w:val="clear" w:color="auto" w:fill="auto"/>
            <w:noWrap/>
            <w:vAlign w:val="center"/>
            <w:hideMark/>
          </w:tcPr>
          <w:p w14:paraId="5569EE3E" w14:textId="74E460D5"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0.0006</w:t>
            </w:r>
          </w:p>
        </w:tc>
        <w:tc>
          <w:tcPr>
            <w:tcW w:w="516" w:type="dxa"/>
            <w:shd w:val="clear" w:color="auto" w:fill="auto"/>
            <w:noWrap/>
            <w:vAlign w:val="center"/>
            <w:hideMark/>
          </w:tcPr>
          <w:p w14:paraId="5BE5B0C4" w14:textId="2FA38071"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416</w:t>
            </w:r>
          </w:p>
        </w:tc>
        <w:tc>
          <w:tcPr>
            <w:tcW w:w="766" w:type="dxa"/>
            <w:shd w:val="clear" w:color="auto" w:fill="auto"/>
            <w:noWrap/>
            <w:vAlign w:val="center"/>
            <w:hideMark/>
          </w:tcPr>
          <w:p w14:paraId="15BB2CCB" w14:textId="5C01B9F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3512</w:t>
            </w:r>
          </w:p>
        </w:tc>
        <w:tc>
          <w:tcPr>
            <w:tcW w:w="766" w:type="dxa"/>
            <w:shd w:val="clear" w:color="auto" w:fill="auto"/>
            <w:noWrap/>
            <w:vAlign w:val="center"/>
            <w:hideMark/>
          </w:tcPr>
          <w:p w14:paraId="48B21634" w14:textId="2435EAF4"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0.0006</w:t>
            </w:r>
          </w:p>
        </w:tc>
      </w:tr>
      <w:tr w:rsidR="000D5D05" w:rsidRPr="001F1659" w14:paraId="0E3ABBE8" w14:textId="77777777" w:rsidTr="000D5D05">
        <w:trPr>
          <w:trHeight w:val="310"/>
          <w:jc w:val="center"/>
        </w:trPr>
        <w:tc>
          <w:tcPr>
            <w:tcW w:w="563" w:type="dxa"/>
            <w:shd w:val="clear" w:color="auto" w:fill="auto"/>
            <w:noWrap/>
            <w:vAlign w:val="center"/>
            <w:hideMark/>
          </w:tcPr>
          <w:p w14:paraId="59C735B2" w14:textId="70A690A9"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440</w:t>
            </w:r>
          </w:p>
        </w:tc>
        <w:tc>
          <w:tcPr>
            <w:tcW w:w="766" w:type="dxa"/>
            <w:shd w:val="clear" w:color="auto" w:fill="auto"/>
            <w:noWrap/>
            <w:vAlign w:val="center"/>
            <w:hideMark/>
          </w:tcPr>
          <w:p w14:paraId="4A63C0C2" w14:textId="5EC060B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3485</w:t>
            </w:r>
          </w:p>
        </w:tc>
        <w:tc>
          <w:tcPr>
            <w:tcW w:w="766" w:type="dxa"/>
            <w:shd w:val="clear" w:color="auto" w:fill="auto"/>
            <w:noWrap/>
            <w:vAlign w:val="center"/>
            <w:hideMark/>
          </w:tcPr>
          <w:p w14:paraId="6FE6BD2C" w14:textId="4E4FE428"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01F43401" w14:textId="4F23206D"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438</w:t>
            </w:r>
          </w:p>
        </w:tc>
        <w:tc>
          <w:tcPr>
            <w:tcW w:w="766" w:type="dxa"/>
            <w:shd w:val="clear" w:color="auto" w:fill="auto"/>
            <w:noWrap/>
            <w:vAlign w:val="center"/>
            <w:hideMark/>
          </w:tcPr>
          <w:p w14:paraId="107BB6F3" w14:textId="63706758"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3495</w:t>
            </w:r>
          </w:p>
        </w:tc>
        <w:tc>
          <w:tcPr>
            <w:tcW w:w="766" w:type="dxa"/>
            <w:shd w:val="clear" w:color="auto" w:fill="auto"/>
            <w:noWrap/>
            <w:vAlign w:val="center"/>
            <w:hideMark/>
          </w:tcPr>
          <w:p w14:paraId="75263EAD" w14:textId="529E590C"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43FBED68" w14:textId="77777777" w:rsidTr="000D5D05">
        <w:trPr>
          <w:trHeight w:val="310"/>
          <w:jc w:val="center"/>
        </w:trPr>
        <w:tc>
          <w:tcPr>
            <w:tcW w:w="563" w:type="dxa"/>
            <w:shd w:val="clear" w:color="auto" w:fill="auto"/>
            <w:noWrap/>
            <w:vAlign w:val="center"/>
            <w:hideMark/>
          </w:tcPr>
          <w:p w14:paraId="7E477A4F" w14:textId="47D7736D"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449</w:t>
            </w:r>
          </w:p>
        </w:tc>
        <w:tc>
          <w:tcPr>
            <w:tcW w:w="766" w:type="dxa"/>
            <w:shd w:val="clear" w:color="auto" w:fill="auto"/>
            <w:noWrap/>
            <w:vAlign w:val="center"/>
            <w:hideMark/>
          </w:tcPr>
          <w:p w14:paraId="172C3066" w14:textId="3970F8CD"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3479</w:t>
            </w:r>
          </w:p>
        </w:tc>
        <w:tc>
          <w:tcPr>
            <w:tcW w:w="766" w:type="dxa"/>
            <w:shd w:val="clear" w:color="auto" w:fill="auto"/>
            <w:noWrap/>
            <w:vAlign w:val="center"/>
            <w:hideMark/>
          </w:tcPr>
          <w:p w14:paraId="15496ABC" w14:textId="70793782"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3C90722F" w14:textId="1CDF382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448</w:t>
            </w:r>
          </w:p>
        </w:tc>
        <w:tc>
          <w:tcPr>
            <w:tcW w:w="766" w:type="dxa"/>
            <w:shd w:val="clear" w:color="auto" w:fill="auto"/>
            <w:noWrap/>
            <w:vAlign w:val="center"/>
            <w:hideMark/>
          </w:tcPr>
          <w:p w14:paraId="0C793E48" w14:textId="7BF03EE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3488</w:t>
            </w:r>
          </w:p>
        </w:tc>
        <w:tc>
          <w:tcPr>
            <w:tcW w:w="766" w:type="dxa"/>
            <w:shd w:val="clear" w:color="auto" w:fill="auto"/>
            <w:noWrap/>
            <w:vAlign w:val="center"/>
            <w:hideMark/>
          </w:tcPr>
          <w:p w14:paraId="22571564" w14:textId="16F17166"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2A303FE5" w14:textId="77777777" w:rsidTr="000D5D05">
        <w:trPr>
          <w:trHeight w:val="310"/>
          <w:jc w:val="center"/>
        </w:trPr>
        <w:tc>
          <w:tcPr>
            <w:tcW w:w="563" w:type="dxa"/>
            <w:shd w:val="clear" w:color="auto" w:fill="auto"/>
            <w:noWrap/>
            <w:vAlign w:val="center"/>
            <w:hideMark/>
          </w:tcPr>
          <w:p w14:paraId="32CF7999" w14:textId="2DEF00E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453</w:t>
            </w:r>
          </w:p>
        </w:tc>
        <w:tc>
          <w:tcPr>
            <w:tcW w:w="766" w:type="dxa"/>
            <w:shd w:val="clear" w:color="auto" w:fill="auto"/>
            <w:noWrap/>
            <w:vAlign w:val="center"/>
            <w:hideMark/>
          </w:tcPr>
          <w:p w14:paraId="5C78B766" w14:textId="606B4B38"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3476</w:t>
            </w:r>
          </w:p>
        </w:tc>
        <w:tc>
          <w:tcPr>
            <w:tcW w:w="766" w:type="dxa"/>
            <w:shd w:val="clear" w:color="auto" w:fill="auto"/>
            <w:noWrap/>
            <w:vAlign w:val="center"/>
            <w:hideMark/>
          </w:tcPr>
          <w:p w14:paraId="1E20B593" w14:textId="1362E247"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67E282FF" w14:textId="402FFEC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451</w:t>
            </w:r>
          </w:p>
        </w:tc>
        <w:tc>
          <w:tcPr>
            <w:tcW w:w="766" w:type="dxa"/>
            <w:shd w:val="clear" w:color="auto" w:fill="auto"/>
            <w:noWrap/>
            <w:vAlign w:val="center"/>
            <w:hideMark/>
          </w:tcPr>
          <w:p w14:paraId="77C84C1F" w14:textId="7973DC0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3487</w:t>
            </w:r>
          </w:p>
        </w:tc>
        <w:tc>
          <w:tcPr>
            <w:tcW w:w="766" w:type="dxa"/>
            <w:shd w:val="clear" w:color="auto" w:fill="auto"/>
            <w:noWrap/>
            <w:vAlign w:val="center"/>
            <w:hideMark/>
          </w:tcPr>
          <w:p w14:paraId="5A1D3925" w14:textId="4646326F"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245E69EE" w14:textId="77777777" w:rsidTr="000D5D05">
        <w:trPr>
          <w:trHeight w:val="310"/>
          <w:jc w:val="center"/>
        </w:trPr>
        <w:tc>
          <w:tcPr>
            <w:tcW w:w="563" w:type="dxa"/>
            <w:shd w:val="clear" w:color="auto" w:fill="auto"/>
            <w:noWrap/>
            <w:vAlign w:val="center"/>
            <w:hideMark/>
          </w:tcPr>
          <w:p w14:paraId="180FF18F" w14:textId="21DF917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457</w:t>
            </w:r>
          </w:p>
        </w:tc>
        <w:tc>
          <w:tcPr>
            <w:tcW w:w="766" w:type="dxa"/>
            <w:shd w:val="clear" w:color="auto" w:fill="auto"/>
            <w:noWrap/>
            <w:vAlign w:val="center"/>
            <w:hideMark/>
          </w:tcPr>
          <w:p w14:paraId="36B2CBB9" w14:textId="2509E4BA"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3474</w:t>
            </w:r>
          </w:p>
        </w:tc>
        <w:tc>
          <w:tcPr>
            <w:tcW w:w="766" w:type="dxa"/>
            <w:shd w:val="clear" w:color="auto" w:fill="auto"/>
            <w:noWrap/>
            <w:vAlign w:val="center"/>
            <w:hideMark/>
          </w:tcPr>
          <w:p w14:paraId="043E4AB5" w14:textId="0FD08B66"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64C4B4B4" w14:textId="348B258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455</w:t>
            </w:r>
          </w:p>
        </w:tc>
        <w:tc>
          <w:tcPr>
            <w:tcW w:w="766" w:type="dxa"/>
            <w:shd w:val="clear" w:color="auto" w:fill="auto"/>
            <w:noWrap/>
            <w:vAlign w:val="center"/>
            <w:hideMark/>
          </w:tcPr>
          <w:p w14:paraId="69554B02" w14:textId="0105D76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3484</w:t>
            </w:r>
          </w:p>
        </w:tc>
        <w:tc>
          <w:tcPr>
            <w:tcW w:w="766" w:type="dxa"/>
            <w:shd w:val="clear" w:color="auto" w:fill="auto"/>
            <w:noWrap/>
            <w:vAlign w:val="center"/>
            <w:hideMark/>
          </w:tcPr>
          <w:p w14:paraId="082B81F8" w14:textId="63BDF43C"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4CD71DEE" w14:textId="77777777" w:rsidTr="000D5D05">
        <w:trPr>
          <w:trHeight w:val="310"/>
          <w:jc w:val="center"/>
        </w:trPr>
        <w:tc>
          <w:tcPr>
            <w:tcW w:w="563" w:type="dxa"/>
            <w:shd w:val="clear" w:color="auto" w:fill="auto"/>
            <w:noWrap/>
            <w:vAlign w:val="center"/>
            <w:hideMark/>
          </w:tcPr>
          <w:p w14:paraId="551285C8" w14:textId="49218F91"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462</w:t>
            </w:r>
          </w:p>
        </w:tc>
        <w:tc>
          <w:tcPr>
            <w:tcW w:w="766" w:type="dxa"/>
            <w:shd w:val="clear" w:color="auto" w:fill="auto"/>
            <w:noWrap/>
            <w:vAlign w:val="center"/>
            <w:hideMark/>
          </w:tcPr>
          <w:p w14:paraId="42A33DF2" w14:textId="7E04ECB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3471</w:t>
            </w:r>
          </w:p>
        </w:tc>
        <w:tc>
          <w:tcPr>
            <w:tcW w:w="766" w:type="dxa"/>
            <w:shd w:val="clear" w:color="auto" w:fill="auto"/>
            <w:noWrap/>
            <w:vAlign w:val="center"/>
            <w:hideMark/>
          </w:tcPr>
          <w:p w14:paraId="0B8C4329" w14:textId="1955B947"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1EF931FF" w14:textId="1DE08A6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460</w:t>
            </w:r>
          </w:p>
        </w:tc>
        <w:tc>
          <w:tcPr>
            <w:tcW w:w="766" w:type="dxa"/>
            <w:shd w:val="clear" w:color="auto" w:fill="auto"/>
            <w:noWrap/>
            <w:vAlign w:val="center"/>
            <w:hideMark/>
          </w:tcPr>
          <w:p w14:paraId="58FFBCA8" w14:textId="02645368"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3481</w:t>
            </w:r>
          </w:p>
        </w:tc>
        <w:tc>
          <w:tcPr>
            <w:tcW w:w="766" w:type="dxa"/>
            <w:shd w:val="clear" w:color="auto" w:fill="auto"/>
            <w:noWrap/>
            <w:vAlign w:val="center"/>
            <w:hideMark/>
          </w:tcPr>
          <w:p w14:paraId="65F55BA3" w14:textId="370FFD13"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4B584292" w14:textId="77777777" w:rsidTr="000D5D05">
        <w:trPr>
          <w:trHeight w:val="310"/>
          <w:jc w:val="center"/>
        </w:trPr>
        <w:tc>
          <w:tcPr>
            <w:tcW w:w="563" w:type="dxa"/>
            <w:shd w:val="clear" w:color="auto" w:fill="auto"/>
            <w:noWrap/>
            <w:vAlign w:val="center"/>
            <w:hideMark/>
          </w:tcPr>
          <w:p w14:paraId="73A40581" w14:textId="11DEAB58"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463</w:t>
            </w:r>
          </w:p>
        </w:tc>
        <w:tc>
          <w:tcPr>
            <w:tcW w:w="766" w:type="dxa"/>
            <w:shd w:val="clear" w:color="auto" w:fill="auto"/>
            <w:noWrap/>
            <w:vAlign w:val="center"/>
            <w:hideMark/>
          </w:tcPr>
          <w:p w14:paraId="76742217" w14:textId="035CA6E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3470</w:t>
            </w:r>
          </w:p>
        </w:tc>
        <w:tc>
          <w:tcPr>
            <w:tcW w:w="766" w:type="dxa"/>
            <w:shd w:val="clear" w:color="auto" w:fill="auto"/>
            <w:noWrap/>
            <w:vAlign w:val="center"/>
            <w:hideMark/>
          </w:tcPr>
          <w:p w14:paraId="604CD2DA" w14:textId="640EFEB8"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7E41D0D4" w14:textId="1F1AD35D"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462</w:t>
            </w:r>
          </w:p>
        </w:tc>
        <w:tc>
          <w:tcPr>
            <w:tcW w:w="766" w:type="dxa"/>
            <w:shd w:val="clear" w:color="auto" w:fill="auto"/>
            <w:noWrap/>
            <w:vAlign w:val="center"/>
            <w:hideMark/>
          </w:tcPr>
          <w:p w14:paraId="3DF55AD7" w14:textId="557EF113"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3479</w:t>
            </w:r>
          </w:p>
        </w:tc>
        <w:tc>
          <w:tcPr>
            <w:tcW w:w="766" w:type="dxa"/>
            <w:shd w:val="clear" w:color="auto" w:fill="auto"/>
            <w:noWrap/>
            <w:vAlign w:val="center"/>
            <w:hideMark/>
          </w:tcPr>
          <w:p w14:paraId="08AAAD78" w14:textId="020A5E82"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50D8CAEA" w14:textId="77777777" w:rsidTr="000D5D05">
        <w:trPr>
          <w:trHeight w:val="310"/>
          <w:jc w:val="center"/>
        </w:trPr>
        <w:tc>
          <w:tcPr>
            <w:tcW w:w="563" w:type="dxa"/>
            <w:shd w:val="clear" w:color="auto" w:fill="auto"/>
            <w:noWrap/>
            <w:vAlign w:val="center"/>
            <w:hideMark/>
          </w:tcPr>
          <w:p w14:paraId="13FEAC1D" w14:textId="2013D09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476</w:t>
            </w:r>
          </w:p>
        </w:tc>
        <w:tc>
          <w:tcPr>
            <w:tcW w:w="766" w:type="dxa"/>
            <w:shd w:val="clear" w:color="auto" w:fill="auto"/>
            <w:noWrap/>
            <w:vAlign w:val="center"/>
            <w:hideMark/>
          </w:tcPr>
          <w:p w14:paraId="2C1D9C8B" w14:textId="6D4B5D66"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3463</w:t>
            </w:r>
          </w:p>
        </w:tc>
        <w:tc>
          <w:tcPr>
            <w:tcW w:w="766" w:type="dxa"/>
            <w:shd w:val="clear" w:color="auto" w:fill="auto"/>
            <w:noWrap/>
            <w:vAlign w:val="center"/>
            <w:hideMark/>
          </w:tcPr>
          <w:p w14:paraId="070B4955" w14:textId="43836031"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0.0008</w:t>
            </w:r>
          </w:p>
        </w:tc>
        <w:tc>
          <w:tcPr>
            <w:tcW w:w="516" w:type="dxa"/>
            <w:shd w:val="clear" w:color="auto" w:fill="auto"/>
            <w:noWrap/>
            <w:vAlign w:val="center"/>
            <w:hideMark/>
          </w:tcPr>
          <w:p w14:paraId="5708E445" w14:textId="33B8CD5F"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474</w:t>
            </w:r>
          </w:p>
        </w:tc>
        <w:tc>
          <w:tcPr>
            <w:tcW w:w="766" w:type="dxa"/>
            <w:shd w:val="clear" w:color="auto" w:fill="auto"/>
            <w:noWrap/>
            <w:vAlign w:val="center"/>
            <w:hideMark/>
          </w:tcPr>
          <w:p w14:paraId="0B2A1338" w14:textId="7AE37AD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3473</w:t>
            </w:r>
          </w:p>
        </w:tc>
        <w:tc>
          <w:tcPr>
            <w:tcW w:w="766" w:type="dxa"/>
            <w:shd w:val="clear" w:color="auto" w:fill="auto"/>
            <w:noWrap/>
            <w:vAlign w:val="center"/>
            <w:hideMark/>
          </w:tcPr>
          <w:p w14:paraId="68301140" w14:textId="126876EE"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0.0008</w:t>
            </w:r>
          </w:p>
        </w:tc>
      </w:tr>
      <w:tr w:rsidR="000D5D05" w:rsidRPr="001F1659" w14:paraId="62C82AB7" w14:textId="77777777" w:rsidTr="000D5D05">
        <w:trPr>
          <w:trHeight w:val="310"/>
          <w:jc w:val="center"/>
        </w:trPr>
        <w:tc>
          <w:tcPr>
            <w:tcW w:w="563" w:type="dxa"/>
            <w:shd w:val="clear" w:color="auto" w:fill="auto"/>
            <w:noWrap/>
            <w:vAlign w:val="center"/>
            <w:hideMark/>
          </w:tcPr>
          <w:p w14:paraId="27ED6068" w14:textId="279A232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485</w:t>
            </w:r>
          </w:p>
        </w:tc>
        <w:tc>
          <w:tcPr>
            <w:tcW w:w="766" w:type="dxa"/>
            <w:shd w:val="clear" w:color="auto" w:fill="auto"/>
            <w:noWrap/>
            <w:vAlign w:val="center"/>
            <w:hideMark/>
          </w:tcPr>
          <w:p w14:paraId="589830C0" w14:textId="404A4A7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3458</w:t>
            </w:r>
          </w:p>
        </w:tc>
        <w:tc>
          <w:tcPr>
            <w:tcW w:w="766" w:type="dxa"/>
            <w:shd w:val="clear" w:color="auto" w:fill="auto"/>
            <w:noWrap/>
            <w:vAlign w:val="center"/>
            <w:hideMark/>
          </w:tcPr>
          <w:p w14:paraId="61930DB7" w14:textId="220E1191"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618208C2" w14:textId="5E8914B7"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483</w:t>
            </w:r>
          </w:p>
        </w:tc>
        <w:tc>
          <w:tcPr>
            <w:tcW w:w="766" w:type="dxa"/>
            <w:shd w:val="clear" w:color="auto" w:fill="auto"/>
            <w:noWrap/>
            <w:vAlign w:val="center"/>
            <w:hideMark/>
          </w:tcPr>
          <w:p w14:paraId="5496EE2A" w14:textId="36BC26A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3468</w:t>
            </w:r>
          </w:p>
        </w:tc>
        <w:tc>
          <w:tcPr>
            <w:tcW w:w="766" w:type="dxa"/>
            <w:shd w:val="clear" w:color="auto" w:fill="auto"/>
            <w:noWrap/>
            <w:vAlign w:val="center"/>
            <w:hideMark/>
          </w:tcPr>
          <w:p w14:paraId="3D3BAC7B" w14:textId="4CA7412E"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6D67A6D9" w14:textId="77777777" w:rsidTr="000D5D05">
        <w:trPr>
          <w:trHeight w:val="310"/>
          <w:jc w:val="center"/>
        </w:trPr>
        <w:tc>
          <w:tcPr>
            <w:tcW w:w="563" w:type="dxa"/>
            <w:shd w:val="clear" w:color="auto" w:fill="auto"/>
            <w:noWrap/>
            <w:vAlign w:val="center"/>
            <w:hideMark/>
          </w:tcPr>
          <w:p w14:paraId="341B8972" w14:textId="0AAB00C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491</w:t>
            </w:r>
          </w:p>
        </w:tc>
        <w:tc>
          <w:tcPr>
            <w:tcW w:w="766" w:type="dxa"/>
            <w:shd w:val="clear" w:color="auto" w:fill="auto"/>
            <w:noWrap/>
            <w:vAlign w:val="center"/>
            <w:hideMark/>
          </w:tcPr>
          <w:p w14:paraId="1F74A186" w14:textId="788251EA"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3455</w:t>
            </w:r>
          </w:p>
        </w:tc>
        <w:tc>
          <w:tcPr>
            <w:tcW w:w="766" w:type="dxa"/>
            <w:shd w:val="clear" w:color="auto" w:fill="auto"/>
            <w:noWrap/>
            <w:vAlign w:val="center"/>
            <w:hideMark/>
          </w:tcPr>
          <w:p w14:paraId="5865539E" w14:textId="10C4B262"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4245A83E" w14:textId="57B6391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489</w:t>
            </w:r>
          </w:p>
        </w:tc>
        <w:tc>
          <w:tcPr>
            <w:tcW w:w="766" w:type="dxa"/>
            <w:shd w:val="clear" w:color="auto" w:fill="auto"/>
            <w:noWrap/>
            <w:vAlign w:val="center"/>
            <w:hideMark/>
          </w:tcPr>
          <w:p w14:paraId="0554362F" w14:textId="5D69DAD1"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3465</w:t>
            </w:r>
          </w:p>
        </w:tc>
        <w:tc>
          <w:tcPr>
            <w:tcW w:w="766" w:type="dxa"/>
            <w:shd w:val="clear" w:color="auto" w:fill="auto"/>
            <w:noWrap/>
            <w:vAlign w:val="center"/>
            <w:hideMark/>
          </w:tcPr>
          <w:p w14:paraId="0AAF4C85" w14:textId="477C6ECE"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4997BE70" w14:textId="77777777" w:rsidTr="000D5D05">
        <w:trPr>
          <w:trHeight w:val="310"/>
          <w:jc w:val="center"/>
        </w:trPr>
        <w:tc>
          <w:tcPr>
            <w:tcW w:w="563" w:type="dxa"/>
            <w:shd w:val="clear" w:color="auto" w:fill="auto"/>
            <w:noWrap/>
            <w:vAlign w:val="center"/>
            <w:hideMark/>
          </w:tcPr>
          <w:p w14:paraId="3C78B9DC" w14:textId="1550665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494</w:t>
            </w:r>
          </w:p>
        </w:tc>
        <w:tc>
          <w:tcPr>
            <w:tcW w:w="766" w:type="dxa"/>
            <w:shd w:val="clear" w:color="auto" w:fill="auto"/>
            <w:noWrap/>
            <w:vAlign w:val="center"/>
            <w:hideMark/>
          </w:tcPr>
          <w:p w14:paraId="7E7EFD77" w14:textId="2E2A086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3454</w:t>
            </w:r>
          </w:p>
        </w:tc>
        <w:tc>
          <w:tcPr>
            <w:tcW w:w="766" w:type="dxa"/>
            <w:shd w:val="clear" w:color="auto" w:fill="auto"/>
            <w:noWrap/>
            <w:vAlign w:val="center"/>
            <w:hideMark/>
          </w:tcPr>
          <w:p w14:paraId="68CEC88C" w14:textId="64FC10BF"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5FF088AF" w14:textId="17A0F2E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492</w:t>
            </w:r>
          </w:p>
        </w:tc>
        <w:tc>
          <w:tcPr>
            <w:tcW w:w="766" w:type="dxa"/>
            <w:shd w:val="clear" w:color="auto" w:fill="auto"/>
            <w:noWrap/>
            <w:vAlign w:val="center"/>
            <w:hideMark/>
          </w:tcPr>
          <w:p w14:paraId="29B89C02" w14:textId="7A267BC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3463</w:t>
            </w:r>
          </w:p>
        </w:tc>
        <w:tc>
          <w:tcPr>
            <w:tcW w:w="766" w:type="dxa"/>
            <w:shd w:val="clear" w:color="auto" w:fill="auto"/>
            <w:noWrap/>
            <w:vAlign w:val="center"/>
            <w:hideMark/>
          </w:tcPr>
          <w:p w14:paraId="2A45CAED" w14:textId="0BB3C0A9"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273BB458" w14:textId="77777777" w:rsidTr="000D5D05">
        <w:trPr>
          <w:trHeight w:val="310"/>
          <w:jc w:val="center"/>
        </w:trPr>
        <w:tc>
          <w:tcPr>
            <w:tcW w:w="563" w:type="dxa"/>
            <w:shd w:val="clear" w:color="auto" w:fill="auto"/>
            <w:noWrap/>
            <w:vAlign w:val="center"/>
            <w:hideMark/>
          </w:tcPr>
          <w:p w14:paraId="5D71B8C9" w14:textId="1DCF78F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lastRenderedPageBreak/>
              <w:t>496</w:t>
            </w:r>
          </w:p>
        </w:tc>
        <w:tc>
          <w:tcPr>
            <w:tcW w:w="766" w:type="dxa"/>
            <w:shd w:val="clear" w:color="auto" w:fill="auto"/>
            <w:noWrap/>
            <w:vAlign w:val="center"/>
            <w:hideMark/>
          </w:tcPr>
          <w:p w14:paraId="6ECAD8A6" w14:textId="08FFFBF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3453</w:t>
            </w:r>
          </w:p>
        </w:tc>
        <w:tc>
          <w:tcPr>
            <w:tcW w:w="766" w:type="dxa"/>
            <w:shd w:val="clear" w:color="auto" w:fill="auto"/>
            <w:noWrap/>
            <w:vAlign w:val="center"/>
            <w:hideMark/>
          </w:tcPr>
          <w:p w14:paraId="76E64C24" w14:textId="351B639A"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7C03FA62" w14:textId="21456835"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494</w:t>
            </w:r>
          </w:p>
        </w:tc>
        <w:tc>
          <w:tcPr>
            <w:tcW w:w="766" w:type="dxa"/>
            <w:shd w:val="clear" w:color="auto" w:fill="auto"/>
            <w:noWrap/>
            <w:vAlign w:val="center"/>
            <w:hideMark/>
          </w:tcPr>
          <w:p w14:paraId="3FA984CD" w14:textId="47645EE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3462</w:t>
            </w:r>
          </w:p>
        </w:tc>
        <w:tc>
          <w:tcPr>
            <w:tcW w:w="766" w:type="dxa"/>
            <w:shd w:val="clear" w:color="auto" w:fill="auto"/>
            <w:noWrap/>
            <w:vAlign w:val="center"/>
            <w:hideMark/>
          </w:tcPr>
          <w:p w14:paraId="65588868" w14:textId="09F2D57C"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2D6F6D7F" w14:textId="77777777" w:rsidTr="000D5D05">
        <w:trPr>
          <w:trHeight w:val="310"/>
          <w:jc w:val="center"/>
        </w:trPr>
        <w:tc>
          <w:tcPr>
            <w:tcW w:w="563" w:type="dxa"/>
            <w:shd w:val="clear" w:color="auto" w:fill="auto"/>
            <w:noWrap/>
            <w:vAlign w:val="center"/>
            <w:hideMark/>
          </w:tcPr>
          <w:p w14:paraId="38825E73" w14:textId="42AE3ED6"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501</w:t>
            </w:r>
          </w:p>
        </w:tc>
        <w:tc>
          <w:tcPr>
            <w:tcW w:w="766" w:type="dxa"/>
            <w:shd w:val="clear" w:color="auto" w:fill="auto"/>
            <w:noWrap/>
            <w:vAlign w:val="center"/>
            <w:hideMark/>
          </w:tcPr>
          <w:p w14:paraId="7C6E2A61" w14:textId="359B004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3450</w:t>
            </w:r>
          </w:p>
        </w:tc>
        <w:tc>
          <w:tcPr>
            <w:tcW w:w="766" w:type="dxa"/>
            <w:shd w:val="clear" w:color="auto" w:fill="auto"/>
            <w:noWrap/>
            <w:vAlign w:val="center"/>
            <w:hideMark/>
          </w:tcPr>
          <w:p w14:paraId="295CCBD1" w14:textId="76C8DA37"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0.0006</w:t>
            </w:r>
          </w:p>
        </w:tc>
        <w:tc>
          <w:tcPr>
            <w:tcW w:w="516" w:type="dxa"/>
            <w:shd w:val="clear" w:color="auto" w:fill="auto"/>
            <w:noWrap/>
            <w:vAlign w:val="center"/>
            <w:hideMark/>
          </w:tcPr>
          <w:p w14:paraId="6803DF13" w14:textId="0CA7EDF7"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499</w:t>
            </w:r>
          </w:p>
        </w:tc>
        <w:tc>
          <w:tcPr>
            <w:tcW w:w="766" w:type="dxa"/>
            <w:shd w:val="clear" w:color="auto" w:fill="auto"/>
            <w:noWrap/>
            <w:vAlign w:val="center"/>
            <w:hideMark/>
          </w:tcPr>
          <w:p w14:paraId="7791C70C" w14:textId="1259AEB1"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3460</w:t>
            </w:r>
          </w:p>
        </w:tc>
        <w:tc>
          <w:tcPr>
            <w:tcW w:w="766" w:type="dxa"/>
            <w:shd w:val="clear" w:color="auto" w:fill="auto"/>
            <w:noWrap/>
            <w:vAlign w:val="center"/>
            <w:hideMark/>
          </w:tcPr>
          <w:p w14:paraId="2E8E0DD3" w14:textId="43F4B177"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0.0006</w:t>
            </w:r>
          </w:p>
        </w:tc>
      </w:tr>
      <w:tr w:rsidR="000D5D05" w:rsidRPr="001F1659" w14:paraId="35E25FD2" w14:textId="77777777" w:rsidTr="000D5D05">
        <w:trPr>
          <w:trHeight w:val="310"/>
          <w:jc w:val="center"/>
        </w:trPr>
        <w:tc>
          <w:tcPr>
            <w:tcW w:w="563" w:type="dxa"/>
            <w:shd w:val="clear" w:color="auto" w:fill="auto"/>
            <w:noWrap/>
            <w:vAlign w:val="center"/>
            <w:hideMark/>
          </w:tcPr>
          <w:p w14:paraId="26C862DA" w14:textId="20F7AD0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536</w:t>
            </w:r>
          </w:p>
        </w:tc>
        <w:tc>
          <w:tcPr>
            <w:tcW w:w="766" w:type="dxa"/>
            <w:shd w:val="clear" w:color="auto" w:fill="auto"/>
            <w:noWrap/>
            <w:vAlign w:val="center"/>
            <w:hideMark/>
          </w:tcPr>
          <w:p w14:paraId="70850422" w14:textId="3DDF1303"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3435</w:t>
            </w:r>
          </w:p>
        </w:tc>
        <w:tc>
          <w:tcPr>
            <w:tcW w:w="766" w:type="dxa"/>
            <w:shd w:val="clear" w:color="auto" w:fill="auto"/>
            <w:noWrap/>
            <w:vAlign w:val="center"/>
            <w:hideMark/>
          </w:tcPr>
          <w:p w14:paraId="39FC7C5F" w14:textId="672485F6"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263C1145" w14:textId="0FB7AB0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535</w:t>
            </w:r>
          </w:p>
        </w:tc>
        <w:tc>
          <w:tcPr>
            <w:tcW w:w="766" w:type="dxa"/>
            <w:shd w:val="clear" w:color="auto" w:fill="auto"/>
            <w:noWrap/>
            <w:vAlign w:val="center"/>
            <w:hideMark/>
          </w:tcPr>
          <w:p w14:paraId="696F45DA" w14:textId="5B31FAD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3445</w:t>
            </w:r>
          </w:p>
        </w:tc>
        <w:tc>
          <w:tcPr>
            <w:tcW w:w="766" w:type="dxa"/>
            <w:shd w:val="clear" w:color="auto" w:fill="auto"/>
            <w:noWrap/>
            <w:vAlign w:val="center"/>
            <w:hideMark/>
          </w:tcPr>
          <w:p w14:paraId="6CD7A877" w14:textId="14E995DB"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76358275" w14:textId="77777777" w:rsidTr="000D5D05">
        <w:trPr>
          <w:trHeight w:val="310"/>
          <w:jc w:val="center"/>
        </w:trPr>
        <w:tc>
          <w:tcPr>
            <w:tcW w:w="563" w:type="dxa"/>
            <w:shd w:val="clear" w:color="auto" w:fill="auto"/>
            <w:noWrap/>
            <w:vAlign w:val="center"/>
            <w:hideMark/>
          </w:tcPr>
          <w:p w14:paraId="4882C252" w14:textId="477CE4C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545</w:t>
            </w:r>
          </w:p>
        </w:tc>
        <w:tc>
          <w:tcPr>
            <w:tcW w:w="766" w:type="dxa"/>
            <w:shd w:val="clear" w:color="auto" w:fill="auto"/>
            <w:noWrap/>
            <w:vAlign w:val="center"/>
            <w:hideMark/>
          </w:tcPr>
          <w:p w14:paraId="5B65A51F" w14:textId="488B3C3A"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3432</w:t>
            </w:r>
          </w:p>
        </w:tc>
        <w:tc>
          <w:tcPr>
            <w:tcW w:w="766" w:type="dxa"/>
            <w:shd w:val="clear" w:color="auto" w:fill="auto"/>
            <w:noWrap/>
            <w:vAlign w:val="center"/>
            <w:hideMark/>
          </w:tcPr>
          <w:p w14:paraId="657C6E3A" w14:textId="04810CBF"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719D8A59" w14:textId="5D65F326"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544</w:t>
            </w:r>
          </w:p>
        </w:tc>
        <w:tc>
          <w:tcPr>
            <w:tcW w:w="766" w:type="dxa"/>
            <w:shd w:val="clear" w:color="auto" w:fill="auto"/>
            <w:noWrap/>
            <w:vAlign w:val="center"/>
            <w:hideMark/>
          </w:tcPr>
          <w:p w14:paraId="43D16C05" w14:textId="27B88A5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3441</w:t>
            </w:r>
          </w:p>
        </w:tc>
        <w:tc>
          <w:tcPr>
            <w:tcW w:w="766" w:type="dxa"/>
            <w:shd w:val="clear" w:color="auto" w:fill="auto"/>
            <w:noWrap/>
            <w:vAlign w:val="center"/>
            <w:hideMark/>
          </w:tcPr>
          <w:p w14:paraId="5429E70A" w14:textId="78497B24"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5E88D884" w14:textId="77777777" w:rsidTr="000D5D05">
        <w:trPr>
          <w:trHeight w:val="310"/>
          <w:jc w:val="center"/>
        </w:trPr>
        <w:tc>
          <w:tcPr>
            <w:tcW w:w="563" w:type="dxa"/>
            <w:shd w:val="clear" w:color="auto" w:fill="auto"/>
            <w:noWrap/>
            <w:vAlign w:val="center"/>
            <w:hideMark/>
          </w:tcPr>
          <w:p w14:paraId="7DDAC3D4" w14:textId="236FD275"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550</w:t>
            </w:r>
          </w:p>
        </w:tc>
        <w:tc>
          <w:tcPr>
            <w:tcW w:w="766" w:type="dxa"/>
            <w:shd w:val="clear" w:color="auto" w:fill="auto"/>
            <w:noWrap/>
            <w:vAlign w:val="center"/>
            <w:hideMark/>
          </w:tcPr>
          <w:p w14:paraId="4C9789A3" w14:textId="42031D0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3430</w:t>
            </w:r>
          </w:p>
        </w:tc>
        <w:tc>
          <w:tcPr>
            <w:tcW w:w="766" w:type="dxa"/>
            <w:shd w:val="clear" w:color="auto" w:fill="auto"/>
            <w:noWrap/>
            <w:vAlign w:val="center"/>
            <w:hideMark/>
          </w:tcPr>
          <w:p w14:paraId="6C880229" w14:textId="58FDA14D"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38C7D7D4" w14:textId="4FDCDBAF"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549</w:t>
            </w:r>
          </w:p>
        </w:tc>
        <w:tc>
          <w:tcPr>
            <w:tcW w:w="766" w:type="dxa"/>
            <w:shd w:val="clear" w:color="auto" w:fill="auto"/>
            <w:noWrap/>
            <w:vAlign w:val="center"/>
            <w:hideMark/>
          </w:tcPr>
          <w:p w14:paraId="65AFC072" w14:textId="267F1E51"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3440</w:t>
            </w:r>
          </w:p>
        </w:tc>
        <w:tc>
          <w:tcPr>
            <w:tcW w:w="766" w:type="dxa"/>
            <w:shd w:val="clear" w:color="auto" w:fill="auto"/>
            <w:noWrap/>
            <w:vAlign w:val="center"/>
            <w:hideMark/>
          </w:tcPr>
          <w:p w14:paraId="2276CCDA" w14:textId="50FCF872"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2C75F1C0" w14:textId="77777777" w:rsidTr="000D5D05">
        <w:trPr>
          <w:trHeight w:val="310"/>
          <w:jc w:val="center"/>
        </w:trPr>
        <w:tc>
          <w:tcPr>
            <w:tcW w:w="563" w:type="dxa"/>
            <w:shd w:val="clear" w:color="auto" w:fill="auto"/>
            <w:noWrap/>
            <w:vAlign w:val="center"/>
            <w:hideMark/>
          </w:tcPr>
          <w:p w14:paraId="42E72C3A" w14:textId="46D3E98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555</w:t>
            </w:r>
          </w:p>
        </w:tc>
        <w:tc>
          <w:tcPr>
            <w:tcW w:w="766" w:type="dxa"/>
            <w:shd w:val="clear" w:color="auto" w:fill="auto"/>
            <w:noWrap/>
            <w:vAlign w:val="center"/>
            <w:hideMark/>
          </w:tcPr>
          <w:p w14:paraId="3998729B" w14:textId="18AB730F"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3428</w:t>
            </w:r>
          </w:p>
        </w:tc>
        <w:tc>
          <w:tcPr>
            <w:tcW w:w="766" w:type="dxa"/>
            <w:shd w:val="clear" w:color="auto" w:fill="auto"/>
            <w:noWrap/>
            <w:vAlign w:val="center"/>
            <w:hideMark/>
          </w:tcPr>
          <w:p w14:paraId="28716D5E" w14:textId="7E059138"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227D6673" w14:textId="58D81FE3"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553</w:t>
            </w:r>
          </w:p>
        </w:tc>
        <w:tc>
          <w:tcPr>
            <w:tcW w:w="766" w:type="dxa"/>
            <w:shd w:val="clear" w:color="auto" w:fill="auto"/>
            <w:noWrap/>
            <w:vAlign w:val="center"/>
            <w:hideMark/>
          </w:tcPr>
          <w:p w14:paraId="3FCFFF34" w14:textId="6679117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3438</w:t>
            </w:r>
          </w:p>
        </w:tc>
        <w:tc>
          <w:tcPr>
            <w:tcW w:w="766" w:type="dxa"/>
            <w:shd w:val="clear" w:color="auto" w:fill="auto"/>
            <w:noWrap/>
            <w:vAlign w:val="center"/>
            <w:hideMark/>
          </w:tcPr>
          <w:p w14:paraId="297E34ED" w14:textId="02EA5E8D"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2A9898A7" w14:textId="77777777" w:rsidTr="000D5D05">
        <w:trPr>
          <w:trHeight w:val="310"/>
          <w:jc w:val="center"/>
        </w:trPr>
        <w:tc>
          <w:tcPr>
            <w:tcW w:w="563" w:type="dxa"/>
            <w:shd w:val="clear" w:color="auto" w:fill="auto"/>
            <w:noWrap/>
            <w:vAlign w:val="center"/>
            <w:hideMark/>
          </w:tcPr>
          <w:p w14:paraId="43C8179C" w14:textId="6FD1F10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560</w:t>
            </w:r>
          </w:p>
        </w:tc>
        <w:tc>
          <w:tcPr>
            <w:tcW w:w="766" w:type="dxa"/>
            <w:shd w:val="clear" w:color="auto" w:fill="auto"/>
            <w:noWrap/>
            <w:vAlign w:val="center"/>
            <w:hideMark/>
          </w:tcPr>
          <w:p w14:paraId="6E3E92BC" w14:textId="3455BAB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3427</w:t>
            </w:r>
          </w:p>
        </w:tc>
        <w:tc>
          <w:tcPr>
            <w:tcW w:w="766" w:type="dxa"/>
            <w:shd w:val="clear" w:color="auto" w:fill="auto"/>
            <w:noWrap/>
            <w:vAlign w:val="center"/>
            <w:hideMark/>
          </w:tcPr>
          <w:p w14:paraId="7190390B" w14:textId="3B78E8F3"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44E959DA" w14:textId="55A3465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559</w:t>
            </w:r>
          </w:p>
        </w:tc>
        <w:tc>
          <w:tcPr>
            <w:tcW w:w="766" w:type="dxa"/>
            <w:shd w:val="clear" w:color="auto" w:fill="auto"/>
            <w:noWrap/>
            <w:vAlign w:val="center"/>
            <w:hideMark/>
          </w:tcPr>
          <w:p w14:paraId="4728C79A" w14:textId="6F178A47"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3436</w:t>
            </w:r>
          </w:p>
        </w:tc>
        <w:tc>
          <w:tcPr>
            <w:tcW w:w="766" w:type="dxa"/>
            <w:shd w:val="clear" w:color="auto" w:fill="auto"/>
            <w:noWrap/>
            <w:vAlign w:val="center"/>
            <w:hideMark/>
          </w:tcPr>
          <w:p w14:paraId="027E3CC2" w14:textId="352C7CAD"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2A874A8C" w14:textId="77777777" w:rsidTr="000D5D05">
        <w:trPr>
          <w:trHeight w:val="310"/>
          <w:jc w:val="center"/>
        </w:trPr>
        <w:tc>
          <w:tcPr>
            <w:tcW w:w="563" w:type="dxa"/>
            <w:shd w:val="clear" w:color="auto" w:fill="auto"/>
            <w:noWrap/>
            <w:vAlign w:val="center"/>
            <w:hideMark/>
          </w:tcPr>
          <w:p w14:paraId="3B24F990" w14:textId="55D27355"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565</w:t>
            </w:r>
          </w:p>
        </w:tc>
        <w:tc>
          <w:tcPr>
            <w:tcW w:w="766" w:type="dxa"/>
            <w:shd w:val="clear" w:color="auto" w:fill="auto"/>
            <w:noWrap/>
            <w:vAlign w:val="center"/>
            <w:hideMark/>
          </w:tcPr>
          <w:p w14:paraId="1486DA50" w14:textId="034D70ED"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3425</w:t>
            </w:r>
          </w:p>
        </w:tc>
        <w:tc>
          <w:tcPr>
            <w:tcW w:w="766" w:type="dxa"/>
            <w:shd w:val="clear" w:color="auto" w:fill="auto"/>
            <w:noWrap/>
            <w:vAlign w:val="center"/>
            <w:hideMark/>
          </w:tcPr>
          <w:p w14:paraId="1471F01A" w14:textId="1173FBF5"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7214E265" w14:textId="6CF400E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563</w:t>
            </w:r>
          </w:p>
        </w:tc>
        <w:tc>
          <w:tcPr>
            <w:tcW w:w="766" w:type="dxa"/>
            <w:shd w:val="clear" w:color="auto" w:fill="auto"/>
            <w:noWrap/>
            <w:vAlign w:val="center"/>
            <w:hideMark/>
          </w:tcPr>
          <w:p w14:paraId="263E2B70" w14:textId="75B5967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3434</w:t>
            </w:r>
          </w:p>
        </w:tc>
        <w:tc>
          <w:tcPr>
            <w:tcW w:w="766" w:type="dxa"/>
            <w:shd w:val="clear" w:color="auto" w:fill="auto"/>
            <w:noWrap/>
            <w:vAlign w:val="center"/>
            <w:hideMark/>
          </w:tcPr>
          <w:p w14:paraId="3A152D26" w14:textId="638F14FB"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24F96519" w14:textId="77777777" w:rsidTr="000D5D05">
        <w:trPr>
          <w:trHeight w:val="310"/>
          <w:jc w:val="center"/>
        </w:trPr>
        <w:tc>
          <w:tcPr>
            <w:tcW w:w="563" w:type="dxa"/>
            <w:shd w:val="clear" w:color="auto" w:fill="auto"/>
            <w:noWrap/>
            <w:vAlign w:val="center"/>
            <w:hideMark/>
          </w:tcPr>
          <w:p w14:paraId="2343AC6F" w14:textId="38604AB7"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599</w:t>
            </w:r>
          </w:p>
        </w:tc>
        <w:tc>
          <w:tcPr>
            <w:tcW w:w="766" w:type="dxa"/>
            <w:shd w:val="clear" w:color="auto" w:fill="auto"/>
            <w:noWrap/>
            <w:vAlign w:val="center"/>
            <w:hideMark/>
          </w:tcPr>
          <w:p w14:paraId="763AF46A" w14:textId="4518952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3414</w:t>
            </w:r>
          </w:p>
        </w:tc>
        <w:tc>
          <w:tcPr>
            <w:tcW w:w="766" w:type="dxa"/>
            <w:shd w:val="clear" w:color="auto" w:fill="auto"/>
            <w:noWrap/>
            <w:vAlign w:val="center"/>
            <w:hideMark/>
          </w:tcPr>
          <w:p w14:paraId="4EBF7B65" w14:textId="1D48FDA5"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0.0008</w:t>
            </w:r>
          </w:p>
        </w:tc>
        <w:tc>
          <w:tcPr>
            <w:tcW w:w="516" w:type="dxa"/>
            <w:shd w:val="clear" w:color="auto" w:fill="auto"/>
            <w:noWrap/>
            <w:vAlign w:val="center"/>
            <w:hideMark/>
          </w:tcPr>
          <w:p w14:paraId="22EDB952" w14:textId="350B7E2A"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597</w:t>
            </w:r>
          </w:p>
        </w:tc>
        <w:tc>
          <w:tcPr>
            <w:tcW w:w="766" w:type="dxa"/>
            <w:shd w:val="clear" w:color="auto" w:fill="auto"/>
            <w:noWrap/>
            <w:vAlign w:val="center"/>
            <w:hideMark/>
          </w:tcPr>
          <w:p w14:paraId="14EB3A49" w14:textId="20A1316A"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3424</w:t>
            </w:r>
          </w:p>
        </w:tc>
        <w:tc>
          <w:tcPr>
            <w:tcW w:w="766" w:type="dxa"/>
            <w:shd w:val="clear" w:color="auto" w:fill="auto"/>
            <w:noWrap/>
            <w:vAlign w:val="center"/>
            <w:hideMark/>
          </w:tcPr>
          <w:p w14:paraId="1F27BE8A" w14:textId="3AD0093F"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0.0008</w:t>
            </w:r>
          </w:p>
        </w:tc>
      </w:tr>
      <w:tr w:rsidR="000D5D05" w:rsidRPr="001F1659" w14:paraId="51445C45" w14:textId="77777777" w:rsidTr="000D5D05">
        <w:trPr>
          <w:trHeight w:val="310"/>
          <w:jc w:val="center"/>
        </w:trPr>
        <w:tc>
          <w:tcPr>
            <w:tcW w:w="563" w:type="dxa"/>
            <w:shd w:val="clear" w:color="auto" w:fill="auto"/>
            <w:noWrap/>
            <w:vAlign w:val="center"/>
            <w:hideMark/>
          </w:tcPr>
          <w:p w14:paraId="0EA84128" w14:textId="06E3E6D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609</w:t>
            </w:r>
          </w:p>
        </w:tc>
        <w:tc>
          <w:tcPr>
            <w:tcW w:w="766" w:type="dxa"/>
            <w:shd w:val="clear" w:color="auto" w:fill="auto"/>
            <w:noWrap/>
            <w:vAlign w:val="center"/>
            <w:hideMark/>
          </w:tcPr>
          <w:p w14:paraId="67D86389" w14:textId="61F08966"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3412</w:t>
            </w:r>
          </w:p>
        </w:tc>
        <w:tc>
          <w:tcPr>
            <w:tcW w:w="766" w:type="dxa"/>
            <w:shd w:val="clear" w:color="auto" w:fill="auto"/>
            <w:noWrap/>
            <w:vAlign w:val="center"/>
            <w:hideMark/>
          </w:tcPr>
          <w:p w14:paraId="736F6DF6" w14:textId="14376D80"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14DA657D" w14:textId="28B5E9E6"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607</w:t>
            </w:r>
          </w:p>
        </w:tc>
        <w:tc>
          <w:tcPr>
            <w:tcW w:w="766" w:type="dxa"/>
            <w:shd w:val="clear" w:color="auto" w:fill="auto"/>
            <w:noWrap/>
            <w:vAlign w:val="center"/>
            <w:hideMark/>
          </w:tcPr>
          <w:p w14:paraId="19742E46" w14:textId="545723A5"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3421</w:t>
            </w:r>
          </w:p>
        </w:tc>
        <w:tc>
          <w:tcPr>
            <w:tcW w:w="766" w:type="dxa"/>
            <w:shd w:val="clear" w:color="auto" w:fill="auto"/>
            <w:noWrap/>
            <w:vAlign w:val="center"/>
            <w:hideMark/>
          </w:tcPr>
          <w:p w14:paraId="1920004F" w14:textId="59FF9844"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549F76BA" w14:textId="77777777" w:rsidTr="000D5D05">
        <w:trPr>
          <w:trHeight w:val="310"/>
          <w:jc w:val="center"/>
        </w:trPr>
        <w:tc>
          <w:tcPr>
            <w:tcW w:w="563" w:type="dxa"/>
            <w:shd w:val="clear" w:color="auto" w:fill="auto"/>
            <w:noWrap/>
            <w:vAlign w:val="center"/>
            <w:hideMark/>
          </w:tcPr>
          <w:p w14:paraId="469492F1" w14:textId="5708B1B3"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614</w:t>
            </w:r>
          </w:p>
        </w:tc>
        <w:tc>
          <w:tcPr>
            <w:tcW w:w="766" w:type="dxa"/>
            <w:shd w:val="clear" w:color="auto" w:fill="auto"/>
            <w:noWrap/>
            <w:vAlign w:val="center"/>
            <w:hideMark/>
          </w:tcPr>
          <w:p w14:paraId="4CD5F327" w14:textId="38C76B18"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3410</w:t>
            </w:r>
          </w:p>
        </w:tc>
        <w:tc>
          <w:tcPr>
            <w:tcW w:w="766" w:type="dxa"/>
            <w:shd w:val="clear" w:color="auto" w:fill="auto"/>
            <w:noWrap/>
            <w:vAlign w:val="center"/>
            <w:hideMark/>
          </w:tcPr>
          <w:p w14:paraId="46DE0392" w14:textId="2D7070B6"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4E3BE12A" w14:textId="2B3A43B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612</w:t>
            </w:r>
          </w:p>
        </w:tc>
        <w:tc>
          <w:tcPr>
            <w:tcW w:w="766" w:type="dxa"/>
            <w:shd w:val="clear" w:color="auto" w:fill="auto"/>
            <w:noWrap/>
            <w:vAlign w:val="center"/>
            <w:hideMark/>
          </w:tcPr>
          <w:p w14:paraId="6A39DC07" w14:textId="010A759F"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3420</w:t>
            </w:r>
          </w:p>
        </w:tc>
        <w:tc>
          <w:tcPr>
            <w:tcW w:w="766" w:type="dxa"/>
            <w:shd w:val="clear" w:color="auto" w:fill="auto"/>
            <w:noWrap/>
            <w:vAlign w:val="center"/>
            <w:hideMark/>
          </w:tcPr>
          <w:p w14:paraId="48BAD53B" w14:textId="3D815580"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5B3F28D8" w14:textId="77777777" w:rsidTr="000D5D05">
        <w:trPr>
          <w:trHeight w:val="310"/>
          <w:jc w:val="center"/>
        </w:trPr>
        <w:tc>
          <w:tcPr>
            <w:tcW w:w="563" w:type="dxa"/>
            <w:shd w:val="clear" w:color="auto" w:fill="auto"/>
            <w:noWrap/>
            <w:vAlign w:val="center"/>
            <w:hideMark/>
          </w:tcPr>
          <w:p w14:paraId="049AA02E" w14:textId="1E10221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618</w:t>
            </w:r>
          </w:p>
        </w:tc>
        <w:tc>
          <w:tcPr>
            <w:tcW w:w="766" w:type="dxa"/>
            <w:shd w:val="clear" w:color="auto" w:fill="auto"/>
            <w:noWrap/>
            <w:vAlign w:val="center"/>
            <w:hideMark/>
          </w:tcPr>
          <w:p w14:paraId="3AFFB9B0" w14:textId="38383B1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3409</w:t>
            </w:r>
          </w:p>
        </w:tc>
        <w:tc>
          <w:tcPr>
            <w:tcW w:w="766" w:type="dxa"/>
            <w:shd w:val="clear" w:color="auto" w:fill="auto"/>
            <w:noWrap/>
            <w:vAlign w:val="center"/>
            <w:hideMark/>
          </w:tcPr>
          <w:p w14:paraId="7F835885" w14:textId="4DA0CC36"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6CE7E05F" w14:textId="3EF1447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616</w:t>
            </w:r>
          </w:p>
        </w:tc>
        <w:tc>
          <w:tcPr>
            <w:tcW w:w="766" w:type="dxa"/>
            <w:shd w:val="clear" w:color="auto" w:fill="auto"/>
            <w:noWrap/>
            <w:vAlign w:val="center"/>
            <w:hideMark/>
          </w:tcPr>
          <w:p w14:paraId="169798AC" w14:textId="306ADD29"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3418</w:t>
            </w:r>
          </w:p>
        </w:tc>
        <w:tc>
          <w:tcPr>
            <w:tcW w:w="766" w:type="dxa"/>
            <w:shd w:val="clear" w:color="auto" w:fill="auto"/>
            <w:noWrap/>
            <w:vAlign w:val="center"/>
            <w:hideMark/>
          </w:tcPr>
          <w:p w14:paraId="50C8B136" w14:textId="25B9DF73"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39FDF569" w14:textId="77777777" w:rsidTr="000D5D05">
        <w:trPr>
          <w:trHeight w:val="310"/>
          <w:jc w:val="center"/>
        </w:trPr>
        <w:tc>
          <w:tcPr>
            <w:tcW w:w="563" w:type="dxa"/>
            <w:shd w:val="clear" w:color="auto" w:fill="auto"/>
            <w:noWrap/>
            <w:vAlign w:val="center"/>
            <w:hideMark/>
          </w:tcPr>
          <w:p w14:paraId="210EC0AF" w14:textId="1D5F4F5A"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622</w:t>
            </w:r>
          </w:p>
        </w:tc>
        <w:tc>
          <w:tcPr>
            <w:tcW w:w="766" w:type="dxa"/>
            <w:shd w:val="clear" w:color="auto" w:fill="auto"/>
            <w:noWrap/>
            <w:vAlign w:val="center"/>
            <w:hideMark/>
          </w:tcPr>
          <w:p w14:paraId="4E02C7B9" w14:textId="0F8BC0B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3408</w:t>
            </w:r>
          </w:p>
        </w:tc>
        <w:tc>
          <w:tcPr>
            <w:tcW w:w="766" w:type="dxa"/>
            <w:shd w:val="clear" w:color="auto" w:fill="auto"/>
            <w:noWrap/>
            <w:vAlign w:val="center"/>
            <w:hideMark/>
          </w:tcPr>
          <w:p w14:paraId="5BB4EF5A" w14:textId="2CC70225"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474F4628" w14:textId="061E09F9"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620</w:t>
            </w:r>
          </w:p>
        </w:tc>
        <w:tc>
          <w:tcPr>
            <w:tcW w:w="766" w:type="dxa"/>
            <w:shd w:val="clear" w:color="auto" w:fill="auto"/>
            <w:noWrap/>
            <w:vAlign w:val="center"/>
            <w:hideMark/>
          </w:tcPr>
          <w:p w14:paraId="47434D0A" w14:textId="72C08F3F"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3417</w:t>
            </w:r>
          </w:p>
        </w:tc>
        <w:tc>
          <w:tcPr>
            <w:tcW w:w="766" w:type="dxa"/>
            <w:shd w:val="clear" w:color="auto" w:fill="auto"/>
            <w:noWrap/>
            <w:vAlign w:val="center"/>
            <w:hideMark/>
          </w:tcPr>
          <w:p w14:paraId="7BEF50AC" w14:textId="66BE1159"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6B380908" w14:textId="77777777" w:rsidTr="000D5D05">
        <w:trPr>
          <w:trHeight w:val="310"/>
          <w:jc w:val="center"/>
        </w:trPr>
        <w:tc>
          <w:tcPr>
            <w:tcW w:w="563" w:type="dxa"/>
            <w:shd w:val="clear" w:color="auto" w:fill="auto"/>
            <w:noWrap/>
            <w:vAlign w:val="center"/>
            <w:hideMark/>
          </w:tcPr>
          <w:p w14:paraId="5EBC85AC" w14:textId="1F20B30D"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626</w:t>
            </w:r>
          </w:p>
        </w:tc>
        <w:tc>
          <w:tcPr>
            <w:tcW w:w="766" w:type="dxa"/>
            <w:shd w:val="clear" w:color="auto" w:fill="auto"/>
            <w:noWrap/>
            <w:vAlign w:val="center"/>
            <w:hideMark/>
          </w:tcPr>
          <w:p w14:paraId="01611119" w14:textId="395C282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3407</w:t>
            </w:r>
          </w:p>
        </w:tc>
        <w:tc>
          <w:tcPr>
            <w:tcW w:w="766" w:type="dxa"/>
            <w:shd w:val="clear" w:color="auto" w:fill="auto"/>
            <w:noWrap/>
            <w:vAlign w:val="center"/>
            <w:hideMark/>
          </w:tcPr>
          <w:p w14:paraId="03D997FE" w14:textId="69AA06B4"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0.0006</w:t>
            </w:r>
          </w:p>
        </w:tc>
        <w:tc>
          <w:tcPr>
            <w:tcW w:w="516" w:type="dxa"/>
            <w:shd w:val="clear" w:color="auto" w:fill="auto"/>
            <w:noWrap/>
            <w:vAlign w:val="center"/>
            <w:hideMark/>
          </w:tcPr>
          <w:p w14:paraId="4DA8AFAF" w14:textId="10237AC5"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624</w:t>
            </w:r>
          </w:p>
        </w:tc>
        <w:tc>
          <w:tcPr>
            <w:tcW w:w="766" w:type="dxa"/>
            <w:shd w:val="clear" w:color="auto" w:fill="auto"/>
            <w:noWrap/>
            <w:vAlign w:val="center"/>
            <w:hideMark/>
          </w:tcPr>
          <w:p w14:paraId="5B68ABB1" w14:textId="0DF9B8CD"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3417</w:t>
            </w:r>
          </w:p>
        </w:tc>
        <w:tc>
          <w:tcPr>
            <w:tcW w:w="766" w:type="dxa"/>
            <w:shd w:val="clear" w:color="auto" w:fill="auto"/>
            <w:noWrap/>
            <w:vAlign w:val="center"/>
            <w:hideMark/>
          </w:tcPr>
          <w:p w14:paraId="598F7B18" w14:textId="24AC639E"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0.0006</w:t>
            </w:r>
          </w:p>
        </w:tc>
      </w:tr>
      <w:tr w:rsidR="000D5D05" w:rsidRPr="001F1659" w14:paraId="25295027" w14:textId="77777777" w:rsidTr="000D5D05">
        <w:trPr>
          <w:trHeight w:val="310"/>
          <w:jc w:val="center"/>
        </w:trPr>
        <w:tc>
          <w:tcPr>
            <w:tcW w:w="563" w:type="dxa"/>
            <w:shd w:val="clear" w:color="auto" w:fill="auto"/>
            <w:noWrap/>
            <w:vAlign w:val="center"/>
            <w:hideMark/>
          </w:tcPr>
          <w:p w14:paraId="5FBF666D" w14:textId="4B3B36C1"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691</w:t>
            </w:r>
          </w:p>
        </w:tc>
        <w:tc>
          <w:tcPr>
            <w:tcW w:w="766" w:type="dxa"/>
            <w:shd w:val="clear" w:color="auto" w:fill="auto"/>
            <w:noWrap/>
            <w:vAlign w:val="center"/>
            <w:hideMark/>
          </w:tcPr>
          <w:p w14:paraId="4CC93A70" w14:textId="09E7F146"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3392</w:t>
            </w:r>
          </w:p>
        </w:tc>
        <w:tc>
          <w:tcPr>
            <w:tcW w:w="766" w:type="dxa"/>
            <w:shd w:val="clear" w:color="auto" w:fill="auto"/>
            <w:noWrap/>
            <w:vAlign w:val="center"/>
            <w:hideMark/>
          </w:tcPr>
          <w:p w14:paraId="5ED3C888" w14:textId="3B194199"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7DC0EE2E" w14:textId="4F4F6DB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690</w:t>
            </w:r>
          </w:p>
        </w:tc>
        <w:tc>
          <w:tcPr>
            <w:tcW w:w="766" w:type="dxa"/>
            <w:shd w:val="clear" w:color="auto" w:fill="auto"/>
            <w:noWrap/>
            <w:vAlign w:val="center"/>
            <w:hideMark/>
          </w:tcPr>
          <w:p w14:paraId="6D7E66AD" w14:textId="346C79F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3401</w:t>
            </w:r>
          </w:p>
        </w:tc>
        <w:tc>
          <w:tcPr>
            <w:tcW w:w="766" w:type="dxa"/>
            <w:shd w:val="clear" w:color="auto" w:fill="auto"/>
            <w:noWrap/>
            <w:vAlign w:val="center"/>
            <w:hideMark/>
          </w:tcPr>
          <w:p w14:paraId="2535E061" w14:textId="7DEC0EF3"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2FF134B4" w14:textId="77777777" w:rsidTr="000D5D05">
        <w:trPr>
          <w:trHeight w:val="310"/>
          <w:jc w:val="center"/>
        </w:trPr>
        <w:tc>
          <w:tcPr>
            <w:tcW w:w="563" w:type="dxa"/>
            <w:shd w:val="clear" w:color="auto" w:fill="auto"/>
            <w:noWrap/>
            <w:vAlign w:val="center"/>
            <w:hideMark/>
          </w:tcPr>
          <w:p w14:paraId="3CF4B8B7" w14:textId="67620D1A"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695</w:t>
            </w:r>
          </w:p>
        </w:tc>
        <w:tc>
          <w:tcPr>
            <w:tcW w:w="766" w:type="dxa"/>
            <w:shd w:val="clear" w:color="auto" w:fill="auto"/>
            <w:noWrap/>
            <w:vAlign w:val="center"/>
            <w:hideMark/>
          </w:tcPr>
          <w:p w14:paraId="135F2870" w14:textId="0213B6C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3391</w:t>
            </w:r>
          </w:p>
        </w:tc>
        <w:tc>
          <w:tcPr>
            <w:tcW w:w="766" w:type="dxa"/>
            <w:shd w:val="clear" w:color="auto" w:fill="auto"/>
            <w:noWrap/>
            <w:vAlign w:val="center"/>
            <w:hideMark/>
          </w:tcPr>
          <w:p w14:paraId="449F1001" w14:textId="1BD0756B"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2535BC80" w14:textId="3FB33A3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693</w:t>
            </w:r>
          </w:p>
        </w:tc>
        <w:tc>
          <w:tcPr>
            <w:tcW w:w="766" w:type="dxa"/>
            <w:shd w:val="clear" w:color="auto" w:fill="auto"/>
            <w:noWrap/>
            <w:vAlign w:val="center"/>
            <w:hideMark/>
          </w:tcPr>
          <w:p w14:paraId="198D2E94" w14:textId="24688558"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3400</w:t>
            </w:r>
          </w:p>
        </w:tc>
        <w:tc>
          <w:tcPr>
            <w:tcW w:w="766" w:type="dxa"/>
            <w:shd w:val="clear" w:color="auto" w:fill="auto"/>
            <w:noWrap/>
            <w:vAlign w:val="center"/>
            <w:hideMark/>
          </w:tcPr>
          <w:p w14:paraId="5840A075" w14:textId="79D48E0A"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2DE87496" w14:textId="77777777" w:rsidTr="000D5D05">
        <w:trPr>
          <w:trHeight w:val="310"/>
          <w:jc w:val="center"/>
        </w:trPr>
        <w:tc>
          <w:tcPr>
            <w:tcW w:w="563" w:type="dxa"/>
            <w:shd w:val="clear" w:color="auto" w:fill="auto"/>
            <w:noWrap/>
            <w:vAlign w:val="center"/>
            <w:hideMark/>
          </w:tcPr>
          <w:p w14:paraId="537FA6E5" w14:textId="1B63B75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702</w:t>
            </w:r>
          </w:p>
        </w:tc>
        <w:tc>
          <w:tcPr>
            <w:tcW w:w="766" w:type="dxa"/>
            <w:shd w:val="clear" w:color="auto" w:fill="auto"/>
            <w:noWrap/>
            <w:vAlign w:val="center"/>
            <w:hideMark/>
          </w:tcPr>
          <w:p w14:paraId="6332804C" w14:textId="49CBA4C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3390</w:t>
            </w:r>
          </w:p>
        </w:tc>
        <w:tc>
          <w:tcPr>
            <w:tcW w:w="766" w:type="dxa"/>
            <w:shd w:val="clear" w:color="auto" w:fill="auto"/>
            <w:noWrap/>
            <w:vAlign w:val="center"/>
            <w:hideMark/>
          </w:tcPr>
          <w:p w14:paraId="2370CD09" w14:textId="33951D6D"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39769B8D" w14:textId="0359906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700</w:t>
            </w:r>
          </w:p>
        </w:tc>
        <w:tc>
          <w:tcPr>
            <w:tcW w:w="766" w:type="dxa"/>
            <w:shd w:val="clear" w:color="auto" w:fill="auto"/>
            <w:noWrap/>
            <w:vAlign w:val="center"/>
            <w:hideMark/>
          </w:tcPr>
          <w:p w14:paraId="163A3C6D" w14:textId="1D6A0DD9"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3399</w:t>
            </w:r>
          </w:p>
        </w:tc>
        <w:tc>
          <w:tcPr>
            <w:tcW w:w="766" w:type="dxa"/>
            <w:shd w:val="clear" w:color="auto" w:fill="auto"/>
            <w:noWrap/>
            <w:vAlign w:val="center"/>
            <w:hideMark/>
          </w:tcPr>
          <w:p w14:paraId="532CF105" w14:textId="17C13092"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7649C415" w14:textId="77777777" w:rsidTr="000D5D05">
        <w:trPr>
          <w:trHeight w:val="310"/>
          <w:jc w:val="center"/>
        </w:trPr>
        <w:tc>
          <w:tcPr>
            <w:tcW w:w="563" w:type="dxa"/>
            <w:shd w:val="clear" w:color="auto" w:fill="auto"/>
            <w:noWrap/>
            <w:vAlign w:val="center"/>
            <w:hideMark/>
          </w:tcPr>
          <w:p w14:paraId="49CD7B7A" w14:textId="2FD28D1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712</w:t>
            </w:r>
          </w:p>
        </w:tc>
        <w:tc>
          <w:tcPr>
            <w:tcW w:w="766" w:type="dxa"/>
            <w:shd w:val="clear" w:color="auto" w:fill="auto"/>
            <w:noWrap/>
            <w:vAlign w:val="center"/>
            <w:hideMark/>
          </w:tcPr>
          <w:p w14:paraId="6B06E11E" w14:textId="4A5996DA"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3388</w:t>
            </w:r>
          </w:p>
        </w:tc>
        <w:tc>
          <w:tcPr>
            <w:tcW w:w="766" w:type="dxa"/>
            <w:shd w:val="clear" w:color="auto" w:fill="auto"/>
            <w:noWrap/>
            <w:vAlign w:val="center"/>
            <w:hideMark/>
          </w:tcPr>
          <w:p w14:paraId="01F72806" w14:textId="319F1ED6"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01C725DB" w14:textId="72DEBBAA"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711</w:t>
            </w:r>
          </w:p>
        </w:tc>
        <w:tc>
          <w:tcPr>
            <w:tcW w:w="766" w:type="dxa"/>
            <w:shd w:val="clear" w:color="auto" w:fill="auto"/>
            <w:noWrap/>
            <w:vAlign w:val="center"/>
            <w:hideMark/>
          </w:tcPr>
          <w:p w14:paraId="5003F476" w14:textId="285399FF"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3397</w:t>
            </w:r>
          </w:p>
        </w:tc>
        <w:tc>
          <w:tcPr>
            <w:tcW w:w="766" w:type="dxa"/>
            <w:shd w:val="clear" w:color="auto" w:fill="auto"/>
            <w:noWrap/>
            <w:vAlign w:val="center"/>
            <w:hideMark/>
          </w:tcPr>
          <w:p w14:paraId="42C642A8" w14:textId="3E2F3B67"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4CE6CD26" w14:textId="77777777" w:rsidTr="000D5D05">
        <w:trPr>
          <w:trHeight w:val="310"/>
          <w:jc w:val="center"/>
        </w:trPr>
        <w:tc>
          <w:tcPr>
            <w:tcW w:w="563" w:type="dxa"/>
            <w:shd w:val="clear" w:color="auto" w:fill="auto"/>
            <w:noWrap/>
            <w:vAlign w:val="center"/>
            <w:hideMark/>
          </w:tcPr>
          <w:p w14:paraId="06F44B99" w14:textId="5C7BBD4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716</w:t>
            </w:r>
          </w:p>
        </w:tc>
        <w:tc>
          <w:tcPr>
            <w:tcW w:w="766" w:type="dxa"/>
            <w:shd w:val="clear" w:color="auto" w:fill="auto"/>
            <w:noWrap/>
            <w:vAlign w:val="center"/>
            <w:hideMark/>
          </w:tcPr>
          <w:p w14:paraId="6504EAB2" w14:textId="19760D1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3387</w:t>
            </w:r>
          </w:p>
        </w:tc>
        <w:tc>
          <w:tcPr>
            <w:tcW w:w="766" w:type="dxa"/>
            <w:shd w:val="clear" w:color="auto" w:fill="auto"/>
            <w:noWrap/>
            <w:vAlign w:val="center"/>
            <w:hideMark/>
          </w:tcPr>
          <w:p w14:paraId="08AC9EC3" w14:textId="2A6B626E"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61534820" w14:textId="7EF0ED1F"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715</w:t>
            </w:r>
          </w:p>
        </w:tc>
        <w:tc>
          <w:tcPr>
            <w:tcW w:w="766" w:type="dxa"/>
            <w:shd w:val="clear" w:color="auto" w:fill="auto"/>
            <w:noWrap/>
            <w:vAlign w:val="center"/>
            <w:hideMark/>
          </w:tcPr>
          <w:p w14:paraId="5302D0AF" w14:textId="09A3C3B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3396</w:t>
            </w:r>
          </w:p>
        </w:tc>
        <w:tc>
          <w:tcPr>
            <w:tcW w:w="766" w:type="dxa"/>
            <w:shd w:val="clear" w:color="auto" w:fill="auto"/>
            <w:noWrap/>
            <w:vAlign w:val="center"/>
            <w:hideMark/>
          </w:tcPr>
          <w:p w14:paraId="2E0CBA58" w14:textId="345C258A"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473D2578" w14:textId="77777777" w:rsidTr="000D5D05">
        <w:trPr>
          <w:trHeight w:val="310"/>
          <w:jc w:val="center"/>
        </w:trPr>
        <w:tc>
          <w:tcPr>
            <w:tcW w:w="563" w:type="dxa"/>
            <w:shd w:val="clear" w:color="auto" w:fill="auto"/>
            <w:noWrap/>
            <w:vAlign w:val="center"/>
            <w:hideMark/>
          </w:tcPr>
          <w:p w14:paraId="4D590F82" w14:textId="2F7035F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722</w:t>
            </w:r>
          </w:p>
        </w:tc>
        <w:tc>
          <w:tcPr>
            <w:tcW w:w="766" w:type="dxa"/>
            <w:shd w:val="clear" w:color="auto" w:fill="auto"/>
            <w:noWrap/>
            <w:vAlign w:val="center"/>
            <w:hideMark/>
          </w:tcPr>
          <w:p w14:paraId="6CB4CCDC" w14:textId="0BBD9073"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3386</w:t>
            </w:r>
          </w:p>
        </w:tc>
        <w:tc>
          <w:tcPr>
            <w:tcW w:w="766" w:type="dxa"/>
            <w:shd w:val="clear" w:color="auto" w:fill="auto"/>
            <w:noWrap/>
            <w:vAlign w:val="center"/>
            <w:hideMark/>
          </w:tcPr>
          <w:p w14:paraId="6F23FD91" w14:textId="0057AC89"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c>
          <w:tcPr>
            <w:tcW w:w="516" w:type="dxa"/>
            <w:shd w:val="clear" w:color="auto" w:fill="auto"/>
            <w:noWrap/>
            <w:vAlign w:val="center"/>
            <w:hideMark/>
          </w:tcPr>
          <w:p w14:paraId="52C3A85F" w14:textId="36470E60"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720</w:t>
            </w:r>
          </w:p>
        </w:tc>
        <w:tc>
          <w:tcPr>
            <w:tcW w:w="766" w:type="dxa"/>
            <w:shd w:val="clear" w:color="auto" w:fill="auto"/>
            <w:noWrap/>
            <w:vAlign w:val="center"/>
            <w:hideMark/>
          </w:tcPr>
          <w:p w14:paraId="371F38BA" w14:textId="03E697A6"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3395</w:t>
            </w:r>
          </w:p>
        </w:tc>
        <w:tc>
          <w:tcPr>
            <w:tcW w:w="766" w:type="dxa"/>
            <w:shd w:val="clear" w:color="auto" w:fill="auto"/>
            <w:noWrap/>
            <w:vAlign w:val="center"/>
            <w:hideMark/>
          </w:tcPr>
          <w:p w14:paraId="43D006D8" w14:textId="7C120B6C" w:rsidR="000D5D05" w:rsidRPr="000D5D05" w:rsidRDefault="000D5D05" w:rsidP="00F356F5">
            <w:pPr>
              <w:spacing w:after="0" w:line="259" w:lineRule="auto"/>
              <w:jc w:val="center"/>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w:t>
            </w:r>
          </w:p>
        </w:tc>
      </w:tr>
      <w:tr w:rsidR="000D5D05" w:rsidRPr="001F1659" w14:paraId="40875E69" w14:textId="77777777" w:rsidTr="000D5D05">
        <w:trPr>
          <w:trHeight w:val="310"/>
          <w:jc w:val="center"/>
        </w:trPr>
        <w:tc>
          <w:tcPr>
            <w:tcW w:w="563" w:type="dxa"/>
            <w:shd w:val="clear" w:color="auto" w:fill="auto"/>
            <w:noWrap/>
            <w:vAlign w:val="center"/>
            <w:hideMark/>
          </w:tcPr>
          <w:p w14:paraId="0FD33547" w14:textId="38998FD7"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798</w:t>
            </w:r>
          </w:p>
        </w:tc>
        <w:tc>
          <w:tcPr>
            <w:tcW w:w="766" w:type="dxa"/>
            <w:shd w:val="clear" w:color="auto" w:fill="auto"/>
            <w:noWrap/>
            <w:vAlign w:val="center"/>
            <w:hideMark/>
          </w:tcPr>
          <w:p w14:paraId="34AF9F9D" w14:textId="015BE0A3"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3373</w:t>
            </w:r>
          </w:p>
        </w:tc>
        <w:tc>
          <w:tcPr>
            <w:tcW w:w="766" w:type="dxa"/>
            <w:shd w:val="clear" w:color="auto" w:fill="auto"/>
            <w:noWrap/>
            <w:vAlign w:val="center"/>
            <w:hideMark/>
          </w:tcPr>
          <w:p w14:paraId="508B1410" w14:textId="0476678A"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0.0008</w:t>
            </w:r>
          </w:p>
        </w:tc>
        <w:tc>
          <w:tcPr>
            <w:tcW w:w="516" w:type="dxa"/>
            <w:shd w:val="clear" w:color="auto" w:fill="auto"/>
            <w:noWrap/>
            <w:vAlign w:val="center"/>
            <w:hideMark/>
          </w:tcPr>
          <w:p w14:paraId="028D9557" w14:textId="3E75AB9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795</w:t>
            </w:r>
          </w:p>
        </w:tc>
        <w:tc>
          <w:tcPr>
            <w:tcW w:w="766" w:type="dxa"/>
            <w:shd w:val="clear" w:color="auto" w:fill="auto"/>
            <w:noWrap/>
            <w:vAlign w:val="center"/>
            <w:hideMark/>
          </w:tcPr>
          <w:p w14:paraId="0CA6D0D3" w14:textId="00683229"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3382</w:t>
            </w:r>
          </w:p>
        </w:tc>
        <w:tc>
          <w:tcPr>
            <w:tcW w:w="766" w:type="dxa"/>
            <w:shd w:val="clear" w:color="auto" w:fill="auto"/>
            <w:noWrap/>
            <w:vAlign w:val="center"/>
            <w:hideMark/>
          </w:tcPr>
          <w:p w14:paraId="76A5D431" w14:textId="66188B09"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0.0008</w:t>
            </w:r>
          </w:p>
        </w:tc>
      </w:tr>
      <w:tr w:rsidR="000D5D05" w:rsidRPr="001F1659" w14:paraId="5C5A731B" w14:textId="77777777" w:rsidTr="000D5D05">
        <w:trPr>
          <w:trHeight w:val="310"/>
          <w:jc w:val="center"/>
        </w:trPr>
        <w:tc>
          <w:tcPr>
            <w:tcW w:w="563" w:type="dxa"/>
            <w:shd w:val="clear" w:color="auto" w:fill="auto"/>
            <w:noWrap/>
            <w:vAlign w:val="center"/>
            <w:hideMark/>
          </w:tcPr>
          <w:p w14:paraId="243DCA86" w14:textId="7744D1B7"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803</w:t>
            </w:r>
          </w:p>
        </w:tc>
        <w:tc>
          <w:tcPr>
            <w:tcW w:w="766" w:type="dxa"/>
            <w:shd w:val="clear" w:color="auto" w:fill="auto"/>
            <w:noWrap/>
            <w:vAlign w:val="center"/>
            <w:hideMark/>
          </w:tcPr>
          <w:p w14:paraId="718F2B20" w14:textId="4697EC65"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3372</w:t>
            </w:r>
          </w:p>
        </w:tc>
        <w:tc>
          <w:tcPr>
            <w:tcW w:w="766" w:type="dxa"/>
            <w:shd w:val="clear" w:color="auto" w:fill="auto"/>
            <w:noWrap/>
            <w:vAlign w:val="center"/>
            <w:hideMark/>
          </w:tcPr>
          <w:p w14:paraId="1C767086" w14:textId="4D6EC304"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06C78EF0" w14:textId="75F1A01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800</w:t>
            </w:r>
          </w:p>
        </w:tc>
        <w:tc>
          <w:tcPr>
            <w:tcW w:w="766" w:type="dxa"/>
            <w:shd w:val="clear" w:color="auto" w:fill="auto"/>
            <w:noWrap/>
            <w:vAlign w:val="center"/>
            <w:hideMark/>
          </w:tcPr>
          <w:p w14:paraId="30C340E4" w14:textId="48C1ADDA"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3381</w:t>
            </w:r>
          </w:p>
        </w:tc>
        <w:tc>
          <w:tcPr>
            <w:tcW w:w="766" w:type="dxa"/>
            <w:shd w:val="clear" w:color="auto" w:fill="auto"/>
            <w:noWrap/>
            <w:vAlign w:val="center"/>
            <w:hideMark/>
          </w:tcPr>
          <w:p w14:paraId="4D9D2B0B" w14:textId="569AD82C"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5933D1EB" w14:textId="77777777" w:rsidTr="000D5D05">
        <w:trPr>
          <w:trHeight w:val="310"/>
          <w:jc w:val="center"/>
        </w:trPr>
        <w:tc>
          <w:tcPr>
            <w:tcW w:w="563" w:type="dxa"/>
            <w:shd w:val="clear" w:color="auto" w:fill="auto"/>
            <w:noWrap/>
            <w:vAlign w:val="center"/>
            <w:hideMark/>
          </w:tcPr>
          <w:p w14:paraId="14FEB963" w14:textId="40CB2F7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818</w:t>
            </w:r>
          </w:p>
        </w:tc>
        <w:tc>
          <w:tcPr>
            <w:tcW w:w="766" w:type="dxa"/>
            <w:shd w:val="clear" w:color="auto" w:fill="auto"/>
            <w:noWrap/>
            <w:vAlign w:val="center"/>
            <w:hideMark/>
          </w:tcPr>
          <w:p w14:paraId="0B1AD7FF" w14:textId="6A75E41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3370</w:t>
            </w:r>
          </w:p>
        </w:tc>
        <w:tc>
          <w:tcPr>
            <w:tcW w:w="766" w:type="dxa"/>
            <w:shd w:val="clear" w:color="auto" w:fill="auto"/>
            <w:noWrap/>
            <w:vAlign w:val="center"/>
            <w:hideMark/>
          </w:tcPr>
          <w:p w14:paraId="1FDCFAA0" w14:textId="2D3C5EE6"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7B878D4F" w14:textId="37AE791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815</w:t>
            </w:r>
          </w:p>
        </w:tc>
        <w:tc>
          <w:tcPr>
            <w:tcW w:w="766" w:type="dxa"/>
            <w:shd w:val="clear" w:color="auto" w:fill="auto"/>
            <w:noWrap/>
            <w:vAlign w:val="center"/>
            <w:hideMark/>
          </w:tcPr>
          <w:p w14:paraId="1A4510F4" w14:textId="0B05BBC5"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3379</w:t>
            </w:r>
          </w:p>
        </w:tc>
        <w:tc>
          <w:tcPr>
            <w:tcW w:w="766" w:type="dxa"/>
            <w:shd w:val="clear" w:color="auto" w:fill="auto"/>
            <w:noWrap/>
            <w:vAlign w:val="center"/>
            <w:hideMark/>
          </w:tcPr>
          <w:p w14:paraId="66A820DA" w14:textId="0D63EC26"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10EB552C" w14:textId="77777777" w:rsidTr="000D5D05">
        <w:trPr>
          <w:trHeight w:val="310"/>
          <w:jc w:val="center"/>
        </w:trPr>
        <w:tc>
          <w:tcPr>
            <w:tcW w:w="563" w:type="dxa"/>
            <w:shd w:val="clear" w:color="auto" w:fill="auto"/>
            <w:noWrap/>
            <w:vAlign w:val="center"/>
            <w:hideMark/>
          </w:tcPr>
          <w:p w14:paraId="34090AE0" w14:textId="48942B52"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823</w:t>
            </w:r>
          </w:p>
        </w:tc>
        <w:tc>
          <w:tcPr>
            <w:tcW w:w="766" w:type="dxa"/>
            <w:shd w:val="clear" w:color="auto" w:fill="auto"/>
            <w:noWrap/>
            <w:vAlign w:val="center"/>
            <w:hideMark/>
          </w:tcPr>
          <w:p w14:paraId="59F2F96F" w14:textId="26ABF12F"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3369</w:t>
            </w:r>
          </w:p>
        </w:tc>
        <w:tc>
          <w:tcPr>
            <w:tcW w:w="766" w:type="dxa"/>
            <w:shd w:val="clear" w:color="auto" w:fill="auto"/>
            <w:noWrap/>
            <w:vAlign w:val="center"/>
            <w:hideMark/>
          </w:tcPr>
          <w:p w14:paraId="5957EACB" w14:textId="00116D5C"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1CD754ED" w14:textId="2A616D96"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820</w:t>
            </w:r>
          </w:p>
        </w:tc>
        <w:tc>
          <w:tcPr>
            <w:tcW w:w="766" w:type="dxa"/>
            <w:shd w:val="clear" w:color="auto" w:fill="auto"/>
            <w:noWrap/>
            <w:vAlign w:val="center"/>
            <w:hideMark/>
          </w:tcPr>
          <w:p w14:paraId="0BE1C026" w14:textId="01F57245"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3378</w:t>
            </w:r>
          </w:p>
        </w:tc>
        <w:tc>
          <w:tcPr>
            <w:tcW w:w="766" w:type="dxa"/>
            <w:shd w:val="clear" w:color="auto" w:fill="auto"/>
            <w:noWrap/>
            <w:vAlign w:val="center"/>
            <w:hideMark/>
          </w:tcPr>
          <w:p w14:paraId="6E95202F" w14:textId="4D673151"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48FB4260" w14:textId="77777777" w:rsidTr="000D5D05">
        <w:trPr>
          <w:trHeight w:val="310"/>
          <w:jc w:val="center"/>
        </w:trPr>
        <w:tc>
          <w:tcPr>
            <w:tcW w:w="563" w:type="dxa"/>
            <w:shd w:val="clear" w:color="auto" w:fill="auto"/>
            <w:noWrap/>
            <w:vAlign w:val="center"/>
            <w:hideMark/>
          </w:tcPr>
          <w:p w14:paraId="2F2F336E" w14:textId="7EEB1ED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828</w:t>
            </w:r>
          </w:p>
        </w:tc>
        <w:tc>
          <w:tcPr>
            <w:tcW w:w="766" w:type="dxa"/>
            <w:shd w:val="clear" w:color="auto" w:fill="auto"/>
            <w:noWrap/>
            <w:vAlign w:val="center"/>
            <w:hideMark/>
          </w:tcPr>
          <w:p w14:paraId="40D4D083" w14:textId="2BA6011E"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3368</w:t>
            </w:r>
          </w:p>
        </w:tc>
        <w:tc>
          <w:tcPr>
            <w:tcW w:w="766" w:type="dxa"/>
            <w:shd w:val="clear" w:color="auto" w:fill="auto"/>
            <w:noWrap/>
            <w:vAlign w:val="center"/>
            <w:hideMark/>
          </w:tcPr>
          <w:p w14:paraId="3F500B5B" w14:textId="379D00B2"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c>
          <w:tcPr>
            <w:tcW w:w="516" w:type="dxa"/>
            <w:shd w:val="clear" w:color="auto" w:fill="auto"/>
            <w:noWrap/>
            <w:vAlign w:val="center"/>
            <w:hideMark/>
          </w:tcPr>
          <w:p w14:paraId="7CD06CC2" w14:textId="0AC52BC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825</w:t>
            </w:r>
          </w:p>
        </w:tc>
        <w:tc>
          <w:tcPr>
            <w:tcW w:w="766" w:type="dxa"/>
            <w:shd w:val="clear" w:color="auto" w:fill="auto"/>
            <w:noWrap/>
            <w:vAlign w:val="center"/>
            <w:hideMark/>
          </w:tcPr>
          <w:p w14:paraId="62E95259" w14:textId="16FE80CF"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3377</w:t>
            </w:r>
          </w:p>
        </w:tc>
        <w:tc>
          <w:tcPr>
            <w:tcW w:w="766" w:type="dxa"/>
            <w:shd w:val="clear" w:color="auto" w:fill="auto"/>
            <w:noWrap/>
            <w:vAlign w:val="center"/>
            <w:hideMark/>
          </w:tcPr>
          <w:p w14:paraId="2C09148C" w14:textId="0ADBBD28"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0.0007</w:t>
            </w:r>
          </w:p>
        </w:tc>
      </w:tr>
      <w:tr w:rsidR="000D5D05" w:rsidRPr="001F1659" w14:paraId="4A2A1904" w14:textId="77777777" w:rsidTr="000D5D05">
        <w:trPr>
          <w:trHeight w:val="310"/>
          <w:jc w:val="center"/>
        </w:trPr>
        <w:tc>
          <w:tcPr>
            <w:tcW w:w="563" w:type="dxa"/>
            <w:shd w:val="clear" w:color="auto" w:fill="auto"/>
            <w:noWrap/>
            <w:vAlign w:val="center"/>
            <w:hideMark/>
          </w:tcPr>
          <w:p w14:paraId="6A2E48B2" w14:textId="756853D4"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832</w:t>
            </w:r>
          </w:p>
        </w:tc>
        <w:tc>
          <w:tcPr>
            <w:tcW w:w="766" w:type="dxa"/>
            <w:shd w:val="clear" w:color="auto" w:fill="auto"/>
            <w:noWrap/>
            <w:vAlign w:val="center"/>
            <w:hideMark/>
          </w:tcPr>
          <w:p w14:paraId="0CA7C895" w14:textId="6AFB6763"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3367</w:t>
            </w:r>
          </w:p>
        </w:tc>
        <w:tc>
          <w:tcPr>
            <w:tcW w:w="766" w:type="dxa"/>
            <w:shd w:val="clear" w:color="auto" w:fill="auto"/>
            <w:noWrap/>
            <w:vAlign w:val="center"/>
            <w:hideMark/>
          </w:tcPr>
          <w:p w14:paraId="1BC6AF88" w14:textId="1D306ED4"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0.0006</w:t>
            </w:r>
          </w:p>
        </w:tc>
        <w:tc>
          <w:tcPr>
            <w:tcW w:w="516" w:type="dxa"/>
            <w:shd w:val="clear" w:color="auto" w:fill="auto"/>
            <w:noWrap/>
            <w:vAlign w:val="center"/>
            <w:hideMark/>
          </w:tcPr>
          <w:p w14:paraId="3048BF1C" w14:textId="362F031C"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829</w:t>
            </w:r>
          </w:p>
        </w:tc>
        <w:tc>
          <w:tcPr>
            <w:tcW w:w="766" w:type="dxa"/>
            <w:shd w:val="clear" w:color="auto" w:fill="auto"/>
            <w:noWrap/>
            <w:vAlign w:val="center"/>
            <w:hideMark/>
          </w:tcPr>
          <w:p w14:paraId="71D872AE" w14:textId="060D26DB" w:rsidR="000D5D05" w:rsidRPr="000D5D05" w:rsidRDefault="000D5D05" w:rsidP="00F356F5">
            <w:pPr>
              <w:spacing w:after="0" w:line="259" w:lineRule="auto"/>
              <w:jc w:val="right"/>
              <w:rPr>
                <w:rFonts w:ascii="Times New Roman" w:eastAsia="Times New Roman" w:hAnsi="Times New Roman" w:cs="Times New Roman"/>
                <w:color w:val="000000"/>
                <w:sz w:val="20"/>
                <w:szCs w:val="20"/>
              </w:rPr>
            </w:pPr>
            <w:r w:rsidRPr="000D5D0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0D5D05">
              <w:rPr>
                <w:rFonts w:ascii="Times New Roman" w:hAnsi="Times New Roman" w:cs="Times New Roman"/>
                <w:color w:val="000000"/>
                <w:sz w:val="20"/>
                <w:szCs w:val="20"/>
              </w:rPr>
              <w:t>3377</w:t>
            </w:r>
          </w:p>
        </w:tc>
        <w:tc>
          <w:tcPr>
            <w:tcW w:w="766" w:type="dxa"/>
            <w:shd w:val="clear" w:color="auto" w:fill="auto"/>
            <w:noWrap/>
            <w:vAlign w:val="center"/>
            <w:hideMark/>
          </w:tcPr>
          <w:p w14:paraId="17B4716D" w14:textId="2AF45B02" w:rsidR="000D5D05" w:rsidRPr="000D5D05" w:rsidRDefault="00661745" w:rsidP="00F356F5">
            <w:pPr>
              <w:spacing w:after="0" w:line="259" w:lineRule="auto"/>
              <w:jc w:val="center"/>
              <w:rPr>
                <w:rFonts w:ascii="Times New Roman" w:eastAsia="Times New Roman" w:hAnsi="Times New Roman" w:cs="Times New Roman"/>
                <w:color w:val="000000"/>
                <w:sz w:val="20"/>
                <w:szCs w:val="20"/>
              </w:rPr>
            </w:pPr>
            <m:oMath>
              <m:r>
                <m:rPr>
                  <m:sty m:val="p"/>
                </m:rPr>
                <w:rPr>
                  <w:rFonts w:ascii="Cambria Math" w:hAnsi="Cambria Math" w:cs="Times New Roman"/>
                  <w:sz w:val="20"/>
                </w:rPr>
                <m:t>±</m:t>
              </m:r>
            </m:oMath>
            <w:r w:rsidR="000D5D05" w:rsidRPr="000D5D05">
              <w:rPr>
                <w:rFonts w:ascii="Times New Roman" w:hAnsi="Times New Roman" w:cs="Times New Roman"/>
                <w:color w:val="000000"/>
                <w:sz w:val="20"/>
                <w:szCs w:val="20"/>
              </w:rPr>
              <w:t>0.0006</w:t>
            </w:r>
          </w:p>
        </w:tc>
      </w:tr>
    </w:tbl>
    <w:p w14:paraId="2137D331" w14:textId="42ECDE62" w:rsidR="00AF7A6B" w:rsidRPr="002D6662" w:rsidRDefault="00AF7A6B" w:rsidP="00F356F5">
      <w:pPr>
        <w:tabs>
          <w:tab w:val="left" w:pos="3679"/>
        </w:tabs>
        <w:spacing w:before="200" w:after="200" w:line="259" w:lineRule="auto"/>
        <w:ind w:left="567" w:right="567"/>
        <w:rPr>
          <w:rFonts w:ascii="Times New Roman" w:hAnsi="Times New Roman" w:cs="Times New Roman"/>
          <w:sz w:val="20"/>
          <w:szCs w:val="20"/>
        </w:rPr>
      </w:pPr>
      <w:r w:rsidRPr="003771F9">
        <w:rPr>
          <w:rFonts w:ascii="Times New Roman" w:hAnsi="Times New Roman" w:cs="Times New Roman"/>
          <w:b/>
          <w:sz w:val="20"/>
        </w:rPr>
        <w:t>Table S</w:t>
      </w:r>
      <w:r w:rsidR="00D0662C">
        <w:rPr>
          <w:rFonts w:ascii="Times New Roman" w:hAnsi="Times New Roman" w:cs="Times New Roman"/>
          <w:b/>
          <w:sz w:val="20"/>
        </w:rPr>
        <w:t>7</w:t>
      </w:r>
      <w:r w:rsidRPr="00F72F05">
        <w:rPr>
          <w:rFonts w:ascii="Times New Roman" w:hAnsi="Times New Roman" w:cs="Times New Roman"/>
          <w:sz w:val="20"/>
          <w:szCs w:val="20"/>
        </w:rPr>
        <w:t>: RI</w:t>
      </w:r>
      <w:r w:rsidR="00FD0DC5">
        <w:rPr>
          <w:rFonts w:ascii="Times New Roman" w:hAnsi="Times New Roman" w:cs="Times New Roman"/>
          <w:sz w:val="20"/>
          <w:szCs w:val="20"/>
        </w:rPr>
        <w:t>s</w:t>
      </w:r>
      <w:r w:rsidRPr="00F72F05">
        <w:rPr>
          <w:rFonts w:ascii="Times New Roman" w:hAnsi="Times New Roman" w:cs="Times New Roman"/>
          <w:sz w:val="20"/>
          <w:szCs w:val="20"/>
        </w:rPr>
        <w:t xml:space="preserve"> </w:t>
      </w:r>
      <w:r w:rsidR="00FD0DC5">
        <w:rPr>
          <w:rFonts w:ascii="Times New Roman" w:hAnsi="Times New Roman" w:cs="Times New Roman"/>
          <w:sz w:val="20"/>
          <w:szCs w:val="20"/>
        </w:rPr>
        <w:t>provided by IMOS</w:t>
      </w:r>
      <w:r w:rsidR="00D0662C">
        <w:rPr>
          <w:rFonts w:ascii="Times New Roman" w:hAnsi="Times New Roman" w:cs="Times New Roman"/>
          <w:sz w:val="20"/>
          <w:szCs w:val="20"/>
        </w:rPr>
        <w:t xml:space="preserve"> (Table S3)</w:t>
      </w:r>
      <w:r w:rsidRPr="00F72F05">
        <w:rPr>
          <w:rFonts w:ascii="Times New Roman" w:hAnsi="Times New Roman" w:cs="Times New Roman"/>
          <w:sz w:val="20"/>
          <w:szCs w:val="20"/>
        </w:rPr>
        <w:t>.</w:t>
      </w:r>
      <w:r w:rsidR="00661745">
        <w:rPr>
          <w:rFonts w:ascii="Times New Roman" w:hAnsi="Times New Roman" w:cs="Times New Roman"/>
          <w:sz w:val="20"/>
          <w:szCs w:val="20"/>
        </w:rPr>
        <w:t xml:space="preserve"> We evaluated error bars for transmission minima only.</w:t>
      </w:r>
    </w:p>
    <w:p w14:paraId="255AC3EB" w14:textId="72AF58DB" w:rsidR="007B2CCF" w:rsidRDefault="005F5303" w:rsidP="008C7D79">
      <w:pPr>
        <w:pStyle w:val="Heading2"/>
        <w:numPr>
          <w:ilvl w:val="0"/>
          <w:numId w:val="19"/>
        </w:numPr>
      </w:pPr>
      <w:bookmarkStart w:id="16" w:name="_Toc51253987"/>
      <w:r>
        <w:t>S</w:t>
      </w:r>
      <w:r w:rsidRPr="005F5303">
        <w:t>odium dodecyl sulfate–pol</w:t>
      </w:r>
      <w:r w:rsidR="006D667C">
        <w:t>yacrylamide gel electrophoresis</w:t>
      </w:r>
      <w:r w:rsidR="003D148C" w:rsidRPr="003D148C">
        <w:t xml:space="preserve"> analysis of BSA samples</w:t>
      </w:r>
      <w:bookmarkEnd w:id="16"/>
      <w:r w:rsidR="003D148C" w:rsidRPr="003D148C">
        <w:t xml:space="preserve"> </w:t>
      </w:r>
    </w:p>
    <w:p w14:paraId="27F69104" w14:textId="6C581DEB" w:rsidR="003D148C" w:rsidRPr="007B2CCF" w:rsidRDefault="003D148C" w:rsidP="00F356F5">
      <w:pPr>
        <w:pStyle w:val="BDAbstract"/>
        <w:tabs>
          <w:tab w:val="left" w:pos="2579"/>
        </w:tabs>
        <w:spacing w:before="0" w:after="0" w:line="259" w:lineRule="auto"/>
        <w:rPr>
          <w:sz w:val="22"/>
        </w:rPr>
      </w:pPr>
      <w:r w:rsidRPr="007B2CCF">
        <w:rPr>
          <w:sz w:val="22"/>
        </w:rPr>
        <w:t xml:space="preserve">BSA samples (1 µg) were separated by </w:t>
      </w:r>
      <w:r w:rsidR="006D667C">
        <w:rPr>
          <w:sz w:val="22"/>
        </w:rPr>
        <w:t>s</w:t>
      </w:r>
      <w:r w:rsidR="006D667C" w:rsidRPr="006D667C">
        <w:rPr>
          <w:sz w:val="22"/>
        </w:rPr>
        <w:t xml:space="preserve">odium dodecyl sulfate </w:t>
      </w:r>
      <w:r w:rsidRPr="007B2CCF">
        <w:rPr>
          <w:sz w:val="22"/>
        </w:rPr>
        <w:t>-polyacrylamide gel electrophoresis (</w:t>
      </w:r>
      <w:r w:rsidR="006D667C">
        <w:rPr>
          <w:sz w:val="22"/>
        </w:rPr>
        <w:t>SDS-PAGE</w:t>
      </w:r>
      <w:r w:rsidRPr="007B2CCF">
        <w:rPr>
          <w:sz w:val="22"/>
        </w:rPr>
        <w:t xml:space="preserve">) according to their molecular weight. Albumin standards (Thermo Scientific, 23208) were used as controls in </w:t>
      </w:r>
      <w:r w:rsidR="006164DD">
        <w:rPr>
          <w:sz w:val="22"/>
        </w:rPr>
        <w:t xml:space="preserve">the </w:t>
      </w:r>
      <w:r w:rsidRPr="007B2CCF">
        <w:rPr>
          <w:sz w:val="22"/>
        </w:rPr>
        <w:t xml:space="preserve">amount of 1, 1.5 and 2 µg. Proteins were mixed with 6 x Laemmli Loading buffer (6% </w:t>
      </w:r>
      <w:r w:rsidR="00B87A80" w:rsidRPr="00B87A80">
        <w:rPr>
          <w:sz w:val="22"/>
        </w:rPr>
        <w:t>sodium dodecyl sulfate</w:t>
      </w:r>
      <w:r w:rsidR="00B87A80" w:rsidRPr="007B2CCF">
        <w:rPr>
          <w:sz w:val="22"/>
        </w:rPr>
        <w:t xml:space="preserve"> </w:t>
      </w:r>
      <w:r w:rsidR="00B87A80">
        <w:rPr>
          <w:sz w:val="22"/>
        </w:rPr>
        <w:t>(</w:t>
      </w:r>
      <w:r w:rsidRPr="007B2CCF">
        <w:rPr>
          <w:sz w:val="22"/>
        </w:rPr>
        <w:t>SDS</w:t>
      </w:r>
      <w:r w:rsidR="00B87A80">
        <w:rPr>
          <w:sz w:val="22"/>
        </w:rPr>
        <w:t>)</w:t>
      </w:r>
      <w:r w:rsidRPr="007B2CCF">
        <w:rPr>
          <w:sz w:val="22"/>
        </w:rPr>
        <w:t>, 9% 2-mercaptoethanol, 4.8% glycerol, 0.03% bromophenol blue, 0.375 M Tris-HCl (pH = 6.8), denatured at 95</w:t>
      </w:r>
      <w:r w:rsidR="00980E9D" w:rsidRPr="00E37F79">
        <w:rPr>
          <w:sz w:val="22"/>
        </w:rPr>
        <w:t xml:space="preserve"> </w:t>
      </w:r>
      <w:r w:rsidRPr="007B2CCF">
        <w:rPr>
          <w:sz w:val="22"/>
        </w:rPr>
        <w:t>°C for 10 min and loaded on a gel. SDS- polyacrylamide gel consisted of two different gels: stacking gel (2 ml mQ water, 1 ml Acrylamide</w:t>
      </w:r>
      <w:r w:rsidR="00BC0716">
        <w:rPr>
          <w:sz w:val="22"/>
        </w:rPr>
        <w:t xml:space="preserve"> </w:t>
      </w:r>
      <w:r w:rsidRPr="007B2CCF">
        <w:rPr>
          <w:sz w:val="22"/>
        </w:rPr>
        <w:t>/ Bis-acrylamide (30%, 29:1), 325 µL Tris-HCl (1</w:t>
      </w:r>
      <w:r w:rsidR="00980E9D" w:rsidRPr="00E37F79">
        <w:rPr>
          <w:sz w:val="22"/>
        </w:rPr>
        <w:t xml:space="preserve"> </w:t>
      </w:r>
      <w:r w:rsidRPr="007B2CCF">
        <w:rPr>
          <w:sz w:val="22"/>
        </w:rPr>
        <w:t>M, pH 6.8), 30 µL 10% SDS, 30 µL 10% Ammonium persulfate (APS), 5 µL TEMED (N, N, N′, N′-tetramethylethylenediamine) was used for concentrating proteins after loading, and separating gel (2 ml mQ water, 1.7 ml Acrylamide</w:t>
      </w:r>
      <w:r w:rsidR="00BC0716">
        <w:rPr>
          <w:sz w:val="22"/>
        </w:rPr>
        <w:t xml:space="preserve"> </w:t>
      </w:r>
      <w:r w:rsidRPr="007B2CCF">
        <w:rPr>
          <w:sz w:val="22"/>
        </w:rPr>
        <w:t>/</w:t>
      </w:r>
      <w:r w:rsidR="00BC0716">
        <w:rPr>
          <w:sz w:val="22"/>
        </w:rPr>
        <w:t xml:space="preserve"> </w:t>
      </w:r>
      <w:r w:rsidRPr="007B2CCF">
        <w:rPr>
          <w:sz w:val="22"/>
        </w:rPr>
        <w:t>Bis-acrylamide (30%, 29:1), 325 µL Tris-HCl (1.5</w:t>
      </w:r>
      <w:r w:rsidR="00BC0716">
        <w:rPr>
          <w:sz w:val="22"/>
        </w:rPr>
        <w:t xml:space="preserve"> </w:t>
      </w:r>
      <w:r w:rsidRPr="007B2CCF">
        <w:rPr>
          <w:sz w:val="22"/>
        </w:rPr>
        <w:t>M, pH 8.8), 50 µL 10% SDS, 50 µL 10% Ammonium persulfate (APS), 5 µL TEMED (N, N, N′, N′-tetramethyl</w:t>
      </w:r>
      <w:r w:rsidR="006164DD">
        <w:rPr>
          <w:sz w:val="22"/>
        </w:rPr>
        <w:t xml:space="preserve"> </w:t>
      </w:r>
      <w:r w:rsidRPr="007B2CCF">
        <w:rPr>
          <w:sz w:val="22"/>
        </w:rPr>
        <w:t>ethylene-diamine), which allowed separating proteins according their MW. The running buffer was SDS-Tris-Glycine. The running voltage was 80 V for 5 min, then 135 V for 40 min. Protein bands in the gel were visualized by staining with Coomassie brilliant blue R250</w:t>
      </w:r>
      <w:r w:rsidR="00C7599C" w:rsidRPr="007B2CCF">
        <w:rPr>
          <w:sz w:val="22"/>
        </w:rPr>
        <w:t xml:space="preserve"> (Figure S</w:t>
      </w:r>
      <w:r w:rsidR="00953A2A">
        <w:rPr>
          <w:sz w:val="22"/>
        </w:rPr>
        <w:t>1</w:t>
      </w:r>
      <w:r w:rsidR="00286F0F">
        <w:rPr>
          <w:sz w:val="22"/>
        </w:rPr>
        <w:t>7</w:t>
      </w:r>
      <w:r w:rsidR="00C7599C" w:rsidRPr="007B2CCF">
        <w:rPr>
          <w:sz w:val="22"/>
        </w:rPr>
        <w:t>)</w:t>
      </w:r>
      <w:r w:rsidRPr="007B2CCF">
        <w:rPr>
          <w:sz w:val="22"/>
        </w:rPr>
        <w:t>.</w:t>
      </w:r>
    </w:p>
    <w:p w14:paraId="08BB2E0A" w14:textId="77777777" w:rsidR="002D28A0" w:rsidRPr="003D148C" w:rsidRDefault="002D28A0" w:rsidP="00F356F5">
      <w:pPr>
        <w:pStyle w:val="ListParagraph"/>
        <w:spacing w:line="259" w:lineRule="auto"/>
        <w:ind w:left="562"/>
        <w:rPr>
          <w:rFonts w:ascii="Times New Roman" w:hAnsi="Times New Roman" w:cs="Times New Roman"/>
          <w:sz w:val="20"/>
          <w:szCs w:val="20"/>
        </w:rPr>
      </w:pPr>
    </w:p>
    <w:p w14:paraId="392613B4" w14:textId="77777777" w:rsidR="003D148C" w:rsidRPr="003D148C" w:rsidRDefault="003D148C" w:rsidP="00F356F5">
      <w:pPr>
        <w:pStyle w:val="ListParagraph"/>
        <w:spacing w:line="259" w:lineRule="auto"/>
        <w:ind w:left="562"/>
        <w:jc w:val="center"/>
        <w:rPr>
          <w:rFonts w:ascii="Times New Roman" w:hAnsi="Times New Roman" w:cs="Times New Roman"/>
          <w:sz w:val="20"/>
          <w:szCs w:val="20"/>
        </w:rPr>
      </w:pPr>
      <w:r w:rsidRPr="003D148C">
        <w:rPr>
          <w:rFonts w:ascii="Times New Roman" w:hAnsi="Times New Roman" w:cs="Times New Roman"/>
          <w:noProof/>
          <w:sz w:val="20"/>
          <w:szCs w:val="20"/>
        </w:rPr>
        <w:drawing>
          <wp:inline distT="0" distB="0" distL="0" distR="0" wp14:anchorId="2141BA21" wp14:editId="6D64D57C">
            <wp:extent cx="2840736" cy="2524718"/>
            <wp:effectExtent l="0" t="0" r="0" b="952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umin.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52078" cy="2534798"/>
                    </a:xfrm>
                    <a:prstGeom prst="rect">
                      <a:avLst/>
                    </a:prstGeom>
                  </pic:spPr>
                </pic:pic>
              </a:graphicData>
            </a:graphic>
          </wp:inline>
        </w:drawing>
      </w:r>
    </w:p>
    <w:p w14:paraId="04CEC4A6" w14:textId="161DCF60" w:rsidR="003D148C" w:rsidRPr="007B2CCF" w:rsidRDefault="003D148C" w:rsidP="00F356F5">
      <w:pPr>
        <w:tabs>
          <w:tab w:val="left" w:pos="3679"/>
        </w:tabs>
        <w:spacing w:before="200" w:after="200" w:line="259" w:lineRule="auto"/>
        <w:ind w:left="567" w:right="567"/>
        <w:rPr>
          <w:rFonts w:ascii="Times New Roman" w:hAnsi="Times New Roman" w:cs="Times New Roman"/>
          <w:sz w:val="20"/>
          <w:szCs w:val="20"/>
        </w:rPr>
      </w:pPr>
      <w:r w:rsidRPr="005417B5">
        <w:rPr>
          <w:rFonts w:ascii="Times New Roman" w:hAnsi="Times New Roman" w:cs="Times New Roman"/>
          <w:b/>
          <w:sz w:val="20"/>
          <w:szCs w:val="20"/>
        </w:rPr>
        <w:t>Figure S</w:t>
      </w:r>
      <w:r w:rsidR="00953A2A">
        <w:rPr>
          <w:rFonts w:ascii="Times New Roman" w:hAnsi="Times New Roman" w:cs="Times New Roman"/>
          <w:b/>
          <w:sz w:val="20"/>
          <w:szCs w:val="20"/>
        </w:rPr>
        <w:t>1</w:t>
      </w:r>
      <w:r w:rsidR="00286F0F">
        <w:rPr>
          <w:rFonts w:ascii="Times New Roman" w:hAnsi="Times New Roman" w:cs="Times New Roman"/>
          <w:b/>
          <w:sz w:val="20"/>
          <w:szCs w:val="20"/>
        </w:rPr>
        <w:t>7</w:t>
      </w:r>
      <w:r w:rsidRPr="007B2CCF">
        <w:rPr>
          <w:rFonts w:ascii="Times New Roman" w:hAnsi="Times New Roman" w:cs="Times New Roman"/>
          <w:sz w:val="20"/>
          <w:szCs w:val="20"/>
        </w:rPr>
        <w:t xml:space="preserve">. SDS-PAGE gel electrophoresis of Albumin samples. M – Prestained Plus protein ladder (MW 250, 130, 100, 70, 55, 35, 25, 15, 10 kDa). BSA standards were from the Thermo Scientific kit (23208). </w:t>
      </w:r>
    </w:p>
    <w:p w14:paraId="0B5AC922" w14:textId="6539FBE3" w:rsidR="003D148C" w:rsidRPr="005417B5" w:rsidRDefault="003D148C" w:rsidP="008C7D79">
      <w:pPr>
        <w:pStyle w:val="Heading2"/>
        <w:numPr>
          <w:ilvl w:val="0"/>
          <w:numId w:val="19"/>
        </w:numPr>
      </w:pPr>
      <w:bookmarkStart w:id="17" w:name="_Toc51253988"/>
      <w:r w:rsidRPr="005417B5">
        <w:t>Measurement of BSA concentration</w:t>
      </w:r>
      <w:bookmarkEnd w:id="17"/>
    </w:p>
    <w:p w14:paraId="767EAA28" w14:textId="1C056DE3" w:rsidR="00D0662C" w:rsidRPr="00D0662C" w:rsidRDefault="003D148C" w:rsidP="00F356F5">
      <w:pPr>
        <w:pStyle w:val="BDAbstract"/>
        <w:tabs>
          <w:tab w:val="left" w:pos="2579"/>
        </w:tabs>
        <w:spacing w:before="0" w:after="0" w:line="259" w:lineRule="auto"/>
      </w:pPr>
      <w:r w:rsidRPr="005417B5">
        <w:rPr>
          <w:sz w:val="22"/>
        </w:rPr>
        <w:t>BSA samples (20±</w:t>
      </w:r>
      <w:r w:rsidR="002D28A0" w:rsidRPr="005417B5">
        <w:rPr>
          <w:sz w:val="22"/>
        </w:rPr>
        <w:t>0.</w:t>
      </w:r>
      <w:r w:rsidRPr="005417B5">
        <w:rPr>
          <w:sz w:val="22"/>
        </w:rPr>
        <w:t>1 mg) were di</w:t>
      </w:r>
      <w:r w:rsidR="002D28A0" w:rsidRPr="005417B5">
        <w:rPr>
          <w:sz w:val="22"/>
        </w:rPr>
        <w:t>ssolved</w:t>
      </w:r>
      <w:r w:rsidRPr="005417B5">
        <w:rPr>
          <w:sz w:val="22"/>
        </w:rPr>
        <w:t xml:space="preserve"> in RIPA</w:t>
      </w:r>
      <w:r w:rsidR="00365FBC">
        <w:rPr>
          <w:sz w:val="22"/>
        </w:rPr>
        <w:t xml:space="preserve"> (</w:t>
      </w:r>
      <w:r w:rsidR="00365FBC" w:rsidRPr="00365FBC">
        <w:rPr>
          <w:sz w:val="22"/>
        </w:rPr>
        <w:t>Radioimmunoprecipitation</w:t>
      </w:r>
      <w:r w:rsidR="00365FBC">
        <w:rPr>
          <w:sz w:val="22"/>
        </w:rPr>
        <w:t>)</w:t>
      </w:r>
      <w:r w:rsidRPr="005417B5">
        <w:rPr>
          <w:sz w:val="22"/>
        </w:rPr>
        <w:t xml:space="preserve"> buffer (Thermo Scientific, 8900) to the final concentration </w:t>
      </w:r>
      <w:r w:rsidR="006164DD">
        <w:rPr>
          <w:sz w:val="22"/>
        </w:rPr>
        <w:t xml:space="preserve">of </w:t>
      </w:r>
      <w:r w:rsidRPr="005417B5">
        <w:rPr>
          <w:sz w:val="22"/>
        </w:rPr>
        <w:t>1 mg</w:t>
      </w:r>
      <w:r w:rsidR="00BC0716">
        <w:rPr>
          <w:sz w:val="22"/>
        </w:rPr>
        <w:t xml:space="preserve"> </w:t>
      </w:r>
      <w:r w:rsidRPr="005417B5">
        <w:rPr>
          <w:sz w:val="22"/>
        </w:rPr>
        <w:t>m</w:t>
      </w:r>
      <w:r w:rsidR="00BC0716">
        <w:rPr>
          <w:sz w:val="22"/>
        </w:rPr>
        <w:t>L</w:t>
      </w:r>
      <w:r w:rsidR="00BC0716">
        <w:rPr>
          <w:sz w:val="22"/>
          <w:vertAlign w:val="superscript"/>
        </w:rPr>
        <w:t>-1</w:t>
      </w:r>
      <w:r w:rsidRPr="005417B5">
        <w:rPr>
          <w:sz w:val="22"/>
        </w:rPr>
        <w:t>. To prepare BSA standards we performed serial dilutions of Albumin Standard (BSA) ampules (Thermo Scientific, 23208) using RIPA buffer to the final BSA concentration (mg</w:t>
      </w:r>
      <w:r w:rsidR="00980E9D" w:rsidRPr="00E37F79">
        <w:rPr>
          <w:sz w:val="22"/>
        </w:rPr>
        <w:t xml:space="preserve"> </w:t>
      </w:r>
      <w:r w:rsidRPr="005417B5">
        <w:rPr>
          <w:sz w:val="22"/>
        </w:rPr>
        <w:t>mL</w:t>
      </w:r>
      <w:r w:rsidR="00980E9D" w:rsidRPr="00E37F79">
        <w:rPr>
          <w:sz w:val="22"/>
          <w:vertAlign w:val="superscript"/>
        </w:rPr>
        <w:t>-1</w:t>
      </w:r>
      <w:r w:rsidRPr="005417B5">
        <w:rPr>
          <w:sz w:val="22"/>
        </w:rPr>
        <w:t>): 1.5; 1; 0.75; 0.5; 0.25; 0.125; 0.025; 0 mg</w:t>
      </w:r>
      <w:r w:rsidR="00BC0716">
        <w:rPr>
          <w:sz w:val="22"/>
        </w:rPr>
        <w:t xml:space="preserve"> </w:t>
      </w:r>
      <w:r w:rsidRPr="005417B5">
        <w:rPr>
          <w:sz w:val="22"/>
        </w:rPr>
        <w:t>m</w:t>
      </w:r>
      <w:r w:rsidR="00BC0716">
        <w:rPr>
          <w:sz w:val="22"/>
        </w:rPr>
        <w:t>L</w:t>
      </w:r>
      <w:r w:rsidR="00BC0716">
        <w:rPr>
          <w:sz w:val="22"/>
          <w:vertAlign w:val="superscript"/>
        </w:rPr>
        <w:t>-1</w:t>
      </w:r>
      <w:r w:rsidRPr="005417B5">
        <w:rPr>
          <w:sz w:val="22"/>
        </w:rPr>
        <w:t>. To measure BSA concentration we used BCA</w:t>
      </w:r>
      <w:r w:rsidR="00365FBC">
        <w:rPr>
          <w:sz w:val="22"/>
        </w:rPr>
        <w:t xml:space="preserve"> (</w:t>
      </w:r>
      <w:r w:rsidR="00365FBC" w:rsidRPr="00365FBC">
        <w:rPr>
          <w:sz w:val="22"/>
        </w:rPr>
        <w:t>Bicinchoninic acid</w:t>
      </w:r>
      <w:r w:rsidR="00365FBC">
        <w:rPr>
          <w:sz w:val="22"/>
        </w:rPr>
        <w:t>)</w:t>
      </w:r>
      <w:r w:rsidRPr="005417B5">
        <w:rPr>
          <w:sz w:val="22"/>
        </w:rPr>
        <w:t xml:space="preserve"> assay. Working Reagent (WR) was prepared by mixing 50 parts of BCA Reagent A with 1 part of BCA Reagent B (Thermo Scientific, 23225). After that</w:t>
      </w:r>
      <w:r w:rsidR="006164DD">
        <w:rPr>
          <w:sz w:val="22"/>
        </w:rPr>
        <w:t>,</w:t>
      </w:r>
      <w:r w:rsidRPr="005417B5">
        <w:rPr>
          <w:sz w:val="22"/>
        </w:rPr>
        <w:t xml:space="preserve"> we mixed 25 µL of BSA sample solution and 200 µL of the WR in 96 well plate</w:t>
      </w:r>
      <w:r w:rsidR="006164DD">
        <w:rPr>
          <w:sz w:val="22"/>
        </w:rPr>
        <w:t>s</w:t>
      </w:r>
      <w:r w:rsidRPr="005417B5">
        <w:rPr>
          <w:sz w:val="22"/>
        </w:rPr>
        <w:t xml:space="preserve"> using </w:t>
      </w:r>
      <w:r w:rsidR="006164DD">
        <w:rPr>
          <w:sz w:val="22"/>
        </w:rPr>
        <w:t xml:space="preserve">a </w:t>
      </w:r>
      <w:r w:rsidRPr="005417B5">
        <w:rPr>
          <w:sz w:val="22"/>
        </w:rPr>
        <w:t xml:space="preserve">shaker </w:t>
      </w:r>
      <w:r w:rsidR="006164DD">
        <w:rPr>
          <w:sz w:val="22"/>
        </w:rPr>
        <w:t>for</w:t>
      </w:r>
      <w:r w:rsidRPr="005417B5">
        <w:rPr>
          <w:sz w:val="22"/>
        </w:rPr>
        <w:t xml:space="preserve"> 30 sec. Then </w:t>
      </w:r>
      <w:r w:rsidR="006164DD">
        <w:rPr>
          <w:sz w:val="22"/>
        </w:rPr>
        <w:t xml:space="preserve">the </w:t>
      </w:r>
      <w:r w:rsidRPr="005417B5">
        <w:rPr>
          <w:sz w:val="22"/>
        </w:rPr>
        <w:t>covered plate was incubated at 37</w:t>
      </w:r>
      <w:r w:rsidR="00365FBC">
        <w:rPr>
          <w:sz w:val="22"/>
        </w:rPr>
        <w:t xml:space="preserve"> </w:t>
      </w:r>
      <w:r w:rsidRPr="005417B5">
        <w:rPr>
          <w:sz w:val="22"/>
        </w:rPr>
        <w:t xml:space="preserve">°C for 30 minutes and the absorbance was measured at 562 nm using NanoDrop™ One Microvolume UV-Vis Spectrophotometer. Based on the measurements (Table </w:t>
      </w:r>
      <w:r w:rsidR="00D0662C">
        <w:rPr>
          <w:sz w:val="22"/>
        </w:rPr>
        <w:t>S8</w:t>
      </w:r>
      <w:r w:rsidRPr="005417B5">
        <w:rPr>
          <w:sz w:val="22"/>
        </w:rPr>
        <w:t>), we made a calibration curve (Figure</w:t>
      </w:r>
      <w:r w:rsidR="00953A2A">
        <w:rPr>
          <w:sz w:val="22"/>
        </w:rPr>
        <w:t xml:space="preserve"> S</w:t>
      </w:r>
      <w:r w:rsidR="00286F0F">
        <w:rPr>
          <w:sz w:val="22"/>
        </w:rPr>
        <w:t>18</w:t>
      </w:r>
      <w:r w:rsidRPr="005417B5">
        <w:rPr>
          <w:sz w:val="22"/>
        </w:rPr>
        <w:t xml:space="preserve">) and calculated </w:t>
      </w:r>
      <w:r w:rsidR="006164DD">
        <w:rPr>
          <w:sz w:val="22"/>
        </w:rPr>
        <w:t xml:space="preserve">the </w:t>
      </w:r>
      <w:r w:rsidRPr="005417B5">
        <w:rPr>
          <w:sz w:val="22"/>
        </w:rPr>
        <w:t>BSA amount in samples.</w:t>
      </w:r>
    </w:p>
    <w:tbl>
      <w:tblPr>
        <w:tblStyle w:val="TableGrid"/>
        <w:tblW w:w="0" w:type="auto"/>
        <w:jc w:val="center"/>
        <w:tblLook w:val="04A0" w:firstRow="1" w:lastRow="0" w:firstColumn="1" w:lastColumn="0" w:noHBand="0" w:noVBand="1"/>
      </w:tblPr>
      <w:tblGrid>
        <w:gridCol w:w="2547"/>
        <w:gridCol w:w="866"/>
        <w:gridCol w:w="693"/>
        <w:gridCol w:w="851"/>
      </w:tblGrid>
      <w:tr w:rsidR="003D148C" w:rsidRPr="003D148C" w14:paraId="34443D38" w14:textId="77777777" w:rsidTr="00C7599C">
        <w:trPr>
          <w:jc w:val="center"/>
        </w:trPr>
        <w:tc>
          <w:tcPr>
            <w:tcW w:w="2547" w:type="dxa"/>
          </w:tcPr>
          <w:p w14:paraId="1E6BD868" w14:textId="401D3311" w:rsidR="00C7599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 xml:space="preserve">BSA </w:t>
            </w:r>
            <w:r w:rsidR="00BC0716" w:rsidRPr="003D148C">
              <w:rPr>
                <w:rFonts w:ascii="Times New Roman" w:hAnsi="Times New Roman" w:cs="Times New Roman"/>
                <w:sz w:val="20"/>
                <w:szCs w:val="20"/>
              </w:rPr>
              <w:t>standar</w:t>
            </w:r>
            <w:r w:rsidR="00BC0716">
              <w:rPr>
                <w:rFonts w:ascii="Times New Roman" w:hAnsi="Times New Roman" w:cs="Times New Roman"/>
                <w:sz w:val="20"/>
                <w:szCs w:val="20"/>
              </w:rPr>
              <w:t>d</w:t>
            </w:r>
            <w:r w:rsidRPr="003D148C">
              <w:rPr>
                <w:rFonts w:ascii="Times New Roman" w:hAnsi="Times New Roman" w:cs="Times New Roman"/>
                <w:sz w:val="20"/>
                <w:szCs w:val="20"/>
              </w:rPr>
              <w:t xml:space="preserve">, </w:t>
            </w:r>
          </w:p>
          <w:p w14:paraId="403D0628" w14:textId="2ABC8B5E" w:rsidR="003D148C" w:rsidRPr="00E37F79" w:rsidRDefault="002D28A0" w:rsidP="000F028C">
            <w:pPr>
              <w:spacing w:line="259" w:lineRule="auto"/>
              <w:rPr>
                <w:rFonts w:ascii="Times New Roman" w:hAnsi="Times New Roman" w:cs="Times New Roman"/>
                <w:sz w:val="20"/>
                <w:szCs w:val="20"/>
                <w:vertAlign w:val="superscript"/>
              </w:rPr>
            </w:pPr>
            <w:r>
              <w:rPr>
                <w:rFonts w:ascii="Times New Roman" w:hAnsi="Times New Roman" w:cs="Times New Roman"/>
                <w:sz w:val="20"/>
                <w:szCs w:val="20"/>
              </w:rPr>
              <w:t xml:space="preserve">concentration </w:t>
            </w:r>
            <w:r w:rsidR="003D148C" w:rsidRPr="003D148C">
              <w:rPr>
                <w:rFonts w:ascii="Times New Roman" w:hAnsi="Times New Roman" w:cs="Times New Roman"/>
                <w:sz w:val="20"/>
                <w:szCs w:val="20"/>
              </w:rPr>
              <w:t>mg</w:t>
            </w:r>
            <w:r w:rsidR="00980E9D" w:rsidRPr="003238CB">
              <w:rPr>
                <w:rFonts w:ascii="Times New Roman" w:hAnsi="Times New Roman" w:cs="Times New Roman"/>
                <w:sz w:val="20"/>
                <w:szCs w:val="20"/>
              </w:rPr>
              <w:t xml:space="preserve"> </w:t>
            </w:r>
            <w:r w:rsidR="003D148C" w:rsidRPr="003D148C">
              <w:rPr>
                <w:rFonts w:ascii="Times New Roman" w:hAnsi="Times New Roman" w:cs="Times New Roman"/>
                <w:sz w:val="20"/>
                <w:szCs w:val="20"/>
              </w:rPr>
              <w:t>m</w:t>
            </w:r>
            <w:r w:rsidR="00BC0716">
              <w:rPr>
                <w:rFonts w:ascii="Times New Roman" w:hAnsi="Times New Roman" w:cs="Times New Roman"/>
                <w:sz w:val="20"/>
                <w:szCs w:val="20"/>
              </w:rPr>
              <w:t>L</w:t>
            </w:r>
            <w:r w:rsidR="00980E9D" w:rsidRPr="003238CB">
              <w:rPr>
                <w:rFonts w:ascii="Times New Roman" w:hAnsi="Times New Roman" w:cs="Times New Roman"/>
                <w:sz w:val="20"/>
                <w:szCs w:val="20"/>
                <w:vertAlign w:val="superscript"/>
              </w:rPr>
              <w:t>-1</w:t>
            </w:r>
          </w:p>
        </w:tc>
        <w:tc>
          <w:tcPr>
            <w:tcW w:w="2410" w:type="dxa"/>
            <w:gridSpan w:val="3"/>
          </w:tcPr>
          <w:p w14:paraId="002205C6" w14:textId="091A5E2E" w:rsidR="003D148C" w:rsidRPr="003D148C" w:rsidRDefault="003D148C" w:rsidP="00F356F5">
            <w:pPr>
              <w:spacing w:line="259" w:lineRule="auto"/>
              <w:jc w:val="center"/>
              <w:rPr>
                <w:rFonts w:ascii="Times New Roman" w:hAnsi="Times New Roman" w:cs="Times New Roman"/>
                <w:sz w:val="20"/>
                <w:szCs w:val="20"/>
              </w:rPr>
            </w:pPr>
            <w:r w:rsidRPr="003D148C">
              <w:rPr>
                <w:rFonts w:ascii="Times New Roman" w:hAnsi="Times New Roman" w:cs="Times New Roman"/>
                <w:sz w:val="20"/>
                <w:szCs w:val="20"/>
              </w:rPr>
              <w:t>A</w:t>
            </w:r>
            <w:r w:rsidR="002D28A0">
              <w:rPr>
                <w:rFonts w:ascii="Times New Roman" w:hAnsi="Times New Roman" w:cs="Times New Roman"/>
                <w:sz w:val="20"/>
                <w:szCs w:val="20"/>
              </w:rPr>
              <w:t xml:space="preserve">bsorbance at </w:t>
            </w:r>
            <w:r w:rsidRPr="003D148C">
              <w:rPr>
                <w:rFonts w:ascii="Times New Roman" w:hAnsi="Times New Roman" w:cs="Times New Roman"/>
                <w:sz w:val="20"/>
                <w:szCs w:val="20"/>
              </w:rPr>
              <w:t>562</w:t>
            </w:r>
            <w:r w:rsidR="002D28A0">
              <w:rPr>
                <w:rFonts w:ascii="Times New Roman" w:hAnsi="Times New Roman" w:cs="Times New Roman"/>
                <w:sz w:val="20"/>
                <w:szCs w:val="20"/>
              </w:rPr>
              <w:t xml:space="preserve"> nm</w:t>
            </w:r>
          </w:p>
        </w:tc>
      </w:tr>
      <w:tr w:rsidR="003D148C" w:rsidRPr="003D148C" w14:paraId="7843FD37" w14:textId="77777777" w:rsidTr="00C7599C">
        <w:trPr>
          <w:jc w:val="center"/>
        </w:trPr>
        <w:tc>
          <w:tcPr>
            <w:tcW w:w="2547" w:type="dxa"/>
          </w:tcPr>
          <w:p w14:paraId="38ED6157"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w:t>
            </w:r>
          </w:p>
        </w:tc>
        <w:tc>
          <w:tcPr>
            <w:tcW w:w="866" w:type="dxa"/>
          </w:tcPr>
          <w:p w14:paraId="05BC2039"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0.01</w:t>
            </w:r>
          </w:p>
        </w:tc>
        <w:tc>
          <w:tcPr>
            <w:tcW w:w="693" w:type="dxa"/>
          </w:tcPr>
          <w:p w14:paraId="1D2CE77A"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0.02</w:t>
            </w:r>
          </w:p>
        </w:tc>
        <w:tc>
          <w:tcPr>
            <w:tcW w:w="851" w:type="dxa"/>
          </w:tcPr>
          <w:p w14:paraId="5EB8F2B5"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0.01</w:t>
            </w:r>
          </w:p>
        </w:tc>
      </w:tr>
      <w:tr w:rsidR="003D148C" w:rsidRPr="003D148C" w14:paraId="114C6A78" w14:textId="77777777" w:rsidTr="00C7599C">
        <w:trPr>
          <w:jc w:val="center"/>
        </w:trPr>
        <w:tc>
          <w:tcPr>
            <w:tcW w:w="2547" w:type="dxa"/>
          </w:tcPr>
          <w:p w14:paraId="635623A9"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0.025</w:t>
            </w:r>
          </w:p>
        </w:tc>
        <w:tc>
          <w:tcPr>
            <w:tcW w:w="866" w:type="dxa"/>
          </w:tcPr>
          <w:p w14:paraId="7AA2EDD2"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0.12</w:t>
            </w:r>
          </w:p>
        </w:tc>
        <w:tc>
          <w:tcPr>
            <w:tcW w:w="693" w:type="dxa"/>
          </w:tcPr>
          <w:p w14:paraId="578A92EA"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0.2</w:t>
            </w:r>
          </w:p>
        </w:tc>
        <w:tc>
          <w:tcPr>
            <w:tcW w:w="851" w:type="dxa"/>
          </w:tcPr>
          <w:p w14:paraId="7A32FE22"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0.1</w:t>
            </w:r>
          </w:p>
        </w:tc>
      </w:tr>
      <w:tr w:rsidR="003D148C" w:rsidRPr="003D148C" w14:paraId="4DC90354" w14:textId="77777777" w:rsidTr="00C7599C">
        <w:trPr>
          <w:jc w:val="center"/>
        </w:trPr>
        <w:tc>
          <w:tcPr>
            <w:tcW w:w="2547" w:type="dxa"/>
          </w:tcPr>
          <w:p w14:paraId="3B9D4AD8"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0.125</w:t>
            </w:r>
          </w:p>
        </w:tc>
        <w:tc>
          <w:tcPr>
            <w:tcW w:w="866" w:type="dxa"/>
          </w:tcPr>
          <w:p w14:paraId="1C4D24BA"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0.44</w:t>
            </w:r>
          </w:p>
        </w:tc>
        <w:tc>
          <w:tcPr>
            <w:tcW w:w="693" w:type="dxa"/>
          </w:tcPr>
          <w:p w14:paraId="5686A865"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0.5</w:t>
            </w:r>
          </w:p>
        </w:tc>
        <w:tc>
          <w:tcPr>
            <w:tcW w:w="851" w:type="dxa"/>
          </w:tcPr>
          <w:p w14:paraId="06F706B5"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0.41</w:t>
            </w:r>
          </w:p>
        </w:tc>
      </w:tr>
      <w:tr w:rsidR="003D148C" w:rsidRPr="003D148C" w14:paraId="39A2BE02" w14:textId="77777777" w:rsidTr="00C7599C">
        <w:trPr>
          <w:jc w:val="center"/>
        </w:trPr>
        <w:tc>
          <w:tcPr>
            <w:tcW w:w="2547" w:type="dxa"/>
          </w:tcPr>
          <w:p w14:paraId="3391827C"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0.25</w:t>
            </w:r>
          </w:p>
        </w:tc>
        <w:tc>
          <w:tcPr>
            <w:tcW w:w="866" w:type="dxa"/>
          </w:tcPr>
          <w:p w14:paraId="7047A822"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0.82</w:t>
            </w:r>
          </w:p>
        </w:tc>
        <w:tc>
          <w:tcPr>
            <w:tcW w:w="693" w:type="dxa"/>
          </w:tcPr>
          <w:p w14:paraId="080A1F6F"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0.78</w:t>
            </w:r>
          </w:p>
        </w:tc>
        <w:tc>
          <w:tcPr>
            <w:tcW w:w="851" w:type="dxa"/>
          </w:tcPr>
          <w:p w14:paraId="07649B34"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0.84</w:t>
            </w:r>
          </w:p>
        </w:tc>
      </w:tr>
      <w:tr w:rsidR="003D148C" w:rsidRPr="003D148C" w14:paraId="41E58935" w14:textId="77777777" w:rsidTr="00C7599C">
        <w:trPr>
          <w:jc w:val="center"/>
        </w:trPr>
        <w:tc>
          <w:tcPr>
            <w:tcW w:w="2547" w:type="dxa"/>
          </w:tcPr>
          <w:p w14:paraId="33601B55"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0.5</w:t>
            </w:r>
          </w:p>
        </w:tc>
        <w:tc>
          <w:tcPr>
            <w:tcW w:w="866" w:type="dxa"/>
          </w:tcPr>
          <w:p w14:paraId="09056619"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1.51</w:t>
            </w:r>
          </w:p>
        </w:tc>
        <w:tc>
          <w:tcPr>
            <w:tcW w:w="693" w:type="dxa"/>
          </w:tcPr>
          <w:p w14:paraId="2F2A74DF"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1.6</w:t>
            </w:r>
          </w:p>
        </w:tc>
        <w:tc>
          <w:tcPr>
            <w:tcW w:w="851" w:type="dxa"/>
          </w:tcPr>
          <w:p w14:paraId="0AD253CD"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1.55</w:t>
            </w:r>
          </w:p>
        </w:tc>
      </w:tr>
      <w:tr w:rsidR="003D148C" w:rsidRPr="003D148C" w14:paraId="471139E0" w14:textId="77777777" w:rsidTr="00C7599C">
        <w:trPr>
          <w:jc w:val="center"/>
        </w:trPr>
        <w:tc>
          <w:tcPr>
            <w:tcW w:w="2547" w:type="dxa"/>
          </w:tcPr>
          <w:p w14:paraId="1DCD96C4"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0.75</w:t>
            </w:r>
          </w:p>
        </w:tc>
        <w:tc>
          <w:tcPr>
            <w:tcW w:w="866" w:type="dxa"/>
          </w:tcPr>
          <w:p w14:paraId="731D8EE1"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1.96</w:t>
            </w:r>
          </w:p>
        </w:tc>
        <w:tc>
          <w:tcPr>
            <w:tcW w:w="693" w:type="dxa"/>
          </w:tcPr>
          <w:p w14:paraId="4FFF37FC"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1.89</w:t>
            </w:r>
          </w:p>
        </w:tc>
        <w:tc>
          <w:tcPr>
            <w:tcW w:w="851" w:type="dxa"/>
          </w:tcPr>
          <w:p w14:paraId="0D13AE45"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1.95</w:t>
            </w:r>
          </w:p>
        </w:tc>
      </w:tr>
      <w:tr w:rsidR="003D148C" w:rsidRPr="003D148C" w14:paraId="51A78704" w14:textId="77777777" w:rsidTr="00C7599C">
        <w:trPr>
          <w:jc w:val="center"/>
        </w:trPr>
        <w:tc>
          <w:tcPr>
            <w:tcW w:w="2547" w:type="dxa"/>
          </w:tcPr>
          <w:p w14:paraId="7AE611AD"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w:t>
            </w:r>
          </w:p>
        </w:tc>
        <w:tc>
          <w:tcPr>
            <w:tcW w:w="866" w:type="dxa"/>
          </w:tcPr>
          <w:p w14:paraId="674108BD"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2.67</w:t>
            </w:r>
          </w:p>
        </w:tc>
        <w:tc>
          <w:tcPr>
            <w:tcW w:w="693" w:type="dxa"/>
          </w:tcPr>
          <w:p w14:paraId="44F93445"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2.59</w:t>
            </w:r>
          </w:p>
        </w:tc>
        <w:tc>
          <w:tcPr>
            <w:tcW w:w="851" w:type="dxa"/>
          </w:tcPr>
          <w:p w14:paraId="27570D57"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2.62</w:t>
            </w:r>
          </w:p>
        </w:tc>
      </w:tr>
      <w:tr w:rsidR="003D148C" w:rsidRPr="003D148C" w14:paraId="71AE831D" w14:textId="77777777" w:rsidTr="00C7599C">
        <w:trPr>
          <w:jc w:val="center"/>
        </w:trPr>
        <w:tc>
          <w:tcPr>
            <w:tcW w:w="2547" w:type="dxa"/>
          </w:tcPr>
          <w:p w14:paraId="22F37813"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1.5</w:t>
            </w:r>
          </w:p>
        </w:tc>
        <w:tc>
          <w:tcPr>
            <w:tcW w:w="866" w:type="dxa"/>
          </w:tcPr>
          <w:p w14:paraId="71523FA6"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3.43</w:t>
            </w:r>
          </w:p>
        </w:tc>
        <w:tc>
          <w:tcPr>
            <w:tcW w:w="693" w:type="dxa"/>
          </w:tcPr>
          <w:p w14:paraId="7B60BFD5"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3.45</w:t>
            </w:r>
          </w:p>
        </w:tc>
        <w:tc>
          <w:tcPr>
            <w:tcW w:w="851" w:type="dxa"/>
          </w:tcPr>
          <w:p w14:paraId="49AC4A63"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3.42</w:t>
            </w:r>
          </w:p>
        </w:tc>
      </w:tr>
      <w:tr w:rsidR="003D148C" w:rsidRPr="003D148C" w14:paraId="3EE15CA0" w14:textId="77777777" w:rsidTr="00C7599C">
        <w:trPr>
          <w:jc w:val="center"/>
        </w:trPr>
        <w:tc>
          <w:tcPr>
            <w:tcW w:w="4957" w:type="dxa"/>
            <w:gridSpan w:val="4"/>
          </w:tcPr>
          <w:p w14:paraId="4EE8F6DB" w14:textId="77777777" w:rsidR="003D148C" w:rsidRPr="003D148C" w:rsidRDefault="003D148C" w:rsidP="00F356F5">
            <w:pPr>
              <w:spacing w:line="259" w:lineRule="auto"/>
              <w:jc w:val="center"/>
              <w:rPr>
                <w:rFonts w:ascii="Times New Roman" w:hAnsi="Times New Roman" w:cs="Times New Roman"/>
                <w:sz w:val="20"/>
                <w:szCs w:val="20"/>
              </w:rPr>
            </w:pPr>
          </w:p>
          <w:p w14:paraId="503B13F1" w14:textId="77777777" w:rsidR="003D148C" w:rsidRDefault="003D148C" w:rsidP="00F356F5">
            <w:pPr>
              <w:spacing w:line="259" w:lineRule="auto"/>
              <w:jc w:val="center"/>
              <w:rPr>
                <w:rFonts w:ascii="Times New Roman" w:hAnsi="Times New Roman" w:cs="Times New Roman"/>
                <w:sz w:val="20"/>
                <w:szCs w:val="20"/>
              </w:rPr>
            </w:pPr>
            <w:r w:rsidRPr="003D148C">
              <w:rPr>
                <w:rFonts w:ascii="Times New Roman" w:hAnsi="Times New Roman" w:cs="Times New Roman"/>
                <w:sz w:val="20"/>
                <w:szCs w:val="20"/>
              </w:rPr>
              <w:t>S</w:t>
            </w:r>
            <w:r w:rsidR="002D28A0">
              <w:rPr>
                <w:rFonts w:ascii="Times New Roman" w:hAnsi="Times New Roman" w:cs="Times New Roman"/>
                <w:sz w:val="20"/>
                <w:szCs w:val="20"/>
              </w:rPr>
              <w:t>tudied s</w:t>
            </w:r>
            <w:r w:rsidRPr="003D148C">
              <w:rPr>
                <w:rFonts w:ascii="Times New Roman" w:hAnsi="Times New Roman" w:cs="Times New Roman"/>
                <w:sz w:val="20"/>
                <w:szCs w:val="20"/>
              </w:rPr>
              <w:t>amples</w:t>
            </w:r>
          </w:p>
          <w:p w14:paraId="5A530B32" w14:textId="2A59C082" w:rsidR="00C7599C" w:rsidRPr="003D148C" w:rsidRDefault="00C7599C" w:rsidP="00F356F5">
            <w:pPr>
              <w:spacing w:line="259" w:lineRule="auto"/>
              <w:jc w:val="center"/>
              <w:rPr>
                <w:rFonts w:ascii="Times New Roman" w:hAnsi="Times New Roman" w:cs="Times New Roman"/>
                <w:sz w:val="20"/>
                <w:szCs w:val="20"/>
              </w:rPr>
            </w:pPr>
          </w:p>
        </w:tc>
      </w:tr>
      <w:tr w:rsidR="00D0662C" w:rsidRPr="003D148C" w14:paraId="3F6E66C8" w14:textId="77777777" w:rsidTr="00C7599C">
        <w:trPr>
          <w:jc w:val="center"/>
        </w:trPr>
        <w:tc>
          <w:tcPr>
            <w:tcW w:w="4957" w:type="dxa"/>
            <w:gridSpan w:val="4"/>
          </w:tcPr>
          <w:p w14:paraId="5B35F114" w14:textId="77777777" w:rsidR="00D0662C" w:rsidRPr="003D148C" w:rsidRDefault="00D0662C" w:rsidP="00F356F5">
            <w:pPr>
              <w:spacing w:line="259" w:lineRule="auto"/>
              <w:jc w:val="center"/>
              <w:rPr>
                <w:rFonts w:ascii="Times New Roman" w:hAnsi="Times New Roman" w:cs="Times New Roman"/>
                <w:sz w:val="20"/>
                <w:szCs w:val="20"/>
              </w:rPr>
            </w:pPr>
          </w:p>
        </w:tc>
      </w:tr>
      <w:tr w:rsidR="003D148C" w:rsidRPr="003D148C" w14:paraId="2981D6EA" w14:textId="77777777" w:rsidTr="00C7599C">
        <w:trPr>
          <w:jc w:val="center"/>
        </w:trPr>
        <w:tc>
          <w:tcPr>
            <w:tcW w:w="2547" w:type="dxa"/>
          </w:tcPr>
          <w:p w14:paraId="66AB2955"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#1(Agat) – 0.49±0.06</w:t>
            </w:r>
          </w:p>
        </w:tc>
        <w:tc>
          <w:tcPr>
            <w:tcW w:w="866" w:type="dxa"/>
          </w:tcPr>
          <w:p w14:paraId="4F5D9F75"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1.619</w:t>
            </w:r>
          </w:p>
        </w:tc>
        <w:tc>
          <w:tcPr>
            <w:tcW w:w="693" w:type="dxa"/>
          </w:tcPr>
          <w:p w14:paraId="55BB35D3"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1.55</w:t>
            </w:r>
          </w:p>
        </w:tc>
        <w:tc>
          <w:tcPr>
            <w:tcW w:w="851" w:type="dxa"/>
          </w:tcPr>
          <w:p w14:paraId="0A0CD631"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1.50</w:t>
            </w:r>
          </w:p>
        </w:tc>
      </w:tr>
      <w:tr w:rsidR="003D148C" w:rsidRPr="003D148C" w14:paraId="568F6A99" w14:textId="77777777" w:rsidTr="00C7599C">
        <w:trPr>
          <w:jc w:val="center"/>
        </w:trPr>
        <w:tc>
          <w:tcPr>
            <w:tcW w:w="2547" w:type="dxa"/>
          </w:tcPr>
          <w:p w14:paraId="751EA2ED"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#2 (Sigma) – 1.15±0.11</w:t>
            </w:r>
          </w:p>
        </w:tc>
        <w:tc>
          <w:tcPr>
            <w:tcW w:w="866" w:type="dxa"/>
          </w:tcPr>
          <w:p w14:paraId="335D48B9"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2.828</w:t>
            </w:r>
          </w:p>
        </w:tc>
        <w:tc>
          <w:tcPr>
            <w:tcW w:w="693" w:type="dxa"/>
          </w:tcPr>
          <w:p w14:paraId="1CBBA6F8"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2.76</w:t>
            </w:r>
          </w:p>
        </w:tc>
        <w:tc>
          <w:tcPr>
            <w:tcW w:w="851" w:type="dxa"/>
          </w:tcPr>
          <w:p w14:paraId="66012FB0" w14:textId="77777777" w:rsidR="003D148C" w:rsidRPr="003D148C" w:rsidRDefault="003D148C" w:rsidP="00F356F5">
            <w:pPr>
              <w:spacing w:line="259" w:lineRule="auto"/>
              <w:rPr>
                <w:rFonts w:ascii="Times New Roman" w:hAnsi="Times New Roman" w:cs="Times New Roman"/>
                <w:sz w:val="20"/>
                <w:szCs w:val="20"/>
              </w:rPr>
            </w:pPr>
            <w:r w:rsidRPr="003D148C">
              <w:rPr>
                <w:rFonts w:ascii="Times New Roman" w:hAnsi="Times New Roman" w:cs="Times New Roman"/>
                <w:sz w:val="20"/>
                <w:szCs w:val="20"/>
              </w:rPr>
              <w:t>2.9</w:t>
            </w:r>
          </w:p>
        </w:tc>
      </w:tr>
    </w:tbl>
    <w:p w14:paraId="56F94C7E" w14:textId="238DF715" w:rsidR="003D148C" w:rsidRPr="003D148C" w:rsidRDefault="00C55D43" w:rsidP="00F356F5">
      <w:pPr>
        <w:pStyle w:val="ListParagraph"/>
        <w:spacing w:before="240" w:after="240" w:line="259" w:lineRule="auto"/>
        <w:ind w:left="567" w:right="567"/>
        <w:rPr>
          <w:rFonts w:ascii="Times New Roman" w:hAnsi="Times New Roman" w:cs="Times New Roman"/>
          <w:sz w:val="20"/>
          <w:szCs w:val="20"/>
        </w:rPr>
      </w:pPr>
      <w:r w:rsidRPr="00C55D43">
        <w:rPr>
          <w:rFonts w:ascii="Times New Roman" w:hAnsi="Times New Roman" w:cs="Times New Roman"/>
          <w:b/>
          <w:bCs/>
          <w:sz w:val="20"/>
          <w:szCs w:val="20"/>
        </w:rPr>
        <w:lastRenderedPageBreak/>
        <w:t>Table S</w:t>
      </w:r>
      <w:r w:rsidR="00D0662C">
        <w:rPr>
          <w:rFonts w:ascii="Times New Roman" w:hAnsi="Times New Roman" w:cs="Times New Roman"/>
          <w:b/>
          <w:bCs/>
          <w:sz w:val="20"/>
          <w:szCs w:val="20"/>
        </w:rPr>
        <w:t>8</w:t>
      </w:r>
      <w:r w:rsidRPr="00C55D43">
        <w:rPr>
          <w:rFonts w:ascii="Times New Roman" w:hAnsi="Times New Roman" w:cs="Times New Roman"/>
          <w:b/>
          <w:bCs/>
          <w:sz w:val="20"/>
          <w:szCs w:val="20"/>
        </w:rPr>
        <w:t xml:space="preserve">. </w:t>
      </w:r>
      <w:r w:rsidR="006164DD">
        <w:rPr>
          <w:rFonts w:ascii="Times New Roman" w:hAnsi="Times New Roman" w:cs="Times New Roman"/>
          <w:bCs/>
          <w:sz w:val="20"/>
          <w:szCs w:val="20"/>
        </w:rPr>
        <w:t>The a</w:t>
      </w:r>
      <w:r w:rsidRPr="005417B5">
        <w:rPr>
          <w:rFonts w:ascii="Times New Roman" w:hAnsi="Times New Roman" w:cs="Times New Roman"/>
          <w:bCs/>
          <w:sz w:val="20"/>
          <w:szCs w:val="20"/>
        </w:rPr>
        <w:t>bsorbance of BSA samples in BSA assay at 562 nm.</w:t>
      </w:r>
    </w:p>
    <w:p w14:paraId="34F8609B" w14:textId="70D9BAE1" w:rsidR="003D148C" w:rsidRPr="003D148C" w:rsidRDefault="003238CB" w:rsidP="00F356F5">
      <w:pPr>
        <w:pStyle w:val="ListParagraph"/>
        <w:spacing w:line="259" w:lineRule="auto"/>
        <w:ind w:left="562"/>
        <w:jc w:val="center"/>
        <w:rPr>
          <w:rFonts w:ascii="Times New Roman" w:hAnsi="Times New Roman" w:cs="Times New Roman"/>
          <w:sz w:val="20"/>
          <w:szCs w:val="20"/>
        </w:rPr>
      </w:pPr>
      <w:r w:rsidRPr="003238CB">
        <w:rPr>
          <w:rFonts w:ascii="Times New Roman" w:hAnsi="Times New Roman" w:cs="Times New Roman"/>
          <w:noProof/>
          <w:sz w:val="20"/>
          <w:szCs w:val="20"/>
        </w:rPr>
        <w:drawing>
          <wp:inline distT="0" distB="0" distL="0" distR="0" wp14:anchorId="4DF6B48E" wp14:editId="32974909">
            <wp:extent cx="3958590" cy="2880360"/>
            <wp:effectExtent l="0" t="0" r="0" b="0"/>
            <wp:docPr id="8" name="Picture 8" descr="C:\Users\timur.ermatov\Desktop\from inkscape\Figure_S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mur.ermatov\Desktop\from inkscape\Figure_S18.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58590" cy="2880360"/>
                    </a:xfrm>
                    <a:prstGeom prst="rect">
                      <a:avLst/>
                    </a:prstGeom>
                    <a:noFill/>
                    <a:ln>
                      <a:noFill/>
                    </a:ln>
                  </pic:spPr>
                </pic:pic>
              </a:graphicData>
            </a:graphic>
          </wp:inline>
        </w:drawing>
      </w:r>
    </w:p>
    <w:p w14:paraId="379EE430" w14:textId="2062E44D" w:rsidR="003D148C" w:rsidRPr="005417B5" w:rsidRDefault="003D148C" w:rsidP="00F356F5">
      <w:pPr>
        <w:pStyle w:val="ListParagraph"/>
        <w:spacing w:before="200" w:after="200" w:line="259" w:lineRule="auto"/>
        <w:ind w:left="567" w:right="567"/>
        <w:rPr>
          <w:rFonts w:ascii="Times New Roman" w:hAnsi="Times New Roman" w:cs="Times New Roman"/>
          <w:bCs/>
          <w:sz w:val="20"/>
          <w:szCs w:val="20"/>
        </w:rPr>
      </w:pPr>
      <w:r w:rsidRPr="00C55D43">
        <w:rPr>
          <w:rFonts w:ascii="Times New Roman" w:hAnsi="Times New Roman" w:cs="Times New Roman"/>
          <w:b/>
          <w:bCs/>
          <w:sz w:val="20"/>
          <w:szCs w:val="20"/>
        </w:rPr>
        <w:t xml:space="preserve">Figure </w:t>
      </w:r>
      <w:r w:rsidR="00C55D43" w:rsidRPr="00C55D43">
        <w:rPr>
          <w:rFonts w:ascii="Times New Roman" w:hAnsi="Times New Roman" w:cs="Times New Roman"/>
          <w:b/>
          <w:bCs/>
          <w:sz w:val="20"/>
          <w:szCs w:val="20"/>
        </w:rPr>
        <w:t>S</w:t>
      </w:r>
      <w:r w:rsidR="00286F0F">
        <w:rPr>
          <w:rFonts w:ascii="Times New Roman" w:hAnsi="Times New Roman" w:cs="Times New Roman"/>
          <w:b/>
          <w:bCs/>
          <w:sz w:val="20"/>
          <w:szCs w:val="20"/>
        </w:rPr>
        <w:t>18</w:t>
      </w:r>
      <w:r w:rsidRPr="00C55D43">
        <w:rPr>
          <w:rFonts w:ascii="Times New Roman" w:hAnsi="Times New Roman" w:cs="Times New Roman"/>
          <w:b/>
          <w:bCs/>
          <w:sz w:val="20"/>
          <w:szCs w:val="20"/>
        </w:rPr>
        <w:t xml:space="preserve">. </w:t>
      </w:r>
      <w:r w:rsidR="006164DD">
        <w:rPr>
          <w:rFonts w:ascii="Times New Roman" w:hAnsi="Times New Roman" w:cs="Times New Roman"/>
          <w:bCs/>
          <w:sz w:val="20"/>
          <w:szCs w:val="20"/>
        </w:rPr>
        <w:t>The s</w:t>
      </w:r>
      <w:r w:rsidRPr="005417B5">
        <w:rPr>
          <w:rFonts w:ascii="Times New Roman" w:hAnsi="Times New Roman" w:cs="Times New Roman"/>
          <w:bCs/>
          <w:sz w:val="20"/>
          <w:szCs w:val="20"/>
        </w:rPr>
        <w:t xml:space="preserve">tandard curve of BSA measured at 562 nm. </w:t>
      </w:r>
      <w:r w:rsidR="006164DD">
        <w:rPr>
          <w:rFonts w:ascii="Times New Roman" w:hAnsi="Times New Roman" w:cs="Times New Roman"/>
          <w:bCs/>
          <w:sz w:val="20"/>
          <w:szCs w:val="20"/>
        </w:rPr>
        <w:t>The r</w:t>
      </w:r>
      <w:r w:rsidRPr="005417B5">
        <w:rPr>
          <w:rFonts w:ascii="Times New Roman" w:hAnsi="Times New Roman" w:cs="Times New Roman"/>
          <w:bCs/>
          <w:sz w:val="20"/>
          <w:szCs w:val="20"/>
        </w:rPr>
        <w:t xml:space="preserve">ed square marked the experimental samples. </w:t>
      </w:r>
    </w:p>
    <w:p w14:paraId="5FD8F527" w14:textId="6A688AD7" w:rsidR="003D148C" w:rsidRPr="005417B5" w:rsidRDefault="003D148C" w:rsidP="00F356F5">
      <w:pPr>
        <w:pStyle w:val="TAMainText"/>
        <w:spacing w:line="259" w:lineRule="auto"/>
        <w:ind w:firstLine="204"/>
        <w:rPr>
          <w:sz w:val="22"/>
        </w:rPr>
      </w:pPr>
      <w:r w:rsidRPr="005417B5">
        <w:rPr>
          <w:sz w:val="22"/>
        </w:rPr>
        <w:t>SDS-PAGE analysis demonstrated that both BSA samples contain a protein that ha</w:t>
      </w:r>
      <w:r w:rsidR="006164DD">
        <w:rPr>
          <w:sz w:val="22"/>
        </w:rPr>
        <w:t>s</w:t>
      </w:r>
      <w:r w:rsidRPr="005417B5">
        <w:rPr>
          <w:sz w:val="22"/>
        </w:rPr>
        <w:t xml:space="preserve"> the same mobility and comparable protein purity as the BSA standard</w:t>
      </w:r>
      <w:r w:rsidR="00C7599C" w:rsidRPr="005417B5">
        <w:rPr>
          <w:sz w:val="22"/>
        </w:rPr>
        <w:t xml:space="preserve"> (Figure S</w:t>
      </w:r>
      <w:r w:rsidR="00286F0F">
        <w:rPr>
          <w:sz w:val="22"/>
        </w:rPr>
        <w:t>18</w:t>
      </w:r>
      <w:r w:rsidR="00C7599C" w:rsidRPr="005417B5">
        <w:rPr>
          <w:sz w:val="22"/>
        </w:rPr>
        <w:t>)</w:t>
      </w:r>
      <w:r w:rsidRPr="005417B5">
        <w:rPr>
          <w:sz w:val="22"/>
        </w:rPr>
        <w:t>. However, measurement of the protein concentration using BCA assay showed that in sample #1 BSA content is only 0.49±0.06, while sample #2 was consistent with the declared BSA content</w:t>
      </w:r>
      <w:r w:rsidR="00C7599C" w:rsidRPr="005417B5">
        <w:rPr>
          <w:sz w:val="22"/>
        </w:rPr>
        <w:t xml:space="preserve"> (Table S</w:t>
      </w:r>
      <w:r w:rsidR="00D0662C">
        <w:rPr>
          <w:sz w:val="22"/>
        </w:rPr>
        <w:t>8</w:t>
      </w:r>
      <w:r w:rsidR="00C7599C" w:rsidRPr="005417B5">
        <w:rPr>
          <w:sz w:val="22"/>
        </w:rPr>
        <w:t>)</w:t>
      </w:r>
      <w:r w:rsidRPr="005417B5">
        <w:rPr>
          <w:sz w:val="22"/>
        </w:rPr>
        <w:t xml:space="preserve">. </w:t>
      </w:r>
    </w:p>
    <w:p w14:paraId="30981245" w14:textId="77777777" w:rsidR="009660EF" w:rsidRPr="00841F0A" w:rsidRDefault="00841F0A" w:rsidP="008C7D79">
      <w:pPr>
        <w:pStyle w:val="Heading2"/>
        <w:numPr>
          <w:ilvl w:val="0"/>
          <w:numId w:val="0"/>
        </w:numPr>
      </w:pPr>
      <w:bookmarkStart w:id="18" w:name="_Toc51253989"/>
      <w:r w:rsidRPr="00841F0A">
        <w:t>References</w:t>
      </w:r>
      <w:bookmarkEnd w:id="18"/>
    </w:p>
    <w:p w14:paraId="373D9E44" w14:textId="0D2519E0" w:rsidR="000F028C" w:rsidRPr="000F028C" w:rsidRDefault="00841F0A"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0F028C" w:rsidRPr="000F028C">
        <w:rPr>
          <w:rFonts w:ascii="Times New Roman" w:hAnsi="Times New Roman" w:cs="Times New Roman"/>
          <w:noProof/>
          <w:szCs w:val="24"/>
        </w:rPr>
        <w:t>1.</w:t>
      </w:r>
      <w:r w:rsidR="000F028C" w:rsidRPr="000F028C">
        <w:rPr>
          <w:rFonts w:ascii="Times New Roman" w:hAnsi="Times New Roman" w:cs="Times New Roman"/>
          <w:noProof/>
          <w:szCs w:val="24"/>
        </w:rPr>
        <w:tab/>
        <w:t xml:space="preserve">Noskov, R. E. </w:t>
      </w:r>
      <w:r w:rsidR="000F028C" w:rsidRPr="000F028C">
        <w:rPr>
          <w:rFonts w:ascii="Times New Roman" w:hAnsi="Times New Roman" w:cs="Times New Roman"/>
          <w:i/>
          <w:iCs/>
          <w:noProof/>
          <w:szCs w:val="24"/>
        </w:rPr>
        <w:t>et al.</w:t>
      </w:r>
      <w:r w:rsidR="000F028C" w:rsidRPr="000F028C">
        <w:rPr>
          <w:rFonts w:ascii="Times New Roman" w:hAnsi="Times New Roman" w:cs="Times New Roman"/>
          <w:noProof/>
          <w:szCs w:val="24"/>
        </w:rPr>
        <w:t xml:space="preserve"> Enabling magnetic resonance imaging of hollow-core microstructured optical fibers via nanocomposite coating. </w:t>
      </w:r>
      <w:r w:rsidR="000F028C" w:rsidRPr="000F028C">
        <w:rPr>
          <w:rFonts w:ascii="Times New Roman" w:hAnsi="Times New Roman" w:cs="Times New Roman"/>
          <w:i/>
          <w:iCs/>
          <w:noProof/>
          <w:szCs w:val="24"/>
        </w:rPr>
        <w:t>Optics Express</w:t>
      </w:r>
      <w:r w:rsidR="000F028C" w:rsidRPr="000F028C">
        <w:rPr>
          <w:rFonts w:ascii="Times New Roman" w:hAnsi="Times New Roman" w:cs="Times New Roman"/>
          <w:noProof/>
          <w:szCs w:val="24"/>
        </w:rPr>
        <w:t xml:space="preserve"> </w:t>
      </w:r>
      <w:r w:rsidR="000F028C" w:rsidRPr="000F028C">
        <w:rPr>
          <w:rFonts w:ascii="Times New Roman" w:hAnsi="Times New Roman" w:cs="Times New Roman"/>
          <w:b/>
          <w:bCs/>
          <w:noProof/>
          <w:szCs w:val="24"/>
        </w:rPr>
        <w:t>27</w:t>
      </w:r>
      <w:r w:rsidR="000F028C" w:rsidRPr="000F028C">
        <w:rPr>
          <w:rFonts w:ascii="Times New Roman" w:hAnsi="Times New Roman" w:cs="Times New Roman"/>
          <w:noProof/>
          <w:szCs w:val="24"/>
        </w:rPr>
        <w:t>, 9868–9878 (2019).</w:t>
      </w:r>
    </w:p>
    <w:p w14:paraId="51ED6DD8"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2.</w:t>
      </w:r>
      <w:r w:rsidRPr="000F028C">
        <w:rPr>
          <w:rFonts w:ascii="Times New Roman" w:hAnsi="Times New Roman" w:cs="Times New Roman"/>
          <w:noProof/>
          <w:szCs w:val="24"/>
        </w:rPr>
        <w:tab/>
        <w:t xml:space="preserve">Litchinitser, N. M., Abeeluck, A. K., Headley, C. &amp; Eggleton, B. J. Antiresonant reflecting photonic crystal optical waveguides. </w:t>
      </w:r>
      <w:r w:rsidRPr="000F028C">
        <w:rPr>
          <w:rFonts w:ascii="Times New Roman" w:hAnsi="Times New Roman" w:cs="Times New Roman"/>
          <w:i/>
          <w:iCs/>
          <w:noProof/>
          <w:szCs w:val="24"/>
        </w:rPr>
        <w:t>Optics Letters</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27</w:t>
      </w:r>
      <w:r w:rsidRPr="000F028C">
        <w:rPr>
          <w:rFonts w:ascii="Times New Roman" w:hAnsi="Times New Roman" w:cs="Times New Roman"/>
          <w:noProof/>
          <w:szCs w:val="24"/>
        </w:rPr>
        <w:t>, 1592–1594 (2002).</w:t>
      </w:r>
    </w:p>
    <w:p w14:paraId="1C9BDAD3" w14:textId="4734DD73"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3.</w:t>
      </w:r>
      <w:r w:rsidRPr="000F028C">
        <w:rPr>
          <w:rFonts w:ascii="Times New Roman" w:hAnsi="Times New Roman" w:cs="Times New Roman"/>
          <w:noProof/>
          <w:szCs w:val="24"/>
        </w:rPr>
        <w:tab/>
        <w:t xml:space="preserve">Zheltikov, A. M. </w:t>
      </w:r>
      <w:r w:rsidR="00352995">
        <w:rPr>
          <w:rFonts w:ascii="Times New Roman" w:hAnsi="Times New Roman" w:cs="Times New Roman"/>
          <w:noProof/>
          <w:szCs w:val="24"/>
        </w:rPr>
        <w:t xml:space="preserve">METHODOLOGICAL NOTES: </w:t>
      </w:r>
      <w:r w:rsidRPr="000F028C">
        <w:rPr>
          <w:rFonts w:ascii="Times New Roman" w:hAnsi="Times New Roman" w:cs="Times New Roman"/>
          <w:noProof/>
          <w:szCs w:val="24"/>
        </w:rPr>
        <w:t xml:space="preserve">Colors of thin films, antiresonant phenomena in optical systems, and the limiting loss of modes in hollow optical waveguides. </w:t>
      </w:r>
      <w:r w:rsidRPr="000F028C">
        <w:rPr>
          <w:rFonts w:ascii="Times New Roman" w:hAnsi="Times New Roman" w:cs="Times New Roman"/>
          <w:i/>
          <w:iCs/>
          <w:noProof/>
          <w:szCs w:val="24"/>
        </w:rPr>
        <w:t>Physics-Uspekhi</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51</w:t>
      </w:r>
      <w:r w:rsidRPr="000F028C">
        <w:rPr>
          <w:rFonts w:ascii="Times New Roman" w:hAnsi="Times New Roman" w:cs="Times New Roman"/>
          <w:noProof/>
          <w:szCs w:val="24"/>
        </w:rPr>
        <w:t>, 591–600 (2008).</w:t>
      </w:r>
    </w:p>
    <w:p w14:paraId="2226A4F3"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4.</w:t>
      </w:r>
      <w:r w:rsidRPr="000F028C">
        <w:rPr>
          <w:rFonts w:ascii="Times New Roman" w:hAnsi="Times New Roman" w:cs="Times New Roman"/>
          <w:noProof/>
          <w:szCs w:val="24"/>
        </w:rPr>
        <w:tab/>
        <w:t xml:space="preserve">Yeh, P. Optical waves in layered media: Ch 11 b. in </w:t>
      </w:r>
      <w:r w:rsidRPr="000F028C">
        <w:rPr>
          <w:rFonts w:ascii="Times New Roman" w:hAnsi="Times New Roman" w:cs="Times New Roman"/>
          <w:i/>
          <w:iCs/>
          <w:noProof/>
          <w:szCs w:val="24"/>
        </w:rPr>
        <w:t>Optical waves in layered media</w:t>
      </w:r>
      <w:r w:rsidRPr="000F028C">
        <w:rPr>
          <w:rFonts w:ascii="Times New Roman" w:hAnsi="Times New Roman" w:cs="Times New Roman"/>
          <w:noProof/>
          <w:szCs w:val="24"/>
        </w:rPr>
        <w:t xml:space="preserve"> (2005).</w:t>
      </w:r>
    </w:p>
    <w:p w14:paraId="3F92BF04"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5.</w:t>
      </w:r>
      <w:r w:rsidRPr="000F028C">
        <w:rPr>
          <w:rFonts w:ascii="Times New Roman" w:hAnsi="Times New Roman" w:cs="Times New Roman"/>
          <w:noProof/>
          <w:szCs w:val="24"/>
        </w:rPr>
        <w:tab/>
        <w:t xml:space="preserve">Daimon, M. &amp; Masumura, A. Measurement of the refractive index of distilled water from the near-infrared region to the ultraviolet region. </w:t>
      </w:r>
      <w:r w:rsidRPr="000F028C">
        <w:rPr>
          <w:rFonts w:ascii="Times New Roman" w:hAnsi="Times New Roman" w:cs="Times New Roman"/>
          <w:i/>
          <w:iCs/>
          <w:noProof/>
          <w:szCs w:val="24"/>
        </w:rPr>
        <w:t>Applied Optics</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46</w:t>
      </w:r>
      <w:r w:rsidRPr="000F028C">
        <w:rPr>
          <w:rFonts w:ascii="Times New Roman" w:hAnsi="Times New Roman" w:cs="Times New Roman"/>
          <w:noProof/>
          <w:szCs w:val="24"/>
        </w:rPr>
        <w:t>, 3811–3820 (2007).</w:t>
      </w:r>
    </w:p>
    <w:p w14:paraId="7BB6D3E4"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6.</w:t>
      </w:r>
      <w:r w:rsidRPr="000F028C">
        <w:rPr>
          <w:rFonts w:ascii="Times New Roman" w:hAnsi="Times New Roman" w:cs="Times New Roman"/>
          <w:noProof/>
          <w:szCs w:val="24"/>
        </w:rPr>
        <w:tab/>
        <w:t xml:space="preserve">Rochu, D., Ducret, G., Ribes, F., Vanin, S. &amp; Masson, P. Capillary zone electrophoresis with optimized temperature control for studying thermal denaturation of proteins at various pH. </w:t>
      </w:r>
      <w:r w:rsidRPr="000F028C">
        <w:rPr>
          <w:rFonts w:ascii="Times New Roman" w:hAnsi="Times New Roman" w:cs="Times New Roman"/>
          <w:i/>
          <w:iCs/>
          <w:noProof/>
          <w:szCs w:val="24"/>
        </w:rPr>
        <w:t>Electrophoresis</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20</w:t>
      </w:r>
      <w:r w:rsidRPr="000F028C">
        <w:rPr>
          <w:rFonts w:ascii="Times New Roman" w:hAnsi="Times New Roman" w:cs="Times New Roman"/>
          <w:noProof/>
          <w:szCs w:val="24"/>
        </w:rPr>
        <w:t>, 1586–1594 (1999).</w:t>
      </w:r>
    </w:p>
    <w:p w14:paraId="2FEBD10F"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7.</w:t>
      </w:r>
      <w:r w:rsidRPr="000F028C">
        <w:rPr>
          <w:rFonts w:ascii="Times New Roman" w:hAnsi="Times New Roman" w:cs="Times New Roman"/>
          <w:noProof/>
          <w:szCs w:val="24"/>
        </w:rPr>
        <w:tab/>
        <w:t xml:space="preserve">Poklar, N. &amp; Vesnaver, G. Thermal Denaturation of Proteins Studied by UV Spectroscopy. </w:t>
      </w:r>
      <w:r w:rsidRPr="000F028C">
        <w:rPr>
          <w:rFonts w:ascii="Times New Roman" w:hAnsi="Times New Roman" w:cs="Times New Roman"/>
          <w:i/>
          <w:iCs/>
          <w:noProof/>
          <w:szCs w:val="24"/>
        </w:rPr>
        <w:t>Journal of Chemical Education</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77</w:t>
      </w:r>
      <w:r w:rsidRPr="000F028C">
        <w:rPr>
          <w:rFonts w:ascii="Times New Roman" w:hAnsi="Times New Roman" w:cs="Times New Roman"/>
          <w:noProof/>
          <w:szCs w:val="24"/>
        </w:rPr>
        <w:t>, 380 (2000).</w:t>
      </w:r>
    </w:p>
    <w:p w14:paraId="04BFF06A"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8.</w:t>
      </w:r>
      <w:r w:rsidRPr="000F028C">
        <w:rPr>
          <w:rFonts w:ascii="Times New Roman" w:hAnsi="Times New Roman" w:cs="Times New Roman"/>
          <w:noProof/>
          <w:szCs w:val="24"/>
        </w:rPr>
        <w:tab/>
        <w:t xml:space="preserve">Schön, A., Clarkson, B. R., Jaime, M. &amp; Freire, E. Temperature stability of proteins: Analysis of irreversible denaturation using isothermal calorimetry. </w:t>
      </w:r>
      <w:r w:rsidRPr="000F028C">
        <w:rPr>
          <w:rFonts w:ascii="Times New Roman" w:hAnsi="Times New Roman" w:cs="Times New Roman"/>
          <w:i/>
          <w:iCs/>
          <w:noProof/>
          <w:szCs w:val="24"/>
        </w:rPr>
        <w:t>Proteins</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85</w:t>
      </w:r>
      <w:r w:rsidRPr="000F028C">
        <w:rPr>
          <w:rFonts w:ascii="Times New Roman" w:hAnsi="Times New Roman" w:cs="Times New Roman"/>
          <w:noProof/>
          <w:szCs w:val="24"/>
        </w:rPr>
        <w:t>, 2009–2016 (2017).</w:t>
      </w:r>
    </w:p>
    <w:p w14:paraId="5276BC51"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lastRenderedPageBreak/>
        <w:t>9.</w:t>
      </w:r>
      <w:r w:rsidRPr="000F028C">
        <w:rPr>
          <w:rFonts w:ascii="Times New Roman" w:hAnsi="Times New Roman" w:cs="Times New Roman"/>
          <w:noProof/>
          <w:szCs w:val="24"/>
        </w:rPr>
        <w:tab/>
        <w:t xml:space="preserve">Stabursvik, E. &amp; Martens, H. Thermal denaturation of proteins in Post rigor muscle tissue as studied by differential scanning calorimetry. </w:t>
      </w:r>
      <w:r w:rsidRPr="000F028C">
        <w:rPr>
          <w:rFonts w:ascii="Times New Roman" w:hAnsi="Times New Roman" w:cs="Times New Roman"/>
          <w:i/>
          <w:iCs/>
          <w:noProof/>
          <w:szCs w:val="24"/>
        </w:rPr>
        <w:t>Journal of the Science of Food and Agriculture</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31</w:t>
      </w:r>
      <w:r w:rsidRPr="000F028C">
        <w:rPr>
          <w:rFonts w:ascii="Times New Roman" w:hAnsi="Times New Roman" w:cs="Times New Roman"/>
          <w:noProof/>
          <w:szCs w:val="24"/>
        </w:rPr>
        <w:t>, 1034–1042 (1980).</w:t>
      </w:r>
    </w:p>
    <w:p w14:paraId="302356E7"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10.</w:t>
      </w:r>
      <w:r w:rsidRPr="000F028C">
        <w:rPr>
          <w:rFonts w:ascii="Times New Roman" w:hAnsi="Times New Roman" w:cs="Times New Roman"/>
          <w:noProof/>
          <w:szCs w:val="24"/>
        </w:rPr>
        <w:tab/>
        <w:t xml:space="preserve">Hodge, I. ~M. Enthalpy relaxation and recovery in amorphous materials. </w:t>
      </w:r>
      <w:r w:rsidRPr="000F028C">
        <w:rPr>
          <w:rFonts w:ascii="Times New Roman" w:hAnsi="Times New Roman" w:cs="Times New Roman"/>
          <w:i/>
          <w:iCs/>
          <w:noProof/>
          <w:szCs w:val="24"/>
        </w:rPr>
        <w:t>Journal of Non Crystalline Solids</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169</w:t>
      </w:r>
      <w:r w:rsidRPr="000F028C">
        <w:rPr>
          <w:rFonts w:ascii="Times New Roman" w:hAnsi="Times New Roman" w:cs="Times New Roman"/>
          <w:noProof/>
          <w:szCs w:val="24"/>
        </w:rPr>
        <w:t>, 211–266 (1994).</w:t>
      </w:r>
    </w:p>
    <w:p w14:paraId="56C9AFD6"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11.</w:t>
      </w:r>
      <w:r w:rsidRPr="000F028C">
        <w:rPr>
          <w:rFonts w:ascii="Times New Roman" w:hAnsi="Times New Roman" w:cs="Times New Roman"/>
          <w:noProof/>
          <w:szCs w:val="24"/>
        </w:rPr>
        <w:tab/>
        <w:t xml:space="preserve">Hutchinson, J. M. Studying the Glass Transition by DSC and TMDSC. </w:t>
      </w:r>
      <w:r w:rsidRPr="000F028C">
        <w:rPr>
          <w:rFonts w:ascii="Times New Roman" w:hAnsi="Times New Roman" w:cs="Times New Roman"/>
          <w:i/>
          <w:iCs/>
          <w:noProof/>
          <w:szCs w:val="24"/>
        </w:rPr>
        <w:t>Journal of Thermal Analysis and Calorimetry</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72</w:t>
      </w:r>
      <w:r w:rsidRPr="000F028C">
        <w:rPr>
          <w:rFonts w:ascii="Times New Roman" w:hAnsi="Times New Roman" w:cs="Times New Roman"/>
          <w:noProof/>
          <w:szCs w:val="24"/>
        </w:rPr>
        <w:t>, 619–629 (2003).</w:t>
      </w:r>
    </w:p>
    <w:p w14:paraId="126B8F5E"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12.</w:t>
      </w:r>
      <w:r w:rsidRPr="000F028C">
        <w:rPr>
          <w:rFonts w:ascii="Times New Roman" w:hAnsi="Times New Roman" w:cs="Times New Roman"/>
          <w:noProof/>
          <w:szCs w:val="24"/>
        </w:rPr>
        <w:tab/>
        <w:t xml:space="preserve">Glinel, K. </w:t>
      </w:r>
      <w:r w:rsidRPr="000F028C">
        <w:rPr>
          <w:rFonts w:ascii="Times New Roman" w:hAnsi="Times New Roman" w:cs="Times New Roman"/>
          <w:i/>
          <w:iCs/>
          <w:noProof/>
          <w:szCs w:val="24"/>
        </w:rPr>
        <w:t>et al.</w:t>
      </w:r>
      <w:r w:rsidRPr="000F028C">
        <w:rPr>
          <w:rFonts w:ascii="Times New Roman" w:hAnsi="Times New Roman" w:cs="Times New Roman"/>
          <w:noProof/>
          <w:szCs w:val="24"/>
        </w:rPr>
        <w:t xml:space="preserve"> Responsive polyelectrolyte multilayers. </w:t>
      </w:r>
      <w:r w:rsidRPr="000F028C">
        <w:rPr>
          <w:rFonts w:ascii="Times New Roman" w:hAnsi="Times New Roman" w:cs="Times New Roman"/>
          <w:i/>
          <w:iCs/>
          <w:noProof/>
          <w:szCs w:val="24"/>
        </w:rPr>
        <w:t>Colloids and Surfaces A: Physicochemical and Engineering Aspects</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303</w:t>
      </w:r>
      <w:r w:rsidRPr="000F028C">
        <w:rPr>
          <w:rFonts w:ascii="Times New Roman" w:hAnsi="Times New Roman" w:cs="Times New Roman"/>
          <w:noProof/>
          <w:szCs w:val="24"/>
        </w:rPr>
        <w:t>, 3–13 (2007).</w:t>
      </w:r>
    </w:p>
    <w:p w14:paraId="4367CED5"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13.</w:t>
      </w:r>
      <w:r w:rsidRPr="000F028C">
        <w:rPr>
          <w:rFonts w:ascii="Times New Roman" w:hAnsi="Times New Roman" w:cs="Times New Roman"/>
          <w:noProof/>
          <w:szCs w:val="24"/>
        </w:rPr>
        <w:tab/>
        <w:t xml:space="preserve">Voskanyan, A. A., Ho, C.-K. &amp; Chan, K. Y. 3D δ-MnO2 nanostructure with ultralarge mesopores as high-performance lithium-ion battery anode fabricated via colloidal solution combustion synthesis. </w:t>
      </w:r>
      <w:r w:rsidRPr="000F028C">
        <w:rPr>
          <w:rFonts w:ascii="Times New Roman" w:hAnsi="Times New Roman" w:cs="Times New Roman"/>
          <w:i/>
          <w:iCs/>
          <w:noProof/>
          <w:szCs w:val="24"/>
        </w:rPr>
        <w:t>Journal of Power Sources</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421</w:t>
      </w:r>
      <w:r w:rsidRPr="000F028C">
        <w:rPr>
          <w:rFonts w:ascii="Times New Roman" w:hAnsi="Times New Roman" w:cs="Times New Roman"/>
          <w:noProof/>
          <w:szCs w:val="24"/>
        </w:rPr>
        <w:t>, 162–168 (2019).</w:t>
      </w:r>
    </w:p>
    <w:p w14:paraId="00769860"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14.</w:t>
      </w:r>
      <w:r w:rsidRPr="000F028C">
        <w:rPr>
          <w:rFonts w:ascii="Times New Roman" w:hAnsi="Times New Roman" w:cs="Times New Roman"/>
          <w:noProof/>
          <w:szCs w:val="24"/>
        </w:rPr>
        <w:tab/>
        <w:t xml:space="preserve">Barer, R. &amp; Joseph, S. Refractometry of Living Cells: Part 1 Basic Principles. </w:t>
      </w:r>
      <w:r w:rsidRPr="000F028C">
        <w:rPr>
          <w:rFonts w:ascii="Times New Roman" w:hAnsi="Times New Roman" w:cs="Times New Roman"/>
          <w:i/>
          <w:iCs/>
          <w:noProof/>
          <w:szCs w:val="24"/>
        </w:rPr>
        <w:t>Quarterly Journal of Microscopial Science1</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95</w:t>
      </w:r>
      <w:r w:rsidRPr="000F028C">
        <w:rPr>
          <w:rFonts w:ascii="Times New Roman" w:hAnsi="Times New Roman" w:cs="Times New Roman"/>
          <w:noProof/>
          <w:szCs w:val="24"/>
        </w:rPr>
        <w:t>, 399–423 (1954).</w:t>
      </w:r>
    </w:p>
    <w:p w14:paraId="60C049EE"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15.</w:t>
      </w:r>
      <w:r w:rsidRPr="000F028C">
        <w:rPr>
          <w:rFonts w:ascii="Times New Roman" w:hAnsi="Times New Roman" w:cs="Times New Roman"/>
          <w:noProof/>
          <w:szCs w:val="24"/>
        </w:rPr>
        <w:tab/>
        <w:t xml:space="preserve">Halwer, M., Nutting, G. C. &amp; Brice, B. A. Molecular Weight of Lactoglobulin, Ovalbumin, Lysozyme and Serum Albumin by Light Scattering. </w:t>
      </w:r>
      <w:r w:rsidRPr="000F028C">
        <w:rPr>
          <w:rFonts w:ascii="Times New Roman" w:hAnsi="Times New Roman" w:cs="Times New Roman"/>
          <w:i/>
          <w:iCs/>
          <w:noProof/>
          <w:szCs w:val="24"/>
        </w:rPr>
        <w:t>Journal of the American Chemical Society</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73</w:t>
      </w:r>
      <w:r w:rsidRPr="000F028C">
        <w:rPr>
          <w:rFonts w:ascii="Times New Roman" w:hAnsi="Times New Roman" w:cs="Times New Roman"/>
          <w:noProof/>
          <w:szCs w:val="24"/>
        </w:rPr>
        <w:t>, 2786–2790 (1951).</w:t>
      </w:r>
    </w:p>
    <w:p w14:paraId="4BE10C00"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16.</w:t>
      </w:r>
      <w:r w:rsidRPr="000F028C">
        <w:rPr>
          <w:rFonts w:ascii="Times New Roman" w:hAnsi="Times New Roman" w:cs="Times New Roman"/>
          <w:noProof/>
          <w:szCs w:val="24"/>
        </w:rPr>
        <w:tab/>
        <w:t xml:space="preserve">Edelhoch, H. The properties of thyroglobulin. I. The effects of alkali. </w:t>
      </w:r>
      <w:r w:rsidRPr="000F028C">
        <w:rPr>
          <w:rFonts w:ascii="Times New Roman" w:hAnsi="Times New Roman" w:cs="Times New Roman"/>
          <w:i/>
          <w:iCs/>
          <w:noProof/>
          <w:szCs w:val="24"/>
        </w:rPr>
        <w:t>The Journal of biological chemistry</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235</w:t>
      </w:r>
      <w:r w:rsidRPr="000F028C">
        <w:rPr>
          <w:rFonts w:ascii="Times New Roman" w:hAnsi="Times New Roman" w:cs="Times New Roman"/>
          <w:noProof/>
          <w:szCs w:val="24"/>
        </w:rPr>
        <w:t>, 1326–1334 (1960).</w:t>
      </w:r>
    </w:p>
    <w:p w14:paraId="13962775"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17.</w:t>
      </w:r>
      <w:r w:rsidRPr="000F028C">
        <w:rPr>
          <w:rFonts w:ascii="Times New Roman" w:hAnsi="Times New Roman" w:cs="Times New Roman"/>
          <w:noProof/>
          <w:szCs w:val="24"/>
        </w:rPr>
        <w:tab/>
        <w:t xml:space="preserve">Perlmann, G. E. &amp; Longsworth, L. G. The Specific Refractive Increment of Some Purified Proteins. </w:t>
      </w:r>
      <w:r w:rsidRPr="000F028C">
        <w:rPr>
          <w:rFonts w:ascii="Times New Roman" w:hAnsi="Times New Roman" w:cs="Times New Roman"/>
          <w:i/>
          <w:iCs/>
          <w:noProof/>
          <w:szCs w:val="24"/>
        </w:rPr>
        <w:t>Journal of the American Chemical Society</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70</w:t>
      </w:r>
      <w:r w:rsidRPr="000F028C">
        <w:rPr>
          <w:rFonts w:ascii="Times New Roman" w:hAnsi="Times New Roman" w:cs="Times New Roman"/>
          <w:noProof/>
          <w:szCs w:val="24"/>
        </w:rPr>
        <w:t>, 2719–2724 (1948).</w:t>
      </w:r>
    </w:p>
    <w:p w14:paraId="0274639D" w14:textId="77777777"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szCs w:val="24"/>
        </w:rPr>
      </w:pPr>
      <w:r w:rsidRPr="000F028C">
        <w:rPr>
          <w:rFonts w:ascii="Times New Roman" w:hAnsi="Times New Roman" w:cs="Times New Roman"/>
          <w:noProof/>
          <w:szCs w:val="24"/>
        </w:rPr>
        <w:t>18.</w:t>
      </w:r>
      <w:r w:rsidRPr="000F028C">
        <w:rPr>
          <w:rFonts w:ascii="Times New Roman" w:hAnsi="Times New Roman" w:cs="Times New Roman"/>
          <w:noProof/>
          <w:szCs w:val="24"/>
        </w:rPr>
        <w:tab/>
        <w:t>Tumolo, T., Angnes, L. &amp; Baptista, M. S. Determination of the refractive index increment (</w:t>
      </w:r>
      <w:r w:rsidRPr="00352995">
        <w:rPr>
          <w:rFonts w:ascii="Times New Roman" w:hAnsi="Times New Roman" w:cs="Times New Roman"/>
          <w:i/>
          <w:noProof/>
          <w:szCs w:val="24"/>
        </w:rPr>
        <w:t>dn/dc</w:t>
      </w:r>
      <w:r w:rsidRPr="000F028C">
        <w:rPr>
          <w:rFonts w:ascii="Times New Roman" w:hAnsi="Times New Roman" w:cs="Times New Roman"/>
          <w:noProof/>
          <w:szCs w:val="24"/>
        </w:rPr>
        <w:t xml:space="preserve">) of molecule and macromolecule solutions by surface plasmon resonance. </w:t>
      </w:r>
      <w:r w:rsidRPr="000F028C">
        <w:rPr>
          <w:rFonts w:ascii="Times New Roman" w:hAnsi="Times New Roman" w:cs="Times New Roman"/>
          <w:i/>
          <w:iCs/>
          <w:noProof/>
          <w:szCs w:val="24"/>
        </w:rPr>
        <w:t>Analytical Biochemistry</w:t>
      </w:r>
      <w:r w:rsidRPr="000F028C">
        <w:rPr>
          <w:rFonts w:ascii="Times New Roman" w:hAnsi="Times New Roman" w:cs="Times New Roman"/>
          <w:noProof/>
          <w:szCs w:val="24"/>
        </w:rPr>
        <w:t xml:space="preserve"> </w:t>
      </w:r>
      <w:r w:rsidRPr="000F028C">
        <w:rPr>
          <w:rFonts w:ascii="Times New Roman" w:hAnsi="Times New Roman" w:cs="Times New Roman"/>
          <w:b/>
          <w:bCs/>
          <w:noProof/>
          <w:szCs w:val="24"/>
        </w:rPr>
        <w:t>333</w:t>
      </w:r>
      <w:r w:rsidRPr="000F028C">
        <w:rPr>
          <w:rFonts w:ascii="Times New Roman" w:hAnsi="Times New Roman" w:cs="Times New Roman"/>
          <w:noProof/>
          <w:szCs w:val="24"/>
        </w:rPr>
        <w:t>, 273–279 (2004).</w:t>
      </w:r>
    </w:p>
    <w:p w14:paraId="461E22AD" w14:textId="2D565CB5" w:rsidR="000F028C" w:rsidRPr="000F028C" w:rsidRDefault="000F028C" w:rsidP="000F028C">
      <w:pPr>
        <w:widowControl w:val="0"/>
        <w:autoSpaceDE w:val="0"/>
        <w:autoSpaceDN w:val="0"/>
        <w:adjustRightInd w:val="0"/>
        <w:spacing w:before="200" w:after="200" w:line="240" w:lineRule="auto"/>
        <w:ind w:left="640" w:hanging="640"/>
        <w:rPr>
          <w:rFonts w:ascii="Times New Roman" w:hAnsi="Times New Roman" w:cs="Times New Roman"/>
          <w:noProof/>
        </w:rPr>
      </w:pPr>
      <w:r w:rsidRPr="000F028C">
        <w:rPr>
          <w:rFonts w:ascii="Times New Roman" w:hAnsi="Times New Roman" w:cs="Times New Roman"/>
          <w:noProof/>
          <w:szCs w:val="24"/>
        </w:rPr>
        <w:t>19.</w:t>
      </w:r>
      <w:r w:rsidRPr="000F028C">
        <w:rPr>
          <w:rFonts w:ascii="Times New Roman" w:hAnsi="Times New Roman" w:cs="Times New Roman"/>
          <w:noProof/>
          <w:szCs w:val="24"/>
        </w:rPr>
        <w:tab/>
        <w:t xml:space="preserve">McMeekin, T. L., Groves, M. L. &amp; Hipp, N. J. Refractive Indices of Amino Acids, Proteins, and Related Substances. in </w:t>
      </w:r>
      <w:r w:rsidRPr="000F028C">
        <w:rPr>
          <w:rFonts w:ascii="Times New Roman" w:hAnsi="Times New Roman" w:cs="Times New Roman"/>
          <w:i/>
          <w:iCs/>
          <w:noProof/>
          <w:szCs w:val="24"/>
        </w:rPr>
        <w:t>Amino Acids and Serum Proteins</w:t>
      </w:r>
      <w:r w:rsidRPr="000F028C">
        <w:rPr>
          <w:rFonts w:ascii="Times New Roman" w:hAnsi="Times New Roman" w:cs="Times New Roman"/>
          <w:noProof/>
          <w:szCs w:val="24"/>
        </w:rPr>
        <w:t xml:space="preserve"> </w:t>
      </w:r>
      <w:r w:rsidR="00352995">
        <w:rPr>
          <w:rFonts w:ascii="Times New Roman" w:hAnsi="Times New Roman" w:cs="Times New Roman"/>
          <w:noProof/>
          <w:szCs w:val="24"/>
        </w:rPr>
        <w:t>(ed Stekol, J.A.)</w:t>
      </w:r>
      <w:r w:rsidRPr="000F028C">
        <w:rPr>
          <w:rFonts w:ascii="Times New Roman" w:hAnsi="Times New Roman" w:cs="Times New Roman"/>
          <w:noProof/>
          <w:szCs w:val="24"/>
        </w:rPr>
        <w:t xml:space="preserve"> (</w:t>
      </w:r>
      <w:r w:rsidR="00352995">
        <w:rPr>
          <w:rFonts w:ascii="Times New Roman" w:hAnsi="Times New Roman" w:cs="Times New Roman"/>
          <w:noProof/>
          <w:szCs w:val="24"/>
        </w:rPr>
        <w:t>Washington:</w:t>
      </w:r>
      <w:r w:rsidRPr="000F028C">
        <w:rPr>
          <w:rFonts w:ascii="Times New Roman" w:hAnsi="Times New Roman" w:cs="Times New Roman"/>
          <w:noProof/>
          <w:szCs w:val="24"/>
        </w:rPr>
        <w:t xml:space="preserve"> American Chemical Society, 1964). doi:10.1021/ba-1964-0044.ch004</w:t>
      </w:r>
    </w:p>
    <w:p w14:paraId="0F184A7C" w14:textId="77777777" w:rsidR="00841F0A" w:rsidRPr="00EC51AB" w:rsidRDefault="00841F0A" w:rsidP="00F356F5">
      <w:pPr>
        <w:tabs>
          <w:tab w:val="left" w:pos="3679"/>
        </w:tabs>
        <w:spacing w:before="200" w:after="200" w:line="259" w:lineRule="auto"/>
        <w:ind w:right="567"/>
        <w:rPr>
          <w:rFonts w:ascii="Times New Roman" w:hAnsi="Times New Roman" w:cs="Times New Roman"/>
        </w:rPr>
      </w:pPr>
      <w:r>
        <w:rPr>
          <w:rFonts w:ascii="Times New Roman" w:hAnsi="Times New Roman" w:cs="Times New Roman"/>
        </w:rPr>
        <w:fldChar w:fldCharType="end"/>
      </w:r>
    </w:p>
    <w:sectPr w:rsidR="00841F0A" w:rsidRPr="00EC51AB" w:rsidSect="00F356F5">
      <w:footerReference w:type="default" r:id="rId2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EE440" w14:textId="77777777" w:rsidR="00997D8F" w:rsidRDefault="00997D8F">
      <w:pPr>
        <w:spacing w:after="0" w:line="240" w:lineRule="auto"/>
      </w:pPr>
      <w:r>
        <w:separator/>
      </w:r>
    </w:p>
  </w:endnote>
  <w:endnote w:type="continuationSeparator" w:id="0">
    <w:p w14:paraId="07B7B980" w14:textId="77777777" w:rsidR="00997D8F" w:rsidRDefault="00997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931137"/>
      <w:docPartObj>
        <w:docPartGallery w:val="Page Numbers (Bottom of Page)"/>
        <w:docPartUnique/>
      </w:docPartObj>
    </w:sdtPr>
    <w:sdtEndPr/>
    <w:sdtContent>
      <w:p w14:paraId="38AC12DB" w14:textId="366593A7" w:rsidR="003238CB" w:rsidRDefault="003238CB">
        <w:pPr>
          <w:pStyle w:val="Footer"/>
          <w:jc w:val="center"/>
        </w:pPr>
        <w:r>
          <w:fldChar w:fldCharType="begin"/>
        </w:r>
        <w:r>
          <w:instrText>PAGE   \* MERGEFORMAT</w:instrText>
        </w:r>
        <w:r>
          <w:fldChar w:fldCharType="separate"/>
        </w:r>
        <w:r w:rsidR="00E37F79" w:rsidRPr="00E37F79">
          <w:rPr>
            <w:noProof/>
            <w:lang w:val="ru-RU"/>
          </w:rPr>
          <w:t>20</w:t>
        </w:r>
        <w:r>
          <w:fldChar w:fldCharType="end"/>
        </w:r>
      </w:p>
    </w:sdtContent>
  </w:sdt>
  <w:p w14:paraId="353F732B" w14:textId="77777777" w:rsidR="003238CB" w:rsidRDefault="003238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7012F" w14:textId="77777777" w:rsidR="00997D8F" w:rsidRDefault="00997D8F">
      <w:pPr>
        <w:spacing w:after="0" w:line="240" w:lineRule="auto"/>
      </w:pPr>
      <w:r>
        <w:separator/>
      </w:r>
    </w:p>
  </w:footnote>
  <w:footnote w:type="continuationSeparator" w:id="0">
    <w:p w14:paraId="3C5C9EB8" w14:textId="77777777" w:rsidR="00997D8F" w:rsidRDefault="00997D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60592"/>
    <w:multiLevelType w:val="multilevel"/>
    <w:tmpl w:val="CD9A3FA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23E768B"/>
    <w:multiLevelType w:val="multilevel"/>
    <w:tmpl w:val="F58227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3F979B2"/>
    <w:multiLevelType w:val="multilevel"/>
    <w:tmpl w:val="E07ED386"/>
    <w:lvl w:ilvl="0">
      <w:start w:val="1"/>
      <w:numFmt w:val="decimal"/>
      <w:lvlText w:val="%1."/>
      <w:lvlJc w:val="left"/>
      <w:pPr>
        <w:ind w:left="644" w:hanging="360"/>
      </w:pPr>
      <w:rPr>
        <w:rFonts w:ascii="Times New Roman" w:hAnsi="Times New Roman" w:cs="Times New Roman" w:hint="default"/>
      </w:rPr>
    </w:lvl>
    <w:lvl w:ilvl="1">
      <w:start w:val="1"/>
      <w:numFmt w:val="decimal"/>
      <w:isLgl/>
      <w:lvlText w:val="%1.%2."/>
      <w:lvlJc w:val="left"/>
      <w:pPr>
        <w:ind w:left="922" w:hanging="360"/>
      </w:pPr>
      <w:rPr>
        <w:rFonts w:hint="default"/>
      </w:rPr>
    </w:lvl>
    <w:lvl w:ilvl="2">
      <w:start w:val="1"/>
      <w:numFmt w:val="decimal"/>
      <w:isLgl/>
      <w:lvlText w:val="%1.%2.%3."/>
      <w:lvlJc w:val="left"/>
      <w:pPr>
        <w:ind w:left="1642" w:hanging="720"/>
      </w:pPr>
      <w:rPr>
        <w:rFonts w:hint="default"/>
      </w:rPr>
    </w:lvl>
    <w:lvl w:ilvl="3">
      <w:start w:val="1"/>
      <w:numFmt w:val="decimal"/>
      <w:isLgl/>
      <w:lvlText w:val="%1.%2.%3.%4."/>
      <w:lvlJc w:val="left"/>
      <w:pPr>
        <w:ind w:left="2002" w:hanging="720"/>
      </w:pPr>
      <w:rPr>
        <w:rFonts w:hint="default"/>
      </w:rPr>
    </w:lvl>
    <w:lvl w:ilvl="4">
      <w:start w:val="1"/>
      <w:numFmt w:val="decimal"/>
      <w:isLgl/>
      <w:lvlText w:val="%1.%2.%3.%4.%5."/>
      <w:lvlJc w:val="left"/>
      <w:pPr>
        <w:ind w:left="2722" w:hanging="1080"/>
      </w:pPr>
      <w:rPr>
        <w:rFonts w:hint="default"/>
      </w:rPr>
    </w:lvl>
    <w:lvl w:ilvl="5">
      <w:start w:val="1"/>
      <w:numFmt w:val="decimal"/>
      <w:isLgl/>
      <w:lvlText w:val="%1.%2.%3.%4.%5.%6."/>
      <w:lvlJc w:val="left"/>
      <w:pPr>
        <w:ind w:left="3082" w:hanging="1080"/>
      </w:pPr>
      <w:rPr>
        <w:rFonts w:hint="default"/>
      </w:rPr>
    </w:lvl>
    <w:lvl w:ilvl="6">
      <w:start w:val="1"/>
      <w:numFmt w:val="decimal"/>
      <w:isLgl/>
      <w:lvlText w:val="%1.%2.%3.%4.%5.%6.%7."/>
      <w:lvlJc w:val="left"/>
      <w:pPr>
        <w:ind w:left="3802" w:hanging="1440"/>
      </w:pPr>
      <w:rPr>
        <w:rFonts w:hint="default"/>
      </w:rPr>
    </w:lvl>
    <w:lvl w:ilvl="7">
      <w:start w:val="1"/>
      <w:numFmt w:val="decimal"/>
      <w:isLgl/>
      <w:lvlText w:val="%1.%2.%3.%4.%5.%6.%7.%8."/>
      <w:lvlJc w:val="left"/>
      <w:pPr>
        <w:ind w:left="4162" w:hanging="1440"/>
      </w:pPr>
      <w:rPr>
        <w:rFonts w:hint="default"/>
      </w:rPr>
    </w:lvl>
    <w:lvl w:ilvl="8">
      <w:start w:val="1"/>
      <w:numFmt w:val="decimal"/>
      <w:isLgl/>
      <w:lvlText w:val="%1.%2.%3.%4.%5.%6.%7.%8.%9."/>
      <w:lvlJc w:val="left"/>
      <w:pPr>
        <w:ind w:left="4882" w:hanging="1800"/>
      </w:pPr>
      <w:rPr>
        <w:rFonts w:hint="default"/>
      </w:rPr>
    </w:lvl>
  </w:abstractNum>
  <w:abstractNum w:abstractNumId="3">
    <w:nsid w:val="14275038"/>
    <w:multiLevelType w:val="multilevel"/>
    <w:tmpl w:val="8CC4A996"/>
    <w:lvl w:ilvl="0">
      <w:start w:val="10"/>
      <w:numFmt w:val="decimal"/>
      <w:lvlText w:val="%1"/>
      <w:lvlJc w:val="left"/>
      <w:pPr>
        <w:ind w:left="390" w:hanging="390"/>
      </w:pPr>
      <w:rPr>
        <w:rFonts w:hint="default"/>
      </w:rPr>
    </w:lvl>
    <w:lvl w:ilvl="1">
      <w:start w:val="1"/>
      <w:numFmt w:val="decimal"/>
      <w:lvlText w:val="%1.%2"/>
      <w:lvlJc w:val="left"/>
      <w:pPr>
        <w:ind w:left="952" w:hanging="39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5936" w:hanging="1440"/>
      </w:pPr>
      <w:rPr>
        <w:rFonts w:hint="default"/>
      </w:rPr>
    </w:lvl>
  </w:abstractNum>
  <w:abstractNum w:abstractNumId="4">
    <w:nsid w:val="1482775B"/>
    <w:multiLevelType w:val="multilevel"/>
    <w:tmpl w:val="2960D1C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273E3DC6"/>
    <w:multiLevelType w:val="multilevel"/>
    <w:tmpl w:val="4816029A"/>
    <w:lvl w:ilvl="0">
      <w:start w:val="10"/>
      <w:numFmt w:val="decimal"/>
      <w:lvlText w:val="%1"/>
      <w:lvlJc w:val="left"/>
      <w:pPr>
        <w:ind w:left="390" w:hanging="390"/>
      </w:pPr>
      <w:rPr>
        <w:rFonts w:hint="default"/>
      </w:rPr>
    </w:lvl>
    <w:lvl w:ilvl="1">
      <w:start w:val="1"/>
      <w:numFmt w:val="decimal"/>
      <w:lvlText w:val="%1.%2"/>
      <w:lvlJc w:val="left"/>
      <w:pPr>
        <w:ind w:left="952" w:hanging="39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5936" w:hanging="1440"/>
      </w:pPr>
      <w:rPr>
        <w:rFonts w:hint="default"/>
      </w:rPr>
    </w:lvl>
  </w:abstractNum>
  <w:abstractNum w:abstractNumId="6">
    <w:nsid w:val="30AD0935"/>
    <w:multiLevelType w:val="multilevel"/>
    <w:tmpl w:val="D84A1ABA"/>
    <w:lvl w:ilvl="0">
      <w:start w:val="1"/>
      <w:numFmt w:val="decimal"/>
      <w:lvlText w:val="%1."/>
      <w:lvlJc w:val="left"/>
      <w:pPr>
        <w:ind w:left="562" w:hanging="360"/>
      </w:pPr>
      <w:rPr>
        <w:rFonts w:hint="default"/>
      </w:rPr>
    </w:lvl>
    <w:lvl w:ilvl="1">
      <w:start w:val="1"/>
      <w:numFmt w:val="decimal"/>
      <w:lvlText w:val="1.%2."/>
      <w:lvlJc w:val="left"/>
      <w:pPr>
        <w:ind w:left="922" w:hanging="360"/>
      </w:pPr>
      <w:rPr>
        <w:rFonts w:hint="default"/>
      </w:rPr>
    </w:lvl>
    <w:lvl w:ilvl="2">
      <w:start w:val="1"/>
      <w:numFmt w:val="decimal"/>
      <w:isLgl/>
      <w:lvlText w:val="%1.%2.%3."/>
      <w:lvlJc w:val="left"/>
      <w:pPr>
        <w:ind w:left="1642" w:hanging="720"/>
      </w:pPr>
      <w:rPr>
        <w:rFonts w:hint="default"/>
      </w:rPr>
    </w:lvl>
    <w:lvl w:ilvl="3">
      <w:start w:val="1"/>
      <w:numFmt w:val="decimal"/>
      <w:isLgl/>
      <w:lvlText w:val="%1.%2.%3.%4."/>
      <w:lvlJc w:val="left"/>
      <w:pPr>
        <w:ind w:left="2002" w:hanging="720"/>
      </w:pPr>
      <w:rPr>
        <w:rFonts w:hint="default"/>
      </w:rPr>
    </w:lvl>
    <w:lvl w:ilvl="4">
      <w:start w:val="1"/>
      <w:numFmt w:val="decimal"/>
      <w:isLgl/>
      <w:lvlText w:val="%1.%2.%3.%4.%5."/>
      <w:lvlJc w:val="left"/>
      <w:pPr>
        <w:ind w:left="2722" w:hanging="1080"/>
      </w:pPr>
      <w:rPr>
        <w:rFonts w:hint="default"/>
      </w:rPr>
    </w:lvl>
    <w:lvl w:ilvl="5">
      <w:start w:val="1"/>
      <w:numFmt w:val="decimal"/>
      <w:isLgl/>
      <w:lvlText w:val="%1.%2.%3.%4.%5.%6."/>
      <w:lvlJc w:val="left"/>
      <w:pPr>
        <w:ind w:left="3082" w:hanging="1080"/>
      </w:pPr>
      <w:rPr>
        <w:rFonts w:hint="default"/>
      </w:rPr>
    </w:lvl>
    <w:lvl w:ilvl="6">
      <w:start w:val="1"/>
      <w:numFmt w:val="decimal"/>
      <w:isLgl/>
      <w:lvlText w:val="%1.%2.%3.%4.%5.%6.%7."/>
      <w:lvlJc w:val="left"/>
      <w:pPr>
        <w:ind w:left="3802" w:hanging="1440"/>
      </w:pPr>
      <w:rPr>
        <w:rFonts w:hint="default"/>
      </w:rPr>
    </w:lvl>
    <w:lvl w:ilvl="7">
      <w:start w:val="1"/>
      <w:numFmt w:val="decimal"/>
      <w:isLgl/>
      <w:lvlText w:val="%1.%2.%3.%4.%5.%6.%7.%8."/>
      <w:lvlJc w:val="left"/>
      <w:pPr>
        <w:ind w:left="4162" w:hanging="1440"/>
      </w:pPr>
      <w:rPr>
        <w:rFonts w:hint="default"/>
      </w:rPr>
    </w:lvl>
    <w:lvl w:ilvl="8">
      <w:start w:val="1"/>
      <w:numFmt w:val="decimal"/>
      <w:isLgl/>
      <w:lvlText w:val="%1.%2.%3.%4.%5.%6.%7.%8.%9."/>
      <w:lvlJc w:val="left"/>
      <w:pPr>
        <w:ind w:left="4882" w:hanging="1800"/>
      </w:pPr>
      <w:rPr>
        <w:rFonts w:hint="default"/>
      </w:rPr>
    </w:lvl>
  </w:abstractNum>
  <w:abstractNum w:abstractNumId="7">
    <w:nsid w:val="3B740759"/>
    <w:multiLevelType w:val="multilevel"/>
    <w:tmpl w:val="8F8084C2"/>
    <w:lvl w:ilvl="0">
      <w:start w:val="1"/>
      <w:numFmt w:val="decimal"/>
      <w:lvlText w:val="%1."/>
      <w:lvlJc w:val="left"/>
      <w:pPr>
        <w:ind w:left="562" w:hanging="360"/>
      </w:pPr>
      <w:rPr>
        <w:rFonts w:hint="default"/>
      </w:rPr>
    </w:lvl>
    <w:lvl w:ilvl="1">
      <w:start w:val="3"/>
      <w:numFmt w:val="decimal"/>
      <w:lvlText w:val="1.%2."/>
      <w:lvlJc w:val="left"/>
      <w:pPr>
        <w:ind w:left="922" w:hanging="360"/>
      </w:pPr>
      <w:rPr>
        <w:rFonts w:hint="default"/>
      </w:rPr>
    </w:lvl>
    <w:lvl w:ilvl="2">
      <w:start w:val="1"/>
      <w:numFmt w:val="decimal"/>
      <w:isLgl/>
      <w:lvlText w:val="%1.%2.%3."/>
      <w:lvlJc w:val="left"/>
      <w:pPr>
        <w:ind w:left="1642" w:hanging="720"/>
      </w:pPr>
      <w:rPr>
        <w:rFonts w:hint="default"/>
      </w:rPr>
    </w:lvl>
    <w:lvl w:ilvl="3">
      <w:start w:val="1"/>
      <w:numFmt w:val="decimal"/>
      <w:isLgl/>
      <w:lvlText w:val="%1.%2.%3.%4."/>
      <w:lvlJc w:val="left"/>
      <w:pPr>
        <w:ind w:left="2002" w:hanging="720"/>
      </w:pPr>
      <w:rPr>
        <w:rFonts w:hint="default"/>
      </w:rPr>
    </w:lvl>
    <w:lvl w:ilvl="4">
      <w:start w:val="1"/>
      <w:numFmt w:val="decimal"/>
      <w:isLgl/>
      <w:lvlText w:val="%1.%2.%3.%4.%5."/>
      <w:lvlJc w:val="left"/>
      <w:pPr>
        <w:ind w:left="2722" w:hanging="1080"/>
      </w:pPr>
      <w:rPr>
        <w:rFonts w:hint="default"/>
      </w:rPr>
    </w:lvl>
    <w:lvl w:ilvl="5">
      <w:start w:val="1"/>
      <w:numFmt w:val="decimal"/>
      <w:isLgl/>
      <w:lvlText w:val="%1.%2.%3.%4.%5.%6."/>
      <w:lvlJc w:val="left"/>
      <w:pPr>
        <w:ind w:left="3082" w:hanging="1080"/>
      </w:pPr>
      <w:rPr>
        <w:rFonts w:hint="default"/>
      </w:rPr>
    </w:lvl>
    <w:lvl w:ilvl="6">
      <w:start w:val="1"/>
      <w:numFmt w:val="decimal"/>
      <w:isLgl/>
      <w:lvlText w:val="%1.%2.%3.%4.%5.%6.%7."/>
      <w:lvlJc w:val="left"/>
      <w:pPr>
        <w:ind w:left="3802" w:hanging="1440"/>
      </w:pPr>
      <w:rPr>
        <w:rFonts w:hint="default"/>
      </w:rPr>
    </w:lvl>
    <w:lvl w:ilvl="7">
      <w:start w:val="1"/>
      <w:numFmt w:val="decimal"/>
      <w:isLgl/>
      <w:lvlText w:val="%1.%2.%3.%4.%5.%6.%7.%8."/>
      <w:lvlJc w:val="left"/>
      <w:pPr>
        <w:ind w:left="4162" w:hanging="1440"/>
      </w:pPr>
      <w:rPr>
        <w:rFonts w:hint="default"/>
      </w:rPr>
    </w:lvl>
    <w:lvl w:ilvl="8">
      <w:start w:val="1"/>
      <w:numFmt w:val="decimal"/>
      <w:isLgl/>
      <w:lvlText w:val="%1.%2.%3.%4.%5.%6.%7.%8.%9."/>
      <w:lvlJc w:val="left"/>
      <w:pPr>
        <w:ind w:left="4882" w:hanging="1800"/>
      </w:pPr>
      <w:rPr>
        <w:rFonts w:hint="default"/>
      </w:rPr>
    </w:lvl>
  </w:abstractNum>
  <w:abstractNum w:abstractNumId="8">
    <w:nsid w:val="44D56EE0"/>
    <w:multiLevelType w:val="multilevel"/>
    <w:tmpl w:val="F3A83136"/>
    <w:lvl w:ilvl="0">
      <w:start w:val="1"/>
      <w:numFmt w:val="decimal"/>
      <w:pStyle w:val="Heading2"/>
      <w:lvlText w:val="%1."/>
      <w:lvlJc w:val="left"/>
      <w:pPr>
        <w:ind w:left="720" w:hanging="360"/>
      </w:pPr>
      <w:rPr>
        <w:rFonts w:hint="default"/>
      </w:rPr>
    </w:lvl>
    <w:lvl w:ilvl="1">
      <w:start w:val="1"/>
      <w:numFmt w:val="decimal"/>
      <w:isLgl/>
      <w:lvlText w:val="%2."/>
      <w:lvlJc w:val="left"/>
      <w:pPr>
        <w:ind w:left="720" w:hanging="360"/>
      </w:pPr>
      <w:rPr>
        <w:rFonts w:ascii="Times New Roman" w:eastAsiaTheme="majorEastAsia" w:hAnsi="Times New Roman" w:cstheme="maj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FA91714"/>
    <w:multiLevelType w:val="multilevel"/>
    <w:tmpl w:val="2CA070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760E5BDF"/>
    <w:multiLevelType w:val="multilevel"/>
    <w:tmpl w:val="8110A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5"/>
  </w:num>
  <w:num w:numId="4">
    <w:abstractNumId w:val="3"/>
  </w:num>
  <w:num w:numId="5">
    <w:abstractNumId w:val="7"/>
  </w:num>
  <w:num w:numId="6">
    <w:abstractNumId w:val="10"/>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8"/>
  </w:num>
  <w:num w:numId="18">
    <w:abstractNumId w:val="9"/>
  </w:num>
  <w:num w:numId="19">
    <w:abstractNumId w:val="1"/>
  </w:num>
  <w:num w:numId="20">
    <w:abstractNumId w:val="0"/>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mur Ermatov">
    <w15:presenceInfo w15:providerId="AD" w15:userId="S-1-5-21-3323604574-3833187214-1353823002-55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markup="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AwszQxMzI0Mrc0NrdU0lEKTi0uzszPAykwMqoFAPic6TItAAAA"/>
  </w:docVars>
  <w:rsids>
    <w:rsidRoot w:val="00E505E8"/>
    <w:rsid w:val="00001B56"/>
    <w:rsid w:val="00002E14"/>
    <w:rsid w:val="0000303A"/>
    <w:rsid w:val="00007075"/>
    <w:rsid w:val="000101AE"/>
    <w:rsid w:val="00010752"/>
    <w:rsid w:val="000131D7"/>
    <w:rsid w:val="00015CB1"/>
    <w:rsid w:val="0002011D"/>
    <w:rsid w:val="000220B4"/>
    <w:rsid w:val="000220E3"/>
    <w:rsid w:val="00022836"/>
    <w:rsid w:val="0002312F"/>
    <w:rsid w:val="000251B2"/>
    <w:rsid w:val="000319B3"/>
    <w:rsid w:val="00034701"/>
    <w:rsid w:val="000359D6"/>
    <w:rsid w:val="0003788E"/>
    <w:rsid w:val="000467C5"/>
    <w:rsid w:val="000477DD"/>
    <w:rsid w:val="00047F7F"/>
    <w:rsid w:val="000532F9"/>
    <w:rsid w:val="000552A1"/>
    <w:rsid w:val="00066B8F"/>
    <w:rsid w:val="00086052"/>
    <w:rsid w:val="00087008"/>
    <w:rsid w:val="000901F0"/>
    <w:rsid w:val="00094476"/>
    <w:rsid w:val="000A4829"/>
    <w:rsid w:val="000A731E"/>
    <w:rsid w:val="000B634D"/>
    <w:rsid w:val="000C3C4E"/>
    <w:rsid w:val="000C4D4B"/>
    <w:rsid w:val="000C6232"/>
    <w:rsid w:val="000C69AF"/>
    <w:rsid w:val="000C7451"/>
    <w:rsid w:val="000D5310"/>
    <w:rsid w:val="000D5D05"/>
    <w:rsid w:val="000E2061"/>
    <w:rsid w:val="000E3CBD"/>
    <w:rsid w:val="000E6BC3"/>
    <w:rsid w:val="000F028C"/>
    <w:rsid w:val="000F0F40"/>
    <w:rsid w:val="000F227D"/>
    <w:rsid w:val="000F2DE6"/>
    <w:rsid w:val="000F7EB1"/>
    <w:rsid w:val="0010015A"/>
    <w:rsid w:val="00103D67"/>
    <w:rsid w:val="0011394A"/>
    <w:rsid w:val="00114734"/>
    <w:rsid w:val="00115853"/>
    <w:rsid w:val="00117647"/>
    <w:rsid w:val="00123253"/>
    <w:rsid w:val="00124B45"/>
    <w:rsid w:val="0012578A"/>
    <w:rsid w:val="00127BBC"/>
    <w:rsid w:val="0013500B"/>
    <w:rsid w:val="00143C58"/>
    <w:rsid w:val="00144D4B"/>
    <w:rsid w:val="001459B9"/>
    <w:rsid w:val="00153ABF"/>
    <w:rsid w:val="00160414"/>
    <w:rsid w:val="00160FD2"/>
    <w:rsid w:val="0017076D"/>
    <w:rsid w:val="00175D8A"/>
    <w:rsid w:val="00176837"/>
    <w:rsid w:val="00181663"/>
    <w:rsid w:val="00182362"/>
    <w:rsid w:val="00186557"/>
    <w:rsid w:val="001910F9"/>
    <w:rsid w:val="0019390F"/>
    <w:rsid w:val="00194AB3"/>
    <w:rsid w:val="001953E9"/>
    <w:rsid w:val="00196ABE"/>
    <w:rsid w:val="001A5A92"/>
    <w:rsid w:val="001A640D"/>
    <w:rsid w:val="001A68E2"/>
    <w:rsid w:val="001C3337"/>
    <w:rsid w:val="001C75FF"/>
    <w:rsid w:val="001D26FC"/>
    <w:rsid w:val="001F1659"/>
    <w:rsid w:val="001F29EE"/>
    <w:rsid w:val="001F2C6C"/>
    <w:rsid w:val="001F425B"/>
    <w:rsid w:val="001F6784"/>
    <w:rsid w:val="00200746"/>
    <w:rsid w:val="00201C19"/>
    <w:rsid w:val="0020241B"/>
    <w:rsid w:val="002057C6"/>
    <w:rsid w:val="00205C03"/>
    <w:rsid w:val="0021158B"/>
    <w:rsid w:val="00213406"/>
    <w:rsid w:val="00213993"/>
    <w:rsid w:val="00215125"/>
    <w:rsid w:val="00226DDF"/>
    <w:rsid w:val="00227688"/>
    <w:rsid w:val="002327EE"/>
    <w:rsid w:val="00232F81"/>
    <w:rsid w:val="002355F3"/>
    <w:rsid w:val="00242320"/>
    <w:rsid w:val="00242620"/>
    <w:rsid w:val="00242E19"/>
    <w:rsid w:val="00247F13"/>
    <w:rsid w:val="00255D30"/>
    <w:rsid w:val="00257ED0"/>
    <w:rsid w:val="00260178"/>
    <w:rsid w:val="002602BE"/>
    <w:rsid w:val="00261237"/>
    <w:rsid w:val="002612D8"/>
    <w:rsid w:val="00262F87"/>
    <w:rsid w:val="0027257E"/>
    <w:rsid w:val="0027671B"/>
    <w:rsid w:val="0028492F"/>
    <w:rsid w:val="00286F0F"/>
    <w:rsid w:val="0029062C"/>
    <w:rsid w:val="00297302"/>
    <w:rsid w:val="002A0EEA"/>
    <w:rsid w:val="002A5151"/>
    <w:rsid w:val="002A6C43"/>
    <w:rsid w:val="002A7A45"/>
    <w:rsid w:val="002A7FC6"/>
    <w:rsid w:val="002B29EC"/>
    <w:rsid w:val="002B2A5A"/>
    <w:rsid w:val="002B7004"/>
    <w:rsid w:val="002B7EF9"/>
    <w:rsid w:val="002C4DB8"/>
    <w:rsid w:val="002C5815"/>
    <w:rsid w:val="002C5A3B"/>
    <w:rsid w:val="002C6627"/>
    <w:rsid w:val="002C74AC"/>
    <w:rsid w:val="002D0078"/>
    <w:rsid w:val="002D28A0"/>
    <w:rsid w:val="002D39BD"/>
    <w:rsid w:val="002D6662"/>
    <w:rsid w:val="002E206E"/>
    <w:rsid w:val="002E20B3"/>
    <w:rsid w:val="002E412C"/>
    <w:rsid w:val="003003F0"/>
    <w:rsid w:val="00302572"/>
    <w:rsid w:val="0030638A"/>
    <w:rsid w:val="003102C5"/>
    <w:rsid w:val="00312F42"/>
    <w:rsid w:val="003152C2"/>
    <w:rsid w:val="00316741"/>
    <w:rsid w:val="003238CB"/>
    <w:rsid w:val="0032640D"/>
    <w:rsid w:val="00326536"/>
    <w:rsid w:val="0033420D"/>
    <w:rsid w:val="00335C48"/>
    <w:rsid w:val="0033732B"/>
    <w:rsid w:val="00341625"/>
    <w:rsid w:val="00341A60"/>
    <w:rsid w:val="00343BFE"/>
    <w:rsid w:val="00344087"/>
    <w:rsid w:val="00344712"/>
    <w:rsid w:val="003471C0"/>
    <w:rsid w:val="00347262"/>
    <w:rsid w:val="0034728F"/>
    <w:rsid w:val="0035061E"/>
    <w:rsid w:val="00352995"/>
    <w:rsid w:val="00353D85"/>
    <w:rsid w:val="00354EE5"/>
    <w:rsid w:val="00354F77"/>
    <w:rsid w:val="003556D6"/>
    <w:rsid w:val="00364690"/>
    <w:rsid w:val="00365FBC"/>
    <w:rsid w:val="00366B3B"/>
    <w:rsid w:val="00370BEB"/>
    <w:rsid w:val="003716E2"/>
    <w:rsid w:val="0037234F"/>
    <w:rsid w:val="00373268"/>
    <w:rsid w:val="00373CD3"/>
    <w:rsid w:val="003771F9"/>
    <w:rsid w:val="00380414"/>
    <w:rsid w:val="0038248E"/>
    <w:rsid w:val="003830DA"/>
    <w:rsid w:val="0038361E"/>
    <w:rsid w:val="003914D4"/>
    <w:rsid w:val="003929CA"/>
    <w:rsid w:val="0039519F"/>
    <w:rsid w:val="003A2705"/>
    <w:rsid w:val="003A6060"/>
    <w:rsid w:val="003B18C5"/>
    <w:rsid w:val="003B2291"/>
    <w:rsid w:val="003B3833"/>
    <w:rsid w:val="003B5C9C"/>
    <w:rsid w:val="003B7147"/>
    <w:rsid w:val="003B7494"/>
    <w:rsid w:val="003C18A8"/>
    <w:rsid w:val="003C33A2"/>
    <w:rsid w:val="003C7A73"/>
    <w:rsid w:val="003C7EB6"/>
    <w:rsid w:val="003D0122"/>
    <w:rsid w:val="003D148C"/>
    <w:rsid w:val="003D15D2"/>
    <w:rsid w:val="003D4579"/>
    <w:rsid w:val="003E16B6"/>
    <w:rsid w:val="003E3E3A"/>
    <w:rsid w:val="003E4DFE"/>
    <w:rsid w:val="003F12FA"/>
    <w:rsid w:val="003F3046"/>
    <w:rsid w:val="003F7067"/>
    <w:rsid w:val="00402355"/>
    <w:rsid w:val="00404CA4"/>
    <w:rsid w:val="00404CAE"/>
    <w:rsid w:val="004139D4"/>
    <w:rsid w:val="00415590"/>
    <w:rsid w:val="00415AEB"/>
    <w:rsid w:val="00416ADA"/>
    <w:rsid w:val="00417AEA"/>
    <w:rsid w:val="00417CA2"/>
    <w:rsid w:val="00420249"/>
    <w:rsid w:val="004210AD"/>
    <w:rsid w:val="004227E0"/>
    <w:rsid w:val="00422A3F"/>
    <w:rsid w:val="00431B99"/>
    <w:rsid w:val="00432351"/>
    <w:rsid w:val="004436CF"/>
    <w:rsid w:val="004455E9"/>
    <w:rsid w:val="00445883"/>
    <w:rsid w:val="00447191"/>
    <w:rsid w:val="0045007A"/>
    <w:rsid w:val="00452B3E"/>
    <w:rsid w:val="00453460"/>
    <w:rsid w:val="00455C8A"/>
    <w:rsid w:val="004574D2"/>
    <w:rsid w:val="004607F4"/>
    <w:rsid w:val="00463A35"/>
    <w:rsid w:val="00467107"/>
    <w:rsid w:val="00474303"/>
    <w:rsid w:val="00494D1C"/>
    <w:rsid w:val="00494E85"/>
    <w:rsid w:val="00496DC5"/>
    <w:rsid w:val="004A0A3F"/>
    <w:rsid w:val="004A0DB0"/>
    <w:rsid w:val="004B34F1"/>
    <w:rsid w:val="004B4A08"/>
    <w:rsid w:val="004C0267"/>
    <w:rsid w:val="004D0424"/>
    <w:rsid w:val="004D07C3"/>
    <w:rsid w:val="004D7412"/>
    <w:rsid w:val="004E1082"/>
    <w:rsid w:val="004F0F05"/>
    <w:rsid w:val="004F290B"/>
    <w:rsid w:val="004F3507"/>
    <w:rsid w:val="004F4021"/>
    <w:rsid w:val="004F59FD"/>
    <w:rsid w:val="004F7DB9"/>
    <w:rsid w:val="0050263E"/>
    <w:rsid w:val="0050517A"/>
    <w:rsid w:val="00505DEC"/>
    <w:rsid w:val="0050630F"/>
    <w:rsid w:val="00513CBA"/>
    <w:rsid w:val="00514AD6"/>
    <w:rsid w:val="00522654"/>
    <w:rsid w:val="00525312"/>
    <w:rsid w:val="00530B71"/>
    <w:rsid w:val="005417B5"/>
    <w:rsid w:val="0054446F"/>
    <w:rsid w:val="005463FC"/>
    <w:rsid w:val="00546BED"/>
    <w:rsid w:val="00555699"/>
    <w:rsid w:val="00561C4A"/>
    <w:rsid w:val="00561D55"/>
    <w:rsid w:val="005644ED"/>
    <w:rsid w:val="00570FF8"/>
    <w:rsid w:val="00571A9F"/>
    <w:rsid w:val="0057233B"/>
    <w:rsid w:val="005724DB"/>
    <w:rsid w:val="00581724"/>
    <w:rsid w:val="00581AC6"/>
    <w:rsid w:val="0058217F"/>
    <w:rsid w:val="00582FF2"/>
    <w:rsid w:val="005830BF"/>
    <w:rsid w:val="005837A3"/>
    <w:rsid w:val="00586AB4"/>
    <w:rsid w:val="00587166"/>
    <w:rsid w:val="00590298"/>
    <w:rsid w:val="00593A0D"/>
    <w:rsid w:val="005A152B"/>
    <w:rsid w:val="005A37D9"/>
    <w:rsid w:val="005A7BC3"/>
    <w:rsid w:val="005B3D2F"/>
    <w:rsid w:val="005B4680"/>
    <w:rsid w:val="005B6639"/>
    <w:rsid w:val="005C2F79"/>
    <w:rsid w:val="005C3BDC"/>
    <w:rsid w:val="005C4262"/>
    <w:rsid w:val="005C6D3B"/>
    <w:rsid w:val="005C7823"/>
    <w:rsid w:val="005D1B63"/>
    <w:rsid w:val="005D5569"/>
    <w:rsid w:val="005E1B7B"/>
    <w:rsid w:val="005E5B96"/>
    <w:rsid w:val="005E5BA7"/>
    <w:rsid w:val="005E5E05"/>
    <w:rsid w:val="005E5FD0"/>
    <w:rsid w:val="005F5303"/>
    <w:rsid w:val="006018B7"/>
    <w:rsid w:val="006032DB"/>
    <w:rsid w:val="006061DC"/>
    <w:rsid w:val="006077BE"/>
    <w:rsid w:val="00612F7D"/>
    <w:rsid w:val="00614BA4"/>
    <w:rsid w:val="00615989"/>
    <w:rsid w:val="006164DD"/>
    <w:rsid w:val="0061677D"/>
    <w:rsid w:val="00616E8D"/>
    <w:rsid w:val="00620CEA"/>
    <w:rsid w:val="0062134F"/>
    <w:rsid w:val="00622052"/>
    <w:rsid w:val="006227F1"/>
    <w:rsid w:val="00630C00"/>
    <w:rsid w:val="00631ADB"/>
    <w:rsid w:val="00634EDD"/>
    <w:rsid w:val="00641256"/>
    <w:rsid w:val="00641DBD"/>
    <w:rsid w:val="00641DC7"/>
    <w:rsid w:val="00646AD4"/>
    <w:rsid w:val="00655F46"/>
    <w:rsid w:val="0065619E"/>
    <w:rsid w:val="00661745"/>
    <w:rsid w:val="00662EE1"/>
    <w:rsid w:val="006632A5"/>
    <w:rsid w:val="00671DBA"/>
    <w:rsid w:val="0067381F"/>
    <w:rsid w:val="00673CEF"/>
    <w:rsid w:val="0067605F"/>
    <w:rsid w:val="006772B3"/>
    <w:rsid w:val="00682D5E"/>
    <w:rsid w:val="00682FFF"/>
    <w:rsid w:val="00683212"/>
    <w:rsid w:val="0068519C"/>
    <w:rsid w:val="00685CC5"/>
    <w:rsid w:val="00687AFD"/>
    <w:rsid w:val="00693D4D"/>
    <w:rsid w:val="00694B79"/>
    <w:rsid w:val="00694DEF"/>
    <w:rsid w:val="00695189"/>
    <w:rsid w:val="00695375"/>
    <w:rsid w:val="00696709"/>
    <w:rsid w:val="006A10EE"/>
    <w:rsid w:val="006A1C39"/>
    <w:rsid w:val="006A2EDD"/>
    <w:rsid w:val="006A6E4D"/>
    <w:rsid w:val="006B49B5"/>
    <w:rsid w:val="006C5C73"/>
    <w:rsid w:val="006D06DF"/>
    <w:rsid w:val="006D0D8D"/>
    <w:rsid w:val="006D1325"/>
    <w:rsid w:val="006D460A"/>
    <w:rsid w:val="006D667C"/>
    <w:rsid w:val="006E1FD1"/>
    <w:rsid w:val="006E21CE"/>
    <w:rsid w:val="006F232A"/>
    <w:rsid w:val="006F2806"/>
    <w:rsid w:val="006F571D"/>
    <w:rsid w:val="006F74DF"/>
    <w:rsid w:val="00716A6F"/>
    <w:rsid w:val="007171C5"/>
    <w:rsid w:val="00722B50"/>
    <w:rsid w:val="007352E5"/>
    <w:rsid w:val="00735670"/>
    <w:rsid w:val="007358CF"/>
    <w:rsid w:val="0073791D"/>
    <w:rsid w:val="00740E4C"/>
    <w:rsid w:val="007506CD"/>
    <w:rsid w:val="00752A65"/>
    <w:rsid w:val="007566F1"/>
    <w:rsid w:val="00756A3B"/>
    <w:rsid w:val="00756B48"/>
    <w:rsid w:val="007614D0"/>
    <w:rsid w:val="007616A5"/>
    <w:rsid w:val="007672CC"/>
    <w:rsid w:val="00772C8D"/>
    <w:rsid w:val="00773ABA"/>
    <w:rsid w:val="007776FC"/>
    <w:rsid w:val="00781054"/>
    <w:rsid w:val="0078355A"/>
    <w:rsid w:val="007836B3"/>
    <w:rsid w:val="007864A7"/>
    <w:rsid w:val="007879C1"/>
    <w:rsid w:val="007909A9"/>
    <w:rsid w:val="00793D40"/>
    <w:rsid w:val="00797502"/>
    <w:rsid w:val="007A4A9A"/>
    <w:rsid w:val="007B0465"/>
    <w:rsid w:val="007B0838"/>
    <w:rsid w:val="007B224A"/>
    <w:rsid w:val="007B2CCF"/>
    <w:rsid w:val="007B312E"/>
    <w:rsid w:val="007B6FB6"/>
    <w:rsid w:val="007C2095"/>
    <w:rsid w:val="007C377A"/>
    <w:rsid w:val="00807AA3"/>
    <w:rsid w:val="008108E4"/>
    <w:rsid w:val="008132E4"/>
    <w:rsid w:val="00814626"/>
    <w:rsid w:val="00816374"/>
    <w:rsid w:val="00830A80"/>
    <w:rsid w:val="00831DA1"/>
    <w:rsid w:val="00841A9F"/>
    <w:rsid w:val="00841F0A"/>
    <w:rsid w:val="00842194"/>
    <w:rsid w:val="00843B56"/>
    <w:rsid w:val="00845B43"/>
    <w:rsid w:val="00846BBB"/>
    <w:rsid w:val="00846BCC"/>
    <w:rsid w:val="00850BD6"/>
    <w:rsid w:val="00857C9B"/>
    <w:rsid w:val="00860154"/>
    <w:rsid w:val="00861912"/>
    <w:rsid w:val="00862D4B"/>
    <w:rsid w:val="008648DE"/>
    <w:rsid w:val="008729CB"/>
    <w:rsid w:val="00876575"/>
    <w:rsid w:val="00877BEA"/>
    <w:rsid w:val="00883F19"/>
    <w:rsid w:val="00891B49"/>
    <w:rsid w:val="00891E2E"/>
    <w:rsid w:val="00893D31"/>
    <w:rsid w:val="0089612E"/>
    <w:rsid w:val="00896A8E"/>
    <w:rsid w:val="00897AFF"/>
    <w:rsid w:val="008A4AB8"/>
    <w:rsid w:val="008B2363"/>
    <w:rsid w:val="008B3108"/>
    <w:rsid w:val="008C7357"/>
    <w:rsid w:val="008C7D79"/>
    <w:rsid w:val="008D286D"/>
    <w:rsid w:val="008E0566"/>
    <w:rsid w:val="008E344F"/>
    <w:rsid w:val="008E54E1"/>
    <w:rsid w:val="008E69AF"/>
    <w:rsid w:val="008F460E"/>
    <w:rsid w:val="008F4A86"/>
    <w:rsid w:val="009012AD"/>
    <w:rsid w:val="0090286C"/>
    <w:rsid w:val="00905B2A"/>
    <w:rsid w:val="00905ED1"/>
    <w:rsid w:val="0090677C"/>
    <w:rsid w:val="00907033"/>
    <w:rsid w:val="00921D3C"/>
    <w:rsid w:val="00922F1F"/>
    <w:rsid w:val="009239E0"/>
    <w:rsid w:val="009248C8"/>
    <w:rsid w:val="00933992"/>
    <w:rsid w:val="009445D2"/>
    <w:rsid w:val="00944F52"/>
    <w:rsid w:val="0094535D"/>
    <w:rsid w:val="00953A2A"/>
    <w:rsid w:val="00953B8F"/>
    <w:rsid w:val="00955A9C"/>
    <w:rsid w:val="00956922"/>
    <w:rsid w:val="00956D68"/>
    <w:rsid w:val="009604D8"/>
    <w:rsid w:val="009613F1"/>
    <w:rsid w:val="009656C2"/>
    <w:rsid w:val="009660EF"/>
    <w:rsid w:val="00976C7B"/>
    <w:rsid w:val="00976E21"/>
    <w:rsid w:val="00980E9D"/>
    <w:rsid w:val="0098221B"/>
    <w:rsid w:val="009824F0"/>
    <w:rsid w:val="00986C63"/>
    <w:rsid w:val="0098716B"/>
    <w:rsid w:val="00994848"/>
    <w:rsid w:val="0099570F"/>
    <w:rsid w:val="00997D8F"/>
    <w:rsid w:val="009A1076"/>
    <w:rsid w:val="009A3ABE"/>
    <w:rsid w:val="009A7FA2"/>
    <w:rsid w:val="009B0B98"/>
    <w:rsid w:val="009B57C2"/>
    <w:rsid w:val="009B5F8D"/>
    <w:rsid w:val="009B77E8"/>
    <w:rsid w:val="009C19D5"/>
    <w:rsid w:val="009C4170"/>
    <w:rsid w:val="009C7F69"/>
    <w:rsid w:val="009D2102"/>
    <w:rsid w:val="009D331A"/>
    <w:rsid w:val="009D40F9"/>
    <w:rsid w:val="009D473D"/>
    <w:rsid w:val="009D5B1B"/>
    <w:rsid w:val="009D6BA4"/>
    <w:rsid w:val="009D727C"/>
    <w:rsid w:val="009D7309"/>
    <w:rsid w:val="009E077B"/>
    <w:rsid w:val="009E0979"/>
    <w:rsid w:val="009E219D"/>
    <w:rsid w:val="009E30CD"/>
    <w:rsid w:val="009E7D7A"/>
    <w:rsid w:val="00A003FB"/>
    <w:rsid w:val="00A007F7"/>
    <w:rsid w:val="00A142BC"/>
    <w:rsid w:val="00A20B78"/>
    <w:rsid w:val="00A21FC9"/>
    <w:rsid w:val="00A24A18"/>
    <w:rsid w:val="00A304C8"/>
    <w:rsid w:val="00A33B50"/>
    <w:rsid w:val="00A360CC"/>
    <w:rsid w:val="00A44B54"/>
    <w:rsid w:val="00A46C2B"/>
    <w:rsid w:val="00A5233B"/>
    <w:rsid w:val="00A52859"/>
    <w:rsid w:val="00A57C90"/>
    <w:rsid w:val="00A622D1"/>
    <w:rsid w:val="00A62550"/>
    <w:rsid w:val="00A75087"/>
    <w:rsid w:val="00A76DF8"/>
    <w:rsid w:val="00A81063"/>
    <w:rsid w:val="00A84180"/>
    <w:rsid w:val="00A9064B"/>
    <w:rsid w:val="00A90C99"/>
    <w:rsid w:val="00A935CC"/>
    <w:rsid w:val="00A94398"/>
    <w:rsid w:val="00A9661B"/>
    <w:rsid w:val="00A9682D"/>
    <w:rsid w:val="00AA3FF9"/>
    <w:rsid w:val="00AB6299"/>
    <w:rsid w:val="00AB6CEC"/>
    <w:rsid w:val="00AB7279"/>
    <w:rsid w:val="00AC4395"/>
    <w:rsid w:val="00AC51E5"/>
    <w:rsid w:val="00AD4978"/>
    <w:rsid w:val="00AD57AD"/>
    <w:rsid w:val="00AD7BB8"/>
    <w:rsid w:val="00AD7DC2"/>
    <w:rsid w:val="00AE1B28"/>
    <w:rsid w:val="00AE1C0B"/>
    <w:rsid w:val="00AE34CF"/>
    <w:rsid w:val="00AE7E5E"/>
    <w:rsid w:val="00AF3987"/>
    <w:rsid w:val="00AF7A6B"/>
    <w:rsid w:val="00AF7CEF"/>
    <w:rsid w:val="00B02DA6"/>
    <w:rsid w:val="00B03346"/>
    <w:rsid w:val="00B120F6"/>
    <w:rsid w:val="00B14B9B"/>
    <w:rsid w:val="00B17E19"/>
    <w:rsid w:val="00B2288C"/>
    <w:rsid w:val="00B320C9"/>
    <w:rsid w:val="00B326A4"/>
    <w:rsid w:val="00B32B32"/>
    <w:rsid w:val="00B3394B"/>
    <w:rsid w:val="00B33A02"/>
    <w:rsid w:val="00B36D63"/>
    <w:rsid w:val="00B37637"/>
    <w:rsid w:val="00B37A90"/>
    <w:rsid w:val="00B405D4"/>
    <w:rsid w:val="00B46338"/>
    <w:rsid w:val="00B47619"/>
    <w:rsid w:val="00B51EC3"/>
    <w:rsid w:val="00B57CC2"/>
    <w:rsid w:val="00B60AF0"/>
    <w:rsid w:val="00B61F52"/>
    <w:rsid w:val="00B628C1"/>
    <w:rsid w:val="00B62E2E"/>
    <w:rsid w:val="00B63770"/>
    <w:rsid w:val="00B664AE"/>
    <w:rsid w:val="00B67507"/>
    <w:rsid w:val="00B67E84"/>
    <w:rsid w:val="00B72BEE"/>
    <w:rsid w:val="00B73F76"/>
    <w:rsid w:val="00B747E5"/>
    <w:rsid w:val="00B769CF"/>
    <w:rsid w:val="00B802DB"/>
    <w:rsid w:val="00B81225"/>
    <w:rsid w:val="00B87238"/>
    <w:rsid w:val="00B87A80"/>
    <w:rsid w:val="00B90F29"/>
    <w:rsid w:val="00B91535"/>
    <w:rsid w:val="00B95040"/>
    <w:rsid w:val="00B95EF6"/>
    <w:rsid w:val="00B97CDF"/>
    <w:rsid w:val="00BA22EF"/>
    <w:rsid w:val="00BA4FB5"/>
    <w:rsid w:val="00BA7A0B"/>
    <w:rsid w:val="00BB16B4"/>
    <w:rsid w:val="00BB17C5"/>
    <w:rsid w:val="00BB4522"/>
    <w:rsid w:val="00BB6324"/>
    <w:rsid w:val="00BC040B"/>
    <w:rsid w:val="00BC0716"/>
    <w:rsid w:val="00BC1B04"/>
    <w:rsid w:val="00BC2063"/>
    <w:rsid w:val="00BC4D3A"/>
    <w:rsid w:val="00BC6194"/>
    <w:rsid w:val="00BD03B0"/>
    <w:rsid w:val="00BD527E"/>
    <w:rsid w:val="00BD67A6"/>
    <w:rsid w:val="00BF628F"/>
    <w:rsid w:val="00C0144F"/>
    <w:rsid w:val="00C03233"/>
    <w:rsid w:val="00C0438E"/>
    <w:rsid w:val="00C05E27"/>
    <w:rsid w:val="00C12F3A"/>
    <w:rsid w:val="00C139AE"/>
    <w:rsid w:val="00C22299"/>
    <w:rsid w:val="00C2611F"/>
    <w:rsid w:val="00C26F8F"/>
    <w:rsid w:val="00C323EF"/>
    <w:rsid w:val="00C43CEA"/>
    <w:rsid w:val="00C45266"/>
    <w:rsid w:val="00C457CC"/>
    <w:rsid w:val="00C53F30"/>
    <w:rsid w:val="00C552CC"/>
    <w:rsid w:val="00C55D43"/>
    <w:rsid w:val="00C56E74"/>
    <w:rsid w:val="00C56ED0"/>
    <w:rsid w:val="00C6235F"/>
    <w:rsid w:val="00C6538E"/>
    <w:rsid w:val="00C6633A"/>
    <w:rsid w:val="00C709FB"/>
    <w:rsid w:val="00C73B3A"/>
    <w:rsid w:val="00C7410C"/>
    <w:rsid w:val="00C7599C"/>
    <w:rsid w:val="00C81968"/>
    <w:rsid w:val="00C828FC"/>
    <w:rsid w:val="00C90667"/>
    <w:rsid w:val="00C91CDF"/>
    <w:rsid w:val="00C97A31"/>
    <w:rsid w:val="00CB2F4F"/>
    <w:rsid w:val="00CB4DE3"/>
    <w:rsid w:val="00CB6CA4"/>
    <w:rsid w:val="00CB738C"/>
    <w:rsid w:val="00CC1036"/>
    <w:rsid w:val="00CC17B9"/>
    <w:rsid w:val="00CC3310"/>
    <w:rsid w:val="00CC6892"/>
    <w:rsid w:val="00CC6E79"/>
    <w:rsid w:val="00CD4502"/>
    <w:rsid w:val="00CD70CA"/>
    <w:rsid w:val="00CE1FA7"/>
    <w:rsid w:val="00CE28C8"/>
    <w:rsid w:val="00CE2AB5"/>
    <w:rsid w:val="00CE5A95"/>
    <w:rsid w:val="00CF001C"/>
    <w:rsid w:val="00CF1542"/>
    <w:rsid w:val="00CF671B"/>
    <w:rsid w:val="00CF7D4D"/>
    <w:rsid w:val="00D004C8"/>
    <w:rsid w:val="00D026E4"/>
    <w:rsid w:val="00D05BEA"/>
    <w:rsid w:val="00D0662C"/>
    <w:rsid w:val="00D1191F"/>
    <w:rsid w:val="00D1257D"/>
    <w:rsid w:val="00D13484"/>
    <w:rsid w:val="00D23406"/>
    <w:rsid w:val="00D32F16"/>
    <w:rsid w:val="00D35EEC"/>
    <w:rsid w:val="00D419BB"/>
    <w:rsid w:val="00D45C19"/>
    <w:rsid w:val="00D477CC"/>
    <w:rsid w:val="00D5109C"/>
    <w:rsid w:val="00D51ACD"/>
    <w:rsid w:val="00D5230E"/>
    <w:rsid w:val="00D61937"/>
    <w:rsid w:val="00D62EF3"/>
    <w:rsid w:val="00D632C4"/>
    <w:rsid w:val="00D647E1"/>
    <w:rsid w:val="00D64BE5"/>
    <w:rsid w:val="00D65272"/>
    <w:rsid w:val="00D670A2"/>
    <w:rsid w:val="00D70D60"/>
    <w:rsid w:val="00D71CA0"/>
    <w:rsid w:val="00D71D77"/>
    <w:rsid w:val="00D74AB5"/>
    <w:rsid w:val="00D7669E"/>
    <w:rsid w:val="00D77FF4"/>
    <w:rsid w:val="00D83848"/>
    <w:rsid w:val="00D83E4E"/>
    <w:rsid w:val="00D865CB"/>
    <w:rsid w:val="00D957D8"/>
    <w:rsid w:val="00D95DA0"/>
    <w:rsid w:val="00D97FB4"/>
    <w:rsid w:val="00DA2B77"/>
    <w:rsid w:val="00DA518E"/>
    <w:rsid w:val="00DA79C1"/>
    <w:rsid w:val="00DB12EE"/>
    <w:rsid w:val="00DB1468"/>
    <w:rsid w:val="00DB2334"/>
    <w:rsid w:val="00DB2492"/>
    <w:rsid w:val="00DB423E"/>
    <w:rsid w:val="00DB55B1"/>
    <w:rsid w:val="00DB6921"/>
    <w:rsid w:val="00DC0B02"/>
    <w:rsid w:val="00DC1AE2"/>
    <w:rsid w:val="00DC4301"/>
    <w:rsid w:val="00DC697D"/>
    <w:rsid w:val="00DC6A70"/>
    <w:rsid w:val="00DC7A3A"/>
    <w:rsid w:val="00DD0FFA"/>
    <w:rsid w:val="00DD1B42"/>
    <w:rsid w:val="00DD1F5B"/>
    <w:rsid w:val="00DD475B"/>
    <w:rsid w:val="00DE3D58"/>
    <w:rsid w:val="00DE4328"/>
    <w:rsid w:val="00DE5554"/>
    <w:rsid w:val="00DE5E57"/>
    <w:rsid w:val="00DF076B"/>
    <w:rsid w:val="00DF0D49"/>
    <w:rsid w:val="00DF0FA3"/>
    <w:rsid w:val="00E038B0"/>
    <w:rsid w:val="00E104C3"/>
    <w:rsid w:val="00E147E5"/>
    <w:rsid w:val="00E17286"/>
    <w:rsid w:val="00E241F0"/>
    <w:rsid w:val="00E24489"/>
    <w:rsid w:val="00E31B21"/>
    <w:rsid w:val="00E33591"/>
    <w:rsid w:val="00E36222"/>
    <w:rsid w:val="00E3675C"/>
    <w:rsid w:val="00E37237"/>
    <w:rsid w:val="00E373C9"/>
    <w:rsid w:val="00E37F79"/>
    <w:rsid w:val="00E40867"/>
    <w:rsid w:val="00E40958"/>
    <w:rsid w:val="00E42F5B"/>
    <w:rsid w:val="00E43EB4"/>
    <w:rsid w:val="00E505E8"/>
    <w:rsid w:val="00E516E0"/>
    <w:rsid w:val="00E54717"/>
    <w:rsid w:val="00E56134"/>
    <w:rsid w:val="00E5613D"/>
    <w:rsid w:val="00E5680B"/>
    <w:rsid w:val="00E60BD2"/>
    <w:rsid w:val="00E70388"/>
    <w:rsid w:val="00E82AC9"/>
    <w:rsid w:val="00E85BBE"/>
    <w:rsid w:val="00E869CB"/>
    <w:rsid w:val="00EA14DB"/>
    <w:rsid w:val="00EA3FA9"/>
    <w:rsid w:val="00EA6378"/>
    <w:rsid w:val="00EA6C4F"/>
    <w:rsid w:val="00EA7276"/>
    <w:rsid w:val="00EB0C9E"/>
    <w:rsid w:val="00EB16BC"/>
    <w:rsid w:val="00EB2311"/>
    <w:rsid w:val="00EB2AF8"/>
    <w:rsid w:val="00EB60AC"/>
    <w:rsid w:val="00EB668F"/>
    <w:rsid w:val="00EC18D7"/>
    <w:rsid w:val="00EC51AB"/>
    <w:rsid w:val="00EC6A52"/>
    <w:rsid w:val="00EC7651"/>
    <w:rsid w:val="00ED0212"/>
    <w:rsid w:val="00ED242D"/>
    <w:rsid w:val="00ED3E80"/>
    <w:rsid w:val="00EE0886"/>
    <w:rsid w:val="00EE2E27"/>
    <w:rsid w:val="00EE2F23"/>
    <w:rsid w:val="00EE3B34"/>
    <w:rsid w:val="00EF3139"/>
    <w:rsid w:val="00EF36C1"/>
    <w:rsid w:val="00EF4A0D"/>
    <w:rsid w:val="00EF5424"/>
    <w:rsid w:val="00F01C2B"/>
    <w:rsid w:val="00F026F4"/>
    <w:rsid w:val="00F02ECE"/>
    <w:rsid w:val="00F040F7"/>
    <w:rsid w:val="00F04ECD"/>
    <w:rsid w:val="00F107C7"/>
    <w:rsid w:val="00F11D1C"/>
    <w:rsid w:val="00F12310"/>
    <w:rsid w:val="00F15458"/>
    <w:rsid w:val="00F25AA5"/>
    <w:rsid w:val="00F269CA"/>
    <w:rsid w:val="00F31FE2"/>
    <w:rsid w:val="00F321C9"/>
    <w:rsid w:val="00F34CB5"/>
    <w:rsid w:val="00F34DE8"/>
    <w:rsid w:val="00F356F5"/>
    <w:rsid w:val="00F359B6"/>
    <w:rsid w:val="00F36ACA"/>
    <w:rsid w:val="00F40671"/>
    <w:rsid w:val="00F40C85"/>
    <w:rsid w:val="00F410CE"/>
    <w:rsid w:val="00F42D4F"/>
    <w:rsid w:val="00F51AD4"/>
    <w:rsid w:val="00F57E4C"/>
    <w:rsid w:val="00F600F9"/>
    <w:rsid w:val="00F60778"/>
    <w:rsid w:val="00F66A85"/>
    <w:rsid w:val="00F72F05"/>
    <w:rsid w:val="00F76013"/>
    <w:rsid w:val="00F761E8"/>
    <w:rsid w:val="00F83C98"/>
    <w:rsid w:val="00F918FA"/>
    <w:rsid w:val="00F9381D"/>
    <w:rsid w:val="00FB56FE"/>
    <w:rsid w:val="00FB5DDB"/>
    <w:rsid w:val="00FB6713"/>
    <w:rsid w:val="00FC07F8"/>
    <w:rsid w:val="00FC5762"/>
    <w:rsid w:val="00FC6B56"/>
    <w:rsid w:val="00FD0DC5"/>
    <w:rsid w:val="00FD5ABB"/>
    <w:rsid w:val="00FD6234"/>
    <w:rsid w:val="00FE071F"/>
    <w:rsid w:val="00FE6439"/>
    <w:rsid w:val="00FE71C2"/>
    <w:rsid w:val="00FF1084"/>
    <w:rsid w:val="00FF5841"/>
    <w:rsid w:val="00FF6232"/>
    <w:rsid w:val="00FF6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B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E57"/>
  </w:style>
  <w:style w:type="paragraph" w:styleId="Heading1">
    <w:name w:val="heading 1"/>
    <w:basedOn w:val="Normal"/>
    <w:next w:val="Normal"/>
    <w:link w:val="Heading1Char"/>
    <w:uiPriority w:val="9"/>
    <w:qFormat/>
    <w:rsid w:val="00DE5E57"/>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autoRedefine/>
    <w:uiPriority w:val="9"/>
    <w:unhideWhenUsed/>
    <w:qFormat/>
    <w:rsid w:val="008C7D79"/>
    <w:pPr>
      <w:keepNext/>
      <w:keepLines/>
      <w:numPr>
        <w:numId w:val="17"/>
      </w:numPr>
      <w:spacing w:before="120" w:after="0" w:line="259" w:lineRule="auto"/>
      <w:ind w:left="357" w:hanging="357"/>
      <w:outlineLvl w:val="1"/>
    </w:pPr>
    <w:rPr>
      <w:rFonts w:ascii="Times New Roman" w:eastAsiaTheme="majorEastAsia" w:hAnsi="Times New Roman" w:cstheme="majorBidi"/>
      <w:b/>
      <w:bCs/>
      <w:szCs w:val="28"/>
    </w:rPr>
  </w:style>
  <w:style w:type="paragraph" w:styleId="Heading3">
    <w:name w:val="heading 3"/>
    <w:basedOn w:val="Normal"/>
    <w:next w:val="Normal"/>
    <w:link w:val="Heading3Char"/>
    <w:uiPriority w:val="9"/>
    <w:semiHidden/>
    <w:unhideWhenUsed/>
    <w:qFormat/>
    <w:rsid w:val="00DE5E57"/>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DE5E57"/>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DE5E57"/>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DE5E57"/>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E5E57"/>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E5E57"/>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E5E57"/>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ainText">
    <w:name w:val="TA_Main_Text"/>
    <w:basedOn w:val="Normal"/>
    <w:link w:val="TAMainTextChar"/>
    <w:rsid w:val="00E505E8"/>
    <w:pPr>
      <w:spacing w:after="0" w:line="480" w:lineRule="auto"/>
      <w:ind w:firstLine="202"/>
    </w:pPr>
    <w:rPr>
      <w:rFonts w:ascii="Times" w:eastAsia="Times New Roman" w:hAnsi="Times" w:cs="Times New Roman"/>
      <w:sz w:val="24"/>
      <w:szCs w:val="20"/>
    </w:rPr>
  </w:style>
  <w:style w:type="paragraph" w:customStyle="1" w:styleId="BDAbstract">
    <w:name w:val="BD_Abstract"/>
    <w:basedOn w:val="Normal"/>
    <w:next w:val="TAMainText"/>
    <w:rsid w:val="00E505E8"/>
    <w:pPr>
      <w:spacing w:before="360" w:after="360" w:line="480" w:lineRule="auto"/>
    </w:pPr>
    <w:rPr>
      <w:rFonts w:ascii="Times" w:eastAsia="Times New Roman" w:hAnsi="Times" w:cs="Times New Roman"/>
      <w:sz w:val="24"/>
      <w:szCs w:val="20"/>
    </w:rPr>
  </w:style>
  <w:style w:type="character" w:customStyle="1" w:styleId="TAMainTextChar">
    <w:name w:val="TA_Main_Text Char"/>
    <w:basedOn w:val="DefaultParagraphFont"/>
    <w:link w:val="TAMainText"/>
    <w:rsid w:val="00E505E8"/>
    <w:rPr>
      <w:rFonts w:ascii="Times" w:eastAsia="Times New Roman" w:hAnsi="Times" w:cs="Times New Roman"/>
      <w:sz w:val="24"/>
      <w:szCs w:val="20"/>
    </w:rPr>
  </w:style>
  <w:style w:type="paragraph" w:styleId="NormalWeb">
    <w:name w:val="Normal (Web)"/>
    <w:basedOn w:val="Normal"/>
    <w:unhideWhenUsed/>
    <w:rsid w:val="00C6235F"/>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53A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ABF"/>
    <w:rPr>
      <w:rFonts w:ascii="Segoe UI" w:hAnsi="Segoe UI" w:cs="Segoe UI"/>
      <w:sz w:val="18"/>
      <w:szCs w:val="18"/>
    </w:rPr>
  </w:style>
  <w:style w:type="paragraph" w:styleId="Header">
    <w:name w:val="header"/>
    <w:basedOn w:val="Normal"/>
    <w:link w:val="HeaderChar"/>
    <w:uiPriority w:val="99"/>
    <w:unhideWhenUsed/>
    <w:rsid w:val="006760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05F"/>
  </w:style>
  <w:style w:type="paragraph" w:styleId="Footer">
    <w:name w:val="footer"/>
    <w:basedOn w:val="Normal"/>
    <w:link w:val="FooterChar"/>
    <w:uiPriority w:val="99"/>
    <w:unhideWhenUsed/>
    <w:rsid w:val="006760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05F"/>
  </w:style>
  <w:style w:type="paragraph" w:styleId="ListParagraph">
    <w:name w:val="List Paragraph"/>
    <w:basedOn w:val="Normal"/>
    <w:uiPriority w:val="34"/>
    <w:qFormat/>
    <w:rsid w:val="002057C6"/>
    <w:pPr>
      <w:ind w:left="720"/>
      <w:contextualSpacing/>
    </w:pPr>
  </w:style>
  <w:style w:type="table" w:styleId="TableGrid">
    <w:name w:val="Table Grid"/>
    <w:basedOn w:val="TableNormal"/>
    <w:uiPriority w:val="59"/>
    <w:rsid w:val="00966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438E"/>
    <w:rPr>
      <w:color w:val="808080"/>
    </w:rPr>
  </w:style>
  <w:style w:type="character" w:styleId="CommentReference">
    <w:name w:val="annotation reference"/>
    <w:basedOn w:val="DefaultParagraphFont"/>
    <w:semiHidden/>
    <w:unhideWhenUsed/>
    <w:rsid w:val="00773ABA"/>
    <w:rPr>
      <w:sz w:val="16"/>
      <w:szCs w:val="16"/>
    </w:rPr>
  </w:style>
  <w:style w:type="paragraph" w:styleId="CommentText">
    <w:name w:val="annotation text"/>
    <w:basedOn w:val="Normal"/>
    <w:link w:val="CommentTextChar"/>
    <w:semiHidden/>
    <w:unhideWhenUsed/>
    <w:rsid w:val="00773ABA"/>
    <w:pPr>
      <w:spacing w:after="200" w:line="240" w:lineRule="auto"/>
    </w:pPr>
    <w:rPr>
      <w:rFonts w:ascii="Times" w:eastAsia="Times New Roman" w:hAnsi="Times" w:cs="Times New Roman"/>
      <w:sz w:val="20"/>
      <w:szCs w:val="20"/>
    </w:rPr>
  </w:style>
  <w:style w:type="character" w:customStyle="1" w:styleId="CommentTextChar">
    <w:name w:val="Comment Text Char"/>
    <w:basedOn w:val="DefaultParagraphFont"/>
    <w:link w:val="CommentText"/>
    <w:semiHidden/>
    <w:rsid w:val="00773ABA"/>
    <w:rPr>
      <w:rFonts w:ascii="Times" w:eastAsia="Times New Roman" w:hAnsi="Times" w:cs="Times New Roman"/>
      <w:sz w:val="20"/>
      <w:szCs w:val="20"/>
    </w:rPr>
  </w:style>
  <w:style w:type="paragraph" w:customStyle="1" w:styleId="BCAuthorAddress">
    <w:name w:val="BC_Author_Address"/>
    <w:basedOn w:val="Normal"/>
    <w:next w:val="Normal"/>
    <w:rsid w:val="00A935CC"/>
    <w:pPr>
      <w:spacing w:after="240" w:line="480" w:lineRule="auto"/>
      <w:jc w:val="center"/>
    </w:pPr>
    <w:rPr>
      <w:rFonts w:ascii="Times" w:eastAsia="Times New Roman" w:hAnsi="Times" w:cs="Times New Roman"/>
      <w:sz w:val="24"/>
      <w:szCs w:val="20"/>
    </w:rPr>
  </w:style>
  <w:style w:type="paragraph" w:customStyle="1" w:styleId="MDPI16affiliation">
    <w:name w:val="MDPI_1.6_affiliation"/>
    <w:basedOn w:val="Normal"/>
    <w:qFormat/>
    <w:rsid w:val="00A935CC"/>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styleId="CommentSubject">
    <w:name w:val="annotation subject"/>
    <w:basedOn w:val="CommentText"/>
    <w:next w:val="CommentText"/>
    <w:link w:val="CommentSubjectChar"/>
    <w:uiPriority w:val="99"/>
    <w:semiHidden/>
    <w:unhideWhenUsed/>
    <w:rsid w:val="00612F7D"/>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12F7D"/>
    <w:rPr>
      <w:rFonts w:ascii="Times" w:eastAsia="Times New Roman" w:hAnsi="Times" w:cs="Times New Roman"/>
      <w:b/>
      <w:bCs/>
      <w:sz w:val="20"/>
      <w:szCs w:val="20"/>
    </w:rPr>
  </w:style>
  <w:style w:type="character" w:customStyle="1" w:styleId="Heading1Char">
    <w:name w:val="Heading 1 Char"/>
    <w:basedOn w:val="DefaultParagraphFont"/>
    <w:link w:val="Heading1"/>
    <w:uiPriority w:val="9"/>
    <w:rsid w:val="00DE5E57"/>
    <w:rPr>
      <w:rFonts w:asciiTheme="majorHAnsi" w:eastAsiaTheme="majorEastAsia" w:hAnsiTheme="majorHAnsi" w:cstheme="majorBidi"/>
      <w:b/>
      <w:bCs/>
      <w:caps/>
      <w:spacing w:val="4"/>
      <w:sz w:val="28"/>
      <w:szCs w:val="28"/>
    </w:rPr>
  </w:style>
  <w:style w:type="paragraph" w:styleId="TOCHeading">
    <w:name w:val="TOC Heading"/>
    <w:basedOn w:val="Heading1"/>
    <w:next w:val="Normal"/>
    <w:uiPriority w:val="39"/>
    <w:unhideWhenUsed/>
    <w:qFormat/>
    <w:rsid w:val="00DE5E57"/>
    <w:pPr>
      <w:outlineLvl w:val="9"/>
    </w:pPr>
  </w:style>
  <w:style w:type="character" w:customStyle="1" w:styleId="Heading2Char">
    <w:name w:val="Heading 2 Char"/>
    <w:basedOn w:val="DefaultParagraphFont"/>
    <w:link w:val="Heading2"/>
    <w:uiPriority w:val="9"/>
    <w:rsid w:val="008C7D79"/>
    <w:rPr>
      <w:rFonts w:ascii="Times New Roman" w:eastAsiaTheme="majorEastAsia" w:hAnsi="Times New Roman" w:cstheme="majorBidi"/>
      <w:b/>
      <w:bCs/>
      <w:szCs w:val="28"/>
    </w:rPr>
  </w:style>
  <w:style w:type="character" w:customStyle="1" w:styleId="Heading3Char">
    <w:name w:val="Heading 3 Char"/>
    <w:basedOn w:val="DefaultParagraphFont"/>
    <w:link w:val="Heading3"/>
    <w:uiPriority w:val="9"/>
    <w:semiHidden/>
    <w:rsid w:val="00DE5E57"/>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DE5E57"/>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DE5E57"/>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DE5E57"/>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E5E57"/>
    <w:rPr>
      <w:i/>
      <w:iCs/>
    </w:rPr>
  </w:style>
  <w:style w:type="character" w:customStyle="1" w:styleId="Heading8Char">
    <w:name w:val="Heading 8 Char"/>
    <w:basedOn w:val="DefaultParagraphFont"/>
    <w:link w:val="Heading8"/>
    <w:uiPriority w:val="9"/>
    <w:semiHidden/>
    <w:rsid w:val="00DE5E57"/>
    <w:rPr>
      <w:b/>
      <w:bCs/>
    </w:rPr>
  </w:style>
  <w:style w:type="character" w:customStyle="1" w:styleId="Heading9Char">
    <w:name w:val="Heading 9 Char"/>
    <w:basedOn w:val="DefaultParagraphFont"/>
    <w:link w:val="Heading9"/>
    <w:uiPriority w:val="9"/>
    <w:semiHidden/>
    <w:rsid w:val="00DE5E57"/>
    <w:rPr>
      <w:i/>
      <w:iCs/>
    </w:rPr>
  </w:style>
  <w:style w:type="paragraph" w:styleId="Caption">
    <w:name w:val="caption"/>
    <w:basedOn w:val="Normal"/>
    <w:next w:val="Normal"/>
    <w:uiPriority w:val="35"/>
    <w:semiHidden/>
    <w:unhideWhenUsed/>
    <w:qFormat/>
    <w:rsid w:val="00DE5E57"/>
    <w:rPr>
      <w:b/>
      <w:bCs/>
      <w:sz w:val="18"/>
      <w:szCs w:val="18"/>
    </w:rPr>
  </w:style>
  <w:style w:type="paragraph" w:styleId="Title">
    <w:name w:val="Title"/>
    <w:basedOn w:val="Normal"/>
    <w:next w:val="Normal"/>
    <w:link w:val="TitleChar"/>
    <w:uiPriority w:val="10"/>
    <w:qFormat/>
    <w:rsid w:val="00DE5E5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E5E57"/>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E5E57"/>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E5E57"/>
    <w:rPr>
      <w:rFonts w:asciiTheme="majorHAnsi" w:eastAsiaTheme="majorEastAsia" w:hAnsiTheme="majorHAnsi" w:cstheme="majorBidi"/>
      <w:sz w:val="24"/>
      <w:szCs w:val="24"/>
    </w:rPr>
  </w:style>
  <w:style w:type="character" w:styleId="Strong">
    <w:name w:val="Strong"/>
    <w:basedOn w:val="DefaultParagraphFont"/>
    <w:uiPriority w:val="22"/>
    <w:qFormat/>
    <w:rsid w:val="00DE5E57"/>
    <w:rPr>
      <w:b/>
      <w:bCs/>
      <w:color w:val="auto"/>
    </w:rPr>
  </w:style>
  <w:style w:type="character" w:styleId="Emphasis">
    <w:name w:val="Emphasis"/>
    <w:basedOn w:val="DefaultParagraphFont"/>
    <w:uiPriority w:val="20"/>
    <w:qFormat/>
    <w:rsid w:val="00DE5E57"/>
    <w:rPr>
      <w:i/>
      <w:iCs/>
      <w:color w:val="auto"/>
    </w:rPr>
  </w:style>
  <w:style w:type="paragraph" w:styleId="NoSpacing">
    <w:name w:val="No Spacing"/>
    <w:uiPriority w:val="1"/>
    <w:qFormat/>
    <w:rsid w:val="00DE5E57"/>
    <w:pPr>
      <w:spacing w:after="0" w:line="240" w:lineRule="auto"/>
    </w:pPr>
  </w:style>
  <w:style w:type="paragraph" w:styleId="Quote">
    <w:name w:val="Quote"/>
    <w:basedOn w:val="Normal"/>
    <w:next w:val="Normal"/>
    <w:link w:val="QuoteChar"/>
    <w:uiPriority w:val="29"/>
    <w:qFormat/>
    <w:rsid w:val="00DE5E5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E5E57"/>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E5E5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E5E57"/>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E5E57"/>
    <w:rPr>
      <w:i/>
      <w:iCs/>
      <w:color w:val="auto"/>
    </w:rPr>
  </w:style>
  <w:style w:type="character" w:styleId="IntenseEmphasis">
    <w:name w:val="Intense Emphasis"/>
    <w:basedOn w:val="DefaultParagraphFont"/>
    <w:uiPriority w:val="21"/>
    <w:qFormat/>
    <w:rsid w:val="00DE5E57"/>
    <w:rPr>
      <w:b/>
      <w:bCs/>
      <w:i/>
      <w:iCs/>
      <w:color w:val="auto"/>
    </w:rPr>
  </w:style>
  <w:style w:type="character" w:styleId="SubtleReference">
    <w:name w:val="Subtle Reference"/>
    <w:basedOn w:val="DefaultParagraphFont"/>
    <w:uiPriority w:val="31"/>
    <w:qFormat/>
    <w:rsid w:val="00DE5E57"/>
    <w:rPr>
      <w:smallCaps/>
      <w:color w:val="auto"/>
      <w:u w:val="single" w:color="7F7F7F" w:themeColor="text1" w:themeTint="80"/>
    </w:rPr>
  </w:style>
  <w:style w:type="character" w:styleId="IntenseReference">
    <w:name w:val="Intense Reference"/>
    <w:basedOn w:val="DefaultParagraphFont"/>
    <w:uiPriority w:val="32"/>
    <w:qFormat/>
    <w:rsid w:val="00DE5E57"/>
    <w:rPr>
      <w:b/>
      <w:bCs/>
      <w:smallCaps/>
      <w:color w:val="auto"/>
      <w:u w:val="single"/>
    </w:rPr>
  </w:style>
  <w:style w:type="character" w:styleId="BookTitle">
    <w:name w:val="Book Title"/>
    <w:basedOn w:val="DefaultParagraphFont"/>
    <w:uiPriority w:val="33"/>
    <w:qFormat/>
    <w:rsid w:val="00DE5E57"/>
    <w:rPr>
      <w:b/>
      <w:bCs/>
      <w:smallCaps/>
      <w:color w:val="auto"/>
    </w:rPr>
  </w:style>
  <w:style w:type="paragraph" w:styleId="TOC1">
    <w:name w:val="toc 1"/>
    <w:basedOn w:val="Normal"/>
    <w:next w:val="Normal"/>
    <w:autoRedefine/>
    <w:uiPriority w:val="39"/>
    <w:unhideWhenUsed/>
    <w:rsid w:val="00DE5E57"/>
    <w:pPr>
      <w:spacing w:after="100"/>
    </w:pPr>
  </w:style>
  <w:style w:type="character" w:styleId="Hyperlink">
    <w:name w:val="Hyperlink"/>
    <w:basedOn w:val="DefaultParagraphFont"/>
    <w:uiPriority w:val="99"/>
    <w:unhideWhenUsed/>
    <w:rsid w:val="00DE5E57"/>
    <w:rPr>
      <w:color w:val="0563C1" w:themeColor="hyperlink"/>
      <w:u w:val="single"/>
    </w:rPr>
  </w:style>
  <w:style w:type="paragraph" w:styleId="TOC2">
    <w:name w:val="toc 2"/>
    <w:basedOn w:val="Normal"/>
    <w:next w:val="Normal"/>
    <w:autoRedefine/>
    <w:uiPriority w:val="39"/>
    <w:unhideWhenUsed/>
    <w:rsid w:val="00DE5E57"/>
    <w:pPr>
      <w:spacing w:after="100"/>
      <w:ind w:left="220"/>
    </w:pPr>
  </w:style>
  <w:style w:type="character" w:styleId="LineNumber">
    <w:name w:val="line number"/>
    <w:basedOn w:val="DefaultParagraphFont"/>
    <w:uiPriority w:val="99"/>
    <w:semiHidden/>
    <w:unhideWhenUsed/>
    <w:rsid w:val="00F356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E57"/>
  </w:style>
  <w:style w:type="paragraph" w:styleId="Heading1">
    <w:name w:val="heading 1"/>
    <w:basedOn w:val="Normal"/>
    <w:next w:val="Normal"/>
    <w:link w:val="Heading1Char"/>
    <w:uiPriority w:val="9"/>
    <w:qFormat/>
    <w:rsid w:val="00DE5E57"/>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autoRedefine/>
    <w:uiPriority w:val="9"/>
    <w:unhideWhenUsed/>
    <w:qFormat/>
    <w:rsid w:val="008C7D79"/>
    <w:pPr>
      <w:keepNext/>
      <w:keepLines/>
      <w:numPr>
        <w:numId w:val="17"/>
      </w:numPr>
      <w:spacing w:before="120" w:after="0" w:line="259" w:lineRule="auto"/>
      <w:ind w:left="357" w:hanging="357"/>
      <w:outlineLvl w:val="1"/>
    </w:pPr>
    <w:rPr>
      <w:rFonts w:ascii="Times New Roman" w:eastAsiaTheme="majorEastAsia" w:hAnsi="Times New Roman" w:cstheme="majorBidi"/>
      <w:b/>
      <w:bCs/>
      <w:szCs w:val="28"/>
    </w:rPr>
  </w:style>
  <w:style w:type="paragraph" w:styleId="Heading3">
    <w:name w:val="heading 3"/>
    <w:basedOn w:val="Normal"/>
    <w:next w:val="Normal"/>
    <w:link w:val="Heading3Char"/>
    <w:uiPriority w:val="9"/>
    <w:semiHidden/>
    <w:unhideWhenUsed/>
    <w:qFormat/>
    <w:rsid w:val="00DE5E57"/>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DE5E57"/>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DE5E57"/>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DE5E57"/>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DE5E57"/>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DE5E57"/>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DE5E57"/>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ainText">
    <w:name w:val="TA_Main_Text"/>
    <w:basedOn w:val="Normal"/>
    <w:link w:val="TAMainTextChar"/>
    <w:rsid w:val="00E505E8"/>
    <w:pPr>
      <w:spacing w:after="0" w:line="480" w:lineRule="auto"/>
      <w:ind w:firstLine="202"/>
    </w:pPr>
    <w:rPr>
      <w:rFonts w:ascii="Times" w:eastAsia="Times New Roman" w:hAnsi="Times" w:cs="Times New Roman"/>
      <w:sz w:val="24"/>
      <w:szCs w:val="20"/>
    </w:rPr>
  </w:style>
  <w:style w:type="paragraph" w:customStyle="1" w:styleId="BDAbstract">
    <w:name w:val="BD_Abstract"/>
    <w:basedOn w:val="Normal"/>
    <w:next w:val="TAMainText"/>
    <w:rsid w:val="00E505E8"/>
    <w:pPr>
      <w:spacing w:before="360" w:after="360" w:line="480" w:lineRule="auto"/>
    </w:pPr>
    <w:rPr>
      <w:rFonts w:ascii="Times" w:eastAsia="Times New Roman" w:hAnsi="Times" w:cs="Times New Roman"/>
      <w:sz w:val="24"/>
      <w:szCs w:val="20"/>
    </w:rPr>
  </w:style>
  <w:style w:type="character" w:customStyle="1" w:styleId="TAMainTextChar">
    <w:name w:val="TA_Main_Text Char"/>
    <w:basedOn w:val="DefaultParagraphFont"/>
    <w:link w:val="TAMainText"/>
    <w:rsid w:val="00E505E8"/>
    <w:rPr>
      <w:rFonts w:ascii="Times" w:eastAsia="Times New Roman" w:hAnsi="Times" w:cs="Times New Roman"/>
      <w:sz w:val="24"/>
      <w:szCs w:val="20"/>
    </w:rPr>
  </w:style>
  <w:style w:type="paragraph" w:styleId="NormalWeb">
    <w:name w:val="Normal (Web)"/>
    <w:basedOn w:val="Normal"/>
    <w:unhideWhenUsed/>
    <w:rsid w:val="00C6235F"/>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53A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ABF"/>
    <w:rPr>
      <w:rFonts w:ascii="Segoe UI" w:hAnsi="Segoe UI" w:cs="Segoe UI"/>
      <w:sz w:val="18"/>
      <w:szCs w:val="18"/>
    </w:rPr>
  </w:style>
  <w:style w:type="paragraph" w:styleId="Header">
    <w:name w:val="header"/>
    <w:basedOn w:val="Normal"/>
    <w:link w:val="HeaderChar"/>
    <w:uiPriority w:val="99"/>
    <w:unhideWhenUsed/>
    <w:rsid w:val="006760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05F"/>
  </w:style>
  <w:style w:type="paragraph" w:styleId="Footer">
    <w:name w:val="footer"/>
    <w:basedOn w:val="Normal"/>
    <w:link w:val="FooterChar"/>
    <w:uiPriority w:val="99"/>
    <w:unhideWhenUsed/>
    <w:rsid w:val="006760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05F"/>
  </w:style>
  <w:style w:type="paragraph" w:styleId="ListParagraph">
    <w:name w:val="List Paragraph"/>
    <w:basedOn w:val="Normal"/>
    <w:uiPriority w:val="34"/>
    <w:qFormat/>
    <w:rsid w:val="002057C6"/>
    <w:pPr>
      <w:ind w:left="720"/>
      <w:contextualSpacing/>
    </w:pPr>
  </w:style>
  <w:style w:type="table" w:styleId="TableGrid">
    <w:name w:val="Table Grid"/>
    <w:basedOn w:val="TableNormal"/>
    <w:uiPriority w:val="59"/>
    <w:rsid w:val="00966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438E"/>
    <w:rPr>
      <w:color w:val="808080"/>
    </w:rPr>
  </w:style>
  <w:style w:type="character" w:styleId="CommentReference">
    <w:name w:val="annotation reference"/>
    <w:basedOn w:val="DefaultParagraphFont"/>
    <w:semiHidden/>
    <w:unhideWhenUsed/>
    <w:rsid w:val="00773ABA"/>
    <w:rPr>
      <w:sz w:val="16"/>
      <w:szCs w:val="16"/>
    </w:rPr>
  </w:style>
  <w:style w:type="paragraph" w:styleId="CommentText">
    <w:name w:val="annotation text"/>
    <w:basedOn w:val="Normal"/>
    <w:link w:val="CommentTextChar"/>
    <w:semiHidden/>
    <w:unhideWhenUsed/>
    <w:rsid w:val="00773ABA"/>
    <w:pPr>
      <w:spacing w:after="200" w:line="240" w:lineRule="auto"/>
    </w:pPr>
    <w:rPr>
      <w:rFonts w:ascii="Times" w:eastAsia="Times New Roman" w:hAnsi="Times" w:cs="Times New Roman"/>
      <w:sz w:val="20"/>
      <w:szCs w:val="20"/>
    </w:rPr>
  </w:style>
  <w:style w:type="character" w:customStyle="1" w:styleId="CommentTextChar">
    <w:name w:val="Comment Text Char"/>
    <w:basedOn w:val="DefaultParagraphFont"/>
    <w:link w:val="CommentText"/>
    <w:semiHidden/>
    <w:rsid w:val="00773ABA"/>
    <w:rPr>
      <w:rFonts w:ascii="Times" w:eastAsia="Times New Roman" w:hAnsi="Times" w:cs="Times New Roman"/>
      <w:sz w:val="20"/>
      <w:szCs w:val="20"/>
    </w:rPr>
  </w:style>
  <w:style w:type="paragraph" w:customStyle="1" w:styleId="BCAuthorAddress">
    <w:name w:val="BC_Author_Address"/>
    <w:basedOn w:val="Normal"/>
    <w:next w:val="Normal"/>
    <w:rsid w:val="00A935CC"/>
    <w:pPr>
      <w:spacing w:after="240" w:line="480" w:lineRule="auto"/>
      <w:jc w:val="center"/>
    </w:pPr>
    <w:rPr>
      <w:rFonts w:ascii="Times" w:eastAsia="Times New Roman" w:hAnsi="Times" w:cs="Times New Roman"/>
      <w:sz w:val="24"/>
      <w:szCs w:val="20"/>
    </w:rPr>
  </w:style>
  <w:style w:type="paragraph" w:customStyle="1" w:styleId="MDPI16affiliation">
    <w:name w:val="MDPI_1.6_affiliation"/>
    <w:basedOn w:val="Normal"/>
    <w:qFormat/>
    <w:rsid w:val="00A935CC"/>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styleId="CommentSubject">
    <w:name w:val="annotation subject"/>
    <w:basedOn w:val="CommentText"/>
    <w:next w:val="CommentText"/>
    <w:link w:val="CommentSubjectChar"/>
    <w:uiPriority w:val="99"/>
    <w:semiHidden/>
    <w:unhideWhenUsed/>
    <w:rsid w:val="00612F7D"/>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12F7D"/>
    <w:rPr>
      <w:rFonts w:ascii="Times" w:eastAsia="Times New Roman" w:hAnsi="Times" w:cs="Times New Roman"/>
      <w:b/>
      <w:bCs/>
      <w:sz w:val="20"/>
      <w:szCs w:val="20"/>
    </w:rPr>
  </w:style>
  <w:style w:type="character" w:customStyle="1" w:styleId="Heading1Char">
    <w:name w:val="Heading 1 Char"/>
    <w:basedOn w:val="DefaultParagraphFont"/>
    <w:link w:val="Heading1"/>
    <w:uiPriority w:val="9"/>
    <w:rsid w:val="00DE5E57"/>
    <w:rPr>
      <w:rFonts w:asciiTheme="majorHAnsi" w:eastAsiaTheme="majorEastAsia" w:hAnsiTheme="majorHAnsi" w:cstheme="majorBidi"/>
      <w:b/>
      <w:bCs/>
      <w:caps/>
      <w:spacing w:val="4"/>
      <w:sz w:val="28"/>
      <w:szCs w:val="28"/>
    </w:rPr>
  </w:style>
  <w:style w:type="paragraph" w:styleId="TOCHeading">
    <w:name w:val="TOC Heading"/>
    <w:basedOn w:val="Heading1"/>
    <w:next w:val="Normal"/>
    <w:uiPriority w:val="39"/>
    <w:unhideWhenUsed/>
    <w:qFormat/>
    <w:rsid w:val="00DE5E57"/>
    <w:pPr>
      <w:outlineLvl w:val="9"/>
    </w:pPr>
  </w:style>
  <w:style w:type="character" w:customStyle="1" w:styleId="Heading2Char">
    <w:name w:val="Heading 2 Char"/>
    <w:basedOn w:val="DefaultParagraphFont"/>
    <w:link w:val="Heading2"/>
    <w:uiPriority w:val="9"/>
    <w:rsid w:val="008C7D79"/>
    <w:rPr>
      <w:rFonts w:ascii="Times New Roman" w:eastAsiaTheme="majorEastAsia" w:hAnsi="Times New Roman" w:cstheme="majorBidi"/>
      <w:b/>
      <w:bCs/>
      <w:szCs w:val="28"/>
    </w:rPr>
  </w:style>
  <w:style w:type="character" w:customStyle="1" w:styleId="Heading3Char">
    <w:name w:val="Heading 3 Char"/>
    <w:basedOn w:val="DefaultParagraphFont"/>
    <w:link w:val="Heading3"/>
    <w:uiPriority w:val="9"/>
    <w:semiHidden/>
    <w:rsid w:val="00DE5E57"/>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DE5E57"/>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DE5E57"/>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DE5E57"/>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DE5E57"/>
    <w:rPr>
      <w:i/>
      <w:iCs/>
    </w:rPr>
  </w:style>
  <w:style w:type="character" w:customStyle="1" w:styleId="Heading8Char">
    <w:name w:val="Heading 8 Char"/>
    <w:basedOn w:val="DefaultParagraphFont"/>
    <w:link w:val="Heading8"/>
    <w:uiPriority w:val="9"/>
    <w:semiHidden/>
    <w:rsid w:val="00DE5E57"/>
    <w:rPr>
      <w:b/>
      <w:bCs/>
    </w:rPr>
  </w:style>
  <w:style w:type="character" w:customStyle="1" w:styleId="Heading9Char">
    <w:name w:val="Heading 9 Char"/>
    <w:basedOn w:val="DefaultParagraphFont"/>
    <w:link w:val="Heading9"/>
    <w:uiPriority w:val="9"/>
    <w:semiHidden/>
    <w:rsid w:val="00DE5E57"/>
    <w:rPr>
      <w:i/>
      <w:iCs/>
    </w:rPr>
  </w:style>
  <w:style w:type="paragraph" w:styleId="Caption">
    <w:name w:val="caption"/>
    <w:basedOn w:val="Normal"/>
    <w:next w:val="Normal"/>
    <w:uiPriority w:val="35"/>
    <w:semiHidden/>
    <w:unhideWhenUsed/>
    <w:qFormat/>
    <w:rsid w:val="00DE5E57"/>
    <w:rPr>
      <w:b/>
      <w:bCs/>
      <w:sz w:val="18"/>
      <w:szCs w:val="18"/>
    </w:rPr>
  </w:style>
  <w:style w:type="paragraph" w:styleId="Title">
    <w:name w:val="Title"/>
    <w:basedOn w:val="Normal"/>
    <w:next w:val="Normal"/>
    <w:link w:val="TitleChar"/>
    <w:uiPriority w:val="10"/>
    <w:qFormat/>
    <w:rsid w:val="00DE5E5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DE5E57"/>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DE5E57"/>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E5E57"/>
    <w:rPr>
      <w:rFonts w:asciiTheme="majorHAnsi" w:eastAsiaTheme="majorEastAsia" w:hAnsiTheme="majorHAnsi" w:cstheme="majorBidi"/>
      <w:sz w:val="24"/>
      <w:szCs w:val="24"/>
    </w:rPr>
  </w:style>
  <w:style w:type="character" w:styleId="Strong">
    <w:name w:val="Strong"/>
    <w:basedOn w:val="DefaultParagraphFont"/>
    <w:uiPriority w:val="22"/>
    <w:qFormat/>
    <w:rsid w:val="00DE5E57"/>
    <w:rPr>
      <w:b/>
      <w:bCs/>
      <w:color w:val="auto"/>
    </w:rPr>
  </w:style>
  <w:style w:type="character" w:styleId="Emphasis">
    <w:name w:val="Emphasis"/>
    <w:basedOn w:val="DefaultParagraphFont"/>
    <w:uiPriority w:val="20"/>
    <w:qFormat/>
    <w:rsid w:val="00DE5E57"/>
    <w:rPr>
      <w:i/>
      <w:iCs/>
      <w:color w:val="auto"/>
    </w:rPr>
  </w:style>
  <w:style w:type="paragraph" w:styleId="NoSpacing">
    <w:name w:val="No Spacing"/>
    <w:uiPriority w:val="1"/>
    <w:qFormat/>
    <w:rsid w:val="00DE5E57"/>
    <w:pPr>
      <w:spacing w:after="0" w:line="240" w:lineRule="auto"/>
    </w:pPr>
  </w:style>
  <w:style w:type="paragraph" w:styleId="Quote">
    <w:name w:val="Quote"/>
    <w:basedOn w:val="Normal"/>
    <w:next w:val="Normal"/>
    <w:link w:val="QuoteChar"/>
    <w:uiPriority w:val="29"/>
    <w:qFormat/>
    <w:rsid w:val="00DE5E5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DE5E57"/>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DE5E5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DE5E57"/>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DE5E57"/>
    <w:rPr>
      <w:i/>
      <w:iCs/>
      <w:color w:val="auto"/>
    </w:rPr>
  </w:style>
  <w:style w:type="character" w:styleId="IntenseEmphasis">
    <w:name w:val="Intense Emphasis"/>
    <w:basedOn w:val="DefaultParagraphFont"/>
    <w:uiPriority w:val="21"/>
    <w:qFormat/>
    <w:rsid w:val="00DE5E57"/>
    <w:rPr>
      <w:b/>
      <w:bCs/>
      <w:i/>
      <w:iCs/>
      <w:color w:val="auto"/>
    </w:rPr>
  </w:style>
  <w:style w:type="character" w:styleId="SubtleReference">
    <w:name w:val="Subtle Reference"/>
    <w:basedOn w:val="DefaultParagraphFont"/>
    <w:uiPriority w:val="31"/>
    <w:qFormat/>
    <w:rsid w:val="00DE5E57"/>
    <w:rPr>
      <w:smallCaps/>
      <w:color w:val="auto"/>
      <w:u w:val="single" w:color="7F7F7F" w:themeColor="text1" w:themeTint="80"/>
    </w:rPr>
  </w:style>
  <w:style w:type="character" w:styleId="IntenseReference">
    <w:name w:val="Intense Reference"/>
    <w:basedOn w:val="DefaultParagraphFont"/>
    <w:uiPriority w:val="32"/>
    <w:qFormat/>
    <w:rsid w:val="00DE5E57"/>
    <w:rPr>
      <w:b/>
      <w:bCs/>
      <w:smallCaps/>
      <w:color w:val="auto"/>
      <w:u w:val="single"/>
    </w:rPr>
  </w:style>
  <w:style w:type="character" w:styleId="BookTitle">
    <w:name w:val="Book Title"/>
    <w:basedOn w:val="DefaultParagraphFont"/>
    <w:uiPriority w:val="33"/>
    <w:qFormat/>
    <w:rsid w:val="00DE5E57"/>
    <w:rPr>
      <w:b/>
      <w:bCs/>
      <w:smallCaps/>
      <w:color w:val="auto"/>
    </w:rPr>
  </w:style>
  <w:style w:type="paragraph" w:styleId="TOC1">
    <w:name w:val="toc 1"/>
    <w:basedOn w:val="Normal"/>
    <w:next w:val="Normal"/>
    <w:autoRedefine/>
    <w:uiPriority w:val="39"/>
    <w:unhideWhenUsed/>
    <w:rsid w:val="00DE5E57"/>
    <w:pPr>
      <w:spacing w:after="100"/>
    </w:pPr>
  </w:style>
  <w:style w:type="character" w:styleId="Hyperlink">
    <w:name w:val="Hyperlink"/>
    <w:basedOn w:val="DefaultParagraphFont"/>
    <w:uiPriority w:val="99"/>
    <w:unhideWhenUsed/>
    <w:rsid w:val="00DE5E57"/>
    <w:rPr>
      <w:color w:val="0563C1" w:themeColor="hyperlink"/>
      <w:u w:val="single"/>
    </w:rPr>
  </w:style>
  <w:style w:type="paragraph" w:styleId="TOC2">
    <w:name w:val="toc 2"/>
    <w:basedOn w:val="Normal"/>
    <w:next w:val="Normal"/>
    <w:autoRedefine/>
    <w:uiPriority w:val="39"/>
    <w:unhideWhenUsed/>
    <w:rsid w:val="00DE5E57"/>
    <w:pPr>
      <w:spacing w:after="100"/>
      <w:ind w:left="220"/>
    </w:pPr>
  </w:style>
  <w:style w:type="character" w:styleId="LineNumber">
    <w:name w:val="line number"/>
    <w:basedOn w:val="DefaultParagraphFont"/>
    <w:uiPriority w:val="99"/>
    <w:semiHidden/>
    <w:unhideWhenUsed/>
    <w:rsid w:val="00F35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3354">
      <w:bodyDiv w:val="1"/>
      <w:marLeft w:val="0"/>
      <w:marRight w:val="0"/>
      <w:marTop w:val="0"/>
      <w:marBottom w:val="0"/>
      <w:divBdr>
        <w:top w:val="none" w:sz="0" w:space="0" w:color="auto"/>
        <w:left w:val="none" w:sz="0" w:space="0" w:color="auto"/>
        <w:bottom w:val="none" w:sz="0" w:space="0" w:color="auto"/>
        <w:right w:val="none" w:sz="0" w:space="0" w:color="auto"/>
      </w:divBdr>
    </w:div>
    <w:div w:id="850611118">
      <w:bodyDiv w:val="1"/>
      <w:marLeft w:val="0"/>
      <w:marRight w:val="0"/>
      <w:marTop w:val="0"/>
      <w:marBottom w:val="0"/>
      <w:divBdr>
        <w:top w:val="none" w:sz="0" w:space="0" w:color="auto"/>
        <w:left w:val="none" w:sz="0" w:space="0" w:color="auto"/>
        <w:bottom w:val="none" w:sz="0" w:space="0" w:color="auto"/>
        <w:right w:val="none" w:sz="0" w:space="0" w:color="auto"/>
      </w:divBdr>
    </w:div>
    <w:div w:id="870342339">
      <w:bodyDiv w:val="1"/>
      <w:marLeft w:val="0"/>
      <w:marRight w:val="0"/>
      <w:marTop w:val="0"/>
      <w:marBottom w:val="0"/>
      <w:divBdr>
        <w:top w:val="none" w:sz="0" w:space="0" w:color="auto"/>
        <w:left w:val="none" w:sz="0" w:space="0" w:color="auto"/>
        <w:bottom w:val="none" w:sz="0" w:space="0" w:color="auto"/>
        <w:right w:val="none" w:sz="0" w:space="0" w:color="auto"/>
      </w:divBdr>
    </w:div>
    <w:div w:id="979572365">
      <w:bodyDiv w:val="1"/>
      <w:marLeft w:val="0"/>
      <w:marRight w:val="0"/>
      <w:marTop w:val="0"/>
      <w:marBottom w:val="0"/>
      <w:divBdr>
        <w:top w:val="none" w:sz="0" w:space="0" w:color="auto"/>
        <w:left w:val="none" w:sz="0" w:space="0" w:color="auto"/>
        <w:bottom w:val="none" w:sz="0" w:space="0" w:color="auto"/>
        <w:right w:val="none" w:sz="0" w:space="0" w:color="auto"/>
      </w:divBdr>
    </w:div>
    <w:div w:id="1047340160">
      <w:bodyDiv w:val="1"/>
      <w:marLeft w:val="0"/>
      <w:marRight w:val="0"/>
      <w:marTop w:val="0"/>
      <w:marBottom w:val="0"/>
      <w:divBdr>
        <w:top w:val="none" w:sz="0" w:space="0" w:color="auto"/>
        <w:left w:val="none" w:sz="0" w:space="0" w:color="auto"/>
        <w:bottom w:val="none" w:sz="0" w:space="0" w:color="auto"/>
        <w:right w:val="none" w:sz="0" w:space="0" w:color="auto"/>
      </w:divBdr>
    </w:div>
    <w:div w:id="1262882908">
      <w:bodyDiv w:val="1"/>
      <w:marLeft w:val="0"/>
      <w:marRight w:val="0"/>
      <w:marTop w:val="0"/>
      <w:marBottom w:val="0"/>
      <w:divBdr>
        <w:top w:val="none" w:sz="0" w:space="0" w:color="auto"/>
        <w:left w:val="none" w:sz="0" w:space="0" w:color="auto"/>
        <w:bottom w:val="none" w:sz="0" w:space="0" w:color="auto"/>
        <w:right w:val="none" w:sz="0" w:space="0" w:color="auto"/>
      </w:divBdr>
    </w:div>
    <w:div w:id="1802533521">
      <w:bodyDiv w:val="1"/>
      <w:marLeft w:val="0"/>
      <w:marRight w:val="0"/>
      <w:marTop w:val="0"/>
      <w:marBottom w:val="0"/>
      <w:divBdr>
        <w:top w:val="none" w:sz="0" w:space="0" w:color="auto"/>
        <w:left w:val="none" w:sz="0" w:space="0" w:color="auto"/>
        <w:bottom w:val="none" w:sz="0" w:space="0" w:color="auto"/>
        <w:right w:val="none" w:sz="0" w:space="0" w:color="auto"/>
      </w:divBdr>
    </w:div>
    <w:div w:id="1947735613">
      <w:bodyDiv w:val="1"/>
      <w:marLeft w:val="0"/>
      <w:marRight w:val="0"/>
      <w:marTop w:val="0"/>
      <w:marBottom w:val="0"/>
      <w:divBdr>
        <w:top w:val="none" w:sz="0" w:space="0" w:color="auto"/>
        <w:left w:val="none" w:sz="0" w:space="0" w:color="auto"/>
        <w:bottom w:val="none" w:sz="0" w:space="0" w:color="auto"/>
        <w:right w:val="none" w:sz="0" w:space="0" w:color="auto"/>
      </w:divBdr>
    </w:div>
    <w:div w:id="196118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png"/><Relationship Id="rId25" Type="http://schemas.openxmlformats.org/officeDocument/2006/relationships/image" Target="media/image17.tif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image" Target="media/image16.tiff"/><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7.tiff"/><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7C599-40B7-42E9-9C23-55F17A1C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10915</Words>
  <Characters>62219</Characters>
  <Application>Microsoft Office Word</Application>
  <DocSecurity>0</DocSecurity>
  <Lines>518</Lines>
  <Paragraphs>145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Springer-SBM</Company>
  <LinksUpToDate>false</LinksUpToDate>
  <CharactersWithSpaces>72989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Timur Ermatov</dc:creator>
  <cp:lastModifiedBy>Aanstoot, Rene, BioMed Central Ltd.</cp:lastModifiedBy>
  <cp:revision>2</cp:revision>
  <cp:lastPrinted>2020-07-29T13:59:00Z</cp:lastPrinted>
  <dcterms:created xsi:type="dcterms:W3CDTF">2020-10-07T09:07:00Z</dcterms:created>
  <dcterms:modified xsi:type="dcterms:W3CDTF">2020-10-07T09:07:00Z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http://www.zotero.org/styles/acs-photonics</vt:lpwstr>
  </property>
  <property fmtid="{D5CDD505-2E9C-101B-9397-08002B2CF9AE}" pid="3" name="Mendeley Recent Style Name 0_1">
    <vt:lpwstr>ACS Photonics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http://www.zotero.org/styles/journal-of-physics-conference-series</vt:lpwstr>
  </property>
  <property fmtid="{D5CDD505-2E9C-101B-9397-08002B2CF9AE}" pid="11" name="Mendeley Recent Style Name 4_1">
    <vt:lpwstr>Journal of Physics: Conference Series</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http://www.zotero.org/styles/optics-express</vt:lpwstr>
  </property>
  <property fmtid="{D5CDD505-2E9C-101B-9397-08002B2CF9AE}" pid="15" name="Mendeley Recent Style Name 6_1">
    <vt:lpwstr>Optics Express</vt:lpwstr>
  </property>
  <property fmtid="{D5CDD505-2E9C-101B-9397-08002B2CF9AE}" pid="16" name="Mendeley Recent Style Id 7_1">
    <vt:lpwstr>http://www.zotero.org/styles/sensors</vt:lpwstr>
  </property>
  <property fmtid="{D5CDD505-2E9C-101B-9397-08002B2CF9AE}" pid="17" name="Mendeley Recent Style Name 7_1">
    <vt:lpwstr>Sensors</vt:lpwstr>
  </property>
  <property fmtid="{D5CDD505-2E9C-101B-9397-08002B2CF9AE}" pid="18" name="Mendeley Recent Style Id 8_1">
    <vt:lpwstr>http://www.zotero.org/styles/springer-physics-brackets</vt:lpwstr>
  </property>
  <property fmtid="{D5CDD505-2E9C-101B-9397-08002B2CF9AE}" pid="19" name="Mendeley Recent Style Name 8_1">
    <vt:lpwstr>Springer - Physics (numeric, brackets)</vt:lpwstr>
  </property>
  <property fmtid="{D5CDD505-2E9C-101B-9397-08002B2CF9AE}" pid="20" name="Mendeley Recent Style Id 9_1">
    <vt:lpwstr>http://www.zotero.org/styles/springer-science-reviews</vt:lpwstr>
  </property>
  <property fmtid="{D5CDD505-2E9C-101B-9397-08002B2CF9AE}" pid="21" name="Mendeley Recent Style Name 9_1">
    <vt:lpwstr>Springer Science Reviews</vt:lpwstr>
  </property>
  <property fmtid="{D5CDD505-2E9C-101B-9397-08002B2CF9AE}" pid="22" name="Mendeley Document_1">
    <vt:lpwstr>True</vt:lpwstr>
  </property>
  <property fmtid="{D5CDD505-2E9C-101B-9397-08002B2CF9AE}" pid="23" name="Mendeley Unique User Id_1">
    <vt:lpwstr>9685c105-178c-3f3a-978c-5802db9b96a7</vt:lpwstr>
  </property>
  <property fmtid="{D5CDD505-2E9C-101B-9397-08002B2CF9AE}" pid="24" name="Mendeley Citation Style_1">
    <vt:lpwstr>http://www.zotero.org/styles/nature</vt:lpwstr>
  </property>
</Properties>
</file>