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89940" w14:textId="7AC95038" w:rsidR="003A3BF8" w:rsidRPr="00F34AE4" w:rsidRDefault="003A3BF8" w:rsidP="009D4F30">
      <w:pPr>
        <w:pStyle w:val="berschrift2"/>
        <w:spacing w:after="24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F34AE4">
        <w:rPr>
          <w:rFonts w:ascii="Times New Roman" w:hAnsi="Times New Roman" w:cs="Times New Roman"/>
          <w:b/>
          <w:color w:val="000000" w:themeColor="text1"/>
          <w:sz w:val="32"/>
        </w:rPr>
        <w:t xml:space="preserve">Supplementary </w:t>
      </w:r>
      <w:r w:rsidR="00D5154C">
        <w:rPr>
          <w:rFonts w:ascii="Times New Roman" w:hAnsi="Times New Roman" w:cs="Times New Roman"/>
          <w:b/>
          <w:color w:val="000000" w:themeColor="text1"/>
          <w:sz w:val="32"/>
        </w:rPr>
        <w:t>I</w:t>
      </w:r>
      <w:r w:rsidRPr="00F34AE4">
        <w:rPr>
          <w:rFonts w:ascii="Times New Roman" w:hAnsi="Times New Roman" w:cs="Times New Roman"/>
          <w:b/>
          <w:color w:val="000000" w:themeColor="text1"/>
          <w:sz w:val="32"/>
        </w:rPr>
        <w:t>nformation for</w:t>
      </w:r>
    </w:p>
    <w:p w14:paraId="21ABA9B8" w14:textId="241C7FFB" w:rsidR="009D4F30" w:rsidRPr="00353D2F" w:rsidRDefault="003A3BF8" w:rsidP="009D4F30">
      <w:pPr>
        <w:pStyle w:val="berschrift2"/>
        <w:spacing w:after="24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“</w:t>
      </w:r>
      <w:r w:rsidR="009D4F30" w:rsidRPr="00353D2F">
        <w:rPr>
          <w:rFonts w:ascii="Times New Roman" w:hAnsi="Times New Roman" w:cs="Times New Roman"/>
          <w:b/>
          <w:color w:val="000000" w:themeColor="text1"/>
          <w:sz w:val="32"/>
        </w:rPr>
        <w:t xml:space="preserve">Field-resolved </w:t>
      </w:r>
      <w:r w:rsidR="009D4F30">
        <w:rPr>
          <w:rFonts w:ascii="Times New Roman" w:hAnsi="Times New Roman" w:cs="Times New Roman"/>
          <w:b/>
          <w:color w:val="000000" w:themeColor="text1"/>
          <w:sz w:val="32"/>
        </w:rPr>
        <w:t xml:space="preserve">high-order </w:t>
      </w:r>
      <w:r w:rsidR="009D4F30" w:rsidRPr="00353D2F">
        <w:rPr>
          <w:rFonts w:ascii="Times New Roman" w:hAnsi="Times New Roman" w:cs="Times New Roman"/>
          <w:b/>
          <w:color w:val="000000" w:themeColor="text1"/>
          <w:sz w:val="32"/>
        </w:rPr>
        <w:t xml:space="preserve">sub-cycle </w:t>
      </w:r>
      <w:r w:rsidR="009D4F30">
        <w:rPr>
          <w:rFonts w:ascii="Times New Roman" w:hAnsi="Times New Roman" w:cs="Times New Roman"/>
          <w:b/>
          <w:color w:val="000000" w:themeColor="text1"/>
          <w:sz w:val="32"/>
        </w:rPr>
        <w:t xml:space="preserve">nonlinearities </w:t>
      </w:r>
      <w:r w:rsidR="009D4F30">
        <w:rPr>
          <w:rFonts w:ascii="Times New Roman" w:hAnsi="Times New Roman" w:cs="Times New Roman"/>
          <w:b/>
          <w:color w:val="000000" w:themeColor="text1"/>
          <w:sz w:val="32"/>
        </w:rPr>
        <w:br/>
        <w:t>in a</w:t>
      </w:r>
      <w:r w:rsidR="009D4F30" w:rsidRPr="00353D2F">
        <w:rPr>
          <w:rFonts w:ascii="Times New Roman" w:hAnsi="Times New Roman" w:cs="Times New Roman"/>
          <w:b/>
          <w:color w:val="000000" w:themeColor="text1"/>
          <w:sz w:val="32"/>
        </w:rPr>
        <w:t xml:space="preserve"> terahertz </w:t>
      </w:r>
      <w:r w:rsidR="009D4F30">
        <w:rPr>
          <w:rFonts w:ascii="Times New Roman" w:hAnsi="Times New Roman" w:cs="Times New Roman"/>
          <w:b/>
          <w:color w:val="000000" w:themeColor="text1"/>
          <w:sz w:val="32"/>
        </w:rPr>
        <w:t>semiconductor</w:t>
      </w:r>
      <w:r w:rsidR="009D4F30" w:rsidRPr="00353D2F">
        <w:rPr>
          <w:rFonts w:ascii="Times New Roman" w:hAnsi="Times New Roman" w:cs="Times New Roman"/>
          <w:b/>
          <w:color w:val="000000" w:themeColor="text1"/>
          <w:sz w:val="32"/>
        </w:rPr>
        <w:t xml:space="preserve"> laser</w:t>
      </w:r>
      <w:r>
        <w:rPr>
          <w:rFonts w:ascii="Times New Roman" w:hAnsi="Times New Roman" w:cs="Times New Roman"/>
          <w:b/>
          <w:color w:val="000000" w:themeColor="text1"/>
          <w:sz w:val="32"/>
        </w:rPr>
        <w:t>”</w:t>
      </w:r>
    </w:p>
    <w:p w14:paraId="519AC039" w14:textId="161B0827" w:rsidR="009D4F30" w:rsidRPr="00E504F1" w:rsidRDefault="009D4F30" w:rsidP="009D4F30">
      <w:pPr>
        <w:suppressAutoHyphens/>
        <w:spacing w:line="480" w:lineRule="auto"/>
        <w:jc w:val="center"/>
        <w:rPr>
          <w:vertAlign w:val="superscript"/>
        </w:rPr>
      </w:pPr>
      <w:r>
        <w:t>J. Riepl</w:t>
      </w:r>
      <w:r w:rsidRPr="00A13A59">
        <w:rPr>
          <w:vertAlign w:val="superscript"/>
        </w:rPr>
        <w:t>1</w:t>
      </w:r>
      <w:r>
        <w:t xml:space="preserve">, </w:t>
      </w:r>
      <w:r w:rsidRPr="00E504F1">
        <w:t>J</w:t>
      </w:r>
      <w:r>
        <w:t>.</w:t>
      </w:r>
      <w:r w:rsidRPr="00E504F1">
        <w:t xml:space="preserve"> Raab</w:t>
      </w:r>
      <w:r w:rsidRPr="00E504F1">
        <w:rPr>
          <w:vertAlign w:val="superscript"/>
        </w:rPr>
        <w:t>1</w:t>
      </w:r>
      <w:r w:rsidRPr="00E504F1">
        <w:t xml:space="preserve">, </w:t>
      </w:r>
      <w:r>
        <w:t>P. Abajyan,</w:t>
      </w:r>
      <w:r>
        <w:rPr>
          <w:vertAlign w:val="superscript"/>
        </w:rPr>
        <w:t>2</w:t>
      </w:r>
      <w:r>
        <w:t xml:space="preserve"> H. Nong</w:t>
      </w:r>
      <w:r w:rsidRPr="00B01749">
        <w:rPr>
          <w:vertAlign w:val="superscript"/>
        </w:rPr>
        <w:t>2</w:t>
      </w:r>
      <w:r>
        <w:t xml:space="preserve">, J. </w:t>
      </w:r>
      <w:r w:rsidR="0074511D">
        <w:t xml:space="preserve">R. </w:t>
      </w:r>
      <w:r>
        <w:t>Freeman,</w:t>
      </w:r>
      <w:r>
        <w:rPr>
          <w:vertAlign w:val="superscript"/>
        </w:rPr>
        <w:t>3</w:t>
      </w:r>
      <w:r>
        <w:t xml:space="preserve"> L. H. Li,</w:t>
      </w:r>
      <w:r>
        <w:rPr>
          <w:vertAlign w:val="superscript"/>
        </w:rPr>
        <w:t>3</w:t>
      </w:r>
      <w:r>
        <w:t xml:space="preserve"> E. H. Linfield,</w:t>
      </w:r>
      <w:r>
        <w:rPr>
          <w:vertAlign w:val="superscript"/>
        </w:rPr>
        <w:t>3</w:t>
      </w:r>
      <w:r>
        <w:t xml:space="preserve"> A. G. Davies,</w:t>
      </w:r>
      <w:r>
        <w:rPr>
          <w:vertAlign w:val="superscript"/>
        </w:rPr>
        <w:t>3</w:t>
      </w:r>
      <w:r w:rsidRPr="00E504F1">
        <w:t xml:space="preserve"> </w:t>
      </w:r>
      <w:r>
        <w:br/>
        <w:t>A. Wacker</w:t>
      </w:r>
      <w:r w:rsidRPr="00B01749">
        <w:rPr>
          <w:vertAlign w:val="superscript"/>
        </w:rPr>
        <w:t>4</w:t>
      </w:r>
      <w:r>
        <w:t>, T. Albes</w:t>
      </w:r>
      <w:r w:rsidRPr="00FA21A7">
        <w:rPr>
          <w:vertAlign w:val="superscript"/>
        </w:rPr>
        <w:t>5</w:t>
      </w:r>
      <w:r w:rsidRPr="00E504F1">
        <w:t>,</w:t>
      </w:r>
      <w:r>
        <w:t xml:space="preserve"> C. Jirauschek</w:t>
      </w:r>
      <w:bookmarkStart w:id="0" w:name="_Hlk72996891"/>
      <w:r>
        <w:rPr>
          <w:vertAlign w:val="superscript"/>
        </w:rPr>
        <w:t>5</w:t>
      </w:r>
      <w:bookmarkEnd w:id="0"/>
      <w:r>
        <w:t xml:space="preserve">, </w:t>
      </w:r>
      <w:r w:rsidRPr="00E504F1">
        <w:t>C</w:t>
      </w:r>
      <w:r>
        <w:t>.</w:t>
      </w:r>
      <w:r w:rsidRPr="00E504F1">
        <w:t xml:space="preserve"> Lange</w:t>
      </w:r>
      <w:r>
        <w:rPr>
          <w:vertAlign w:val="superscript"/>
        </w:rPr>
        <w:t>6</w:t>
      </w:r>
      <w:r w:rsidRPr="00E504F1">
        <w:t xml:space="preserve">, </w:t>
      </w:r>
      <w:r w:rsidRPr="007338F7">
        <w:t>S</w:t>
      </w:r>
      <w:r>
        <w:t>.</w:t>
      </w:r>
      <w:r w:rsidRPr="007338F7">
        <w:t xml:space="preserve"> S. Dhillon</w:t>
      </w:r>
      <w:r w:rsidRPr="007338F7">
        <w:rPr>
          <w:vertAlign w:val="superscript"/>
        </w:rPr>
        <w:t>2</w:t>
      </w:r>
      <w:r>
        <w:rPr>
          <w:vertAlign w:val="superscript"/>
        </w:rPr>
        <w:t>,*</w:t>
      </w:r>
      <w:r w:rsidRPr="007338F7">
        <w:t xml:space="preserve"> and R</w:t>
      </w:r>
      <w:r>
        <w:t>.</w:t>
      </w:r>
      <w:r w:rsidRPr="007338F7">
        <w:t xml:space="preserve"> Huber</w:t>
      </w:r>
      <w:r w:rsidRPr="007338F7">
        <w:rPr>
          <w:vertAlign w:val="superscript"/>
        </w:rPr>
        <w:t>1</w:t>
      </w:r>
      <w:r w:rsidRPr="007338F7">
        <w:t xml:space="preserve"> </w:t>
      </w:r>
    </w:p>
    <w:p w14:paraId="38CD3661" w14:textId="13D4B5A2" w:rsidR="009D4F30" w:rsidRPr="00B01749" w:rsidRDefault="009D4F30" w:rsidP="00B23AD6">
      <w:pPr>
        <w:suppressAutoHyphens/>
        <w:spacing w:after="0" w:line="480" w:lineRule="auto"/>
        <w:jc w:val="center"/>
        <w:rPr>
          <w:i/>
          <w:sz w:val="20"/>
          <w:szCs w:val="20"/>
        </w:rPr>
      </w:pPr>
      <w:r w:rsidRPr="00B01749">
        <w:rPr>
          <w:i/>
          <w:sz w:val="20"/>
          <w:szCs w:val="20"/>
          <w:vertAlign w:val="superscript"/>
        </w:rPr>
        <w:t>1</w:t>
      </w:r>
      <w:r w:rsidRPr="00B01749">
        <w:rPr>
          <w:i/>
          <w:sz w:val="20"/>
          <w:szCs w:val="20"/>
        </w:rPr>
        <w:t>Dept</w:t>
      </w:r>
      <w:r>
        <w:rPr>
          <w:i/>
          <w:sz w:val="20"/>
          <w:szCs w:val="20"/>
        </w:rPr>
        <w:t>.</w:t>
      </w:r>
      <w:r w:rsidRPr="00B01749">
        <w:rPr>
          <w:i/>
          <w:sz w:val="20"/>
          <w:szCs w:val="20"/>
        </w:rPr>
        <w:t xml:space="preserve"> of Physics, University of Regensburg, 93040 Regensburg, Germany</w:t>
      </w:r>
    </w:p>
    <w:p w14:paraId="4EBFC059" w14:textId="6128AD96" w:rsidR="00F34AE4" w:rsidRPr="007E7FDE" w:rsidRDefault="009D4F30" w:rsidP="00D06E5F">
      <w:pPr>
        <w:suppressAutoHyphens/>
        <w:spacing w:after="360" w:line="480" w:lineRule="auto"/>
        <w:jc w:val="center"/>
        <w:rPr>
          <w:i/>
          <w:sz w:val="20"/>
          <w:szCs w:val="20"/>
          <w:lang w:val="en-US"/>
        </w:rPr>
      </w:pPr>
      <w:r w:rsidRPr="00B01749">
        <w:rPr>
          <w:i/>
          <w:sz w:val="20"/>
          <w:szCs w:val="20"/>
          <w:vertAlign w:val="superscript"/>
          <w:lang w:val="fr-FR"/>
        </w:rPr>
        <w:t>2</w:t>
      </w:r>
      <w:r w:rsidRPr="00B01749">
        <w:rPr>
          <w:i/>
          <w:sz w:val="20"/>
          <w:szCs w:val="20"/>
          <w:lang w:val="fr-FR"/>
        </w:rPr>
        <w:t>Laboratoire de Physique de l’Ecole Normale Supérieure, ENS, Université PSL, CNRS, Sorbonne Université, Université de Paris, 75005 Paris, France</w:t>
      </w:r>
      <w:r w:rsidRPr="00B01749">
        <w:rPr>
          <w:i/>
          <w:sz w:val="20"/>
          <w:szCs w:val="20"/>
          <w:lang w:val="fr-FR"/>
        </w:rPr>
        <w:br/>
      </w:r>
      <w:r w:rsidRPr="00B01749">
        <w:rPr>
          <w:i/>
          <w:sz w:val="20"/>
          <w:szCs w:val="20"/>
          <w:vertAlign w:val="superscript"/>
        </w:rPr>
        <w:t xml:space="preserve">3 </w:t>
      </w:r>
      <w:r w:rsidRPr="00B01749">
        <w:rPr>
          <w:i/>
          <w:sz w:val="20"/>
          <w:szCs w:val="20"/>
        </w:rPr>
        <w:t xml:space="preserve">School of Electronic and Electrical Engineering, University of Leeds, </w:t>
      </w:r>
      <w:r w:rsidR="00E903E5">
        <w:rPr>
          <w:i/>
          <w:sz w:val="20"/>
          <w:szCs w:val="20"/>
        </w:rPr>
        <w:t xml:space="preserve">Woodhouse Lane, </w:t>
      </w:r>
      <w:r w:rsidRPr="00B01749">
        <w:rPr>
          <w:i/>
          <w:sz w:val="20"/>
          <w:szCs w:val="20"/>
        </w:rPr>
        <w:t>Leeds LS2 9JT, UK</w:t>
      </w:r>
      <w:r w:rsidRPr="00B01749">
        <w:rPr>
          <w:i/>
          <w:sz w:val="20"/>
          <w:szCs w:val="20"/>
        </w:rPr>
        <w:br/>
      </w:r>
      <w:r w:rsidRPr="00B01749">
        <w:rPr>
          <w:i/>
          <w:sz w:val="20"/>
          <w:szCs w:val="20"/>
          <w:vertAlign w:val="superscript"/>
        </w:rPr>
        <w:t>4</w:t>
      </w:r>
      <w:r w:rsidRPr="00B01749">
        <w:rPr>
          <w:sz w:val="20"/>
          <w:szCs w:val="20"/>
        </w:rPr>
        <w:t xml:space="preserve"> </w:t>
      </w:r>
      <w:r w:rsidRPr="00B01749">
        <w:rPr>
          <w:i/>
          <w:sz w:val="20"/>
          <w:szCs w:val="20"/>
        </w:rPr>
        <w:t>Mathematical Physics and NanoLund, Lund University, Box 118, SE-221 00 Lund, Sweden</w:t>
      </w:r>
      <w:r w:rsidRPr="00B01749">
        <w:rPr>
          <w:i/>
          <w:sz w:val="20"/>
          <w:szCs w:val="20"/>
        </w:rPr>
        <w:br/>
      </w:r>
      <w:r w:rsidRPr="00B01749">
        <w:rPr>
          <w:i/>
          <w:sz w:val="20"/>
          <w:szCs w:val="20"/>
          <w:vertAlign w:val="superscript"/>
        </w:rPr>
        <w:t>5</w:t>
      </w:r>
      <w:r w:rsidRPr="00B01749">
        <w:rPr>
          <w:i/>
          <w:sz w:val="20"/>
          <w:szCs w:val="20"/>
        </w:rPr>
        <w:t xml:space="preserve"> Dept. of Electrical and Computer Engineering, Technical University of Munich, 80333 Munich, Germany</w:t>
      </w:r>
      <w:r>
        <w:rPr>
          <w:i/>
          <w:sz w:val="20"/>
          <w:szCs w:val="20"/>
        </w:rPr>
        <w:br/>
      </w:r>
      <w:r w:rsidRPr="00B01749">
        <w:rPr>
          <w:i/>
          <w:sz w:val="20"/>
          <w:szCs w:val="20"/>
          <w:vertAlign w:val="superscript"/>
        </w:rPr>
        <w:t>6</w:t>
      </w:r>
      <w:r>
        <w:rPr>
          <w:i/>
          <w:sz w:val="20"/>
          <w:szCs w:val="20"/>
        </w:rPr>
        <w:t xml:space="preserve"> </w:t>
      </w:r>
      <w:r w:rsidR="000C2CE6">
        <w:rPr>
          <w:i/>
          <w:sz w:val="20"/>
          <w:szCs w:val="20"/>
        </w:rPr>
        <w:t>Dept. of Physics</w:t>
      </w:r>
      <w:r w:rsidRPr="007E7FDE">
        <w:rPr>
          <w:i/>
          <w:sz w:val="20"/>
          <w:szCs w:val="20"/>
          <w:lang w:val="en-US"/>
        </w:rPr>
        <w:t xml:space="preserve">, </w:t>
      </w:r>
      <w:r w:rsidR="00F63713">
        <w:rPr>
          <w:i/>
          <w:sz w:val="20"/>
          <w:szCs w:val="20"/>
          <w:lang w:val="en-US"/>
        </w:rPr>
        <w:t>TU</w:t>
      </w:r>
      <w:r w:rsidR="000C2CE6">
        <w:rPr>
          <w:i/>
          <w:sz w:val="20"/>
          <w:szCs w:val="20"/>
          <w:lang w:val="en-US"/>
        </w:rPr>
        <w:t xml:space="preserve"> </w:t>
      </w:r>
      <w:r w:rsidRPr="007E7FDE">
        <w:rPr>
          <w:i/>
          <w:sz w:val="20"/>
          <w:szCs w:val="20"/>
          <w:lang w:val="en-US"/>
        </w:rPr>
        <w:t>Dortmund</w:t>
      </w:r>
      <w:r w:rsidR="00F63713">
        <w:rPr>
          <w:i/>
          <w:sz w:val="20"/>
          <w:szCs w:val="20"/>
          <w:lang w:val="en-US"/>
        </w:rPr>
        <w:t xml:space="preserve"> University</w:t>
      </w:r>
      <w:r w:rsidRPr="007E7FDE">
        <w:rPr>
          <w:i/>
          <w:sz w:val="20"/>
          <w:szCs w:val="20"/>
          <w:lang w:val="en-US"/>
        </w:rPr>
        <w:t>, 44227, Dortmund, Germany</w:t>
      </w:r>
      <w:r w:rsidRPr="007E7FDE">
        <w:rPr>
          <w:i/>
          <w:sz w:val="20"/>
          <w:szCs w:val="20"/>
          <w:lang w:val="en-US"/>
        </w:rPr>
        <w:br/>
        <w:t xml:space="preserve">* Email: </w:t>
      </w:r>
      <w:r w:rsidR="004654CD" w:rsidRPr="007E7FDE">
        <w:rPr>
          <w:i/>
          <w:sz w:val="20"/>
          <w:szCs w:val="20"/>
          <w:lang w:val="en-US"/>
        </w:rPr>
        <w:t>Sukhdeep.Dhillon@phys.ens.fr</w:t>
      </w:r>
    </w:p>
    <w:p w14:paraId="53554CCD" w14:textId="3AC6375A" w:rsidR="00D06E5F" w:rsidRPr="00D06E5F" w:rsidRDefault="004654CD" w:rsidP="00D06E5F">
      <w:pPr>
        <w:pStyle w:val="CitaviBibliographyHeading"/>
        <w:suppressAutoHyphens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7E7FDE">
        <w:rPr>
          <w:i/>
          <w:sz w:val="20"/>
          <w:szCs w:val="20"/>
          <w:lang w:val="en-US"/>
        </w:rPr>
        <w:br w:type="page"/>
      </w:r>
      <w:r w:rsidR="00D06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Experimental THz waveform</w:t>
      </w:r>
    </w:p>
    <w:p w14:paraId="6C8BB7FD" w14:textId="07FC038E" w:rsidR="00941A93" w:rsidRDefault="00320DEB" w:rsidP="00B23AD6">
      <w:pPr>
        <w:keepNext/>
        <w:spacing w:line="480" w:lineRule="auto"/>
        <w:jc w:val="center"/>
      </w:pPr>
      <w:r>
        <w:rPr>
          <w:noProof/>
          <w:lang w:val="en-US"/>
        </w:rPr>
        <w:drawing>
          <wp:inline distT="0" distB="0" distL="0" distR="0" wp14:anchorId="49303344" wp14:editId="087BC26D">
            <wp:extent cx="2311200" cy="21744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1200" cy="21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3FE7D" w14:textId="090725C4" w:rsidR="00941A93" w:rsidRDefault="00941A93" w:rsidP="00941A93">
      <w:pPr>
        <w:pStyle w:val="Beschriftung"/>
        <w:spacing w:line="480" w:lineRule="auto"/>
        <w:rPr>
          <w:i w:val="0"/>
          <w:color w:val="auto"/>
          <w:sz w:val="22"/>
        </w:rPr>
      </w:pPr>
      <w:r w:rsidRPr="00ED0299">
        <w:rPr>
          <w:b/>
          <w:i w:val="0"/>
          <w:color w:val="auto"/>
          <w:sz w:val="22"/>
        </w:rPr>
        <w:t xml:space="preserve">Figure </w:t>
      </w:r>
      <w:r w:rsidR="00BD70D3">
        <w:rPr>
          <w:b/>
          <w:i w:val="0"/>
          <w:color w:val="auto"/>
          <w:sz w:val="22"/>
        </w:rPr>
        <w:t>S</w:t>
      </w:r>
      <w:r w:rsidRPr="00ED0299">
        <w:rPr>
          <w:b/>
          <w:i w:val="0"/>
          <w:color w:val="auto"/>
          <w:sz w:val="22"/>
        </w:rPr>
        <w:fldChar w:fldCharType="begin"/>
      </w:r>
      <w:r w:rsidRPr="00ED0299">
        <w:rPr>
          <w:b/>
          <w:i w:val="0"/>
          <w:color w:val="auto"/>
          <w:sz w:val="22"/>
        </w:rPr>
        <w:instrText xml:space="preserve"> SEQ Figure \* ARABIC </w:instrText>
      </w:r>
      <w:r w:rsidRPr="00ED0299">
        <w:rPr>
          <w:b/>
          <w:i w:val="0"/>
          <w:color w:val="auto"/>
          <w:sz w:val="22"/>
        </w:rPr>
        <w:fldChar w:fldCharType="separate"/>
      </w:r>
      <w:r w:rsidR="00A803C9">
        <w:rPr>
          <w:b/>
          <w:i w:val="0"/>
          <w:noProof/>
          <w:color w:val="auto"/>
          <w:sz w:val="22"/>
        </w:rPr>
        <w:t>1</w:t>
      </w:r>
      <w:r w:rsidRPr="00ED0299">
        <w:rPr>
          <w:b/>
          <w:i w:val="0"/>
          <w:color w:val="auto"/>
          <w:sz w:val="22"/>
        </w:rPr>
        <w:fldChar w:fldCharType="end"/>
      </w:r>
      <w:r w:rsidRPr="00ED0299">
        <w:rPr>
          <w:b/>
          <w:i w:val="0"/>
          <w:color w:val="auto"/>
          <w:sz w:val="22"/>
        </w:rPr>
        <w:t xml:space="preserve">. Experimental THz waveform. </w:t>
      </w:r>
      <w:r w:rsidR="003B2541" w:rsidRPr="00ED0299">
        <w:rPr>
          <w:i w:val="0"/>
          <w:color w:val="auto"/>
          <w:sz w:val="22"/>
        </w:rPr>
        <w:t>E</w:t>
      </w:r>
      <w:r w:rsidRPr="00ED0299">
        <w:rPr>
          <w:i w:val="0"/>
          <w:color w:val="auto"/>
          <w:sz w:val="22"/>
        </w:rPr>
        <w:t xml:space="preserve">lectric field of </w:t>
      </w:r>
      <w:r w:rsidR="003B2541" w:rsidRPr="00ED0299">
        <w:rPr>
          <w:i w:val="0"/>
          <w:color w:val="auto"/>
          <w:sz w:val="22"/>
        </w:rPr>
        <w:t>THz transients</w:t>
      </w:r>
      <w:r w:rsidR="00BB02BD" w:rsidRPr="00ED0299">
        <w:rPr>
          <w:i w:val="0"/>
          <w:color w:val="auto"/>
          <w:sz w:val="22"/>
        </w:rPr>
        <w:t xml:space="preserve"> as a function of the delay time </w:t>
      </w:r>
      <w:r w:rsidR="00BB02BD" w:rsidRPr="00ED0299">
        <w:rPr>
          <w:color w:val="auto"/>
          <w:sz w:val="22"/>
        </w:rPr>
        <w:t>t</w:t>
      </w:r>
      <w:r w:rsidR="00BB02BD" w:rsidRPr="00ED0299">
        <w:rPr>
          <w:i w:val="0"/>
          <w:color w:val="auto"/>
          <w:sz w:val="22"/>
        </w:rPr>
        <w:t xml:space="preserve">, measured by </w:t>
      </w:r>
      <w:r w:rsidR="00D84CF2" w:rsidRPr="00ED0299">
        <w:rPr>
          <w:i w:val="0"/>
          <w:color w:val="auto"/>
          <w:sz w:val="22"/>
        </w:rPr>
        <w:t>electro</w:t>
      </w:r>
      <w:r w:rsidR="00D84CF2">
        <w:rPr>
          <w:i w:val="0"/>
          <w:color w:val="auto"/>
          <w:sz w:val="22"/>
        </w:rPr>
        <w:t>-</w:t>
      </w:r>
      <w:r w:rsidR="00BB02BD" w:rsidRPr="00ED0299">
        <w:rPr>
          <w:i w:val="0"/>
          <w:color w:val="auto"/>
          <w:sz w:val="22"/>
        </w:rPr>
        <w:t>optic detection</w:t>
      </w:r>
      <w:r w:rsidRPr="00ED0299">
        <w:rPr>
          <w:i w:val="0"/>
          <w:color w:val="auto"/>
          <w:sz w:val="22"/>
        </w:rPr>
        <w:t xml:space="preserve">. Inset: </w:t>
      </w:r>
      <w:r w:rsidR="009D378B">
        <w:rPr>
          <w:i w:val="0"/>
          <w:color w:val="auto"/>
          <w:sz w:val="22"/>
        </w:rPr>
        <w:t xml:space="preserve">Corresponding </w:t>
      </w:r>
      <w:r w:rsidR="00CA220E">
        <w:rPr>
          <w:i w:val="0"/>
          <w:color w:val="auto"/>
          <w:sz w:val="22"/>
        </w:rPr>
        <w:t>amplitude</w:t>
      </w:r>
      <w:r w:rsidR="009D378B">
        <w:rPr>
          <w:i w:val="0"/>
          <w:color w:val="auto"/>
          <w:sz w:val="22"/>
        </w:rPr>
        <w:t xml:space="preserve"> spectrum</w:t>
      </w:r>
      <w:r w:rsidR="007A65D6" w:rsidRPr="00ED0299">
        <w:rPr>
          <w:i w:val="0"/>
          <w:color w:val="auto"/>
          <w:sz w:val="22"/>
        </w:rPr>
        <w:t>.</w:t>
      </w:r>
    </w:p>
    <w:p w14:paraId="3908EA51" w14:textId="26120137" w:rsidR="0025489B" w:rsidRDefault="0025489B" w:rsidP="0025489B"/>
    <w:p w14:paraId="1BC56204" w14:textId="19471A95" w:rsidR="0025489B" w:rsidRDefault="0025489B">
      <w:r>
        <w:br w:type="page"/>
      </w:r>
    </w:p>
    <w:p w14:paraId="504218C3" w14:textId="5AA7E414" w:rsidR="004D7051" w:rsidRPr="00D06E5F" w:rsidRDefault="004D7051" w:rsidP="004D7051">
      <w:pPr>
        <w:pStyle w:val="CitaviBibliographyHeading"/>
        <w:suppressAutoHyphens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D06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Solution of rate equation model for the QCL gain dynamics</w:t>
      </w:r>
    </w:p>
    <w:p w14:paraId="7A3153AF" w14:textId="1B8E0AD8" w:rsidR="004D7051" w:rsidRPr="005F5392" w:rsidRDefault="004D7051" w:rsidP="00147924">
      <w:pPr>
        <w:spacing w:after="0" w:line="480" w:lineRule="auto"/>
        <w:jc w:val="both"/>
        <w:rPr>
          <w:color w:val="auto"/>
        </w:rPr>
      </w:pPr>
      <w:r w:rsidRPr="005F5392">
        <w:rPr>
          <w:lang w:val="en-US"/>
        </w:rPr>
        <w:t>Fig</w:t>
      </w:r>
      <w:r w:rsidR="00F47C10" w:rsidRPr="005F5392">
        <w:rPr>
          <w:lang w:val="en-US"/>
        </w:rPr>
        <w:t xml:space="preserve">ure </w:t>
      </w:r>
      <w:r w:rsidR="00BD70D3">
        <w:rPr>
          <w:lang w:val="en-US"/>
        </w:rPr>
        <w:t>S</w:t>
      </w:r>
      <w:r w:rsidRPr="005F5392">
        <w:rPr>
          <w:lang w:val="en-US"/>
        </w:rPr>
        <w:t xml:space="preserve">2 </w:t>
      </w:r>
      <w:r w:rsidR="00E903E5" w:rsidRPr="005F5392">
        <w:rPr>
          <w:lang w:val="en-US"/>
        </w:rPr>
        <w:t>shows representative</w:t>
      </w:r>
      <w:r w:rsidRPr="005F5392">
        <w:rPr>
          <w:lang w:val="en-US"/>
        </w:rPr>
        <w:t xml:space="preserve"> solution</w:t>
      </w:r>
      <w:r w:rsidR="00E903E5" w:rsidRPr="005F5392">
        <w:rPr>
          <w:lang w:val="en-US"/>
        </w:rPr>
        <w:t>s</w:t>
      </w:r>
      <w:r w:rsidRPr="005F5392">
        <w:rPr>
          <w:lang w:val="en-US"/>
        </w:rPr>
        <w:t xml:space="preserve"> of the rate equation model</w:t>
      </w:r>
      <w:r w:rsidR="002D0144" w:rsidRPr="005F5392">
        <w:rPr>
          <w:lang w:val="en-US"/>
        </w:rPr>
        <w:t xml:space="preserve"> (see Materials and Methods)</w:t>
      </w:r>
      <w:r w:rsidRPr="005F5392">
        <w:rPr>
          <w:lang w:val="en-US"/>
        </w:rPr>
        <w:t xml:space="preserve"> for different pump rates. With increasing pump rate </w:t>
      </w:r>
      <m:oMath>
        <m:r>
          <w:rPr>
            <w:rFonts w:ascii="Cambria Math" w:hAnsi="Cambria Math"/>
            <w:lang w:val="en-US"/>
          </w:rPr>
          <m:t>G</m:t>
        </m:r>
      </m:oMath>
      <w:r w:rsidRPr="005F5392">
        <w:rPr>
          <w:lang w:val="en-US"/>
        </w:rPr>
        <w:t xml:space="preserve">, we clearly observe an increase of the population inversion </w:t>
      </w:r>
      <w:r w:rsidR="002C5554" w:rsidRPr="002C5554">
        <w:rPr>
          <w:rFonts w:eastAsiaTheme="minorEastAsia"/>
          <w:i/>
          <w:color w:val="auto"/>
        </w:rPr>
        <w:t>n</w:t>
      </w:r>
      <w:r w:rsidR="007D23E0">
        <w:rPr>
          <w:rFonts w:eastAsiaTheme="minorEastAsia"/>
          <w:color w:val="auto"/>
          <w:vertAlign w:val="subscript"/>
        </w:rPr>
        <w:t>2</w:t>
      </w:r>
      <w:r w:rsidR="002C5554" w:rsidRPr="002C5554">
        <w:rPr>
          <w:rFonts w:eastAsiaTheme="minorEastAsia"/>
          <w:color w:val="auto"/>
        </w:rPr>
        <w:t> </w:t>
      </w:r>
      <w:r w:rsidR="003F43BE">
        <w:rPr>
          <w:rFonts w:eastAsiaTheme="minorEastAsia" w:cs="Times New Roman"/>
          <w:color w:val="auto"/>
        </w:rPr>
        <w:t>-</w:t>
      </w:r>
      <w:r w:rsidR="002C5554">
        <w:rPr>
          <w:rFonts w:eastAsiaTheme="minorEastAsia"/>
          <w:color w:val="auto"/>
        </w:rPr>
        <w:t> </w:t>
      </w:r>
      <w:r w:rsidR="002C5554" w:rsidRPr="002C5554">
        <w:rPr>
          <w:rFonts w:eastAsiaTheme="minorEastAsia"/>
          <w:i/>
          <w:color w:val="auto"/>
        </w:rPr>
        <w:t>n</w:t>
      </w:r>
      <w:r w:rsidR="007D23E0">
        <w:rPr>
          <w:rFonts w:eastAsiaTheme="minorEastAsia"/>
          <w:color w:val="auto"/>
          <w:vertAlign w:val="subscript"/>
        </w:rPr>
        <w:t>1</w:t>
      </w:r>
      <w:r w:rsidR="009C0EFA" w:rsidRPr="009C0EFA">
        <w:rPr>
          <w:rFonts w:eastAsiaTheme="minorEastAsia"/>
          <w:color w:val="auto"/>
        </w:rPr>
        <w:t> </w:t>
      </w:r>
      <w:r w:rsidR="009C0EFA">
        <w:rPr>
          <w:rFonts w:eastAsiaTheme="minorEastAsia"/>
          <w:color w:val="auto"/>
        </w:rPr>
        <w:t>= </w:t>
      </w:r>
      <m:oMath>
        <m:f>
          <m:fPr>
            <m:ctrlPr>
              <w:rPr>
                <w:rFonts w:ascii="Cambria Math" w:eastAsiaTheme="minorEastAsia" w:hAnsi="Cambria Math"/>
                <w:i/>
                <w:color w:val="auto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auto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</w:rPr>
                  <m:t>Laser</m:t>
                </m:r>
              </m:sub>
            </m:sSub>
          </m:den>
        </m:f>
      </m:oMath>
      <w:r w:rsidR="009C0EFA">
        <w:rPr>
          <w:rFonts w:eastAsiaTheme="minorEastAsia"/>
          <w:color w:val="auto"/>
        </w:rPr>
        <w:t xml:space="preserve"> (</w:t>
      </w:r>
      <w:r w:rsidR="009C0EFA" w:rsidRPr="007E7FDE">
        <w:rPr>
          <w:rFonts w:eastAsiaTheme="minorEastAsia"/>
          <w:i/>
          <w:color w:val="auto"/>
        </w:rPr>
        <w:t>N</w:t>
      </w:r>
      <w:r w:rsidR="009C0EFA" w:rsidRPr="009C0EFA">
        <w:rPr>
          <w:rFonts w:eastAsiaTheme="minorEastAsia"/>
          <w:color w:val="auto"/>
          <w:vertAlign w:val="subscript"/>
        </w:rPr>
        <w:t>2</w:t>
      </w:r>
      <w:r w:rsidR="009C0EFA">
        <w:rPr>
          <w:rFonts w:eastAsiaTheme="minorEastAsia"/>
          <w:color w:val="auto"/>
        </w:rPr>
        <w:t> - </w:t>
      </w:r>
      <w:r w:rsidR="009C0EFA" w:rsidRPr="007E7FDE">
        <w:rPr>
          <w:rFonts w:eastAsiaTheme="minorEastAsia"/>
          <w:i/>
          <w:color w:val="auto"/>
        </w:rPr>
        <w:t>N</w:t>
      </w:r>
      <w:r w:rsidR="009C0EFA" w:rsidRPr="009C0EFA">
        <w:rPr>
          <w:rFonts w:eastAsiaTheme="minorEastAsia"/>
          <w:color w:val="auto"/>
          <w:vertAlign w:val="subscript"/>
        </w:rPr>
        <w:t>1</w:t>
      </w:r>
      <w:r w:rsidR="009C0EFA">
        <w:rPr>
          <w:rFonts w:eastAsiaTheme="minorEastAsia"/>
          <w:color w:val="auto"/>
        </w:rPr>
        <w:t>)</w:t>
      </w:r>
      <w:r w:rsidR="00EF529E">
        <w:rPr>
          <w:rFonts w:eastAsiaTheme="minorEastAsia"/>
          <w:color w:val="auto"/>
        </w:rPr>
        <w:t xml:space="preserve"> w</w:t>
      </w:r>
      <w:r w:rsidRPr="005F5392">
        <w:rPr>
          <w:rFonts w:eastAsiaTheme="minorEastAsia"/>
          <w:color w:val="auto"/>
        </w:rPr>
        <w:t xml:space="preserve">hich is limited by gain clamping as the pump drives the system beyond the laser threshold (Fig. </w:t>
      </w:r>
      <w:r w:rsidR="00BD70D3">
        <w:rPr>
          <w:rFonts w:eastAsiaTheme="minorEastAsia"/>
          <w:color w:val="auto"/>
        </w:rPr>
        <w:t>S</w:t>
      </w:r>
      <w:r w:rsidRPr="005F5392">
        <w:rPr>
          <w:rFonts w:eastAsiaTheme="minorEastAsia"/>
          <w:color w:val="auto"/>
        </w:rPr>
        <w:t>2a).</w:t>
      </w:r>
      <w:r w:rsidR="00D17C14" w:rsidRPr="005F5392">
        <w:rPr>
          <w:rFonts w:eastAsiaTheme="minorEastAsia"/>
          <w:color w:val="auto"/>
        </w:rPr>
        <w:t xml:space="preserve"> Here, </w:t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D17C14" w:rsidRPr="00EB3761">
        <w:rPr>
          <w:rFonts w:eastAsiaTheme="minorEastAsia"/>
          <w:iCs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D17C14" w:rsidRPr="00EB3761">
        <w:rPr>
          <w:rFonts w:eastAsiaTheme="minorEastAsia"/>
          <w:iCs/>
          <w:lang w:val="en-US"/>
        </w:rPr>
        <w:t xml:space="preserve"> </w:t>
      </w:r>
      <w:r w:rsidR="00D17C14" w:rsidRPr="00E33F80">
        <w:rPr>
          <w:rFonts w:eastAsiaTheme="minorEastAsia"/>
          <w:iCs/>
          <w:lang w:val="en-US"/>
        </w:rPr>
        <w:t>describe the electron number</w:t>
      </w:r>
      <w:r w:rsidR="00D17C14" w:rsidRPr="001841BD">
        <w:rPr>
          <w:rFonts w:eastAsiaTheme="minorEastAsia"/>
          <w:iCs/>
          <w:lang w:val="en-US"/>
        </w:rPr>
        <w:t xml:space="preserve"> </w:t>
      </w:r>
      <w:r w:rsidR="00D17C14" w:rsidRPr="00EB3761">
        <w:rPr>
          <w:rFonts w:eastAsiaTheme="minorEastAsia"/>
          <w:iCs/>
          <w:lang w:val="en-US"/>
        </w:rPr>
        <w:t xml:space="preserve">in the lower and upper laser </w:t>
      </w:r>
      <w:r w:rsidR="00D17C14" w:rsidRPr="00E33F80">
        <w:rPr>
          <w:rFonts w:eastAsiaTheme="minorEastAsia"/>
          <w:iCs/>
          <w:lang w:val="en-US"/>
        </w:rPr>
        <w:t>level, connected to</w:t>
      </w:r>
      <w:r w:rsidR="00D17C14" w:rsidRPr="001841BD">
        <w:rPr>
          <w:rFonts w:eastAsiaTheme="minorEastAsia"/>
          <w:iCs/>
          <w:lang w:val="en-US"/>
        </w:rPr>
        <w:t xml:space="preserve"> t</w:t>
      </w:r>
      <w:r w:rsidR="00D17C14" w:rsidRPr="00FB4AFF">
        <w:rPr>
          <w:rFonts w:eastAsiaTheme="minorEastAsia"/>
          <w:iCs/>
          <w:lang w:val="en-US"/>
        </w:rPr>
        <w:t xml:space="preserve">he corresponding electron densities </w:t>
      </w:r>
      <m:oMath>
        <m:sSub>
          <m:sSubPr>
            <m:ctrlPr>
              <w:rPr>
                <w:rFonts w:ascii="Cambria Math" w:eastAsiaTheme="minorEastAsia" w:hAnsi="Cambria Math"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1</m:t>
            </m:r>
          </m:sub>
        </m:sSub>
      </m:oMath>
      <w:r w:rsidR="00D17C14" w:rsidRPr="005F5392">
        <w:rPr>
          <w:rFonts w:eastAsiaTheme="minorEastAsia"/>
          <w:color w:val="auto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2</m:t>
            </m:r>
          </m:sub>
        </m:sSub>
      </m:oMath>
      <w:r w:rsidR="00D17C14" w:rsidRPr="005F5392">
        <w:rPr>
          <w:rFonts w:eastAsiaTheme="minorEastAsia"/>
          <w:color w:val="auto"/>
        </w:rPr>
        <w:t xml:space="preserve"> by the </w:t>
      </w:r>
      <w:r w:rsidR="005451BC">
        <w:rPr>
          <w:rFonts w:eastAsiaTheme="minorEastAsia"/>
          <w:color w:val="auto"/>
        </w:rPr>
        <w:t>cross-sectional</w:t>
      </w:r>
      <w:r w:rsidR="001B7E3B">
        <w:rPr>
          <w:rFonts w:eastAsiaTheme="minorEastAsia"/>
          <w:color w:val="auto"/>
        </w:rPr>
        <w:t xml:space="preserve"> </w:t>
      </w:r>
      <w:r w:rsidR="00D17C14" w:rsidRPr="005F5392">
        <w:rPr>
          <w:rFonts w:eastAsiaTheme="minorEastAsia"/>
          <w:color w:val="auto"/>
        </w:rPr>
        <w:t xml:space="preserve">area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Laser</m:t>
            </m:r>
          </m:sub>
        </m:sSub>
      </m:oMath>
      <w:r w:rsidR="001B7E3B">
        <w:rPr>
          <w:rFonts w:eastAsiaTheme="minorEastAsia"/>
          <w:color w:val="auto"/>
        </w:rPr>
        <w:t xml:space="preserve"> </w:t>
      </w:r>
      <w:r w:rsidR="005451BC">
        <w:rPr>
          <w:rFonts w:eastAsiaTheme="minorEastAsia"/>
          <w:color w:val="auto"/>
        </w:rPr>
        <w:t xml:space="preserve">of the laser </w:t>
      </w:r>
      <w:r w:rsidR="001B7E3B">
        <w:rPr>
          <w:rFonts w:eastAsiaTheme="minorEastAsia"/>
          <w:color w:val="auto"/>
        </w:rPr>
        <w:t>perpendic</w:t>
      </w:r>
      <w:r w:rsidR="00F95966">
        <w:rPr>
          <w:rFonts w:eastAsiaTheme="minorEastAsia"/>
          <w:color w:val="auto"/>
        </w:rPr>
        <w:t>ular to the growth direction</w:t>
      </w:r>
      <w:r w:rsidR="00D17C14" w:rsidRPr="00E33F80">
        <w:rPr>
          <w:rFonts w:eastAsiaTheme="minorEastAsia"/>
          <w:iCs/>
          <w:lang w:val="en-US"/>
        </w:rPr>
        <w:t xml:space="preserve"> of the QCL.</w:t>
      </w:r>
      <w:r w:rsidRPr="005F5392">
        <w:rPr>
          <w:rFonts w:eastAsiaTheme="minorEastAsia"/>
          <w:color w:val="auto"/>
        </w:rPr>
        <w:t xml:space="preserve"> </w:t>
      </w:r>
      <w:r w:rsidRPr="005F5392">
        <w:rPr>
          <w:lang w:val="en-US"/>
        </w:rPr>
        <w:t>Fig</w:t>
      </w:r>
      <w:r w:rsidR="00F47C10" w:rsidRPr="005F5392">
        <w:rPr>
          <w:lang w:val="en-US"/>
        </w:rPr>
        <w:t xml:space="preserve">ure </w:t>
      </w:r>
      <w:r w:rsidR="00544A5D">
        <w:rPr>
          <w:lang w:val="en-US"/>
        </w:rPr>
        <w:t>S</w:t>
      </w:r>
      <w:r w:rsidRPr="005F5392">
        <w:rPr>
          <w:lang w:val="en-US"/>
        </w:rPr>
        <w:t xml:space="preserve">2b </w:t>
      </w:r>
      <w:r w:rsidR="004C67B5">
        <w:rPr>
          <w:lang w:val="en-US"/>
        </w:rPr>
        <w:t>displays</w:t>
      </w:r>
      <w:r w:rsidR="004C67B5" w:rsidRPr="005F5392">
        <w:rPr>
          <w:lang w:val="en-US"/>
        </w:rPr>
        <w:t xml:space="preserve"> </w:t>
      </w:r>
      <w:r w:rsidRPr="005F5392">
        <w:rPr>
          <w:lang w:val="en-US"/>
        </w:rPr>
        <w:t xml:space="preserve">the </w:t>
      </w:r>
      <w:r w:rsidR="00C64B41" w:rsidRPr="005F5392">
        <w:rPr>
          <w:rFonts w:eastAsiaTheme="minorEastAsia"/>
          <w:color w:val="auto"/>
        </w:rPr>
        <w:t>spectral energy density</w:t>
      </w:r>
      <w:r w:rsidRPr="005F5392">
        <w:rPr>
          <w:rFonts w:eastAsiaTheme="minorEastAsia"/>
          <w:i/>
          <w:color w:val="auto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color w:val="auto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auto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color w:val="auto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color w:val="auto"/>
              </w:rPr>
              <m:t>∙N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ph</m:t>
            </m:r>
          </m:sub>
        </m:sSub>
        <m:r>
          <w:rPr>
            <w:rFonts w:ascii="Cambria Math" w:eastAsiaTheme="minorEastAsia" w:hAnsi="Cambria Math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iCs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h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∙N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ph</m:t>
            </m:r>
          </m:sub>
        </m:sSub>
      </m:oMath>
      <w:r w:rsidR="00C53545" w:rsidRPr="005F5392">
        <w:rPr>
          <w:rFonts w:eastAsiaTheme="minorEastAsia"/>
          <w:color w:val="auto"/>
        </w:rPr>
        <w:t xml:space="preserve"> as a function of </w:t>
      </w:r>
      <w:r w:rsidR="002C54C2">
        <w:rPr>
          <w:rFonts w:eastAsiaTheme="minorEastAsia"/>
          <w:color w:val="auto"/>
        </w:rPr>
        <w:t xml:space="preserve">the </w:t>
      </w:r>
      <w:r w:rsidR="00C53545" w:rsidRPr="005F5392">
        <w:rPr>
          <w:rFonts w:eastAsiaTheme="minorEastAsia"/>
          <w:color w:val="auto"/>
        </w:rPr>
        <w:t xml:space="preserve">delay time </w:t>
      </w:r>
      <w:r w:rsidR="00C53545" w:rsidRPr="005F5392">
        <w:rPr>
          <w:rFonts w:eastAsiaTheme="minorEastAsia"/>
          <w:i/>
          <w:color w:val="auto"/>
        </w:rPr>
        <w:t>t.</w:t>
      </w:r>
      <w:r w:rsidR="00786D83" w:rsidRPr="00EB3761">
        <w:rPr>
          <w:rFonts w:eastAsiaTheme="minorEastAsia"/>
          <w:iCs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ph</m:t>
            </m:r>
          </m:sub>
        </m:sSub>
      </m:oMath>
      <w:r w:rsidR="00C53545" w:rsidRPr="00EB3761">
        <w:rPr>
          <w:rFonts w:eastAsiaTheme="minorEastAsia"/>
          <w:iCs/>
          <w:lang w:val="en-US"/>
        </w:rPr>
        <w:t xml:space="preserve"> is the photon number in the cavity</w:t>
      </w:r>
      <w:r w:rsidR="00C53545" w:rsidRPr="005F5392">
        <w:rPr>
          <w:rFonts w:eastAsiaTheme="minorEastAsia"/>
          <w:iCs/>
          <w:lang w:val="en-US"/>
        </w:rPr>
        <w:t>,</w:t>
      </w:r>
      <w:r w:rsidR="00786D83" w:rsidRPr="00EB3761">
        <w:rPr>
          <w:rFonts w:eastAsiaTheme="minorEastAsia"/>
          <w:iCs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∆v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L</m:t>
            </m:r>
          </m:sub>
        </m:sSub>
      </m:oMath>
      <w:r w:rsidR="005F6B90" w:rsidRPr="00E33F80">
        <w:rPr>
          <w:rFonts w:eastAsiaTheme="minorEastAsia"/>
          <w:lang w:val="en-US"/>
        </w:rPr>
        <w:t xml:space="preserve"> </w:t>
      </w:r>
      <w:r w:rsidR="00786D83" w:rsidRPr="00EB3761">
        <w:rPr>
          <w:rFonts w:eastAsiaTheme="minorEastAsia"/>
          <w:iCs/>
          <w:lang w:val="en-US"/>
        </w:rPr>
        <w:t xml:space="preserve">is the bandwidth of the laser transition at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L</m:t>
            </m:r>
          </m:sub>
        </m:sSub>
        <m:r>
          <w:rPr>
            <w:rFonts w:ascii="Cambria Math" w:eastAsiaTheme="minorEastAsia" w:hAnsi="Cambria Math"/>
            <w:lang w:val="en-US"/>
          </w:rPr>
          <m:t>=2.2 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THz</m:t>
        </m:r>
      </m:oMath>
      <w:r w:rsidR="00786D83" w:rsidRPr="00EB3761">
        <w:rPr>
          <w:rFonts w:eastAsiaTheme="minorEastAsia"/>
          <w:lang w:val="en-US"/>
        </w:rPr>
        <w:t xml:space="preserve"> and </w:t>
      </w:r>
      <m:oMath>
        <m:r>
          <w:rPr>
            <w:rFonts w:ascii="Cambria Math" w:eastAsiaTheme="minorEastAsia" w:hAnsi="Cambria Math"/>
            <w:lang w:val="en-US"/>
          </w:rPr>
          <m:t>V=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Laser</m:t>
            </m:r>
          </m:sub>
        </m:sSub>
        <m:r>
          <w:rPr>
            <w:rFonts w:ascii="Cambria Math" w:eastAsiaTheme="minorEastAsia" w:hAnsi="Cambria Math"/>
            <w:lang w:val="en-US"/>
          </w:rPr>
          <m:t>∙d</m:t>
        </m:r>
      </m:oMath>
      <w:r w:rsidR="00786D83" w:rsidRPr="00EB3761">
        <w:rPr>
          <w:rFonts w:eastAsiaTheme="minorEastAsia"/>
          <w:lang w:val="en-US"/>
        </w:rPr>
        <w:t xml:space="preserve"> describes the mode volume, including </w:t>
      </w:r>
      <w:bookmarkStart w:id="1" w:name="_Hlk83120836"/>
      <w:r w:rsidR="002D4015">
        <w:rPr>
          <w:rFonts w:eastAsiaTheme="minorEastAsia"/>
          <w:lang w:val="en-US"/>
        </w:rPr>
        <w:t>a</w:t>
      </w:r>
      <w:r w:rsidR="00A63E2A">
        <w:rPr>
          <w:rFonts w:eastAsiaTheme="minorEastAsia"/>
          <w:lang w:val="en-US"/>
        </w:rPr>
        <w:t xml:space="preserve"> mode </w:t>
      </w:r>
      <w:r w:rsidR="002C54C2">
        <w:rPr>
          <w:rFonts w:eastAsiaTheme="minorEastAsia"/>
          <w:lang w:val="en-US"/>
        </w:rPr>
        <w:t xml:space="preserve">extension </w:t>
      </w:r>
      <w:r w:rsidR="002D4015">
        <w:rPr>
          <w:rFonts w:eastAsiaTheme="minorEastAsia"/>
          <w:lang w:val="en-US"/>
        </w:rPr>
        <w:t>in growth direction</w:t>
      </w:r>
      <w:r w:rsidR="00786D83" w:rsidRPr="00EB3761">
        <w:rPr>
          <w:rFonts w:eastAsiaTheme="minorEastAsia"/>
          <w:lang w:val="en-US"/>
        </w:rPr>
        <w:t xml:space="preserve"> </w:t>
      </w:r>
      <w:bookmarkEnd w:id="1"/>
      <w:r w:rsidR="002D4015">
        <w:rPr>
          <w:rFonts w:eastAsiaTheme="minorEastAsia"/>
          <w:lang w:val="en-US"/>
        </w:rPr>
        <w:t xml:space="preserve">of </w:t>
      </w:r>
      <m:oMath>
        <m:r>
          <w:rPr>
            <w:rFonts w:ascii="Cambria Math" w:eastAsiaTheme="minorEastAsia" w:hAnsi="Cambria Math"/>
            <w:lang w:val="en-US"/>
          </w:rPr>
          <m:t>d=50 µ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m</m:t>
        </m:r>
      </m:oMath>
      <w:r w:rsidR="00C33F9D">
        <w:rPr>
          <w:rFonts w:eastAsiaTheme="minorEastAsia"/>
          <w:lang w:val="en-US"/>
        </w:rPr>
        <w:t>,</w:t>
      </w:r>
      <w:r w:rsidR="00786D83" w:rsidRPr="00EB3761">
        <w:rPr>
          <w:rFonts w:eastAsiaTheme="minorEastAsia"/>
          <w:iCs/>
          <w:lang w:val="en-US"/>
        </w:rPr>
        <w:t xml:space="preserve"> </w:t>
      </w:r>
      <w:r w:rsidR="002D4015">
        <w:rPr>
          <w:rFonts w:eastAsiaTheme="minorEastAsia"/>
          <w:iCs/>
          <w:lang w:val="en-US"/>
        </w:rPr>
        <w:t xml:space="preserve">resulting from the </w:t>
      </w:r>
      <w:r w:rsidR="002D4015" w:rsidRPr="00EB3761">
        <w:rPr>
          <w:rFonts w:eastAsiaTheme="minorEastAsia"/>
          <w:lang w:val="en-US"/>
        </w:rPr>
        <w:t xml:space="preserve">penetration depth </w:t>
      </w:r>
      <w:r w:rsidR="00786D83" w:rsidRPr="00EB3761">
        <w:rPr>
          <w:rFonts w:eastAsiaTheme="minorEastAsia"/>
          <w:lang w:val="en-US"/>
        </w:rPr>
        <w:t>of the laser mode into the substrate</w:t>
      </w:r>
      <w:r w:rsidR="002C54C2">
        <w:rPr>
          <w:rFonts w:eastAsiaTheme="minorEastAsia"/>
          <w:lang w:val="en-US"/>
        </w:rPr>
        <w:t>,</w:t>
      </w:r>
      <w:r w:rsidR="002D4015">
        <w:rPr>
          <w:rFonts w:eastAsiaTheme="minorEastAsia"/>
          <w:lang w:val="en-US"/>
        </w:rPr>
        <w:t xml:space="preserve"> and the thickness of the active region</w:t>
      </w:r>
      <w:r w:rsidR="00786D83" w:rsidRPr="00EB3761">
        <w:rPr>
          <w:rFonts w:eastAsiaTheme="minorEastAsia"/>
          <w:lang w:val="en-US"/>
        </w:rPr>
        <w:t>.</w:t>
      </w:r>
      <w:r w:rsidRPr="005F5392">
        <w:rPr>
          <w:lang w:val="en-US"/>
        </w:rPr>
        <w:t xml:space="preserve"> For pump rates above</w:t>
      </w:r>
      <w:r w:rsidR="007A25F5" w:rsidRPr="005F5392">
        <w:rPr>
          <w:lang w:val="en-US"/>
        </w:rPr>
        <w:t xml:space="preserve"> the</w:t>
      </w:r>
      <w:r w:rsidRPr="005F5392">
        <w:rPr>
          <w:lang w:val="en-US"/>
        </w:rPr>
        <w:t xml:space="preserve"> laser threshold</w:t>
      </w:r>
      <w:r w:rsidR="004C67B5">
        <w:rPr>
          <w:lang w:val="en-US"/>
        </w:rPr>
        <w:t>,</w:t>
      </w:r>
      <w:r w:rsidRPr="005F5392">
        <w:rPr>
          <w:lang w:val="en-US"/>
        </w:rPr>
        <w:t xml:space="preserve"> a finite photon population is formed in the resonator. </w:t>
      </w:r>
      <w:r w:rsidR="004C67B5">
        <w:rPr>
          <w:lang w:val="en-US"/>
        </w:rPr>
        <w:t>For better visibility of</w:t>
      </w:r>
      <w:r w:rsidRPr="005F5392">
        <w:rPr>
          <w:lang w:val="en-US"/>
        </w:rPr>
        <w:t xml:space="preserve"> the temporal evolution of the </w:t>
      </w:r>
      <w:r w:rsidR="00C64B41" w:rsidRPr="005F5392">
        <w:rPr>
          <w:rFonts w:eastAsiaTheme="minorEastAsia"/>
          <w:color w:val="auto"/>
        </w:rPr>
        <w:t>spectral energy density</w:t>
      </w:r>
      <w:r w:rsidRPr="005F5392">
        <w:rPr>
          <w:rFonts w:eastAsiaTheme="minorEastAsia"/>
          <w:color w:val="auto"/>
        </w:rPr>
        <w:t xml:space="preserve">, the equilibrium </w:t>
      </w:r>
      <w:r w:rsidR="00EB3761">
        <w:rPr>
          <w:rFonts w:eastAsiaTheme="minorEastAsia"/>
          <w:color w:val="auto"/>
        </w:rPr>
        <w:t>spectral energy density</w:t>
      </w:r>
      <w:r w:rsidRPr="005F5392">
        <w:rPr>
          <w:rFonts w:eastAsiaTheme="minorEastAsia"/>
          <w:color w:val="auto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auto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color w:val="auto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color w:val="auto"/>
              </w:rPr>
              <m:t>∙N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ph,∞</m:t>
            </m:r>
          </m:sub>
        </m:sSub>
        <m:r>
          <w:rPr>
            <w:rFonts w:ascii="Cambria Math" w:eastAsiaTheme="minorEastAsia" w:hAnsi="Cambria Math"/>
            <w:color w:val="auto"/>
          </w:rPr>
          <m:t>≈</m:t>
        </m:r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auto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color w:val="auto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color w:val="auto"/>
              </w:rPr>
              <m:t>∙N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ph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auto"/>
              </w:rPr>
            </m:ctrlPr>
          </m:dPr>
          <m:e>
            <m:r>
              <w:rPr>
                <w:rFonts w:ascii="Cambria Math" w:eastAsiaTheme="minorEastAsia" w:hAnsi="Cambria Math"/>
                <w:color w:val="auto"/>
              </w:rPr>
              <m:t>t=70 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ps</m:t>
            </m:r>
          </m:e>
        </m:d>
      </m:oMath>
      <w:r w:rsidRPr="005F5392">
        <w:rPr>
          <w:rFonts w:eastAsiaTheme="minorEastAsia"/>
          <w:color w:val="auto"/>
        </w:rPr>
        <w:t xml:space="preserve"> </w:t>
      </w:r>
      <w:r w:rsidR="009D378B">
        <w:rPr>
          <w:rFonts w:eastAsiaTheme="minorEastAsia"/>
          <w:color w:val="auto"/>
        </w:rPr>
        <w:t>was</w:t>
      </w:r>
      <w:r w:rsidRPr="005F5392">
        <w:rPr>
          <w:rFonts w:eastAsiaTheme="minorEastAsia"/>
          <w:color w:val="auto"/>
        </w:rPr>
        <w:t xml:space="preserve"> subtracted (Fig. </w:t>
      </w:r>
      <w:r w:rsidR="00544A5D">
        <w:rPr>
          <w:rFonts w:eastAsiaTheme="minorEastAsia"/>
          <w:color w:val="auto"/>
        </w:rPr>
        <w:t>S</w:t>
      </w:r>
      <w:r w:rsidRPr="005F5392">
        <w:rPr>
          <w:rFonts w:eastAsiaTheme="minorEastAsia"/>
          <w:color w:val="auto"/>
        </w:rPr>
        <w:t>2c).</w:t>
      </w:r>
    </w:p>
    <w:p w14:paraId="212C047C" w14:textId="5825098E" w:rsidR="0006523A" w:rsidRDefault="0006523A" w:rsidP="00147924">
      <w:pPr>
        <w:keepNext/>
        <w:spacing w:after="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075664B6" wp14:editId="48EB9230">
            <wp:extent cx="5171301" cy="1731599"/>
            <wp:effectExtent l="0" t="0" r="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1301" cy="173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1CDA1" w14:textId="21CD1347" w:rsidR="0006523A" w:rsidRDefault="0006523A" w:rsidP="009638F7">
      <w:pPr>
        <w:pStyle w:val="Beschriftung"/>
        <w:spacing w:line="480" w:lineRule="auto"/>
        <w:jc w:val="both"/>
        <w:rPr>
          <w:rFonts w:eastAsiaTheme="minorEastAsia"/>
          <w:i w:val="0"/>
          <w:color w:val="auto"/>
          <w:sz w:val="22"/>
        </w:rPr>
      </w:pPr>
      <w:r w:rsidRPr="00ED0299">
        <w:rPr>
          <w:b/>
          <w:i w:val="0"/>
          <w:color w:val="auto"/>
          <w:sz w:val="22"/>
        </w:rPr>
        <w:t xml:space="preserve">Figure </w:t>
      </w:r>
      <w:r w:rsidR="00BD70D3">
        <w:rPr>
          <w:b/>
          <w:i w:val="0"/>
          <w:color w:val="auto"/>
          <w:sz w:val="22"/>
        </w:rPr>
        <w:t>S</w:t>
      </w:r>
      <w:r w:rsidRPr="00ED0299">
        <w:rPr>
          <w:b/>
          <w:i w:val="0"/>
          <w:color w:val="auto"/>
          <w:sz w:val="22"/>
        </w:rPr>
        <w:t xml:space="preserve">2. a </w:t>
      </w:r>
      <w:r w:rsidRPr="00ED0299">
        <w:rPr>
          <w:i w:val="0"/>
          <w:color w:val="auto"/>
          <w:sz w:val="22"/>
        </w:rPr>
        <w:t xml:space="preserve">Population inversion </w:t>
      </w:r>
      <m:oMath>
        <m:sSub>
          <m:sSubPr>
            <m:ctrlPr>
              <w:rPr>
                <w:rFonts w:ascii="Cambria Math" w:eastAsiaTheme="minorEastAsia" w:hAnsi="Cambria Math"/>
                <w:color w:val="auto"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  <w:sz w:val="22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auto"/>
                <w:sz w:val="22"/>
              </w:rPr>
              <m:t>2</m:t>
            </m:r>
          </m:sub>
        </m:sSub>
        <m:r>
          <w:rPr>
            <w:rFonts w:ascii="Cambria Math" w:eastAsiaTheme="minorEastAsia" w:hAnsi="Cambria Math"/>
            <w:color w:val="auto"/>
            <w:sz w:val="22"/>
          </w:rPr>
          <m:t>-</m:t>
        </m:r>
        <m:sSub>
          <m:sSubPr>
            <m:ctrlPr>
              <w:rPr>
                <w:rFonts w:ascii="Cambria Math" w:eastAsiaTheme="minorEastAsia" w:hAnsi="Cambria Math"/>
                <w:color w:val="auto"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  <w:sz w:val="22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auto"/>
                <w:sz w:val="22"/>
              </w:rPr>
              <m:t>1</m:t>
            </m:r>
          </m:sub>
        </m:sSub>
      </m:oMath>
      <w:r w:rsidRPr="00ED0299">
        <w:rPr>
          <w:rFonts w:eastAsiaTheme="minorEastAsia"/>
          <w:i w:val="0"/>
          <w:color w:val="auto"/>
          <w:sz w:val="22"/>
        </w:rPr>
        <w:t xml:space="preserve"> as a function of</w:t>
      </w:r>
      <w:r w:rsidR="007A25F5">
        <w:rPr>
          <w:rFonts w:eastAsiaTheme="minorEastAsia"/>
          <w:i w:val="0"/>
          <w:color w:val="auto"/>
          <w:sz w:val="22"/>
        </w:rPr>
        <w:t xml:space="preserve"> </w:t>
      </w:r>
      <w:r w:rsidR="002C54C2">
        <w:rPr>
          <w:rFonts w:eastAsiaTheme="minorEastAsia"/>
          <w:i w:val="0"/>
          <w:color w:val="auto"/>
          <w:sz w:val="22"/>
        </w:rPr>
        <w:t xml:space="preserve">the </w:t>
      </w:r>
      <w:r w:rsidR="007A25F5">
        <w:rPr>
          <w:rFonts w:eastAsiaTheme="minorEastAsia"/>
          <w:i w:val="0"/>
          <w:color w:val="auto"/>
          <w:sz w:val="22"/>
        </w:rPr>
        <w:t>delay</w:t>
      </w:r>
      <w:r w:rsidRPr="00ED0299">
        <w:rPr>
          <w:rFonts w:eastAsiaTheme="minorEastAsia"/>
          <w:i w:val="0"/>
          <w:color w:val="auto"/>
          <w:sz w:val="22"/>
        </w:rPr>
        <w:t xml:space="preserve"> time </w:t>
      </w:r>
      <w:r w:rsidRPr="00ED0299">
        <w:rPr>
          <w:rFonts w:eastAsiaTheme="minorEastAsia"/>
          <w:color w:val="auto"/>
          <w:sz w:val="22"/>
        </w:rPr>
        <w:t>t</w:t>
      </w:r>
      <w:r w:rsidRPr="00ED0299">
        <w:rPr>
          <w:i w:val="0"/>
          <w:color w:val="auto"/>
          <w:sz w:val="22"/>
        </w:rPr>
        <w:t xml:space="preserve"> for a pump rate</w:t>
      </w:r>
      <w:r w:rsidR="003916CB" w:rsidRPr="00ED0299">
        <w:rPr>
          <w:i w:val="0"/>
          <w:color w:val="auto"/>
          <w:sz w:val="22"/>
        </w:rPr>
        <w:t xml:space="preserve"> far below (</w:t>
      </w:r>
      <m:oMath>
        <m:r>
          <w:rPr>
            <w:rFonts w:ascii="Cambria Math" w:hAnsi="Cambria Math"/>
            <w:color w:val="auto"/>
            <w:sz w:val="22"/>
          </w:rPr>
          <m:t>G=</m:t>
        </m:r>
        <m:r>
          <w:rPr>
            <w:rFonts w:ascii="Cambria Math" w:eastAsiaTheme="minorEastAsia" w:hAnsi="Cambria Math"/>
            <w:color w:val="auto"/>
            <w:sz w:val="22"/>
          </w:rPr>
          <m:t>0.01 </m:t>
        </m:r>
      </m:oMath>
      <w:r w:rsidR="00B87E21">
        <w:rPr>
          <w:rFonts w:eastAsiaTheme="minorEastAsia"/>
          <w:i w:val="0"/>
          <w:color w:val="auto"/>
          <w:sz w:val="22"/>
        </w:rPr>
        <w:t>ps</w:t>
      </w:r>
      <w:r w:rsidR="00B87E21" w:rsidRPr="00B87E21">
        <w:rPr>
          <w:rFonts w:eastAsiaTheme="minorEastAsia"/>
          <w:i w:val="0"/>
          <w:color w:val="auto"/>
          <w:sz w:val="22"/>
          <w:vertAlign w:val="superscript"/>
        </w:rPr>
        <w:t>-1</w:t>
      </w:r>
      <w:r w:rsidR="003916CB" w:rsidRPr="00ED0299">
        <w:rPr>
          <w:rFonts w:eastAsiaTheme="minorEastAsia"/>
          <w:i w:val="0"/>
          <w:color w:val="auto"/>
          <w:sz w:val="22"/>
        </w:rPr>
        <w:t xml:space="preserve">, </w:t>
      </w:r>
      <w:r w:rsidR="00601019" w:rsidRPr="00ED0299">
        <w:rPr>
          <w:rFonts w:eastAsiaTheme="minorEastAsia"/>
          <w:i w:val="0"/>
          <w:color w:val="auto"/>
          <w:sz w:val="22"/>
        </w:rPr>
        <w:t>grey</w:t>
      </w:r>
      <w:r w:rsidR="003916CB" w:rsidRPr="00ED0299">
        <w:rPr>
          <w:rFonts w:eastAsiaTheme="minorEastAsia"/>
          <w:i w:val="0"/>
          <w:color w:val="auto"/>
          <w:sz w:val="22"/>
        </w:rPr>
        <w:t xml:space="preserve"> line), below</w:t>
      </w:r>
      <w:r w:rsidR="003916CB" w:rsidRPr="00ED0299">
        <w:rPr>
          <w:i w:val="0"/>
          <w:color w:val="auto"/>
          <w:sz w:val="22"/>
        </w:rPr>
        <w:t xml:space="preserve"> (</w:t>
      </w:r>
      <m:oMath>
        <m:r>
          <w:rPr>
            <w:rFonts w:ascii="Cambria Math" w:hAnsi="Cambria Math"/>
            <w:color w:val="auto"/>
            <w:sz w:val="22"/>
          </w:rPr>
          <m:t>G=</m:t>
        </m:r>
        <m:r>
          <w:rPr>
            <w:rFonts w:ascii="Cambria Math" w:eastAsiaTheme="minorEastAsia" w:hAnsi="Cambria Math"/>
            <w:color w:val="auto"/>
            <w:sz w:val="22"/>
          </w:rPr>
          <m:t>0.06 </m:t>
        </m:r>
      </m:oMath>
      <w:r w:rsidR="00B87E21">
        <w:rPr>
          <w:rFonts w:eastAsiaTheme="minorEastAsia"/>
          <w:i w:val="0"/>
          <w:color w:val="auto"/>
          <w:sz w:val="22"/>
        </w:rPr>
        <w:t>ps</w:t>
      </w:r>
      <w:r w:rsidR="00B87E21" w:rsidRPr="00B87E21">
        <w:rPr>
          <w:rFonts w:eastAsiaTheme="minorEastAsia"/>
          <w:i w:val="0"/>
          <w:color w:val="auto"/>
          <w:sz w:val="22"/>
          <w:vertAlign w:val="superscript"/>
        </w:rPr>
        <w:t>-1</w:t>
      </w:r>
      <w:r w:rsidR="003916CB" w:rsidRPr="00ED0299">
        <w:rPr>
          <w:rFonts w:eastAsiaTheme="minorEastAsia"/>
          <w:i w:val="0"/>
          <w:color w:val="auto"/>
          <w:sz w:val="22"/>
        </w:rPr>
        <w:t>, black line),</w:t>
      </w:r>
      <w:r w:rsidR="003916CB" w:rsidRPr="00ED0299">
        <w:rPr>
          <w:i w:val="0"/>
          <w:color w:val="auto"/>
          <w:sz w:val="22"/>
        </w:rPr>
        <w:t xml:space="preserve"> at (</w:t>
      </w:r>
      <m:oMath>
        <m:r>
          <w:rPr>
            <w:rFonts w:ascii="Cambria Math" w:hAnsi="Cambria Math"/>
            <w:color w:val="auto"/>
            <w:sz w:val="22"/>
          </w:rPr>
          <m:t>G=</m:t>
        </m:r>
        <m:r>
          <w:rPr>
            <w:rFonts w:ascii="Cambria Math" w:eastAsiaTheme="minorEastAsia" w:hAnsi="Cambria Math"/>
            <w:color w:val="auto"/>
            <w:sz w:val="22"/>
          </w:rPr>
          <m:t>0.11 </m:t>
        </m:r>
      </m:oMath>
      <w:r w:rsidR="00B87E21">
        <w:rPr>
          <w:rFonts w:eastAsiaTheme="minorEastAsia"/>
          <w:i w:val="0"/>
          <w:color w:val="auto"/>
          <w:sz w:val="22"/>
        </w:rPr>
        <w:t>ps</w:t>
      </w:r>
      <w:r w:rsidR="00B87E21" w:rsidRPr="00B87E21">
        <w:rPr>
          <w:rFonts w:eastAsiaTheme="minorEastAsia"/>
          <w:i w:val="0"/>
          <w:color w:val="auto"/>
          <w:sz w:val="22"/>
          <w:vertAlign w:val="superscript"/>
        </w:rPr>
        <w:t>-1</w:t>
      </w:r>
      <w:r w:rsidR="003916CB" w:rsidRPr="00ED0299">
        <w:rPr>
          <w:rFonts w:eastAsiaTheme="minorEastAsia"/>
          <w:i w:val="0"/>
          <w:color w:val="auto"/>
          <w:sz w:val="22"/>
        </w:rPr>
        <w:t xml:space="preserve">, blue line) and above </w:t>
      </w:r>
      <w:r w:rsidR="003916CB" w:rsidRPr="00ED0299">
        <w:rPr>
          <w:i w:val="0"/>
          <w:color w:val="auto"/>
          <w:sz w:val="22"/>
        </w:rPr>
        <w:t>(</w:t>
      </w:r>
      <m:oMath>
        <m:r>
          <w:rPr>
            <w:rFonts w:ascii="Cambria Math" w:hAnsi="Cambria Math"/>
            <w:color w:val="auto"/>
            <w:sz w:val="22"/>
          </w:rPr>
          <m:t>G=</m:t>
        </m:r>
        <m:r>
          <w:rPr>
            <w:rFonts w:ascii="Cambria Math" w:eastAsiaTheme="minorEastAsia" w:hAnsi="Cambria Math"/>
            <w:color w:val="auto"/>
            <w:sz w:val="22"/>
          </w:rPr>
          <m:t>0.16 </m:t>
        </m:r>
      </m:oMath>
      <w:r w:rsidR="00B87E21">
        <w:rPr>
          <w:rFonts w:eastAsiaTheme="minorEastAsia"/>
          <w:i w:val="0"/>
          <w:color w:val="auto"/>
          <w:sz w:val="22"/>
        </w:rPr>
        <w:t>ps</w:t>
      </w:r>
      <w:r w:rsidR="00B87E21" w:rsidRPr="00B87E21">
        <w:rPr>
          <w:rFonts w:eastAsiaTheme="minorEastAsia"/>
          <w:i w:val="0"/>
          <w:color w:val="auto"/>
          <w:sz w:val="22"/>
          <w:vertAlign w:val="superscript"/>
        </w:rPr>
        <w:t>-1</w:t>
      </w:r>
      <w:r w:rsidR="003916CB" w:rsidRPr="00ED0299">
        <w:rPr>
          <w:rFonts w:eastAsiaTheme="minorEastAsia"/>
          <w:i w:val="0"/>
          <w:color w:val="auto"/>
          <w:sz w:val="22"/>
        </w:rPr>
        <w:t>, red line)</w:t>
      </w:r>
      <w:r w:rsidR="006F58CD" w:rsidRPr="00ED0299">
        <w:rPr>
          <w:rFonts w:eastAsiaTheme="minorEastAsia"/>
          <w:i w:val="0"/>
          <w:color w:val="auto"/>
          <w:sz w:val="22"/>
        </w:rPr>
        <w:t xml:space="preserve"> laser threshold</w:t>
      </w:r>
      <w:r w:rsidR="003916CB" w:rsidRPr="00ED0299">
        <w:rPr>
          <w:rFonts w:eastAsiaTheme="minorEastAsia"/>
          <w:i w:val="0"/>
          <w:color w:val="auto"/>
          <w:sz w:val="22"/>
        </w:rPr>
        <w:t>.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 </w:t>
      </w:r>
      <w:r w:rsidR="00FA1E72" w:rsidRPr="00ED0299">
        <w:rPr>
          <w:rFonts w:eastAsiaTheme="minorEastAsia"/>
          <w:b/>
          <w:i w:val="0"/>
          <w:color w:val="auto"/>
          <w:sz w:val="22"/>
        </w:rPr>
        <w:t>b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 </w:t>
      </w:r>
      <w:r w:rsidR="006431D4">
        <w:rPr>
          <w:rFonts w:eastAsiaTheme="minorEastAsia"/>
          <w:i w:val="0"/>
          <w:color w:val="auto"/>
          <w:sz w:val="22"/>
        </w:rPr>
        <w:t>Spectral energy density</w:t>
      </w:r>
      <w:r w:rsidR="006F58CD" w:rsidRPr="00ED0299">
        <w:rPr>
          <w:rFonts w:eastAsiaTheme="minorEastAsia"/>
          <w:i w:val="0"/>
          <w:color w:val="auto"/>
          <w:sz w:val="22"/>
        </w:rPr>
        <w:t xml:space="preserve"> </w:t>
      </w:r>
      <w:r w:rsidR="00B87E21" w:rsidRPr="00B87E21">
        <w:rPr>
          <w:rFonts w:eastAsiaTheme="minorEastAsia" w:cs="Times New Roman"/>
          <w:color w:val="auto"/>
          <w:sz w:val="22"/>
        </w:rPr>
        <w:t>ρ</w:t>
      </w:r>
      <w:r w:rsidR="00B87E21" w:rsidRPr="00B87E21">
        <w:rPr>
          <w:rFonts w:eastAsiaTheme="minorEastAsia" w:cs="Times New Roman"/>
          <w:i w:val="0"/>
          <w:color w:val="auto"/>
          <w:sz w:val="22"/>
          <w:vertAlign w:val="subscript"/>
        </w:rPr>
        <w:t>0</w:t>
      </w:r>
      <w:r w:rsidR="00B87E21">
        <w:rPr>
          <w:rFonts w:eastAsiaTheme="minorEastAsia" w:cs="Times New Roman"/>
          <w:i w:val="0"/>
          <w:iCs w:val="0"/>
          <w:color w:val="auto"/>
          <w:sz w:val="22"/>
          <w:szCs w:val="22"/>
        </w:rPr>
        <w:t>·</w:t>
      </w:r>
      <w:r w:rsidR="00B87E21" w:rsidRPr="00B87E21">
        <w:rPr>
          <w:rFonts w:eastAsiaTheme="minorEastAsia"/>
          <w:color w:val="auto"/>
          <w:sz w:val="22"/>
          <w:szCs w:val="22"/>
        </w:rPr>
        <w:t>N</w:t>
      </w:r>
      <w:r w:rsidR="00B87E21" w:rsidRPr="00B87E21">
        <w:rPr>
          <w:rFonts w:eastAsiaTheme="minorEastAsia"/>
          <w:i w:val="0"/>
          <w:color w:val="auto"/>
          <w:sz w:val="22"/>
          <w:vertAlign w:val="subscript"/>
        </w:rPr>
        <w:t>ph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 as a function of </w:t>
      </w:r>
      <w:r w:rsidR="006F58CD" w:rsidRPr="00ED0299">
        <w:rPr>
          <w:rFonts w:eastAsiaTheme="minorEastAsia"/>
          <w:color w:val="auto"/>
          <w:sz w:val="22"/>
        </w:rPr>
        <w:t>t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. For pump </w:t>
      </w:r>
      <w:r w:rsidR="005808D2">
        <w:rPr>
          <w:rFonts w:eastAsiaTheme="minorEastAsia"/>
          <w:i w:val="0"/>
          <w:color w:val="auto"/>
          <w:sz w:val="22"/>
        </w:rPr>
        <w:t>rates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 below </w:t>
      </w:r>
      <w:r w:rsidR="002C54C2">
        <w:rPr>
          <w:rFonts w:eastAsiaTheme="minorEastAsia"/>
          <w:i w:val="0"/>
          <w:color w:val="auto"/>
          <w:sz w:val="22"/>
        </w:rPr>
        <w:t xml:space="preserve">the 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laser threshold, </w:t>
      </w:r>
      <w:r w:rsidR="00B87E21" w:rsidRPr="00B87E21">
        <w:rPr>
          <w:rFonts w:eastAsiaTheme="minorEastAsia" w:cs="Times New Roman"/>
          <w:color w:val="auto"/>
          <w:sz w:val="22"/>
        </w:rPr>
        <w:t>ρ</w:t>
      </w:r>
      <w:r w:rsidR="00B87E21" w:rsidRPr="00B87E21">
        <w:rPr>
          <w:rFonts w:eastAsiaTheme="minorEastAsia" w:cs="Times New Roman"/>
          <w:i w:val="0"/>
          <w:color w:val="auto"/>
          <w:sz w:val="22"/>
          <w:vertAlign w:val="subscript"/>
        </w:rPr>
        <w:t>0</w:t>
      </w:r>
      <w:r w:rsidR="00B87E21">
        <w:rPr>
          <w:rFonts w:eastAsiaTheme="minorEastAsia" w:cs="Times New Roman"/>
          <w:i w:val="0"/>
          <w:iCs w:val="0"/>
          <w:color w:val="auto"/>
          <w:sz w:val="22"/>
          <w:szCs w:val="22"/>
        </w:rPr>
        <w:t>·</w:t>
      </w:r>
      <w:r w:rsidR="00B87E21" w:rsidRPr="00B87E21">
        <w:rPr>
          <w:rFonts w:eastAsiaTheme="minorEastAsia"/>
          <w:color w:val="auto"/>
          <w:sz w:val="22"/>
          <w:szCs w:val="22"/>
        </w:rPr>
        <w:t>N</w:t>
      </w:r>
      <w:r w:rsidR="00B87E21" w:rsidRPr="00B87E21">
        <w:rPr>
          <w:rFonts w:eastAsiaTheme="minorEastAsia"/>
          <w:i w:val="0"/>
          <w:color w:val="auto"/>
          <w:sz w:val="22"/>
          <w:vertAlign w:val="subscript"/>
        </w:rPr>
        <w:t>ph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 </w:t>
      </w:r>
      <w:r w:rsidR="00133F8C">
        <w:rPr>
          <w:rFonts w:eastAsiaTheme="minorEastAsia"/>
          <w:i w:val="0"/>
          <w:color w:val="auto"/>
          <w:sz w:val="22"/>
        </w:rPr>
        <w:t>tends towards zero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. </w:t>
      </w:r>
      <w:r w:rsidR="00FA1E72" w:rsidRPr="00ED0299">
        <w:rPr>
          <w:rFonts w:eastAsiaTheme="minorEastAsia"/>
          <w:b/>
          <w:i w:val="0"/>
          <w:color w:val="auto"/>
          <w:sz w:val="22"/>
        </w:rPr>
        <w:t>c</w:t>
      </w:r>
      <w:r w:rsidR="00FA1E72" w:rsidRPr="00ED0299">
        <w:rPr>
          <w:rFonts w:eastAsiaTheme="minorEastAsia"/>
          <w:i w:val="0"/>
          <w:color w:val="auto"/>
          <w:sz w:val="22"/>
        </w:rPr>
        <w:t xml:space="preserve"> </w:t>
      </w:r>
      <w:r w:rsidR="006F58CD" w:rsidRPr="00ED0299">
        <w:rPr>
          <w:rFonts w:eastAsiaTheme="minorEastAsia"/>
          <w:i w:val="0"/>
          <w:color w:val="auto"/>
          <w:sz w:val="22"/>
        </w:rPr>
        <w:t xml:space="preserve">Temporal evolution of the </w:t>
      </w:r>
      <w:r w:rsidR="006431D4">
        <w:rPr>
          <w:rFonts w:eastAsiaTheme="minorEastAsia"/>
          <w:i w:val="0"/>
          <w:color w:val="auto"/>
          <w:sz w:val="22"/>
        </w:rPr>
        <w:t xml:space="preserve">spectral energy density </w:t>
      </w:r>
      <w:r w:rsidR="001B72F5">
        <w:rPr>
          <w:rFonts w:eastAsiaTheme="minorEastAsia"/>
          <w:i w:val="0"/>
          <w:color w:val="auto"/>
          <w:sz w:val="22"/>
        </w:rPr>
        <w:t xml:space="preserve">around the time of </w:t>
      </w:r>
      <w:r w:rsidR="006F58CD" w:rsidRPr="00ED0299">
        <w:rPr>
          <w:rFonts w:eastAsiaTheme="minorEastAsia"/>
          <w:i w:val="0"/>
          <w:color w:val="auto"/>
          <w:sz w:val="22"/>
        </w:rPr>
        <w:t>the perturbation. For illustrati</w:t>
      </w:r>
      <w:r w:rsidR="00E903E5">
        <w:rPr>
          <w:rFonts w:eastAsiaTheme="minorEastAsia"/>
          <w:i w:val="0"/>
          <w:color w:val="auto"/>
          <w:sz w:val="22"/>
        </w:rPr>
        <w:t>ve</w:t>
      </w:r>
      <w:r w:rsidR="006F58CD" w:rsidRPr="00ED0299">
        <w:rPr>
          <w:rFonts w:eastAsiaTheme="minorEastAsia"/>
          <w:i w:val="0"/>
          <w:color w:val="auto"/>
          <w:sz w:val="22"/>
        </w:rPr>
        <w:t xml:space="preserve"> </w:t>
      </w:r>
      <w:r w:rsidR="001B72F5">
        <w:rPr>
          <w:rFonts w:eastAsiaTheme="minorEastAsia"/>
          <w:i w:val="0"/>
          <w:color w:val="auto"/>
          <w:sz w:val="22"/>
        </w:rPr>
        <w:t xml:space="preserve">purposes, </w:t>
      </w:r>
      <w:r w:rsidR="006F58CD" w:rsidRPr="00ED0299">
        <w:rPr>
          <w:rFonts w:eastAsiaTheme="minorEastAsia"/>
          <w:i w:val="0"/>
          <w:color w:val="auto"/>
          <w:sz w:val="22"/>
        </w:rPr>
        <w:t>the equilibrium photon number</w:t>
      </w:r>
      <w:r w:rsidR="00B87E21">
        <w:rPr>
          <w:rFonts w:eastAsiaTheme="minorEastAsia"/>
          <w:i w:val="0"/>
          <w:color w:val="auto"/>
          <w:sz w:val="22"/>
        </w:rPr>
        <w:t xml:space="preserve"> </w:t>
      </w:r>
      <w:r w:rsidR="00B87E21" w:rsidRPr="00B87E21">
        <w:rPr>
          <w:rFonts w:eastAsiaTheme="minorEastAsia"/>
          <w:color w:val="auto"/>
          <w:sz w:val="22"/>
        </w:rPr>
        <w:t>N</w:t>
      </w:r>
      <w:r w:rsidR="00B87E21" w:rsidRPr="00B87E21">
        <w:rPr>
          <w:rFonts w:eastAsiaTheme="minorEastAsia"/>
          <w:i w:val="0"/>
          <w:color w:val="auto"/>
          <w:sz w:val="22"/>
          <w:vertAlign w:val="subscript"/>
        </w:rPr>
        <w:t>ph,</w:t>
      </w:r>
      <w:r w:rsidR="00B87E21" w:rsidRPr="00B87E21">
        <w:rPr>
          <w:rFonts w:eastAsiaTheme="minorEastAsia" w:cs="Times New Roman"/>
          <w:i w:val="0"/>
          <w:color w:val="auto"/>
          <w:sz w:val="22"/>
          <w:vertAlign w:val="subscript"/>
        </w:rPr>
        <w:t>∞</w:t>
      </w:r>
      <w:r w:rsidR="00B87E21" w:rsidRPr="00B87E21">
        <w:rPr>
          <w:rFonts w:eastAsiaTheme="minorEastAsia" w:cs="Times New Roman"/>
          <w:i w:val="0"/>
          <w:color w:val="auto"/>
          <w:sz w:val="22"/>
        </w:rPr>
        <w:t> </w:t>
      </w:r>
      <w:r w:rsidR="00B87E21">
        <w:rPr>
          <w:rFonts w:eastAsiaTheme="minorEastAsia" w:cs="Times New Roman"/>
          <w:i w:val="0"/>
          <w:color w:val="auto"/>
          <w:sz w:val="22"/>
        </w:rPr>
        <w:t>≈</w:t>
      </w:r>
      <w:r w:rsidR="006F58CD" w:rsidRPr="00ED0299">
        <w:rPr>
          <w:rFonts w:eastAsiaTheme="minorEastAsia"/>
          <w:i w:val="0"/>
          <w:color w:val="auto"/>
          <w:sz w:val="22"/>
        </w:rPr>
        <w:t xml:space="preserve"> </w:t>
      </w:r>
      <w:r w:rsidR="00B87E21" w:rsidRPr="00B87E21">
        <w:rPr>
          <w:rFonts w:eastAsiaTheme="minorEastAsia"/>
          <w:color w:val="auto"/>
          <w:sz w:val="22"/>
        </w:rPr>
        <w:t>N</w:t>
      </w:r>
      <w:r w:rsidR="00B87E21" w:rsidRPr="00B87E21">
        <w:rPr>
          <w:rFonts w:eastAsiaTheme="minorEastAsia"/>
          <w:i w:val="0"/>
          <w:color w:val="auto"/>
          <w:sz w:val="22"/>
          <w:vertAlign w:val="subscript"/>
        </w:rPr>
        <w:t>ph</w:t>
      </w:r>
      <w:r w:rsidR="00B87E21">
        <w:rPr>
          <w:rFonts w:eastAsiaTheme="minorEastAsia"/>
          <w:i w:val="0"/>
          <w:color w:val="auto"/>
          <w:sz w:val="22"/>
        </w:rPr>
        <w:t>(</w:t>
      </w:r>
      <w:r w:rsidR="00B87E21" w:rsidRPr="00B87E21">
        <w:rPr>
          <w:rFonts w:eastAsiaTheme="minorEastAsia"/>
          <w:color w:val="auto"/>
          <w:sz w:val="22"/>
        </w:rPr>
        <w:t>t</w:t>
      </w:r>
      <w:r w:rsidR="00B87E21">
        <w:rPr>
          <w:rFonts w:eastAsiaTheme="minorEastAsia"/>
          <w:i w:val="0"/>
          <w:color w:val="auto"/>
          <w:sz w:val="22"/>
        </w:rPr>
        <w:t> = 70 ps)</w:t>
      </w:r>
      <w:r w:rsidR="006F58CD" w:rsidRPr="00ED0299">
        <w:rPr>
          <w:rFonts w:eastAsiaTheme="minorEastAsia"/>
          <w:i w:val="0"/>
          <w:color w:val="auto"/>
          <w:sz w:val="22"/>
        </w:rPr>
        <w:t xml:space="preserve"> </w:t>
      </w:r>
      <w:r w:rsidR="00E33F80">
        <w:rPr>
          <w:rFonts w:eastAsiaTheme="minorEastAsia"/>
          <w:i w:val="0"/>
          <w:color w:val="auto"/>
          <w:sz w:val="22"/>
        </w:rPr>
        <w:t>i</w:t>
      </w:r>
      <w:r w:rsidR="00C267F7">
        <w:rPr>
          <w:rFonts w:eastAsiaTheme="minorEastAsia"/>
          <w:i w:val="0"/>
          <w:color w:val="auto"/>
          <w:sz w:val="22"/>
        </w:rPr>
        <w:t>s</w:t>
      </w:r>
      <w:r w:rsidR="006F58CD" w:rsidRPr="00ED0299">
        <w:rPr>
          <w:rFonts w:eastAsiaTheme="minorEastAsia"/>
          <w:i w:val="0"/>
          <w:color w:val="auto"/>
          <w:sz w:val="22"/>
        </w:rPr>
        <w:t xml:space="preserve"> subtracted.</w:t>
      </w:r>
    </w:p>
    <w:p w14:paraId="0EC07D34" w14:textId="098FF0F6" w:rsidR="0025489B" w:rsidRDefault="0025489B" w:rsidP="0025489B"/>
    <w:p w14:paraId="1D02C92E" w14:textId="62593667" w:rsidR="000A169A" w:rsidRPr="002032A2" w:rsidRDefault="00C267F7" w:rsidP="000A169A">
      <w:pPr>
        <w:pStyle w:val="CitaviBibliographyHeading"/>
        <w:suppressAutoHyphens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Nonlinear THz dynamics of the u</w:t>
      </w:r>
      <w:r w:rsidR="00B94B7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n</w:t>
      </w:r>
      <w:r w:rsidR="000A169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biased QCL</w:t>
      </w:r>
    </w:p>
    <w:p w14:paraId="7E091FCC" w14:textId="7B5940CB" w:rsidR="005648D5" w:rsidRDefault="00C267F7" w:rsidP="006B089B">
      <w:pPr>
        <w:keepNext/>
        <w:spacing w:line="480" w:lineRule="auto"/>
        <w:jc w:val="both"/>
        <w:rPr>
          <w:color w:val="auto"/>
        </w:rPr>
      </w:pPr>
      <w:r>
        <w:t xml:space="preserve">Figure </w:t>
      </w:r>
      <w:r w:rsidR="00544A5D">
        <w:t>S</w:t>
      </w:r>
      <w:r w:rsidR="006B089B">
        <w:t>3 shows t</w:t>
      </w:r>
      <w:r w:rsidR="006B089B" w:rsidRPr="00E504F1">
        <w:t xml:space="preserve">he </w:t>
      </w:r>
      <w:r w:rsidR="00720DEC">
        <w:t>norm</w:t>
      </w:r>
      <w:r w:rsidR="00E33F80">
        <w:t>aliz</w:t>
      </w:r>
      <w:r w:rsidR="00720DEC">
        <w:t xml:space="preserve">ed </w:t>
      </w:r>
      <w:r>
        <w:t xml:space="preserve">two-dimensional </w:t>
      </w:r>
      <w:r w:rsidR="00720DEC">
        <w:t xml:space="preserve">amplitude </w:t>
      </w:r>
      <w:r w:rsidR="00042C13">
        <w:t xml:space="preserve">spectrum </w:t>
      </w:r>
      <m:oMath>
        <m:sSub>
          <m:sSubPr>
            <m:ctrlPr>
              <w:rPr>
                <w:rFonts w:ascii="Cambria Math" w:hAnsi="Cambria Math" w:cs="Times New Roman"/>
                <w:szCs w:val="24"/>
                <w:lang w:val="de-DE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szCs w:val="24"/>
                    <w:lang w:val="de-DE"/>
                  </w:rPr>
                </m:ctrlPr>
              </m:accPr>
              <m:e>
                <m:r>
                  <w:rPr>
                    <w:rFonts w:ascii="Cambria Math" w:hAnsi="Cambria Math" w:cs="Times New Roman"/>
                    <w:szCs w:val="24"/>
                    <w:lang w:val="en-US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lang w:val="en-US"/>
              </w:rPr>
              <m:t>NL</m:t>
            </m:r>
          </m:sub>
        </m:sSub>
        <m:r>
          <w:rPr>
            <w:rFonts w:ascii="Cambria Math" w:hAnsi="Cambria Math" w:cs="Times New Roman"/>
            <w:szCs w:val="24"/>
            <w:lang w:val="en-US"/>
          </w:rPr>
          <m:t>(</m:t>
        </m:r>
        <m:sSub>
          <m:sSubPr>
            <m:ctrlPr>
              <w:rPr>
                <w:rFonts w:ascii="Cambria Math" w:hAnsi="Cambria Math" w:cs="Times New Roman"/>
                <w:szCs w:val="24"/>
                <w:lang w:val="de-DE"/>
              </w:rPr>
            </m:ctrlPr>
          </m:sSubPr>
          <m:e>
            <m:r>
              <w:rPr>
                <w:rFonts w:ascii="Cambria Math" w:hAnsi="Cambria Math" w:cs="Times New Roman"/>
                <w:szCs w:val="24"/>
                <w:lang w:val="en-US"/>
              </w:rPr>
              <m:t>ν</m:t>
            </m:r>
          </m:e>
          <m:sub>
            <m:r>
              <w:rPr>
                <w:rFonts w:ascii="Cambria Math" w:hAnsi="Cambria Math" w:cs="Times New Roman"/>
                <w:szCs w:val="24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Cs w:val="24"/>
            <w:lang w:val="en-US"/>
          </w:rPr>
          <m:t>, </m:t>
        </m:r>
        <m:sSub>
          <m:sSubPr>
            <m:ctrlPr>
              <w:rPr>
                <w:rFonts w:ascii="Cambria Math" w:hAnsi="Cambria Math" w:cs="Times New Roman"/>
                <w:szCs w:val="24"/>
                <w:lang w:val="de-DE"/>
              </w:rPr>
            </m:ctrlPr>
          </m:sSubPr>
          <m:e>
            <m:r>
              <w:rPr>
                <w:rFonts w:ascii="Cambria Math" w:hAnsi="Cambria Math" w:cs="Times New Roman"/>
                <w:szCs w:val="24"/>
                <w:lang w:val="en-US"/>
              </w:rPr>
              <m:t>ν</m:t>
            </m:r>
          </m:e>
          <m:sub>
            <m:r>
              <w:rPr>
                <w:rFonts w:ascii="Cambria Math" w:hAnsi="Cambria Math" w:cs="Times New Roman"/>
                <w:szCs w:val="24"/>
                <w:lang w:val="en-US"/>
              </w:rPr>
              <m:t>τ</m:t>
            </m:r>
          </m:sub>
        </m:sSub>
        <m:r>
          <w:rPr>
            <w:rFonts w:ascii="Cambria Math" w:hAnsi="Cambria Math" w:cs="Times New Roman"/>
            <w:szCs w:val="24"/>
            <w:lang w:val="en-US"/>
          </w:rPr>
          <m:t>)</m:t>
        </m:r>
      </m:oMath>
      <w:r w:rsidR="00720DEC" w:rsidRPr="006B089B">
        <w:rPr>
          <w:rFonts w:cs="Times New Roman"/>
          <w:szCs w:val="24"/>
          <w:lang w:val="en-US"/>
        </w:rPr>
        <w:t xml:space="preserve"> </w:t>
      </w:r>
      <w:r w:rsidR="00720DEC">
        <w:t xml:space="preserve">of the </w:t>
      </w:r>
      <w:r>
        <w:t>nonlinear electric field</w:t>
      </w:r>
      <w:r w:rsidR="006B089B" w:rsidRPr="00E504F1">
        <w:rPr>
          <w:i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auto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auto"/>
              </w:rPr>
              <m:t>NL</m:t>
            </m:r>
          </m:sub>
        </m:sSub>
        <m:r>
          <w:rPr>
            <w:rFonts w:ascii="Cambria Math" w:hAnsi="Cambria Math" w:cs="Times New Roman"/>
            <w:lang w:val="fr-FR"/>
          </w:rPr>
          <m:t xml:space="preserve">(t, </m:t>
        </m:r>
        <m:r>
          <w:rPr>
            <w:rFonts w:ascii="Cambria Math" w:hAnsi="Cambria Math" w:cs="Times New Roman"/>
          </w:rPr>
          <m:t>τ)</m:t>
        </m:r>
      </m:oMath>
      <w:r w:rsidR="006B089B" w:rsidRPr="00E504F1">
        <w:t xml:space="preserve"> </w:t>
      </w:r>
      <w:r w:rsidR="00720DEC">
        <w:t>(</w:t>
      </w:r>
      <w:r w:rsidR="00720DEC">
        <w:rPr>
          <w:color w:val="auto"/>
        </w:rPr>
        <w:t>Fig. 2b of the main manuscript</w:t>
      </w:r>
      <w:r w:rsidR="00720DEC">
        <w:t xml:space="preserve">) </w:t>
      </w:r>
      <w:r w:rsidR="006B089B" w:rsidRPr="00E504F1">
        <w:t xml:space="preserve">for the unbiased </w:t>
      </w:r>
      <w:r w:rsidR="00720DEC">
        <w:t>QCL</w:t>
      </w:r>
      <w:r w:rsidR="001F0A62">
        <w:rPr>
          <w:rFonts w:ascii="Symbol" w:hAnsi="Symbol"/>
        </w:rPr>
        <w:t></w:t>
      </w:r>
      <w:r w:rsidR="006B089B" w:rsidRPr="00E504F1">
        <w:t xml:space="preserve"> </w:t>
      </w:r>
      <w:r w:rsidR="001F0A62">
        <w:rPr>
          <w:color w:val="auto"/>
        </w:rPr>
        <w:t>T</w:t>
      </w:r>
      <w:r w:rsidR="004920BF">
        <w:rPr>
          <w:color w:val="auto"/>
        </w:rPr>
        <w:t xml:space="preserve">he dynamics contain oscillations </w:t>
      </w:r>
      <w:r w:rsidR="006B089B" w:rsidRPr="00AC1A70">
        <w:rPr>
          <w:color w:val="auto"/>
        </w:rPr>
        <w:t>at the transition frequency</w:t>
      </w:r>
      <w:r w:rsidR="005648D5" w:rsidRPr="00AC1A70">
        <w:rPr>
          <w:color w:val="auto"/>
        </w:rPr>
        <w:t xml:space="preserve"> at </w:t>
      </w:r>
      <w:r w:rsidR="005648D5" w:rsidRPr="00AC1A70">
        <w:rPr>
          <w:rFonts w:ascii="Symbol" w:hAnsi="Symbol"/>
          <w:color w:val="auto"/>
        </w:rPr>
        <w:t></w:t>
      </w:r>
      <w:r w:rsidR="005648D5" w:rsidRPr="00AC1A70">
        <w:rPr>
          <w:i/>
          <w:color w:val="auto"/>
          <w:vertAlign w:val="subscript"/>
        </w:rPr>
        <w:t>I</w:t>
      </w:r>
      <w:r w:rsidR="005648D5" w:rsidRPr="00AC1A70">
        <w:rPr>
          <w:color w:val="auto"/>
          <w:vertAlign w:val="subscript"/>
        </w:rPr>
        <w:t xml:space="preserve"> = 0</w:t>
      </w:r>
      <w:r w:rsidR="005648D5" w:rsidRPr="00AC1A70">
        <w:rPr>
          <w:color w:val="auto"/>
        </w:rPr>
        <w:t> = 1.7 THz</w:t>
      </w:r>
      <w:r w:rsidR="004920BF">
        <w:rPr>
          <w:color w:val="auto"/>
        </w:rPr>
        <w:t>, which include pump-probe and four-wave mixing signatures (Fig</w:t>
      </w:r>
      <w:r w:rsidR="00ED7A61">
        <w:rPr>
          <w:color w:val="auto"/>
        </w:rPr>
        <w:t>.</w:t>
      </w:r>
      <w:r w:rsidR="004920BF">
        <w:rPr>
          <w:color w:val="auto"/>
        </w:rPr>
        <w:t xml:space="preserve"> </w:t>
      </w:r>
      <w:r w:rsidR="00544A5D">
        <w:rPr>
          <w:color w:val="auto"/>
        </w:rPr>
        <w:t>S</w:t>
      </w:r>
      <w:r w:rsidR="004920BF">
        <w:rPr>
          <w:color w:val="auto"/>
        </w:rPr>
        <w:t xml:space="preserve">3). </w:t>
      </w:r>
      <w:r w:rsidR="005D4635">
        <w:rPr>
          <w:color w:val="auto"/>
        </w:rPr>
        <w:t xml:space="preserve">Here, </w:t>
      </w:r>
      <w:r w:rsidR="007263D3">
        <w:rPr>
          <w:color w:val="auto"/>
        </w:rPr>
        <w:t xml:space="preserve">six- and eight-wave mixing signals </w:t>
      </w:r>
      <w:r w:rsidR="005D4635">
        <w:rPr>
          <w:color w:val="auto"/>
        </w:rPr>
        <w:t>are absent</w:t>
      </w:r>
      <w:r w:rsidR="007263D3">
        <w:rPr>
          <w:color w:val="auto"/>
        </w:rPr>
        <w:t>, and t</w:t>
      </w:r>
      <w:r w:rsidR="004920BF">
        <w:rPr>
          <w:color w:val="auto"/>
        </w:rPr>
        <w:t xml:space="preserve">he </w:t>
      </w:r>
      <w:r w:rsidR="007263D3">
        <w:rPr>
          <w:color w:val="auto"/>
        </w:rPr>
        <w:t xml:space="preserve">amplitude of the pump-probe and four-wave mixing signals is reduced by </w:t>
      </w:r>
      <w:r w:rsidR="00D34C9F">
        <w:rPr>
          <w:color w:val="auto"/>
        </w:rPr>
        <w:t xml:space="preserve">more than </w:t>
      </w:r>
      <w:r w:rsidR="007263D3">
        <w:rPr>
          <w:color w:val="auto"/>
        </w:rPr>
        <w:t>one order of magnitude with respect to the corresponding nonlinearities</w:t>
      </w:r>
      <w:r w:rsidR="004920BF">
        <w:rPr>
          <w:color w:val="auto"/>
        </w:rPr>
        <w:t xml:space="preserve"> </w:t>
      </w:r>
      <w:r w:rsidR="007263D3">
        <w:rPr>
          <w:color w:val="auto"/>
        </w:rPr>
        <w:t xml:space="preserve">recorded in </w:t>
      </w:r>
      <w:r w:rsidR="004920BF">
        <w:rPr>
          <w:color w:val="auto"/>
        </w:rPr>
        <w:t>the biased structure</w:t>
      </w:r>
      <w:r w:rsidR="007263D3">
        <w:rPr>
          <w:color w:val="auto"/>
        </w:rPr>
        <w:t xml:space="preserve"> (see Fig. 2</w:t>
      </w:r>
      <w:r w:rsidR="007E2EC4">
        <w:rPr>
          <w:color w:val="auto"/>
        </w:rPr>
        <w:t xml:space="preserve"> of the main manuscript</w:t>
      </w:r>
      <w:r w:rsidR="007263D3">
        <w:rPr>
          <w:color w:val="auto"/>
        </w:rPr>
        <w:t>)</w:t>
      </w:r>
      <w:r w:rsidR="005648D5">
        <w:rPr>
          <w:color w:val="auto"/>
        </w:rPr>
        <w:t>.</w:t>
      </w:r>
    </w:p>
    <w:p w14:paraId="5EFB3612" w14:textId="2DCE7774" w:rsidR="006B089B" w:rsidRDefault="008E168B" w:rsidP="00EB3761">
      <w:pPr>
        <w:keepNext/>
        <w:spacing w:line="480" w:lineRule="auto"/>
        <w:jc w:val="center"/>
      </w:pPr>
      <w:r>
        <w:rPr>
          <w:rFonts w:eastAsiaTheme="majorEastAsia" w:cs="Times New Roman"/>
          <w:noProof/>
          <w:color w:val="auto"/>
        </w:rPr>
        <w:drawing>
          <wp:inline distT="0" distB="0" distL="0" distR="0" wp14:anchorId="7ECDD9A6" wp14:editId="0A3A8747">
            <wp:extent cx="1411200" cy="2494800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24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8C682" w14:textId="133B27BE" w:rsidR="006B089B" w:rsidRDefault="006B089B" w:rsidP="006B089B">
      <w:pPr>
        <w:spacing w:line="480" w:lineRule="auto"/>
        <w:rPr>
          <w:rFonts w:cs="Times New Roman"/>
          <w:szCs w:val="24"/>
          <w:lang w:val="en-US"/>
        </w:rPr>
      </w:pPr>
      <w:r w:rsidRPr="006B089B">
        <w:rPr>
          <w:b/>
          <w:color w:val="auto"/>
        </w:rPr>
        <w:t xml:space="preserve">Figure </w:t>
      </w:r>
      <w:r w:rsidR="00544A5D">
        <w:rPr>
          <w:b/>
          <w:color w:val="auto"/>
        </w:rPr>
        <w:t>S</w:t>
      </w:r>
      <w:r>
        <w:rPr>
          <w:b/>
          <w:color w:val="auto"/>
        </w:rPr>
        <w:t>3</w:t>
      </w:r>
      <w:r w:rsidRPr="006B089B">
        <w:rPr>
          <w:b/>
          <w:color w:val="auto"/>
        </w:rPr>
        <w:t xml:space="preserve">. </w:t>
      </w:r>
      <w:r w:rsidRPr="006B089B">
        <w:rPr>
          <w:rFonts w:cs="Times New Roman"/>
          <w:b/>
          <w:szCs w:val="24"/>
          <w:lang w:val="en-US"/>
        </w:rPr>
        <w:t>Field-resolved</w:t>
      </w:r>
      <w:r w:rsidRPr="006B089B">
        <w:rPr>
          <w:rFonts w:cs="Times New Roman"/>
          <w:szCs w:val="24"/>
          <w:lang w:val="en-US"/>
        </w:rPr>
        <w:t xml:space="preserve"> </w:t>
      </w:r>
      <w:r w:rsidR="004920BF" w:rsidRPr="00B23AD6">
        <w:rPr>
          <w:rFonts w:cs="Times New Roman"/>
          <w:b/>
          <w:szCs w:val="24"/>
          <w:lang w:val="en-US"/>
        </w:rPr>
        <w:t>nonlinear</w:t>
      </w:r>
      <w:r w:rsidR="004920BF">
        <w:rPr>
          <w:rFonts w:cs="Times New Roman"/>
          <w:szCs w:val="24"/>
          <w:lang w:val="en-US"/>
        </w:rPr>
        <w:t xml:space="preserve"> </w:t>
      </w:r>
      <w:r w:rsidRPr="006B089B">
        <w:rPr>
          <w:b/>
          <w:szCs w:val="24"/>
        </w:rPr>
        <w:t xml:space="preserve">2D THz spectroscopy of </w:t>
      </w:r>
      <w:r>
        <w:rPr>
          <w:b/>
          <w:szCs w:val="24"/>
        </w:rPr>
        <w:t>the unbiased</w:t>
      </w:r>
      <w:r w:rsidRPr="006B089B">
        <w:rPr>
          <w:b/>
          <w:szCs w:val="24"/>
        </w:rPr>
        <w:t xml:space="preserve"> QCL</w:t>
      </w:r>
      <w:r>
        <w:rPr>
          <w:b/>
          <w:szCs w:val="24"/>
        </w:rPr>
        <w:t>.</w:t>
      </w:r>
      <w:r w:rsidRPr="006B089B">
        <w:rPr>
          <w:b/>
          <w:color w:val="auto"/>
          <w:sz w:val="20"/>
        </w:rPr>
        <w:t xml:space="preserve"> </w:t>
      </w:r>
      <w:r w:rsidRPr="006B089B">
        <w:rPr>
          <w:rFonts w:cs="Times New Roman"/>
          <w:szCs w:val="24"/>
          <w:lang w:val="en-US"/>
        </w:rPr>
        <w:t>2D</w:t>
      </w:r>
      <w:r w:rsidR="007263D3">
        <w:rPr>
          <w:rFonts w:cs="Times New Roman"/>
          <w:szCs w:val="24"/>
          <w:lang w:val="en-US"/>
        </w:rPr>
        <w:t xml:space="preserve"> </w:t>
      </w:r>
      <w:r w:rsidRPr="006B089B">
        <w:rPr>
          <w:rFonts w:cs="Times New Roman"/>
          <w:szCs w:val="24"/>
          <w:lang w:val="en-US"/>
        </w:rPr>
        <w:t xml:space="preserve">amplitude spectrum </w:t>
      </w:r>
      <m:oMath>
        <m:sSub>
          <m:sSubPr>
            <m:ctrlPr>
              <w:rPr>
                <w:rFonts w:ascii="Cambria Math" w:hAnsi="Cambria Math" w:cs="Times New Roman"/>
                <w:szCs w:val="24"/>
                <w:lang w:val="de-DE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szCs w:val="24"/>
                    <w:lang w:val="de-DE"/>
                  </w:rPr>
                </m:ctrlPr>
              </m:accPr>
              <m:e>
                <m:r>
                  <w:rPr>
                    <w:rFonts w:ascii="Cambria Math" w:hAnsi="Cambria Math" w:cs="Times New Roman"/>
                    <w:szCs w:val="24"/>
                    <w:lang w:val="en-US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lang w:val="en-US"/>
              </w:rPr>
              <m:t>NL</m:t>
            </m:r>
          </m:sub>
        </m:sSub>
        <m:r>
          <w:rPr>
            <w:rFonts w:ascii="Cambria Math" w:hAnsi="Cambria Math" w:cs="Times New Roman"/>
            <w:szCs w:val="24"/>
            <w:lang w:val="en-US"/>
          </w:rPr>
          <m:t>(</m:t>
        </m:r>
        <m:sSub>
          <m:sSubPr>
            <m:ctrlPr>
              <w:rPr>
                <w:rFonts w:ascii="Cambria Math" w:hAnsi="Cambria Math" w:cs="Times New Roman"/>
                <w:szCs w:val="24"/>
                <w:lang w:val="de-DE"/>
              </w:rPr>
            </m:ctrlPr>
          </m:sSubPr>
          <m:e>
            <m:r>
              <w:rPr>
                <w:rFonts w:ascii="Cambria Math" w:hAnsi="Cambria Math" w:cs="Times New Roman"/>
                <w:szCs w:val="24"/>
                <w:lang w:val="en-US"/>
              </w:rPr>
              <m:t>ν</m:t>
            </m:r>
          </m:e>
          <m:sub>
            <m:r>
              <w:rPr>
                <w:rFonts w:ascii="Cambria Math" w:hAnsi="Cambria Math" w:cs="Times New Roman"/>
                <w:szCs w:val="24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Cs w:val="24"/>
            <w:lang w:val="en-US"/>
          </w:rPr>
          <m:t>, </m:t>
        </m:r>
        <m:sSub>
          <m:sSubPr>
            <m:ctrlPr>
              <w:rPr>
                <w:rFonts w:ascii="Cambria Math" w:hAnsi="Cambria Math" w:cs="Times New Roman"/>
                <w:szCs w:val="24"/>
                <w:lang w:val="de-DE"/>
              </w:rPr>
            </m:ctrlPr>
          </m:sSubPr>
          <m:e>
            <m:r>
              <w:rPr>
                <w:rFonts w:ascii="Cambria Math" w:hAnsi="Cambria Math" w:cs="Times New Roman"/>
                <w:szCs w:val="24"/>
                <w:lang w:val="en-US"/>
              </w:rPr>
              <m:t>ν</m:t>
            </m:r>
          </m:e>
          <m:sub>
            <m:r>
              <w:rPr>
                <w:rFonts w:ascii="Cambria Math" w:hAnsi="Cambria Math" w:cs="Times New Roman"/>
                <w:szCs w:val="24"/>
                <w:lang w:val="en-US"/>
              </w:rPr>
              <m:t>τ</m:t>
            </m:r>
          </m:sub>
        </m:sSub>
        <m:r>
          <w:rPr>
            <w:rFonts w:ascii="Cambria Math" w:hAnsi="Cambria Math" w:cs="Times New Roman"/>
            <w:szCs w:val="24"/>
            <w:lang w:val="en-US"/>
          </w:rPr>
          <m:t>)</m:t>
        </m:r>
      </m:oMath>
      <w:r w:rsidRPr="006B089B">
        <w:rPr>
          <w:rFonts w:cs="Times New Roman"/>
          <w:szCs w:val="24"/>
          <w:lang w:val="en-US"/>
        </w:rPr>
        <w:t xml:space="preserve"> of the nonlinear response.</w:t>
      </w:r>
    </w:p>
    <w:p w14:paraId="7A69D5CD" w14:textId="493C1DDF" w:rsidR="00D06E5F" w:rsidRDefault="00D06E5F">
      <w:pPr>
        <w:rPr>
          <w:rFonts w:eastAsiaTheme="majorEastAsia" w:cs="Times New Roman"/>
          <w:color w:val="auto"/>
          <w:sz w:val="20"/>
        </w:rPr>
      </w:pPr>
      <w:r>
        <w:rPr>
          <w:rFonts w:eastAsiaTheme="majorEastAsia" w:cs="Times New Roman"/>
          <w:color w:val="auto"/>
          <w:sz w:val="20"/>
        </w:rPr>
        <w:br w:type="page"/>
      </w:r>
    </w:p>
    <w:p w14:paraId="5AABC78E" w14:textId="1B31961E" w:rsidR="00F4410A" w:rsidRPr="002032A2" w:rsidRDefault="00F4410A" w:rsidP="00320DEB">
      <w:pPr>
        <w:rPr>
          <w:rFonts w:cs="Times New Roman"/>
          <w:b/>
          <w:bCs/>
          <w:sz w:val="28"/>
          <w:szCs w:val="28"/>
          <w:lang w:val="en-US"/>
        </w:rPr>
      </w:pPr>
      <w:r>
        <w:rPr>
          <w:rFonts w:cs="Times New Roman"/>
          <w:b/>
          <w:bCs/>
          <w:sz w:val="28"/>
          <w:szCs w:val="28"/>
          <w:lang w:val="en-US"/>
        </w:rPr>
        <w:lastRenderedPageBreak/>
        <w:t>Gain recovery time</w:t>
      </w:r>
    </w:p>
    <w:p w14:paraId="5DE06919" w14:textId="1570F455" w:rsidR="004B59DE" w:rsidRPr="00BA43EF" w:rsidRDefault="00F219F2" w:rsidP="004B59DE">
      <w:pPr>
        <w:suppressAutoHyphens/>
        <w:spacing w:line="480" w:lineRule="auto"/>
        <w:jc w:val="both"/>
        <w:rPr>
          <w:rFonts w:eastAsiaTheme="minorEastAsia"/>
          <w:color w:val="auto"/>
        </w:rPr>
      </w:pPr>
      <w:r>
        <w:rPr>
          <w:rFonts w:eastAsiaTheme="majorEastAsia" w:cs="Times New Roman"/>
          <w:color w:val="auto"/>
        </w:rPr>
        <w:t>I</w:t>
      </w:r>
      <w:r w:rsidR="004A0408">
        <w:rPr>
          <w:rFonts w:eastAsiaTheme="majorEastAsia" w:cs="Times New Roman"/>
          <w:color w:val="auto"/>
        </w:rPr>
        <w:t>t is possible to extract</w:t>
      </w:r>
      <w:r w:rsidR="004B59DE">
        <w:rPr>
          <w:rFonts w:eastAsiaTheme="majorEastAsia" w:cs="Times New Roman"/>
          <w:color w:val="auto"/>
        </w:rPr>
        <w:t xml:space="preserve"> the gain recovery time </w: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T</m:t>
            </m:r>
          </m:e>
          <m:sub>
            <m:r>
              <m:rPr>
                <m:nor/>
              </m:rPr>
              <w:rPr>
                <w:rFonts w:ascii="Cambria Math" w:hAnsi="Cambria Math"/>
                <w:color w:val="auto"/>
              </w:rPr>
              <m:t>gr</m:t>
            </m:r>
          </m:sub>
        </m:sSub>
      </m:oMath>
      <w:r w:rsidR="004B59DE" w:rsidRPr="001716C7">
        <w:rPr>
          <w:rFonts w:eastAsiaTheme="minorEastAsia"/>
          <w:color w:val="auto"/>
        </w:rPr>
        <w:t xml:space="preserve"> </w:t>
      </w:r>
      <w:r w:rsidR="00E903E5">
        <w:rPr>
          <w:rFonts w:eastAsiaTheme="minorEastAsia"/>
          <w:color w:val="auto"/>
        </w:rPr>
        <w:t xml:space="preserve">directly </w:t>
      </w:r>
      <w:r w:rsidR="004A0408">
        <w:rPr>
          <w:rFonts w:eastAsiaTheme="minorEastAsia"/>
          <w:color w:val="auto"/>
        </w:rPr>
        <w:t>from the</w:t>
      </w:r>
      <w:r w:rsidR="004B59DE" w:rsidRPr="001716C7">
        <w:rPr>
          <w:rFonts w:eastAsiaTheme="minorEastAsia"/>
          <w:color w:val="auto"/>
        </w:rPr>
        <w:t xml:space="preserve"> </w:t>
      </w:r>
      <w:r w:rsidR="004920BF">
        <w:rPr>
          <w:rFonts w:eastAsiaTheme="minorEastAsia"/>
          <w:color w:val="auto"/>
        </w:rPr>
        <w:t>pump-probe contribution in the</w:t>
      </w:r>
      <w:r w:rsidR="004920BF" w:rsidRPr="001716C7">
        <w:rPr>
          <w:rFonts w:eastAsiaTheme="minorEastAsia"/>
          <w:color w:val="auto"/>
        </w:rPr>
        <w:t xml:space="preserve"> </w:t>
      </w:r>
      <w:r w:rsidR="004B59DE">
        <w:rPr>
          <w:rFonts w:eastAsiaTheme="minorEastAsia"/>
          <w:color w:val="auto"/>
        </w:rPr>
        <w:t xml:space="preserve">time domain </w:t>
      </w:r>
      <w:r w:rsidR="004920BF">
        <w:rPr>
          <w:rFonts w:eastAsiaTheme="minorEastAsia"/>
          <w:color w:val="auto"/>
        </w:rPr>
        <w:t>data</w:t>
      </w:r>
      <w:r w:rsidR="004920BF" w:rsidRPr="001716C7">
        <w:rPr>
          <w:rFonts w:eastAsiaTheme="minorEastAsia"/>
          <w:color w:val="auto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auto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auto"/>
              </w:rPr>
              <m:t>NL</m:t>
            </m:r>
          </m:sub>
        </m:sSub>
        <m:r>
          <w:rPr>
            <w:rFonts w:ascii="Cambria Math" w:hAnsi="Cambria Math" w:cs="Times New Roman"/>
            <w:lang w:val="fr-FR"/>
          </w:rPr>
          <m:t xml:space="preserve">(t, </m:t>
        </m:r>
        <m:r>
          <w:rPr>
            <w:rFonts w:ascii="Cambria Math" w:hAnsi="Cambria Math" w:cs="Times New Roman"/>
          </w:rPr>
          <m:t>τ)</m:t>
        </m:r>
      </m:oMath>
      <w:r w:rsidR="004920BF">
        <w:rPr>
          <w:rFonts w:eastAsiaTheme="minorEastAsia"/>
        </w:rPr>
        <w:t>,</w:t>
      </w:r>
      <w:r w:rsidR="004B59DE" w:rsidRPr="001716C7">
        <w:rPr>
          <w:rFonts w:eastAsiaTheme="minorEastAsia"/>
          <w:color w:val="auto"/>
        </w:rPr>
        <w:t xml:space="preserve"> since </w:t>
      </w:r>
      <m:oMath>
        <m:sSub>
          <m:sSubPr>
            <m:ctrlPr>
              <w:rPr>
                <w:rFonts w:ascii="Cambria Math" w:hAnsi="Cambria Math" w:cs="Times New Roman"/>
                <w:i/>
                <w:color w:val="auto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auto"/>
              </w:rPr>
              <m:t>PP1</m:t>
            </m:r>
          </m:sub>
        </m:sSub>
      </m:oMath>
      <w:r w:rsidR="004B59DE" w:rsidRPr="001716C7">
        <w:rPr>
          <w:rFonts w:eastAsiaTheme="minorEastAsia" w:cs="Times New Roman"/>
          <w:color w:val="auto"/>
        </w:rPr>
        <w:t xml:space="preserve"> </w:t>
      </w:r>
      <w:r w:rsidR="004B59DE" w:rsidRPr="001716C7">
        <w:rPr>
          <w:rFonts w:eastAsiaTheme="minorEastAsia"/>
          <w:color w:val="auto"/>
        </w:rPr>
        <w:t xml:space="preserve">is the only </w:t>
      </w:r>
      <w:r>
        <w:rPr>
          <w:rFonts w:eastAsiaTheme="minorEastAsia"/>
          <w:color w:val="auto"/>
        </w:rPr>
        <w:t xml:space="preserve">nonlinear interaction </w:t>
      </w:r>
      <w:r w:rsidR="004920BF">
        <w:rPr>
          <w:rFonts w:eastAsiaTheme="minorEastAsia"/>
          <w:color w:val="auto"/>
        </w:rPr>
        <w:t>process</w:t>
      </w:r>
      <w:r w:rsidR="004920BF" w:rsidRPr="001716C7">
        <w:rPr>
          <w:rFonts w:eastAsiaTheme="minorEastAsia"/>
          <w:color w:val="auto"/>
        </w:rPr>
        <w:t xml:space="preserve"> </w:t>
      </w:r>
      <w:r w:rsidR="004B59DE" w:rsidRPr="001716C7">
        <w:rPr>
          <w:rFonts w:eastAsiaTheme="minorEastAsia"/>
          <w:color w:val="auto"/>
        </w:rPr>
        <w:t xml:space="preserve">that </w:t>
      </w:r>
      <w:r w:rsidR="004B59DE" w:rsidRPr="0085588F">
        <w:rPr>
          <w:rFonts w:eastAsiaTheme="minorEastAsia"/>
          <w:color w:val="auto"/>
        </w:rPr>
        <w:t>does</w:t>
      </w:r>
      <w:r w:rsidR="004B59DE" w:rsidRPr="001716C7">
        <w:rPr>
          <w:rFonts w:eastAsiaTheme="minorEastAsia"/>
          <w:color w:val="auto"/>
        </w:rPr>
        <w:t xml:space="preserve"> not oscillat</w:t>
      </w:r>
      <w:r w:rsidR="004B59DE" w:rsidRPr="0085588F">
        <w:rPr>
          <w:rFonts w:eastAsiaTheme="minorEastAsia"/>
          <w:color w:val="auto"/>
        </w:rPr>
        <w:t>e</w:t>
      </w:r>
      <w:r w:rsidR="004B59DE" w:rsidRPr="001716C7">
        <w:rPr>
          <w:rFonts w:eastAsiaTheme="minorEastAsia"/>
          <w:color w:val="auto"/>
        </w:rPr>
        <w:t xml:space="preserve"> </w:t>
      </w:r>
      <w:r w:rsidR="004920BF">
        <w:rPr>
          <w:rFonts w:eastAsiaTheme="minorEastAsia"/>
          <w:color w:val="auto"/>
        </w:rPr>
        <w:t>as a function of</w:t>
      </w:r>
      <w:r w:rsidR="004920BF" w:rsidRPr="001716C7">
        <w:rPr>
          <w:rFonts w:eastAsiaTheme="minorEastAsia"/>
          <w:color w:val="auto"/>
        </w:rPr>
        <w:t xml:space="preserve"> </w:t>
      </w:r>
      <m:oMath>
        <m:r>
          <w:rPr>
            <w:rFonts w:ascii="Cambria Math" w:hAnsi="Cambria Math" w:cs="Times New Roman"/>
          </w:rPr>
          <m:t>τ</m:t>
        </m:r>
      </m:oMath>
      <w:r w:rsidR="004B59DE">
        <w:rPr>
          <w:rFonts w:eastAsiaTheme="minorEastAsia"/>
          <w:color w:val="auto"/>
        </w:rPr>
        <w:t xml:space="preserve">. </w:t>
      </w:r>
      <w:r w:rsidR="004920BF">
        <w:rPr>
          <w:rFonts w:eastAsiaTheme="minorEastAsia"/>
          <w:color w:val="auto"/>
        </w:rPr>
        <w:t>To this end</w:t>
      </w:r>
      <w:r w:rsidR="004B59DE">
        <w:rPr>
          <w:rFonts w:eastAsiaTheme="minorEastAsia"/>
          <w:color w:val="auto"/>
        </w:rPr>
        <w:t>,</w:t>
      </w:r>
      <w:r w:rsidR="00031BBE">
        <w:rPr>
          <w:rFonts w:eastAsiaTheme="minorEastAsia"/>
          <w:color w:val="auto"/>
        </w:rPr>
        <w:t xml:space="preserve"> we</w:t>
      </w:r>
      <w:r w:rsidR="004B59DE">
        <w:rPr>
          <w:rFonts w:eastAsiaTheme="minorEastAsia"/>
          <w:color w:val="auto"/>
        </w:rPr>
        <w:t xml:space="preserve"> </w:t>
      </w:r>
      <w:r w:rsidR="00031BBE" w:rsidRPr="00031BBE">
        <w:rPr>
          <w:rFonts w:eastAsiaTheme="minorEastAsia"/>
          <w:color w:val="auto"/>
        </w:rPr>
        <w:t xml:space="preserve">reduce the measurement to slices of </w:t>
      </w:r>
      <m:oMath>
        <m:sSub>
          <m:sSubPr>
            <m:ctrlPr>
              <w:rPr>
                <w:rFonts w:ascii="Cambria Math" w:hAnsi="Cambria Math" w:cs="Times New Roman"/>
                <w:i/>
                <w:color w:val="auto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auto"/>
              </w:rPr>
              <m:t>NL</m:t>
            </m:r>
          </m:sub>
        </m:sSub>
        <m:r>
          <w:rPr>
            <w:rFonts w:ascii="Cambria Math" w:hAnsi="Cambria Math" w:cs="Times New Roman"/>
            <w:lang w:val="fr-FR"/>
          </w:rPr>
          <m:t xml:space="preserve">(t, </m:t>
        </m:r>
        <m:r>
          <w:rPr>
            <w:rFonts w:ascii="Cambria Math" w:hAnsi="Cambria Math" w:cs="Times New Roman"/>
          </w:rPr>
          <m:t>τ)</m:t>
        </m:r>
      </m:oMath>
      <w:r w:rsidR="00031BBE" w:rsidRPr="00031BBE">
        <w:rPr>
          <w:rFonts w:eastAsiaTheme="minorEastAsia"/>
          <w:color w:val="auto"/>
        </w:rPr>
        <w:t xml:space="preserve"> for </w:t>
      </w:r>
      <w:r w:rsidR="004A0408">
        <w:rPr>
          <w:rFonts w:eastAsiaTheme="minorEastAsia"/>
          <w:color w:val="auto"/>
        </w:rPr>
        <w:t>fixed delay time</w:t>
      </w:r>
      <w:r w:rsidR="004920BF">
        <w:rPr>
          <w:rFonts w:eastAsiaTheme="minorEastAsia"/>
          <w:color w:val="auto"/>
        </w:rPr>
        <w:t>s</w:t>
      </w:r>
      <w:r w:rsidR="004A0408">
        <w:rPr>
          <w:rFonts w:eastAsiaTheme="minorEastAsia"/>
          <w:color w:val="auto"/>
        </w:rPr>
        <w:t xml:space="preserve"> such as </w:t>
      </w:r>
      <w:r w:rsidR="004A0408" w:rsidRPr="001716C7">
        <w:rPr>
          <w:i/>
          <w:color w:val="auto"/>
        </w:rPr>
        <w:t>t</w:t>
      </w:r>
      <w:r w:rsidR="004A0408" w:rsidRPr="001716C7">
        <w:rPr>
          <w:color w:val="auto"/>
        </w:rPr>
        <w:t> = 1.0 ps</w:t>
      </w:r>
      <w:r w:rsidR="00031BBE" w:rsidRPr="00031BBE">
        <w:rPr>
          <w:rFonts w:eastAsiaTheme="minorEastAsia"/>
          <w:color w:val="auto"/>
        </w:rPr>
        <w:t xml:space="preserve"> </w:t>
      </w:r>
      <w:r w:rsidR="00BA43EF">
        <w:rPr>
          <w:rFonts w:eastAsiaTheme="minorEastAsia"/>
          <w:color w:val="auto"/>
        </w:rPr>
        <w:t xml:space="preserve">(see </w:t>
      </w:r>
      <w:r w:rsidR="004920BF">
        <w:rPr>
          <w:rFonts w:eastAsiaTheme="minorEastAsia"/>
          <w:color w:val="auto"/>
        </w:rPr>
        <w:t>Fig</w:t>
      </w:r>
      <w:r w:rsidR="00ED7A61">
        <w:rPr>
          <w:rFonts w:eastAsiaTheme="minorEastAsia"/>
          <w:color w:val="auto"/>
        </w:rPr>
        <w:t>.</w:t>
      </w:r>
      <w:r w:rsidR="004920BF">
        <w:rPr>
          <w:rFonts w:eastAsiaTheme="minorEastAsia"/>
          <w:color w:val="auto"/>
        </w:rPr>
        <w:t xml:space="preserve"> </w:t>
      </w:r>
      <w:r w:rsidR="00544A5D">
        <w:rPr>
          <w:rFonts w:eastAsiaTheme="minorEastAsia"/>
          <w:color w:val="auto"/>
        </w:rPr>
        <w:t>S</w:t>
      </w:r>
      <w:r w:rsidR="00783670">
        <w:rPr>
          <w:rFonts w:eastAsiaTheme="minorEastAsia"/>
          <w:color w:val="auto"/>
        </w:rPr>
        <w:t>4</w:t>
      </w:r>
      <w:r w:rsidR="004A0408">
        <w:rPr>
          <w:rFonts w:eastAsiaTheme="minorEastAsia"/>
          <w:color w:val="auto"/>
        </w:rPr>
        <w:t>a</w:t>
      </w:r>
      <w:r w:rsidR="00BA43EF">
        <w:rPr>
          <w:rFonts w:eastAsiaTheme="minorEastAsia"/>
          <w:color w:val="auto"/>
        </w:rPr>
        <w:t xml:space="preserve">, black dashed line) </w:t>
      </w:r>
      <w:r w:rsidR="00031BBE" w:rsidRPr="00031BBE">
        <w:rPr>
          <w:rFonts w:eastAsiaTheme="minorEastAsia"/>
          <w:color w:val="auto"/>
        </w:rPr>
        <w:t xml:space="preserve">to rapidly determine consistent sets of </w: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T</m:t>
            </m:r>
          </m:e>
          <m:sub>
            <m:r>
              <m:rPr>
                <m:nor/>
              </m:rPr>
              <w:rPr>
                <w:rFonts w:ascii="Cambria Math" w:hAnsi="Cambria Math"/>
                <w:color w:val="auto"/>
              </w:rPr>
              <m:t>gr</m:t>
            </m:r>
          </m:sub>
        </m:sSub>
      </m:oMath>
      <w:r w:rsidR="004A0408">
        <w:rPr>
          <w:rFonts w:eastAsiaTheme="minorEastAsia"/>
          <w:color w:val="auto"/>
        </w:rPr>
        <w:t xml:space="preserve">. </w:t>
      </w:r>
      <w:r w:rsidR="00BA43EF">
        <w:rPr>
          <w:rFonts w:eastAsiaTheme="minorEastAsia"/>
          <w:color w:val="auto"/>
        </w:rPr>
        <w:t xml:space="preserve">The resulting electric field is shown </w:t>
      </w:r>
      <w:r w:rsidR="004A0408">
        <w:rPr>
          <w:rFonts w:eastAsiaTheme="minorEastAsia"/>
          <w:color w:val="auto"/>
        </w:rPr>
        <w:t xml:space="preserve">in </w:t>
      </w:r>
      <w:r w:rsidR="00ED7A61" w:rsidRPr="00ED7A61">
        <w:rPr>
          <w:rFonts w:eastAsiaTheme="minorEastAsia"/>
          <w:color w:val="auto"/>
        </w:rPr>
        <w:t>F</w:t>
      </w:r>
      <w:r w:rsidR="004A0408" w:rsidRPr="00742CB5">
        <w:rPr>
          <w:rFonts w:eastAsiaTheme="minorEastAsia"/>
          <w:color w:val="auto"/>
        </w:rPr>
        <w:t>ig</w:t>
      </w:r>
      <w:r w:rsidR="00324DC1">
        <w:rPr>
          <w:rFonts w:eastAsiaTheme="minorEastAsia"/>
          <w:color w:val="auto"/>
        </w:rPr>
        <w:t>.</w:t>
      </w:r>
      <w:r w:rsidR="004A0408" w:rsidRPr="00742CB5">
        <w:rPr>
          <w:rFonts w:eastAsiaTheme="minorEastAsia"/>
          <w:color w:val="auto"/>
        </w:rPr>
        <w:t xml:space="preserve"> </w:t>
      </w:r>
      <w:r w:rsidR="00544A5D">
        <w:rPr>
          <w:rFonts w:eastAsiaTheme="minorEastAsia"/>
          <w:color w:val="auto"/>
        </w:rPr>
        <w:t>S</w:t>
      </w:r>
      <w:r w:rsidR="004A0408" w:rsidRPr="00742CB5">
        <w:rPr>
          <w:rFonts w:eastAsiaTheme="minorEastAsia"/>
          <w:color w:val="auto"/>
        </w:rPr>
        <w:t xml:space="preserve">4b </w:t>
      </w:r>
      <w:r w:rsidR="00BA43EF">
        <w:rPr>
          <w:rFonts w:eastAsiaTheme="minorEastAsia"/>
          <w:color w:val="auto"/>
        </w:rPr>
        <w:t xml:space="preserve">as a function of </w:t>
      </w:r>
      <m:oMath>
        <m:r>
          <w:rPr>
            <w:rFonts w:ascii="Cambria Math" w:hAnsi="Cambria Math" w:cs="Times New Roman"/>
          </w:rPr>
          <m:t>τ</m:t>
        </m:r>
      </m:oMath>
      <w:r w:rsidR="00BA43EF">
        <w:rPr>
          <w:rFonts w:eastAsiaTheme="minorEastAsia"/>
          <w:color w:val="auto"/>
        </w:rPr>
        <w:t xml:space="preserve">. </w:t>
      </w:r>
      <w:r w:rsidR="006B7C58">
        <w:rPr>
          <w:rFonts w:eastAsiaTheme="minorEastAsia"/>
          <w:color w:val="auto"/>
        </w:rPr>
        <w:t xml:space="preserve">For </w:t>
      </w:r>
      <m:oMath>
        <m:r>
          <w:rPr>
            <w:rFonts w:ascii="Cambria Math" w:hAnsi="Cambria Math" w:cs="Times New Roman"/>
          </w:rPr>
          <m:t xml:space="preserve">τ </m:t>
        </m:r>
      </m:oMath>
      <w:r w:rsidR="006B7C58" w:rsidRPr="001716C7">
        <w:rPr>
          <w:color w:val="auto"/>
        </w:rPr>
        <w:t> </w:t>
      </w:r>
      <w:r w:rsidR="00912722">
        <w:rPr>
          <w:rFonts w:ascii="Cambria Math" w:hAnsi="Cambria Math"/>
          <w:color w:val="auto"/>
        </w:rPr>
        <w:t>≳</w:t>
      </w:r>
      <w:r w:rsidR="006B7C58" w:rsidRPr="001716C7">
        <w:rPr>
          <w:color w:val="auto"/>
        </w:rPr>
        <w:t> </w:t>
      </w:r>
      <w:r w:rsidR="006B7C58">
        <w:rPr>
          <w:color w:val="auto"/>
        </w:rPr>
        <w:t>0</w:t>
      </w:r>
      <w:r w:rsidR="006B7C58" w:rsidRPr="001716C7">
        <w:rPr>
          <w:color w:val="auto"/>
        </w:rPr>
        <w:t>.</w:t>
      </w:r>
      <w:r w:rsidR="00912722">
        <w:rPr>
          <w:color w:val="auto"/>
        </w:rPr>
        <w:t>7</w:t>
      </w:r>
      <w:r w:rsidR="006B7C58" w:rsidRPr="001716C7">
        <w:rPr>
          <w:color w:val="auto"/>
        </w:rPr>
        <w:t> ps</w:t>
      </w:r>
      <w:r w:rsidR="006B7C58">
        <w:rPr>
          <w:color w:val="auto"/>
        </w:rPr>
        <w:t>,</w:t>
      </w:r>
      <w:r w:rsidR="006B7C58">
        <w:rPr>
          <w:rFonts w:eastAsiaTheme="minorEastAsia"/>
          <w:color w:val="auto"/>
        </w:rPr>
        <w:t xml:space="preserve"> w</w:t>
      </w:r>
      <w:r w:rsidR="006B7C58" w:rsidRPr="004B59DE">
        <w:rPr>
          <w:rFonts w:eastAsiaTheme="minorEastAsia"/>
          <w:color w:val="auto"/>
        </w:rPr>
        <w:t xml:space="preserve">e </w:t>
      </w:r>
      <w:r w:rsidR="006B7C58">
        <w:rPr>
          <w:rFonts w:eastAsiaTheme="minorEastAsia"/>
          <w:color w:val="auto"/>
        </w:rPr>
        <w:t xml:space="preserve">apply </w:t>
      </w:r>
      <w:r w:rsidR="004B59DE">
        <w:rPr>
          <w:rFonts w:eastAsiaTheme="minorEastAsia"/>
          <w:color w:val="auto"/>
        </w:rPr>
        <w:t xml:space="preserve">a </w:t>
      </w:r>
      <w:r w:rsidR="004B59DE" w:rsidRPr="004B59DE">
        <w:rPr>
          <w:rFonts w:eastAsiaTheme="minorEastAsia"/>
          <w:color w:val="auto"/>
        </w:rPr>
        <w:t xml:space="preserve">fit function </w:t>
      </w:r>
      <w:r w:rsidR="004A0408">
        <w:rPr>
          <w:rFonts w:eastAsiaTheme="minorEastAsia"/>
          <w:color w:val="auto"/>
        </w:rPr>
        <w:t>of the form</w:t>
      </w:r>
      <w:r w:rsidR="006F3A9A">
        <w:rPr>
          <w:rFonts w:eastAsiaTheme="minorEastAsia"/>
          <w:color w:val="auto"/>
        </w:rPr>
        <w:t>:</w:t>
      </w:r>
      <w:r w:rsidR="004A0408">
        <w:rPr>
          <w:rFonts w:eastAsiaTheme="minorEastAsia"/>
          <w:color w:val="auto"/>
        </w:rPr>
        <w:t xml:space="preserve"> </w:t>
      </w:r>
    </w:p>
    <w:p w14:paraId="052CCCD6" w14:textId="6BDAFF48" w:rsidR="004B59DE" w:rsidRPr="004A0408" w:rsidRDefault="009125E4" w:rsidP="00D06E5F">
      <w:pPr>
        <w:suppressAutoHyphens/>
        <w:spacing w:line="480" w:lineRule="auto"/>
        <w:jc w:val="right"/>
        <w:rPr>
          <w:rFonts w:eastAsiaTheme="minorEastAsi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NL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  <m:r>
              <w:rPr>
                <w:rFonts w:ascii="Cambria Math" w:hAnsi="Cambria Math" w:cs="Times New Roman"/>
                <w:lang w:val="fr-FR"/>
              </w:rPr>
              <m:t xml:space="preserve">=1.0 </m:t>
            </m:r>
            <m:r>
              <m:rPr>
                <m:nor/>
              </m:rPr>
              <w:rPr>
                <w:rFonts w:cs="Times New Roman"/>
                <w:lang w:val="fr-FR"/>
              </w:rPr>
              <m:t>ps</m:t>
            </m:r>
            <m:r>
              <w:rPr>
                <w:rFonts w:ascii="Cambria Math" w:hAnsi="Cambria Math" w:cs="Times New Roman"/>
                <w:lang w:val="fr-FR"/>
              </w:rPr>
              <m:t xml:space="preserve">, </m:t>
            </m:r>
            <m:r>
              <w:rPr>
                <w:rFonts w:ascii="Cambria Math" w:hAnsi="Cambria Math" w:cs="Times New Roman"/>
              </w:rPr>
              <m:t>τ</m:t>
            </m:r>
          </m:e>
        </m:d>
        <m:r>
          <w:rPr>
            <w:rFonts w:ascii="Cambria Math" w:hAnsi="Cambria Math" w:cs="Times New Roman"/>
            <w:lang w:val="fr-FR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  <w:lang w:val="fr-FR"/>
              </w:rPr>
              <m:t>1</m:t>
            </m:r>
          </m:sub>
        </m:sSub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fr-FR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fr-FR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τ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="Times New Roman"/>
                            <w:lang w:val="fr-FR"/>
                          </w:rPr>
                          <m:t>gr</m:t>
                        </m:r>
                      </m:sub>
                    </m:sSub>
                  </m:den>
                </m:f>
              </m:e>
            </m:d>
          </m:e>
        </m:func>
        <m:r>
          <w:rPr>
            <w:rFonts w:ascii="Cambria Math" w:hAnsi="Cambria Math" w:cs="Times New Roman"/>
            <w:lang w:val="fr-FR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fr-FR"/>
              </w:rPr>
              <m:t>osc</m:t>
            </m:r>
          </m:sub>
        </m:sSub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fr-FR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fr-FR"/>
                  </w:rPr>
                  <m:t>2</m:t>
                </m:r>
                <m:r>
                  <w:rPr>
                    <w:rFonts w:ascii="Cambria Math" w:hAnsi="Cambria Math" w:cs="Times New Roman"/>
                  </w:rPr>
                  <m:t>π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τ</m:t>
                </m:r>
              </m:e>
            </m:d>
          </m:e>
        </m:func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fr-FR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fr-FR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τ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osc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fr-FR"/>
                          </w:rPr>
                          <m:t>*</m:t>
                        </m:r>
                      </m:sup>
                    </m:sSubSup>
                  </m:den>
                </m:f>
              </m:e>
            </m:d>
            <m:r>
              <w:rPr>
                <w:rFonts w:ascii="Cambria Math" w:hAnsi="Cambria Math" w:cs="Times New Roman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</m:t>
            </m:r>
          </m:e>
        </m:func>
      </m:oMath>
      <w:r w:rsidR="00D06E5F">
        <w:rPr>
          <w:rFonts w:eastAsiaTheme="minorEastAsia"/>
        </w:rPr>
        <w:tab/>
      </w:r>
      <w:r w:rsidR="00D06E5F">
        <w:rPr>
          <w:rFonts w:eastAsiaTheme="minorEastAsia"/>
        </w:rPr>
        <w:tab/>
        <w:t>(S1)</w:t>
      </w:r>
    </w:p>
    <w:p w14:paraId="3390BABA" w14:textId="0DE25CE6" w:rsidR="004A0408" w:rsidRPr="00D348EC" w:rsidRDefault="0094197B" w:rsidP="004B59DE">
      <w:pPr>
        <w:suppressAutoHyphens/>
        <w:spacing w:line="480" w:lineRule="auto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The first term is only sensitive to the exponential decay of the PP</w:t>
      </w:r>
      <w:r w:rsidRPr="0094197B">
        <w:rPr>
          <w:rFonts w:eastAsiaTheme="minorEastAsia"/>
          <w:color w:val="auto"/>
          <w:vertAlign w:val="subscript"/>
        </w:rPr>
        <w:t>1</w:t>
      </w:r>
      <w:r>
        <w:rPr>
          <w:rFonts w:eastAsiaTheme="minorEastAsia"/>
          <w:color w:val="auto"/>
        </w:rPr>
        <w:t xml:space="preserve"> signal</w:t>
      </w:r>
      <w:r w:rsidR="00F219F2">
        <w:rPr>
          <w:rFonts w:eastAsiaTheme="minorEastAsia"/>
          <w:color w:val="auto"/>
        </w:rPr>
        <w:t xml:space="preserve"> because </w:t>
      </w:r>
      <w:r w:rsidR="009638F7">
        <w:rPr>
          <w:rFonts w:eastAsiaTheme="minorEastAsia"/>
          <w:color w:val="auto"/>
        </w:rPr>
        <w:t>it</w:t>
      </w:r>
      <w:r>
        <w:rPr>
          <w:rFonts w:eastAsiaTheme="minorEastAsia"/>
          <w:color w:val="auto"/>
        </w:rPr>
        <w:t xml:space="preserve"> is the only contribution </w:t>
      </w:r>
      <w:r w:rsidR="00783670">
        <w:rPr>
          <w:rFonts w:eastAsiaTheme="minorEastAsia"/>
          <w:color w:val="auto"/>
        </w:rPr>
        <w:t>in</w:t>
      </w:r>
      <w:r>
        <w:rPr>
          <w:rFonts w:eastAsiaTheme="minorEastAsia"/>
          <w:color w:val="auto"/>
        </w:rPr>
        <w:t xml:space="preserve"> the</w:t>
      </w:r>
      <w:r w:rsidR="0002627A">
        <w:rPr>
          <w:rFonts w:eastAsiaTheme="minorEastAsia"/>
          <w:color w:val="auto"/>
        </w:rPr>
        <w:t xml:space="preserve"> nonlinear</w:t>
      </w:r>
      <w:r>
        <w:rPr>
          <w:rFonts w:eastAsiaTheme="minorEastAsia"/>
          <w:color w:val="auto"/>
        </w:rPr>
        <w:t xml:space="preserve"> spectrum</w:t>
      </w:r>
      <w:r w:rsidR="0002627A">
        <w:rPr>
          <w:rFonts w:eastAsiaTheme="minorEastAsia"/>
          <w:color w:val="auto"/>
        </w:rPr>
        <w:t xml:space="preserve"> located at</w:t>
      </w:r>
      <w:r w:rsidR="00EC70D4">
        <w:rPr>
          <w:rFonts w:eastAsiaTheme="minorEastAsia"/>
          <w:color w:val="auto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ν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τ</m:t>
            </m:r>
          </m:sub>
        </m:sSub>
        <m:r>
          <w:rPr>
            <w:rFonts w:ascii="Cambria Math" w:eastAsiaTheme="minorEastAsia" w:hAnsi="Cambria Math"/>
            <w:color w:val="auto"/>
          </w:rPr>
          <m:t>=0</m:t>
        </m:r>
      </m:oMath>
      <w:r w:rsidR="00EC70D4">
        <w:rPr>
          <w:rFonts w:eastAsiaTheme="minorEastAsia"/>
          <w:color w:val="auto"/>
        </w:rPr>
        <w:t xml:space="preserve"> (see </w:t>
      </w:r>
      <w:r w:rsidR="00ED7A61">
        <w:rPr>
          <w:rFonts w:eastAsiaTheme="minorEastAsia"/>
          <w:color w:val="auto"/>
        </w:rPr>
        <w:t>F</w:t>
      </w:r>
      <w:r w:rsidR="00EC70D4">
        <w:rPr>
          <w:rFonts w:eastAsiaTheme="minorEastAsia"/>
          <w:color w:val="auto"/>
        </w:rPr>
        <w:t>ig</w:t>
      </w:r>
      <w:r w:rsidR="00ED7A61">
        <w:rPr>
          <w:rFonts w:eastAsiaTheme="minorEastAsia"/>
          <w:color w:val="auto"/>
        </w:rPr>
        <w:t>.</w:t>
      </w:r>
      <w:r w:rsidR="00EC70D4">
        <w:rPr>
          <w:rFonts w:eastAsiaTheme="minorEastAsia"/>
          <w:color w:val="auto"/>
        </w:rPr>
        <w:t xml:space="preserve"> 2</w:t>
      </w:r>
      <w:r w:rsidR="00FC4241">
        <w:rPr>
          <w:rFonts w:eastAsiaTheme="minorEastAsia"/>
          <w:color w:val="auto"/>
        </w:rPr>
        <w:t>e</w:t>
      </w:r>
      <w:r w:rsidR="007E2EC4">
        <w:rPr>
          <w:rFonts w:eastAsiaTheme="minorEastAsia"/>
          <w:color w:val="auto"/>
        </w:rPr>
        <w:t xml:space="preserve"> of the main manuscript</w:t>
      </w:r>
      <w:r w:rsidR="00EC70D4">
        <w:rPr>
          <w:rFonts w:eastAsiaTheme="minorEastAsia"/>
          <w:color w:val="auto"/>
        </w:rPr>
        <w:t>)</w:t>
      </w:r>
      <w:r>
        <w:rPr>
          <w:rFonts w:eastAsiaTheme="minorEastAsia"/>
          <w:color w:val="auto"/>
        </w:rPr>
        <w:t xml:space="preserve">. </w:t>
      </w:r>
      <w:r w:rsidR="00E903E5">
        <w:rPr>
          <w:rFonts w:eastAsiaTheme="minorEastAsia"/>
          <w:color w:val="auto"/>
        </w:rPr>
        <w:t>By</w:t>
      </w:r>
      <w:r>
        <w:rPr>
          <w:rFonts w:eastAsiaTheme="minorEastAsia"/>
          <w:color w:val="auto"/>
        </w:rPr>
        <w:t xml:space="preserve"> contrast, the second term of the fit function </w:t>
      </w:r>
      <w:r w:rsidR="00F219F2" w:rsidRPr="004B59DE">
        <w:rPr>
          <w:rFonts w:eastAsiaTheme="minorEastAsia"/>
          <w:color w:val="auto"/>
        </w:rPr>
        <w:t>oscillat</w:t>
      </w:r>
      <w:r w:rsidR="00F219F2">
        <w:rPr>
          <w:rFonts w:eastAsiaTheme="minorEastAsia"/>
          <w:color w:val="auto"/>
        </w:rPr>
        <w:t>es</w:t>
      </w:r>
      <w:r w:rsidR="00F219F2" w:rsidRPr="004B59DE">
        <w:rPr>
          <w:rFonts w:eastAsiaTheme="minorEastAsia"/>
          <w:color w:val="auto"/>
        </w:rPr>
        <w:t xml:space="preserve"> </w:t>
      </w:r>
      <w:r w:rsidR="004A0408" w:rsidRPr="004B59DE">
        <w:rPr>
          <w:rFonts w:eastAsiaTheme="minorEastAsia"/>
          <w:color w:val="auto"/>
        </w:rPr>
        <w:t xml:space="preserve">at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L</m:t>
            </m:r>
          </m:sub>
        </m:sSub>
        <m:r>
          <w:rPr>
            <w:rFonts w:ascii="Cambria Math" w:eastAsiaTheme="minorEastAsia" w:hAnsi="Cambria Math"/>
            <w:color w:val="auto"/>
          </w:rPr>
          <m:t>=2.2 </m:t>
        </m:r>
        <m:r>
          <m:rPr>
            <m:sty m:val="p"/>
          </m:rPr>
          <w:rPr>
            <w:rFonts w:ascii="Cambria Math" w:eastAsiaTheme="minorEastAsia" w:hAnsi="Cambria Math"/>
            <w:color w:val="auto"/>
          </w:rPr>
          <m:t>THz</m:t>
        </m:r>
      </m:oMath>
      <w:r w:rsidR="004A0408" w:rsidRPr="004B59DE">
        <w:rPr>
          <w:color w:val="auto"/>
        </w:rPr>
        <w:t xml:space="preserve"> </w:t>
      </w:r>
      <w:r>
        <w:rPr>
          <w:color w:val="auto"/>
        </w:rPr>
        <w:t>and</w:t>
      </w:r>
      <w:r w:rsidR="00F219F2">
        <w:rPr>
          <w:color w:val="auto"/>
        </w:rPr>
        <w:t>,</w:t>
      </w:r>
      <w:r>
        <w:rPr>
          <w:color w:val="auto"/>
        </w:rPr>
        <w:t xml:space="preserve"> therefor</w:t>
      </w:r>
      <w:r w:rsidR="00B65835">
        <w:rPr>
          <w:color w:val="auto"/>
        </w:rPr>
        <w:t>e</w:t>
      </w:r>
      <w:r w:rsidR="00F219F2">
        <w:rPr>
          <w:color w:val="auto"/>
        </w:rPr>
        <w:t>,</w:t>
      </w:r>
      <w:r>
        <w:rPr>
          <w:color w:val="auto"/>
        </w:rPr>
        <w:t xml:space="preserve"> </w:t>
      </w:r>
      <w:r w:rsidR="004A0408" w:rsidRPr="004B59DE">
        <w:rPr>
          <w:color w:val="auto"/>
        </w:rPr>
        <w:t>account</w:t>
      </w:r>
      <w:r w:rsidR="004920BF">
        <w:rPr>
          <w:color w:val="auto"/>
        </w:rPr>
        <w:t>s</w:t>
      </w:r>
      <w:r w:rsidR="004A0408" w:rsidRPr="004B59DE">
        <w:rPr>
          <w:color w:val="auto"/>
        </w:rPr>
        <w:t xml:space="preserve"> for contributions from </w:t>
      </w:r>
      <m:oMath>
        <m:sSub>
          <m:sSubPr>
            <m:ctrlPr>
              <w:rPr>
                <w:rFonts w:ascii="Cambria Math" w:hAnsi="Cambria Math" w:cs="Times New Roman"/>
                <w:i/>
                <w:color w:val="auto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auto"/>
              </w:rPr>
              <m:t>PP2</m:t>
            </m:r>
          </m:sub>
        </m:sSub>
      </m:oMath>
      <w:r w:rsidR="004A0408" w:rsidRPr="004B59DE">
        <w:rPr>
          <w:rFonts w:eastAsiaTheme="minorEastAsia"/>
          <w:color w:val="auto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auto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auto"/>
              </w:rPr>
              <m:t>4WM1</m:t>
            </m:r>
          </m:sub>
        </m:sSub>
      </m:oMath>
      <w:r w:rsidR="00EC70D4" w:rsidRPr="00EC70D4">
        <w:rPr>
          <w:rFonts w:eastAsiaTheme="minorEastAsia"/>
          <w:color w:val="auto"/>
        </w:rPr>
        <w:t xml:space="preserve"> located at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ν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τ</m:t>
            </m:r>
          </m:sub>
        </m:sSub>
        <m:r>
          <w:rPr>
            <w:rFonts w:ascii="Cambria Math" w:eastAsiaTheme="minorEastAsia" w:hAnsi="Cambria Math"/>
            <w:color w:val="auto"/>
          </w:rPr>
          <m:t>=±2.2 </m:t>
        </m:r>
        <m:r>
          <m:rPr>
            <m:sty m:val="p"/>
          </m:rPr>
          <w:rPr>
            <w:rFonts w:ascii="Cambria Math" w:eastAsiaTheme="minorEastAsia" w:hAnsi="Cambria Math"/>
            <w:color w:val="auto"/>
          </w:rPr>
          <m:t>THz</m:t>
        </m:r>
      </m:oMath>
      <w:r w:rsidR="004928AD">
        <w:rPr>
          <w:rFonts w:eastAsiaTheme="minorEastAsia"/>
          <w:color w:val="auto"/>
        </w:rPr>
        <w:t xml:space="preserve">. The offset </w:t>
      </w:r>
      <w:r w:rsidR="004928AD" w:rsidRPr="004928AD">
        <w:rPr>
          <w:rFonts w:eastAsiaTheme="minorEastAsia"/>
          <w:color w:val="auto"/>
        </w:rPr>
        <w:t>c</w:t>
      </w:r>
      <w:r w:rsidR="004928AD">
        <w:rPr>
          <w:rFonts w:eastAsiaTheme="minorEastAsia"/>
          <w:color w:val="auto"/>
        </w:rPr>
        <w:t xml:space="preserve"> </w:t>
      </w:r>
      <w:r w:rsidR="007E2EC4">
        <w:rPr>
          <w:rFonts w:eastAsiaTheme="minorEastAsia"/>
          <w:color w:val="auto"/>
        </w:rPr>
        <w:t xml:space="preserve">accounts for </w:t>
      </w:r>
      <w:r w:rsidR="004928AD">
        <w:rPr>
          <w:rFonts w:eastAsiaTheme="minorEastAsia"/>
          <w:color w:val="auto"/>
        </w:rPr>
        <w:t xml:space="preserve">thermal </w:t>
      </w:r>
      <w:r w:rsidR="007E2EC4">
        <w:rPr>
          <w:rFonts w:eastAsiaTheme="minorEastAsia"/>
          <w:color w:val="auto"/>
        </w:rPr>
        <w:t xml:space="preserve">effects </w:t>
      </w:r>
      <w:r w:rsidR="004928AD">
        <w:rPr>
          <w:rFonts w:eastAsiaTheme="minorEastAsia"/>
          <w:color w:val="auto"/>
        </w:rPr>
        <w:t>in the QCL</w:t>
      </w:r>
      <w:r w:rsidR="00B7462A">
        <w:rPr>
          <w:rFonts w:eastAsiaTheme="minorEastAsia"/>
          <w:color w:val="auto"/>
        </w:rPr>
        <w:t xml:space="preserve"> </w:t>
      </w:r>
      <w:r w:rsidR="007E2EC4">
        <w:rPr>
          <w:rFonts w:eastAsiaTheme="minorEastAsia"/>
          <w:color w:val="auto"/>
        </w:rPr>
        <w:t xml:space="preserve">cavity </w:t>
      </w:r>
      <w:r w:rsidR="00B7462A">
        <w:rPr>
          <w:rFonts w:eastAsiaTheme="minorEastAsia"/>
          <w:color w:val="auto"/>
        </w:rPr>
        <w:t>on the order of a few percent of the total nonlinear signal</w:t>
      </w:r>
      <w:r w:rsidR="00EC70D4">
        <w:rPr>
          <w:rFonts w:eastAsiaTheme="minorEastAsia"/>
          <w:color w:val="auto"/>
        </w:rPr>
        <w:t>.</w:t>
      </w:r>
    </w:p>
    <w:p w14:paraId="035301DA" w14:textId="35F678A6" w:rsidR="00F4410A" w:rsidRDefault="00F4410A" w:rsidP="00320DEB">
      <w:pPr>
        <w:keepNext/>
        <w:spacing w:line="480" w:lineRule="auto"/>
        <w:jc w:val="center"/>
      </w:pPr>
      <w:r>
        <w:rPr>
          <w:rFonts w:eastAsiaTheme="minorEastAsia"/>
          <w:iCs/>
          <w:noProof/>
          <w:lang w:val="en-US"/>
        </w:rPr>
        <w:drawing>
          <wp:inline distT="0" distB="0" distL="0" distR="0" wp14:anchorId="5861F3F6" wp14:editId="54B3A129">
            <wp:extent cx="4413600" cy="2199600"/>
            <wp:effectExtent l="0" t="0" r="635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3600" cy="21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89A42" w14:textId="0D181611" w:rsidR="00EB3876" w:rsidRDefault="00F4410A" w:rsidP="00EB3761">
      <w:pPr>
        <w:spacing w:line="480" w:lineRule="auto"/>
        <w:jc w:val="both"/>
      </w:pPr>
      <w:r w:rsidRPr="004D62F7">
        <w:rPr>
          <w:b/>
          <w:color w:val="auto"/>
        </w:rPr>
        <w:t xml:space="preserve">Figure </w:t>
      </w:r>
      <w:r w:rsidR="00544A5D">
        <w:rPr>
          <w:b/>
          <w:color w:val="auto"/>
        </w:rPr>
        <w:t>S</w:t>
      </w:r>
      <w:r w:rsidR="007E21EF">
        <w:rPr>
          <w:b/>
          <w:color w:val="auto"/>
        </w:rPr>
        <w:t>4</w:t>
      </w:r>
      <w:r w:rsidRPr="004D62F7">
        <w:rPr>
          <w:b/>
          <w:color w:val="auto"/>
        </w:rPr>
        <w:t>.</w:t>
      </w:r>
      <w:r w:rsidR="00A37659">
        <w:rPr>
          <w:b/>
          <w:color w:val="auto"/>
        </w:rPr>
        <w:t xml:space="preserve"> </w:t>
      </w:r>
      <w:r w:rsidR="00EB3876">
        <w:rPr>
          <w:b/>
          <w:color w:val="auto"/>
        </w:rPr>
        <w:t>Extraction of the gain recovery time f</w:t>
      </w:r>
      <w:r w:rsidR="00EF39E6">
        <w:rPr>
          <w:b/>
          <w:color w:val="auto"/>
        </w:rPr>
        <w:t>rom slices of</w:t>
      </w:r>
      <w:r w:rsidR="00EB3876">
        <w:rPr>
          <w:b/>
          <w:color w:val="auto"/>
        </w:rPr>
        <w:t xml:space="preserve"> the full nonlinear </w:t>
      </w:r>
      <w:r w:rsidR="003D66C9">
        <w:rPr>
          <w:b/>
          <w:color w:val="auto"/>
        </w:rPr>
        <w:t>time-</w:t>
      </w:r>
      <w:r w:rsidR="00EB3876">
        <w:rPr>
          <w:b/>
          <w:color w:val="auto"/>
        </w:rPr>
        <w:t xml:space="preserve">domain signal. a </w:t>
      </w:r>
      <w:r w:rsidR="00EB3876" w:rsidRPr="00332680">
        <w:rPr>
          <w:color w:val="auto"/>
        </w:rPr>
        <w:t xml:space="preserve">Total nonlinear signal </w:t>
      </w:r>
      <w:r w:rsidR="00EB3876" w:rsidRPr="00332680">
        <w:rPr>
          <w:rFonts w:cs="Times New Roman"/>
          <w:i/>
          <w:lang w:val="en-US"/>
        </w:rPr>
        <w:t>E</w:t>
      </w:r>
      <w:r w:rsidR="00EB3876" w:rsidRPr="00332680">
        <w:rPr>
          <w:rFonts w:cs="Times New Roman"/>
          <w:vertAlign w:val="subscript"/>
          <w:lang w:val="en-US"/>
        </w:rPr>
        <w:t>NL</w:t>
      </w:r>
      <w:r w:rsidR="00EB3876" w:rsidRPr="00332680">
        <w:rPr>
          <w:rFonts w:cs="Times New Roman"/>
          <w:lang w:val="en-US"/>
        </w:rPr>
        <w:t>(</w:t>
      </w:r>
      <w:r w:rsidR="00EB3876" w:rsidRPr="00332680">
        <w:rPr>
          <w:rFonts w:cs="Times New Roman"/>
          <w:i/>
          <w:lang w:val="en-US"/>
        </w:rPr>
        <w:t>t</w:t>
      </w:r>
      <w:r w:rsidR="00EB3876" w:rsidRPr="00332680">
        <w:rPr>
          <w:rFonts w:cs="Times New Roman"/>
          <w:lang w:val="en-US"/>
        </w:rPr>
        <w:t xml:space="preserve">, </w:t>
      </w:r>
      <m:oMath>
        <m:r>
          <w:rPr>
            <w:rFonts w:ascii="Cambria Math" w:hAnsi="Cambria Math"/>
          </w:rPr>
          <m:t>τ</m:t>
        </m:r>
      </m:oMath>
      <w:r w:rsidR="00EB3876" w:rsidRPr="00332680">
        <w:rPr>
          <w:rFonts w:cs="Times New Roman"/>
          <w:lang w:val="en-US"/>
        </w:rPr>
        <w:t xml:space="preserve">) for a bias current of </w:t>
      </w:r>
      <w:r w:rsidR="00D348EC" w:rsidRPr="00332680">
        <w:rPr>
          <w:rFonts w:cs="Times New Roman"/>
          <w:i/>
          <w:lang w:val="en-US"/>
        </w:rPr>
        <w:t>I</w:t>
      </w:r>
      <w:r w:rsidR="00D348EC" w:rsidRPr="00332680">
        <w:rPr>
          <w:rFonts w:cs="Times New Roman"/>
          <w:vertAlign w:val="subscript"/>
          <w:lang w:val="en-US"/>
        </w:rPr>
        <w:t>B</w:t>
      </w:r>
      <w:r w:rsidR="00D348EC" w:rsidRPr="00332680">
        <w:rPr>
          <w:rFonts w:cs="Times New Roman"/>
          <w:i/>
          <w:lang w:val="en-US"/>
        </w:rPr>
        <w:t> </w:t>
      </w:r>
      <w:r w:rsidR="00D348EC" w:rsidRPr="00332680">
        <w:rPr>
          <w:rFonts w:cs="Times New Roman"/>
          <w:lang w:val="en-US"/>
        </w:rPr>
        <w:t xml:space="preserve">= 920 mA. </w:t>
      </w:r>
      <w:r w:rsidR="00D348EC" w:rsidRPr="00332680">
        <w:rPr>
          <w:rFonts w:cs="Times New Roman"/>
          <w:b/>
          <w:lang w:val="en-US"/>
        </w:rPr>
        <w:t>b</w:t>
      </w:r>
      <w:r w:rsidR="00D348EC" w:rsidRPr="00332680">
        <w:rPr>
          <w:rFonts w:cs="Times New Roman"/>
          <w:lang w:val="en-US"/>
        </w:rPr>
        <w:t xml:space="preserve"> S</w:t>
      </w:r>
      <w:r w:rsidR="00D348EC" w:rsidRPr="00332680">
        <w:rPr>
          <w:rFonts w:eastAsiaTheme="minorEastAsia"/>
          <w:color w:val="auto"/>
        </w:rPr>
        <w:t xml:space="preserve">lice through </w:t>
      </w:r>
      <m:oMath>
        <m:sSub>
          <m:sSubPr>
            <m:ctrlPr>
              <w:rPr>
                <w:rFonts w:ascii="Cambria Math" w:hAnsi="Cambria Math" w:cs="Times New Roman"/>
                <w:i/>
                <w:color w:val="auto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auto"/>
              </w:rPr>
              <m:t>NL</m:t>
            </m:r>
          </m:sub>
        </m:sSub>
      </m:oMath>
      <w:r w:rsidR="00D348EC" w:rsidRPr="00031BBE">
        <w:rPr>
          <w:rFonts w:eastAsiaTheme="minorEastAsia"/>
          <w:color w:val="auto"/>
        </w:rPr>
        <w:t xml:space="preserve"> </w:t>
      </w:r>
      <w:r w:rsidR="00D348EC">
        <w:rPr>
          <w:rFonts w:eastAsiaTheme="minorEastAsia"/>
          <w:color w:val="auto"/>
        </w:rPr>
        <w:t xml:space="preserve">as a function of </w:t>
      </w:r>
      <m:oMath>
        <m:r>
          <w:rPr>
            <w:rFonts w:ascii="Cambria Math" w:hAnsi="Cambria Math" w:cs="Times New Roman"/>
          </w:rPr>
          <m:t>τ</m:t>
        </m:r>
      </m:oMath>
      <w:r w:rsidR="00D348EC" w:rsidRPr="00031BBE">
        <w:rPr>
          <w:rFonts w:eastAsiaTheme="minorEastAsia"/>
          <w:color w:val="auto"/>
        </w:rPr>
        <w:t xml:space="preserve"> for</w:t>
      </w:r>
      <w:r w:rsidR="007872FA">
        <w:rPr>
          <w:rFonts w:eastAsiaTheme="minorEastAsia"/>
          <w:color w:val="auto"/>
        </w:rPr>
        <w:t xml:space="preserve"> a</w:t>
      </w:r>
      <w:r w:rsidR="00D348EC" w:rsidRPr="00031BBE">
        <w:rPr>
          <w:rFonts w:eastAsiaTheme="minorEastAsia"/>
          <w:color w:val="auto"/>
        </w:rPr>
        <w:t xml:space="preserve"> </w:t>
      </w:r>
      <w:r w:rsidR="00D348EC">
        <w:rPr>
          <w:rFonts w:eastAsiaTheme="minorEastAsia"/>
          <w:color w:val="auto"/>
        </w:rPr>
        <w:t xml:space="preserve">fixed delay time of </w:t>
      </w:r>
      <w:r w:rsidR="00D348EC" w:rsidRPr="001716C7">
        <w:rPr>
          <w:i/>
          <w:color w:val="auto"/>
        </w:rPr>
        <w:t>t</w:t>
      </w:r>
      <w:r w:rsidR="00D348EC" w:rsidRPr="001716C7">
        <w:rPr>
          <w:color w:val="auto"/>
        </w:rPr>
        <w:t> = 1.0 ps</w:t>
      </w:r>
      <w:r w:rsidR="00D348EC">
        <w:rPr>
          <w:color w:val="auto"/>
        </w:rPr>
        <w:t xml:space="preserve">. </w:t>
      </w:r>
      <w:r w:rsidR="00EF39E6">
        <w:t>Orange</w:t>
      </w:r>
      <w:r w:rsidR="00D348EC" w:rsidRPr="00D348EC">
        <w:t xml:space="preserve"> line: numerical fit</w:t>
      </w:r>
      <w:r w:rsidR="003D66C9">
        <w:t>.</w:t>
      </w:r>
    </w:p>
    <w:p w14:paraId="0330493D" w14:textId="77777777" w:rsidR="003D66C9" w:rsidRDefault="003D66C9">
      <w:pPr>
        <w:rPr>
          <w:rFonts w:cs="Times New Roman"/>
          <w:b/>
          <w:bCs/>
          <w:sz w:val="28"/>
          <w:szCs w:val="28"/>
          <w:lang w:val="en-US"/>
        </w:rPr>
      </w:pPr>
      <w:r>
        <w:rPr>
          <w:rFonts w:cs="Times New Roman"/>
          <w:b/>
          <w:bCs/>
          <w:sz w:val="28"/>
          <w:szCs w:val="28"/>
          <w:lang w:val="en-US"/>
        </w:rPr>
        <w:br w:type="page"/>
      </w:r>
    </w:p>
    <w:p w14:paraId="38C42761" w14:textId="404070B3" w:rsidR="00460A86" w:rsidRDefault="00460A86" w:rsidP="00320DEB">
      <w:pPr>
        <w:rPr>
          <w:rFonts w:cs="Times New Roman"/>
          <w:b/>
          <w:bCs/>
          <w:sz w:val="28"/>
          <w:szCs w:val="28"/>
          <w:lang w:val="en-US"/>
        </w:rPr>
      </w:pPr>
      <w:r>
        <w:rPr>
          <w:rFonts w:cs="Times New Roman"/>
          <w:b/>
          <w:bCs/>
          <w:sz w:val="28"/>
          <w:szCs w:val="28"/>
          <w:lang w:val="en-US"/>
        </w:rPr>
        <w:lastRenderedPageBreak/>
        <w:t>Estimation of third</w:t>
      </w:r>
      <w:r w:rsidR="007E2EC4">
        <w:rPr>
          <w:rFonts w:cs="Times New Roman"/>
          <w:b/>
          <w:bCs/>
          <w:sz w:val="28"/>
          <w:szCs w:val="28"/>
          <w:lang w:val="en-US"/>
        </w:rPr>
        <w:t>-</w:t>
      </w:r>
      <w:r>
        <w:rPr>
          <w:rFonts w:cs="Times New Roman"/>
          <w:b/>
          <w:bCs/>
          <w:sz w:val="28"/>
          <w:szCs w:val="28"/>
          <w:lang w:val="en-US"/>
        </w:rPr>
        <w:t>order nonlinearity</w:t>
      </w:r>
    </w:p>
    <w:p w14:paraId="46FD9DEB" w14:textId="3DBE1A95" w:rsidR="00460A86" w:rsidRDefault="00460A86" w:rsidP="00EB3761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>I</w:t>
      </w:r>
      <w:r w:rsidRPr="00496F9B">
        <w:rPr>
          <w:rFonts w:cstheme="minorHAnsi"/>
        </w:rPr>
        <w:t>n order</w:t>
      </w:r>
      <w:r>
        <w:rPr>
          <w:rFonts w:cstheme="minorHAnsi"/>
        </w:rPr>
        <w:t xml:space="preserve"> </w:t>
      </w:r>
      <w:r w:rsidRPr="00496F9B">
        <w:rPr>
          <w:rFonts w:cstheme="minorHAnsi"/>
        </w:rPr>
        <w:t xml:space="preserve">to estimate </w:t>
      </w:r>
      <w:r w:rsidR="007E2EC4">
        <w:rPr>
          <w:rFonts w:cstheme="minorHAnsi"/>
        </w:rPr>
        <w:t xml:space="preserve">the </w:t>
      </w:r>
      <w:r>
        <w:rPr>
          <w:rFonts w:cstheme="minorHAnsi"/>
        </w:rPr>
        <w:t>value</w:t>
      </w:r>
      <w:r w:rsidRPr="00496F9B">
        <w:rPr>
          <w:rFonts w:cstheme="minorHAnsi"/>
        </w:rPr>
        <w:t xml:space="preserve"> </w:t>
      </w:r>
      <w:r w:rsidR="007E2EC4">
        <w:rPr>
          <w:rFonts w:cstheme="minorHAnsi"/>
        </w:rPr>
        <w:t>of</w:t>
      </w:r>
      <w:r>
        <w:rPr>
          <w:rFonts w:cstheme="minorHAnsi"/>
        </w:rPr>
        <w:t xml:space="preserve"> the </w:t>
      </w:r>
      <w:r w:rsidR="007E2EC4">
        <w:rPr>
          <w:rFonts w:cstheme="minorHAnsi"/>
        </w:rPr>
        <w:t xml:space="preserve">third-order nonlinear susceptibility,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222222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/>
                <w:color w:val="222222"/>
                <w:shd w:val="clear" w:color="auto" w:fill="FFFFFF"/>
              </w:rPr>
              <m:t>χ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color w:val="222222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222222"/>
                    <w:shd w:val="clear" w:color="auto" w:fill="FFFFFF"/>
                  </w:rPr>
                  <m:t>3</m:t>
                </m:r>
              </m:e>
            </m:d>
          </m:sup>
        </m:sSup>
      </m:oMath>
      <w:r w:rsidR="007E2EC4">
        <w:rPr>
          <w:rFonts w:eastAsiaTheme="minorEastAsia" w:cstheme="minorHAnsi"/>
          <w:color w:val="222222"/>
          <w:shd w:val="clear" w:color="auto" w:fill="FFFFFF"/>
        </w:rPr>
        <w:t xml:space="preserve">, </w:t>
      </w:r>
      <w:r>
        <w:rPr>
          <w:rFonts w:cstheme="minorHAnsi"/>
        </w:rPr>
        <w:t xml:space="preserve">we use the wave equation </w:t>
      </w:r>
    </w:p>
    <w:p w14:paraId="0AA0217B" w14:textId="70134092" w:rsidR="00460A86" w:rsidRDefault="009125E4" w:rsidP="00EB3761">
      <w:pPr>
        <w:autoSpaceDE w:val="0"/>
        <w:autoSpaceDN w:val="0"/>
        <w:adjustRightInd w:val="0"/>
        <w:spacing w:after="0" w:line="480" w:lineRule="auto"/>
        <w:jc w:val="right"/>
        <w:rPr>
          <w:rFonts w:cstheme="minorHAnsi"/>
        </w:rPr>
      </w:pP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∂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</w:rPr>
              <m:t>∂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z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4WM</m:t>
            </m:r>
          </m:sub>
        </m:sSub>
        <m:r>
          <w:rPr>
            <w:rFonts w:ascii="Cambria Math" w:hAnsi="Cambria Math" w:cstheme="minorHAnsi"/>
          </w:rPr>
          <m:t>-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n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∂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4WM</m:t>
                </m:r>
              </m:sub>
            </m:sSub>
          </m:num>
          <m:den>
            <m:r>
              <w:rPr>
                <w:rFonts w:ascii="Cambria Math" w:hAnsi="Cambria Math" w:cstheme="minorHAnsi"/>
              </w:rPr>
              <m:t>∂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t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ε</m:t>
                </m:r>
              </m:e>
              <m:sub>
                <m:r>
                  <w:rPr>
                    <w:rFonts w:ascii="Cambria Math" w:hAnsi="Cambria Math" w:cstheme="minorHAnsi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∂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  <m:sSubSup>
              <m:sSubSupPr>
                <m:ctrlPr>
                  <w:rPr>
                    <w:rFonts w:ascii="Cambria Math" w:hAnsi="Cambria Math" w:cstheme="minorHAnsi"/>
                    <w:i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4WM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NL</m:t>
                </m:r>
              </m:sup>
            </m:sSubSup>
          </m:num>
          <m:den>
            <m:r>
              <w:rPr>
                <w:rFonts w:ascii="Cambria Math" w:hAnsi="Cambria Math" w:cstheme="minorHAnsi"/>
              </w:rPr>
              <m:t>∂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t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  <w:t>(S2)</w:t>
      </w:r>
    </w:p>
    <w:p w14:paraId="3C473AED" w14:textId="21AA2DE5" w:rsidR="00460A86" w:rsidRDefault="00460A86" w:rsidP="00EB3761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>to describe the electric field of the four-wave mixing signals</w:t>
      </w:r>
      <w:r w:rsidR="00A47F46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4WM</m:t>
            </m:r>
          </m:sub>
        </m:sSub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z,t</m:t>
            </m:r>
          </m:e>
        </m:d>
        <m:r>
          <w:rPr>
            <w:rFonts w:ascii="Cambria Math" w:hAnsi="Cambria Math" w:cstheme="minorHAnsi"/>
          </w:rPr>
          <m:t>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4WM</m:t>
            </m:r>
          </m:sub>
        </m:sSub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z,t</m:t>
            </m:r>
          </m:e>
        </m:d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ⅇ</m:t>
            </m:r>
          </m:e>
          <m:sup>
            <m:r>
              <w:rPr>
                <w:rFonts w:ascii="Cambria Math" w:hAnsi="Cambria Math" w:cstheme="minorHAnsi"/>
              </w:rPr>
              <m:t>ⅈ</m:t>
            </m:r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4WM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z-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L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t</m:t>
                </m:r>
              </m:e>
            </m:d>
          </m:sup>
        </m:sSup>
        <m:r>
          <w:rPr>
            <w:rFonts w:ascii="Cambria Math" w:hAnsi="Cambria Math" w:cstheme="minorHAnsi"/>
          </w:rPr>
          <m:t>+c.c.</m:t>
        </m:r>
      </m:oMath>
      <w:r w:rsidR="00660815">
        <w:rPr>
          <w:rFonts w:eastAsiaTheme="minorEastAsia" w:cstheme="minorHAnsi"/>
        </w:rPr>
        <w:t xml:space="preserve">, </w:t>
      </w:r>
      <w:r>
        <w:rPr>
          <w:rFonts w:cstheme="minorHAnsi"/>
        </w:rPr>
        <w:t xml:space="preserve">oscillating at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L</m:t>
            </m:r>
          </m:sub>
        </m:sSub>
        <m:r>
          <w:rPr>
            <w:rFonts w:ascii="Cambria Math" w:hAnsi="Cambria Math" w:cstheme="minorHAnsi"/>
          </w:rPr>
          <m:t>=2π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L</m:t>
            </m:r>
          </m:sub>
        </m:sSub>
      </m:oMath>
      <w:r>
        <w:rPr>
          <w:rFonts w:cstheme="minorHAnsi"/>
        </w:rPr>
        <w:t xml:space="preserve">. The two incident THz fields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E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</m:sSub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z,t</m:t>
            </m:r>
          </m:e>
        </m:d>
        <m:r>
          <w:rPr>
            <w:rFonts w:ascii="Cambria Math" w:hAnsi="Cambria Math" w:cstheme="minorHAnsi"/>
          </w:rPr>
          <m:t>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</m:sSub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z,t</m:t>
            </m:r>
          </m:e>
        </m:d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ⅇ</m:t>
            </m:r>
          </m:e>
          <m:sup>
            <m:r>
              <w:rPr>
                <w:rFonts w:ascii="Cambria Math" w:hAnsi="Cambria Math" w:cstheme="minorHAnsi"/>
              </w:rPr>
              <m:t>ⅈ</m:t>
            </m:r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i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z-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L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t</m:t>
                </m:r>
              </m:e>
            </m:d>
          </m:sup>
        </m:sSup>
        <m:r>
          <w:rPr>
            <w:rFonts w:ascii="Cambria Math" w:hAnsi="Cambria Math" w:cstheme="minorHAnsi"/>
          </w:rPr>
          <m:t>+c.c.</m:t>
        </m:r>
      </m:oMath>
      <w:r w:rsidR="00660815">
        <w:rPr>
          <w:rFonts w:eastAsiaTheme="minorEastAsia" w:cstheme="minorHAnsi"/>
        </w:rPr>
        <w:t>,</w:t>
      </w:r>
      <w:r w:rsidRPr="00A85A68">
        <w:rPr>
          <w:rFonts w:eastAsiaTheme="minorEastAsia" w:cstheme="minorHAnsi"/>
        </w:rPr>
        <w:t xml:space="preserve">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i=1,2</m:t>
            </m:r>
          </m:e>
        </m:d>
      </m:oMath>
      <w:r w:rsidR="00660815">
        <w:rPr>
          <w:rFonts w:eastAsiaTheme="minorEastAsia" w:cstheme="minorHAnsi"/>
        </w:rPr>
        <w:t xml:space="preserve"> </w:t>
      </w:r>
      <w:r>
        <w:rPr>
          <w:rFonts w:cstheme="minorHAnsi"/>
        </w:rPr>
        <w:t>are included in the source term of the 4WM signal,</w:t>
      </w:r>
      <w:r w:rsidR="00237AEE">
        <w:rPr>
          <w:rFonts w:cstheme="minorHAnsi"/>
        </w:rPr>
        <w:t xml:space="preserve"> i.e.,</w:t>
      </w:r>
      <w:r>
        <w:rPr>
          <w:rFonts w:cstheme="minorHAnsi"/>
        </w:rPr>
        <w:t xml:space="preserve"> the third-order nonlinear polarization</w:t>
      </w:r>
      <w:r w:rsidR="00354D9E">
        <w:rPr>
          <w:rFonts w:cstheme="minorHAnsi"/>
        </w:rPr>
        <w:t>:</w:t>
      </w:r>
    </w:p>
    <w:p w14:paraId="29A25D47" w14:textId="4B805023" w:rsidR="00CD3B72" w:rsidRPr="00F12F12" w:rsidRDefault="009125E4" w:rsidP="00F12F12">
      <w:pPr>
        <w:autoSpaceDE w:val="0"/>
        <w:autoSpaceDN w:val="0"/>
        <w:adjustRightInd w:val="0"/>
        <w:spacing w:after="0" w:line="480" w:lineRule="auto"/>
        <w:ind w:firstLine="708"/>
        <w:jc w:val="right"/>
        <w:rPr>
          <w:rFonts w:eastAsiaTheme="minorEastAsia" w:cstheme="minorHAnsi"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4WM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</w:rPr>
              <m:t>NL</m:t>
            </m:r>
          </m:sup>
        </m:sSubSup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z,t</m:t>
            </m:r>
          </m:e>
        </m:d>
        <m:r>
          <w:rPr>
            <w:rFonts w:ascii="Cambria Math" w:hAnsi="Cambria Math" w:cstheme="minorHAnsi"/>
          </w:rPr>
          <m:t>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ε</m:t>
            </m:r>
          </m:e>
          <m:sub>
            <m:r>
              <w:rPr>
                <w:rFonts w:ascii="Cambria Math" w:hAnsi="Cambria Math" w:cstheme="minorHAnsi"/>
              </w:rPr>
              <m:t>0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eff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  <m:sup>
            <m:r>
              <w:rPr>
                <w:rFonts w:ascii="Cambria Math" w:hAnsi="Cambria Math" w:cstheme="minorHAnsi"/>
              </w:rPr>
              <m:t>*</m:t>
            </m:r>
          </m:sup>
        </m:sSubSup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ⅇ</m:t>
            </m:r>
          </m:e>
          <m:sup>
            <m:r>
              <w:rPr>
                <w:rFonts w:ascii="Cambria Math" w:hAnsi="Cambria Math" w:cstheme="minorHAnsi"/>
              </w:rPr>
              <m:t>ⅈ</m:t>
            </m:r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(k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)z-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ω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theme="minorHAnsi"/>
                          </w:rPr>
                          <m:t>+ω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</w:rPr>
                      <m:t>-ω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L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)t</m:t>
                </m:r>
              </m:e>
            </m:d>
          </m:sup>
        </m:sSup>
        <m:r>
          <w:rPr>
            <w:rFonts w:ascii="Cambria Math" w:hAnsi="Cambria Math" w:cstheme="minorHAnsi"/>
          </w:rPr>
          <m:t>+c.c.</m:t>
        </m:r>
      </m:oMath>
      <w:r w:rsidR="00460A86" w:rsidRPr="00A85A68">
        <w:rPr>
          <w:rFonts w:eastAsiaTheme="minorEastAsia" w:cstheme="minorHAnsi"/>
        </w:rPr>
        <w:t xml:space="preserve"> </w:t>
      </w:r>
      <w:r w:rsidR="00460A86">
        <w:rPr>
          <w:rFonts w:eastAsiaTheme="minorEastAsia" w:cstheme="minorHAnsi"/>
        </w:rPr>
        <w:tab/>
      </w:r>
      <w:r w:rsidR="00B05012">
        <w:rPr>
          <w:rFonts w:eastAsiaTheme="minorEastAsia" w:cstheme="minorHAnsi"/>
        </w:rPr>
        <w:t xml:space="preserve">   </w:t>
      </w:r>
      <w:r w:rsidR="00460A86">
        <w:rPr>
          <w:rFonts w:eastAsiaTheme="minorEastAsia" w:cstheme="minorHAnsi"/>
        </w:rPr>
        <w:t>(S</w:t>
      </w:r>
      <w:r w:rsidR="00660815">
        <w:rPr>
          <w:rFonts w:eastAsiaTheme="minorEastAsia" w:cstheme="minorHAnsi"/>
        </w:rPr>
        <w:t>3</w:t>
      </w:r>
      <w:r w:rsidR="00460A86">
        <w:rPr>
          <w:rFonts w:eastAsiaTheme="minorEastAsia" w:cstheme="minorHAnsi"/>
        </w:rPr>
        <w:t>)</w:t>
      </w:r>
    </w:p>
    <w:p w14:paraId="568BFBAC" w14:textId="33FFFFA4" w:rsidR="00460A86" w:rsidRPr="00496F9B" w:rsidRDefault="00237AEE" w:rsidP="00EB3761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i/>
        </w:rPr>
      </w:pPr>
      <w:r>
        <w:rPr>
          <w:rFonts w:cstheme="minorHAnsi"/>
        </w:rPr>
        <w:t>I</w:t>
      </w:r>
      <w:r w:rsidR="00460A86">
        <w:rPr>
          <w:rFonts w:cstheme="minorHAnsi"/>
        </w:rPr>
        <w:t>nserting these definitions into the wave equation</w:t>
      </w:r>
      <w:r>
        <w:rPr>
          <w:rFonts w:cstheme="minorHAnsi"/>
        </w:rPr>
        <w:t xml:space="preserve">, </w:t>
      </w:r>
      <w:r w:rsidR="00460A86">
        <w:rPr>
          <w:rFonts w:cstheme="minorHAnsi"/>
        </w:rPr>
        <w:t xml:space="preserve">using the relation </w:t>
      </w:r>
      <m:oMath>
        <m:r>
          <w:rPr>
            <w:rFonts w:ascii="Cambria Math" w:hAnsi="Cambria Math" w:cstheme="minorHAnsi"/>
          </w:rPr>
          <m:t>k=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nω</m:t>
            </m:r>
          </m:num>
          <m:den>
            <m:r>
              <w:rPr>
                <w:rFonts w:ascii="Cambria Math" w:hAnsi="Cambria Math" w:cstheme="minorHAnsi"/>
              </w:rPr>
              <m:t>c</m:t>
            </m:r>
          </m:den>
        </m:f>
      </m:oMath>
      <w:r>
        <w:rPr>
          <w:rFonts w:eastAsiaTheme="minorEastAsia" w:cstheme="minorHAnsi"/>
        </w:rPr>
        <w:t>,</w:t>
      </w:r>
      <w:r w:rsidR="00460A86">
        <w:rPr>
          <w:rFonts w:eastAsiaTheme="minorEastAsia" w:cstheme="minorHAnsi"/>
        </w:rPr>
        <w:t xml:space="preserve"> and the slowly varying amplitude approximation</w:t>
      </w:r>
      <w:r w:rsidR="00460A86">
        <w:rPr>
          <w:rFonts w:cstheme="minorHAnsi"/>
        </w:rPr>
        <w:t>, we obtain the expression</w:t>
      </w:r>
    </w:p>
    <w:p w14:paraId="5342DF35" w14:textId="148F269C" w:rsidR="00460A86" w:rsidRPr="00B61409" w:rsidRDefault="009125E4" w:rsidP="00EB3761">
      <w:pPr>
        <w:autoSpaceDE w:val="0"/>
        <w:autoSpaceDN w:val="0"/>
        <w:adjustRightInd w:val="0"/>
        <w:spacing w:after="0" w:line="480" w:lineRule="auto"/>
        <w:jc w:val="right"/>
        <w:rPr>
          <w:rFonts w:eastAsiaTheme="minorEastAsia" w:cstheme="minorHAnsi"/>
          <w:i/>
        </w:rPr>
      </w:pP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∂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4WM</m:t>
                </m:r>
              </m:sub>
            </m:sSub>
          </m:num>
          <m:den>
            <m:r>
              <w:rPr>
                <w:rFonts w:ascii="Cambria Math" w:hAnsi="Cambria Math" w:cstheme="minorHAnsi"/>
              </w:rPr>
              <m:t>∂z</m:t>
            </m:r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i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0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eff</m:t>
                </m:r>
              </m:sub>
            </m:sSub>
          </m:num>
          <m:den>
            <m:r>
              <w:rPr>
                <w:rFonts w:ascii="Cambria Math" w:hAnsi="Cambria Math" w:cstheme="minorHAnsi"/>
              </w:rPr>
              <m:t>2nc</m:t>
            </m:r>
          </m:den>
        </m:f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  <m:sup>
            <m:r>
              <w:rPr>
                <w:rFonts w:ascii="Cambria Math" w:hAnsi="Cambria Math" w:cstheme="minorHAnsi"/>
              </w:rPr>
              <m:t>*</m:t>
            </m:r>
          </m:sup>
        </m:sSubSup>
      </m:oMath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D44B06">
        <w:rPr>
          <w:rFonts w:eastAsiaTheme="minorEastAsia" w:cstheme="minorHAnsi"/>
        </w:rPr>
        <w:t xml:space="preserve">   </w:t>
      </w:r>
      <w:r w:rsidR="00460A86">
        <w:rPr>
          <w:rFonts w:eastAsiaTheme="minorEastAsia" w:cstheme="minorHAnsi"/>
        </w:rPr>
        <w:t>(S</w:t>
      </w:r>
      <w:r w:rsidR="00500997">
        <w:rPr>
          <w:rFonts w:eastAsiaTheme="minorEastAsia" w:cstheme="minorHAnsi"/>
        </w:rPr>
        <w:t>4</w:t>
      </w:r>
      <w:r w:rsidR="00460A86">
        <w:rPr>
          <w:rFonts w:eastAsiaTheme="minorEastAsia" w:cstheme="minorHAnsi"/>
        </w:rPr>
        <w:t>)</w:t>
      </w:r>
    </w:p>
    <w:p w14:paraId="0CB19C86" w14:textId="5C010880" w:rsidR="00237AEE" w:rsidRDefault="00237AEE">
      <w:pPr>
        <w:autoSpaceDE w:val="0"/>
        <w:autoSpaceDN w:val="0"/>
        <w:adjustRightInd w:val="0"/>
        <w:spacing w:after="0" w:line="48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whereby we have assumed perfect phase matching</w:t>
      </w:r>
      <w:r w:rsidR="00CD3B72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4WM</m:t>
            </m:r>
          </m:sub>
        </m:sSub>
        <m:r>
          <w:rPr>
            <w:rFonts w:ascii="Cambria Math" w:hAnsi="Cambria Math" w:cstheme="minorHAnsi"/>
          </w:rPr>
          <m:t>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>-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>
        <w:rPr>
          <w:rFonts w:cstheme="minorHAnsi"/>
        </w:rPr>
        <w:t>.</w:t>
      </w:r>
    </w:p>
    <w:p w14:paraId="4779D968" w14:textId="56A8013F" w:rsidR="00460A86" w:rsidRDefault="00237AEE" w:rsidP="00EB3761">
      <w:pPr>
        <w:autoSpaceDE w:val="0"/>
        <w:autoSpaceDN w:val="0"/>
        <w:adjustRightInd w:val="0"/>
        <w:spacing w:after="0" w:line="48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Next, we integrate Eq. </w:t>
      </w:r>
      <w:r w:rsidR="00393BF5">
        <w:rPr>
          <w:rFonts w:eastAsiaTheme="minorEastAsia" w:cstheme="minorHAnsi"/>
        </w:rPr>
        <w:t xml:space="preserve">S4 </w:t>
      </w:r>
      <w:r>
        <w:rPr>
          <w:rFonts w:eastAsiaTheme="minorEastAsia" w:cstheme="minorHAnsi"/>
        </w:rPr>
        <w:t xml:space="preserve">along </w:t>
      </w:r>
      <w:r w:rsidR="00460A86">
        <w:rPr>
          <w:rFonts w:eastAsiaTheme="minorEastAsia" w:cstheme="minorHAnsi"/>
        </w:rPr>
        <w:t xml:space="preserve">the cavity from </w:t>
      </w:r>
      <m:oMath>
        <m:r>
          <w:rPr>
            <w:rFonts w:ascii="Cambria Math" w:hAnsi="Cambria Math" w:cstheme="minorHAnsi"/>
          </w:rPr>
          <m:t>z=0</m:t>
        </m:r>
      </m:oMath>
      <w:r w:rsidR="00460A86">
        <w:rPr>
          <w:rFonts w:eastAsiaTheme="minorEastAsia" w:cstheme="minorHAnsi"/>
        </w:rPr>
        <w:t xml:space="preserve"> to </w:t>
      </w:r>
      <m:oMath>
        <m:r>
          <w:rPr>
            <w:rFonts w:ascii="Cambria Math" w:hAnsi="Cambria Math" w:cstheme="minorHAnsi"/>
          </w:rPr>
          <m:t>z=L=2.9 </m:t>
        </m:r>
        <m:r>
          <m:rPr>
            <m:sty m:val="p"/>
          </m:rPr>
          <w:rPr>
            <w:rFonts w:ascii="Cambria Math" w:hAnsi="Cambria Math" w:cstheme="minorHAnsi"/>
          </w:rPr>
          <m:t>mm</m:t>
        </m:r>
      </m:oMath>
      <w:r>
        <w:rPr>
          <w:rFonts w:eastAsiaTheme="minorEastAsia" w:cstheme="minorHAnsi"/>
        </w:rPr>
        <w:t xml:space="preserve"> and find the </w:t>
      </w:r>
      <w:r w:rsidR="00460A86">
        <w:rPr>
          <w:rFonts w:eastAsiaTheme="minorEastAsia" w:cstheme="minorHAnsi"/>
        </w:rPr>
        <w:t xml:space="preserve">magnitude of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4WM</m:t>
            </m:r>
          </m:sub>
        </m:sSub>
      </m:oMath>
      <w:r>
        <w:rPr>
          <w:rFonts w:eastAsiaTheme="minorEastAsia" w:cstheme="minorHAnsi"/>
        </w:rPr>
        <w:t>:</w:t>
      </w:r>
    </w:p>
    <w:p w14:paraId="28964CDD" w14:textId="52C8E49F" w:rsidR="00460A86" w:rsidRDefault="009125E4" w:rsidP="00EB3761">
      <w:pPr>
        <w:autoSpaceDE w:val="0"/>
        <w:autoSpaceDN w:val="0"/>
        <w:adjustRightInd w:val="0"/>
        <w:spacing w:after="0" w:line="480" w:lineRule="auto"/>
        <w:jc w:val="right"/>
        <w:rPr>
          <w:rFonts w:cstheme="minorHAnsi"/>
        </w:rPr>
      </w:pP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4WM</m:t>
                </m:r>
              </m:sub>
            </m:sSub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L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eff</m:t>
                </m:r>
              </m:sub>
            </m:sSub>
          </m:num>
          <m:den>
            <m:r>
              <w:rPr>
                <w:rFonts w:ascii="Cambria Math" w:hAnsi="Cambria Math" w:cstheme="minorHAnsi"/>
              </w:rPr>
              <m:t>2nc</m:t>
            </m:r>
          </m:den>
        </m:f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theme="minorHAnsi"/>
                    <w:i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  <m:sup>
                <m:r>
                  <w:rPr>
                    <w:rFonts w:ascii="Cambria Math" w:hAnsi="Cambria Math" w:cstheme="minorHAnsi"/>
                  </w:rPr>
                  <m:t>*</m:t>
                </m:r>
              </m:sup>
            </m:sSubSup>
          </m:e>
        </m:d>
        <m:r>
          <w:rPr>
            <w:rFonts w:ascii="Cambria Math" w:hAnsi="Cambria Math" w:cstheme="minorHAnsi"/>
          </w:rPr>
          <m:t>∙L</m:t>
        </m:r>
      </m:oMath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D44B06">
        <w:rPr>
          <w:rFonts w:eastAsiaTheme="minorEastAsia" w:cstheme="minorHAnsi"/>
        </w:rPr>
        <w:t xml:space="preserve">   </w:t>
      </w:r>
      <w:r w:rsidR="00B05012">
        <w:rPr>
          <w:rFonts w:eastAsiaTheme="minorEastAsia" w:cstheme="minorHAnsi"/>
        </w:rPr>
        <w:t xml:space="preserve">    </w:t>
      </w:r>
      <w:r w:rsidR="00460A86">
        <w:rPr>
          <w:rFonts w:eastAsiaTheme="minorEastAsia" w:cstheme="minorHAnsi"/>
        </w:rPr>
        <w:t>(S</w:t>
      </w:r>
      <w:r w:rsidR="00500997">
        <w:rPr>
          <w:rFonts w:eastAsiaTheme="minorEastAsia" w:cstheme="minorHAnsi"/>
        </w:rPr>
        <w:t>5</w:t>
      </w:r>
      <w:r w:rsidR="00460A86">
        <w:rPr>
          <w:rFonts w:eastAsiaTheme="minorEastAsia" w:cstheme="minorHAnsi"/>
        </w:rPr>
        <w:t>)</w:t>
      </w:r>
    </w:p>
    <w:p w14:paraId="290F8B36" w14:textId="01A043A8" w:rsidR="00460A86" w:rsidRDefault="00864127" w:rsidP="00EB3761">
      <w:pPr>
        <w:autoSpaceDE w:val="0"/>
        <w:autoSpaceDN w:val="0"/>
        <w:adjustRightInd w:val="0"/>
        <w:spacing w:after="0" w:line="48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T</w:t>
      </w:r>
      <w:r w:rsidR="00460A86">
        <w:rPr>
          <w:rFonts w:eastAsiaTheme="minorEastAsia" w:cstheme="minorHAnsi"/>
        </w:rPr>
        <w:t xml:space="preserve">he size of </w:t>
      </w:r>
      <w:r w:rsidR="00DC4FAB">
        <w:rPr>
          <w:rFonts w:eastAsiaTheme="minorEastAsia" w:cstheme="minorHAnsi"/>
        </w:rPr>
        <w:t xml:space="preserve">the </w:t>
      </w:r>
      <w:r w:rsidR="00460A86">
        <w:rPr>
          <w:rFonts w:eastAsiaTheme="minorEastAsia" w:cstheme="minorHAnsi"/>
        </w:rPr>
        <w:t xml:space="preserve">relevant tensor element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eff</m:t>
            </m:r>
          </m:sub>
        </m:sSub>
      </m:oMath>
      <w:r w:rsidR="00460A86">
        <w:rPr>
          <w:rFonts w:eastAsiaTheme="minorEastAsia" w:cstheme="minorHAnsi"/>
        </w:rPr>
        <w:t xml:space="preserve"> of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222222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/>
                <w:color w:val="222222"/>
                <w:shd w:val="clear" w:color="auto" w:fill="FFFFFF"/>
              </w:rPr>
              <m:t>χ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color w:val="222222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222222"/>
                    <w:shd w:val="clear" w:color="auto" w:fill="FFFFFF"/>
                  </w:rPr>
                  <m:t>3</m:t>
                </m:r>
              </m:e>
            </m:d>
          </m:sup>
        </m:sSup>
      </m:oMath>
      <w:r w:rsidR="00460A86">
        <w:rPr>
          <w:rFonts w:eastAsiaTheme="minorEastAsia" w:cstheme="minorHAnsi"/>
          <w:color w:val="222222"/>
          <w:shd w:val="clear" w:color="auto" w:fill="FFFFFF"/>
        </w:rPr>
        <w:t xml:space="preserve"> is defined by</w:t>
      </w:r>
      <w:r w:rsidR="006F3A9A">
        <w:rPr>
          <w:rFonts w:eastAsiaTheme="minorEastAsia" w:cstheme="minorHAnsi"/>
          <w:color w:val="222222"/>
          <w:shd w:val="clear" w:color="auto" w:fill="FFFFFF"/>
        </w:rPr>
        <w:t>:</w:t>
      </w:r>
    </w:p>
    <w:p w14:paraId="545C50B0" w14:textId="7FF77935" w:rsidR="00460A86" w:rsidRDefault="009125E4" w:rsidP="00EB3761">
      <w:pPr>
        <w:autoSpaceDE w:val="0"/>
        <w:autoSpaceDN w:val="0"/>
        <w:adjustRightInd w:val="0"/>
        <w:spacing w:after="0" w:line="480" w:lineRule="auto"/>
        <w:jc w:val="right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eff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2nc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L</m:t>
                </m:r>
              </m:sub>
            </m:sSub>
          </m:den>
        </m:f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4WM</m:t>
                    </m:r>
                  </m:sub>
                </m:sSub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theme="minorHAnsi"/>
                      </w:rPr>
                      <m:t>*</m:t>
                    </m:r>
                  </m:sup>
                </m:sSubSup>
              </m:e>
            </m:d>
            <m:r>
              <w:rPr>
                <w:rFonts w:ascii="Cambria Math" w:hAnsi="Cambria Math" w:cstheme="minorHAnsi"/>
              </w:rPr>
              <m:t>∙L</m:t>
            </m:r>
          </m:den>
        </m:f>
      </m:oMath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460A86">
        <w:rPr>
          <w:rFonts w:eastAsiaTheme="minorEastAsia" w:cstheme="minorHAnsi"/>
        </w:rPr>
        <w:tab/>
      </w:r>
      <w:r w:rsidR="00D44B06">
        <w:rPr>
          <w:rFonts w:eastAsiaTheme="minorEastAsia" w:cstheme="minorHAnsi"/>
        </w:rPr>
        <w:t xml:space="preserve">           </w:t>
      </w:r>
      <w:r w:rsidR="00460A86">
        <w:rPr>
          <w:rFonts w:eastAsiaTheme="minorEastAsia" w:cstheme="minorHAnsi"/>
        </w:rPr>
        <w:t>(S</w:t>
      </w:r>
      <w:r w:rsidR="00500997">
        <w:rPr>
          <w:rFonts w:eastAsiaTheme="minorEastAsia" w:cstheme="minorHAnsi"/>
        </w:rPr>
        <w:t>6</w:t>
      </w:r>
      <w:r w:rsidR="00460A86">
        <w:rPr>
          <w:rFonts w:eastAsiaTheme="minorEastAsia" w:cstheme="minorHAnsi"/>
        </w:rPr>
        <w:t>)</w:t>
      </w:r>
    </w:p>
    <w:p w14:paraId="4EB23FF9" w14:textId="4E45C8F7" w:rsidR="00460A86" w:rsidRDefault="00460A86" w:rsidP="00EB3761">
      <w:pPr>
        <w:spacing w:line="48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In our measurements we observe that the 4WM signal </w:t>
      </w:r>
      <w:r w:rsidR="00864127">
        <w:rPr>
          <w:rFonts w:eastAsiaTheme="minorEastAsia" w:cstheme="minorHAnsi"/>
        </w:rPr>
        <w:t xml:space="preserve">accounts for approximately </w:t>
      </w:r>
      <w:r>
        <w:rPr>
          <w:rFonts w:eastAsiaTheme="minorEastAsia" w:cstheme="minorHAnsi"/>
        </w:rPr>
        <w:t>20% of the total nonlinear signal, wh</w:t>
      </w:r>
      <w:r w:rsidR="00864127">
        <w:rPr>
          <w:rFonts w:eastAsiaTheme="minorEastAsia" w:cstheme="minorHAnsi"/>
        </w:rPr>
        <w:t>ich</w:t>
      </w:r>
      <w:r>
        <w:rPr>
          <w:rFonts w:eastAsiaTheme="minorEastAsia" w:cstheme="minorHAnsi"/>
        </w:rPr>
        <w:t xml:space="preserve"> corresponds to a peak</w:t>
      </w:r>
      <w:r w:rsidR="00864127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field strength of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4WM</m:t>
            </m:r>
          </m:sub>
        </m:sSub>
        <m:r>
          <w:rPr>
            <w:rFonts w:ascii="Cambria Math" w:hAnsi="Cambria Math" w:cstheme="minorHAnsi"/>
          </w:rPr>
          <m:t>≈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0.75 V </m:t>
        </m:r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cm</m:t>
            </m:r>
          </m:e>
          <m:sup>
            <m:r>
              <w:rPr>
                <w:rFonts w:ascii="Cambria Math" w:eastAsiaTheme="minorEastAsia" w:hAnsi="Cambria Math" w:cstheme="minorHAnsi"/>
              </w:rPr>
              <m:t>-1</m:t>
            </m:r>
          </m:sup>
        </m:sSup>
      </m:oMath>
      <w:r>
        <w:rPr>
          <w:rFonts w:eastAsiaTheme="minorEastAsia" w:cstheme="minorHAnsi"/>
        </w:rPr>
        <w:t xml:space="preserve">. </w:t>
      </w:r>
      <w:r w:rsidR="00FD200B">
        <w:rPr>
          <w:rFonts w:eastAsiaTheme="minorEastAsia" w:cstheme="minorHAnsi"/>
        </w:rPr>
        <w:t xml:space="preserve">In order to estimate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</m:sSub>
        <m:r>
          <w:rPr>
            <w:rFonts w:ascii="Cambria Math" w:hAnsi="Cambria Math" w:cstheme="minorHAnsi"/>
          </w:rPr>
          <m:t>,</m:t>
        </m:r>
      </m:oMath>
      <w:r w:rsidR="00FD200B">
        <w:rPr>
          <w:rFonts w:eastAsiaTheme="minorEastAsia" w:cstheme="minorHAnsi"/>
        </w:rPr>
        <w:t xml:space="preserve"> w</w:t>
      </w:r>
      <w:r w:rsidR="00846AF2">
        <w:rPr>
          <w:rFonts w:eastAsiaTheme="minorEastAsia" w:cstheme="minorHAnsi"/>
        </w:rPr>
        <w:t xml:space="preserve">e </w:t>
      </w:r>
      <w:r w:rsidR="00FD200B">
        <w:rPr>
          <w:rFonts w:eastAsiaTheme="minorEastAsia" w:cstheme="minorHAnsi"/>
        </w:rPr>
        <w:t>recognize</w:t>
      </w:r>
      <w:r w:rsidR="00846AF2">
        <w:rPr>
          <w:rFonts w:eastAsiaTheme="minorEastAsia" w:cstheme="minorHAnsi"/>
        </w:rPr>
        <w:t xml:space="preserve"> that not all spectral components of our incident THz </w:t>
      </w:r>
      <w:r w:rsidR="00FD200B">
        <w:rPr>
          <w:rFonts w:eastAsiaTheme="minorEastAsia" w:cstheme="minorHAnsi"/>
        </w:rPr>
        <w:t xml:space="preserve">pulses </w:t>
      </w:r>
      <w:r w:rsidR="005E2501">
        <w:rPr>
          <w:rFonts w:eastAsiaTheme="minorEastAsia" w:cstheme="minorHAnsi"/>
        </w:rPr>
        <w:t xml:space="preserve">are </w:t>
      </w:r>
      <w:r w:rsidR="00FD200B">
        <w:rPr>
          <w:rFonts w:eastAsiaTheme="minorEastAsia" w:cstheme="minorHAnsi"/>
        </w:rPr>
        <w:t>in resonance</w:t>
      </w:r>
      <w:r w:rsidR="005E2501">
        <w:rPr>
          <w:rFonts w:eastAsiaTheme="minorEastAsia" w:cstheme="minorHAnsi"/>
        </w:rPr>
        <w:t xml:space="preserve"> with the </w:t>
      </w:r>
      <w:r w:rsidR="00FD200B">
        <w:rPr>
          <w:rFonts w:eastAsiaTheme="minorEastAsia" w:cstheme="minorHAnsi"/>
        </w:rPr>
        <w:t xml:space="preserve">laser transition. </w:t>
      </w:r>
      <w:r w:rsidR="00AB0EAE">
        <w:rPr>
          <w:rFonts w:eastAsiaTheme="minorEastAsia" w:cstheme="minorHAnsi"/>
        </w:rPr>
        <w:t xml:space="preserve">More precisely, </w:t>
      </w:r>
      <w:r w:rsidR="006E502F">
        <w:rPr>
          <w:rFonts w:eastAsiaTheme="minorEastAsia" w:cstheme="minorHAnsi"/>
        </w:rPr>
        <w:t xml:space="preserve">owing </w:t>
      </w:r>
      <w:r w:rsidR="00590076">
        <w:rPr>
          <w:rFonts w:eastAsiaTheme="minorEastAsia" w:cstheme="minorHAnsi"/>
        </w:rPr>
        <w:t xml:space="preserve">to </w:t>
      </w:r>
      <w:r w:rsidR="001841BD">
        <w:rPr>
          <w:rFonts w:eastAsiaTheme="minorEastAsia" w:cstheme="minorHAnsi"/>
        </w:rPr>
        <w:t>the</w:t>
      </w:r>
      <w:r w:rsidR="00590076">
        <w:rPr>
          <w:rFonts w:eastAsiaTheme="minorEastAsia" w:cstheme="minorHAnsi"/>
        </w:rPr>
        <w:t xml:space="preserve"> limited bandwidth, </w:t>
      </w:r>
      <w:r w:rsidR="005A3732">
        <w:rPr>
          <w:rFonts w:eastAsiaTheme="minorEastAsia" w:cstheme="minorHAnsi"/>
        </w:rPr>
        <w:t xml:space="preserve">at </w:t>
      </w:r>
      <w:r w:rsidR="00590076">
        <w:rPr>
          <w:rFonts w:eastAsiaTheme="minorEastAsia" w:cstheme="minorHAnsi"/>
        </w:rPr>
        <w:t>a</w:t>
      </w:r>
      <w:r w:rsidR="005A3732">
        <w:rPr>
          <w:rFonts w:eastAsiaTheme="minorEastAsia" w:cstheme="minorHAnsi"/>
        </w:rPr>
        <w:t xml:space="preserve"> frequency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L</m:t>
            </m:r>
          </m:sub>
        </m:sSub>
        <m:r>
          <w:rPr>
            <w:rFonts w:ascii="Cambria Math" w:eastAsiaTheme="minorEastAsia" w:hAnsi="Cambria Math"/>
          </w:rPr>
          <m:t>=2.2 </m:t>
        </m:r>
        <m:r>
          <m:rPr>
            <m:sty m:val="p"/>
          </m:rPr>
          <w:rPr>
            <w:rFonts w:ascii="Cambria Math" w:eastAsiaTheme="minorEastAsia" w:hAnsi="Cambria Math"/>
          </w:rPr>
          <m:t>THz</m:t>
        </m:r>
      </m:oMath>
      <w:r w:rsidR="00590076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the</w:t>
      </w:r>
      <w:r w:rsidR="00AB0EAE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spectral amplitude </w:t>
      </w:r>
      <w:r w:rsidR="005A3732">
        <w:rPr>
          <w:rFonts w:eastAsiaTheme="minorEastAsia" w:cstheme="minorHAnsi"/>
        </w:rPr>
        <w:t xml:space="preserve">of the incident THz field </w:t>
      </w:r>
      <w:r w:rsidR="001841BD">
        <w:rPr>
          <w:rFonts w:eastAsiaTheme="minorEastAsia" w:cstheme="minorHAnsi"/>
        </w:rPr>
        <w:t>i</w:t>
      </w:r>
      <w:r>
        <w:rPr>
          <w:rFonts w:eastAsiaTheme="minorEastAsia" w:cstheme="minorHAnsi"/>
        </w:rPr>
        <w:t xml:space="preserve">s reduced by a factor of </w:t>
      </w:r>
      <w:r w:rsidR="005A3732">
        <w:rPr>
          <w:rFonts w:eastAsiaTheme="minorEastAsia" w:cstheme="minorHAnsi"/>
        </w:rPr>
        <w:t>2 compared to the</w:t>
      </w:r>
      <w:r w:rsidR="000C45FA">
        <w:rPr>
          <w:rFonts w:eastAsiaTheme="minorEastAsia" w:cstheme="minorHAnsi"/>
        </w:rPr>
        <w:t xml:space="preserve"> amplitude </w:t>
      </w:r>
      <w:r w:rsidR="007257ED">
        <w:rPr>
          <w:rFonts w:eastAsiaTheme="minorEastAsia" w:cstheme="minorHAnsi"/>
        </w:rPr>
        <w:t>at</w:t>
      </w:r>
      <w:r w:rsidR="000C45FA">
        <w:rPr>
          <w:rFonts w:eastAsiaTheme="minorEastAsia" w:cstheme="minorHAnsi"/>
        </w:rPr>
        <w:t xml:space="preserve"> the</w:t>
      </w:r>
      <w:r w:rsidR="00590076">
        <w:rPr>
          <w:rFonts w:eastAsiaTheme="minorEastAsia" w:cstheme="minorHAnsi"/>
        </w:rPr>
        <w:t xml:space="preserve"> </w:t>
      </w:r>
      <w:r w:rsidR="005D1B5A">
        <w:rPr>
          <w:rFonts w:eastAsiaTheme="minorEastAsia" w:cstheme="minorHAnsi"/>
        </w:rPr>
        <w:t>centre</w:t>
      </w:r>
      <w:r w:rsidR="007A0203">
        <w:rPr>
          <w:rFonts w:eastAsiaTheme="minorEastAsia" w:cstheme="minorHAnsi"/>
        </w:rPr>
        <w:t xml:space="preserve"> </w:t>
      </w:r>
      <w:r w:rsidR="005A3732">
        <w:rPr>
          <w:rFonts w:eastAsiaTheme="minorEastAsia" w:cstheme="minorHAnsi"/>
        </w:rPr>
        <w:t xml:space="preserve">frequency of the </w:t>
      </w:r>
      <w:r w:rsidR="00590076">
        <w:rPr>
          <w:rFonts w:eastAsiaTheme="minorEastAsia" w:cstheme="minorHAnsi"/>
        </w:rPr>
        <w:t>THz pulses (see Fig</w:t>
      </w:r>
      <w:r w:rsidR="007A0203">
        <w:rPr>
          <w:rFonts w:eastAsiaTheme="minorEastAsia" w:cstheme="minorHAnsi"/>
        </w:rPr>
        <w:t>.</w:t>
      </w:r>
      <w:r w:rsidR="00590076">
        <w:rPr>
          <w:rFonts w:eastAsiaTheme="minorEastAsia" w:cstheme="minorHAnsi"/>
        </w:rPr>
        <w:t xml:space="preserve"> </w:t>
      </w:r>
      <w:r w:rsidR="00A43566">
        <w:rPr>
          <w:rFonts w:eastAsiaTheme="minorEastAsia" w:cstheme="minorHAnsi"/>
        </w:rPr>
        <w:t>S</w:t>
      </w:r>
      <w:r w:rsidR="00590076">
        <w:rPr>
          <w:rFonts w:eastAsiaTheme="minorEastAsia" w:cstheme="minorHAnsi"/>
        </w:rPr>
        <w:t>1, inset)</w:t>
      </w:r>
      <w:r>
        <w:rPr>
          <w:rFonts w:eastAsiaTheme="minorEastAsia" w:cstheme="minorHAnsi"/>
        </w:rPr>
        <w:t>.</w:t>
      </w:r>
      <w:r w:rsidR="00AB0EAE">
        <w:rPr>
          <w:rFonts w:eastAsiaTheme="minorEastAsia" w:cstheme="minorHAnsi"/>
        </w:rPr>
        <w:t xml:space="preserve"> For a very conservative </w:t>
      </w:r>
      <w:r w:rsidR="00590076">
        <w:rPr>
          <w:rFonts w:eastAsiaTheme="minorEastAsia" w:cstheme="minorHAnsi"/>
        </w:rPr>
        <w:t>approximation</w:t>
      </w:r>
      <w:r w:rsidR="00AB0EAE">
        <w:rPr>
          <w:rFonts w:eastAsiaTheme="minorEastAsia" w:cstheme="minorHAnsi"/>
        </w:rPr>
        <w:t xml:space="preserve"> of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eff</m:t>
            </m:r>
          </m:sub>
        </m:sSub>
      </m:oMath>
      <w:r w:rsidR="000C45FA">
        <w:rPr>
          <w:rFonts w:eastAsiaTheme="minorEastAsia" w:cstheme="minorHAnsi"/>
        </w:rPr>
        <w:t>,</w:t>
      </w:r>
      <w:r w:rsidR="00AB0EAE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one could </w:t>
      </w:r>
      <w:r w:rsidR="00DB2BAC">
        <w:rPr>
          <w:rFonts w:eastAsiaTheme="minorEastAsia" w:cstheme="minorHAnsi"/>
        </w:rPr>
        <w:t xml:space="preserve">naïvely </w:t>
      </w:r>
      <w:r>
        <w:rPr>
          <w:rFonts w:eastAsiaTheme="minorEastAsia" w:cstheme="minorHAnsi"/>
        </w:rPr>
        <w:t>estimate that</w:t>
      </w:r>
      <w:r w:rsidR="001841BD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therefore</w:t>
      </w:r>
      <w:r w:rsidR="001841BD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the peak field strength</w:t>
      </w:r>
      <w:r w:rsidR="00590076">
        <w:rPr>
          <w:rFonts w:eastAsiaTheme="minorEastAsia" w:cstheme="minorHAnsi"/>
        </w:rPr>
        <w:t xml:space="preserve"> correspond</w:t>
      </w:r>
      <w:r w:rsidR="000C45FA">
        <w:rPr>
          <w:rFonts w:eastAsiaTheme="minorEastAsia" w:cstheme="minorHAnsi"/>
        </w:rPr>
        <w:t>ing</w:t>
      </w:r>
      <w:r w:rsidR="00590076">
        <w:rPr>
          <w:rFonts w:eastAsiaTheme="minorEastAsia" w:cstheme="minorHAnsi"/>
        </w:rPr>
        <w:t xml:space="preserve"> to</w:t>
      </w:r>
      <w:r w:rsidR="00846AF2">
        <w:rPr>
          <w:rFonts w:eastAsiaTheme="minorEastAsia" w:cstheme="minorHAnsi"/>
        </w:rPr>
        <w:t xml:space="preserve"> the spectral components</w:t>
      </w:r>
      <w:r w:rsidR="000C45FA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resonant with the laser transition is also reduced by the same factor</w:t>
      </w:r>
      <w:r w:rsidR="007A0203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leading to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>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 xml:space="preserve">=0.7 </m:t>
        </m:r>
        <m:r>
          <m:rPr>
            <m:sty m:val="p"/>
          </m:rPr>
          <w:rPr>
            <w:rFonts w:ascii="Cambria Math" w:hAnsi="Cambria Math" w:cstheme="minorHAnsi"/>
          </w:rPr>
          <m:t>kV 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cm</m:t>
            </m:r>
          </m:e>
          <m:sup>
            <m:r>
              <w:rPr>
                <w:rFonts w:ascii="Cambria Math" w:hAnsi="Cambria Math" w:cstheme="minorHAnsi"/>
              </w:rPr>
              <m:t>-1</m:t>
            </m:r>
          </m:sup>
        </m:sSup>
      </m:oMath>
      <w:r>
        <w:rPr>
          <w:rFonts w:eastAsiaTheme="minorEastAsia" w:cstheme="minorHAnsi"/>
        </w:rPr>
        <w:t xml:space="preserve">. </w:t>
      </w:r>
      <w:r w:rsidR="007A0203">
        <w:rPr>
          <w:rFonts w:eastAsiaTheme="minorEastAsia" w:cstheme="minorHAnsi"/>
        </w:rPr>
        <w:t xml:space="preserve">With </w:t>
      </w:r>
      <w:r>
        <w:rPr>
          <w:rFonts w:eastAsiaTheme="minorEastAsia" w:cstheme="minorHAnsi"/>
        </w:rPr>
        <w:t>the refractive index of GaAs (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GaAs</m:t>
            </m:r>
          </m:sub>
        </m:sSub>
        <m:r>
          <w:rPr>
            <w:rFonts w:ascii="Cambria Math" w:hAnsi="Cambria Math" w:cstheme="minorHAnsi"/>
          </w:rPr>
          <m:t>=3.6</m:t>
        </m:r>
      </m:oMath>
      <w:r>
        <w:rPr>
          <w:rFonts w:eastAsiaTheme="minorEastAsia" w:cstheme="minorHAnsi"/>
        </w:rPr>
        <w:t>) we obtain an effective third</w:t>
      </w:r>
      <w:r w:rsidR="00864127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 xml:space="preserve">order nonlinearity of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eff</m:t>
            </m:r>
          </m:sub>
        </m:sSub>
        <m:r>
          <w:rPr>
            <w:rFonts w:ascii="Cambria Math" w:hAnsi="Cambria Math" w:cstheme="minorHAnsi"/>
          </w:rPr>
          <m:t>≈1.2∙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10</m:t>
            </m:r>
          </m:e>
          <m:sup>
            <m:r>
              <w:rPr>
                <w:rFonts w:ascii="Cambria Math" w:hAnsi="Cambria Math" w:cstheme="minorHAnsi"/>
              </w:rPr>
              <m:t>10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pm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 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V</m:t>
            </m:r>
          </m:e>
          <m:sup>
            <m:r>
              <w:rPr>
                <w:rFonts w:ascii="Cambria Math" w:hAnsi="Cambria Math" w:cstheme="minorHAnsi"/>
              </w:rPr>
              <m:t>-2</m:t>
            </m:r>
          </m:sup>
        </m:sSup>
      </m:oMath>
      <w:r>
        <w:rPr>
          <w:rFonts w:eastAsiaTheme="minorEastAsia" w:cstheme="minorHAnsi"/>
        </w:rPr>
        <w:t xml:space="preserve">. </w:t>
      </w:r>
      <w:r w:rsidR="00864127">
        <w:rPr>
          <w:rFonts w:eastAsiaTheme="minorEastAsia" w:cstheme="minorHAnsi"/>
        </w:rPr>
        <w:t>We refine this estimate</w:t>
      </w:r>
      <w:r>
        <w:rPr>
          <w:rFonts w:eastAsiaTheme="minorEastAsia" w:cstheme="minorHAnsi"/>
        </w:rPr>
        <w:t xml:space="preserve"> by spectrally filtering the incident THz </w:t>
      </w:r>
      <w:r>
        <w:rPr>
          <w:rFonts w:eastAsiaTheme="minorEastAsia" w:cstheme="minorHAnsi"/>
        </w:rPr>
        <w:lastRenderedPageBreak/>
        <w:t xml:space="preserve">waveform </w:t>
      </w:r>
      <w:r w:rsidR="00864127">
        <w:rPr>
          <w:rFonts w:eastAsiaTheme="minorEastAsia" w:cstheme="minorHAnsi"/>
        </w:rPr>
        <w:t>in the spectral vicinity of</w:t>
      </w:r>
      <w:r>
        <w:rPr>
          <w:rFonts w:eastAsiaTheme="minorEastAsia" w:cstheme="minorHAnsi"/>
        </w:rPr>
        <w:t xml:space="preserve"> the resonance of the QCL</w:t>
      </w:r>
      <w:r w:rsidR="00864127">
        <w:rPr>
          <w:rFonts w:eastAsiaTheme="minorEastAsia" w:cstheme="minorHAnsi"/>
        </w:rPr>
        <w:t xml:space="preserve"> corresponding to </w:t>
      </w:r>
      <w:r>
        <w:rPr>
          <w:rFonts w:eastAsiaTheme="minorEastAsia" w:cstheme="minorHAnsi"/>
        </w:rPr>
        <w:t>the bandwidth of the 4WM signals</w:t>
      </w:r>
      <w:r w:rsidR="00864127">
        <w:rPr>
          <w:rFonts w:eastAsiaTheme="minorEastAsia" w:cstheme="minorHAnsi"/>
        </w:rPr>
        <w:t>. Th</w:t>
      </w:r>
      <w:r w:rsidR="007E6068">
        <w:rPr>
          <w:rFonts w:eastAsiaTheme="minorEastAsia" w:cstheme="minorHAnsi"/>
        </w:rPr>
        <w:t>e</w:t>
      </w:r>
      <w:r w:rsidR="00864127">
        <w:rPr>
          <w:rFonts w:eastAsiaTheme="minorEastAsia" w:cstheme="minorHAnsi"/>
        </w:rPr>
        <w:t xml:space="preserve"> </w:t>
      </w:r>
      <w:r w:rsidR="007E6068">
        <w:rPr>
          <w:rFonts w:eastAsiaTheme="minorEastAsia" w:cstheme="minorHAnsi"/>
        </w:rPr>
        <w:t>resulting</w:t>
      </w:r>
      <w:r w:rsidR="00864127">
        <w:rPr>
          <w:rFonts w:eastAsiaTheme="minorEastAsia" w:cstheme="minorHAnsi"/>
        </w:rPr>
        <w:t xml:space="preserve"> strongly reduced effective amplitude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 w:rsidR="00864127">
        <w:rPr>
          <w:rFonts w:eastAsiaTheme="minorEastAsia" w:cstheme="minorHAnsi"/>
        </w:rPr>
        <w:t xml:space="preserve"> amount</w:t>
      </w:r>
      <w:r w:rsidR="007E6068">
        <w:rPr>
          <w:rFonts w:eastAsiaTheme="minorEastAsia" w:cstheme="minorHAnsi"/>
        </w:rPr>
        <w:t>s</w:t>
      </w:r>
      <w:r w:rsidR="00864127">
        <w:rPr>
          <w:rFonts w:eastAsiaTheme="minorEastAsia" w:cstheme="minorHAnsi"/>
        </w:rPr>
        <w:t xml:space="preserve"> to less than a tenth of the amplitude of the unfiltered spectrum</w:t>
      </w:r>
      <w:r>
        <w:rPr>
          <w:rFonts w:eastAsiaTheme="minorEastAsia" w:cstheme="minorHAnsi"/>
        </w:rPr>
        <w:t xml:space="preserve">, </w:t>
      </w:r>
      <w:r w:rsidR="007E6068">
        <w:rPr>
          <w:rFonts w:eastAsiaTheme="minorEastAsia" w:cstheme="minorHAnsi"/>
        </w:rPr>
        <w:t xml:space="preserve">which </w:t>
      </w:r>
      <w:r w:rsidR="00864127">
        <w:rPr>
          <w:rFonts w:eastAsiaTheme="minorEastAsia" w:cstheme="minorHAnsi"/>
        </w:rPr>
        <w:t>increas</w:t>
      </w:r>
      <w:r w:rsidR="007E6068">
        <w:rPr>
          <w:rFonts w:eastAsiaTheme="minorEastAsia" w:cstheme="minorHAnsi"/>
        </w:rPr>
        <w:t>es</w:t>
      </w:r>
      <w:r w:rsidR="00864127">
        <w:rPr>
          <w:rFonts w:eastAsiaTheme="minorEastAsia" w:cstheme="minorHAnsi"/>
        </w:rPr>
        <w:t xml:space="preserve"> the estimate for</w:t>
      </w:r>
      <w:r>
        <w:rPr>
          <w:rFonts w:eastAsiaTheme="minorEastAsia"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eff</m:t>
            </m:r>
          </m:sub>
        </m:sSub>
      </m:oMath>
      <w:r>
        <w:rPr>
          <w:rFonts w:eastAsiaTheme="minorEastAsia" w:cstheme="minorHAnsi"/>
        </w:rPr>
        <w:t xml:space="preserve"> by a factor </w:t>
      </w:r>
      <w:r w:rsidR="00864127">
        <w:rPr>
          <w:rFonts w:eastAsiaTheme="minorEastAsia" w:cstheme="minorHAnsi"/>
        </w:rPr>
        <w:t>exceeding</w:t>
      </w:r>
      <w:r>
        <w:rPr>
          <w:rFonts w:eastAsiaTheme="minorEastAsia" w:cstheme="minorHAnsi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</w:rPr>
              <m:t>3</m:t>
            </m:r>
          </m:sup>
        </m:sSup>
      </m:oMath>
      <w:r>
        <w:rPr>
          <w:rFonts w:eastAsiaTheme="minorEastAsia" w:cstheme="minorHAnsi"/>
        </w:rPr>
        <w:t xml:space="preserve">. </w:t>
      </w:r>
      <w:r w:rsidR="00864127">
        <w:rPr>
          <w:rFonts w:eastAsiaTheme="minorEastAsia" w:cstheme="minorHAnsi"/>
        </w:rPr>
        <w:t>Both estimates for</w:t>
      </w:r>
      <w:r>
        <w:rPr>
          <w:rFonts w:eastAsiaTheme="minorEastAsia"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eff</m:t>
            </m:r>
          </m:sub>
        </m:sSub>
      </m:oMath>
      <w:r>
        <w:rPr>
          <w:rFonts w:eastAsiaTheme="minorEastAsia" w:cstheme="minorHAnsi"/>
        </w:rPr>
        <w:t xml:space="preserve"> surpasses typical values of conventional THz nonlinearities by orders of magnitude</w:t>
      </w:r>
      <w:r w:rsidR="00864127">
        <w:rPr>
          <w:rFonts w:eastAsiaTheme="minorEastAsia" w:cstheme="minorHAnsi"/>
        </w:rPr>
        <w:t>, which we link to a combination of several factors including the large dipole moment of the laser transition (~8.5 nm·</w:t>
      </w:r>
      <w:r w:rsidR="00864127" w:rsidRPr="003A34E8">
        <w:rPr>
          <w:rFonts w:eastAsiaTheme="minorEastAsia" w:cstheme="minorHAnsi"/>
          <w:i/>
        </w:rPr>
        <w:t>e</w:t>
      </w:r>
      <w:r w:rsidR="007E6068">
        <w:rPr>
          <w:rFonts w:eastAsiaTheme="minorEastAsia" w:cstheme="minorHAnsi"/>
        </w:rPr>
        <w:t xml:space="preserve">, where </w:t>
      </w:r>
      <w:r w:rsidR="007E6068" w:rsidRPr="001F6034">
        <w:rPr>
          <w:rFonts w:eastAsiaTheme="minorEastAsia" w:cstheme="minorHAnsi"/>
          <w:i/>
        </w:rPr>
        <w:t>e</w:t>
      </w:r>
      <w:r w:rsidR="007E6068" w:rsidRPr="003A34E8">
        <w:rPr>
          <w:rFonts w:eastAsiaTheme="minorEastAsia" w:cstheme="minorHAnsi"/>
        </w:rPr>
        <w:t xml:space="preserve"> is the</w:t>
      </w:r>
      <w:r w:rsidR="007E6068">
        <w:rPr>
          <w:rFonts w:eastAsiaTheme="minorEastAsia" w:cstheme="minorHAnsi"/>
        </w:rPr>
        <w:t xml:space="preserve"> elementary charge</w:t>
      </w:r>
      <w:r w:rsidR="00864127">
        <w:rPr>
          <w:rFonts w:eastAsiaTheme="minorEastAsia" w:cstheme="minorHAnsi"/>
        </w:rPr>
        <w:t>)</w:t>
      </w:r>
      <w:r w:rsidR="00FA1C81">
        <w:rPr>
          <w:rFonts w:eastAsiaTheme="minorEastAsia" w:cstheme="minorHAnsi"/>
        </w:rPr>
        <w:t xml:space="preserve"> and its resonant</w:t>
      </w:r>
      <w:r w:rsidR="00864127">
        <w:rPr>
          <w:rFonts w:eastAsiaTheme="minorEastAsia" w:cstheme="minorHAnsi"/>
        </w:rPr>
        <w:t xml:space="preserve"> enhancement </w:t>
      </w:r>
      <w:r w:rsidR="00FA1C81">
        <w:rPr>
          <w:rFonts w:eastAsiaTheme="minorEastAsia" w:cstheme="minorHAnsi"/>
        </w:rPr>
        <w:t xml:space="preserve">of all four interacting THz waves. Most importantly, the free-running laser provides a unique perk: a </w:t>
      </w:r>
      <w:r w:rsidR="00864127">
        <w:rPr>
          <w:rFonts w:eastAsiaTheme="minorEastAsia" w:cstheme="minorHAnsi"/>
        </w:rPr>
        <w:t>negative absorption coefficient resulting from population inversion</w:t>
      </w:r>
      <w:r w:rsidR="00FA1C81">
        <w:rPr>
          <w:rFonts w:eastAsiaTheme="minorEastAsia" w:cstheme="minorHAnsi"/>
        </w:rPr>
        <w:t xml:space="preserve">, which boosts the generated nonlinear wave components rather than diminishing them. This feature </w:t>
      </w:r>
      <w:r>
        <w:rPr>
          <w:rFonts w:cstheme="minorHAnsi"/>
        </w:rPr>
        <w:t>makes nonlinearities in operating THz QCLs particularly appealing.</w:t>
      </w:r>
      <w:r>
        <w:rPr>
          <w:rFonts w:eastAsiaTheme="minorEastAsia" w:cstheme="minorHAnsi"/>
        </w:rPr>
        <w:t xml:space="preserve"> </w:t>
      </w:r>
    </w:p>
    <w:p w14:paraId="356053E6" w14:textId="6D539D29" w:rsidR="00ED0299" w:rsidRPr="002032A2" w:rsidRDefault="00ED0299" w:rsidP="00320DEB">
      <w:pPr>
        <w:rPr>
          <w:rFonts w:cs="Times New Roman"/>
          <w:b/>
          <w:bCs/>
          <w:sz w:val="28"/>
          <w:szCs w:val="28"/>
          <w:lang w:val="en-US"/>
        </w:rPr>
      </w:pPr>
      <w:r>
        <w:rPr>
          <w:rFonts w:cs="Times New Roman"/>
          <w:b/>
          <w:bCs/>
          <w:sz w:val="28"/>
          <w:szCs w:val="28"/>
          <w:lang w:val="en-US"/>
        </w:rPr>
        <w:t xml:space="preserve">Density matrix </w:t>
      </w:r>
      <w:r w:rsidR="00645D53">
        <w:rPr>
          <w:rFonts w:cs="Times New Roman"/>
          <w:b/>
          <w:bCs/>
          <w:sz w:val="28"/>
          <w:szCs w:val="28"/>
          <w:lang w:val="en-US"/>
        </w:rPr>
        <w:t>formalism</w:t>
      </w:r>
    </w:p>
    <w:p w14:paraId="65F6C170" w14:textId="3256C70A" w:rsidR="005D464C" w:rsidRDefault="00760EC6" w:rsidP="003036D6">
      <w:pPr>
        <w:suppressAutoHyphens/>
        <w:spacing w:after="0" w:line="480" w:lineRule="auto"/>
        <w:jc w:val="both"/>
        <w:rPr>
          <w:rFonts w:eastAsiaTheme="minorEastAsia"/>
          <w:iCs/>
          <w:lang w:val="en-US"/>
        </w:rPr>
      </w:pPr>
      <w:r>
        <w:rPr>
          <w:lang w:val="en-US"/>
        </w:rPr>
        <w:t>We</w:t>
      </w:r>
      <w:r w:rsidRPr="00D369A0">
        <w:rPr>
          <w:lang w:val="en-US"/>
        </w:rPr>
        <w:t xml:space="preserve"> </w:t>
      </w:r>
      <w:r w:rsidR="00ED0299" w:rsidRPr="00D369A0">
        <w:rPr>
          <w:lang w:val="en-US"/>
        </w:rPr>
        <w:t>model</w:t>
      </w:r>
      <w:r w:rsidR="00B65835">
        <w:rPr>
          <w:rFonts w:eastAsiaTheme="minorEastAsia"/>
          <w:iCs/>
          <w:lang w:val="en-US"/>
        </w:rPr>
        <w:t xml:space="preserve"> the dynamics of the QCL </w:t>
      </w:r>
      <w:r w:rsidR="00C1519A">
        <w:rPr>
          <w:rFonts w:eastAsiaTheme="minorEastAsia"/>
          <w:iCs/>
          <w:lang w:val="en-US"/>
        </w:rPr>
        <w:t xml:space="preserve">with </w:t>
      </w:r>
      <w:r w:rsidR="00B65835">
        <w:rPr>
          <w:rFonts w:eastAsiaTheme="minorEastAsia"/>
          <w:iCs/>
          <w:lang w:val="en-US"/>
        </w:rPr>
        <w:t>a semiclassical theory based on the Maxwell-Bloch equation</w:t>
      </w:r>
      <w:r>
        <w:rPr>
          <w:rFonts w:eastAsiaTheme="minorEastAsia"/>
          <w:iCs/>
          <w:lang w:val="en-US"/>
        </w:rPr>
        <w:t xml:space="preserve">s, </w:t>
      </w:r>
      <w:r w:rsidR="005514E7">
        <w:rPr>
          <w:rFonts w:eastAsiaTheme="minorEastAsia"/>
          <w:iCs/>
          <w:lang w:val="en-US"/>
        </w:rPr>
        <w:t xml:space="preserve">using </w:t>
      </w:r>
      <w:r>
        <w:rPr>
          <w:rFonts w:eastAsiaTheme="minorEastAsia"/>
          <w:iCs/>
          <w:lang w:val="en-US"/>
        </w:rPr>
        <w:t xml:space="preserve">a self-consistent treatment of the polarization as well as the incident and re-emitted field components </w:t>
      </w:r>
      <w:r w:rsidR="00B65835">
        <w:rPr>
          <w:rFonts w:eastAsiaTheme="minorEastAsia"/>
          <w:iCs/>
          <w:lang w:val="en-US"/>
        </w:rPr>
        <w:t>beyond the rotating wave approximation.</w:t>
      </w:r>
    </w:p>
    <w:p w14:paraId="16F805DF" w14:textId="53F1D11A" w:rsidR="005D464C" w:rsidRDefault="00B65835" w:rsidP="005D464C">
      <w:pPr>
        <w:suppressAutoHyphens/>
        <w:spacing w:after="0" w:line="480" w:lineRule="auto"/>
        <w:ind w:firstLine="426"/>
        <w:jc w:val="both"/>
        <w:rPr>
          <w:rFonts w:eastAsiaTheme="minorEastAsia"/>
          <w:color w:val="auto"/>
        </w:rPr>
      </w:pPr>
      <w:r>
        <w:rPr>
          <w:rFonts w:eastAsiaTheme="minorEastAsia"/>
          <w:iCs/>
          <w:lang w:val="en-US"/>
        </w:rPr>
        <w:t xml:space="preserve">The </w:t>
      </w:r>
      <w:r w:rsidR="005D464C">
        <w:rPr>
          <w:rFonts w:eastAsiaTheme="minorEastAsia"/>
          <w:iCs/>
          <w:lang w:val="en-US"/>
        </w:rPr>
        <w:t>gain medium</w:t>
      </w:r>
      <w:r>
        <w:rPr>
          <w:rFonts w:eastAsiaTheme="minorEastAsia"/>
          <w:iCs/>
          <w:lang w:val="en-US"/>
        </w:rPr>
        <w:t xml:space="preserve"> </w:t>
      </w:r>
      <w:r w:rsidR="005D464C">
        <w:rPr>
          <w:rFonts w:eastAsiaTheme="minorEastAsia"/>
          <w:iCs/>
          <w:lang w:val="en-US"/>
        </w:rPr>
        <w:t xml:space="preserve">of the QCL </w:t>
      </w:r>
      <w:r>
        <w:rPr>
          <w:rFonts w:eastAsiaTheme="minorEastAsia"/>
          <w:iCs/>
          <w:lang w:val="en-US"/>
        </w:rPr>
        <w:t xml:space="preserve">is implemented as a </w:t>
      </w:r>
      <w:r w:rsidR="003036D6">
        <w:rPr>
          <w:rFonts w:eastAsiaTheme="minorEastAsia"/>
          <w:iCs/>
          <w:lang w:val="en-US"/>
        </w:rPr>
        <w:t>two-level</w:t>
      </w:r>
      <w:r>
        <w:rPr>
          <w:rFonts w:eastAsiaTheme="minorEastAsia"/>
          <w:iCs/>
          <w:lang w:val="en-US"/>
        </w:rPr>
        <w:t xml:space="preserve"> system</w:t>
      </w:r>
      <w:r w:rsidR="005D464C">
        <w:rPr>
          <w:rFonts w:eastAsiaTheme="minorEastAsia"/>
          <w:iCs/>
          <w:lang w:val="en-US"/>
        </w:rPr>
        <w:t>, described by the density matrix </w:t>
      </w:r>
      <m:oMath>
        <m:r>
          <w:rPr>
            <w:rFonts w:ascii="Cambria Math" w:eastAsiaTheme="minorEastAsia" w:hAnsi="Cambria Math"/>
            <w:color w:val="auto"/>
          </w:rPr>
          <m:t>ρ</m:t>
        </m:r>
      </m:oMath>
      <w:r w:rsidR="005D464C">
        <w:rPr>
          <w:rFonts w:eastAsiaTheme="minorEastAsia"/>
          <w:iCs/>
          <w:lang w:val="en-US"/>
        </w:rPr>
        <w:t xml:space="preserve">. The </w:t>
      </w:r>
      <w:r w:rsidR="009C772D">
        <w:rPr>
          <w:rFonts w:eastAsiaTheme="minorEastAsia"/>
          <w:iCs/>
          <w:lang w:val="en-US"/>
        </w:rPr>
        <w:t>electric</w:t>
      </w:r>
      <w:r w:rsidR="005D464C">
        <w:rPr>
          <w:rFonts w:eastAsiaTheme="minorEastAsia"/>
          <w:iCs/>
          <w:lang w:val="en-US"/>
        </w:rPr>
        <w:t xml:space="preserve"> field </w:t>
      </w:r>
      <w:r w:rsidR="005D464C">
        <w:rPr>
          <w:rFonts w:ascii="Cambria Math" w:eastAsiaTheme="minorEastAsia" w:hAnsi="Cambria Math"/>
          <w:i/>
          <w:color w:val="auto"/>
        </w:rPr>
        <w:t>E</w:t>
      </w:r>
      <w:r w:rsidR="005D464C">
        <w:rPr>
          <w:rFonts w:eastAsiaTheme="minorEastAsia"/>
          <w:color w:val="auto"/>
        </w:rPr>
        <w:t>(</w:t>
      </w:r>
      <w:r w:rsidR="005D464C">
        <w:rPr>
          <w:rFonts w:eastAsiaTheme="minorEastAsia"/>
          <w:i/>
          <w:color w:val="auto"/>
        </w:rPr>
        <w:t>t</w:t>
      </w:r>
      <w:r w:rsidR="005D464C">
        <w:rPr>
          <w:rFonts w:eastAsiaTheme="minorEastAsia"/>
          <w:color w:val="auto"/>
        </w:rPr>
        <w:t>) is coupled to the gain medium</w:t>
      </w:r>
      <w:r w:rsidR="00760EC6">
        <w:rPr>
          <w:rFonts w:eastAsiaTheme="minorEastAsia"/>
          <w:color w:val="auto"/>
        </w:rPr>
        <w:t xml:space="preserve"> by</w:t>
      </w:r>
      <w:r w:rsidR="005D464C">
        <w:rPr>
          <w:rFonts w:eastAsiaTheme="minorEastAsia"/>
          <w:color w:val="auto"/>
        </w:rPr>
        <w:t xml:space="preserve"> </w:t>
      </w:r>
      <w:r w:rsidR="005514E7">
        <w:rPr>
          <w:rFonts w:eastAsiaTheme="minorEastAsia"/>
          <w:color w:val="auto"/>
        </w:rPr>
        <w:t xml:space="preserve">the </w:t>
      </w:r>
      <w:r w:rsidR="005D464C">
        <w:rPr>
          <w:color w:val="auto"/>
        </w:rPr>
        <w:t>Hamiltonian</w:t>
      </w:r>
      <w:r w:rsidR="006F3A9A">
        <w:rPr>
          <w:color w:val="auto"/>
        </w:rPr>
        <w:t>:</w:t>
      </w:r>
    </w:p>
    <w:p w14:paraId="051B381D" w14:textId="7EEFAD2E" w:rsidR="005D464C" w:rsidRDefault="005D464C" w:rsidP="005D464C">
      <w:pPr>
        <w:suppressAutoHyphens/>
        <w:spacing w:after="0" w:line="480" w:lineRule="auto"/>
        <w:ind w:firstLine="426"/>
        <w:jc w:val="right"/>
        <w:rPr>
          <w:rFonts w:eastAsiaTheme="minorEastAsia"/>
          <w:color w:val="auto"/>
        </w:rPr>
      </w:pPr>
      <m:oMath>
        <m:r>
          <w:rPr>
            <w:rFonts w:ascii="Cambria Math" w:hAnsi="Cambria Math"/>
            <w:color w:val="auto"/>
          </w:rPr>
          <m:t>H=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color w:val="auto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auto"/>
                    </w:rPr>
                    <m:t>E(t)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auto"/>
                    </w:rPr>
                    <m:t>E(t)</m:t>
                  </m:r>
                </m:e>
                <m:e>
                  <m:r>
                    <w:rPr>
                      <w:rFonts w:ascii="Cambria Math" w:eastAsiaTheme="minorEastAsia" w:hAnsi="Cambria Math"/>
                      <w:color w:val="auto"/>
                    </w:rPr>
                    <m:t>h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auto"/>
                        </w:rPr>
                        <m:t>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auto"/>
                        </w:rPr>
                        <m:t>L</m:t>
                      </m:r>
                    </m:sub>
                  </m:sSub>
                </m:e>
              </m:mr>
            </m:m>
          </m:e>
        </m:d>
      </m:oMath>
      <w:r w:rsidR="006F3A9A"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ab/>
        <w:t>(</w:t>
      </w:r>
      <w:r w:rsidR="0090778D">
        <w:rPr>
          <w:rFonts w:eastAsiaTheme="minorEastAsia"/>
          <w:color w:val="auto"/>
        </w:rPr>
        <w:t>S</w:t>
      </w:r>
      <w:r w:rsidR="00500997">
        <w:rPr>
          <w:rFonts w:eastAsiaTheme="minorEastAsia"/>
          <w:color w:val="auto"/>
        </w:rPr>
        <w:t>7</w:t>
      </w:r>
      <w:r>
        <w:rPr>
          <w:rFonts w:eastAsiaTheme="minorEastAsia"/>
          <w:color w:val="auto"/>
        </w:rPr>
        <w:t>)</w:t>
      </w:r>
    </w:p>
    <w:p w14:paraId="420B5AFF" w14:textId="133292B7" w:rsidR="009A7ED9" w:rsidRDefault="005D464C" w:rsidP="00D06E5F">
      <w:pPr>
        <w:suppressAutoHyphens/>
        <w:spacing w:after="0" w:line="480" w:lineRule="auto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Here, </w:t>
      </w:r>
      <w:bookmarkStart w:id="2" w:name="_Hlk72262374"/>
      <w:r>
        <w:rPr>
          <w:rFonts w:ascii="Symbol" w:eastAsiaTheme="minorEastAsia" w:hAnsi="Symbol"/>
          <w:i/>
          <w:color w:val="auto"/>
        </w:rPr>
        <w:t></w:t>
      </w:r>
      <w:r>
        <w:rPr>
          <w:rFonts w:eastAsiaTheme="minorEastAsia"/>
          <w:color w:val="auto"/>
          <w:vertAlign w:val="subscript"/>
        </w:rPr>
        <w:t>12</w:t>
      </w:r>
      <w:bookmarkEnd w:id="2"/>
      <w:r w:rsidR="007F5B76">
        <w:rPr>
          <w:rFonts w:eastAsiaTheme="minorEastAsia"/>
          <w:color w:val="auto"/>
        </w:rPr>
        <w:t xml:space="preserve"> = </w:t>
      </w:r>
      <w:r w:rsidR="0049201D">
        <w:rPr>
          <w:rFonts w:eastAsiaTheme="minorEastAsia"/>
          <w:color w:val="auto"/>
        </w:rPr>
        <w:t>8.5 nm</w:t>
      </w:r>
      <w:r w:rsidR="0049201D">
        <w:rPr>
          <w:rFonts w:eastAsiaTheme="minorEastAsia" w:cs="Times New Roman"/>
          <w:color w:val="auto"/>
        </w:rPr>
        <w:t>∙</w:t>
      </w:r>
      <w:r w:rsidR="0049201D" w:rsidRPr="003A34E8">
        <w:rPr>
          <w:rFonts w:eastAsiaTheme="minorEastAsia"/>
          <w:i/>
          <w:color w:val="auto"/>
        </w:rPr>
        <w:t>e</w:t>
      </w:r>
      <w:r w:rsidR="007F5B76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</w:rPr>
        <w:t xml:space="preserve">and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L</m:t>
            </m:r>
          </m:sub>
        </m:sSub>
      </m:oMath>
      <w:r w:rsidR="002D735D">
        <w:rPr>
          <w:rFonts w:eastAsiaTheme="minorEastAsia"/>
        </w:rPr>
        <w:t> </w:t>
      </w:r>
      <w:r>
        <w:rPr>
          <w:rFonts w:eastAsiaTheme="minorEastAsia"/>
          <w:color w:val="auto"/>
        </w:rPr>
        <w:t xml:space="preserve">= 2.2 THz represent the dipole moment and </w:t>
      </w:r>
      <w:r w:rsidR="005514E7">
        <w:rPr>
          <w:rFonts w:eastAsiaTheme="minorEastAsia"/>
          <w:color w:val="auto"/>
        </w:rPr>
        <w:t xml:space="preserve">the </w:t>
      </w:r>
      <w:r>
        <w:rPr>
          <w:rFonts w:eastAsiaTheme="minorEastAsia"/>
          <w:color w:val="auto"/>
        </w:rPr>
        <w:t>frequency of the laser transition</w:t>
      </w:r>
      <w:r w:rsidR="00760EC6">
        <w:rPr>
          <w:rFonts w:eastAsiaTheme="minorEastAsia"/>
          <w:color w:val="auto"/>
        </w:rPr>
        <w:t>, respectively</w:t>
      </w:r>
      <w:r>
        <w:rPr>
          <w:rFonts w:eastAsiaTheme="minorEastAsia"/>
          <w:color w:val="auto"/>
        </w:rPr>
        <w:t xml:space="preserve">. </w:t>
      </w:r>
      <w:r w:rsidR="003036D6">
        <w:rPr>
          <w:rFonts w:eastAsiaTheme="minorEastAsia"/>
          <w:color w:val="auto"/>
        </w:rPr>
        <w:t xml:space="preserve">The temporal evolution of the system is described by </w:t>
      </w:r>
      <w:r w:rsidR="0090778D">
        <w:rPr>
          <w:rFonts w:eastAsiaTheme="minorEastAsia"/>
          <w:color w:val="auto"/>
        </w:rPr>
        <w:t>Equation</w:t>
      </w:r>
      <w:r w:rsidR="00D06E5F">
        <w:rPr>
          <w:rFonts w:eastAsiaTheme="minorEastAsia"/>
          <w:color w:val="auto"/>
        </w:rPr>
        <w:t>s</w:t>
      </w:r>
      <w:r w:rsidR="0090778D">
        <w:rPr>
          <w:rFonts w:eastAsiaTheme="minorEastAsia"/>
          <w:color w:val="auto"/>
        </w:rPr>
        <w:t xml:space="preserve"> (4</w:t>
      </w:r>
      <w:r w:rsidR="00C3062E">
        <w:rPr>
          <w:rFonts w:eastAsiaTheme="minorEastAsia"/>
          <w:color w:val="auto"/>
        </w:rPr>
        <w:t>a</w:t>
      </w:r>
      <w:r w:rsidR="0090778D">
        <w:rPr>
          <w:rFonts w:eastAsiaTheme="minorEastAsia"/>
          <w:color w:val="auto"/>
        </w:rPr>
        <w:t>)-(</w:t>
      </w:r>
      <w:r w:rsidR="00C3062E">
        <w:rPr>
          <w:rFonts w:eastAsiaTheme="minorEastAsia"/>
          <w:color w:val="auto"/>
        </w:rPr>
        <w:t>4c</w:t>
      </w:r>
      <w:r w:rsidR="0090778D">
        <w:rPr>
          <w:rFonts w:eastAsiaTheme="minorEastAsia"/>
          <w:color w:val="auto"/>
        </w:rPr>
        <w:t>).</w:t>
      </w:r>
      <w:r w:rsidR="0049201D">
        <w:rPr>
          <w:rFonts w:eastAsiaTheme="minorEastAsia"/>
          <w:color w:val="auto"/>
        </w:rPr>
        <w:t xml:space="preserve"> Initially, the QCL is in an </w:t>
      </w:r>
      <w:r w:rsidR="0049201D">
        <w:rPr>
          <w:color w:val="auto"/>
        </w:rPr>
        <w:t>incoherent state (</w:t>
      </w:r>
      <w:r w:rsidR="0049201D" w:rsidRPr="001716C7">
        <w:rPr>
          <w:i/>
          <w:color w:val="auto"/>
        </w:rPr>
        <w:t>u</w:t>
      </w:r>
      <w:r w:rsidR="0049201D">
        <w:rPr>
          <w:color w:val="auto"/>
        </w:rPr>
        <w:t xml:space="preserve"> = 0, </w:t>
      </w:r>
      <w:r w:rsidR="0049201D" w:rsidRPr="001716C7">
        <w:rPr>
          <w:i/>
          <w:color w:val="auto"/>
        </w:rPr>
        <w:t>v</w:t>
      </w:r>
      <w:r w:rsidR="0049201D">
        <w:rPr>
          <w:color w:val="auto"/>
        </w:rPr>
        <w:t xml:space="preserve"> = 0, </w:t>
      </w:r>
      <m:oMath>
        <m:r>
          <w:rPr>
            <w:rFonts w:ascii="Cambria Math" w:eastAsiaTheme="minorEastAsia" w:hAnsi="Cambria Math"/>
          </w:rPr>
          <m:t>w=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w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0</m:t>
            </m:r>
          </m:sub>
        </m:sSub>
      </m:oMath>
      <w:r w:rsidR="0049201D">
        <w:rPr>
          <w:color w:val="auto"/>
        </w:rPr>
        <w:t xml:space="preserve">), with a slight population inversion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w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SupPr>
          <m:e>
            <m:r>
              <w:rPr>
                <w:rFonts w:ascii="Cambria Math" w:eastAsiaTheme="minorEastAsia" w:hAnsi="Cambria Math"/>
                <w:color w:val="auto"/>
              </w:rPr>
              <m:t>ρ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22</m:t>
            </m:r>
          </m:sub>
          <m:sup>
            <m:r>
              <w:rPr>
                <w:rFonts w:ascii="Cambria Math" w:eastAsiaTheme="minorEastAsia" w:hAnsi="Cambria Math"/>
                <w:color w:val="auto"/>
              </w:rPr>
              <m:t>0</m:t>
            </m:r>
          </m:sup>
        </m:sSubSup>
        <m:r>
          <w:rPr>
            <w:rFonts w:ascii="Cambria Math" w:eastAsiaTheme="minorEastAsia" w:hAnsi="Cambria Math"/>
            <w:color w:val="auto"/>
          </w:rPr>
          <m:t>-</m:t>
        </m:r>
        <m:sSubSup>
          <m:sSubSup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SupPr>
          <m:e>
            <m:r>
              <w:rPr>
                <w:rFonts w:ascii="Cambria Math" w:eastAsiaTheme="minorEastAsia" w:hAnsi="Cambria Math"/>
                <w:color w:val="auto"/>
              </w:rPr>
              <m:t>ρ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11</m:t>
            </m:r>
          </m:sub>
          <m:sup>
            <m:r>
              <w:rPr>
                <w:rFonts w:ascii="Cambria Math" w:eastAsiaTheme="minorEastAsia" w:hAnsi="Cambria Math"/>
                <w:color w:val="auto"/>
              </w:rPr>
              <m:t>0</m:t>
            </m:r>
          </m:sup>
        </m:sSubSup>
        <m:r>
          <w:rPr>
            <w:rFonts w:ascii="Cambria Math" w:eastAsiaTheme="minorEastAsia" w:hAnsi="Cambria Math"/>
          </w:rPr>
          <m:t>=0.2</m:t>
        </m:r>
      </m:oMath>
      <w:r w:rsidR="0049201D">
        <w:rPr>
          <w:rFonts w:eastAsiaTheme="minorEastAsia"/>
        </w:rPr>
        <w:t>.</w:t>
      </w:r>
      <w:r w:rsidR="00C96FE6">
        <w:rPr>
          <w:rFonts w:eastAsiaTheme="minorEastAsia"/>
          <w:color w:val="auto"/>
        </w:rPr>
        <w:t xml:space="preserve"> </w:t>
      </w:r>
      <w:r w:rsidR="0049201D" w:rsidRPr="001716C7">
        <w:rPr>
          <w:rFonts w:eastAsiaTheme="minorEastAsia"/>
          <w:color w:val="auto"/>
        </w:rPr>
        <w:t xml:space="preserve">The electric field </w:t>
      </w:r>
      <w:r w:rsidR="0049201D" w:rsidRPr="001716C7">
        <w:rPr>
          <w:rFonts w:ascii="Cambria Math" w:eastAsiaTheme="minorEastAsia" w:hAnsi="Cambria Math"/>
          <w:i/>
          <w:color w:val="auto"/>
        </w:rPr>
        <w:t>E</w:t>
      </w:r>
      <w:r w:rsidR="0049201D" w:rsidRPr="001716C7">
        <w:rPr>
          <w:rFonts w:eastAsiaTheme="minorEastAsia"/>
          <w:color w:val="auto"/>
        </w:rPr>
        <w:t>(</w:t>
      </w:r>
      <w:r w:rsidR="0049201D" w:rsidRPr="001716C7">
        <w:rPr>
          <w:rFonts w:eastAsiaTheme="minorEastAsia"/>
          <w:i/>
          <w:color w:val="auto"/>
        </w:rPr>
        <w:t>t</w:t>
      </w:r>
      <w:r w:rsidR="0049201D" w:rsidRPr="001716C7">
        <w:rPr>
          <w:rFonts w:eastAsiaTheme="minorEastAsia"/>
          <w:color w:val="auto"/>
        </w:rPr>
        <w:t xml:space="preserve">) is </w:t>
      </w:r>
      <w:r w:rsidR="0090778D">
        <w:rPr>
          <w:rFonts w:eastAsiaTheme="minorEastAsia"/>
          <w:color w:val="auto"/>
        </w:rPr>
        <w:t>given by Equation (</w:t>
      </w:r>
      <w:r w:rsidR="00C3062E">
        <w:rPr>
          <w:rFonts w:eastAsiaTheme="minorEastAsia"/>
          <w:color w:val="auto"/>
        </w:rPr>
        <w:t>5</w:t>
      </w:r>
      <w:r w:rsidR="0090778D">
        <w:rPr>
          <w:rFonts w:eastAsiaTheme="minorEastAsia"/>
          <w:color w:val="auto"/>
        </w:rPr>
        <w:t xml:space="preserve">), </w:t>
      </w:r>
      <w:r w:rsidR="0049201D" w:rsidRPr="001716C7">
        <w:rPr>
          <w:rFonts w:eastAsiaTheme="minorEastAsia"/>
          <w:color w:val="auto"/>
        </w:rPr>
        <w:t xml:space="preserve">considering </w:t>
      </w:r>
      <w:r w:rsidR="004920E8">
        <w:rPr>
          <w:rFonts w:eastAsiaTheme="minorEastAsia"/>
          <w:color w:val="auto"/>
        </w:rPr>
        <w:t>the</w:t>
      </w:r>
      <w:r w:rsidR="0049201D" w:rsidRPr="001716C7">
        <w:rPr>
          <w:rFonts w:eastAsiaTheme="minorEastAsia"/>
          <w:color w:val="auto"/>
        </w:rPr>
        <w:t xml:space="preserve"> </w:t>
      </w:r>
      <w:r w:rsidR="00C96FE6">
        <w:rPr>
          <w:rFonts w:eastAsiaTheme="minorEastAsia"/>
          <w:color w:val="auto"/>
        </w:rPr>
        <w:t xml:space="preserve">incident </w:t>
      </w:r>
      <w:r w:rsidR="0049201D" w:rsidRPr="001716C7">
        <w:rPr>
          <w:rFonts w:eastAsiaTheme="minorEastAsia"/>
          <w:color w:val="auto"/>
        </w:rPr>
        <w:t xml:space="preserve">THz </w:t>
      </w:r>
      <w:r w:rsidR="0049201D">
        <w:rPr>
          <w:rFonts w:eastAsiaTheme="minorEastAsia"/>
          <w:color w:val="auto"/>
        </w:rPr>
        <w:t>waveform</w:t>
      </w:r>
      <w:r w:rsidR="0049201D" w:rsidRPr="001716C7">
        <w:rPr>
          <w:rFonts w:eastAsiaTheme="minorEastAsia"/>
          <w:color w:val="auto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  <w:lang w:val="en-US"/>
              </w:rPr>
              <m:t>E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color w:val="auto"/>
                <w:lang w:val="en-US"/>
              </w:rPr>
              <m:t>THz</m:t>
            </m:r>
          </m:sub>
        </m:sSub>
      </m:oMath>
      <w:r w:rsidR="0049201D" w:rsidRPr="001716C7">
        <w:rPr>
          <w:rFonts w:eastAsiaTheme="minorEastAsia"/>
          <w:color w:val="auto"/>
        </w:rPr>
        <w:t xml:space="preserve">, </w:t>
      </w:r>
      <w:r w:rsidR="0049201D">
        <w:rPr>
          <w:rFonts w:eastAsiaTheme="minorEastAsia"/>
          <w:color w:val="auto"/>
        </w:rPr>
        <w:t xml:space="preserve">(see </w:t>
      </w:r>
      <w:r w:rsidR="0049201D" w:rsidRPr="0049201D">
        <w:rPr>
          <w:color w:val="auto"/>
        </w:rPr>
        <w:t>Fig</w:t>
      </w:r>
      <w:r w:rsidR="00ED7A61">
        <w:rPr>
          <w:color w:val="auto"/>
        </w:rPr>
        <w:t>.</w:t>
      </w:r>
      <w:r w:rsidR="0049201D" w:rsidRPr="0049201D">
        <w:rPr>
          <w:color w:val="auto"/>
        </w:rPr>
        <w:t xml:space="preserve"> </w:t>
      </w:r>
      <w:r w:rsidR="005D1B5A">
        <w:rPr>
          <w:color w:val="auto"/>
        </w:rPr>
        <w:t>S</w:t>
      </w:r>
      <w:r w:rsidR="00C96FE6">
        <w:rPr>
          <w:color w:val="auto"/>
        </w:rPr>
        <w:t>5</w:t>
      </w:r>
      <w:r w:rsidR="0049201D">
        <w:rPr>
          <w:rFonts w:eastAsiaTheme="minorEastAsia"/>
          <w:color w:val="auto"/>
        </w:rPr>
        <w:t xml:space="preserve">) </w:t>
      </w:r>
      <w:r w:rsidR="005514E7">
        <w:rPr>
          <w:rFonts w:eastAsiaTheme="minorEastAsia"/>
          <w:color w:val="auto"/>
        </w:rPr>
        <w:t>and</w:t>
      </w:r>
      <w:r w:rsidR="0049201D" w:rsidRPr="001716C7">
        <w:rPr>
          <w:rFonts w:eastAsiaTheme="minorEastAsia"/>
          <w:color w:val="auto"/>
        </w:rPr>
        <w:t xml:space="preserve"> the electric field reradiated by the electronic polarisation,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ρ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12</m:t>
            </m:r>
          </m:sub>
        </m:sSub>
      </m:oMath>
      <w:r w:rsidR="007A0203">
        <w:rPr>
          <w:rFonts w:eastAsiaTheme="minorEastAsia"/>
          <w:color w:val="auto"/>
        </w:rPr>
        <w:t>,</w:t>
      </w:r>
      <w:r w:rsidR="003372E6">
        <w:rPr>
          <w:rFonts w:eastAsiaTheme="minorEastAsia"/>
          <w:color w:val="auto"/>
        </w:rPr>
        <w:t xml:space="preserve"> scaled by t</w:t>
      </w:r>
      <w:r w:rsidR="00275BB8">
        <w:rPr>
          <w:rFonts w:eastAsiaTheme="minorEastAsia"/>
          <w:color w:val="auto"/>
        </w:rPr>
        <w:t xml:space="preserve">he reradiation parameter </w:t>
      </w:r>
      <m:oMath>
        <m:r>
          <m:rPr>
            <m:sty m:val="p"/>
          </m:rPr>
          <w:rPr>
            <w:rFonts w:ascii="Cambria Math" w:eastAsiaTheme="minorEastAsia" w:hAnsi="Cambria Math"/>
            <w:color w:val="auto"/>
            <w:lang w:val="de-DE"/>
          </w:rPr>
          <m:t>Γ</m:t>
        </m:r>
        <m:r>
          <w:rPr>
            <w:rFonts w:ascii="Cambria Math" w:eastAsiaTheme="minorEastAsia" w:hAnsi="Cambria Math"/>
            <w:color w:val="auto"/>
            <w:lang w:val="en-US"/>
          </w:rPr>
          <m:t>=5.7×</m:t>
        </m:r>
        <m:sSup>
          <m:sSupPr>
            <m:ctrlPr>
              <w:rPr>
                <w:rFonts w:ascii="Cambria Math" w:eastAsiaTheme="minorEastAsia" w:hAnsi="Cambria Math"/>
                <w:i/>
                <w:color w:val="auto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color w:val="auto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auto"/>
                <w:lang w:val="en-US"/>
              </w:rPr>
              <m:t>17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color w:val="auto"/>
            <w:lang w:val="en-US"/>
          </w:rPr>
          <m:t>As </m:t>
        </m:r>
        <m:sSup>
          <m:sSupPr>
            <m:ctrlPr>
              <w:rPr>
                <w:rFonts w:ascii="Cambria Math" w:eastAsiaTheme="minorEastAsia" w:hAnsi="Cambria Math"/>
                <w:color w:val="auto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  <w:lang w:val="en-US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  <w:lang w:val="en-US"/>
              </w:rPr>
              <m:t>-1</m:t>
            </m:r>
          </m:sup>
        </m:sSup>
      </m:oMath>
      <w:r w:rsidR="00C96FE6">
        <w:rPr>
          <w:rFonts w:eastAsiaTheme="minorEastAsia"/>
          <w:color w:val="auto"/>
        </w:rPr>
        <w:t xml:space="preserve">. </w:t>
      </w:r>
      <w:r w:rsidR="00E37217">
        <w:rPr>
          <w:rFonts w:eastAsiaTheme="minorEastAsia"/>
          <w:color w:val="auto"/>
        </w:rPr>
        <w:t xml:space="preserve">We use the </w:t>
      </w:r>
      <w:r w:rsidR="007A0203">
        <w:rPr>
          <w:rFonts w:eastAsiaTheme="minorEastAsia"/>
          <w:color w:val="auto"/>
        </w:rPr>
        <w:t xml:space="preserve">THz </w:t>
      </w:r>
      <w:r w:rsidR="00E37217">
        <w:rPr>
          <w:rFonts w:eastAsiaTheme="minorEastAsia"/>
          <w:color w:val="auto"/>
        </w:rPr>
        <w:t xml:space="preserve">transient displayed in Fig. </w:t>
      </w:r>
      <w:r w:rsidR="005D1B5A">
        <w:rPr>
          <w:rFonts w:eastAsiaTheme="minorEastAsia"/>
          <w:color w:val="auto"/>
        </w:rPr>
        <w:t>S</w:t>
      </w:r>
      <w:r w:rsidR="00E37217">
        <w:rPr>
          <w:rFonts w:eastAsiaTheme="minorEastAsia"/>
          <w:color w:val="auto"/>
        </w:rPr>
        <w:t>5 as incident waveform</w:t>
      </w:r>
      <w:r w:rsidR="007A0203">
        <w:rPr>
          <w:rFonts w:eastAsiaTheme="minorEastAsia"/>
          <w:color w:val="auto"/>
        </w:rPr>
        <w:t>,</w:t>
      </w:r>
      <w:r w:rsidR="00E37217">
        <w:rPr>
          <w:rFonts w:eastAsiaTheme="minorEastAsia"/>
          <w:color w:val="auto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  <w:lang w:val="en-US"/>
              </w:rPr>
              <m:t>E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color w:val="auto"/>
                <w:lang w:val="en-US"/>
              </w:rPr>
              <m:t>THz</m:t>
            </m:r>
          </m:sub>
        </m:sSub>
      </m:oMath>
      <w:r w:rsidR="00E37217">
        <w:rPr>
          <w:rFonts w:eastAsiaTheme="minorEastAsia"/>
          <w:color w:val="auto"/>
        </w:rPr>
        <w:t xml:space="preserve">. The corresponding amplitude spectrum is centred at 2 THz and has a bandwidth of 1 THz (Fig. </w:t>
      </w:r>
      <w:r w:rsidR="003165A3">
        <w:rPr>
          <w:rFonts w:eastAsiaTheme="minorEastAsia"/>
          <w:color w:val="auto"/>
        </w:rPr>
        <w:t>S</w:t>
      </w:r>
      <w:r w:rsidR="00E37217">
        <w:rPr>
          <w:rFonts w:eastAsiaTheme="minorEastAsia"/>
          <w:color w:val="auto"/>
        </w:rPr>
        <w:t xml:space="preserve">5, </w:t>
      </w:r>
      <w:r w:rsidR="0029614C">
        <w:rPr>
          <w:rFonts w:eastAsiaTheme="minorEastAsia"/>
          <w:color w:val="auto"/>
        </w:rPr>
        <w:t>inset</w:t>
      </w:r>
      <w:r w:rsidR="00E37217">
        <w:rPr>
          <w:rFonts w:eastAsiaTheme="minorEastAsia"/>
          <w:color w:val="auto"/>
        </w:rPr>
        <w:t xml:space="preserve">). The phase of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  <w:lang w:val="en-US"/>
              </w:rPr>
              <m:t>E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color w:val="auto"/>
                <w:lang w:val="en-US"/>
              </w:rPr>
              <m:t>THz</m:t>
            </m:r>
          </m:sub>
        </m:sSub>
      </m:oMath>
      <w:r w:rsidR="00E37217">
        <w:rPr>
          <w:rFonts w:eastAsiaTheme="minorEastAsia"/>
          <w:color w:val="auto"/>
        </w:rPr>
        <w:t xml:space="preserve"> is </w:t>
      </w:r>
      <w:r w:rsidR="001F2BA1">
        <w:rPr>
          <w:rFonts w:eastAsiaTheme="minorEastAsia"/>
          <w:color w:val="auto"/>
        </w:rPr>
        <w:t xml:space="preserve">taken from the </w:t>
      </w:r>
      <w:r w:rsidR="00E37217">
        <w:rPr>
          <w:rFonts w:eastAsiaTheme="minorEastAsia"/>
          <w:color w:val="auto"/>
        </w:rPr>
        <w:t xml:space="preserve">experimental THz waveform, transmitted </w:t>
      </w:r>
      <w:r w:rsidR="007A0203">
        <w:rPr>
          <w:rFonts w:eastAsiaTheme="minorEastAsia"/>
          <w:color w:val="auto"/>
        </w:rPr>
        <w:t xml:space="preserve">through </w:t>
      </w:r>
      <w:r w:rsidR="00E37217">
        <w:rPr>
          <w:rFonts w:eastAsiaTheme="minorEastAsia"/>
          <w:color w:val="auto"/>
        </w:rPr>
        <w:t>the biased QCL (Fig. 1b, red).</w:t>
      </w:r>
    </w:p>
    <w:p w14:paraId="631A0C56" w14:textId="4741E07B" w:rsidR="0036366E" w:rsidRDefault="006A0F71" w:rsidP="00D06E5F">
      <w:pPr>
        <w:spacing w:line="480" w:lineRule="auto"/>
        <w:jc w:val="both"/>
      </w:pPr>
      <w:r>
        <w:rPr>
          <w:rFonts w:eastAsiaTheme="minorEastAsia"/>
          <w:color w:val="auto"/>
        </w:rPr>
        <w:lastRenderedPageBreak/>
        <w:t xml:space="preserve">In order to reproduce the </w:t>
      </w:r>
      <w:r w:rsidR="004F28E6">
        <w:rPr>
          <w:rFonts w:eastAsiaTheme="minorEastAsia"/>
          <w:color w:val="auto"/>
        </w:rPr>
        <w:t xml:space="preserve">measured </w:t>
      </w:r>
      <w:r w:rsidR="00332680">
        <w:rPr>
          <w:rFonts w:eastAsiaTheme="minorEastAsia"/>
          <w:color w:val="auto"/>
        </w:rPr>
        <w:t>nonlinearities,</w:t>
      </w:r>
      <w:r>
        <w:rPr>
          <w:rFonts w:eastAsiaTheme="minorEastAsia"/>
          <w:color w:val="auto"/>
        </w:rPr>
        <w:t xml:space="preserve"> we perform our calculation</w:t>
      </w:r>
      <w:r w:rsidR="004F28E6">
        <w:rPr>
          <w:rFonts w:eastAsiaTheme="minorEastAsia"/>
          <w:color w:val="auto"/>
        </w:rPr>
        <w:t>s</w:t>
      </w:r>
      <w:r>
        <w:rPr>
          <w:rFonts w:eastAsiaTheme="minorEastAsia"/>
          <w:color w:val="auto"/>
        </w:rPr>
        <w:t xml:space="preserve"> a</w:t>
      </w:r>
      <w:r w:rsidR="00275BB8" w:rsidRPr="001716C7">
        <w:rPr>
          <w:rFonts w:eastAsiaTheme="minorEastAsia"/>
          <w:color w:val="auto"/>
        </w:rPr>
        <w:t xml:space="preserve">nalogously to the </w:t>
      </w:r>
      <w:r>
        <w:rPr>
          <w:rFonts w:eastAsiaTheme="minorEastAsia"/>
          <w:color w:val="auto"/>
        </w:rPr>
        <w:t xml:space="preserve">way the 2D data are taken in the </w:t>
      </w:r>
      <w:r w:rsidR="00275BB8" w:rsidRPr="001716C7">
        <w:rPr>
          <w:rFonts w:eastAsiaTheme="minorEastAsia"/>
          <w:color w:val="auto"/>
        </w:rPr>
        <w:t>experiment</w:t>
      </w:r>
      <w:r>
        <w:rPr>
          <w:rFonts w:eastAsiaTheme="minorEastAsia"/>
          <w:color w:val="auto"/>
        </w:rPr>
        <w:t>.</w:t>
      </w:r>
      <w:r w:rsidR="00275BB8" w:rsidRPr="001716C7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</w:rPr>
        <w:t>F</w:t>
      </w:r>
      <w:r w:rsidR="0036366E">
        <w:rPr>
          <w:rFonts w:eastAsiaTheme="minorEastAsia"/>
          <w:color w:val="auto"/>
        </w:rPr>
        <w:t>irst</w:t>
      </w:r>
      <w:r w:rsidR="00FD2E9E">
        <w:rPr>
          <w:rFonts w:eastAsiaTheme="minorEastAsia"/>
          <w:color w:val="auto"/>
        </w:rPr>
        <w:t>,</w:t>
      </w:r>
      <w:r>
        <w:rPr>
          <w:rFonts w:eastAsiaTheme="minorEastAsia"/>
          <w:color w:val="auto"/>
        </w:rPr>
        <w:t xml:space="preserve"> we</w:t>
      </w:r>
      <w:r w:rsidR="00E74AD5">
        <w:rPr>
          <w:rFonts w:eastAsiaTheme="minorEastAsia"/>
          <w:color w:val="auto"/>
        </w:rPr>
        <w:t xml:space="preserve"> calculate</w:t>
      </w:r>
      <w:r w:rsidR="00275BB8" w:rsidRPr="001716C7">
        <w:rPr>
          <w:rFonts w:eastAsiaTheme="minorEastAsia"/>
          <w:color w:val="auto"/>
        </w:rPr>
        <w:t xml:space="preserve"> the </w:t>
      </w:r>
      <w:r w:rsidR="0036366E">
        <w:rPr>
          <w:rFonts w:eastAsiaTheme="minorEastAsia"/>
          <w:color w:val="auto"/>
        </w:rPr>
        <w:t xml:space="preserve">interaction of the </w:t>
      </w:r>
      <w:r w:rsidR="00FD2E9E">
        <w:rPr>
          <w:rFonts w:eastAsiaTheme="minorEastAsia"/>
          <w:color w:val="auto"/>
        </w:rPr>
        <w:t>two-</w:t>
      </w:r>
      <w:r w:rsidR="0036366E">
        <w:rPr>
          <w:rFonts w:eastAsiaTheme="minorEastAsia"/>
          <w:color w:val="auto"/>
        </w:rPr>
        <w:t>level system</w:t>
      </w:r>
      <w:r w:rsidR="00E74AD5">
        <w:rPr>
          <w:rFonts w:eastAsiaTheme="minorEastAsia"/>
          <w:color w:val="auto"/>
        </w:rPr>
        <w:t xml:space="preserve"> </w:t>
      </w:r>
      <w:r w:rsidR="0036366E">
        <w:rPr>
          <w:rFonts w:eastAsiaTheme="minorEastAsia"/>
          <w:color w:val="auto"/>
        </w:rPr>
        <w:t>with</w:t>
      </w:r>
      <w:r w:rsidR="00E74AD5">
        <w:rPr>
          <w:rFonts w:eastAsiaTheme="minorEastAsia"/>
          <w:color w:val="auto"/>
        </w:rPr>
        <w:t xml:space="preserve"> </w:t>
      </w:r>
      <w:r w:rsidR="00C65B54">
        <w:rPr>
          <w:rFonts w:eastAsiaTheme="minorEastAsia"/>
          <w:color w:val="auto"/>
        </w:rPr>
        <w:t xml:space="preserve">each </w:t>
      </w:r>
      <w:r w:rsidR="00E74AD5" w:rsidRPr="001716C7">
        <w:rPr>
          <w:rFonts w:eastAsiaTheme="minorEastAsia"/>
          <w:color w:val="auto"/>
        </w:rPr>
        <w:t>THz pulse</w:t>
      </w:r>
      <w:r>
        <w:rPr>
          <w:rFonts w:eastAsiaTheme="minorEastAsia"/>
          <w:color w:val="auto"/>
        </w:rPr>
        <w:t xml:space="preserve"> </w:t>
      </w:r>
      <w:r w:rsidR="00FD2E9E">
        <w:rPr>
          <w:rFonts w:eastAsiaTheme="minorEastAsia"/>
          <w:color w:val="auto"/>
        </w:rPr>
        <w:t>individually</w:t>
      </w:r>
      <w:r w:rsidR="0036366E">
        <w:rPr>
          <w:rFonts w:eastAsiaTheme="minorEastAsia"/>
          <w:color w:val="auto"/>
        </w:rPr>
        <w:t xml:space="preserve"> </w:t>
      </w:r>
      <w:r w:rsidR="00E74AD5">
        <w:rPr>
          <w:rFonts w:eastAsiaTheme="minorEastAsia"/>
          <w:color w:val="auto"/>
        </w:rPr>
        <w:t>(</w:t>
      </w:r>
      <w:r w:rsidR="00E74AD5" w:rsidRPr="00E504F1">
        <w:rPr>
          <w:i/>
        </w:rPr>
        <w:t>E</w:t>
      </w:r>
      <w:r w:rsidR="00E74AD5" w:rsidRPr="00231BD3">
        <w:rPr>
          <w:vertAlign w:val="subscript"/>
        </w:rPr>
        <w:t>A</w:t>
      </w:r>
      <w:r w:rsidR="00E74AD5" w:rsidRPr="00E504F1">
        <w:t>(</w:t>
      </w:r>
      <w:r w:rsidR="00E74AD5" w:rsidRPr="00E504F1">
        <w:rPr>
          <w:i/>
        </w:rPr>
        <w:t>t</w:t>
      </w:r>
      <w:r w:rsidR="00E74AD5" w:rsidRPr="00E504F1">
        <w:t>)</w:t>
      </w:r>
      <w:r w:rsidR="00E74AD5">
        <w:t xml:space="preserve"> </w:t>
      </w:r>
      <w:r w:rsidR="00C65B54">
        <w:t>and</w:t>
      </w:r>
      <w:r w:rsidR="00E74AD5">
        <w:t xml:space="preserve"> </w:t>
      </w:r>
      <w:r w:rsidR="00E74AD5" w:rsidRPr="00E504F1">
        <w:rPr>
          <w:i/>
        </w:rPr>
        <w:t>E</w:t>
      </w:r>
      <w:r w:rsidR="00E74AD5" w:rsidRPr="00231BD3">
        <w:rPr>
          <w:vertAlign w:val="subscript"/>
        </w:rPr>
        <w:t>B</w:t>
      </w:r>
      <w:r w:rsidR="00E74AD5" w:rsidRPr="00E504F1">
        <w:t>(</w:t>
      </w:r>
      <w:r w:rsidR="00E74AD5" w:rsidRPr="00E504F1">
        <w:rPr>
          <w:i/>
        </w:rPr>
        <w:t>t</w:t>
      </w:r>
      <w:r w:rsidR="00E74AD5" w:rsidRPr="00E504F1">
        <w:t xml:space="preserve">, </w:t>
      </w:r>
      <m:oMath>
        <m:r>
          <w:rPr>
            <w:rFonts w:ascii="Cambria Math" w:hAnsi="Cambria Math" w:cs="Times New Roman"/>
          </w:rPr>
          <m:t>τ</m:t>
        </m:r>
      </m:oMath>
      <w:r w:rsidR="00E74AD5" w:rsidRPr="00E504F1">
        <w:t>)</w:t>
      </w:r>
      <w:r w:rsidR="00E74AD5">
        <w:t>)</w:t>
      </w:r>
      <w:r w:rsidR="00C65B54">
        <w:t xml:space="preserve">. In a second step, the interplay of </w:t>
      </w:r>
      <w:r w:rsidR="00E74AD5">
        <w:t xml:space="preserve">both </w:t>
      </w:r>
      <w:r w:rsidR="00E74AD5" w:rsidRPr="001716C7">
        <w:rPr>
          <w:rFonts w:eastAsiaTheme="minorEastAsia"/>
          <w:color w:val="auto"/>
        </w:rPr>
        <w:t>THz pulses</w:t>
      </w:r>
      <w:r w:rsidR="00E74AD5">
        <w:rPr>
          <w:rFonts w:eastAsiaTheme="minorEastAsia"/>
          <w:color w:val="auto"/>
        </w:rPr>
        <w:t xml:space="preserve"> </w:t>
      </w:r>
      <w:r w:rsidR="00C65B54">
        <w:rPr>
          <w:rFonts w:eastAsiaTheme="minorEastAsia"/>
          <w:color w:val="auto"/>
        </w:rPr>
        <w:t xml:space="preserve">with the system is simulated </w:t>
      </w:r>
      <w:r w:rsidR="00E74AD5">
        <w:rPr>
          <w:rFonts w:eastAsiaTheme="minorEastAsia"/>
          <w:color w:val="auto"/>
        </w:rPr>
        <w:t>(</w:t>
      </w:r>
      <w:r w:rsidR="00E74AD5" w:rsidRPr="00E504F1">
        <w:rPr>
          <w:i/>
        </w:rPr>
        <w:t>E</w:t>
      </w:r>
      <w:r w:rsidR="00E74AD5" w:rsidRPr="00231BD3">
        <w:rPr>
          <w:vertAlign w:val="subscript"/>
        </w:rPr>
        <w:t>AB</w:t>
      </w:r>
      <w:r w:rsidR="00E74AD5" w:rsidRPr="00E504F1">
        <w:t>(</w:t>
      </w:r>
      <w:r w:rsidR="00E74AD5" w:rsidRPr="00E504F1">
        <w:rPr>
          <w:i/>
        </w:rPr>
        <w:t>t</w:t>
      </w:r>
      <w:r w:rsidR="00E74AD5" w:rsidRPr="00E504F1">
        <w:t>, </w:t>
      </w:r>
      <m:oMath>
        <m:r>
          <w:rPr>
            <w:rFonts w:ascii="Cambria Math" w:hAnsi="Cambria Math" w:cs="Times New Roman"/>
          </w:rPr>
          <m:t>τ</m:t>
        </m:r>
      </m:oMath>
      <w:r w:rsidR="00E74AD5" w:rsidRPr="00E504F1">
        <w:t>)</w:t>
      </w:r>
      <w:r w:rsidR="00E74AD5">
        <w:t>)</w:t>
      </w:r>
      <w:r w:rsidR="0036366E">
        <w:t>. The nonlinear electric field</w:t>
      </w:r>
      <w:r w:rsidR="00C65B54">
        <w:t xml:space="preserve"> </w:t>
      </w:r>
      <w:r w:rsidR="009638F7" w:rsidRPr="009638F7">
        <w:rPr>
          <w:i/>
          <w:lang w:val="en-US"/>
        </w:rPr>
        <w:t>E</w:t>
      </w:r>
      <w:r w:rsidR="009638F7" w:rsidRPr="009638F7">
        <w:rPr>
          <w:vertAlign w:val="subscript"/>
          <w:lang w:val="en-US"/>
        </w:rPr>
        <w:t>NL</w:t>
      </w:r>
      <w:r w:rsidR="009638F7" w:rsidRPr="009638F7">
        <w:rPr>
          <w:lang w:val="en-US"/>
        </w:rPr>
        <w:t>(</w:t>
      </w:r>
      <w:r w:rsidR="009638F7" w:rsidRPr="009638F7">
        <w:rPr>
          <w:i/>
          <w:lang w:val="en-US"/>
        </w:rPr>
        <w:t>t</w:t>
      </w:r>
      <w:r w:rsidR="009638F7" w:rsidRPr="009638F7">
        <w:rPr>
          <w:lang w:val="en-US"/>
        </w:rPr>
        <w:t>, </w:t>
      </w:r>
      <m:oMath>
        <m:r>
          <w:rPr>
            <w:rFonts w:ascii="Cambria Math" w:hAnsi="Cambria Math" w:cs="Times New Roman"/>
          </w:rPr>
          <m:t>τ</m:t>
        </m:r>
      </m:oMath>
      <w:r w:rsidR="009638F7" w:rsidRPr="009638F7">
        <w:rPr>
          <w:lang w:val="en-US"/>
        </w:rPr>
        <w:t xml:space="preserve">) </w:t>
      </w:r>
      <w:r w:rsidR="00C544F0">
        <w:rPr>
          <w:lang w:val="en-US"/>
        </w:rPr>
        <w:t>is then obtained</w:t>
      </w:r>
      <w:r w:rsidR="00FD2E9E">
        <w:t xml:space="preserve"> according to</w:t>
      </w:r>
      <w:r w:rsidR="000B67E3">
        <w:t>:</w:t>
      </w:r>
    </w:p>
    <w:p w14:paraId="37046D10" w14:textId="4BD3BCA4" w:rsidR="00E74AD5" w:rsidRPr="00A803C9" w:rsidRDefault="00E74AD5" w:rsidP="0036366E">
      <w:pPr>
        <w:suppressAutoHyphens/>
        <w:spacing w:line="480" w:lineRule="auto"/>
        <w:ind w:firstLine="426"/>
        <w:jc w:val="right"/>
        <w:rPr>
          <w:lang w:val="de-DE"/>
        </w:rPr>
      </w:pPr>
      <w:r w:rsidRPr="001E2AA5">
        <w:rPr>
          <w:i/>
          <w:lang w:val="de-DE"/>
        </w:rPr>
        <w:t>E</w:t>
      </w:r>
      <w:r w:rsidRPr="001E2AA5">
        <w:rPr>
          <w:vertAlign w:val="subscript"/>
          <w:lang w:val="de-DE"/>
        </w:rPr>
        <w:t>NL</w:t>
      </w:r>
      <w:r w:rsidRPr="001E2AA5">
        <w:rPr>
          <w:lang w:val="de-DE"/>
        </w:rPr>
        <w:t>(</w:t>
      </w:r>
      <w:r w:rsidRPr="001E2AA5">
        <w:rPr>
          <w:i/>
          <w:lang w:val="de-DE"/>
        </w:rPr>
        <w:t>t</w:t>
      </w:r>
      <w:r w:rsidRPr="001E2AA5">
        <w:rPr>
          <w:lang w:val="de-DE"/>
        </w:rPr>
        <w:t>, </w:t>
      </w:r>
      <m:oMath>
        <m:r>
          <w:rPr>
            <w:rFonts w:ascii="Cambria Math" w:hAnsi="Cambria Math" w:cs="Times New Roman"/>
          </w:rPr>
          <m:t>τ</m:t>
        </m:r>
      </m:oMath>
      <w:r w:rsidRPr="001E2AA5">
        <w:rPr>
          <w:lang w:val="de-DE"/>
        </w:rPr>
        <w:t xml:space="preserve">) = </w:t>
      </w:r>
      <w:r w:rsidRPr="001E2AA5">
        <w:rPr>
          <w:i/>
          <w:lang w:val="de-DE"/>
        </w:rPr>
        <w:t>E</w:t>
      </w:r>
      <w:r w:rsidRPr="001E2AA5">
        <w:rPr>
          <w:vertAlign w:val="subscript"/>
          <w:lang w:val="de-DE"/>
        </w:rPr>
        <w:t>AB</w:t>
      </w:r>
      <w:r w:rsidRPr="001E2AA5">
        <w:rPr>
          <w:lang w:val="de-DE"/>
        </w:rPr>
        <w:t>(</w:t>
      </w:r>
      <w:r w:rsidRPr="001E2AA5">
        <w:rPr>
          <w:i/>
          <w:lang w:val="de-DE"/>
        </w:rPr>
        <w:t>t</w:t>
      </w:r>
      <w:r w:rsidRPr="001E2AA5">
        <w:rPr>
          <w:lang w:val="de-DE"/>
        </w:rPr>
        <w:t>, </w:t>
      </w:r>
      <m:oMath>
        <m:r>
          <w:rPr>
            <w:rFonts w:ascii="Cambria Math" w:hAnsi="Cambria Math" w:cs="Times New Roman"/>
          </w:rPr>
          <m:t>τ</m:t>
        </m:r>
      </m:oMath>
      <w:r w:rsidRPr="001E2AA5">
        <w:rPr>
          <w:lang w:val="de-DE"/>
        </w:rPr>
        <w:t>) – </w:t>
      </w:r>
      <w:r w:rsidR="0036366E" w:rsidRPr="001E2AA5">
        <w:rPr>
          <w:i/>
          <w:lang w:val="de-DE"/>
        </w:rPr>
        <w:t>E</w:t>
      </w:r>
      <w:r w:rsidR="0036366E" w:rsidRPr="001E2AA5">
        <w:rPr>
          <w:vertAlign w:val="subscript"/>
          <w:lang w:val="de-DE"/>
        </w:rPr>
        <w:t>A</w:t>
      </w:r>
      <w:r w:rsidR="0036366E" w:rsidRPr="001E2AA5">
        <w:rPr>
          <w:lang w:val="de-DE"/>
        </w:rPr>
        <w:t>(</w:t>
      </w:r>
      <w:r w:rsidR="0036366E" w:rsidRPr="001E2AA5">
        <w:rPr>
          <w:i/>
          <w:lang w:val="de-DE"/>
        </w:rPr>
        <w:t>t</w:t>
      </w:r>
      <w:r w:rsidR="0036366E" w:rsidRPr="001E2AA5">
        <w:rPr>
          <w:lang w:val="de-DE"/>
        </w:rPr>
        <w:t>) – </w:t>
      </w:r>
      <w:r w:rsidR="0036366E" w:rsidRPr="001E2AA5">
        <w:rPr>
          <w:i/>
          <w:lang w:val="de-DE"/>
        </w:rPr>
        <w:t>E</w:t>
      </w:r>
      <w:r w:rsidR="0036366E" w:rsidRPr="001E2AA5">
        <w:rPr>
          <w:vertAlign w:val="subscript"/>
          <w:lang w:val="de-DE"/>
        </w:rPr>
        <w:t>B</w:t>
      </w:r>
      <w:r w:rsidR="0036366E" w:rsidRPr="001E2AA5">
        <w:rPr>
          <w:lang w:val="de-DE"/>
        </w:rPr>
        <w:t>(</w:t>
      </w:r>
      <w:r w:rsidR="0036366E" w:rsidRPr="001E2AA5">
        <w:rPr>
          <w:i/>
          <w:lang w:val="de-DE"/>
        </w:rPr>
        <w:t>t</w:t>
      </w:r>
      <w:r w:rsidR="0036366E" w:rsidRPr="001E2AA5">
        <w:rPr>
          <w:lang w:val="de-DE"/>
        </w:rPr>
        <w:t xml:space="preserve">, </w:t>
      </w:r>
      <m:oMath>
        <m:r>
          <w:rPr>
            <w:rFonts w:ascii="Cambria Math" w:hAnsi="Cambria Math" w:cs="Times New Roman"/>
          </w:rPr>
          <m:t>τ</m:t>
        </m:r>
      </m:oMath>
      <w:r w:rsidR="0036366E" w:rsidRPr="001E2AA5">
        <w:rPr>
          <w:lang w:val="de-DE"/>
        </w:rPr>
        <w:t>)</w:t>
      </w:r>
      <w:r w:rsidR="0036366E" w:rsidRPr="001E2AA5">
        <w:rPr>
          <w:lang w:val="de-DE"/>
        </w:rPr>
        <w:tab/>
      </w:r>
      <w:r w:rsidR="0036366E" w:rsidRPr="001E2AA5">
        <w:rPr>
          <w:lang w:val="de-DE"/>
        </w:rPr>
        <w:tab/>
      </w:r>
      <w:r w:rsidR="0036366E" w:rsidRPr="001E2AA5">
        <w:rPr>
          <w:lang w:val="de-DE"/>
        </w:rPr>
        <w:tab/>
      </w:r>
      <w:r w:rsidR="0036366E" w:rsidRPr="001E2AA5">
        <w:rPr>
          <w:lang w:val="de-DE"/>
        </w:rPr>
        <w:tab/>
      </w:r>
      <w:r w:rsidR="0036366E" w:rsidRPr="00A803C9">
        <w:rPr>
          <w:lang w:val="de-DE"/>
        </w:rPr>
        <w:t>(</w:t>
      </w:r>
      <w:r w:rsidR="00D06E5F" w:rsidRPr="00A803C9">
        <w:rPr>
          <w:lang w:val="de-DE"/>
        </w:rPr>
        <w:t>S</w:t>
      </w:r>
      <w:r w:rsidR="008B0F2F" w:rsidRPr="00A803C9">
        <w:rPr>
          <w:lang w:val="de-DE"/>
        </w:rPr>
        <w:t>8</w:t>
      </w:r>
      <w:r w:rsidR="0036366E" w:rsidRPr="00A803C9">
        <w:rPr>
          <w:lang w:val="de-DE"/>
        </w:rPr>
        <w:t>)</w:t>
      </w:r>
    </w:p>
    <w:p w14:paraId="139A3098" w14:textId="3684F96B" w:rsidR="007210EF" w:rsidRDefault="00EB3876" w:rsidP="007210EF">
      <w:pPr>
        <w:spacing w:line="480" w:lineRule="auto"/>
        <w:jc w:val="both"/>
        <w:rPr>
          <w:rFonts w:eastAsiaTheme="minorEastAsia"/>
          <w:color w:val="auto"/>
        </w:rPr>
      </w:pPr>
      <w:r w:rsidRPr="00C27DED">
        <w:rPr>
          <w:color w:val="auto"/>
        </w:rPr>
        <w:t>Fig</w:t>
      </w:r>
      <w:r w:rsidR="0029614C">
        <w:rPr>
          <w:color w:val="auto"/>
        </w:rPr>
        <w:t>ure</w:t>
      </w:r>
      <w:r w:rsidR="0029614C" w:rsidRPr="00C27DED">
        <w:rPr>
          <w:color w:val="auto"/>
        </w:rPr>
        <w:t xml:space="preserve"> </w:t>
      </w:r>
      <w:r w:rsidR="003165A3">
        <w:rPr>
          <w:color w:val="auto"/>
        </w:rPr>
        <w:t>S</w:t>
      </w:r>
      <w:r w:rsidR="00783670">
        <w:rPr>
          <w:color w:val="auto"/>
        </w:rPr>
        <w:t>6</w:t>
      </w:r>
      <w:r w:rsidRPr="00C27DED">
        <w:rPr>
          <w:color w:val="auto"/>
        </w:rPr>
        <w:t xml:space="preserve"> shows </w:t>
      </w:r>
      <w:r w:rsidR="00FD2E9E" w:rsidRPr="00C27DED">
        <w:rPr>
          <w:i/>
          <w:lang w:val="en-US"/>
        </w:rPr>
        <w:t>E</w:t>
      </w:r>
      <w:r w:rsidR="00FD2E9E" w:rsidRPr="00C27DED">
        <w:rPr>
          <w:vertAlign w:val="subscript"/>
          <w:lang w:val="en-US"/>
        </w:rPr>
        <w:t>NL</w:t>
      </w:r>
      <w:r w:rsidR="00FD2E9E" w:rsidRPr="00C27DED" w:rsidDel="00FD2E9E">
        <w:rPr>
          <w:color w:val="auto"/>
        </w:rPr>
        <w:t xml:space="preserve"> </w:t>
      </w:r>
      <w:r w:rsidRPr="00C27DED">
        <w:rPr>
          <w:rFonts w:eastAsiaTheme="minorEastAsia"/>
          <w:color w:val="auto"/>
        </w:rPr>
        <w:t xml:space="preserve">for a bias current of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=920 </m:t>
        </m:r>
      </m:oMath>
      <w:r w:rsidRPr="00320DEB">
        <w:rPr>
          <w:lang w:val="en-US"/>
        </w:rPr>
        <w:t xml:space="preserve">mA. </w:t>
      </w:r>
      <w:r w:rsidR="001057DF" w:rsidRPr="00320DEB">
        <w:rPr>
          <w:rFonts w:cs="Times New Roman"/>
          <w:i/>
          <w:lang w:val="en-US"/>
        </w:rPr>
        <w:t>E</w:t>
      </w:r>
      <w:r w:rsidR="001057DF" w:rsidRPr="00320DEB">
        <w:rPr>
          <w:rFonts w:cs="Times New Roman"/>
          <w:vertAlign w:val="subscript"/>
          <w:lang w:val="en-US"/>
        </w:rPr>
        <w:t>NL</w:t>
      </w:r>
      <w:r w:rsidR="001057DF" w:rsidRPr="00320DEB">
        <w:rPr>
          <w:rFonts w:cs="Times New Roman"/>
          <w:lang w:val="en-US"/>
        </w:rPr>
        <w:t>(</w:t>
      </w:r>
      <w:r w:rsidR="001057DF" w:rsidRPr="00320DEB">
        <w:rPr>
          <w:rFonts w:cs="Times New Roman"/>
          <w:i/>
          <w:lang w:val="en-US"/>
        </w:rPr>
        <w:t>t</w:t>
      </w:r>
      <w:r w:rsidR="001057DF" w:rsidRPr="00320DEB">
        <w:rPr>
          <w:rFonts w:cs="Times New Roman"/>
          <w:lang w:val="en-US"/>
        </w:rPr>
        <w:t xml:space="preserve">, </w:t>
      </w:r>
      <m:oMath>
        <m:r>
          <w:rPr>
            <w:rFonts w:ascii="Cambria Math" w:hAnsi="Cambria Math" w:cs="Times New Roman"/>
          </w:rPr>
          <m:t>τ</m:t>
        </m:r>
      </m:oMath>
      <w:r w:rsidR="001057DF" w:rsidRPr="00320DEB">
        <w:rPr>
          <w:rFonts w:cs="Times New Roman"/>
          <w:lang w:val="en-US"/>
        </w:rPr>
        <w:t xml:space="preserve">) </w:t>
      </w:r>
      <w:r w:rsidR="0055128B" w:rsidRPr="00C27DED">
        <w:rPr>
          <w:rFonts w:eastAsiaTheme="minorEastAsia"/>
          <w:color w:val="auto"/>
        </w:rPr>
        <w:t xml:space="preserve">is in </w:t>
      </w:r>
      <w:r w:rsidR="00092F3D" w:rsidRPr="00C27DED">
        <w:rPr>
          <w:rFonts w:eastAsiaTheme="minorEastAsia"/>
          <w:color w:val="auto"/>
        </w:rPr>
        <w:t>good</w:t>
      </w:r>
      <w:r w:rsidR="0055128B" w:rsidRPr="00C27DED">
        <w:rPr>
          <w:rFonts w:eastAsiaTheme="minorEastAsia"/>
          <w:color w:val="auto"/>
        </w:rPr>
        <w:t xml:space="preserve"> agreement with the measured data </w:t>
      </w:r>
      <w:r w:rsidR="00C65B54" w:rsidRPr="00C27DED">
        <w:rPr>
          <w:rFonts w:eastAsiaTheme="minorEastAsia"/>
          <w:color w:val="auto"/>
        </w:rPr>
        <w:t>(</w:t>
      </w:r>
      <w:r w:rsidR="0055128B" w:rsidRPr="00C27DED">
        <w:rPr>
          <w:color w:val="auto"/>
        </w:rPr>
        <w:t>Fig</w:t>
      </w:r>
      <w:r w:rsidR="00ED7A61" w:rsidRPr="00C27DED">
        <w:rPr>
          <w:color w:val="auto"/>
        </w:rPr>
        <w:t>.</w:t>
      </w:r>
      <w:r w:rsidR="0055128B" w:rsidRPr="00C27DED">
        <w:rPr>
          <w:color w:val="auto"/>
        </w:rPr>
        <w:t xml:space="preserve"> </w:t>
      </w:r>
      <w:r w:rsidR="003165A3">
        <w:rPr>
          <w:color w:val="auto"/>
        </w:rPr>
        <w:t>S</w:t>
      </w:r>
      <w:r w:rsidR="00A761F3">
        <w:rPr>
          <w:color w:val="auto"/>
        </w:rPr>
        <w:t>6</w:t>
      </w:r>
      <w:r w:rsidR="0055128B" w:rsidRPr="00C27DED">
        <w:rPr>
          <w:color w:val="auto"/>
        </w:rPr>
        <w:t>a</w:t>
      </w:r>
      <w:r w:rsidR="001057DF" w:rsidRPr="00C27DED">
        <w:rPr>
          <w:color w:val="auto"/>
        </w:rPr>
        <w:t>,</w:t>
      </w:r>
      <w:r w:rsidR="003165A3">
        <w:rPr>
          <w:color w:val="auto"/>
        </w:rPr>
        <w:t xml:space="preserve"> </w:t>
      </w:r>
      <w:r w:rsidR="001057DF" w:rsidRPr="00C27DED">
        <w:rPr>
          <w:color w:val="auto"/>
        </w:rPr>
        <w:t>b</w:t>
      </w:r>
      <w:r w:rsidR="00C65B54" w:rsidRPr="00C27DED">
        <w:rPr>
          <w:rFonts w:eastAsiaTheme="minorEastAsia"/>
          <w:color w:val="auto"/>
        </w:rPr>
        <w:t>)</w:t>
      </w:r>
      <w:r w:rsidR="00B761BA" w:rsidRPr="00C27DED">
        <w:rPr>
          <w:rFonts w:eastAsiaTheme="minorEastAsia"/>
          <w:color w:val="auto"/>
        </w:rPr>
        <w:t>, highlighted by s</w:t>
      </w:r>
      <w:r w:rsidR="001057DF" w:rsidRPr="00C27DED">
        <w:rPr>
          <w:rFonts w:eastAsiaTheme="minorEastAsia"/>
          <w:color w:val="auto"/>
        </w:rPr>
        <w:t xml:space="preserve">lices though </w:t>
      </w:r>
      <w:r w:rsidR="001057DF" w:rsidRPr="00320DEB">
        <w:rPr>
          <w:rFonts w:cs="Times New Roman"/>
          <w:i/>
          <w:lang w:val="en-US"/>
        </w:rPr>
        <w:t>E</w:t>
      </w:r>
      <w:r w:rsidR="001057DF" w:rsidRPr="00320DEB">
        <w:rPr>
          <w:rFonts w:cs="Times New Roman"/>
          <w:vertAlign w:val="subscript"/>
          <w:lang w:val="en-US"/>
        </w:rPr>
        <w:t>NL</w:t>
      </w:r>
      <w:r w:rsidR="001057DF" w:rsidRPr="00320DEB">
        <w:rPr>
          <w:rFonts w:cs="Times New Roman"/>
          <w:lang w:val="en-US"/>
        </w:rPr>
        <w:t>(</w:t>
      </w:r>
      <w:r w:rsidR="001057DF" w:rsidRPr="00320DEB">
        <w:rPr>
          <w:rFonts w:cs="Times New Roman"/>
          <w:i/>
          <w:lang w:val="en-US"/>
        </w:rPr>
        <w:t>t</w:t>
      </w:r>
      <w:r w:rsidR="001057DF" w:rsidRPr="00320DEB">
        <w:rPr>
          <w:rFonts w:cs="Times New Roman"/>
          <w:lang w:val="en-US"/>
        </w:rPr>
        <w:t xml:space="preserve">, </w:t>
      </w:r>
      <m:oMath>
        <m:r>
          <w:rPr>
            <w:rFonts w:ascii="Cambria Math" w:hAnsi="Cambria Math"/>
          </w:rPr>
          <m:t>τ</m:t>
        </m:r>
      </m:oMath>
      <w:r w:rsidR="001057DF" w:rsidRPr="00320DEB">
        <w:rPr>
          <w:rFonts w:cs="Times New Roman"/>
          <w:lang w:val="en-US"/>
        </w:rPr>
        <w:t>) at a</w:t>
      </w:r>
      <w:r w:rsidR="00FD2E9E" w:rsidRPr="00320DEB">
        <w:rPr>
          <w:rFonts w:cs="Times New Roman"/>
          <w:lang w:val="en-US"/>
        </w:rPr>
        <w:t xml:space="preserve"> </w:t>
      </w:r>
      <w:r w:rsidR="001057DF" w:rsidRPr="00BC10C7">
        <w:rPr>
          <w:rFonts w:cs="Times New Roman"/>
          <w:lang w:val="en-US"/>
        </w:rPr>
        <w:t xml:space="preserve">delay time of </w:t>
      </w:r>
      <w:r w:rsidR="001057DF" w:rsidRPr="00BC10C7">
        <w:rPr>
          <w:i/>
        </w:rPr>
        <w:t>t</w:t>
      </w:r>
      <w:r w:rsidR="001057DF" w:rsidRPr="00BC10C7">
        <w:t> = </w:t>
      </w:r>
      <w:r w:rsidR="00BC10C7" w:rsidRPr="00BC10C7">
        <w:t>1</w:t>
      </w:r>
      <w:r w:rsidR="001057DF" w:rsidRPr="00BC10C7">
        <w:t> ps</w:t>
      </w:r>
      <w:r w:rsidR="001057DF" w:rsidRPr="00320DEB">
        <w:t xml:space="preserve"> (</w:t>
      </w:r>
      <w:r w:rsidR="00B761BA" w:rsidRPr="00320DEB">
        <w:t xml:space="preserve">Fig. </w:t>
      </w:r>
      <w:r w:rsidR="003165A3">
        <w:t>S</w:t>
      </w:r>
      <w:r w:rsidR="00B345A3" w:rsidRPr="00320DEB">
        <w:t>6</w:t>
      </w:r>
      <w:r w:rsidR="00B761BA" w:rsidRPr="00320DEB">
        <w:t xml:space="preserve">c, </w:t>
      </w:r>
      <w:r w:rsidR="001057DF" w:rsidRPr="00320DEB">
        <w:t>black dashed line</w:t>
      </w:r>
      <w:r w:rsidR="00B761BA" w:rsidRPr="00320DEB">
        <w:t>s</w:t>
      </w:r>
      <w:r w:rsidR="001057DF" w:rsidRPr="00320DEB">
        <w:t xml:space="preserve"> </w:t>
      </w:r>
      <w:r w:rsidR="001057DF" w:rsidRPr="00320DEB">
        <w:rPr>
          <w:color w:val="auto"/>
        </w:rPr>
        <w:t xml:space="preserve">in </w:t>
      </w:r>
      <w:r w:rsidR="00FD2E9E" w:rsidRPr="00320DEB">
        <w:rPr>
          <w:color w:val="auto"/>
        </w:rPr>
        <w:t xml:space="preserve">Fig. </w:t>
      </w:r>
      <w:r w:rsidR="003165A3">
        <w:rPr>
          <w:color w:val="auto"/>
        </w:rPr>
        <w:t>S</w:t>
      </w:r>
      <w:r w:rsidR="00B345A3" w:rsidRPr="00320DEB">
        <w:rPr>
          <w:color w:val="auto"/>
        </w:rPr>
        <w:t>6</w:t>
      </w:r>
      <w:r w:rsidR="001057DF" w:rsidRPr="00320DEB">
        <w:rPr>
          <w:color w:val="auto"/>
        </w:rPr>
        <w:t>a</w:t>
      </w:r>
      <w:r w:rsidR="001057DF" w:rsidRPr="00320DEB">
        <w:t>, b)</w:t>
      </w:r>
      <w:r w:rsidR="001057DF" w:rsidRPr="00C27DED">
        <w:rPr>
          <w:rFonts w:eastAsiaTheme="minorEastAsia"/>
          <w:color w:val="auto"/>
        </w:rPr>
        <w:t xml:space="preserve">. </w:t>
      </w:r>
      <w:r w:rsidR="00C544F0" w:rsidRPr="00C27DED">
        <w:rPr>
          <w:rFonts w:eastAsiaTheme="minorEastAsia"/>
          <w:color w:val="auto"/>
        </w:rPr>
        <w:t xml:space="preserve">The </w:t>
      </w:r>
      <w:r w:rsidR="00125091">
        <w:rPr>
          <w:rFonts w:eastAsiaTheme="minorEastAsia"/>
          <w:color w:val="auto"/>
        </w:rPr>
        <w:t>accuracy</w:t>
      </w:r>
      <w:r w:rsidR="00125091" w:rsidRPr="00C27DED">
        <w:rPr>
          <w:rFonts w:eastAsiaTheme="minorEastAsia"/>
          <w:color w:val="auto"/>
        </w:rPr>
        <w:t xml:space="preserve"> </w:t>
      </w:r>
      <w:r w:rsidR="00C544F0" w:rsidRPr="00C27DED">
        <w:rPr>
          <w:rFonts w:eastAsiaTheme="minorEastAsia"/>
          <w:color w:val="auto"/>
        </w:rPr>
        <w:t xml:space="preserve">of the simulation is also supported by the </w:t>
      </w:r>
      <w:r w:rsidR="00C544F0">
        <w:rPr>
          <w:rFonts w:eastAsiaTheme="minorEastAsia"/>
          <w:color w:val="auto"/>
        </w:rPr>
        <w:t>very good agreement between theory and experiment of</w:t>
      </w:r>
      <w:r w:rsidR="00C544F0" w:rsidRPr="00C27DED">
        <w:rPr>
          <w:rFonts w:eastAsiaTheme="minorEastAsia"/>
          <w:color w:val="auto"/>
        </w:rPr>
        <w:t xml:space="preserve"> the back-transformed electric field</w:t>
      </w:r>
      <w:r w:rsidR="00C544F0">
        <w:rPr>
          <w:rFonts w:eastAsiaTheme="minorEastAsia"/>
          <w:color w:val="auto"/>
        </w:rPr>
        <w:t>s</w:t>
      </w:r>
      <w:r w:rsidR="00C544F0" w:rsidRPr="00C27DED">
        <w:rPr>
          <w:rFonts w:eastAsiaTheme="minorEastAsia"/>
          <w:color w:val="auto"/>
        </w:rPr>
        <w:t xml:space="preserve"> corresponding to the pump-probe signal </w:t>
      </w:r>
      <m:oMath>
        <m:sSub>
          <m:sSubPr>
            <m:ctrlPr>
              <w:rPr>
                <w:rFonts w:ascii="Cambria Math" w:hAnsi="Cambria Math"/>
                <w:lang w:val="de-DE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</m:oMath>
      <w:r w:rsidR="00C544F0" w:rsidRPr="00C27DED">
        <w:rPr>
          <w:rFonts w:eastAsiaTheme="minorEastAsia"/>
          <w:color w:val="auto"/>
        </w:rPr>
        <w:t xml:space="preserve"> (</w:t>
      </w:r>
      <w:r w:rsidR="00C544F0" w:rsidRPr="00C27DED">
        <w:rPr>
          <w:color w:val="auto"/>
        </w:rPr>
        <w:t xml:space="preserve">Fig. </w:t>
      </w:r>
      <w:r w:rsidR="003165A3">
        <w:rPr>
          <w:color w:val="auto"/>
        </w:rPr>
        <w:t>S</w:t>
      </w:r>
      <w:r w:rsidR="00C544F0" w:rsidRPr="00C27DED">
        <w:rPr>
          <w:color w:val="auto"/>
        </w:rPr>
        <w:t>6d-f</w:t>
      </w:r>
      <w:r w:rsidR="00C544F0" w:rsidRPr="00C27DED">
        <w:rPr>
          <w:rFonts w:eastAsiaTheme="minorEastAsia"/>
          <w:color w:val="auto"/>
        </w:rPr>
        <w:t>)</w:t>
      </w:r>
      <w:r w:rsidR="00C544F0" w:rsidRPr="00320DEB">
        <w:t xml:space="preserve"> and the four-wave mixing signal </w:t>
      </w:r>
      <m:oMath>
        <m:sSub>
          <m:sSubPr>
            <m:ctrlPr>
              <w:rPr>
                <w:rFonts w:ascii="Cambria Math" w:hAnsi="Cambria Math"/>
                <w:lang w:val="de-DE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4W</m:t>
            </m:r>
            <m:sSub>
              <m:sSubPr>
                <m:ctrlPr>
                  <w:rPr>
                    <w:rFonts w:ascii="Cambria Math" w:hAnsi="Cambria Math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</m:oMath>
      <w:r w:rsidR="00C544F0" w:rsidRPr="00320DEB">
        <w:rPr>
          <w:rFonts w:eastAsiaTheme="minorEastAsia"/>
          <w:lang w:val="en-US"/>
        </w:rPr>
        <w:t xml:space="preserve"> </w:t>
      </w:r>
      <w:r w:rsidR="00C544F0" w:rsidRPr="00C27DED">
        <w:rPr>
          <w:rFonts w:eastAsiaTheme="minorEastAsia"/>
          <w:color w:val="auto"/>
        </w:rPr>
        <w:t>(</w:t>
      </w:r>
      <w:r w:rsidR="00C544F0" w:rsidRPr="00C27DED">
        <w:rPr>
          <w:color w:val="auto"/>
        </w:rPr>
        <w:t xml:space="preserve">Fig. </w:t>
      </w:r>
      <w:r w:rsidR="003165A3">
        <w:rPr>
          <w:color w:val="auto"/>
        </w:rPr>
        <w:t>S</w:t>
      </w:r>
      <w:r w:rsidR="00C544F0" w:rsidRPr="00C27DED">
        <w:rPr>
          <w:color w:val="auto"/>
        </w:rPr>
        <w:t>6g-i</w:t>
      </w:r>
      <w:r w:rsidR="00C544F0" w:rsidRPr="00C27DED">
        <w:rPr>
          <w:rFonts w:eastAsiaTheme="minorEastAsia"/>
          <w:color w:val="auto"/>
        </w:rPr>
        <w:t>).</w:t>
      </w:r>
      <w:r w:rsidR="00C544F0">
        <w:rPr>
          <w:rFonts w:eastAsiaTheme="minorEastAsia"/>
          <w:color w:val="auto"/>
        </w:rPr>
        <w:t xml:space="preserve"> </w:t>
      </w:r>
      <w:r w:rsidR="00C27DED">
        <w:rPr>
          <w:color w:val="auto"/>
        </w:rPr>
        <w:t xml:space="preserve">Furthermore, the </w:t>
      </w:r>
      <w:r w:rsidR="004F28E6" w:rsidRPr="00C27DED">
        <w:rPr>
          <w:color w:val="auto"/>
        </w:rPr>
        <w:t xml:space="preserve">simulation </w:t>
      </w:r>
      <w:r w:rsidR="00C544F0">
        <w:rPr>
          <w:color w:val="auto"/>
        </w:rPr>
        <w:t>reveals</w:t>
      </w:r>
      <w:r w:rsidR="004F28E6">
        <w:rPr>
          <w:color w:val="auto"/>
        </w:rPr>
        <w:t xml:space="preserve"> t</w:t>
      </w:r>
      <w:r w:rsidR="004F28E6" w:rsidRPr="001716C7">
        <w:rPr>
          <w:color w:val="auto"/>
        </w:rPr>
        <w:t xml:space="preserve">he </w:t>
      </w:r>
      <w:r w:rsidR="004F28E6">
        <w:rPr>
          <w:color w:val="auto"/>
        </w:rPr>
        <w:t>underlying</w:t>
      </w:r>
      <w:r w:rsidR="004F28E6" w:rsidRPr="001716C7">
        <w:rPr>
          <w:color w:val="auto"/>
        </w:rPr>
        <w:t xml:space="preserve"> temporal evolution of </w:t>
      </w:r>
      <w:r w:rsidR="004F28E6">
        <w:rPr>
          <w:color w:val="auto"/>
        </w:rPr>
        <w:t xml:space="preserve">the </w:t>
      </w:r>
      <w:r w:rsidR="004F28E6" w:rsidRPr="001716C7">
        <w:rPr>
          <w:color w:val="auto"/>
        </w:rPr>
        <w:t xml:space="preserve">microscopic dynamics </w:t>
      </w:r>
      <w:r w:rsidR="00C27DED">
        <w:rPr>
          <w:color w:val="auto"/>
        </w:rPr>
        <w:t xml:space="preserve">in the free-running QCL, </w:t>
      </w:r>
      <w:r w:rsidR="004F28E6" w:rsidRPr="001716C7">
        <w:rPr>
          <w:color w:val="auto"/>
        </w:rPr>
        <w:t xml:space="preserve">including the population inversion </w:t>
      </w:r>
      <m:oMath>
        <m:r>
          <w:rPr>
            <w:rFonts w:ascii="Cambria Math" w:hAnsi="Cambria Math"/>
            <w:color w:val="auto"/>
          </w:rPr>
          <m:t>w=</m:t>
        </m:r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ρ</m:t>
            </m:r>
          </m:e>
          <m:sub>
            <m:r>
              <w:rPr>
                <w:rFonts w:ascii="Cambria Math" w:hAnsi="Cambria Math"/>
                <w:color w:val="auto"/>
              </w:rPr>
              <m:t>22</m:t>
            </m:r>
          </m:sub>
        </m:sSub>
        <m:r>
          <w:rPr>
            <w:rFonts w:ascii="Cambria Math" w:hAnsi="Cambria Math"/>
            <w:color w:val="auto"/>
          </w:rPr>
          <m:t>-</m:t>
        </m:r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ρ</m:t>
            </m:r>
          </m:e>
          <m:sub>
            <m:r>
              <w:rPr>
                <w:rFonts w:ascii="Cambria Math" w:hAnsi="Cambria Math"/>
                <w:color w:val="auto"/>
              </w:rPr>
              <m:t>11</m:t>
            </m:r>
          </m:sub>
        </m:sSub>
      </m:oMath>
      <w:r w:rsidR="004F28E6" w:rsidRPr="001716C7">
        <w:rPr>
          <w:rFonts w:eastAsiaTheme="minorEastAsia"/>
          <w:color w:val="auto"/>
        </w:rPr>
        <w:t xml:space="preserve"> and the polarisation </w: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ρ</m:t>
            </m:r>
          </m:e>
          <m:sub>
            <m:r>
              <w:rPr>
                <w:rFonts w:ascii="Cambria Math" w:hAnsi="Cambria Math"/>
                <w:color w:val="auto"/>
              </w:rPr>
              <m:t>12</m:t>
            </m:r>
          </m:sub>
        </m:sSub>
        <m:r>
          <w:rPr>
            <w:rFonts w:ascii="Cambria Math" w:hAnsi="Cambria Math"/>
            <w:color w:val="auto"/>
          </w:rPr>
          <m:t>=u+iv</m:t>
        </m:r>
      </m:oMath>
      <w:r w:rsidR="004F28E6" w:rsidRPr="001716C7">
        <w:rPr>
          <w:rFonts w:eastAsiaTheme="minorEastAsia"/>
          <w:color w:val="auto"/>
        </w:rPr>
        <w:t xml:space="preserve"> as a function of </w:t>
      </w:r>
      <m:oMath>
        <m:r>
          <w:rPr>
            <w:rFonts w:ascii="Cambria Math" w:hAnsi="Cambria Math" w:cs="Times New Roman"/>
            <w:color w:val="auto"/>
          </w:rPr>
          <m:t>t</m:t>
        </m:r>
      </m:oMath>
      <w:r w:rsidR="00656419">
        <w:rPr>
          <w:rFonts w:eastAsiaTheme="minorEastAsia"/>
          <w:color w:val="auto"/>
        </w:rPr>
        <w:t xml:space="preserve">. The resulting trajectory of the Bloch vector </w:t>
      </w:r>
      <w:r w:rsidR="007E5906">
        <w:rPr>
          <w:rFonts w:eastAsiaTheme="minorEastAsia"/>
          <w:color w:val="auto"/>
        </w:rPr>
        <w:t>strongly depends on</w:t>
      </w:r>
      <w:r w:rsidR="008A06AF">
        <w:rPr>
          <w:rFonts w:eastAsiaTheme="minorEastAsia"/>
          <w:color w:val="auto"/>
        </w:rPr>
        <w:t xml:space="preserve"> the</w:t>
      </w:r>
      <w:r w:rsidR="00656419">
        <w:rPr>
          <w:rFonts w:eastAsiaTheme="minorEastAsia"/>
          <w:color w:val="auto"/>
        </w:rPr>
        <w:t xml:space="preserve"> current</w:t>
      </w:r>
      <w:r w:rsidR="00C27DED">
        <w:rPr>
          <w:rFonts w:eastAsiaTheme="minorEastAsia"/>
          <w:color w:val="auto"/>
        </w:rPr>
        <w:t xml:space="preserve">, as </w:t>
      </w:r>
      <w:r w:rsidR="00B761BA">
        <w:rPr>
          <w:rFonts w:eastAsiaTheme="minorEastAsia"/>
          <w:color w:val="auto"/>
        </w:rPr>
        <w:t xml:space="preserve">displayed </w:t>
      </w:r>
      <w:r w:rsidR="00656419">
        <w:rPr>
          <w:rFonts w:eastAsiaTheme="minorEastAsia"/>
          <w:color w:val="auto"/>
        </w:rPr>
        <w:t xml:space="preserve">for two currents </w:t>
      </w:r>
      <w:r w:rsidR="00B761BA">
        <w:rPr>
          <w:rFonts w:eastAsiaTheme="minorEastAsia"/>
          <w:color w:val="auto"/>
        </w:rPr>
        <w:t>in Figure 4</w:t>
      </w:r>
      <w:r w:rsidR="00C27DED">
        <w:rPr>
          <w:rFonts w:eastAsiaTheme="minorEastAsia"/>
          <w:color w:val="auto"/>
        </w:rPr>
        <w:t xml:space="preserve"> and discussed in more detail in the main text.</w:t>
      </w:r>
      <w:r w:rsidR="00925443">
        <w:rPr>
          <w:rFonts w:eastAsiaTheme="minorEastAsia"/>
          <w:color w:val="auto"/>
        </w:rPr>
        <w:t xml:space="preserve"> </w:t>
      </w:r>
    </w:p>
    <w:p w14:paraId="74DF71D5" w14:textId="77777777" w:rsidR="007210EF" w:rsidRDefault="00925443" w:rsidP="007210EF">
      <w:pPr>
        <w:spacing w:line="480" w:lineRule="auto"/>
        <w:jc w:val="center"/>
        <w:rPr>
          <w:b/>
          <w:color w:val="auto"/>
        </w:rPr>
      </w:pPr>
      <w:r>
        <w:rPr>
          <w:noProof/>
          <w:sz w:val="28"/>
        </w:rPr>
        <w:drawing>
          <wp:inline distT="0" distB="0" distL="0" distR="0" wp14:anchorId="47FA8407" wp14:editId="5601CDC3">
            <wp:extent cx="2188800" cy="2163600"/>
            <wp:effectExtent l="0" t="0" r="2540" b="825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88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E1C56" w14:textId="266144FB" w:rsidR="00C96FE6" w:rsidRPr="00ED0299" w:rsidRDefault="008941C9" w:rsidP="007210EF">
      <w:pPr>
        <w:spacing w:line="480" w:lineRule="auto"/>
        <w:jc w:val="both"/>
        <w:rPr>
          <w:i/>
          <w:color w:val="auto"/>
          <w:lang w:val="en-US"/>
        </w:rPr>
      </w:pPr>
      <w:r w:rsidRPr="00C96FE6">
        <w:rPr>
          <w:b/>
          <w:color w:val="auto"/>
        </w:rPr>
        <w:t xml:space="preserve">Figure </w:t>
      </w:r>
      <w:r w:rsidR="003165A3">
        <w:rPr>
          <w:b/>
          <w:color w:val="auto"/>
        </w:rPr>
        <w:t>S</w:t>
      </w:r>
      <w:r w:rsidRPr="00C96FE6">
        <w:rPr>
          <w:b/>
          <w:color w:val="auto"/>
        </w:rPr>
        <w:t xml:space="preserve">5. </w:t>
      </w:r>
      <w:r w:rsidR="00C96FE6" w:rsidRPr="00C96FE6">
        <w:rPr>
          <w:b/>
          <w:color w:val="auto"/>
        </w:rPr>
        <w:t xml:space="preserve">THz waveform used for simulations. </w:t>
      </w:r>
      <w:r w:rsidR="00C96FE6" w:rsidRPr="00C96FE6">
        <w:rPr>
          <w:color w:val="auto"/>
        </w:rPr>
        <w:t>Inset:</w:t>
      </w:r>
      <w:r w:rsidR="00C96FE6">
        <w:rPr>
          <w:color w:val="auto"/>
        </w:rPr>
        <w:t xml:space="preserve"> </w:t>
      </w:r>
      <w:r w:rsidR="00C96FE6" w:rsidRPr="00ED0299">
        <w:rPr>
          <w:color w:val="auto"/>
        </w:rPr>
        <w:t xml:space="preserve">Fourier </w:t>
      </w:r>
      <w:r w:rsidR="00C96FE6">
        <w:rPr>
          <w:color w:val="auto"/>
        </w:rPr>
        <w:t xml:space="preserve">transform </w:t>
      </w:r>
      <w:r w:rsidR="00C96FE6" w:rsidRPr="00ED0299">
        <w:rPr>
          <w:color w:val="auto"/>
        </w:rPr>
        <w:t>of the THz transient</w:t>
      </w:r>
      <w:r w:rsidR="00C96FE6">
        <w:rPr>
          <w:color w:val="auto"/>
        </w:rPr>
        <w:t xml:space="preserve"> used for simulations</w:t>
      </w:r>
      <w:r w:rsidR="00C96FE6" w:rsidRPr="00ED0299">
        <w:rPr>
          <w:color w:val="auto"/>
        </w:rPr>
        <w:t>.</w:t>
      </w:r>
      <w:r w:rsidR="00C96FE6">
        <w:rPr>
          <w:color w:val="auto"/>
        </w:rPr>
        <w:t xml:space="preserve"> </w:t>
      </w:r>
    </w:p>
    <w:p w14:paraId="0164B923" w14:textId="26267B33" w:rsidR="004D62F7" w:rsidRDefault="004D62F7" w:rsidP="001057DF">
      <w:pPr>
        <w:spacing w:line="480" w:lineRule="auto"/>
      </w:pPr>
      <w:r>
        <w:rPr>
          <w:rFonts w:eastAsiaTheme="minorEastAsia"/>
          <w:iCs/>
          <w:noProof/>
          <w:lang w:val="en-US"/>
        </w:rPr>
        <w:lastRenderedPageBreak/>
        <w:drawing>
          <wp:inline distT="0" distB="0" distL="0" distR="0" wp14:anchorId="7A39817B" wp14:editId="1EC0BD66">
            <wp:extent cx="5846400" cy="5731200"/>
            <wp:effectExtent l="0" t="0" r="2540" b="317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6400" cy="57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1F72A" w14:textId="1DAA95D2" w:rsidR="00ED0299" w:rsidRDefault="004D62F7" w:rsidP="000F6160">
      <w:pPr>
        <w:spacing w:line="480" w:lineRule="auto"/>
        <w:jc w:val="both"/>
      </w:pPr>
      <w:r w:rsidRPr="00C27DED">
        <w:rPr>
          <w:b/>
          <w:color w:val="auto"/>
        </w:rPr>
        <w:t xml:space="preserve">Figure </w:t>
      </w:r>
      <w:r w:rsidR="003165A3">
        <w:rPr>
          <w:b/>
          <w:color w:val="auto"/>
        </w:rPr>
        <w:t>S</w:t>
      </w:r>
      <w:r w:rsidR="00B345A3" w:rsidRPr="00C27DED">
        <w:rPr>
          <w:b/>
          <w:color w:val="auto"/>
        </w:rPr>
        <w:t>6</w:t>
      </w:r>
      <w:r w:rsidRPr="00C27DED">
        <w:rPr>
          <w:b/>
          <w:color w:val="auto"/>
        </w:rPr>
        <w:t xml:space="preserve">. </w:t>
      </w:r>
      <w:r w:rsidR="00A37659" w:rsidRPr="00C27DED">
        <w:rPr>
          <w:b/>
          <w:color w:val="auto"/>
        </w:rPr>
        <w:t xml:space="preserve">Density matrix formalism for a </w:t>
      </w:r>
      <w:r w:rsidR="00125091" w:rsidRPr="00C27DED">
        <w:rPr>
          <w:b/>
          <w:color w:val="auto"/>
        </w:rPr>
        <w:t>free</w:t>
      </w:r>
      <w:r w:rsidR="00125091">
        <w:rPr>
          <w:b/>
          <w:color w:val="auto"/>
        </w:rPr>
        <w:t>-</w:t>
      </w:r>
      <w:r w:rsidR="00A37659" w:rsidRPr="00C27DED">
        <w:rPr>
          <w:b/>
          <w:color w:val="auto"/>
        </w:rPr>
        <w:t>running QCL</w:t>
      </w:r>
      <w:r w:rsidR="00475FBC" w:rsidRPr="00C27DED">
        <w:rPr>
          <w:b/>
          <w:color w:val="auto"/>
        </w:rPr>
        <w:t>. a</w:t>
      </w:r>
      <w:r w:rsidRPr="00C27DED">
        <w:rPr>
          <w:b/>
          <w:color w:val="auto"/>
        </w:rPr>
        <w:t xml:space="preserve"> </w:t>
      </w:r>
      <w:r w:rsidR="00475FBC" w:rsidRPr="00C27DED">
        <w:rPr>
          <w:color w:val="auto"/>
        </w:rPr>
        <w:t xml:space="preserve">Measured </w:t>
      </w:r>
      <w:r w:rsidR="00475FBC" w:rsidRPr="00C27DED">
        <w:rPr>
          <w:rFonts w:cs="Times New Roman"/>
          <w:lang w:val="en-US"/>
        </w:rPr>
        <w:t xml:space="preserve">electric field </w:t>
      </w:r>
      <w:r w:rsidR="00526D33" w:rsidRPr="00C27DED">
        <w:rPr>
          <w:rFonts w:cs="Times New Roman"/>
          <w:i/>
          <w:lang w:val="en-US"/>
        </w:rPr>
        <w:t>E</w:t>
      </w:r>
      <w:r w:rsidR="00526D33" w:rsidRPr="00C27DED">
        <w:rPr>
          <w:rFonts w:cs="Times New Roman"/>
          <w:vertAlign w:val="subscript"/>
          <w:lang w:val="en-US"/>
        </w:rPr>
        <w:t>NL</w:t>
      </w:r>
      <w:r w:rsidR="00526D33" w:rsidRPr="00C27DED">
        <w:rPr>
          <w:rFonts w:cs="Times New Roman"/>
          <w:lang w:val="en-US"/>
        </w:rPr>
        <w:t>(</w:t>
      </w:r>
      <w:r w:rsidR="00526D33" w:rsidRPr="00C27DED">
        <w:rPr>
          <w:rFonts w:cs="Times New Roman"/>
          <w:i/>
          <w:lang w:val="en-US"/>
        </w:rPr>
        <w:t>t</w:t>
      </w:r>
      <w:r w:rsidR="00526D33" w:rsidRPr="00C27DED">
        <w:rPr>
          <w:rFonts w:cs="Times New Roman"/>
          <w:lang w:val="en-US"/>
        </w:rPr>
        <w:t xml:space="preserve">, </w:t>
      </w:r>
      <m:oMath>
        <m:r>
          <w:rPr>
            <w:rFonts w:ascii="Cambria Math" w:hAnsi="Cambria Math"/>
          </w:rPr>
          <m:t>τ</m:t>
        </m:r>
      </m:oMath>
      <w:r w:rsidR="00526D33" w:rsidRPr="00C27DED">
        <w:rPr>
          <w:rFonts w:cs="Times New Roman"/>
          <w:lang w:val="en-US"/>
        </w:rPr>
        <w:t>)</w:t>
      </w:r>
      <w:r w:rsidR="00526D33">
        <w:rPr>
          <w:rFonts w:cs="Times New Roman"/>
          <w:lang w:val="en-US"/>
        </w:rPr>
        <w:t xml:space="preserve">, </w:t>
      </w:r>
      <w:r w:rsidR="00475FBC" w:rsidRPr="00C27DED">
        <w:rPr>
          <w:rFonts w:cs="Times New Roman"/>
          <w:lang w:val="en-US"/>
        </w:rPr>
        <w:t xml:space="preserve">emitted by the nonlinear polarization, for a bias current of </w:t>
      </w:r>
      <w:r w:rsidR="00475FBC" w:rsidRPr="00320DEB">
        <w:rPr>
          <w:rFonts w:cs="Times New Roman"/>
          <w:i/>
          <w:lang w:val="en-US"/>
        </w:rPr>
        <w:t>I</w:t>
      </w:r>
      <w:r w:rsidR="00475FBC" w:rsidRPr="00320DEB">
        <w:rPr>
          <w:rFonts w:cs="Times New Roman"/>
          <w:vertAlign w:val="subscript"/>
          <w:lang w:val="en-US"/>
        </w:rPr>
        <w:t>B</w:t>
      </w:r>
      <w:r w:rsidR="00475FBC" w:rsidRPr="00320DEB">
        <w:rPr>
          <w:rFonts w:cs="Times New Roman"/>
          <w:i/>
          <w:lang w:val="en-US"/>
        </w:rPr>
        <w:t> </w:t>
      </w:r>
      <w:r w:rsidR="00475FBC" w:rsidRPr="00320DEB">
        <w:rPr>
          <w:rFonts w:cs="Times New Roman"/>
          <w:lang w:val="en-US"/>
        </w:rPr>
        <w:t>= 920 mA</w:t>
      </w:r>
      <w:r w:rsidR="00475FBC" w:rsidRPr="00C27DED">
        <w:rPr>
          <w:rFonts w:cs="Times New Roman"/>
          <w:lang w:val="en-US"/>
        </w:rPr>
        <w:t xml:space="preserve"> as a function of the delay times </w:t>
      </w:r>
      <w:r w:rsidR="00475FBC" w:rsidRPr="00C27DED">
        <w:rPr>
          <w:rFonts w:cs="Times New Roman"/>
          <w:i/>
          <w:lang w:val="en-US"/>
        </w:rPr>
        <w:t>t</w:t>
      </w:r>
      <w:r w:rsidR="00475FBC" w:rsidRPr="00C27DED">
        <w:rPr>
          <w:rFonts w:cs="Times New Roman"/>
          <w:lang w:val="en-US"/>
        </w:rPr>
        <w:t xml:space="preserve"> and </w:t>
      </w:r>
      <m:oMath>
        <m:r>
          <w:rPr>
            <w:rFonts w:ascii="Cambria Math" w:hAnsi="Cambria Math"/>
          </w:rPr>
          <m:t>τ</m:t>
        </m:r>
      </m:oMath>
      <w:r w:rsidR="00475FBC" w:rsidRPr="00C27DED">
        <w:rPr>
          <w:rFonts w:eastAsiaTheme="minorEastAsia" w:cs="Times New Roman"/>
        </w:rPr>
        <w:t xml:space="preserve">. </w:t>
      </w:r>
      <w:r w:rsidR="00475FBC" w:rsidRPr="00C27DED">
        <w:rPr>
          <w:rFonts w:eastAsiaTheme="minorEastAsia" w:cs="Times New Roman"/>
          <w:b/>
        </w:rPr>
        <w:t>b</w:t>
      </w:r>
      <w:r w:rsidR="00475FBC" w:rsidRPr="00C27DED">
        <w:rPr>
          <w:rFonts w:eastAsiaTheme="minorEastAsia" w:cs="Times New Roman"/>
        </w:rPr>
        <w:t xml:space="preserve"> Corresponding simulation</w:t>
      </w:r>
      <w:r w:rsidR="00782A7C">
        <w:rPr>
          <w:rFonts w:eastAsiaTheme="minorEastAsia" w:cs="Times New Roman"/>
        </w:rPr>
        <w:t xml:space="preserve"> (see text for details)</w:t>
      </w:r>
      <w:r w:rsidR="00475FBC" w:rsidRPr="00C27DED">
        <w:rPr>
          <w:rFonts w:eastAsiaTheme="minorEastAsia" w:cs="Times New Roman"/>
        </w:rPr>
        <w:t xml:space="preserve">. </w:t>
      </w:r>
      <w:r w:rsidR="00475FBC" w:rsidRPr="00C27DED">
        <w:rPr>
          <w:rFonts w:eastAsiaTheme="minorEastAsia" w:cs="Times New Roman"/>
          <w:b/>
        </w:rPr>
        <w:t>c</w:t>
      </w:r>
      <w:r w:rsidR="00475FBC" w:rsidRPr="00C27DED">
        <w:rPr>
          <w:rFonts w:eastAsiaTheme="minorEastAsia" w:cs="Times New Roman"/>
        </w:rPr>
        <w:t xml:space="preserve"> Slice through </w:t>
      </w:r>
      <w:r w:rsidR="00475FBC" w:rsidRPr="00C27DED">
        <w:rPr>
          <w:rFonts w:cs="Times New Roman"/>
          <w:i/>
          <w:lang w:val="en-US"/>
        </w:rPr>
        <w:t>E</w:t>
      </w:r>
      <w:r w:rsidR="00475FBC" w:rsidRPr="00C27DED">
        <w:rPr>
          <w:rFonts w:cs="Times New Roman"/>
          <w:vertAlign w:val="subscript"/>
          <w:lang w:val="en-US"/>
        </w:rPr>
        <w:t>NL</w:t>
      </w:r>
      <w:r w:rsidR="00475FBC" w:rsidRPr="00C27DED">
        <w:rPr>
          <w:rFonts w:cs="Times New Roman"/>
          <w:lang w:val="en-US"/>
        </w:rPr>
        <w:t>(</w:t>
      </w:r>
      <w:r w:rsidR="00475FBC" w:rsidRPr="00C27DED">
        <w:rPr>
          <w:rFonts w:cs="Times New Roman"/>
          <w:i/>
          <w:lang w:val="en-US"/>
        </w:rPr>
        <w:t>t</w:t>
      </w:r>
      <w:r w:rsidR="00475FBC" w:rsidRPr="00C27DED">
        <w:rPr>
          <w:rFonts w:cs="Times New Roman"/>
          <w:lang w:val="en-US"/>
        </w:rPr>
        <w:t xml:space="preserve">, </w:t>
      </w:r>
      <m:oMath>
        <m:r>
          <w:rPr>
            <w:rFonts w:ascii="Cambria Math" w:hAnsi="Cambria Math"/>
          </w:rPr>
          <m:t>τ</m:t>
        </m:r>
      </m:oMath>
      <w:r w:rsidR="00475FBC" w:rsidRPr="00C27DED">
        <w:rPr>
          <w:rFonts w:cs="Times New Roman"/>
          <w:lang w:val="en-US"/>
        </w:rPr>
        <w:t>)</w:t>
      </w:r>
      <w:r w:rsidR="00475FBC" w:rsidRPr="00C27DED">
        <w:rPr>
          <w:rFonts w:eastAsiaTheme="minorEastAsia" w:cs="Times New Roman"/>
        </w:rPr>
        <w:t xml:space="preserve"> at a delay time of </w:t>
      </w:r>
      <w:r w:rsidR="00475FBC" w:rsidRPr="00320DEB">
        <w:rPr>
          <w:i/>
        </w:rPr>
        <w:t>t</w:t>
      </w:r>
      <w:r w:rsidR="00475FBC" w:rsidRPr="00320DEB">
        <w:t> = </w:t>
      </w:r>
      <w:r w:rsidR="00F81698">
        <w:t>1</w:t>
      </w:r>
      <w:r w:rsidR="00475FBC" w:rsidRPr="00320DEB">
        <w:t> ps (see black dashed line</w:t>
      </w:r>
      <w:r w:rsidR="006170EE" w:rsidRPr="00320DEB">
        <w:t>s</w:t>
      </w:r>
      <w:r w:rsidR="00475FBC" w:rsidRPr="00320DEB">
        <w:t xml:space="preserve"> in (</w:t>
      </w:r>
      <w:r w:rsidR="00475FBC" w:rsidRPr="00320DEB">
        <w:rPr>
          <w:b/>
        </w:rPr>
        <w:t>a</w:t>
      </w:r>
      <w:r w:rsidR="00475FBC" w:rsidRPr="00320DEB">
        <w:t>), (</w:t>
      </w:r>
      <w:r w:rsidR="00475FBC" w:rsidRPr="00320DEB">
        <w:rPr>
          <w:b/>
        </w:rPr>
        <w:t>b</w:t>
      </w:r>
      <w:r w:rsidR="00475FBC" w:rsidRPr="00320DEB">
        <w:t>))</w:t>
      </w:r>
      <w:r w:rsidR="00782A7C">
        <w:t>, comparing experiment (red) and theory (blue).</w:t>
      </w:r>
      <w:r w:rsidR="00475FBC" w:rsidRPr="00C27DED">
        <w:rPr>
          <w:rFonts w:eastAsiaTheme="minorEastAsia" w:cs="Times New Roman"/>
        </w:rPr>
        <w:t xml:space="preserve"> </w:t>
      </w:r>
      <w:r w:rsidR="00C76C5D" w:rsidRPr="00320DEB">
        <w:rPr>
          <w:b/>
        </w:rPr>
        <w:t>d</w:t>
      </w:r>
      <w:r w:rsidR="005C2A18" w:rsidRPr="00320DEB">
        <w:rPr>
          <w:b/>
        </w:rPr>
        <w:t>, e</w:t>
      </w:r>
      <w:r w:rsidR="00C76C5D" w:rsidRPr="00320DEB">
        <w:t xml:space="preserve"> Back-transformed electric field corresponding to the pump-probe signal </w:t>
      </w:r>
      <m:oMath>
        <m:sSub>
          <m:sSubPr>
            <m:ctrlPr>
              <w:rPr>
                <w:rFonts w:ascii="Cambria Math" w:hAnsi="Cambria Math"/>
                <w:lang w:val="de-DE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</m:oMath>
      <w:r w:rsidR="006170EE" w:rsidRPr="00320DEB">
        <w:rPr>
          <w:rFonts w:eastAsiaTheme="minorEastAsia"/>
          <w:lang w:val="en-US"/>
        </w:rPr>
        <w:t xml:space="preserve"> of measured (</w:t>
      </w:r>
      <w:r w:rsidR="006170EE" w:rsidRPr="00320DEB">
        <w:rPr>
          <w:rFonts w:eastAsiaTheme="minorEastAsia"/>
          <w:b/>
          <w:lang w:val="en-US"/>
        </w:rPr>
        <w:t>d</w:t>
      </w:r>
      <w:r w:rsidR="006170EE" w:rsidRPr="00320DEB">
        <w:rPr>
          <w:rFonts w:eastAsiaTheme="minorEastAsia"/>
          <w:lang w:val="en-US"/>
        </w:rPr>
        <w:t>) and simulated (</w:t>
      </w:r>
      <w:r w:rsidR="006170EE" w:rsidRPr="00320DEB">
        <w:rPr>
          <w:rFonts w:eastAsiaTheme="minorEastAsia"/>
          <w:b/>
          <w:lang w:val="en-US"/>
        </w:rPr>
        <w:t>e</w:t>
      </w:r>
      <w:r w:rsidR="006170EE" w:rsidRPr="00320DEB">
        <w:rPr>
          <w:rFonts w:eastAsiaTheme="minorEastAsia"/>
          <w:lang w:val="en-US"/>
        </w:rPr>
        <w:t>) data</w:t>
      </w:r>
      <w:r w:rsidR="00C76C5D" w:rsidRPr="00320DEB">
        <w:t xml:space="preserve">. </w:t>
      </w:r>
      <w:r w:rsidR="00C76C5D" w:rsidRPr="00320DEB">
        <w:rPr>
          <w:b/>
        </w:rPr>
        <w:t>f</w:t>
      </w:r>
      <w:r w:rsidR="00C76C5D" w:rsidRPr="00320DEB">
        <w:t xml:space="preserve"> Slice through </w:t>
      </w:r>
      <m:oMath>
        <m:sSub>
          <m:sSubPr>
            <m:ctrlPr>
              <w:rPr>
                <w:rFonts w:ascii="Cambria Math" w:hAnsi="Cambria Math"/>
                <w:lang w:val="de-DE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</m:oMath>
      <w:r w:rsidR="00C76C5D" w:rsidRPr="00320DEB">
        <w:t>(</w:t>
      </w:r>
      <w:r w:rsidR="009638F7" w:rsidRPr="00320DEB">
        <w:rPr>
          <w:i/>
        </w:rPr>
        <w:t>t</w:t>
      </w:r>
      <w:r w:rsidR="00C76C5D" w:rsidRPr="00320DEB">
        <w:t>,</w:t>
      </w:r>
      <w:r w:rsidR="009638F7" w:rsidRPr="00320DEB">
        <w:t> </w:t>
      </w:r>
      <m:oMath>
        <m:r>
          <w:rPr>
            <w:rFonts w:ascii="Cambria Math" w:hAnsi="Cambria Math" w:cs="Times New Roman"/>
          </w:rPr>
          <m:t>τ</m:t>
        </m:r>
      </m:oMath>
      <w:r w:rsidR="00C76C5D" w:rsidRPr="00320DEB">
        <w:t xml:space="preserve">) at a delay time </w:t>
      </w:r>
      <w:r w:rsidR="00C76C5D" w:rsidRPr="00320DEB">
        <w:rPr>
          <w:i/>
        </w:rPr>
        <w:t>t</w:t>
      </w:r>
      <w:r w:rsidR="00C76C5D" w:rsidRPr="00320DEB">
        <w:t xml:space="preserve"> = 0.65 ps (see black dashed line in </w:t>
      </w:r>
      <w:r w:rsidR="005C2A18" w:rsidRPr="00320DEB">
        <w:t>(</w:t>
      </w:r>
      <w:r w:rsidR="005C2A18" w:rsidRPr="00320DEB">
        <w:rPr>
          <w:b/>
        </w:rPr>
        <w:t>d</w:t>
      </w:r>
      <w:r w:rsidR="005C2A18" w:rsidRPr="00320DEB">
        <w:t>)</w:t>
      </w:r>
      <w:r w:rsidR="005C2A18" w:rsidRPr="00320DEB">
        <w:rPr>
          <w:b/>
        </w:rPr>
        <w:t xml:space="preserve">, </w:t>
      </w:r>
      <w:r w:rsidR="005C2A18" w:rsidRPr="00320DEB">
        <w:t>(</w:t>
      </w:r>
      <w:r w:rsidR="005C2A18" w:rsidRPr="00320DEB">
        <w:rPr>
          <w:b/>
        </w:rPr>
        <w:t>e</w:t>
      </w:r>
      <w:r w:rsidR="005C2A18" w:rsidRPr="00320DEB">
        <w:t>)</w:t>
      </w:r>
      <w:r w:rsidR="00C76C5D" w:rsidRPr="00320DEB">
        <w:t>)</w:t>
      </w:r>
      <w:r w:rsidR="00782A7C">
        <w:t xml:space="preserve"> comparing experiment (red) and theory (blue)</w:t>
      </w:r>
      <w:r w:rsidR="006170EE" w:rsidRPr="00320DEB">
        <w:t xml:space="preserve">. </w:t>
      </w:r>
      <w:r w:rsidR="00F81698">
        <w:rPr>
          <w:b/>
        </w:rPr>
        <w:t>g, h</w:t>
      </w:r>
      <w:r w:rsidR="006170EE" w:rsidRPr="00320DEB">
        <w:rPr>
          <w:b/>
        </w:rPr>
        <w:t xml:space="preserve"> </w:t>
      </w:r>
      <w:r w:rsidR="00F81698" w:rsidRPr="00320DEB">
        <w:t xml:space="preserve">Back-transformed electric field </w:t>
      </w:r>
      <w:r w:rsidR="00782A7C">
        <w:t xml:space="preserve">corresponding </w:t>
      </w:r>
      <w:r w:rsidR="00F81698" w:rsidRPr="00320DEB">
        <w:t xml:space="preserve">to the four-wave mixing signal </w:t>
      </w:r>
      <m:oMath>
        <m:sSub>
          <m:sSubPr>
            <m:ctrlPr>
              <w:rPr>
                <w:rFonts w:ascii="Cambria Math" w:hAnsi="Cambria Math"/>
                <w:lang w:val="de-DE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4W</m:t>
            </m:r>
            <m:sSub>
              <m:sSubPr>
                <m:ctrlPr>
                  <w:rPr>
                    <w:rFonts w:ascii="Cambria Math" w:hAnsi="Cambria Math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</m:oMath>
      <w:r w:rsidR="00F81698" w:rsidRPr="00320DEB">
        <w:t xml:space="preserve"> </w:t>
      </w:r>
      <w:r w:rsidR="00F81698" w:rsidRPr="00320DEB">
        <w:rPr>
          <w:rFonts w:eastAsiaTheme="minorEastAsia"/>
          <w:lang w:val="en-US"/>
        </w:rPr>
        <w:t>of measured (</w:t>
      </w:r>
      <w:r w:rsidR="00F81698" w:rsidRPr="00F81698">
        <w:rPr>
          <w:rFonts w:eastAsiaTheme="minorEastAsia"/>
          <w:b/>
          <w:lang w:val="en-US"/>
        </w:rPr>
        <w:t>g</w:t>
      </w:r>
      <w:r w:rsidR="00F81698" w:rsidRPr="00320DEB">
        <w:rPr>
          <w:rFonts w:eastAsiaTheme="minorEastAsia"/>
          <w:lang w:val="en-US"/>
        </w:rPr>
        <w:t>) and simulated (</w:t>
      </w:r>
      <w:r w:rsidR="00F81698" w:rsidRPr="00F81698">
        <w:rPr>
          <w:rFonts w:eastAsiaTheme="minorEastAsia"/>
          <w:b/>
          <w:lang w:val="en-US"/>
        </w:rPr>
        <w:t>h</w:t>
      </w:r>
      <w:r w:rsidR="00F81698" w:rsidRPr="00320DEB">
        <w:rPr>
          <w:rFonts w:eastAsiaTheme="minorEastAsia"/>
          <w:lang w:val="en-US"/>
        </w:rPr>
        <w:t>) data</w:t>
      </w:r>
      <w:r w:rsidR="00F81698" w:rsidRPr="00320DEB">
        <w:t xml:space="preserve">. </w:t>
      </w:r>
      <w:r w:rsidR="00F81698">
        <w:rPr>
          <w:b/>
        </w:rPr>
        <w:t>i</w:t>
      </w:r>
      <w:r w:rsidR="00F81698" w:rsidRPr="00320DEB">
        <w:t xml:space="preserve"> Slice through </w:t>
      </w:r>
      <m:oMath>
        <m:sSub>
          <m:sSubPr>
            <m:ctrlPr>
              <w:rPr>
                <w:rFonts w:ascii="Cambria Math" w:hAnsi="Cambria Math"/>
                <w:lang w:val="de-DE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4W</m:t>
            </m:r>
            <m:sSub>
              <m:sSubPr>
                <m:ctrlPr>
                  <w:rPr>
                    <w:rFonts w:ascii="Cambria Math" w:hAnsi="Cambria Math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</m:oMath>
      <w:r w:rsidR="00F81698" w:rsidRPr="00320DEB">
        <w:t>(</w:t>
      </w:r>
      <w:r w:rsidR="00F81698" w:rsidRPr="00320DEB">
        <w:rPr>
          <w:i/>
        </w:rPr>
        <w:t>t</w:t>
      </w:r>
      <w:r w:rsidR="00F81698" w:rsidRPr="00320DEB">
        <w:t>, </w:t>
      </w:r>
      <m:oMath>
        <m:r>
          <w:rPr>
            <w:rFonts w:ascii="Cambria Math" w:hAnsi="Cambria Math" w:cs="Times New Roman"/>
          </w:rPr>
          <m:t>τ</m:t>
        </m:r>
      </m:oMath>
      <w:r w:rsidR="00F81698" w:rsidRPr="00320DEB">
        <w:t xml:space="preserve">) at </w:t>
      </w:r>
      <w:r w:rsidR="00D34C18">
        <w:t>a</w:t>
      </w:r>
      <w:r w:rsidR="00F81698" w:rsidRPr="00320DEB">
        <w:t xml:space="preserve"> delay time </w:t>
      </w:r>
      <w:r w:rsidR="00F81698" w:rsidRPr="00320DEB">
        <w:rPr>
          <w:i/>
        </w:rPr>
        <w:t>t</w:t>
      </w:r>
      <w:r w:rsidR="00F81698" w:rsidRPr="00320DEB">
        <w:t> = </w:t>
      </w:r>
      <w:r w:rsidR="00F81698">
        <w:t>1</w:t>
      </w:r>
      <w:r w:rsidR="00F81698" w:rsidRPr="00320DEB">
        <w:t>.</w:t>
      </w:r>
      <w:r w:rsidR="00E37217">
        <w:t>3</w:t>
      </w:r>
      <w:r w:rsidR="00F81698" w:rsidRPr="00320DEB">
        <w:t> ps (see black dashed line in (</w:t>
      </w:r>
      <w:r w:rsidR="00F81698">
        <w:rPr>
          <w:b/>
        </w:rPr>
        <w:t>g</w:t>
      </w:r>
      <w:r w:rsidR="00F81698" w:rsidRPr="00320DEB">
        <w:t>)</w:t>
      </w:r>
      <w:r w:rsidR="00F81698" w:rsidRPr="00320DEB">
        <w:rPr>
          <w:b/>
        </w:rPr>
        <w:t xml:space="preserve">, </w:t>
      </w:r>
      <w:r w:rsidR="00F81698" w:rsidRPr="00320DEB">
        <w:t>(</w:t>
      </w:r>
      <w:r w:rsidR="00F81698">
        <w:rPr>
          <w:b/>
        </w:rPr>
        <w:t>h</w:t>
      </w:r>
      <w:r w:rsidR="00F81698" w:rsidRPr="00F81698">
        <w:t>))</w:t>
      </w:r>
      <w:r w:rsidR="00971F51">
        <w:t xml:space="preserve"> comparing </w:t>
      </w:r>
      <w:r w:rsidR="00C67BA0">
        <w:t>experiment (red) and theory (blue)</w:t>
      </w:r>
      <w:r w:rsidR="00F81698">
        <w:t>.</w:t>
      </w:r>
    </w:p>
    <w:p w14:paraId="641F2514" w14:textId="77777777" w:rsidR="00FF55EF" w:rsidRDefault="00FF55EF" w:rsidP="00FF55EF">
      <w:pPr>
        <w:spacing w:after="0" w:line="480" w:lineRule="auto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Spectral characteristics of the QCL g</w:t>
      </w:r>
      <w:r w:rsidR="00690A1C">
        <w:rPr>
          <w:b/>
          <w:sz w:val="28"/>
          <w:szCs w:val="28"/>
          <w:lang w:val="en-US"/>
        </w:rPr>
        <w:t>ain</w:t>
      </w:r>
    </w:p>
    <w:p w14:paraId="08612F4A" w14:textId="39385769" w:rsidR="00690A1C" w:rsidRDefault="00690A1C" w:rsidP="00EB3761">
      <w:p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>Fig</w:t>
      </w:r>
      <w:r w:rsidR="00B91117">
        <w:rPr>
          <w:rFonts w:cstheme="minorHAnsi"/>
        </w:rPr>
        <w:t>ure</w:t>
      </w:r>
      <w:r>
        <w:rPr>
          <w:rFonts w:cstheme="minorHAnsi"/>
        </w:rPr>
        <w:t xml:space="preserve"> </w:t>
      </w:r>
      <w:r w:rsidR="003165A3">
        <w:rPr>
          <w:rFonts w:cstheme="minorHAnsi"/>
        </w:rPr>
        <w:t>S</w:t>
      </w:r>
      <w:r w:rsidR="00F72599">
        <w:rPr>
          <w:rFonts w:cstheme="minorHAnsi"/>
        </w:rPr>
        <w:t>7a</w:t>
      </w:r>
      <w:r>
        <w:rPr>
          <w:rFonts w:cstheme="minorHAnsi"/>
        </w:rPr>
        <w:t xml:space="preserve"> displays the transmitted THz waveform after a single pass through the biased (red) and unbiased QCL (blue) for a peak field of </w:t>
      </w:r>
      <w:r w:rsidRPr="004344C8">
        <w:rPr>
          <w:i/>
        </w:rPr>
        <w:t>E</w:t>
      </w:r>
      <w:r w:rsidRPr="004344C8">
        <w:rPr>
          <w:vertAlign w:val="subscript"/>
        </w:rPr>
        <w:t>p</w:t>
      </w:r>
      <w:r w:rsidRPr="004344C8">
        <w:t> = </w:t>
      </w:r>
      <w:r w:rsidRPr="004344C8">
        <w:rPr>
          <w:i/>
        </w:rPr>
        <w:t>E</w:t>
      </w:r>
      <w:r w:rsidRPr="004344C8">
        <w:rPr>
          <w:vertAlign w:val="subscript"/>
        </w:rPr>
        <w:t>0</w:t>
      </w:r>
      <w:r w:rsidRPr="004344C8">
        <w:t> = 1.4 kV</w:t>
      </w:r>
      <w:r w:rsidR="0051627A">
        <w:t> </w:t>
      </w:r>
      <w:r w:rsidRPr="004344C8">
        <w:t>cm</w:t>
      </w:r>
      <w:r w:rsidR="0051627A" w:rsidRPr="0051627A">
        <w:rPr>
          <w:vertAlign w:val="superscript"/>
        </w:rPr>
        <w:t>-1</w:t>
      </w:r>
      <w:r w:rsidRPr="004344C8">
        <w:rPr>
          <w:rFonts w:cstheme="minorHAnsi"/>
        </w:rPr>
        <w:t>.</w:t>
      </w:r>
      <w:r>
        <w:rPr>
          <w:rFonts w:cstheme="minorHAnsi"/>
        </w:rPr>
        <w:t xml:space="preserve"> As discussed in the manuscript, we observe that the field transmitted through the biased laser is approximately 30% higher and shows a clear oscillation for delay times </w:t>
      </w:r>
      <w:r w:rsidRPr="00A43B1C">
        <w:rPr>
          <w:rFonts w:cstheme="minorHAnsi"/>
          <w:i/>
        </w:rPr>
        <w:t>t</w:t>
      </w:r>
      <w:r>
        <w:rPr>
          <w:rFonts w:cstheme="minorHAnsi"/>
        </w:rPr>
        <w:t xml:space="preserve"> &gt; 1 ps owing to the amplification of the incident THz pulse by stimulated emission in the inverted active medium. A Fourier transform of the two waveforms provides the </w:t>
      </w:r>
      <w:r w:rsidR="00B91117">
        <w:rPr>
          <w:rFonts w:cstheme="minorHAnsi"/>
        </w:rPr>
        <w:t xml:space="preserve">full </w:t>
      </w:r>
      <w:r>
        <w:rPr>
          <w:rFonts w:cstheme="minorHAnsi"/>
        </w:rPr>
        <w:t xml:space="preserve">spectral characteristics of the QCL gain, </w:t>
      </w:r>
      <w:r w:rsidR="00B91117">
        <w:rPr>
          <w:rFonts w:cstheme="minorHAnsi"/>
        </w:rPr>
        <w:t>encompassing both</w:t>
      </w:r>
      <w:r>
        <w:rPr>
          <w:rFonts w:cstheme="minorHAnsi"/>
        </w:rPr>
        <w:t xml:space="preserve"> the spectral amplitude (Fig</w:t>
      </w:r>
      <w:r w:rsidR="00C75E4D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3165A3">
        <w:rPr>
          <w:rFonts w:cstheme="minorHAnsi"/>
        </w:rPr>
        <w:t>S</w:t>
      </w:r>
      <w:r w:rsidR="00F72599">
        <w:rPr>
          <w:rFonts w:cstheme="minorHAnsi"/>
        </w:rPr>
        <w:t>7</w:t>
      </w:r>
      <w:r>
        <w:rPr>
          <w:rFonts w:cstheme="minorHAnsi"/>
        </w:rPr>
        <w:t>b) and phase (Fig</w:t>
      </w:r>
      <w:r w:rsidR="00C75E4D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3165A3">
        <w:rPr>
          <w:rFonts w:cstheme="minorHAnsi"/>
        </w:rPr>
        <w:t>S</w:t>
      </w:r>
      <w:r w:rsidR="00F72599">
        <w:rPr>
          <w:rFonts w:cstheme="minorHAnsi"/>
        </w:rPr>
        <w:t>7</w:t>
      </w:r>
      <w:r>
        <w:rPr>
          <w:rFonts w:cstheme="minorHAnsi"/>
        </w:rPr>
        <w:t>c). At the transition frequency of the QCL (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L</m:t>
            </m:r>
          </m:sub>
        </m:sSub>
        <m:r>
          <w:rPr>
            <w:rFonts w:ascii="Cambria Math" w:eastAsiaTheme="minorEastAsia" w:hAnsi="Cambria Math"/>
          </w:rPr>
          <m:t xml:space="preserve">=2.2 </m:t>
        </m:r>
        <m:r>
          <m:rPr>
            <m:sty m:val="p"/>
          </m:rPr>
          <w:rPr>
            <w:rFonts w:ascii="Cambria Math" w:eastAsiaTheme="minorEastAsia" w:hAnsi="Cambria Math"/>
          </w:rPr>
          <m:t>THz</m:t>
        </m:r>
      </m:oMath>
      <w:r>
        <w:rPr>
          <w:rFonts w:cstheme="minorHAnsi"/>
        </w:rPr>
        <w:t xml:space="preserve">), the spectral amplitude of the biased device features a clear increase over the unbiased situation. Furthermore, around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L</m:t>
            </m:r>
          </m:sub>
        </m:sSub>
      </m:oMath>
      <w:r w:rsidR="00125091">
        <w:rPr>
          <w:rFonts w:eastAsiaTheme="minorEastAsia" w:cstheme="minorHAnsi"/>
          <w:iCs/>
        </w:rPr>
        <w:t>,</w:t>
      </w:r>
      <w:r>
        <w:rPr>
          <w:rFonts w:eastAsiaTheme="minorEastAsia" w:cstheme="minorHAnsi"/>
          <w:iCs/>
        </w:rPr>
        <w:t xml:space="preserve"> </w:t>
      </w:r>
      <w:r w:rsidR="0001638F">
        <w:rPr>
          <w:rFonts w:eastAsiaTheme="minorEastAsia" w:cstheme="minorHAnsi"/>
          <w:iCs/>
        </w:rPr>
        <w:t xml:space="preserve">also </w:t>
      </w:r>
      <w:r>
        <w:rPr>
          <w:rFonts w:cstheme="minorHAnsi"/>
        </w:rPr>
        <w:t xml:space="preserve">the phase of the electric field transmitted through the biased QCL </w:t>
      </w:r>
      <w:r w:rsidR="00125091">
        <w:rPr>
          <w:rFonts w:cstheme="minorHAnsi"/>
        </w:rPr>
        <w:t xml:space="preserve">deviates </w:t>
      </w:r>
      <w:r>
        <w:rPr>
          <w:rFonts w:cstheme="minorHAnsi"/>
        </w:rPr>
        <w:t xml:space="preserve">from the unbiased case. </w:t>
      </w:r>
      <w:r w:rsidR="00125091">
        <w:rPr>
          <w:rFonts w:cstheme="minorHAnsi"/>
        </w:rPr>
        <w:t xml:space="preserve">We more clearly </w:t>
      </w:r>
      <w:r>
        <w:rPr>
          <w:rFonts w:cstheme="minorHAnsi"/>
        </w:rPr>
        <w:t xml:space="preserve">visualize </w:t>
      </w:r>
      <w:r w:rsidR="00125091">
        <w:rPr>
          <w:rFonts w:cstheme="minorHAnsi"/>
        </w:rPr>
        <w:t xml:space="preserve">these </w:t>
      </w:r>
      <w:r>
        <w:rPr>
          <w:rFonts w:cstheme="minorHAnsi"/>
        </w:rPr>
        <w:t>bias</w:t>
      </w:r>
      <w:r w:rsidR="00FB4AFF">
        <w:rPr>
          <w:rFonts w:cstheme="minorHAnsi"/>
        </w:rPr>
        <w:t>-</w:t>
      </w:r>
      <w:r>
        <w:rPr>
          <w:rFonts w:cstheme="minorHAnsi"/>
        </w:rPr>
        <w:t xml:space="preserve">induced </w:t>
      </w:r>
      <w:r w:rsidR="00FB4AFF">
        <w:rPr>
          <w:rFonts w:cstheme="minorHAnsi"/>
        </w:rPr>
        <w:t xml:space="preserve">effects </w:t>
      </w:r>
      <w:r w:rsidR="00125091">
        <w:rPr>
          <w:rFonts w:cstheme="minorHAnsi"/>
        </w:rPr>
        <w:t>in</w:t>
      </w:r>
      <w:r>
        <w:rPr>
          <w:rFonts w:cstheme="minorHAnsi"/>
        </w:rPr>
        <w:t xml:space="preserve"> </w:t>
      </w:r>
      <w:r w:rsidR="00F72599">
        <w:rPr>
          <w:rFonts w:cstheme="minorHAnsi"/>
        </w:rPr>
        <w:t>Fig</w:t>
      </w:r>
      <w:r w:rsidR="00FB4AFF">
        <w:rPr>
          <w:rFonts w:cstheme="minorHAnsi"/>
        </w:rPr>
        <w:t>.</w:t>
      </w:r>
      <w:r w:rsidR="00F72599">
        <w:rPr>
          <w:rFonts w:cstheme="minorHAnsi"/>
        </w:rPr>
        <w:t xml:space="preserve"> </w:t>
      </w:r>
      <w:r w:rsidR="003165A3">
        <w:rPr>
          <w:rFonts w:cstheme="minorHAnsi"/>
        </w:rPr>
        <w:t>S</w:t>
      </w:r>
      <w:r w:rsidR="00F72599">
        <w:rPr>
          <w:rFonts w:cstheme="minorHAnsi"/>
        </w:rPr>
        <w:t>7c</w:t>
      </w:r>
      <w:r w:rsidR="00125091">
        <w:rPr>
          <w:rFonts w:cstheme="minorHAnsi"/>
        </w:rPr>
        <w:t xml:space="preserve">, which </w:t>
      </w:r>
      <w:r>
        <w:rPr>
          <w:rFonts w:cstheme="minorHAnsi"/>
        </w:rPr>
        <w:t xml:space="preserve">shows the phase difference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ϕ</m:t>
            </m:r>
          </m:e>
          <m:sub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B</m:t>
                </m:r>
              </m:sub>
            </m:sSub>
            <m:r>
              <w:rPr>
                <w:rFonts w:ascii="Cambria Math" w:eastAsiaTheme="minorEastAsia" w:hAnsi="Cambria Math" w:cstheme="minorHAnsi"/>
              </w:rPr>
              <m:t>≠0</m:t>
            </m:r>
          </m:sub>
        </m:sSub>
        <m:r>
          <w:rPr>
            <w:rFonts w:ascii="Cambria Math" w:eastAsiaTheme="minorEastAsia" w:hAnsi="Cambria Math" w:cstheme="minorHAnsi"/>
          </w:rPr>
          <m:t>-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ϕ</m:t>
            </m:r>
          </m:e>
          <m:sub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B</m:t>
                </m:r>
              </m:sub>
            </m:sSub>
            <m:r>
              <w:rPr>
                <w:rFonts w:ascii="Cambria Math" w:eastAsiaTheme="minorEastAsia" w:hAnsi="Cambria Math" w:cstheme="minorHAnsi"/>
              </w:rPr>
              <m:t>=0</m:t>
            </m:r>
          </m:sub>
        </m:sSub>
      </m:oMath>
      <w:r>
        <w:rPr>
          <w:rFonts w:cstheme="minorHAnsi"/>
        </w:rPr>
        <w:t xml:space="preserve"> (black) between the two cases as a function of frequency. </w:t>
      </w:r>
      <w:r w:rsidR="00FB4AFF">
        <w:rPr>
          <w:rFonts w:cstheme="minorHAnsi"/>
        </w:rPr>
        <w:t>B</w:t>
      </w:r>
      <w:r>
        <w:rPr>
          <w:rFonts w:cstheme="minorHAnsi"/>
        </w:rPr>
        <w:t>iasing induces a change in the phase of up to 0.25π. Most importantly, there is a positive slope in the spectral phase at the laser transition, signifying gain rather than absorption</w:t>
      </w:r>
      <w:r w:rsidR="00FB4AFF">
        <w:rPr>
          <w:rFonts w:cstheme="minorHAnsi"/>
        </w:rPr>
        <w:t xml:space="preserve">, </w:t>
      </w:r>
      <w:r>
        <w:rPr>
          <w:rFonts w:cstheme="minorHAnsi"/>
        </w:rPr>
        <w:t>which would come with a characteristic negative dispersion. In order to compare this result with the case of a halved peak field (</w:t>
      </w:r>
      <w:r w:rsidRPr="004344C8">
        <w:rPr>
          <w:i/>
        </w:rPr>
        <w:t>E</w:t>
      </w:r>
      <w:r w:rsidRPr="004344C8">
        <w:rPr>
          <w:vertAlign w:val="subscript"/>
        </w:rPr>
        <w:t>p</w:t>
      </w:r>
      <w:r w:rsidRPr="004344C8">
        <w:t> = </w:t>
      </w:r>
      <w:r w:rsidRPr="004344C8">
        <w:rPr>
          <w:i/>
        </w:rPr>
        <w:t>E</w:t>
      </w:r>
      <w:r w:rsidRPr="004344C8">
        <w:rPr>
          <w:vertAlign w:val="subscript"/>
        </w:rPr>
        <w:t>0</w:t>
      </w:r>
      <w:r>
        <w:t xml:space="preserve">/2), we </w:t>
      </w:r>
      <w:r w:rsidR="00125091">
        <w:t>analysed</w:t>
      </w:r>
      <w:r w:rsidR="00125091">
        <w:rPr>
          <w:rFonts w:cstheme="minorHAnsi"/>
        </w:rPr>
        <w:t xml:space="preserve"> </w:t>
      </w:r>
      <w:r>
        <w:rPr>
          <w:rFonts w:cstheme="minorHAnsi"/>
        </w:rPr>
        <w:t>the corresponding data in the same way (Fig</w:t>
      </w:r>
      <w:r w:rsidR="003165A3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3165A3">
        <w:rPr>
          <w:rFonts w:cstheme="minorHAnsi"/>
        </w:rPr>
        <w:t>S</w:t>
      </w:r>
      <w:r w:rsidR="005A67EF">
        <w:rPr>
          <w:rFonts w:cstheme="minorHAnsi"/>
        </w:rPr>
        <w:t>7</w:t>
      </w:r>
      <w:r>
        <w:rPr>
          <w:rFonts w:cstheme="minorHAnsi"/>
        </w:rPr>
        <w:t xml:space="preserve">d-e). Besides more pronounced oscillations in the time domain for delay times </w:t>
      </w:r>
      <w:r w:rsidRPr="007E7FDE">
        <w:rPr>
          <w:rFonts w:cstheme="minorHAnsi"/>
          <w:i/>
        </w:rPr>
        <w:t>t</w:t>
      </w:r>
      <w:r>
        <w:rPr>
          <w:rFonts w:cstheme="minorHAnsi"/>
        </w:rPr>
        <w:t xml:space="preserve"> &gt; 1 ps and the corresponding doubling of the spectral amplitude at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L</m:t>
            </m:r>
          </m:sub>
        </m:sSub>
        <m:r>
          <w:rPr>
            <w:rFonts w:ascii="Cambria Math" w:eastAsiaTheme="minorEastAsia" w:hAnsi="Cambria Math"/>
          </w:rPr>
          <m:t xml:space="preserve">=2.2 </m:t>
        </m:r>
        <m:r>
          <m:rPr>
            <m:sty m:val="p"/>
          </m:rPr>
          <w:rPr>
            <w:rFonts w:ascii="Cambria Math" w:eastAsiaTheme="minorEastAsia" w:hAnsi="Cambria Math"/>
          </w:rPr>
          <m:t>THz</m:t>
        </m:r>
      </m:oMath>
      <w:r>
        <w:rPr>
          <w:rFonts w:eastAsiaTheme="minorEastAsia" w:cstheme="minorHAnsi"/>
          <w:iCs/>
        </w:rPr>
        <w:t>, we also observe a larger phase offset of up to 0.45</w:t>
      </w:r>
      <w:r>
        <w:rPr>
          <w:rFonts w:cstheme="minorHAnsi"/>
        </w:rPr>
        <w:t>π. Thus, the complex gain dynamics clearly manifests itself also in the phase spectrum.</w:t>
      </w:r>
    </w:p>
    <w:p w14:paraId="135FEBAC" w14:textId="77777777" w:rsidR="00690A1C" w:rsidRDefault="00690A1C" w:rsidP="00EB3761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</w:p>
    <w:p w14:paraId="61E0EB64" w14:textId="77777777" w:rsidR="00690A1C" w:rsidRDefault="00690A1C" w:rsidP="00690A1C">
      <w:pPr>
        <w:keepNext/>
        <w:autoSpaceDE w:val="0"/>
        <w:autoSpaceDN w:val="0"/>
        <w:adjustRightInd w:val="0"/>
        <w:spacing w:after="0" w:line="240" w:lineRule="auto"/>
        <w:jc w:val="center"/>
      </w:pPr>
      <w:r>
        <w:rPr>
          <w:rFonts w:cstheme="minorHAnsi"/>
          <w:i/>
          <w:noProof/>
          <w:lang w:val="de-DE"/>
        </w:rPr>
        <w:lastRenderedPageBreak/>
        <w:drawing>
          <wp:inline distT="0" distB="0" distL="0" distR="0" wp14:anchorId="54C04520" wp14:editId="5998B66B">
            <wp:extent cx="5860800" cy="3656175"/>
            <wp:effectExtent l="0" t="0" r="6985" b="190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0800" cy="365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3473A" w14:textId="7704CCD3" w:rsidR="00690A1C" w:rsidRPr="00F12F12" w:rsidRDefault="005A67EF" w:rsidP="00EB3761">
      <w:pPr>
        <w:spacing w:line="480" w:lineRule="auto"/>
        <w:jc w:val="both"/>
        <w:rPr>
          <w:rFonts w:eastAsiaTheme="minorEastAsia" w:cstheme="minorHAnsi"/>
        </w:rPr>
      </w:pPr>
      <w:r w:rsidRPr="00C27DED">
        <w:rPr>
          <w:b/>
          <w:color w:val="auto"/>
        </w:rPr>
        <w:t xml:space="preserve">Figure </w:t>
      </w:r>
      <w:r w:rsidR="007E2505">
        <w:rPr>
          <w:b/>
          <w:color w:val="auto"/>
        </w:rPr>
        <w:t>S</w:t>
      </w:r>
      <w:r>
        <w:rPr>
          <w:b/>
          <w:color w:val="auto"/>
        </w:rPr>
        <w:t>7</w:t>
      </w:r>
      <w:r w:rsidRPr="00AF5219">
        <w:rPr>
          <w:b/>
          <w:color w:val="auto"/>
        </w:rPr>
        <w:t>.</w:t>
      </w:r>
      <w:r w:rsidRPr="007E7FDE">
        <w:rPr>
          <w:rFonts w:cs="Times New Roman"/>
          <w:b/>
        </w:rPr>
        <w:t xml:space="preserve"> </w:t>
      </w:r>
      <w:r w:rsidR="00690A1C" w:rsidRPr="007E7FDE">
        <w:rPr>
          <w:rFonts w:cstheme="minorHAnsi"/>
          <w:b/>
        </w:rPr>
        <w:t xml:space="preserve">THz transmission through a QCL. a </w:t>
      </w:r>
      <w:r w:rsidR="00690A1C" w:rsidRPr="007E7FDE">
        <w:rPr>
          <w:rFonts w:cstheme="minorHAnsi"/>
        </w:rPr>
        <w:t xml:space="preserve">Measured THz waveform as a function of </w:t>
      </w:r>
      <w:r w:rsidR="00526D33">
        <w:rPr>
          <w:rFonts w:cstheme="minorHAnsi"/>
        </w:rPr>
        <w:t xml:space="preserve">the </w:t>
      </w:r>
      <w:r w:rsidR="00690A1C" w:rsidRPr="007E7FDE">
        <w:rPr>
          <w:rFonts w:cstheme="minorHAnsi"/>
        </w:rPr>
        <w:t xml:space="preserve">delay time </w:t>
      </w:r>
      <w:r w:rsidR="00690A1C" w:rsidRPr="007E7FDE">
        <w:rPr>
          <w:rFonts w:cstheme="minorHAnsi"/>
          <w:i/>
        </w:rPr>
        <w:t>t</w:t>
      </w:r>
      <w:r w:rsidR="00690A1C" w:rsidRPr="007E7FDE">
        <w:rPr>
          <w:rFonts w:cstheme="minorHAnsi"/>
        </w:rPr>
        <w:t>, after transmission through the biased (red</w:t>
      </w:r>
      <w:r w:rsidR="00526D33">
        <w:rPr>
          <w:rFonts w:cstheme="minorHAnsi"/>
        </w:rPr>
        <w:t xml:space="preserve"> curve</w:t>
      </w:r>
      <w:r w:rsidR="00690A1C" w:rsidRPr="007E7FDE">
        <w:rPr>
          <w:rFonts w:cstheme="minorHAnsi"/>
        </w:rPr>
        <w:t>) and unbiased (blue</w:t>
      </w:r>
      <w:r w:rsidR="00526D33">
        <w:rPr>
          <w:rFonts w:cstheme="minorHAnsi"/>
        </w:rPr>
        <w:t xml:space="preserve"> curve</w:t>
      </w:r>
      <w:r w:rsidR="00690A1C" w:rsidRPr="007E7FDE">
        <w:rPr>
          <w:rFonts w:cstheme="minorHAnsi"/>
        </w:rPr>
        <w:t xml:space="preserve">) QCL for an incident peak field of </w:t>
      </w:r>
      <w:r w:rsidR="00690A1C" w:rsidRPr="007E7FDE">
        <w:rPr>
          <w:i/>
        </w:rPr>
        <w:t>E</w:t>
      </w:r>
      <w:r w:rsidR="00690A1C" w:rsidRPr="007E7FDE">
        <w:rPr>
          <w:vertAlign w:val="subscript"/>
        </w:rPr>
        <w:t>p</w:t>
      </w:r>
      <w:r w:rsidR="00690A1C" w:rsidRPr="007E7FDE">
        <w:t> = </w:t>
      </w:r>
      <w:r w:rsidR="00690A1C" w:rsidRPr="007E7FDE">
        <w:rPr>
          <w:i/>
        </w:rPr>
        <w:t>E</w:t>
      </w:r>
      <w:r w:rsidR="00690A1C" w:rsidRPr="007E7FDE">
        <w:rPr>
          <w:vertAlign w:val="subscript"/>
        </w:rPr>
        <w:t>0</w:t>
      </w:r>
      <w:r w:rsidR="00690A1C" w:rsidRPr="007E7FDE">
        <w:t> = 1.4 kV</w:t>
      </w:r>
      <w:r w:rsidR="0051627A" w:rsidRPr="00AF5219">
        <w:t xml:space="preserve"> cm</w:t>
      </w:r>
      <w:r w:rsidR="0051627A" w:rsidRPr="00AF5219">
        <w:rPr>
          <w:vertAlign w:val="superscript"/>
        </w:rPr>
        <w:t>-1</w:t>
      </w:r>
      <w:r w:rsidR="00690A1C" w:rsidRPr="007E7FDE">
        <w:rPr>
          <w:rFonts w:cstheme="minorHAnsi"/>
        </w:rPr>
        <w:t xml:space="preserve">. </w:t>
      </w:r>
      <w:r w:rsidR="00690A1C" w:rsidRPr="007E7FDE">
        <w:rPr>
          <w:rFonts w:cstheme="minorHAnsi"/>
          <w:b/>
        </w:rPr>
        <w:t xml:space="preserve">b </w:t>
      </w:r>
      <w:r w:rsidR="00690A1C" w:rsidRPr="007E7FDE">
        <w:rPr>
          <w:rFonts w:cstheme="minorHAnsi"/>
        </w:rPr>
        <w:t xml:space="preserve">Amplitude spectrum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E</m:t>
            </m:r>
          </m:e>
        </m:acc>
        <m:r>
          <m:rPr>
            <m:sty m:val="p"/>
          </m:rPr>
          <w:rPr>
            <w:rFonts w:ascii="Cambria Math" w:hAnsi="Cambria Math" w:cs="Times New Roman"/>
          </w:rPr>
          <m:t>(ν)</m:t>
        </m:r>
      </m:oMath>
      <w:r w:rsidR="00526D33" w:rsidRPr="007E7FDE">
        <w:rPr>
          <w:rFonts w:cstheme="minorHAnsi"/>
        </w:rPr>
        <w:t xml:space="preserve"> </w:t>
      </w:r>
      <w:r w:rsidR="00690A1C" w:rsidRPr="007E7FDE">
        <w:rPr>
          <w:rFonts w:eastAsiaTheme="minorEastAsia" w:cstheme="minorHAnsi"/>
        </w:rPr>
        <w:t>of the waveforms in (</w:t>
      </w:r>
      <w:r w:rsidR="00690A1C" w:rsidRPr="007E7FDE">
        <w:rPr>
          <w:rFonts w:eastAsiaTheme="minorEastAsia" w:cstheme="minorHAnsi"/>
          <w:b/>
        </w:rPr>
        <w:t>a</w:t>
      </w:r>
      <w:r w:rsidR="00690A1C" w:rsidRPr="007E7FDE">
        <w:rPr>
          <w:rFonts w:eastAsiaTheme="minorEastAsia" w:cstheme="minorHAnsi"/>
        </w:rPr>
        <w:t>).</w:t>
      </w:r>
      <w:r w:rsidR="00690A1C" w:rsidRPr="007E7FDE">
        <w:rPr>
          <w:rFonts w:cstheme="minorHAnsi"/>
        </w:rPr>
        <w:t xml:space="preserve"> </w:t>
      </w:r>
      <w:r w:rsidR="00690A1C" w:rsidRPr="007E7FDE">
        <w:rPr>
          <w:rFonts w:cstheme="minorHAnsi"/>
          <w:b/>
        </w:rPr>
        <w:t>c</w:t>
      </w:r>
      <w:r w:rsidR="00690A1C" w:rsidRPr="007E7FDE">
        <w:rPr>
          <w:rFonts w:cstheme="minorHAnsi"/>
        </w:rPr>
        <w:t xml:space="preserve"> Phase spectrum </w:t>
      </w:r>
      <m:oMath>
        <m:r>
          <m:rPr>
            <m:sty m:val="p"/>
          </m:rPr>
          <w:rPr>
            <w:rFonts w:ascii="Cambria Math" w:hAnsi="Cambria Math" w:cs="Times New Roman"/>
          </w:rPr>
          <m:t>Φ(ν)</m:t>
        </m:r>
      </m:oMath>
      <w:r w:rsidR="00690A1C" w:rsidRPr="007E7FDE">
        <w:rPr>
          <w:rFonts w:eastAsiaTheme="minorEastAsia" w:cstheme="minorHAnsi"/>
        </w:rPr>
        <w:t xml:space="preserve"> of the waveforms in (</w:t>
      </w:r>
      <w:r w:rsidR="00690A1C" w:rsidRPr="007E7FDE">
        <w:rPr>
          <w:rFonts w:eastAsiaTheme="minorEastAsia" w:cstheme="minorHAnsi"/>
          <w:b/>
        </w:rPr>
        <w:t>a</w:t>
      </w:r>
      <w:r w:rsidR="00690A1C" w:rsidRPr="007E7FDE">
        <w:rPr>
          <w:rFonts w:eastAsiaTheme="minorEastAsia" w:cstheme="minorHAnsi"/>
        </w:rPr>
        <w:t xml:space="preserve">). To illustrate the </w:t>
      </w:r>
      <w:r w:rsidR="00526D33" w:rsidRPr="007E7FDE">
        <w:rPr>
          <w:rFonts w:eastAsiaTheme="minorEastAsia" w:cstheme="minorHAnsi"/>
        </w:rPr>
        <w:t>bias</w:t>
      </w:r>
      <w:r w:rsidR="00526D33">
        <w:rPr>
          <w:rFonts w:eastAsiaTheme="minorEastAsia" w:cstheme="minorHAnsi"/>
        </w:rPr>
        <w:t>-</w:t>
      </w:r>
      <w:r w:rsidR="00690A1C" w:rsidRPr="007E7FDE">
        <w:rPr>
          <w:rFonts w:eastAsiaTheme="minorEastAsia" w:cstheme="minorHAnsi"/>
        </w:rPr>
        <w:t>induced change in the phase spectrum</w:t>
      </w:r>
      <w:r w:rsidR="00EE5FFB">
        <w:rPr>
          <w:rFonts w:eastAsiaTheme="minorEastAsia" w:cstheme="minorHAnsi"/>
        </w:rPr>
        <w:t>,</w:t>
      </w:r>
      <w:r w:rsidR="00690A1C" w:rsidRPr="007E7FDE">
        <w:rPr>
          <w:rFonts w:eastAsiaTheme="minorEastAsia" w:cstheme="minorHAnsi"/>
        </w:rPr>
        <w:t xml:space="preserve"> the difference between the unbiased and the biased phase spectrum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ϕ</m:t>
            </m:r>
          </m:e>
          <m:sub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B</m:t>
                </m:r>
              </m:sub>
            </m:sSub>
            <m:r>
              <w:rPr>
                <w:rFonts w:ascii="Cambria Math" w:eastAsiaTheme="minorEastAsia" w:hAnsi="Cambria Math" w:cstheme="minorHAnsi"/>
              </w:rPr>
              <m:t>≠0</m:t>
            </m:r>
          </m:sub>
        </m:sSub>
        <m:r>
          <w:rPr>
            <w:rFonts w:ascii="Cambria Math" w:eastAsiaTheme="minorEastAsia" w:hAnsi="Cambria Math" w:cstheme="minorHAnsi"/>
          </w:rPr>
          <m:t>-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ϕ</m:t>
            </m:r>
          </m:e>
          <m:sub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B</m:t>
                </m:r>
              </m:sub>
            </m:sSub>
            <m:r>
              <w:rPr>
                <w:rFonts w:ascii="Cambria Math" w:eastAsiaTheme="minorEastAsia" w:hAnsi="Cambria Math" w:cstheme="minorHAnsi"/>
              </w:rPr>
              <m:t>=0</m:t>
            </m:r>
          </m:sub>
        </m:sSub>
      </m:oMath>
      <w:r w:rsidR="00690A1C" w:rsidRPr="007E7FDE">
        <w:rPr>
          <w:rFonts w:eastAsiaTheme="minorEastAsia" w:cstheme="minorHAnsi"/>
        </w:rPr>
        <w:t xml:space="preserve"> is show</w:t>
      </w:r>
      <w:r w:rsidR="00EE5FFB">
        <w:rPr>
          <w:rFonts w:eastAsiaTheme="minorEastAsia" w:cstheme="minorHAnsi"/>
        </w:rPr>
        <w:t>n, in addition</w:t>
      </w:r>
      <w:r w:rsidR="00690A1C" w:rsidRPr="007E7FDE">
        <w:rPr>
          <w:rFonts w:eastAsiaTheme="minorEastAsia" w:cstheme="minorHAnsi"/>
        </w:rPr>
        <w:t xml:space="preserve"> (black</w:t>
      </w:r>
      <w:r w:rsidR="00526D33">
        <w:rPr>
          <w:rFonts w:eastAsiaTheme="minorEastAsia" w:cstheme="minorHAnsi"/>
        </w:rPr>
        <w:t xml:space="preserve"> curve</w:t>
      </w:r>
      <w:r w:rsidR="00690A1C" w:rsidRPr="007E7FDE">
        <w:rPr>
          <w:rFonts w:eastAsiaTheme="minorEastAsia" w:cstheme="minorHAnsi"/>
        </w:rPr>
        <w:t xml:space="preserve">). </w:t>
      </w:r>
      <w:r w:rsidR="00690A1C" w:rsidRPr="007E7FDE">
        <w:rPr>
          <w:rFonts w:eastAsiaTheme="minorEastAsia" w:cstheme="minorHAnsi"/>
          <w:b/>
        </w:rPr>
        <w:t xml:space="preserve">d-f </w:t>
      </w:r>
      <w:r w:rsidR="00690A1C" w:rsidRPr="007E7FDE">
        <w:rPr>
          <w:rFonts w:eastAsiaTheme="minorEastAsia" w:cstheme="minorHAnsi"/>
        </w:rPr>
        <w:t>As (</w:t>
      </w:r>
      <w:r w:rsidR="00690A1C" w:rsidRPr="007E7FDE">
        <w:rPr>
          <w:rFonts w:eastAsiaTheme="minorEastAsia" w:cstheme="minorHAnsi"/>
          <w:b/>
        </w:rPr>
        <w:t>a-c</w:t>
      </w:r>
      <w:r w:rsidR="00690A1C" w:rsidRPr="007E7FDE">
        <w:rPr>
          <w:rFonts w:eastAsiaTheme="minorEastAsia" w:cstheme="minorHAnsi"/>
        </w:rPr>
        <w:t xml:space="preserve">), but for an incident peak field of </w:t>
      </w:r>
      <w:r w:rsidR="00690A1C" w:rsidRPr="007E7FDE">
        <w:rPr>
          <w:i/>
        </w:rPr>
        <w:t>E</w:t>
      </w:r>
      <w:r w:rsidR="00690A1C" w:rsidRPr="007E7FDE">
        <w:rPr>
          <w:vertAlign w:val="subscript"/>
        </w:rPr>
        <w:t>p</w:t>
      </w:r>
      <w:r w:rsidR="00690A1C" w:rsidRPr="007E7FDE">
        <w:t> = </w:t>
      </w:r>
      <w:r w:rsidR="00690A1C" w:rsidRPr="007E7FDE">
        <w:rPr>
          <w:i/>
        </w:rPr>
        <w:t>E</w:t>
      </w:r>
      <w:r w:rsidR="00690A1C" w:rsidRPr="007E7FDE">
        <w:rPr>
          <w:vertAlign w:val="subscript"/>
        </w:rPr>
        <w:t>0</w:t>
      </w:r>
      <w:r w:rsidR="00690A1C" w:rsidRPr="007E7FDE">
        <w:t>/2</w:t>
      </w:r>
      <w:r w:rsidR="00C75E4D" w:rsidRPr="007E7FDE">
        <w:t>.</w:t>
      </w:r>
    </w:p>
    <w:p w14:paraId="05FEA356" w14:textId="19DE5546" w:rsidR="00FF55EF" w:rsidRDefault="00FF55E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66DEC377" w14:textId="33D18828" w:rsidR="00A753D6" w:rsidRPr="00EB3761" w:rsidRDefault="00A753D6" w:rsidP="0045603A">
      <w:pPr>
        <w:spacing w:line="480" w:lineRule="auto"/>
        <w:jc w:val="both"/>
        <w:rPr>
          <w:b/>
          <w:sz w:val="28"/>
          <w:szCs w:val="28"/>
          <w:lang w:val="en-US"/>
        </w:rPr>
      </w:pPr>
      <w:r w:rsidRPr="00EB3761">
        <w:rPr>
          <w:b/>
          <w:sz w:val="28"/>
          <w:szCs w:val="28"/>
          <w:lang w:val="en-US"/>
        </w:rPr>
        <w:lastRenderedPageBreak/>
        <w:t>Propagation effects</w:t>
      </w:r>
    </w:p>
    <w:p w14:paraId="136E6287" w14:textId="03B10461" w:rsidR="00A753D6" w:rsidRDefault="001461EF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In principle, the dispersion of the gain medium reshapes the THz waveform continuously as it propagates along the QCL cavity. As a first estimate of this effect, we compare the THz transient transmitted through vacuum with the transient which exits the QCL cavity after a single pass </w:t>
      </w:r>
      <w:r w:rsidR="0028530C">
        <w:rPr>
          <w:rFonts w:cstheme="minorHAnsi"/>
        </w:rPr>
        <w:t>(Fig</w:t>
      </w:r>
      <w:r w:rsidR="00F24D49">
        <w:rPr>
          <w:rFonts w:cstheme="minorHAnsi"/>
        </w:rPr>
        <w:t>.</w:t>
      </w:r>
      <w:r w:rsidR="0028530C">
        <w:rPr>
          <w:rFonts w:cstheme="minorHAnsi"/>
        </w:rPr>
        <w:t xml:space="preserve"> 1b)</w:t>
      </w:r>
      <w:r>
        <w:rPr>
          <w:rFonts w:cstheme="minorHAnsi"/>
        </w:rPr>
        <w:t>. As a result</w:t>
      </w:r>
      <w:r w:rsidR="00A753D6">
        <w:rPr>
          <w:rFonts w:cstheme="minorHAnsi"/>
        </w:rPr>
        <w:t xml:space="preserve"> of the strong gain saturation</w:t>
      </w:r>
      <w:r>
        <w:rPr>
          <w:rFonts w:cstheme="minorHAnsi"/>
        </w:rPr>
        <w:t>, the two waveforms remain well comparable</w:t>
      </w:r>
      <w:r w:rsidR="00A753D6">
        <w:rPr>
          <w:rFonts w:cstheme="minorHAnsi"/>
        </w:rPr>
        <w:t xml:space="preserve">. </w:t>
      </w:r>
      <w:r>
        <w:rPr>
          <w:rFonts w:cstheme="minorHAnsi"/>
        </w:rPr>
        <w:t>More quantitatively, we reperform our density matrix calculation using the</w:t>
      </w:r>
      <w:r w:rsidR="00A753D6">
        <w:rPr>
          <w:rFonts w:cstheme="minorHAnsi"/>
        </w:rPr>
        <w:t xml:space="preserve"> THz waveform focused onto the QCL in the experiment (Fig </w:t>
      </w:r>
      <w:r w:rsidR="007E2505">
        <w:rPr>
          <w:rFonts w:cstheme="minorHAnsi"/>
        </w:rPr>
        <w:t>S</w:t>
      </w:r>
      <w:r w:rsidR="00F72599">
        <w:rPr>
          <w:rFonts w:cstheme="minorHAnsi"/>
        </w:rPr>
        <w:t>8</w:t>
      </w:r>
      <w:r w:rsidR="00A753D6" w:rsidRPr="00EB3761">
        <w:rPr>
          <w:rFonts w:cstheme="minorHAnsi"/>
        </w:rPr>
        <w:t>b</w:t>
      </w:r>
      <w:r w:rsidR="00A753D6">
        <w:rPr>
          <w:rFonts w:cstheme="minorHAnsi"/>
        </w:rPr>
        <w:t xml:space="preserve">, inset). This allows us to model the </w:t>
      </w:r>
      <w:r>
        <w:rPr>
          <w:rFonts w:cstheme="minorHAnsi"/>
        </w:rPr>
        <w:t xml:space="preserve">cavity </w:t>
      </w:r>
      <w:r w:rsidR="00A753D6">
        <w:rPr>
          <w:rFonts w:cstheme="minorHAnsi"/>
        </w:rPr>
        <w:t xml:space="preserve">region </w:t>
      </w:r>
      <w:r>
        <w:rPr>
          <w:rFonts w:cstheme="minorHAnsi"/>
        </w:rPr>
        <w:t xml:space="preserve">located </w:t>
      </w:r>
      <w:r w:rsidR="00A753D6">
        <w:rPr>
          <w:rFonts w:cstheme="minorHAnsi"/>
        </w:rPr>
        <w:t>directly behind the entrance facet, where propagation effect</w:t>
      </w:r>
      <w:r w:rsidR="002B1FA1">
        <w:rPr>
          <w:rFonts w:cstheme="minorHAnsi"/>
        </w:rPr>
        <w:t>s</w:t>
      </w:r>
      <w:r>
        <w:rPr>
          <w:rFonts w:cstheme="minorHAnsi"/>
        </w:rPr>
        <w:t xml:space="preserve"> have not affected the transient yet</w:t>
      </w:r>
      <w:r w:rsidR="00A753D6">
        <w:rPr>
          <w:rFonts w:cstheme="minorHAnsi"/>
        </w:rPr>
        <w:t xml:space="preserve">. The resulting nonlinear </w:t>
      </w:r>
      <w:r>
        <w:rPr>
          <w:rFonts w:cstheme="minorHAnsi"/>
        </w:rPr>
        <w:t xml:space="preserve">response </w:t>
      </w:r>
      <w:r w:rsidR="00A753D6" w:rsidRPr="00E504F1">
        <w:rPr>
          <w:i/>
        </w:rPr>
        <w:t>E</w:t>
      </w:r>
      <w:r w:rsidR="00A753D6" w:rsidRPr="00231BD3">
        <w:rPr>
          <w:vertAlign w:val="subscript"/>
        </w:rPr>
        <w:t>NL</w:t>
      </w:r>
      <w:r w:rsidR="00A753D6" w:rsidRPr="00E504F1">
        <w:t>(</w:t>
      </w:r>
      <w:r w:rsidR="00A753D6" w:rsidRPr="00E504F1">
        <w:rPr>
          <w:i/>
        </w:rPr>
        <w:t>t</w:t>
      </w:r>
      <w:r w:rsidR="00A753D6" w:rsidRPr="00E504F1">
        <w:t xml:space="preserve">, </w:t>
      </w:r>
      <w:r w:rsidR="00A753D6" w:rsidRPr="00E504F1">
        <w:rPr>
          <w:rFonts w:ascii="Symbol" w:hAnsi="Symbol"/>
        </w:rPr>
        <w:t></w:t>
      </w:r>
      <w:r w:rsidR="00A753D6" w:rsidRPr="00E504F1">
        <w:t>)</w:t>
      </w:r>
      <w:r w:rsidR="00A753D6">
        <w:rPr>
          <w:rFonts w:cstheme="minorHAnsi"/>
        </w:rPr>
        <w:t xml:space="preserve"> is shown in </w:t>
      </w:r>
      <w:r w:rsidR="00505985">
        <w:rPr>
          <w:rFonts w:cstheme="minorHAnsi"/>
        </w:rPr>
        <w:t>Fig</w:t>
      </w:r>
      <w:r w:rsidR="00F24D49">
        <w:rPr>
          <w:rFonts w:cstheme="minorHAnsi"/>
        </w:rPr>
        <w:t>.</w:t>
      </w:r>
      <w:r w:rsidR="00505985">
        <w:rPr>
          <w:rFonts w:cstheme="minorHAnsi"/>
        </w:rPr>
        <w:t xml:space="preserve"> </w:t>
      </w:r>
      <w:r w:rsidR="002B1FA1">
        <w:rPr>
          <w:rFonts w:cstheme="minorHAnsi"/>
        </w:rPr>
        <w:t>S</w:t>
      </w:r>
      <w:r w:rsidR="00F72599">
        <w:rPr>
          <w:rFonts w:cstheme="minorHAnsi"/>
        </w:rPr>
        <w:t>8</w:t>
      </w:r>
      <w:r w:rsidR="00A753D6" w:rsidRPr="00EB3761">
        <w:rPr>
          <w:rFonts w:cstheme="minorHAnsi"/>
        </w:rPr>
        <w:t>b</w:t>
      </w:r>
      <w:r w:rsidR="00A753D6">
        <w:rPr>
          <w:rFonts w:cstheme="minorHAnsi"/>
        </w:rPr>
        <w:t xml:space="preserve">. </w:t>
      </w:r>
      <w:r>
        <w:rPr>
          <w:rFonts w:cstheme="minorHAnsi"/>
        </w:rPr>
        <w:t xml:space="preserve">For comparison, </w:t>
      </w:r>
      <w:r w:rsidR="00A753D6">
        <w:rPr>
          <w:rFonts w:cstheme="minorHAnsi"/>
        </w:rPr>
        <w:t>a second simulation</w:t>
      </w:r>
      <w:r>
        <w:rPr>
          <w:rFonts w:cstheme="minorHAnsi"/>
        </w:rPr>
        <w:t xml:space="preserve"> (Fig</w:t>
      </w:r>
      <w:r w:rsidR="00F24D49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7E2505">
        <w:rPr>
          <w:rFonts w:cstheme="minorHAnsi"/>
        </w:rPr>
        <w:t>S</w:t>
      </w:r>
      <w:r>
        <w:rPr>
          <w:rFonts w:cstheme="minorHAnsi"/>
        </w:rPr>
        <w:t>9)</w:t>
      </w:r>
      <w:r w:rsidR="00A753D6">
        <w:rPr>
          <w:rFonts w:cstheme="minorHAnsi"/>
        </w:rPr>
        <w:t xml:space="preserve"> </w:t>
      </w:r>
      <w:r>
        <w:rPr>
          <w:rFonts w:cstheme="minorHAnsi"/>
        </w:rPr>
        <w:t>employs</w:t>
      </w:r>
      <w:r w:rsidR="00A753D6">
        <w:rPr>
          <w:rFonts w:cstheme="minorHAnsi"/>
        </w:rPr>
        <w:t xml:space="preserve"> a typical THz waveform transmitted through the biased QCL (</w:t>
      </w:r>
      <w:r w:rsidR="00505985">
        <w:rPr>
          <w:rFonts w:cstheme="minorHAnsi"/>
        </w:rPr>
        <w:t>Fig</w:t>
      </w:r>
      <w:r w:rsidR="00F24D49">
        <w:rPr>
          <w:rFonts w:cstheme="minorHAnsi"/>
        </w:rPr>
        <w:t>.</w:t>
      </w:r>
      <w:r w:rsidR="00505985">
        <w:rPr>
          <w:rFonts w:cstheme="minorHAnsi"/>
        </w:rPr>
        <w:t xml:space="preserve"> </w:t>
      </w:r>
      <w:r w:rsidR="007E2505">
        <w:rPr>
          <w:rFonts w:cstheme="minorHAnsi"/>
        </w:rPr>
        <w:t>S</w:t>
      </w:r>
      <w:r w:rsidR="00F72599">
        <w:rPr>
          <w:rFonts w:cstheme="minorHAnsi"/>
        </w:rPr>
        <w:t>9</w:t>
      </w:r>
      <w:r w:rsidR="00A753D6" w:rsidRPr="00EB3761">
        <w:rPr>
          <w:rFonts w:cstheme="minorHAnsi"/>
        </w:rPr>
        <w:t>b</w:t>
      </w:r>
      <w:r w:rsidR="00A753D6">
        <w:rPr>
          <w:rFonts w:cstheme="minorHAnsi"/>
        </w:rPr>
        <w:t xml:space="preserve">, inset), </w:t>
      </w:r>
      <w:r w:rsidR="00611F21">
        <w:rPr>
          <w:rFonts w:cstheme="minorHAnsi"/>
        </w:rPr>
        <w:t xml:space="preserve">hence </w:t>
      </w:r>
      <w:r w:rsidR="00A753D6">
        <w:rPr>
          <w:rFonts w:cstheme="minorHAnsi"/>
        </w:rPr>
        <w:t>includ</w:t>
      </w:r>
      <w:r w:rsidR="00611F21">
        <w:rPr>
          <w:rFonts w:cstheme="minorHAnsi"/>
        </w:rPr>
        <w:t>ing</w:t>
      </w:r>
      <w:r w:rsidR="00A753D6">
        <w:rPr>
          <w:rFonts w:cstheme="minorHAnsi"/>
        </w:rPr>
        <w:t xml:space="preserve"> </w:t>
      </w:r>
      <w:r w:rsidR="00611F21">
        <w:rPr>
          <w:rFonts w:cstheme="minorHAnsi"/>
        </w:rPr>
        <w:t xml:space="preserve">the </w:t>
      </w:r>
      <w:r w:rsidR="00A753D6">
        <w:rPr>
          <w:rFonts w:cstheme="minorHAnsi"/>
        </w:rPr>
        <w:t>propagation effects of the gain medium</w:t>
      </w:r>
      <w:r w:rsidR="00611F21">
        <w:rPr>
          <w:rFonts w:cstheme="minorHAnsi"/>
        </w:rPr>
        <w:t xml:space="preserve"> for a single pass through the cavity</w:t>
      </w:r>
      <w:r w:rsidR="00A753D6">
        <w:rPr>
          <w:rFonts w:cstheme="minorHAnsi"/>
        </w:rPr>
        <w:t>. Even though we kept the same microscopic parameters in the simulations, the back-transformed PP</w:t>
      </w:r>
      <w:r w:rsidR="00A753D6" w:rsidRPr="003A34E8">
        <w:rPr>
          <w:rFonts w:cstheme="minorHAnsi"/>
          <w:vertAlign w:val="subscript"/>
        </w:rPr>
        <w:t>1</w:t>
      </w:r>
      <w:r w:rsidR="00A753D6">
        <w:rPr>
          <w:rFonts w:cstheme="minorHAnsi"/>
        </w:rPr>
        <w:t xml:space="preserve"> and 4WM</w:t>
      </w:r>
      <w:r w:rsidR="00A753D6" w:rsidRPr="003A34E8">
        <w:rPr>
          <w:rFonts w:cstheme="minorHAnsi"/>
          <w:vertAlign w:val="subscript"/>
        </w:rPr>
        <w:t>1</w:t>
      </w:r>
      <w:r w:rsidR="00A753D6">
        <w:rPr>
          <w:rFonts w:cstheme="minorHAnsi"/>
        </w:rPr>
        <w:t xml:space="preserve"> signals match the experimental data fairly well for both </w:t>
      </w:r>
      <w:r w:rsidR="00611F21">
        <w:rPr>
          <w:rFonts w:cstheme="minorHAnsi"/>
        </w:rPr>
        <w:t xml:space="preserve">cases </w:t>
      </w:r>
      <w:r w:rsidR="00A753D6">
        <w:rPr>
          <w:rFonts w:cstheme="minorHAnsi"/>
        </w:rPr>
        <w:t xml:space="preserve">(see </w:t>
      </w:r>
      <w:r w:rsidR="00505985">
        <w:rPr>
          <w:rFonts w:cstheme="minorHAnsi"/>
        </w:rPr>
        <w:t>Fig</w:t>
      </w:r>
      <w:r w:rsidR="00611F21">
        <w:rPr>
          <w:rFonts w:cstheme="minorHAnsi"/>
        </w:rPr>
        <w:t>s.</w:t>
      </w:r>
      <w:r w:rsidR="00505985">
        <w:rPr>
          <w:rFonts w:cstheme="minorHAnsi"/>
        </w:rPr>
        <w:t xml:space="preserve"> </w:t>
      </w:r>
      <w:r w:rsidR="007E2505">
        <w:rPr>
          <w:rFonts w:cstheme="minorHAnsi"/>
        </w:rPr>
        <w:t>S</w:t>
      </w:r>
      <w:r w:rsidR="00F72599">
        <w:rPr>
          <w:rFonts w:cstheme="minorHAnsi"/>
        </w:rPr>
        <w:t>8</w:t>
      </w:r>
      <w:r w:rsidR="00505985">
        <w:rPr>
          <w:rFonts w:cstheme="minorHAnsi"/>
        </w:rPr>
        <w:t xml:space="preserve"> and </w:t>
      </w:r>
      <w:r w:rsidR="007E2505">
        <w:rPr>
          <w:rFonts w:cstheme="minorHAnsi"/>
        </w:rPr>
        <w:t>S</w:t>
      </w:r>
      <w:r w:rsidR="00F72599">
        <w:rPr>
          <w:rFonts w:cstheme="minorHAnsi"/>
        </w:rPr>
        <w:t>9</w:t>
      </w:r>
      <w:r w:rsidR="00A753D6">
        <w:rPr>
          <w:rFonts w:cstheme="minorHAnsi"/>
        </w:rPr>
        <w:t xml:space="preserve">). </w:t>
      </w:r>
      <w:r w:rsidR="00611F21">
        <w:rPr>
          <w:rFonts w:cstheme="minorHAnsi"/>
        </w:rPr>
        <w:t>P</w:t>
      </w:r>
      <w:r w:rsidR="00A753D6">
        <w:rPr>
          <w:rFonts w:cstheme="minorHAnsi"/>
        </w:rPr>
        <w:t xml:space="preserve">ropagation effects </w:t>
      </w:r>
      <w:r w:rsidR="00611F21">
        <w:rPr>
          <w:rFonts w:cstheme="minorHAnsi"/>
        </w:rPr>
        <w:t xml:space="preserve">thus </w:t>
      </w:r>
      <w:r w:rsidR="00A753D6">
        <w:rPr>
          <w:rFonts w:cstheme="minorHAnsi"/>
        </w:rPr>
        <w:t xml:space="preserve">play only a </w:t>
      </w:r>
      <w:r w:rsidR="00611F21">
        <w:rPr>
          <w:rFonts w:cstheme="minorHAnsi"/>
        </w:rPr>
        <w:t xml:space="preserve">subordinate </w:t>
      </w:r>
      <w:r w:rsidR="00A753D6">
        <w:rPr>
          <w:rFonts w:cstheme="minorHAnsi"/>
        </w:rPr>
        <w:t xml:space="preserve">role for the </w:t>
      </w:r>
      <w:r w:rsidR="00611F21">
        <w:rPr>
          <w:rFonts w:cstheme="minorHAnsi"/>
        </w:rPr>
        <w:t>nonlinear response</w:t>
      </w:r>
      <w:r w:rsidR="00A753D6">
        <w:rPr>
          <w:rFonts w:cstheme="minorHAnsi"/>
        </w:rPr>
        <w:t>.</w:t>
      </w:r>
      <w:r w:rsidR="00372BA5">
        <w:rPr>
          <w:rFonts w:cstheme="minorHAnsi"/>
        </w:rPr>
        <w:t xml:space="preserve"> </w:t>
      </w:r>
      <w:r w:rsidR="00611F21">
        <w:rPr>
          <w:rFonts w:cstheme="minorHAnsi"/>
        </w:rPr>
        <w:t>Nevertheless, f</w:t>
      </w:r>
      <w:r w:rsidR="00372BA5">
        <w:rPr>
          <w:color w:val="auto"/>
        </w:rPr>
        <w:t xml:space="preserve">uture studies </w:t>
      </w:r>
      <w:r w:rsidR="00611F21">
        <w:rPr>
          <w:color w:val="auto"/>
        </w:rPr>
        <w:t xml:space="preserve">which </w:t>
      </w:r>
      <w:r w:rsidR="00611F21">
        <w:rPr>
          <w:rFonts w:cstheme="minorHAnsi"/>
        </w:rPr>
        <w:t xml:space="preserve">investigate the QCL </w:t>
      </w:r>
      <w:r w:rsidR="00372BA5">
        <w:rPr>
          <w:rFonts w:cstheme="minorHAnsi"/>
        </w:rPr>
        <w:t xml:space="preserve">dynamics inside the laser cavity </w:t>
      </w:r>
      <w:r w:rsidR="00611F21">
        <w:rPr>
          <w:rFonts w:cstheme="minorHAnsi"/>
        </w:rPr>
        <w:t>with spatial resolution are highly interesting</w:t>
      </w:r>
      <w:r w:rsidR="00372BA5">
        <w:rPr>
          <w:rFonts w:cstheme="minorHAnsi"/>
        </w:rPr>
        <w:t>.</w:t>
      </w:r>
    </w:p>
    <w:p w14:paraId="2B982699" w14:textId="070D8757" w:rsidR="002742D8" w:rsidRDefault="002742D8" w:rsidP="0028530C">
      <w:pPr>
        <w:autoSpaceDE w:val="0"/>
        <w:autoSpaceDN w:val="0"/>
        <w:adjustRightInd w:val="0"/>
        <w:spacing w:after="0" w:line="480" w:lineRule="auto"/>
        <w:jc w:val="both"/>
        <w:rPr>
          <w:b/>
          <w:lang w:val="en-US"/>
        </w:rPr>
      </w:pPr>
    </w:p>
    <w:p w14:paraId="02ADD73B" w14:textId="77777777" w:rsidR="002742D8" w:rsidRPr="0078551F" w:rsidRDefault="002742D8" w:rsidP="002742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226A096" w14:textId="77777777" w:rsidR="002742D8" w:rsidRDefault="002742D8" w:rsidP="002742D8">
      <w:pPr>
        <w:keepNext/>
        <w:autoSpaceDE w:val="0"/>
        <w:autoSpaceDN w:val="0"/>
        <w:adjustRightInd w:val="0"/>
        <w:spacing w:after="0" w:line="240" w:lineRule="auto"/>
      </w:pPr>
      <w:r>
        <w:rPr>
          <w:rFonts w:cstheme="minorHAnsi"/>
          <w:b/>
          <w:noProof/>
        </w:rPr>
        <w:lastRenderedPageBreak/>
        <w:drawing>
          <wp:inline distT="0" distB="0" distL="0" distR="0" wp14:anchorId="401AA207" wp14:editId="57391AF9">
            <wp:extent cx="5817600" cy="5695200"/>
            <wp:effectExtent l="0" t="0" r="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17600" cy="56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967F" w14:textId="369A7ACF" w:rsidR="002742D8" w:rsidRPr="007E7FDE" w:rsidRDefault="002742D8" w:rsidP="007E7FDE">
      <w:pPr>
        <w:spacing w:line="408" w:lineRule="auto"/>
        <w:jc w:val="both"/>
        <w:rPr>
          <w:rFonts w:cs="Times New Roman"/>
        </w:rPr>
      </w:pPr>
      <w:r w:rsidRPr="00AF5219">
        <w:rPr>
          <w:b/>
          <w:color w:val="auto"/>
        </w:rPr>
        <w:t xml:space="preserve">Figure </w:t>
      </w:r>
      <w:r w:rsidR="001B30C6" w:rsidRPr="00E5092E">
        <w:rPr>
          <w:b/>
          <w:color w:val="auto"/>
        </w:rPr>
        <w:t>S</w:t>
      </w:r>
      <w:r w:rsidR="00F72599" w:rsidRPr="00E5092E">
        <w:rPr>
          <w:b/>
          <w:color w:val="auto"/>
        </w:rPr>
        <w:t>8</w:t>
      </w:r>
      <w:r w:rsidRPr="00E5092E">
        <w:rPr>
          <w:b/>
          <w:color w:val="auto"/>
        </w:rPr>
        <w:t>.</w:t>
      </w:r>
      <w:r w:rsidRPr="00E5092E">
        <w:rPr>
          <w:rFonts w:cs="Times New Roman"/>
          <w:b/>
          <w:sz w:val="20"/>
          <w:szCs w:val="20"/>
        </w:rPr>
        <w:t xml:space="preserve"> </w:t>
      </w:r>
      <w:r w:rsidRPr="007E7FDE">
        <w:rPr>
          <w:rFonts w:cs="Times New Roman"/>
          <w:b/>
        </w:rPr>
        <w:t xml:space="preserve">Density matrix </w:t>
      </w:r>
      <w:r w:rsidR="001461EF" w:rsidRPr="007E7FDE">
        <w:rPr>
          <w:rFonts w:cs="Times New Roman"/>
          <w:b/>
        </w:rPr>
        <w:t xml:space="preserve">calculation based on </w:t>
      </w:r>
      <w:r w:rsidRPr="007E7FDE">
        <w:rPr>
          <w:rFonts w:cs="Times New Roman"/>
          <w:b/>
        </w:rPr>
        <w:t xml:space="preserve">experimental waveform. a </w:t>
      </w:r>
      <w:r w:rsidRPr="007E7FDE">
        <w:rPr>
          <w:rFonts w:cs="Times New Roman"/>
        </w:rPr>
        <w:t xml:space="preserve">Measured electric field </w:t>
      </w:r>
      <w:r w:rsidR="00F56325" w:rsidRPr="007E7FDE">
        <w:rPr>
          <w:rFonts w:cs="Times New Roman"/>
          <w:i/>
        </w:rPr>
        <w:t>E</w:t>
      </w:r>
      <w:r w:rsidR="00F56325" w:rsidRPr="007E7FDE">
        <w:rPr>
          <w:rFonts w:cs="Times New Roman"/>
          <w:vertAlign w:val="subscript"/>
        </w:rPr>
        <w:t>NL</w:t>
      </w:r>
      <w:r w:rsidR="00F56325" w:rsidRPr="007E7FDE">
        <w:rPr>
          <w:rFonts w:cs="Times New Roman"/>
        </w:rPr>
        <w:t>(</w:t>
      </w:r>
      <w:r w:rsidR="00F56325" w:rsidRPr="007E7FDE">
        <w:rPr>
          <w:rFonts w:cs="Times New Roman"/>
          <w:i/>
        </w:rPr>
        <w:t>t</w:t>
      </w:r>
      <w:r w:rsidR="00F56325" w:rsidRPr="007E7FDE">
        <w:rPr>
          <w:rFonts w:cs="Times New Roman"/>
        </w:rPr>
        <w:t xml:space="preserve">, </w:t>
      </w:r>
      <m:oMath>
        <m:r>
          <w:rPr>
            <w:rFonts w:ascii="Cambria Math" w:hAnsi="Cambria Math" w:cs="Times New Roman"/>
          </w:rPr>
          <m:t>τ</m:t>
        </m:r>
      </m:oMath>
      <w:r w:rsidR="00F56325" w:rsidRPr="007E7FDE">
        <w:rPr>
          <w:rFonts w:cs="Times New Roman"/>
        </w:rPr>
        <w:t>)</w:t>
      </w:r>
      <w:r w:rsidR="00F56325">
        <w:rPr>
          <w:rFonts w:cs="Times New Roman"/>
        </w:rPr>
        <w:t xml:space="preserve"> </w:t>
      </w:r>
      <w:r w:rsidRPr="007E7FDE">
        <w:rPr>
          <w:rFonts w:cs="Times New Roman"/>
        </w:rPr>
        <w:t xml:space="preserve">emitted by the nonlinear polarization, for a bias current of </w:t>
      </w:r>
      <w:r w:rsidRPr="007E7FDE">
        <w:rPr>
          <w:rFonts w:cs="Times New Roman"/>
          <w:i/>
        </w:rPr>
        <w:t>I</w:t>
      </w:r>
      <w:r w:rsidRPr="007E7FDE">
        <w:rPr>
          <w:rFonts w:cs="Times New Roman"/>
          <w:vertAlign w:val="subscript"/>
        </w:rPr>
        <w:t>B</w:t>
      </w:r>
      <w:r w:rsidRPr="007E7FDE">
        <w:rPr>
          <w:rFonts w:cs="Times New Roman"/>
          <w:i/>
        </w:rPr>
        <w:t> </w:t>
      </w:r>
      <w:r w:rsidRPr="007E7FDE">
        <w:rPr>
          <w:rFonts w:cs="Times New Roman"/>
        </w:rPr>
        <w:t xml:space="preserve">= 920 mA as a function of the delay times </w:t>
      </w:r>
      <w:r w:rsidRPr="007E7FDE">
        <w:rPr>
          <w:rFonts w:cs="Times New Roman"/>
          <w:i/>
        </w:rPr>
        <w:t>t</w:t>
      </w:r>
      <w:r w:rsidRPr="007E7FDE">
        <w:rPr>
          <w:rFonts w:cs="Times New Roman"/>
        </w:rPr>
        <w:t xml:space="preserve"> and </w:t>
      </w:r>
      <m:oMath>
        <m:r>
          <w:rPr>
            <w:rFonts w:ascii="Cambria Math" w:hAnsi="Cambria Math" w:cs="Times New Roman"/>
          </w:rPr>
          <m:t>τ</m:t>
        </m:r>
      </m:oMath>
      <w:r w:rsidRPr="007E7FDE">
        <w:rPr>
          <w:rFonts w:eastAsiaTheme="minorEastAsia" w:cs="Times New Roman"/>
        </w:rPr>
        <w:t xml:space="preserve">. </w:t>
      </w:r>
      <w:r w:rsidRPr="007E7FDE">
        <w:rPr>
          <w:rFonts w:eastAsiaTheme="minorEastAsia" w:cs="Times New Roman"/>
          <w:b/>
        </w:rPr>
        <w:t>b</w:t>
      </w:r>
      <w:r w:rsidRPr="007E7FDE">
        <w:rPr>
          <w:rFonts w:eastAsiaTheme="minorEastAsia" w:cs="Times New Roman"/>
        </w:rPr>
        <w:t xml:space="preserve"> Corresponding simulation computed using the experimental THz waveform, shown in the inset. </w:t>
      </w:r>
      <w:r w:rsidRPr="007E7FDE">
        <w:rPr>
          <w:rFonts w:eastAsiaTheme="minorEastAsia" w:cs="Times New Roman"/>
          <w:b/>
        </w:rPr>
        <w:t>c</w:t>
      </w:r>
      <w:r w:rsidRPr="007E7FDE">
        <w:rPr>
          <w:rFonts w:eastAsiaTheme="minorEastAsia" w:cs="Times New Roman"/>
        </w:rPr>
        <w:t xml:space="preserve"> Norm</w:t>
      </w:r>
      <w:r w:rsidR="00F56325">
        <w:rPr>
          <w:rFonts w:eastAsiaTheme="minorEastAsia" w:cs="Times New Roman"/>
        </w:rPr>
        <w:t>alized</w:t>
      </w:r>
      <w:r w:rsidRPr="007E7FDE">
        <w:rPr>
          <w:rFonts w:eastAsiaTheme="minorEastAsia" w:cs="Times New Roman"/>
        </w:rPr>
        <w:t xml:space="preserve"> slice through </w:t>
      </w:r>
      <w:r w:rsidRPr="007E7FDE">
        <w:rPr>
          <w:rFonts w:cs="Times New Roman"/>
          <w:i/>
        </w:rPr>
        <w:t>E</w:t>
      </w:r>
      <w:r w:rsidRPr="007E7FDE">
        <w:rPr>
          <w:rFonts w:cs="Times New Roman"/>
          <w:vertAlign w:val="subscript"/>
        </w:rPr>
        <w:t>NL</w:t>
      </w:r>
      <w:r w:rsidRPr="007E7FDE">
        <w:rPr>
          <w:rFonts w:cs="Times New Roman"/>
        </w:rPr>
        <w:t>(</w:t>
      </w:r>
      <w:r w:rsidRPr="007E7FDE">
        <w:rPr>
          <w:rFonts w:cs="Times New Roman"/>
          <w:i/>
        </w:rPr>
        <w:t>t</w:t>
      </w:r>
      <w:r w:rsidRPr="007E7FDE">
        <w:rPr>
          <w:rFonts w:cs="Times New Roman"/>
        </w:rPr>
        <w:t xml:space="preserve">, </w:t>
      </w:r>
      <m:oMath>
        <m:r>
          <w:rPr>
            <w:rFonts w:ascii="Cambria Math" w:hAnsi="Cambria Math" w:cs="Times New Roman"/>
          </w:rPr>
          <m:t>τ</m:t>
        </m:r>
      </m:oMath>
      <w:r w:rsidRPr="007E7FDE">
        <w:rPr>
          <w:rFonts w:cs="Times New Roman"/>
        </w:rPr>
        <w:t>)</w:t>
      </w:r>
      <w:r w:rsidRPr="007E7FDE">
        <w:rPr>
          <w:rFonts w:eastAsiaTheme="minorEastAsia" w:cs="Times New Roman"/>
        </w:rPr>
        <w:t xml:space="preserve"> at a delay time of </w:t>
      </w:r>
      <w:r w:rsidRPr="007E7FDE">
        <w:rPr>
          <w:rFonts w:cs="Times New Roman"/>
          <w:i/>
        </w:rPr>
        <w:t>t</w:t>
      </w:r>
      <w:r w:rsidRPr="007E7FDE">
        <w:rPr>
          <w:rFonts w:cs="Times New Roman"/>
        </w:rPr>
        <w:t> = 1 ps (see black dashed lines in (</w:t>
      </w:r>
      <w:r w:rsidRPr="007E7FDE">
        <w:rPr>
          <w:rFonts w:cs="Times New Roman"/>
          <w:b/>
        </w:rPr>
        <w:t>a</w:t>
      </w:r>
      <w:r w:rsidRPr="007E7FDE">
        <w:rPr>
          <w:rFonts w:cs="Times New Roman"/>
        </w:rPr>
        <w:t>), (</w:t>
      </w:r>
      <w:r w:rsidRPr="007E7FDE">
        <w:rPr>
          <w:rFonts w:cs="Times New Roman"/>
          <w:b/>
        </w:rPr>
        <w:t>b</w:t>
      </w:r>
      <w:r w:rsidRPr="007E7FDE">
        <w:rPr>
          <w:rFonts w:cs="Times New Roman"/>
        </w:rPr>
        <w:t>)), comparing experiment (red) and theory (blue).</w:t>
      </w:r>
      <w:r w:rsidRPr="007E7FDE">
        <w:rPr>
          <w:rFonts w:eastAsiaTheme="minorEastAsia" w:cs="Times New Roman"/>
        </w:rPr>
        <w:t xml:space="preserve"> </w:t>
      </w:r>
      <w:r w:rsidRPr="007E7FDE">
        <w:rPr>
          <w:rFonts w:cs="Times New Roman"/>
          <w:b/>
        </w:rPr>
        <w:t>d, e</w:t>
      </w:r>
      <w:r w:rsidRPr="007E7FDE">
        <w:rPr>
          <w:rFonts w:cs="Times New Roman"/>
        </w:rPr>
        <w:t xml:space="preserve"> Back-transformed electric field corresponding to the pump-probe signal </w:t>
      </w:r>
      <m:oMath>
        <m:sSub>
          <m:sSubPr>
            <m:ctrlPr>
              <w:rPr>
                <w:rFonts w:ascii="Cambria Math" w:hAnsi="Cambria Math" w:cs="Times New Roman"/>
                <w:lang w:val="de-DE"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PP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</m:sub>
        </m:sSub>
      </m:oMath>
      <w:r w:rsidRPr="007E7FDE">
        <w:rPr>
          <w:rFonts w:eastAsiaTheme="minorEastAsia" w:cs="Times New Roman"/>
        </w:rPr>
        <w:t xml:space="preserve"> of measured (</w:t>
      </w:r>
      <w:r w:rsidRPr="007E7FDE">
        <w:rPr>
          <w:rFonts w:eastAsiaTheme="minorEastAsia" w:cs="Times New Roman"/>
          <w:b/>
        </w:rPr>
        <w:t>d</w:t>
      </w:r>
      <w:r w:rsidRPr="007E7FDE">
        <w:rPr>
          <w:rFonts w:eastAsiaTheme="minorEastAsia" w:cs="Times New Roman"/>
        </w:rPr>
        <w:t>) and simulated (</w:t>
      </w:r>
      <w:r w:rsidRPr="007E7FDE">
        <w:rPr>
          <w:rFonts w:eastAsiaTheme="minorEastAsia" w:cs="Times New Roman"/>
          <w:b/>
        </w:rPr>
        <w:t>e</w:t>
      </w:r>
      <w:r w:rsidRPr="007E7FDE">
        <w:rPr>
          <w:rFonts w:eastAsiaTheme="minorEastAsia" w:cs="Times New Roman"/>
        </w:rPr>
        <w:t>) data</w:t>
      </w:r>
      <w:r w:rsidRPr="007E7FDE">
        <w:rPr>
          <w:rFonts w:cs="Times New Roman"/>
        </w:rPr>
        <w:t xml:space="preserve">. </w:t>
      </w:r>
      <w:r w:rsidRPr="007E7FDE">
        <w:rPr>
          <w:rFonts w:cs="Times New Roman"/>
          <w:b/>
        </w:rPr>
        <w:t>f</w:t>
      </w:r>
      <w:r w:rsidRPr="007E7FDE">
        <w:rPr>
          <w:rFonts w:cs="Times New Roman"/>
        </w:rPr>
        <w:t xml:space="preserve"> Norm</w:t>
      </w:r>
      <w:r w:rsidR="00F56325">
        <w:rPr>
          <w:rFonts w:cs="Times New Roman"/>
        </w:rPr>
        <w:t>alized</w:t>
      </w:r>
      <w:r w:rsidRPr="007E7FDE">
        <w:rPr>
          <w:rFonts w:cs="Times New Roman"/>
        </w:rPr>
        <w:t xml:space="preserve"> slice through </w:t>
      </w:r>
      <m:oMath>
        <m:sSub>
          <m:sSubPr>
            <m:ctrlPr>
              <w:rPr>
                <w:rFonts w:ascii="Cambria Math" w:hAnsi="Cambria Math" w:cs="Times New Roman"/>
                <w:lang w:val="de-DE"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PP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</m:sub>
        </m:sSub>
      </m:oMath>
      <w:r w:rsidRPr="007E7FDE">
        <w:rPr>
          <w:rFonts w:cs="Times New Roman"/>
        </w:rPr>
        <w:t>(</w:t>
      </w:r>
      <w:r w:rsidRPr="007E7FDE">
        <w:rPr>
          <w:rFonts w:cs="Times New Roman"/>
          <w:i/>
        </w:rPr>
        <w:t>t</w:t>
      </w:r>
      <w:r w:rsidRPr="007E7FDE">
        <w:rPr>
          <w:rFonts w:cs="Times New Roman"/>
        </w:rPr>
        <w:t>, </w:t>
      </w:r>
      <m:oMath>
        <m:r>
          <w:rPr>
            <w:rFonts w:ascii="Cambria Math" w:hAnsi="Cambria Math" w:cs="Times New Roman"/>
          </w:rPr>
          <m:t>τ</m:t>
        </m:r>
      </m:oMath>
      <w:r w:rsidRPr="007E7FDE">
        <w:rPr>
          <w:rFonts w:cs="Times New Roman"/>
        </w:rPr>
        <w:t xml:space="preserve">) at a delay time </w:t>
      </w:r>
      <w:r w:rsidRPr="007E7FDE">
        <w:rPr>
          <w:rFonts w:cs="Times New Roman"/>
          <w:i/>
        </w:rPr>
        <w:t>t</w:t>
      </w:r>
      <w:r w:rsidRPr="007E7FDE">
        <w:rPr>
          <w:rFonts w:cs="Times New Roman"/>
        </w:rPr>
        <w:t> = 0.65 ps (see black dashed line in (</w:t>
      </w:r>
      <w:r w:rsidRPr="007E7FDE">
        <w:rPr>
          <w:rFonts w:cs="Times New Roman"/>
          <w:b/>
        </w:rPr>
        <w:t>d</w:t>
      </w:r>
      <w:r w:rsidRPr="007E7FDE">
        <w:rPr>
          <w:rFonts w:cs="Times New Roman"/>
        </w:rPr>
        <w:t>)</w:t>
      </w:r>
      <w:r w:rsidRPr="007E7FDE">
        <w:rPr>
          <w:rFonts w:cs="Times New Roman"/>
          <w:b/>
        </w:rPr>
        <w:t xml:space="preserve">, </w:t>
      </w:r>
      <w:r w:rsidRPr="007E7FDE">
        <w:rPr>
          <w:rFonts w:cs="Times New Roman"/>
        </w:rPr>
        <w:t>(</w:t>
      </w:r>
      <w:r w:rsidRPr="007E7FDE">
        <w:rPr>
          <w:rFonts w:cs="Times New Roman"/>
          <w:b/>
        </w:rPr>
        <w:t>e</w:t>
      </w:r>
      <w:r w:rsidRPr="007E7FDE">
        <w:rPr>
          <w:rFonts w:cs="Times New Roman"/>
        </w:rPr>
        <w:t xml:space="preserve">)) comparing experiment (red) and theory (blue). </w:t>
      </w:r>
      <w:r w:rsidRPr="007E7FDE">
        <w:rPr>
          <w:rFonts w:cs="Times New Roman"/>
          <w:b/>
        </w:rPr>
        <w:t xml:space="preserve">g, h </w:t>
      </w:r>
      <w:r w:rsidRPr="007E7FDE">
        <w:rPr>
          <w:rFonts w:cs="Times New Roman"/>
        </w:rPr>
        <w:t xml:space="preserve">Back-transformed electric field corresponding to the four-wave mixing signal </w:t>
      </w:r>
      <m:oMath>
        <m:sSub>
          <m:sSubPr>
            <m:ctrlPr>
              <w:rPr>
                <w:rFonts w:ascii="Cambria Math" w:hAnsi="Cambria Math" w:cs="Times New Roman"/>
                <w:lang w:val="de-DE"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4W</m:t>
            </m:r>
            <m:sSub>
              <m:sSubPr>
                <m:ctrlPr>
                  <w:rPr>
                    <w:rFonts w:ascii="Cambria Math" w:hAnsi="Cambria Math" w:cs="Times New Roman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</m:sub>
        </m:sSub>
      </m:oMath>
      <w:r w:rsidRPr="007E7FDE">
        <w:rPr>
          <w:rFonts w:cs="Times New Roman"/>
        </w:rPr>
        <w:t xml:space="preserve"> </w:t>
      </w:r>
      <w:r w:rsidRPr="007E7FDE">
        <w:rPr>
          <w:rFonts w:eastAsiaTheme="minorEastAsia" w:cs="Times New Roman"/>
        </w:rPr>
        <w:t>of measured (</w:t>
      </w:r>
      <w:r w:rsidRPr="007E7FDE">
        <w:rPr>
          <w:rFonts w:eastAsiaTheme="minorEastAsia" w:cs="Times New Roman"/>
          <w:b/>
        </w:rPr>
        <w:t>g</w:t>
      </w:r>
      <w:r w:rsidRPr="007E7FDE">
        <w:rPr>
          <w:rFonts w:eastAsiaTheme="minorEastAsia" w:cs="Times New Roman"/>
        </w:rPr>
        <w:t>) and simulated (</w:t>
      </w:r>
      <w:r w:rsidRPr="007E7FDE">
        <w:rPr>
          <w:rFonts w:eastAsiaTheme="minorEastAsia" w:cs="Times New Roman"/>
          <w:b/>
        </w:rPr>
        <w:t>h</w:t>
      </w:r>
      <w:r w:rsidRPr="007E7FDE">
        <w:rPr>
          <w:rFonts w:eastAsiaTheme="minorEastAsia" w:cs="Times New Roman"/>
        </w:rPr>
        <w:t>) data</w:t>
      </w:r>
      <w:r w:rsidRPr="007E7FDE">
        <w:rPr>
          <w:rFonts w:cs="Times New Roman"/>
        </w:rPr>
        <w:t xml:space="preserve">. </w:t>
      </w:r>
      <w:r w:rsidRPr="007E7FDE">
        <w:rPr>
          <w:rFonts w:cs="Times New Roman"/>
          <w:b/>
        </w:rPr>
        <w:t>i</w:t>
      </w:r>
      <w:r w:rsidRPr="007E7FDE">
        <w:rPr>
          <w:rFonts w:cs="Times New Roman"/>
        </w:rPr>
        <w:t xml:space="preserve"> Slice through </w:t>
      </w:r>
      <m:oMath>
        <m:sSub>
          <m:sSubPr>
            <m:ctrlPr>
              <w:rPr>
                <w:rFonts w:ascii="Cambria Math" w:hAnsi="Cambria Math" w:cs="Times New Roman"/>
                <w:lang w:val="de-DE"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4W</m:t>
            </m:r>
            <m:sSub>
              <m:sSubPr>
                <m:ctrlPr>
                  <w:rPr>
                    <w:rFonts w:ascii="Cambria Math" w:hAnsi="Cambria Math" w:cs="Times New Roman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</m:sub>
        </m:sSub>
      </m:oMath>
      <w:r w:rsidRPr="007E7FDE">
        <w:rPr>
          <w:rFonts w:cs="Times New Roman"/>
        </w:rPr>
        <w:t>(</w:t>
      </w:r>
      <w:r w:rsidRPr="007E7FDE">
        <w:rPr>
          <w:rFonts w:cs="Times New Roman"/>
          <w:i/>
        </w:rPr>
        <w:t>t</w:t>
      </w:r>
      <w:r w:rsidRPr="007E7FDE">
        <w:rPr>
          <w:rFonts w:cs="Times New Roman"/>
        </w:rPr>
        <w:t>, </w:t>
      </w:r>
      <m:oMath>
        <m:r>
          <w:rPr>
            <w:rFonts w:ascii="Cambria Math" w:hAnsi="Cambria Math" w:cs="Times New Roman"/>
          </w:rPr>
          <m:t>τ</m:t>
        </m:r>
      </m:oMath>
      <w:r w:rsidRPr="007E7FDE">
        <w:rPr>
          <w:rFonts w:cs="Times New Roman"/>
        </w:rPr>
        <w:t xml:space="preserve">) at a </w:t>
      </w:r>
      <w:r w:rsidR="008D3720" w:rsidRPr="007E7FDE">
        <w:rPr>
          <w:rFonts w:cs="Times New Roman"/>
        </w:rPr>
        <w:t xml:space="preserve">constant </w:t>
      </w:r>
      <w:r w:rsidRPr="007E7FDE">
        <w:rPr>
          <w:rFonts w:cs="Times New Roman"/>
        </w:rPr>
        <w:t xml:space="preserve">delay time </w:t>
      </w:r>
      <w:r w:rsidRPr="007E7FDE">
        <w:rPr>
          <w:rFonts w:cs="Times New Roman"/>
          <w:i/>
        </w:rPr>
        <w:t>t</w:t>
      </w:r>
      <w:r w:rsidRPr="007E7FDE">
        <w:rPr>
          <w:rFonts w:cs="Times New Roman"/>
        </w:rPr>
        <w:t> = 1 ps (see black dashed line in (</w:t>
      </w:r>
      <w:r w:rsidRPr="007E7FDE">
        <w:rPr>
          <w:rFonts w:cs="Times New Roman"/>
          <w:b/>
        </w:rPr>
        <w:t>g</w:t>
      </w:r>
      <w:r w:rsidRPr="007E7FDE">
        <w:rPr>
          <w:rFonts w:cs="Times New Roman"/>
        </w:rPr>
        <w:t>)</w:t>
      </w:r>
      <w:r w:rsidRPr="007E7FDE">
        <w:rPr>
          <w:rFonts w:cs="Times New Roman"/>
          <w:b/>
        </w:rPr>
        <w:t xml:space="preserve">, </w:t>
      </w:r>
      <w:r w:rsidRPr="007E7FDE">
        <w:rPr>
          <w:rFonts w:cs="Times New Roman"/>
        </w:rPr>
        <w:t>(</w:t>
      </w:r>
      <w:r w:rsidRPr="007E7FDE">
        <w:rPr>
          <w:rFonts w:cs="Times New Roman"/>
          <w:b/>
        </w:rPr>
        <w:t>h</w:t>
      </w:r>
      <w:r w:rsidRPr="007E7FDE">
        <w:rPr>
          <w:rFonts w:cs="Times New Roman"/>
        </w:rPr>
        <w:t>)) comparing experiment (red) and theory (blue).</w:t>
      </w:r>
      <w:r w:rsidR="008D3720" w:rsidRPr="007E7FDE">
        <w:rPr>
          <w:rFonts w:cstheme="minorHAnsi"/>
        </w:rPr>
        <w:t xml:space="preserve"> The transients are normalized to their respective peak amplitudes.</w:t>
      </w:r>
    </w:p>
    <w:p w14:paraId="2EF98E95" w14:textId="77777777" w:rsidR="002742D8" w:rsidRDefault="002742D8" w:rsidP="002742D8">
      <w:pPr>
        <w:keepNext/>
        <w:spacing w:line="240" w:lineRule="auto"/>
        <w:jc w:val="both"/>
      </w:pPr>
      <w:r>
        <w:rPr>
          <w:rFonts w:cstheme="minorHAnsi"/>
          <w:b/>
          <w:noProof/>
        </w:rPr>
        <w:lastRenderedPageBreak/>
        <w:drawing>
          <wp:inline distT="0" distB="0" distL="0" distR="0" wp14:anchorId="59E0D784" wp14:editId="038D1DBF">
            <wp:extent cx="5871600" cy="5749200"/>
            <wp:effectExtent l="0" t="0" r="0" b="444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71600" cy="57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DBA39" w14:textId="0645EC26" w:rsidR="002742D8" w:rsidRPr="00F12F12" w:rsidRDefault="002742D8" w:rsidP="007E7FDE">
      <w:pPr>
        <w:spacing w:line="408" w:lineRule="auto"/>
        <w:jc w:val="both"/>
        <w:rPr>
          <w:rFonts w:eastAsiaTheme="minorEastAsia" w:cstheme="minorHAnsi"/>
        </w:rPr>
      </w:pPr>
      <w:r w:rsidRPr="00AF5219">
        <w:rPr>
          <w:b/>
          <w:color w:val="auto"/>
        </w:rPr>
        <w:t xml:space="preserve">Figure </w:t>
      </w:r>
      <w:r w:rsidR="0064765F" w:rsidRPr="00E5092E">
        <w:rPr>
          <w:b/>
          <w:color w:val="auto"/>
        </w:rPr>
        <w:t>S</w:t>
      </w:r>
      <w:r w:rsidR="00F72599" w:rsidRPr="00E5092E">
        <w:rPr>
          <w:b/>
          <w:color w:val="auto"/>
        </w:rPr>
        <w:t>9</w:t>
      </w:r>
      <w:r w:rsidRPr="00E5092E">
        <w:rPr>
          <w:b/>
          <w:color w:val="auto"/>
        </w:rPr>
        <w:t xml:space="preserve">. </w:t>
      </w:r>
      <w:r w:rsidRPr="007E7FDE">
        <w:rPr>
          <w:rFonts w:cstheme="minorHAnsi"/>
          <w:b/>
        </w:rPr>
        <w:t xml:space="preserve">Density matrix </w:t>
      </w:r>
      <w:r w:rsidR="00611F21" w:rsidRPr="007E7FDE">
        <w:rPr>
          <w:rFonts w:cstheme="minorHAnsi"/>
          <w:b/>
        </w:rPr>
        <w:t xml:space="preserve">calculation based on the </w:t>
      </w:r>
      <w:r w:rsidRPr="007E7FDE">
        <w:rPr>
          <w:rFonts w:cstheme="minorHAnsi"/>
          <w:b/>
        </w:rPr>
        <w:t xml:space="preserve">THz waveform transmitted through the QCL. a </w:t>
      </w:r>
      <w:r w:rsidRPr="007E7FDE">
        <w:rPr>
          <w:rFonts w:cstheme="minorHAnsi"/>
        </w:rPr>
        <w:t xml:space="preserve">Measured electric field </w:t>
      </w:r>
      <w:r w:rsidR="00F56325" w:rsidRPr="007E7FDE">
        <w:rPr>
          <w:rFonts w:cstheme="minorHAnsi"/>
          <w:i/>
        </w:rPr>
        <w:t>E</w:t>
      </w:r>
      <w:r w:rsidR="00F56325" w:rsidRPr="007E7FDE">
        <w:rPr>
          <w:rFonts w:cstheme="minorHAnsi"/>
          <w:vertAlign w:val="subscript"/>
        </w:rPr>
        <w:t>NL</w:t>
      </w:r>
      <w:r w:rsidR="00F56325" w:rsidRPr="007E7FDE">
        <w:rPr>
          <w:rFonts w:cstheme="minorHAnsi"/>
        </w:rPr>
        <w:t>(</w:t>
      </w:r>
      <w:r w:rsidR="00F56325" w:rsidRPr="007E7FDE">
        <w:rPr>
          <w:rFonts w:cstheme="minorHAnsi"/>
          <w:i/>
        </w:rPr>
        <w:t>t</w:t>
      </w:r>
      <w:r w:rsidR="00F56325" w:rsidRPr="007E7FDE">
        <w:rPr>
          <w:rFonts w:cstheme="minorHAnsi"/>
        </w:rPr>
        <w:t xml:space="preserve">, </w:t>
      </w:r>
      <m:oMath>
        <m:r>
          <w:rPr>
            <w:rFonts w:ascii="Cambria Math" w:hAnsi="Cambria Math" w:cstheme="minorHAnsi"/>
          </w:rPr>
          <m:t>τ</m:t>
        </m:r>
      </m:oMath>
      <w:r w:rsidR="00F56325" w:rsidRPr="007E7FDE">
        <w:rPr>
          <w:rFonts w:cstheme="minorHAnsi"/>
        </w:rPr>
        <w:t xml:space="preserve">) </w:t>
      </w:r>
      <w:r w:rsidRPr="007E7FDE">
        <w:rPr>
          <w:rFonts w:cstheme="minorHAnsi"/>
        </w:rPr>
        <w:t xml:space="preserve">emitted by the nonlinear polarization, for a bias current of </w:t>
      </w:r>
      <w:r w:rsidRPr="007E7FDE">
        <w:rPr>
          <w:rFonts w:cstheme="minorHAnsi"/>
          <w:i/>
        </w:rPr>
        <w:t>I</w:t>
      </w:r>
      <w:r w:rsidRPr="007E7FDE">
        <w:rPr>
          <w:rFonts w:cstheme="minorHAnsi"/>
          <w:vertAlign w:val="subscript"/>
        </w:rPr>
        <w:t>B</w:t>
      </w:r>
      <w:r w:rsidRPr="007E7FDE">
        <w:rPr>
          <w:rFonts w:cstheme="minorHAnsi"/>
          <w:i/>
        </w:rPr>
        <w:t> </w:t>
      </w:r>
      <w:r w:rsidRPr="007E7FDE">
        <w:rPr>
          <w:rFonts w:cstheme="minorHAnsi"/>
        </w:rPr>
        <w:t xml:space="preserve">= 920 mA as a function of the delay times </w:t>
      </w:r>
      <w:r w:rsidRPr="007E7FDE">
        <w:rPr>
          <w:rFonts w:cstheme="minorHAnsi"/>
          <w:i/>
        </w:rPr>
        <w:t>t</w:t>
      </w:r>
      <w:r w:rsidRPr="007E7FDE">
        <w:rPr>
          <w:rFonts w:cstheme="minorHAnsi"/>
        </w:rPr>
        <w:t xml:space="preserve"> and </w:t>
      </w:r>
      <m:oMath>
        <m:r>
          <w:rPr>
            <w:rFonts w:ascii="Cambria Math" w:hAnsi="Cambria Math" w:cstheme="minorHAnsi"/>
          </w:rPr>
          <m:t>τ</m:t>
        </m:r>
      </m:oMath>
      <w:r w:rsidRPr="007E7FDE">
        <w:rPr>
          <w:rFonts w:eastAsiaTheme="minorEastAsia" w:cstheme="minorHAnsi"/>
        </w:rPr>
        <w:t xml:space="preserve">. </w:t>
      </w:r>
      <w:r w:rsidRPr="007E7FDE">
        <w:rPr>
          <w:rFonts w:eastAsiaTheme="minorEastAsia" w:cstheme="minorHAnsi"/>
          <w:b/>
        </w:rPr>
        <w:t>b</w:t>
      </w:r>
      <w:r w:rsidRPr="007E7FDE">
        <w:rPr>
          <w:rFonts w:eastAsiaTheme="minorEastAsia" w:cstheme="minorHAnsi"/>
        </w:rPr>
        <w:t xml:space="preserve"> Corresponding simulation computed using the THz waveform transmitted through the QCL, shown in the inset. </w:t>
      </w:r>
      <w:r w:rsidRPr="007E7FDE">
        <w:rPr>
          <w:rFonts w:eastAsiaTheme="minorEastAsia" w:cstheme="minorHAnsi"/>
          <w:b/>
        </w:rPr>
        <w:t>c</w:t>
      </w:r>
      <w:r w:rsidRPr="007E7FDE">
        <w:rPr>
          <w:rFonts w:eastAsiaTheme="minorEastAsia" w:cstheme="minorHAnsi"/>
        </w:rPr>
        <w:t xml:space="preserve"> Norm</w:t>
      </w:r>
      <w:r w:rsidR="00F56325">
        <w:rPr>
          <w:rFonts w:eastAsiaTheme="minorEastAsia" w:cstheme="minorHAnsi"/>
        </w:rPr>
        <w:t>aliz</w:t>
      </w:r>
      <w:r w:rsidRPr="007E7FDE">
        <w:rPr>
          <w:rFonts w:eastAsiaTheme="minorEastAsia" w:cstheme="minorHAnsi"/>
        </w:rPr>
        <w:t xml:space="preserve">ed slice through </w:t>
      </w:r>
      <w:r w:rsidRPr="007E7FDE">
        <w:rPr>
          <w:rFonts w:cstheme="minorHAnsi"/>
          <w:i/>
        </w:rPr>
        <w:t>E</w:t>
      </w:r>
      <w:r w:rsidRPr="007E7FDE">
        <w:rPr>
          <w:rFonts w:cstheme="minorHAnsi"/>
          <w:vertAlign w:val="subscript"/>
        </w:rPr>
        <w:t>NL</w:t>
      </w:r>
      <w:r w:rsidRPr="007E7FDE">
        <w:rPr>
          <w:rFonts w:cstheme="minorHAnsi"/>
        </w:rPr>
        <w:t>(</w:t>
      </w:r>
      <w:r w:rsidRPr="007E7FDE">
        <w:rPr>
          <w:rFonts w:cstheme="minorHAnsi"/>
          <w:i/>
        </w:rPr>
        <w:t>t</w:t>
      </w:r>
      <w:r w:rsidRPr="007E7FDE">
        <w:rPr>
          <w:rFonts w:cstheme="minorHAnsi"/>
        </w:rPr>
        <w:t xml:space="preserve">, </w:t>
      </w:r>
      <m:oMath>
        <m:r>
          <w:rPr>
            <w:rFonts w:ascii="Cambria Math" w:hAnsi="Cambria Math" w:cstheme="minorHAnsi"/>
          </w:rPr>
          <m:t>τ</m:t>
        </m:r>
      </m:oMath>
      <w:r w:rsidRPr="007E7FDE">
        <w:rPr>
          <w:rFonts w:cstheme="minorHAnsi"/>
        </w:rPr>
        <w:t>)</w:t>
      </w:r>
      <w:r w:rsidRPr="007E7FDE">
        <w:rPr>
          <w:rFonts w:eastAsiaTheme="minorEastAsia" w:cstheme="minorHAnsi"/>
        </w:rPr>
        <w:t xml:space="preserve"> at a delay time of </w:t>
      </w:r>
      <w:r w:rsidRPr="007E7FDE">
        <w:rPr>
          <w:rFonts w:cstheme="minorHAnsi"/>
          <w:i/>
        </w:rPr>
        <w:t>t</w:t>
      </w:r>
      <w:r w:rsidRPr="007E7FDE">
        <w:rPr>
          <w:rFonts w:cstheme="minorHAnsi"/>
        </w:rPr>
        <w:t> = 1 ps (see black dashed lines in (</w:t>
      </w:r>
      <w:r w:rsidRPr="007E7FDE">
        <w:rPr>
          <w:rFonts w:cstheme="minorHAnsi"/>
          <w:b/>
        </w:rPr>
        <w:t>a</w:t>
      </w:r>
      <w:r w:rsidRPr="007E7FDE">
        <w:rPr>
          <w:rFonts w:cstheme="minorHAnsi"/>
        </w:rPr>
        <w:t>), (</w:t>
      </w:r>
      <w:r w:rsidRPr="007E7FDE">
        <w:rPr>
          <w:rFonts w:cstheme="minorHAnsi"/>
          <w:b/>
        </w:rPr>
        <w:t>b</w:t>
      </w:r>
      <w:r w:rsidRPr="007E7FDE">
        <w:rPr>
          <w:rFonts w:cstheme="minorHAnsi"/>
        </w:rPr>
        <w:t>)), comparing experiment (red) and theory (blue).</w:t>
      </w:r>
      <w:r w:rsidRPr="007E7FDE">
        <w:rPr>
          <w:rFonts w:eastAsiaTheme="minorEastAsia" w:cstheme="minorHAnsi"/>
        </w:rPr>
        <w:t xml:space="preserve"> </w:t>
      </w:r>
      <w:r w:rsidRPr="007E7FDE">
        <w:rPr>
          <w:rFonts w:cstheme="minorHAnsi"/>
          <w:b/>
        </w:rPr>
        <w:t>d, e</w:t>
      </w:r>
      <w:r w:rsidRPr="007E7FDE">
        <w:rPr>
          <w:rFonts w:cstheme="minorHAnsi"/>
        </w:rPr>
        <w:t xml:space="preserve"> Back-transformed electric field corresponding to the pump-probe signal </w:t>
      </w:r>
      <m:oMath>
        <m:sSub>
          <m:sSubPr>
            <m:ctrlPr>
              <w:rPr>
                <w:rFonts w:ascii="Cambria Math" w:hAnsi="Cambria Math" w:cstheme="minorHAnsi"/>
                <w:lang w:val="de-DE"/>
              </w:rPr>
            </m:ctrlPr>
          </m:sSubPr>
          <m:e>
            <m:r>
              <w:rPr>
                <w:rFonts w:ascii="Cambria Math" w:hAnsi="Cambria Math" w:cstheme="minorHAnsi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PP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sub>
            </m:sSub>
          </m:sub>
        </m:sSub>
      </m:oMath>
      <w:r w:rsidRPr="007E7FDE">
        <w:rPr>
          <w:rFonts w:eastAsiaTheme="minorEastAsia" w:cstheme="minorHAnsi"/>
        </w:rPr>
        <w:t xml:space="preserve"> of measured (</w:t>
      </w:r>
      <w:r w:rsidRPr="007E7FDE">
        <w:rPr>
          <w:rFonts w:eastAsiaTheme="minorEastAsia" w:cstheme="minorHAnsi"/>
          <w:b/>
        </w:rPr>
        <w:t>d</w:t>
      </w:r>
      <w:r w:rsidRPr="007E7FDE">
        <w:rPr>
          <w:rFonts w:eastAsiaTheme="minorEastAsia" w:cstheme="minorHAnsi"/>
        </w:rPr>
        <w:t>) and simulated (</w:t>
      </w:r>
      <w:r w:rsidRPr="007E7FDE">
        <w:rPr>
          <w:rFonts w:eastAsiaTheme="minorEastAsia" w:cstheme="minorHAnsi"/>
          <w:b/>
        </w:rPr>
        <w:t>e</w:t>
      </w:r>
      <w:r w:rsidRPr="007E7FDE">
        <w:rPr>
          <w:rFonts w:eastAsiaTheme="minorEastAsia" w:cstheme="minorHAnsi"/>
        </w:rPr>
        <w:t>) data</w:t>
      </w:r>
      <w:r w:rsidRPr="007E7FDE">
        <w:rPr>
          <w:rFonts w:cstheme="minorHAnsi"/>
        </w:rPr>
        <w:t xml:space="preserve">. </w:t>
      </w:r>
      <w:r w:rsidRPr="007E7FDE">
        <w:rPr>
          <w:rFonts w:cstheme="minorHAnsi"/>
          <w:b/>
        </w:rPr>
        <w:t>f</w:t>
      </w:r>
      <w:r w:rsidRPr="007E7FDE">
        <w:rPr>
          <w:rFonts w:cstheme="minorHAnsi"/>
        </w:rPr>
        <w:t xml:space="preserve"> </w:t>
      </w:r>
      <w:r w:rsidR="00F56325" w:rsidRPr="007E7FDE">
        <w:rPr>
          <w:rFonts w:eastAsiaTheme="minorEastAsia" w:cstheme="minorHAnsi"/>
        </w:rPr>
        <w:t>Norm</w:t>
      </w:r>
      <w:r w:rsidR="00F56325">
        <w:rPr>
          <w:rFonts w:eastAsiaTheme="minorEastAsia" w:cstheme="minorHAnsi"/>
        </w:rPr>
        <w:t>aliz</w:t>
      </w:r>
      <w:r w:rsidR="00F56325" w:rsidRPr="007E7FDE">
        <w:rPr>
          <w:rFonts w:eastAsiaTheme="minorEastAsia" w:cstheme="minorHAnsi"/>
        </w:rPr>
        <w:t xml:space="preserve">ed </w:t>
      </w:r>
      <w:r w:rsidRPr="007E7FDE">
        <w:rPr>
          <w:rFonts w:cstheme="minorHAnsi"/>
        </w:rPr>
        <w:t xml:space="preserve">slice through </w:t>
      </w:r>
      <m:oMath>
        <m:sSub>
          <m:sSubPr>
            <m:ctrlPr>
              <w:rPr>
                <w:rFonts w:ascii="Cambria Math" w:hAnsi="Cambria Math" w:cstheme="minorHAnsi"/>
                <w:lang w:val="de-DE"/>
              </w:rPr>
            </m:ctrlPr>
          </m:sSubPr>
          <m:e>
            <m:r>
              <w:rPr>
                <w:rFonts w:ascii="Cambria Math" w:hAnsi="Cambria Math" w:cstheme="minorHAnsi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PP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sub>
            </m:sSub>
          </m:sub>
        </m:sSub>
      </m:oMath>
      <w:r w:rsidRPr="007E7FDE">
        <w:rPr>
          <w:rFonts w:cstheme="minorHAnsi"/>
        </w:rPr>
        <w:t>(</w:t>
      </w:r>
      <w:r w:rsidRPr="007E7FDE">
        <w:rPr>
          <w:rFonts w:cstheme="minorHAnsi"/>
          <w:i/>
        </w:rPr>
        <w:t>t</w:t>
      </w:r>
      <w:r w:rsidRPr="007E7FDE">
        <w:rPr>
          <w:rFonts w:cstheme="minorHAnsi"/>
        </w:rPr>
        <w:t>, </w:t>
      </w:r>
      <m:oMath>
        <m:r>
          <w:rPr>
            <w:rFonts w:ascii="Cambria Math" w:hAnsi="Cambria Math" w:cstheme="minorHAnsi"/>
          </w:rPr>
          <m:t>τ</m:t>
        </m:r>
      </m:oMath>
      <w:r w:rsidRPr="007E7FDE">
        <w:rPr>
          <w:rFonts w:cstheme="minorHAnsi"/>
        </w:rPr>
        <w:t xml:space="preserve">) at a delay time </w:t>
      </w:r>
      <w:r w:rsidRPr="007E7FDE">
        <w:rPr>
          <w:rFonts w:cstheme="minorHAnsi"/>
          <w:i/>
        </w:rPr>
        <w:t>t</w:t>
      </w:r>
      <w:r w:rsidRPr="007E7FDE">
        <w:rPr>
          <w:rFonts w:cstheme="minorHAnsi"/>
        </w:rPr>
        <w:t> = 0.65 ps (see black dashed line in (</w:t>
      </w:r>
      <w:r w:rsidRPr="007E7FDE">
        <w:rPr>
          <w:rFonts w:cstheme="minorHAnsi"/>
          <w:b/>
        </w:rPr>
        <w:t>d</w:t>
      </w:r>
      <w:r w:rsidRPr="007E7FDE">
        <w:rPr>
          <w:rFonts w:cstheme="minorHAnsi"/>
        </w:rPr>
        <w:t>)</w:t>
      </w:r>
      <w:r w:rsidRPr="007E7FDE">
        <w:rPr>
          <w:rFonts w:cstheme="minorHAnsi"/>
          <w:b/>
        </w:rPr>
        <w:t xml:space="preserve">, </w:t>
      </w:r>
      <w:r w:rsidRPr="007E7FDE">
        <w:rPr>
          <w:rFonts w:cstheme="minorHAnsi"/>
        </w:rPr>
        <w:t>(</w:t>
      </w:r>
      <w:r w:rsidRPr="007E7FDE">
        <w:rPr>
          <w:rFonts w:cstheme="minorHAnsi"/>
          <w:b/>
        </w:rPr>
        <w:t>e</w:t>
      </w:r>
      <w:r w:rsidRPr="007E7FDE">
        <w:rPr>
          <w:rFonts w:cstheme="minorHAnsi"/>
        </w:rPr>
        <w:t xml:space="preserve">)) comparing experiment (red) and theory (blue). </w:t>
      </w:r>
      <w:r w:rsidRPr="007E7FDE">
        <w:rPr>
          <w:rFonts w:cstheme="minorHAnsi"/>
          <w:b/>
        </w:rPr>
        <w:t xml:space="preserve">g, h </w:t>
      </w:r>
      <w:r w:rsidRPr="007E7FDE">
        <w:rPr>
          <w:rFonts w:cstheme="minorHAnsi"/>
        </w:rPr>
        <w:t xml:space="preserve">Back-transformed electric field corresponding to the four-wave mixing signal </w:t>
      </w:r>
      <m:oMath>
        <m:sSub>
          <m:sSubPr>
            <m:ctrlPr>
              <w:rPr>
                <w:rFonts w:ascii="Cambria Math" w:hAnsi="Cambria Math" w:cstheme="minorHAnsi"/>
                <w:lang w:val="de-DE"/>
              </w:rPr>
            </m:ctrlPr>
          </m:sSubPr>
          <m:e>
            <m:r>
              <w:rPr>
                <w:rFonts w:ascii="Cambria Math" w:hAnsi="Cambria Math" w:cstheme="minorHAnsi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</m:t>
            </m:r>
            <m:sSub>
              <m:sSubPr>
                <m:ctrlPr>
                  <w:rPr>
                    <w:rFonts w:ascii="Cambria Math" w:hAnsi="Cambria Math" w:cstheme="minorHAnsi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sub>
            </m:sSub>
          </m:sub>
        </m:sSub>
      </m:oMath>
      <w:r w:rsidRPr="007E7FDE">
        <w:rPr>
          <w:rFonts w:cstheme="minorHAnsi"/>
        </w:rPr>
        <w:t xml:space="preserve"> </w:t>
      </w:r>
      <w:r w:rsidRPr="007E7FDE">
        <w:rPr>
          <w:rFonts w:eastAsiaTheme="minorEastAsia" w:cstheme="minorHAnsi"/>
        </w:rPr>
        <w:t>of measured (</w:t>
      </w:r>
      <w:r w:rsidRPr="007E7FDE">
        <w:rPr>
          <w:rFonts w:eastAsiaTheme="minorEastAsia" w:cstheme="minorHAnsi"/>
          <w:b/>
        </w:rPr>
        <w:t>g</w:t>
      </w:r>
      <w:r w:rsidRPr="007E7FDE">
        <w:rPr>
          <w:rFonts w:eastAsiaTheme="minorEastAsia" w:cstheme="minorHAnsi"/>
        </w:rPr>
        <w:t>) and simulated (</w:t>
      </w:r>
      <w:r w:rsidRPr="007E7FDE">
        <w:rPr>
          <w:rFonts w:eastAsiaTheme="minorEastAsia" w:cstheme="minorHAnsi"/>
          <w:b/>
        </w:rPr>
        <w:t>h</w:t>
      </w:r>
      <w:r w:rsidRPr="007E7FDE">
        <w:rPr>
          <w:rFonts w:eastAsiaTheme="minorEastAsia" w:cstheme="minorHAnsi"/>
        </w:rPr>
        <w:t>) data</w:t>
      </w:r>
      <w:r w:rsidRPr="007E7FDE">
        <w:rPr>
          <w:rFonts w:cstheme="minorHAnsi"/>
        </w:rPr>
        <w:t xml:space="preserve">. </w:t>
      </w:r>
      <w:r w:rsidRPr="007E7FDE">
        <w:rPr>
          <w:rFonts w:cstheme="minorHAnsi"/>
          <w:b/>
        </w:rPr>
        <w:t>i</w:t>
      </w:r>
      <w:r w:rsidRPr="007E7FDE">
        <w:rPr>
          <w:rFonts w:cstheme="minorHAnsi"/>
        </w:rPr>
        <w:t xml:space="preserve"> </w:t>
      </w:r>
      <w:r w:rsidR="008D3720" w:rsidRPr="007E7FDE">
        <w:rPr>
          <w:rFonts w:cstheme="minorHAnsi"/>
        </w:rPr>
        <w:t>S</w:t>
      </w:r>
      <w:r w:rsidRPr="007E7FDE">
        <w:rPr>
          <w:rFonts w:cstheme="minorHAnsi"/>
        </w:rPr>
        <w:t xml:space="preserve">lice </w:t>
      </w:r>
      <w:r w:rsidR="008D3720" w:rsidRPr="007E7FDE">
        <w:rPr>
          <w:rFonts w:cstheme="minorHAnsi"/>
        </w:rPr>
        <w:t xml:space="preserve">of </w:t>
      </w:r>
      <m:oMath>
        <m:sSub>
          <m:sSubPr>
            <m:ctrlPr>
              <w:rPr>
                <w:rFonts w:ascii="Cambria Math" w:hAnsi="Cambria Math" w:cstheme="minorHAnsi"/>
                <w:lang w:val="de-DE"/>
              </w:rPr>
            </m:ctrlPr>
          </m:sSubPr>
          <m:e>
            <m:r>
              <w:rPr>
                <w:rFonts w:ascii="Cambria Math" w:hAnsi="Cambria Math" w:cstheme="minorHAnsi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4W</m:t>
            </m:r>
            <m:sSub>
              <m:sSubPr>
                <m:ctrlPr>
                  <w:rPr>
                    <w:rFonts w:ascii="Cambria Math" w:hAnsi="Cambria Math" w:cstheme="minorHAnsi"/>
                    <w:lang w:val="de-D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sub>
            </m:sSub>
          </m:sub>
        </m:sSub>
      </m:oMath>
      <w:r w:rsidRPr="007E7FDE">
        <w:rPr>
          <w:rFonts w:cstheme="minorHAnsi"/>
        </w:rPr>
        <w:t>(</w:t>
      </w:r>
      <w:r w:rsidRPr="007E7FDE">
        <w:rPr>
          <w:rFonts w:cstheme="minorHAnsi"/>
          <w:i/>
        </w:rPr>
        <w:t>t</w:t>
      </w:r>
      <w:r w:rsidRPr="007E7FDE">
        <w:rPr>
          <w:rFonts w:cstheme="minorHAnsi"/>
        </w:rPr>
        <w:t>, </w:t>
      </w:r>
      <m:oMath>
        <m:r>
          <w:rPr>
            <w:rFonts w:ascii="Cambria Math" w:hAnsi="Cambria Math" w:cstheme="minorHAnsi"/>
          </w:rPr>
          <m:t>τ</m:t>
        </m:r>
      </m:oMath>
      <w:r w:rsidRPr="007E7FDE">
        <w:rPr>
          <w:rFonts w:cstheme="minorHAnsi"/>
        </w:rPr>
        <w:t xml:space="preserve">) at a </w:t>
      </w:r>
      <w:r w:rsidR="008D3720" w:rsidRPr="007E7FDE">
        <w:rPr>
          <w:rFonts w:cstheme="minorHAnsi"/>
        </w:rPr>
        <w:t xml:space="preserve">constant </w:t>
      </w:r>
      <w:r w:rsidRPr="007E7FDE">
        <w:rPr>
          <w:rFonts w:cstheme="minorHAnsi"/>
        </w:rPr>
        <w:t xml:space="preserve">delay time </w:t>
      </w:r>
      <w:r w:rsidRPr="007E7FDE">
        <w:rPr>
          <w:rFonts w:cstheme="minorHAnsi"/>
          <w:i/>
        </w:rPr>
        <w:t>t</w:t>
      </w:r>
      <w:r w:rsidRPr="007E7FDE">
        <w:rPr>
          <w:rFonts w:cstheme="minorHAnsi"/>
        </w:rPr>
        <w:t> = 1 ps (see black dashed line in (</w:t>
      </w:r>
      <w:r w:rsidRPr="007E7FDE">
        <w:rPr>
          <w:rFonts w:cstheme="minorHAnsi"/>
          <w:b/>
        </w:rPr>
        <w:t>g</w:t>
      </w:r>
      <w:r w:rsidRPr="007E7FDE">
        <w:rPr>
          <w:rFonts w:cstheme="minorHAnsi"/>
        </w:rPr>
        <w:t>)</w:t>
      </w:r>
      <w:r w:rsidRPr="007E7FDE">
        <w:rPr>
          <w:rFonts w:cstheme="minorHAnsi"/>
          <w:b/>
        </w:rPr>
        <w:t xml:space="preserve">, </w:t>
      </w:r>
      <w:r w:rsidRPr="007E7FDE">
        <w:rPr>
          <w:rFonts w:cstheme="minorHAnsi"/>
        </w:rPr>
        <w:t>(</w:t>
      </w:r>
      <w:r w:rsidRPr="007E7FDE">
        <w:rPr>
          <w:rFonts w:cstheme="minorHAnsi"/>
          <w:b/>
        </w:rPr>
        <w:t>h</w:t>
      </w:r>
      <w:r w:rsidRPr="007E7FDE">
        <w:rPr>
          <w:rFonts w:cstheme="minorHAnsi"/>
        </w:rPr>
        <w:t>)) comparing experiment (red) and theory (blue)</w:t>
      </w:r>
      <w:r w:rsidR="008D3720" w:rsidRPr="007E7FDE">
        <w:rPr>
          <w:rFonts w:cstheme="minorHAnsi"/>
        </w:rPr>
        <w:t>. The transients are normalized to their respective peak amplitudes</w:t>
      </w:r>
      <w:r w:rsidRPr="007E7FDE">
        <w:rPr>
          <w:rFonts w:cstheme="minorHAnsi"/>
        </w:rPr>
        <w:t>.</w:t>
      </w:r>
    </w:p>
    <w:sectPr w:rsidR="002742D8" w:rsidRPr="00F12F1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3668F" w14:textId="77777777" w:rsidR="009125E4" w:rsidRDefault="009125E4" w:rsidP="00A47D4B">
      <w:pPr>
        <w:spacing w:after="0" w:line="240" w:lineRule="auto"/>
      </w:pPr>
      <w:r>
        <w:separator/>
      </w:r>
    </w:p>
  </w:endnote>
  <w:endnote w:type="continuationSeparator" w:id="0">
    <w:p w14:paraId="187F3325" w14:textId="77777777" w:rsidR="009125E4" w:rsidRDefault="009125E4" w:rsidP="00A47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F82A3" w14:textId="77777777" w:rsidR="00D247C8" w:rsidRDefault="00D247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72294043"/>
      <w:docPartObj>
        <w:docPartGallery w:val="Page Numbers (Bottom of Page)"/>
        <w:docPartUnique/>
      </w:docPartObj>
    </w:sdtPr>
    <w:sdtEndPr/>
    <w:sdtContent>
      <w:p w14:paraId="6BD7214A" w14:textId="303A7EC8" w:rsidR="00D247C8" w:rsidRDefault="00D247C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6FC7">
          <w:rPr>
            <w:noProof/>
            <w:lang w:val="de-DE"/>
          </w:rPr>
          <w:t>16</w:t>
        </w:r>
        <w:r>
          <w:fldChar w:fldCharType="end"/>
        </w:r>
      </w:p>
    </w:sdtContent>
  </w:sdt>
  <w:p w14:paraId="322C4C35" w14:textId="77777777" w:rsidR="00D247C8" w:rsidRDefault="00D247C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8FB58" w14:textId="77777777" w:rsidR="00D247C8" w:rsidRDefault="00D247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51EF8" w14:textId="77777777" w:rsidR="009125E4" w:rsidRDefault="009125E4" w:rsidP="00A47D4B">
      <w:pPr>
        <w:spacing w:after="0" w:line="240" w:lineRule="auto"/>
      </w:pPr>
      <w:r>
        <w:separator/>
      </w:r>
    </w:p>
  </w:footnote>
  <w:footnote w:type="continuationSeparator" w:id="0">
    <w:p w14:paraId="4195DDDA" w14:textId="77777777" w:rsidR="009125E4" w:rsidRDefault="009125E4" w:rsidP="00A47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B5C41" w14:textId="77777777" w:rsidR="00D247C8" w:rsidRDefault="00D247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5245E" w14:textId="77777777" w:rsidR="00D247C8" w:rsidRDefault="00D247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3E9E7" w14:textId="77777777" w:rsidR="00D247C8" w:rsidRDefault="00D247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F4470"/>
    <w:multiLevelType w:val="hybridMultilevel"/>
    <w:tmpl w:val="7B04EA5A"/>
    <w:lvl w:ilvl="0" w:tplc="0EB0E9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0011F"/>
    <w:multiLevelType w:val="hybridMultilevel"/>
    <w:tmpl w:val="9F7A93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96FB6"/>
    <w:multiLevelType w:val="hybridMultilevel"/>
    <w:tmpl w:val="C7488F4E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49E"/>
    <w:rsid w:val="0000525F"/>
    <w:rsid w:val="00007D23"/>
    <w:rsid w:val="00010BAF"/>
    <w:rsid w:val="000121F1"/>
    <w:rsid w:val="0001638F"/>
    <w:rsid w:val="000209AC"/>
    <w:rsid w:val="00022E6D"/>
    <w:rsid w:val="00023C6E"/>
    <w:rsid w:val="00025832"/>
    <w:rsid w:val="0002627A"/>
    <w:rsid w:val="00031BBE"/>
    <w:rsid w:val="00031C69"/>
    <w:rsid w:val="000428DE"/>
    <w:rsid w:val="00042C13"/>
    <w:rsid w:val="000432FA"/>
    <w:rsid w:val="00044DA4"/>
    <w:rsid w:val="00045BD7"/>
    <w:rsid w:val="00052921"/>
    <w:rsid w:val="00053C27"/>
    <w:rsid w:val="00054326"/>
    <w:rsid w:val="00057EBC"/>
    <w:rsid w:val="00060B6B"/>
    <w:rsid w:val="000628AD"/>
    <w:rsid w:val="00062955"/>
    <w:rsid w:val="00062A13"/>
    <w:rsid w:val="00063D55"/>
    <w:rsid w:val="000647B5"/>
    <w:rsid w:val="0006523A"/>
    <w:rsid w:val="00066064"/>
    <w:rsid w:val="00066686"/>
    <w:rsid w:val="00066C3B"/>
    <w:rsid w:val="000763D8"/>
    <w:rsid w:val="00077CB4"/>
    <w:rsid w:val="00083361"/>
    <w:rsid w:val="000850B7"/>
    <w:rsid w:val="0008634A"/>
    <w:rsid w:val="00087850"/>
    <w:rsid w:val="00092F3D"/>
    <w:rsid w:val="000963A8"/>
    <w:rsid w:val="000A1597"/>
    <w:rsid w:val="000A169A"/>
    <w:rsid w:val="000A49FB"/>
    <w:rsid w:val="000B67E3"/>
    <w:rsid w:val="000C01F1"/>
    <w:rsid w:val="000C215C"/>
    <w:rsid w:val="000C2CE6"/>
    <w:rsid w:val="000C45FA"/>
    <w:rsid w:val="000C668C"/>
    <w:rsid w:val="000D6FA9"/>
    <w:rsid w:val="000D7CC5"/>
    <w:rsid w:val="000E0848"/>
    <w:rsid w:val="000F01B8"/>
    <w:rsid w:val="000F08F5"/>
    <w:rsid w:val="000F4123"/>
    <w:rsid w:val="000F6160"/>
    <w:rsid w:val="0010092A"/>
    <w:rsid w:val="00100C3C"/>
    <w:rsid w:val="00100D2C"/>
    <w:rsid w:val="001057DF"/>
    <w:rsid w:val="00105FC6"/>
    <w:rsid w:val="00106E5C"/>
    <w:rsid w:val="001130EF"/>
    <w:rsid w:val="001134F0"/>
    <w:rsid w:val="00114809"/>
    <w:rsid w:val="001176AA"/>
    <w:rsid w:val="00121416"/>
    <w:rsid w:val="00122DD2"/>
    <w:rsid w:val="0012392D"/>
    <w:rsid w:val="00123E89"/>
    <w:rsid w:val="00124C42"/>
    <w:rsid w:val="00124D04"/>
    <w:rsid w:val="00125091"/>
    <w:rsid w:val="00127746"/>
    <w:rsid w:val="001331F9"/>
    <w:rsid w:val="00133F8C"/>
    <w:rsid w:val="001415B9"/>
    <w:rsid w:val="001440C4"/>
    <w:rsid w:val="00144F46"/>
    <w:rsid w:val="001461EF"/>
    <w:rsid w:val="00147924"/>
    <w:rsid w:val="00150BC8"/>
    <w:rsid w:val="001517B5"/>
    <w:rsid w:val="0015330E"/>
    <w:rsid w:val="00156511"/>
    <w:rsid w:val="00163E81"/>
    <w:rsid w:val="00170C3A"/>
    <w:rsid w:val="001756C7"/>
    <w:rsid w:val="001760B1"/>
    <w:rsid w:val="0017740C"/>
    <w:rsid w:val="0018299D"/>
    <w:rsid w:val="00182F47"/>
    <w:rsid w:val="00183936"/>
    <w:rsid w:val="00183FBC"/>
    <w:rsid w:val="001841BD"/>
    <w:rsid w:val="00184A10"/>
    <w:rsid w:val="00187950"/>
    <w:rsid w:val="001904CD"/>
    <w:rsid w:val="00190CFA"/>
    <w:rsid w:val="00191DB8"/>
    <w:rsid w:val="00195508"/>
    <w:rsid w:val="001955F5"/>
    <w:rsid w:val="001A0532"/>
    <w:rsid w:val="001A0DDC"/>
    <w:rsid w:val="001A36FA"/>
    <w:rsid w:val="001A50B6"/>
    <w:rsid w:val="001A7CBC"/>
    <w:rsid w:val="001B115C"/>
    <w:rsid w:val="001B30C6"/>
    <w:rsid w:val="001B466C"/>
    <w:rsid w:val="001B72F5"/>
    <w:rsid w:val="001B7E3B"/>
    <w:rsid w:val="001C3172"/>
    <w:rsid w:val="001E22D3"/>
    <w:rsid w:val="001E2AA5"/>
    <w:rsid w:val="001F0A62"/>
    <w:rsid w:val="001F2BA1"/>
    <w:rsid w:val="001F374D"/>
    <w:rsid w:val="001F72D3"/>
    <w:rsid w:val="00200EA3"/>
    <w:rsid w:val="00202547"/>
    <w:rsid w:val="002032A2"/>
    <w:rsid w:val="0020460E"/>
    <w:rsid w:val="00204A6E"/>
    <w:rsid w:val="00207434"/>
    <w:rsid w:val="002225BC"/>
    <w:rsid w:val="00223599"/>
    <w:rsid w:val="00223E99"/>
    <w:rsid w:val="00227FB3"/>
    <w:rsid w:val="002300A1"/>
    <w:rsid w:val="00231BD3"/>
    <w:rsid w:val="00231DBE"/>
    <w:rsid w:val="0023756D"/>
    <w:rsid w:val="00237AEE"/>
    <w:rsid w:val="002403BC"/>
    <w:rsid w:val="002408EE"/>
    <w:rsid w:val="00241C1A"/>
    <w:rsid w:val="00245DAE"/>
    <w:rsid w:val="00247353"/>
    <w:rsid w:val="0025489B"/>
    <w:rsid w:val="00254916"/>
    <w:rsid w:val="00254F74"/>
    <w:rsid w:val="0025655B"/>
    <w:rsid w:val="002604D7"/>
    <w:rsid w:val="00260C3F"/>
    <w:rsid w:val="00267E7C"/>
    <w:rsid w:val="00270B2C"/>
    <w:rsid w:val="00270CFB"/>
    <w:rsid w:val="002739E3"/>
    <w:rsid w:val="002742D8"/>
    <w:rsid w:val="00275026"/>
    <w:rsid w:val="00275BB8"/>
    <w:rsid w:val="00280981"/>
    <w:rsid w:val="00281B00"/>
    <w:rsid w:val="0028530C"/>
    <w:rsid w:val="002860AF"/>
    <w:rsid w:val="00286103"/>
    <w:rsid w:val="00292985"/>
    <w:rsid w:val="00292E92"/>
    <w:rsid w:val="0029353F"/>
    <w:rsid w:val="002948C4"/>
    <w:rsid w:val="00295974"/>
    <w:rsid w:val="0029614C"/>
    <w:rsid w:val="00297F9A"/>
    <w:rsid w:val="002A04C6"/>
    <w:rsid w:val="002A24CC"/>
    <w:rsid w:val="002A3705"/>
    <w:rsid w:val="002A7C1C"/>
    <w:rsid w:val="002B0013"/>
    <w:rsid w:val="002B1FA1"/>
    <w:rsid w:val="002B4400"/>
    <w:rsid w:val="002B4CB4"/>
    <w:rsid w:val="002C5033"/>
    <w:rsid w:val="002C54C2"/>
    <w:rsid w:val="002C5554"/>
    <w:rsid w:val="002D0144"/>
    <w:rsid w:val="002D1E20"/>
    <w:rsid w:val="002D2DAF"/>
    <w:rsid w:val="002D385A"/>
    <w:rsid w:val="002D4015"/>
    <w:rsid w:val="002D50B0"/>
    <w:rsid w:val="002D735D"/>
    <w:rsid w:val="002E0C6A"/>
    <w:rsid w:val="002E1FC8"/>
    <w:rsid w:val="002E5AE2"/>
    <w:rsid w:val="002F4307"/>
    <w:rsid w:val="002F639D"/>
    <w:rsid w:val="002F6512"/>
    <w:rsid w:val="00300896"/>
    <w:rsid w:val="003031E5"/>
    <w:rsid w:val="003036D6"/>
    <w:rsid w:val="00307F85"/>
    <w:rsid w:val="00311963"/>
    <w:rsid w:val="00315C29"/>
    <w:rsid w:val="003165A3"/>
    <w:rsid w:val="00320DEB"/>
    <w:rsid w:val="003210B8"/>
    <w:rsid w:val="003210DF"/>
    <w:rsid w:val="0032120F"/>
    <w:rsid w:val="00324DC1"/>
    <w:rsid w:val="00326CBA"/>
    <w:rsid w:val="00330EB4"/>
    <w:rsid w:val="0033179E"/>
    <w:rsid w:val="00331A59"/>
    <w:rsid w:val="00332680"/>
    <w:rsid w:val="00332843"/>
    <w:rsid w:val="003346CA"/>
    <w:rsid w:val="0033486D"/>
    <w:rsid w:val="00336D33"/>
    <w:rsid w:val="003372E6"/>
    <w:rsid w:val="00337A0F"/>
    <w:rsid w:val="0034025B"/>
    <w:rsid w:val="0034379A"/>
    <w:rsid w:val="00344576"/>
    <w:rsid w:val="00344B74"/>
    <w:rsid w:val="00345C21"/>
    <w:rsid w:val="00346D00"/>
    <w:rsid w:val="00346EBD"/>
    <w:rsid w:val="0035109D"/>
    <w:rsid w:val="003513EF"/>
    <w:rsid w:val="00354A29"/>
    <w:rsid w:val="00354D9E"/>
    <w:rsid w:val="003556B3"/>
    <w:rsid w:val="003558DE"/>
    <w:rsid w:val="00355E8C"/>
    <w:rsid w:val="003632C4"/>
    <w:rsid w:val="0036366E"/>
    <w:rsid w:val="003670ED"/>
    <w:rsid w:val="00370C7A"/>
    <w:rsid w:val="00372275"/>
    <w:rsid w:val="00372BA5"/>
    <w:rsid w:val="003731B8"/>
    <w:rsid w:val="00375818"/>
    <w:rsid w:val="00380BF6"/>
    <w:rsid w:val="00382EA1"/>
    <w:rsid w:val="003842A0"/>
    <w:rsid w:val="00387843"/>
    <w:rsid w:val="00387ED8"/>
    <w:rsid w:val="00390CEE"/>
    <w:rsid w:val="003916CB"/>
    <w:rsid w:val="00393BF5"/>
    <w:rsid w:val="00396232"/>
    <w:rsid w:val="003A2B03"/>
    <w:rsid w:val="003A34E8"/>
    <w:rsid w:val="003A3BF8"/>
    <w:rsid w:val="003A5634"/>
    <w:rsid w:val="003B2541"/>
    <w:rsid w:val="003B4D9E"/>
    <w:rsid w:val="003C1C81"/>
    <w:rsid w:val="003C7B9E"/>
    <w:rsid w:val="003C7F39"/>
    <w:rsid w:val="003D097E"/>
    <w:rsid w:val="003D4373"/>
    <w:rsid w:val="003D4FEF"/>
    <w:rsid w:val="003D66C9"/>
    <w:rsid w:val="003D7931"/>
    <w:rsid w:val="003E395D"/>
    <w:rsid w:val="003E39F7"/>
    <w:rsid w:val="003E3A2D"/>
    <w:rsid w:val="003E4BA5"/>
    <w:rsid w:val="003F4288"/>
    <w:rsid w:val="003F43BE"/>
    <w:rsid w:val="003F4E3D"/>
    <w:rsid w:val="003F7B96"/>
    <w:rsid w:val="00402581"/>
    <w:rsid w:val="00410837"/>
    <w:rsid w:val="004156F4"/>
    <w:rsid w:val="00416BF7"/>
    <w:rsid w:val="004241E1"/>
    <w:rsid w:val="0042456F"/>
    <w:rsid w:val="00424D8E"/>
    <w:rsid w:val="00426E69"/>
    <w:rsid w:val="004305CC"/>
    <w:rsid w:val="00430C3B"/>
    <w:rsid w:val="0043418B"/>
    <w:rsid w:val="00440CDD"/>
    <w:rsid w:val="00441206"/>
    <w:rsid w:val="00446A60"/>
    <w:rsid w:val="00455C7D"/>
    <w:rsid w:val="0045603A"/>
    <w:rsid w:val="00460A86"/>
    <w:rsid w:val="004653B2"/>
    <w:rsid w:val="004654CD"/>
    <w:rsid w:val="004655AF"/>
    <w:rsid w:val="0046633F"/>
    <w:rsid w:val="0047591D"/>
    <w:rsid w:val="00475FBC"/>
    <w:rsid w:val="0047770F"/>
    <w:rsid w:val="00483067"/>
    <w:rsid w:val="004877B7"/>
    <w:rsid w:val="0049201D"/>
    <w:rsid w:val="004920BF"/>
    <w:rsid w:val="004920E8"/>
    <w:rsid w:val="004928AD"/>
    <w:rsid w:val="004931C4"/>
    <w:rsid w:val="00493E80"/>
    <w:rsid w:val="004A0408"/>
    <w:rsid w:val="004B1843"/>
    <w:rsid w:val="004B1934"/>
    <w:rsid w:val="004B59DE"/>
    <w:rsid w:val="004B5CF8"/>
    <w:rsid w:val="004C0D08"/>
    <w:rsid w:val="004C27E8"/>
    <w:rsid w:val="004C67B5"/>
    <w:rsid w:val="004C710F"/>
    <w:rsid w:val="004C77A6"/>
    <w:rsid w:val="004D078A"/>
    <w:rsid w:val="004D380E"/>
    <w:rsid w:val="004D442B"/>
    <w:rsid w:val="004D505E"/>
    <w:rsid w:val="004D62F7"/>
    <w:rsid w:val="004D6CB6"/>
    <w:rsid w:val="004D7051"/>
    <w:rsid w:val="004E4A15"/>
    <w:rsid w:val="004E4B61"/>
    <w:rsid w:val="004F28E6"/>
    <w:rsid w:val="004F2ECD"/>
    <w:rsid w:val="004F393B"/>
    <w:rsid w:val="004F7EB7"/>
    <w:rsid w:val="00500997"/>
    <w:rsid w:val="00502EEA"/>
    <w:rsid w:val="00505985"/>
    <w:rsid w:val="00506C45"/>
    <w:rsid w:val="00512EF6"/>
    <w:rsid w:val="0051627A"/>
    <w:rsid w:val="005234B6"/>
    <w:rsid w:val="00523822"/>
    <w:rsid w:val="005258DC"/>
    <w:rsid w:val="00525968"/>
    <w:rsid w:val="00526D33"/>
    <w:rsid w:val="00526E17"/>
    <w:rsid w:val="00527354"/>
    <w:rsid w:val="00531D15"/>
    <w:rsid w:val="005342FA"/>
    <w:rsid w:val="00536B1C"/>
    <w:rsid w:val="00540509"/>
    <w:rsid w:val="005425C0"/>
    <w:rsid w:val="005434EF"/>
    <w:rsid w:val="00544774"/>
    <w:rsid w:val="00544A5D"/>
    <w:rsid w:val="00544CF4"/>
    <w:rsid w:val="005451BC"/>
    <w:rsid w:val="0054684F"/>
    <w:rsid w:val="00546B75"/>
    <w:rsid w:val="0055079F"/>
    <w:rsid w:val="005511B8"/>
    <w:rsid w:val="0055128B"/>
    <w:rsid w:val="005514E7"/>
    <w:rsid w:val="00553975"/>
    <w:rsid w:val="00557778"/>
    <w:rsid w:val="0056220E"/>
    <w:rsid w:val="00563604"/>
    <w:rsid w:val="005648D5"/>
    <w:rsid w:val="00567FF9"/>
    <w:rsid w:val="00572A8B"/>
    <w:rsid w:val="005750FB"/>
    <w:rsid w:val="00576931"/>
    <w:rsid w:val="00576E8F"/>
    <w:rsid w:val="005808D2"/>
    <w:rsid w:val="00583C74"/>
    <w:rsid w:val="00590076"/>
    <w:rsid w:val="00592BC6"/>
    <w:rsid w:val="00593ABB"/>
    <w:rsid w:val="00594FB2"/>
    <w:rsid w:val="005A359B"/>
    <w:rsid w:val="005A3732"/>
    <w:rsid w:val="005A67EF"/>
    <w:rsid w:val="005B0C04"/>
    <w:rsid w:val="005B0F7F"/>
    <w:rsid w:val="005B2287"/>
    <w:rsid w:val="005B42CE"/>
    <w:rsid w:val="005C2A18"/>
    <w:rsid w:val="005C6349"/>
    <w:rsid w:val="005D1B5A"/>
    <w:rsid w:val="005D4635"/>
    <w:rsid w:val="005D464C"/>
    <w:rsid w:val="005E2138"/>
    <w:rsid w:val="005E2501"/>
    <w:rsid w:val="005E7506"/>
    <w:rsid w:val="005E7E7F"/>
    <w:rsid w:val="005F5392"/>
    <w:rsid w:val="005F68C4"/>
    <w:rsid w:val="005F6B90"/>
    <w:rsid w:val="005F7BB0"/>
    <w:rsid w:val="00601019"/>
    <w:rsid w:val="00601108"/>
    <w:rsid w:val="00605DD2"/>
    <w:rsid w:val="006065FF"/>
    <w:rsid w:val="0061009B"/>
    <w:rsid w:val="00611F21"/>
    <w:rsid w:val="006170EE"/>
    <w:rsid w:val="00617436"/>
    <w:rsid w:val="00617A4C"/>
    <w:rsid w:val="00621F0A"/>
    <w:rsid w:val="00622985"/>
    <w:rsid w:val="00623F03"/>
    <w:rsid w:val="0063379C"/>
    <w:rsid w:val="00636989"/>
    <w:rsid w:val="006431D4"/>
    <w:rsid w:val="0064420B"/>
    <w:rsid w:val="006457AE"/>
    <w:rsid w:val="00645D53"/>
    <w:rsid w:val="0064765F"/>
    <w:rsid w:val="00650C66"/>
    <w:rsid w:val="00652F18"/>
    <w:rsid w:val="00656419"/>
    <w:rsid w:val="00656ABC"/>
    <w:rsid w:val="00660815"/>
    <w:rsid w:val="00664E6D"/>
    <w:rsid w:val="00665148"/>
    <w:rsid w:val="0066568A"/>
    <w:rsid w:val="00671ED7"/>
    <w:rsid w:val="00675C8E"/>
    <w:rsid w:val="006761F8"/>
    <w:rsid w:val="006763EF"/>
    <w:rsid w:val="006817C0"/>
    <w:rsid w:val="00682372"/>
    <w:rsid w:val="006866E2"/>
    <w:rsid w:val="006903B1"/>
    <w:rsid w:val="00690A1C"/>
    <w:rsid w:val="0069672E"/>
    <w:rsid w:val="006A020F"/>
    <w:rsid w:val="006A0F71"/>
    <w:rsid w:val="006A64D1"/>
    <w:rsid w:val="006A6B8F"/>
    <w:rsid w:val="006A7CD5"/>
    <w:rsid w:val="006B089B"/>
    <w:rsid w:val="006B1D33"/>
    <w:rsid w:val="006B42D6"/>
    <w:rsid w:val="006B7C58"/>
    <w:rsid w:val="006C0F4D"/>
    <w:rsid w:val="006C29C3"/>
    <w:rsid w:val="006C3399"/>
    <w:rsid w:val="006C35E6"/>
    <w:rsid w:val="006C47AA"/>
    <w:rsid w:val="006C76A2"/>
    <w:rsid w:val="006D4D11"/>
    <w:rsid w:val="006D7C1D"/>
    <w:rsid w:val="006E4E51"/>
    <w:rsid w:val="006E502F"/>
    <w:rsid w:val="006E63B5"/>
    <w:rsid w:val="006E74DA"/>
    <w:rsid w:val="006F2982"/>
    <w:rsid w:val="006F3A9A"/>
    <w:rsid w:val="006F566B"/>
    <w:rsid w:val="006F58CD"/>
    <w:rsid w:val="006F7B41"/>
    <w:rsid w:val="00700780"/>
    <w:rsid w:val="00700826"/>
    <w:rsid w:val="00702BC1"/>
    <w:rsid w:val="007042C3"/>
    <w:rsid w:val="00705516"/>
    <w:rsid w:val="00707308"/>
    <w:rsid w:val="00710FE2"/>
    <w:rsid w:val="00711B30"/>
    <w:rsid w:val="007122DF"/>
    <w:rsid w:val="00714A64"/>
    <w:rsid w:val="00720DEC"/>
    <w:rsid w:val="007210EF"/>
    <w:rsid w:val="0072116E"/>
    <w:rsid w:val="007211BF"/>
    <w:rsid w:val="00723CD0"/>
    <w:rsid w:val="00725020"/>
    <w:rsid w:val="007257ED"/>
    <w:rsid w:val="007263D3"/>
    <w:rsid w:val="007310ED"/>
    <w:rsid w:val="007328CB"/>
    <w:rsid w:val="00733D99"/>
    <w:rsid w:val="00736DF3"/>
    <w:rsid w:val="00737DDB"/>
    <w:rsid w:val="00737E44"/>
    <w:rsid w:val="007416AC"/>
    <w:rsid w:val="00742CB5"/>
    <w:rsid w:val="00743F8D"/>
    <w:rsid w:val="0074511D"/>
    <w:rsid w:val="00745CD8"/>
    <w:rsid w:val="00747977"/>
    <w:rsid w:val="00752BA7"/>
    <w:rsid w:val="00752C15"/>
    <w:rsid w:val="00755E08"/>
    <w:rsid w:val="00756DA0"/>
    <w:rsid w:val="00760EC6"/>
    <w:rsid w:val="00763A28"/>
    <w:rsid w:val="00766FC7"/>
    <w:rsid w:val="0077163D"/>
    <w:rsid w:val="00772815"/>
    <w:rsid w:val="007746D7"/>
    <w:rsid w:val="00782A7C"/>
    <w:rsid w:val="00783670"/>
    <w:rsid w:val="007838C1"/>
    <w:rsid w:val="00786D83"/>
    <w:rsid w:val="007872FA"/>
    <w:rsid w:val="0079015D"/>
    <w:rsid w:val="00791BC4"/>
    <w:rsid w:val="0079364E"/>
    <w:rsid w:val="00793754"/>
    <w:rsid w:val="007A0203"/>
    <w:rsid w:val="007A25F5"/>
    <w:rsid w:val="007A591E"/>
    <w:rsid w:val="007A622D"/>
    <w:rsid w:val="007A65D6"/>
    <w:rsid w:val="007A69DF"/>
    <w:rsid w:val="007B594B"/>
    <w:rsid w:val="007B6054"/>
    <w:rsid w:val="007B6A36"/>
    <w:rsid w:val="007B7D88"/>
    <w:rsid w:val="007C2533"/>
    <w:rsid w:val="007C6CC7"/>
    <w:rsid w:val="007D23E0"/>
    <w:rsid w:val="007E21EF"/>
    <w:rsid w:val="007E2505"/>
    <w:rsid w:val="007E2EC4"/>
    <w:rsid w:val="007E399B"/>
    <w:rsid w:val="007E5906"/>
    <w:rsid w:val="007E6068"/>
    <w:rsid w:val="007E79BC"/>
    <w:rsid w:val="007E7DAD"/>
    <w:rsid w:val="007E7FDE"/>
    <w:rsid w:val="007F5B76"/>
    <w:rsid w:val="00801B87"/>
    <w:rsid w:val="00804E9F"/>
    <w:rsid w:val="00812562"/>
    <w:rsid w:val="008139D7"/>
    <w:rsid w:val="00815320"/>
    <w:rsid w:val="00817E55"/>
    <w:rsid w:val="00820543"/>
    <w:rsid w:val="00846AF2"/>
    <w:rsid w:val="00852412"/>
    <w:rsid w:val="008544EB"/>
    <w:rsid w:val="00864127"/>
    <w:rsid w:val="0086458D"/>
    <w:rsid w:val="00864E5C"/>
    <w:rsid w:val="00872CFF"/>
    <w:rsid w:val="008736EA"/>
    <w:rsid w:val="008740CB"/>
    <w:rsid w:val="00876F91"/>
    <w:rsid w:val="0088032B"/>
    <w:rsid w:val="008807CD"/>
    <w:rsid w:val="00883FF7"/>
    <w:rsid w:val="0088743D"/>
    <w:rsid w:val="00887637"/>
    <w:rsid w:val="00890EF7"/>
    <w:rsid w:val="00890EFA"/>
    <w:rsid w:val="008912EA"/>
    <w:rsid w:val="008941C9"/>
    <w:rsid w:val="008A06AF"/>
    <w:rsid w:val="008A5B6A"/>
    <w:rsid w:val="008A7DB5"/>
    <w:rsid w:val="008B0F2F"/>
    <w:rsid w:val="008C0BAF"/>
    <w:rsid w:val="008C4C39"/>
    <w:rsid w:val="008C4D8A"/>
    <w:rsid w:val="008C5611"/>
    <w:rsid w:val="008C64BB"/>
    <w:rsid w:val="008C7218"/>
    <w:rsid w:val="008D29A8"/>
    <w:rsid w:val="008D3720"/>
    <w:rsid w:val="008D42F7"/>
    <w:rsid w:val="008D488A"/>
    <w:rsid w:val="008E10B0"/>
    <w:rsid w:val="008E10E3"/>
    <w:rsid w:val="008E168B"/>
    <w:rsid w:val="008E1EA2"/>
    <w:rsid w:val="008E47AA"/>
    <w:rsid w:val="008E6892"/>
    <w:rsid w:val="008E6899"/>
    <w:rsid w:val="008F1566"/>
    <w:rsid w:val="008F4295"/>
    <w:rsid w:val="008F5775"/>
    <w:rsid w:val="008F715D"/>
    <w:rsid w:val="009047FA"/>
    <w:rsid w:val="00904E2D"/>
    <w:rsid w:val="0090778D"/>
    <w:rsid w:val="009125E4"/>
    <w:rsid w:val="00912722"/>
    <w:rsid w:val="009175BD"/>
    <w:rsid w:val="00917759"/>
    <w:rsid w:val="00925443"/>
    <w:rsid w:val="00931488"/>
    <w:rsid w:val="0093172B"/>
    <w:rsid w:val="00931CEC"/>
    <w:rsid w:val="00934891"/>
    <w:rsid w:val="00935098"/>
    <w:rsid w:val="009366E9"/>
    <w:rsid w:val="00936824"/>
    <w:rsid w:val="00937B34"/>
    <w:rsid w:val="00937F2F"/>
    <w:rsid w:val="00940664"/>
    <w:rsid w:val="0094197B"/>
    <w:rsid w:val="00941A93"/>
    <w:rsid w:val="0095078E"/>
    <w:rsid w:val="00950AC7"/>
    <w:rsid w:val="00951A3F"/>
    <w:rsid w:val="00951ADC"/>
    <w:rsid w:val="009566FF"/>
    <w:rsid w:val="0095791C"/>
    <w:rsid w:val="009638F7"/>
    <w:rsid w:val="00965854"/>
    <w:rsid w:val="00971A03"/>
    <w:rsid w:val="00971B42"/>
    <w:rsid w:val="00971F51"/>
    <w:rsid w:val="00974F39"/>
    <w:rsid w:val="009752E1"/>
    <w:rsid w:val="00975A00"/>
    <w:rsid w:val="00977A0C"/>
    <w:rsid w:val="009813FD"/>
    <w:rsid w:val="0098176E"/>
    <w:rsid w:val="00983841"/>
    <w:rsid w:val="00987E18"/>
    <w:rsid w:val="00993453"/>
    <w:rsid w:val="009950D7"/>
    <w:rsid w:val="00997028"/>
    <w:rsid w:val="009A43DE"/>
    <w:rsid w:val="009A7ED9"/>
    <w:rsid w:val="009B3B27"/>
    <w:rsid w:val="009C0EFA"/>
    <w:rsid w:val="009C56BD"/>
    <w:rsid w:val="009C6149"/>
    <w:rsid w:val="009C772D"/>
    <w:rsid w:val="009D0234"/>
    <w:rsid w:val="009D0BEE"/>
    <w:rsid w:val="009D378B"/>
    <w:rsid w:val="009D4F30"/>
    <w:rsid w:val="009D5D00"/>
    <w:rsid w:val="009E6C49"/>
    <w:rsid w:val="009F0F2E"/>
    <w:rsid w:val="009F31B3"/>
    <w:rsid w:val="009F495D"/>
    <w:rsid w:val="009F77FF"/>
    <w:rsid w:val="00A039CD"/>
    <w:rsid w:val="00A04B24"/>
    <w:rsid w:val="00A068C4"/>
    <w:rsid w:val="00A11AA1"/>
    <w:rsid w:val="00A1358A"/>
    <w:rsid w:val="00A23F4E"/>
    <w:rsid w:val="00A242F5"/>
    <w:rsid w:val="00A24496"/>
    <w:rsid w:val="00A2554B"/>
    <w:rsid w:val="00A26410"/>
    <w:rsid w:val="00A305C3"/>
    <w:rsid w:val="00A305EB"/>
    <w:rsid w:val="00A31FBB"/>
    <w:rsid w:val="00A3226F"/>
    <w:rsid w:val="00A35C01"/>
    <w:rsid w:val="00A37659"/>
    <w:rsid w:val="00A43566"/>
    <w:rsid w:val="00A46752"/>
    <w:rsid w:val="00A47D4B"/>
    <w:rsid w:val="00A47F46"/>
    <w:rsid w:val="00A50F43"/>
    <w:rsid w:val="00A51145"/>
    <w:rsid w:val="00A54DB6"/>
    <w:rsid w:val="00A568FA"/>
    <w:rsid w:val="00A61AF8"/>
    <w:rsid w:val="00A63E2A"/>
    <w:rsid w:val="00A645C9"/>
    <w:rsid w:val="00A647A5"/>
    <w:rsid w:val="00A70F30"/>
    <w:rsid w:val="00A74EB3"/>
    <w:rsid w:val="00A753D6"/>
    <w:rsid w:val="00A761F3"/>
    <w:rsid w:val="00A77C7A"/>
    <w:rsid w:val="00A803C9"/>
    <w:rsid w:val="00A81BB1"/>
    <w:rsid w:val="00A92AD0"/>
    <w:rsid w:val="00A956CD"/>
    <w:rsid w:val="00A96DB0"/>
    <w:rsid w:val="00AA1680"/>
    <w:rsid w:val="00AA30FE"/>
    <w:rsid w:val="00AA7FD1"/>
    <w:rsid w:val="00AB0EAE"/>
    <w:rsid w:val="00AB1968"/>
    <w:rsid w:val="00AB4BD8"/>
    <w:rsid w:val="00AC41AB"/>
    <w:rsid w:val="00AC46B7"/>
    <w:rsid w:val="00AC6614"/>
    <w:rsid w:val="00AD5D6C"/>
    <w:rsid w:val="00AD7375"/>
    <w:rsid w:val="00AE395D"/>
    <w:rsid w:val="00AE72A6"/>
    <w:rsid w:val="00AF037D"/>
    <w:rsid w:val="00AF0468"/>
    <w:rsid w:val="00AF129E"/>
    <w:rsid w:val="00AF5219"/>
    <w:rsid w:val="00AF53BE"/>
    <w:rsid w:val="00B01630"/>
    <w:rsid w:val="00B02B3A"/>
    <w:rsid w:val="00B05012"/>
    <w:rsid w:val="00B13A75"/>
    <w:rsid w:val="00B1403C"/>
    <w:rsid w:val="00B23AD6"/>
    <w:rsid w:val="00B23C15"/>
    <w:rsid w:val="00B30836"/>
    <w:rsid w:val="00B30BA8"/>
    <w:rsid w:val="00B31020"/>
    <w:rsid w:val="00B345A3"/>
    <w:rsid w:val="00B40D67"/>
    <w:rsid w:val="00B42F88"/>
    <w:rsid w:val="00B516A2"/>
    <w:rsid w:val="00B53374"/>
    <w:rsid w:val="00B56844"/>
    <w:rsid w:val="00B57252"/>
    <w:rsid w:val="00B647A3"/>
    <w:rsid w:val="00B65835"/>
    <w:rsid w:val="00B65F41"/>
    <w:rsid w:val="00B67557"/>
    <w:rsid w:val="00B72E28"/>
    <w:rsid w:val="00B7462A"/>
    <w:rsid w:val="00B74F3F"/>
    <w:rsid w:val="00B761BA"/>
    <w:rsid w:val="00B80F54"/>
    <w:rsid w:val="00B81AA2"/>
    <w:rsid w:val="00B831B6"/>
    <w:rsid w:val="00B834F7"/>
    <w:rsid w:val="00B835D7"/>
    <w:rsid w:val="00B84195"/>
    <w:rsid w:val="00B842C1"/>
    <w:rsid w:val="00B8437B"/>
    <w:rsid w:val="00B873B6"/>
    <w:rsid w:val="00B87E21"/>
    <w:rsid w:val="00B90D4F"/>
    <w:rsid w:val="00B91117"/>
    <w:rsid w:val="00B94B7A"/>
    <w:rsid w:val="00BA1DD3"/>
    <w:rsid w:val="00BA3F22"/>
    <w:rsid w:val="00BA43EF"/>
    <w:rsid w:val="00BA7E0C"/>
    <w:rsid w:val="00BB02BD"/>
    <w:rsid w:val="00BB0C5B"/>
    <w:rsid w:val="00BB1769"/>
    <w:rsid w:val="00BB3FFF"/>
    <w:rsid w:val="00BB44F8"/>
    <w:rsid w:val="00BB5317"/>
    <w:rsid w:val="00BB7B69"/>
    <w:rsid w:val="00BC10C7"/>
    <w:rsid w:val="00BC453F"/>
    <w:rsid w:val="00BC6D26"/>
    <w:rsid w:val="00BD1939"/>
    <w:rsid w:val="00BD70D3"/>
    <w:rsid w:val="00BE0657"/>
    <w:rsid w:val="00BF281D"/>
    <w:rsid w:val="00BF2D14"/>
    <w:rsid w:val="00BF6045"/>
    <w:rsid w:val="00BF68A8"/>
    <w:rsid w:val="00C00341"/>
    <w:rsid w:val="00C0248B"/>
    <w:rsid w:val="00C04120"/>
    <w:rsid w:val="00C1104A"/>
    <w:rsid w:val="00C1519A"/>
    <w:rsid w:val="00C167CD"/>
    <w:rsid w:val="00C168BD"/>
    <w:rsid w:val="00C20A04"/>
    <w:rsid w:val="00C22AFE"/>
    <w:rsid w:val="00C267F7"/>
    <w:rsid w:val="00C27A0D"/>
    <w:rsid w:val="00C27DED"/>
    <w:rsid w:val="00C27F10"/>
    <w:rsid w:val="00C3062E"/>
    <w:rsid w:val="00C33F9D"/>
    <w:rsid w:val="00C34F65"/>
    <w:rsid w:val="00C36ED0"/>
    <w:rsid w:val="00C379F3"/>
    <w:rsid w:val="00C37A55"/>
    <w:rsid w:val="00C408C5"/>
    <w:rsid w:val="00C4271C"/>
    <w:rsid w:val="00C4483C"/>
    <w:rsid w:val="00C46C40"/>
    <w:rsid w:val="00C52602"/>
    <w:rsid w:val="00C53545"/>
    <w:rsid w:val="00C544F0"/>
    <w:rsid w:val="00C56DBA"/>
    <w:rsid w:val="00C60480"/>
    <w:rsid w:val="00C64B41"/>
    <w:rsid w:val="00C65B54"/>
    <w:rsid w:val="00C65D53"/>
    <w:rsid w:val="00C66522"/>
    <w:rsid w:val="00C66843"/>
    <w:rsid w:val="00C67BA0"/>
    <w:rsid w:val="00C72AD9"/>
    <w:rsid w:val="00C75E4D"/>
    <w:rsid w:val="00C76C5D"/>
    <w:rsid w:val="00C76CC3"/>
    <w:rsid w:val="00C77B47"/>
    <w:rsid w:val="00C77B4E"/>
    <w:rsid w:val="00C803CC"/>
    <w:rsid w:val="00C80B12"/>
    <w:rsid w:val="00C80B2C"/>
    <w:rsid w:val="00C80D5A"/>
    <w:rsid w:val="00C81C0F"/>
    <w:rsid w:val="00C81E57"/>
    <w:rsid w:val="00C825DF"/>
    <w:rsid w:val="00C839CA"/>
    <w:rsid w:val="00C84B2C"/>
    <w:rsid w:val="00C87EE7"/>
    <w:rsid w:val="00C92AF5"/>
    <w:rsid w:val="00C94074"/>
    <w:rsid w:val="00C95774"/>
    <w:rsid w:val="00C967F7"/>
    <w:rsid w:val="00C96FE6"/>
    <w:rsid w:val="00CA030E"/>
    <w:rsid w:val="00CA220E"/>
    <w:rsid w:val="00CA5468"/>
    <w:rsid w:val="00CA66F0"/>
    <w:rsid w:val="00CB3A5D"/>
    <w:rsid w:val="00CB3C51"/>
    <w:rsid w:val="00CB48DD"/>
    <w:rsid w:val="00CB6338"/>
    <w:rsid w:val="00CB677D"/>
    <w:rsid w:val="00CB67A3"/>
    <w:rsid w:val="00CB6DAA"/>
    <w:rsid w:val="00CB729A"/>
    <w:rsid w:val="00CB749E"/>
    <w:rsid w:val="00CC2150"/>
    <w:rsid w:val="00CD3B72"/>
    <w:rsid w:val="00CD7637"/>
    <w:rsid w:val="00CE433C"/>
    <w:rsid w:val="00CF6B38"/>
    <w:rsid w:val="00D03110"/>
    <w:rsid w:val="00D03E2D"/>
    <w:rsid w:val="00D04A90"/>
    <w:rsid w:val="00D053F1"/>
    <w:rsid w:val="00D05EEB"/>
    <w:rsid w:val="00D06E5F"/>
    <w:rsid w:val="00D1220B"/>
    <w:rsid w:val="00D150A0"/>
    <w:rsid w:val="00D16462"/>
    <w:rsid w:val="00D167F4"/>
    <w:rsid w:val="00D17C14"/>
    <w:rsid w:val="00D247C8"/>
    <w:rsid w:val="00D30E75"/>
    <w:rsid w:val="00D348EC"/>
    <w:rsid w:val="00D34A4B"/>
    <w:rsid w:val="00D34C18"/>
    <w:rsid w:val="00D34C9F"/>
    <w:rsid w:val="00D369A0"/>
    <w:rsid w:val="00D379B5"/>
    <w:rsid w:val="00D40AFF"/>
    <w:rsid w:val="00D44B06"/>
    <w:rsid w:val="00D46BBD"/>
    <w:rsid w:val="00D46EE8"/>
    <w:rsid w:val="00D5154C"/>
    <w:rsid w:val="00D51B07"/>
    <w:rsid w:val="00D533B2"/>
    <w:rsid w:val="00D54321"/>
    <w:rsid w:val="00D614F3"/>
    <w:rsid w:val="00D6310C"/>
    <w:rsid w:val="00D72E9D"/>
    <w:rsid w:val="00D7389B"/>
    <w:rsid w:val="00D76AE2"/>
    <w:rsid w:val="00D76FC2"/>
    <w:rsid w:val="00D80107"/>
    <w:rsid w:val="00D83166"/>
    <w:rsid w:val="00D84CF2"/>
    <w:rsid w:val="00D85916"/>
    <w:rsid w:val="00D86F1E"/>
    <w:rsid w:val="00D92B20"/>
    <w:rsid w:val="00D950BF"/>
    <w:rsid w:val="00D96183"/>
    <w:rsid w:val="00D973ED"/>
    <w:rsid w:val="00D9759B"/>
    <w:rsid w:val="00D97DFA"/>
    <w:rsid w:val="00DA1112"/>
    <w:rsid w:val="00DA378B"/>
    <w:rsid w:val="00DA6DFB"/>
    <w:rsid w:val="00DB25F8"/>
    <w:rsid w:val="00DB2BAC"/>
    <w:rsid w:val="00DB583A"/>
    <w:rsid w:val="00DC00B0"/>
    <w:rsid w:val="00DC4CB0"/>
    <w:rsid w:val="00DC4FAB"/>
    <w:rsid w:val="00DD0470"/>
    <w:rsid w:val="00DD0B97"/>
    <w:rsid w:val="00DD4A40"/>
    <w:rsid w:val="00DD510D"/>
    <w:rsid w:val="00DD62E6"/>
    <w:rsid w:val="00DD6D9E"/>
    <w:rsid w:val="00DE7BF6"/>
    <w:rsid w:val="00DF0A50"/>
    <w:rsid w:val="00DF1AB6"/>
    <w:rsid w:val="00DF7512"/>
    <w:rsid w:val="00E13B22"/>
    <w:rsid w:val="00E13D77"/>
    <w:rsid w:val="00E14860"/>
    <w:rsid w:val="00E159A1"/>
    <w:rsid w:val="00E17691"/>
    <w:rsid w:val="00E212A1"/>
    <w:rsid w:val="00E213E3"/>
    <w:rsid w:val="00E21B26"/>
    <w:rsid w:val="00E22433"/>
    <w:rsid w:val="00E272BB"/>
    <w:rsid w:val="00E319C6"/>
    <w:rsid w:val="00E33F80"/>
    <w:rsid w:val="00E35F4B"/>
    <w:rsid w:val="00E37217"/>
    <w:rsid w:val="00E40EDC"/>
    <w:rsid w:val="00E4194A"/>
    <w:rsid w:val="00E42E54"/>
    <w:rsid w:val="00E43916"/>
    <w:rsid w:val="00E44081"/>
    <w:rsid w:val="00E504F1"/>
    <w:rsid w:val="00E5092E"/>
    <w:rsid w:val="00E53DC4"/>
    <w:rsid w:val="00E54E3E"/>
    <w:rsid w:val="00E57510"/>
    <w:rsid w:val="00E6102A"/>
    <w:rsid w:val="00E66AB5"/>
    <w:rsid w:val="00E704BF"/>
    <w:rsid w:val="00E74AD5"/>
    <w:rsid w:val="00E82B56"/>
    <w:rsid w:val="00E83079"/>
    <w:rsid w:val="00E903E5"/>
    <w:rsid w:val="00E90FBD"/>
    <w:rsid w:val="00E92366"/>
    <w:rsid w:val="00E9515E"/>
    <w:rsid w:val="00E96211"/>
    <w:rsid w:val="00E9680E"/>
    <w:rsid w:val="00EA091D"/>
    <w:rsid w:val="00EA3917"/>
    <w:rsid w:val="00EA4739"/>
    <w:rsid w:val="00EB111F"/>
    <w:rsid w:val="00EB2775"/>
    <w:rsid w:val="00EB3761"/>
    <w:rsid w:val="00EB37E5"/>
    <w:rsid w:val="00EB3876"/>
    <w:rsid w:val="00EC0748"/>
    <w:rsid w:val="00EC3FCA"/>
    <w:rsid w:val="00EC6EC5"/>
    <w:rsid w:val="00EC70D4"/>
    <w:rsid w:val="00ED0299"/>
    <w:rsid w:val="00ED0A74"/>
    <w:rsid w:val="00ED4D33"/>
    <w:rsid w:val="00ED7A61"/>
    <w:rsid w:val="00EE0E79"/>
    <w:rsid w:val="00EE4A37"/>
    <w:rsid w:val="00EE4C95"/>
    <w:rsid w:val="00EE5FFB"/>
    <w:rsid w:val="00EF26AA"/>
    <w:rsid w:val="00EF39E6"/>
    <w:rsid w:val="00EF4604"/>
    <w:rsid w:val="00EF529E"/>
    <w:rsid w:val="00F01B68"/>
    <w:rsid w:val="00F02610"/>
    <w:rsid w:val="00F03146"/>
    <w:rsid w:val="00F05E55"/>
    <w:rsid w:val="00F07EB2"/>
    <w:rsid w:val="00F12F12"/>
    <w:rsid w:val="00F204B8"/>
    <w:rsid w:val="00F219F2"/>
    <w:rsid w:val="00F249E8"/>
    <w:rsid w:val="00F24D49"/>
    <w:rsid w:val="00F25D3D"/>
    <w:rsid w:val="00F31BCB"/>
    <w:rsid w:val="00F34AE4"/>
    <w:rsid w:val="00F35A00"/>
    <w:rsid w:val="00F418EF"/>
    <w:rsid w:val="00F4410A"/>
    <w:rsid w:val="00F445E3"/>
    <w:rsid w:val="00F44972"/>
    <w:rsid w:val="00F46DB5"/>
    <w:rsid w:val="00F4709C"/>
    <w:rsid w:val="00F4751E"/>
    <w:rsid w:val="00F47C10"/>
    <w:rsid w:val="00F50D4E"/>
    <w:rsid w:val="00F51717"/>
    <w:rsid w:val="00F518EF"/>
    <w:rsid w:val="00F55C39"/>
    <w:rsid w:val="00F56325"/>
    <w:rsid w:val="00F6274C"/>
    <w:rsid w:val="00F63713"/>
    <w:rsid w:val="00F66D94"/>
    <w:rsid w:val="00F70237"/>
    <w:rsid w:val="00F716AB"/>
    <w:rsid w:val="00F72599"/>
    <w:rsid w:val="00F81698"/>
    <w:rsid w:val="00F83969"/>
    <w:rsid w:val="00F85487"/>
    <w:rsid w:val="00F925D7"/>
    <w:rsid w:val="00F95966"/>
    <w:rsid w:val="00F95FBD"/>
    <w:rsid w:val="00F961FA"/>
    <w:rsid w:val="00F978F7"/>
    <w:rsid w:val="00FA1C81"/>
    <w:rsid w:val="00FA1E72"/>
    <w:rsid w:val="00FA6200"/>
    <w:rsid w:val="00FA7179"/>
    <w:rsid w:val="00FA7A87"/>
    <w:rsid w:val="00FA7EF5"/>
    <w:rsid w:val="00FB0B69"/>
    <w:rsid w:val="00FB4AFF"/>
    <w:rsid w:val="00FB7621"/>
    <w:rsid w:val="00FC3D78"/>
    <w:rsid w:val="00FC4241"/>
    <w:rsid w:val="00FC4E50"/>
    <w:rsid w:val="00FC6FF4"/>
    <w:rsid w:val="00FC7DB7"/>
    <w:rsid w:val="00FC7EF7"/>
    <w:rsid w:val="00FD200B"/>
    <w:rsid w:val="00FD2A1E"/>
    <w:rsid w:val="00FD2E9E"/>
    <w:rsid w:val="00FE0DE9"/>
    <w:rsid w:val="00FE6E87"/>
    <w:rsid w:val="00FF55EF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51C8CF6"/>
  <w14:defaultImageDpi w14:val="32767"/>
  <w15:chartTrackingRefBased/>
  <w15:docId w15:val="{4C995E74-2020-4C83-B50F-75679F06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5DD2"/>
    <w:rPr>
      <w:rFonts w:ascii="Times New Roman" w:hAnsi="Times New Roman"/>
      <w:color w:val="000000" w:themeColor="text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4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4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4B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4B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4B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4B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4B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4B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4B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079F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C448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A04B24"/>
    <w:pPr>
      <w:tabs>
        <w:tab w:val="left" w:pos="340"/>
      </w:tabs>
      <w:spacing w:after="120"/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A04B24"/>
    <w:rPr>
      <w:rFonts w:ascii="Times New Roman" w:hAnsi="Times New Roman"/>
      <w:color w:val="000000" w:themeColor="text1"/>
      <w:lang w:val="en-GB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A04B24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A04B2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04B2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A04B24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A04B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4B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A04B24"/>
    <w:pPr>
      <w:spacing w:line="300" w:lineRule="auto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A04B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A04B24"/>
    <w:pPr>
      <w:spacing w:line="300" w:lineRule="auto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A04B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04B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A04B24"/>
    <w:pPr>
      <w:spacing w:line="300" w:lineRule="auto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A04B24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04B24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A04B24"/>
    <w:pPr>
      <w:spacing w:line="300" w:lineRule="auto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A04B24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04B24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A04B24"/>
    <w:pPr>
      <w:spacing w:line="300" w:lineRule="auto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A04B24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04B24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A04B24"/>
    <w:pPr>
      <w:spacing w:line="300" w:lineRule="auto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A04B24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04B24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A04B24"/>
    <w:pPr>
      <w:spacing w:line="300" w:lineRule="auto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A04B2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04B2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A04B24"/>
    <w:pPr>
      <w:spacing w:line="300" w:lineRule="auto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A04B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04B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40D6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40D6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40D67"/>
    <w:rPr>
      <w:rFonts w:ascii="Times New Roman" w:hAnsi="Times New Roman"/>
      <w:color w:val="000000" w:themeColor="text1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0D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0D67"/>
    <w:rPr>
      <w:rFonts w:ascii="Times New Roman" w:hAnsi="Times New Roman"/>
      <w:b/>
      <w:bCs/>
      <w:color w:val="000000" w:themeColor="text1"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0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0D67"/>
    <w:rPr>
      <w:rFonts w:ascii="Segoe UI" w:hAnsi="Segoe UI" w:cs="Segoe UI"/>
      <w:color w:val="000000" w:themeColor="text1"/>
      <w:sz w:val="18"/>
      <w:szCs w:val="18"/>
      <w:lang w:val="en-GB"/>
    </w:rPr>
  </w:style>
  <w:style w:type="character" w:customStyle="1" w:styleId="box">
    <w:name w:val="box"/>
    <w:basedOn w:val="Absatz-Standardschriftart"/>
    <w:rsid w:val="001F72D3"/>
  </w:style>
  <w:style w:type="paragraph" w:styleId="Kopfzeile">
    <w:name w:val="header"/>
    <w:basedOn w:val="Standard"/>
    <w:link w:val="KopfzeileZchn"/>
    <w:uiPriority w:val="99"/>
    <w:unhideWhenUsed/>
    <w:rsid w:val="00A4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7D4B"/>
    <w:rPr>
      <w:rFonts w:ascii="Times New Roman" w:hAnsi="Times New Roman"/>
      <w:color w:val="000000" w:themeColor="text1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4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7D4B"/>
    <w:rPr>
      <w:rFonts w:ascii="Times New Roman" w:hAnsi="Times New Roman"/>
      <w:color w:val="000000" w:themeColor="text1"/>
      <w:lang w:val="en-GB"/>
    </w:rPr>
  </w:style>
  <w:style w:type="paragraph" w:styleId="Literaturverzeichnis">
    <w:name w:val="Bibliography"/>
    <w:basedOn w:val="Standard"/>
    <w:next w:val="Standard"/>
    <w:uiPriority w:val="37"/>
    <w:unhideWhenUsed/>
    <w:rsid w:val="00A956CD"/>
    <w:pPr>
      <w:tabs>
        <w:tab w:val="left" w:pos="384"/>
      </w:tabs>
      <w:spacing w:after="0" w:line="480" w:lineRule="auto"/>
      <w:ind w:left="384" w:hanging="384"/>
    </w:pPr>
  </w:style>
  <w:style w:type="paragraph" w:styleId="Listenabsatz">
    <w:name w:val="List Paragraph"/>
    <w:basedOn w:val="Standard"/>
    <w:uiPriority w:val="34"/>
    <w:qFormat/>
    <w:rsid w:val="001A7CBC"/>
    <w:pPr>
      <w:spacing w:after="120" w:line="264" w:lineRule="auto"/>
      <w:ind w:left="720"/>
      <w:contextualSpacing/>
    </w:pPr>
    <w:rPr>
      <w:rFonts w:asciiTheme="minorHAnsi" w:eastAsiaTheme="minorEastAsia" w:hAnsiTheme="minorHAnsi"/>
      <w:color w:val="auto"/>
      <w:sz w:val="21"/>
      <w:szCs w:val="21"/>
      <w:lang w:val="en-US"/>
    </w:rPr>
  </w:style>
  <w:style w:type="paragraph" w:styleId="berarbeitung">
    <w:name w:val="Revision"/>
    <w:hidden/>
    <w:uiPriority w:val="99"/>
    <w:semiHidden/>
    <w:rsid w:val="00974F39"/>
    <w:pPr>
      <w:spacing w:after="0" w:line="240" w:lineRule="auto"/>
    </w:pPr>
    <w:rPr>
      <w:rFonts w:ascii="Times New Roman" w:hAnsi="Times New Roman"/>
      <w:color w:val="000000" w:themeColor="text1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4C27E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FA6200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4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672C3-DE51-4FB4-91D3-923ED052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2569</Words>
  <Characters>16189</Characters>
  <Application>Microsoft Office Word</Application>
  <DocSecurity>0</DocSecurity>
  <Lines>134</Lines>
  <Paragraphs>37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Universität Regensburg</Company>
  <LinksUpToDate>false</LinksUpToDate>
  <CharactersWithSpaces>18721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</dc:creator>
  <cp:keywords/>
  <dc:description/>
  <cp:lastModifiedBy>Josef Riepl</cp:lastModifiedBy>
  <cp:revision>4</cp:revision>
  <cp:lastPrinted>2021-11-22T14:43:00Z</cp:lastPrinted>
  <dcterms:created xsi:type="dcterms:W3CDTF">2021-11-22T14:43:00Z</dcterms:created>
  <dcterms:modified xsi:type="dcterms:W3CDTF">2021-11-22T16:02:00Z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zotero-version="5.0.93"&gt;&lt;session id="FekVLcT2"/&gt;&lt;style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