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3B8A" w:rsidRPr="00A532A3" w:rsidRDefault="00463B8A" w:rsidP="000B2CA4">
      <w:pPr>
        <w:rPr>
          <w:rFonts w:ascii="Times New Roman" w:hAnsi="Times New Roman" w:cs="Times New Roman"/>
          <w:b/>
          <w:sz w:val="32"/>
          <w:lang w:val="en-GB"/>
        </w:rPr>
      </w:pPr>
      <w:r w:rsidRPr="00A532A3">
        <w:rPr>
          <w:rFonts w:ascii="Times New Roman" w:hAnsi="Times New Roman" w:cs="Times New Roman"/>
          <w:b/>
          <w:sz w:val="32"/>
          <w:lang w:val="en-GB"/>
        </w:rPr>
        <w:t>Supplementary Information for</w:t>
      </w:r>
    </w:p>
    <w:p w:rsidR="00463B8A" w:rsidRPr="00A532A3" w:rsidRDefault="00463B8A" w:rsidP="000B2CA4">
      <w:pPr>
        <w:pStyle w:val="MCTitle"/>
        <w:spacing w:line="480" w:lineRule="auto"/>
        <w:rPr>
          <w:sz w:val="24"/>
          <w:lang w:eastAsia="ko-KR"/>
        </w:rPr>
      </w:pPr>
      <w:r w:rsidRPr="00A532A3">
        <w:rPr>
          <w:sz w:val="24"/>
          <w:lang w:eastAsia="ko-KR"/>
        </w:rPr>
        <w:t>Rapid species identification of pathogenic bacteria from a minute quantity exploiting three-dimensional quantitative phase imaging and artificial neural network</w:t>
      </w:r>
    </w:p>
    <w:p w:rsidR="00463B8A" w:rsidRPr="00A532A3" w:rsidRDefault="00463B8A" w:rsidP="004C2709">
      <w:pPr>
        <w:wordWrap/>
        <w:rPr>
          <w:rFonts w:ascii="Times New Roman" w:hAnsi="Times New Roman" w:cs="Times New Roman"/>
        </w:rPr>
      </w:pPr>
      <w:bookmarkStart w:id="0" w:name="_Hlk83729813"/>
      <w:r w:rsidRPr="00A532A3">
        <w:rPr>
          <w:rFonts w:ascii="Times New Roman" w:hAnsi="Times New Roman" w:cs="Times New Roman"/>
        </w:rPr>
        <w:t>Geon Kim</w:t>
      </w:r>
      <w:r w:rsidRPr="00A532A3">
        <w:rPr>
          <w:rFonts w:ascii="Times New Roman" w:hAnsi="Times New Roman" w:cs="Times New Roman"/>
          <w:vertAlign w:val="superscript"/>
        </w:rPr>
        <w:t>1,2</w:t>
      </w:r>
      <w:r w:rsidRPr="00A532A3">
        <w:rPr>
          <w:rFonts w:ascii="Times New Roman" w:hAnsi="Times New Roman" w:cs="Times New Roman"/>
        </w:rPr>
        <w:t xml:space="preserve">, </w:t>
      </w:r>
      <w:proofErr w:type="spellStart"/>
      <w:r w:rsidRPr="00A532A3">
        <w:rPr>
          <w:rFonts w:ascii="Times New Roman" w:hAnsi="Times New Roman" w:cs="Times New Roman"/>
        </w:rPr>
        <w:t>Daewoong</w:t>
      </w:r>
      <w:proofErr w:type="spellEnd"/>
      <w:r w:rsidRPr="00A532A3">
        <w:rPr>
          <w:rFonts w:ascii="Times New Roman" w:hAnsi="Times New Roman" w:cs="Times New Roman"/>
        </w:rPr>
        <w:t xml:space="preserve"> Ahn</w:t>
      </w:r>
      <w:r w:rsidRPr="00A532A3">
        <w:rPr>
          <w:rFonts w:ascii="Times New Roman" w:hAnsi="Times New Roman" w:cs="Times New Roman"/>
          <w:vertAlign w:val="superscript"/>
        </w:rPr>
        <w:t>3</w:t>
      </w:r>
      <w:r w:rsidRPr="00A532A3">
        <w:rPr>
          <w:rFonts w:ascii="Times New Roman" w:hAnsi="Times New Roman" w:cs="Times New Roman"/>
        </w:rPr>
        <w:t xml:space="preserve">, </w:t>
      </w:r>
      <w:proofErr w:type="spellStart"/>
      <w:r w:rsidRPr="00A532A3">
        <w:rPr>
          <w:rFonts w:ascii="Times New Roman" w:hAnsi="Times New Roman" w:cs="Times New Roman"/>
        </w:rPr>
        <w:t>Minhee</w:t>
      </w:r>
      <w:proofErr w:type="spellEnd"/>
      <w:r w:rsidRPr="00A532A3">
        <w:rPr>
          <w:rFonts w:ascii="Times New Roman" w:hAnsi="Times New Roman" w:cs="Times New Roman"/>
        </w:rPr>
        <w:t xml:space="preserve"> Kang</w:t>
      </w:r>
      <w:r w:rsidRPr="00A532A3">
        <w:rPr>
          <w:rFonts w:ascii="Times New Roman" w:hAnsi="Times New Roman" w:cs="Times New Roman"/>
          <w:vertAlign w:val="superscript"/>
        </w:rPr>
        <w:t>4</w:t>
      </w:r>
      <w:r w:rsidRPr="00A532A3">
        <w:rPr>
          <w:rFonts w:ascii="Times New Roman" w:hAnsi="Times New Roman" w:cs="Times New Roman"/>
        </w:rPr>
        <w:t xml:space="preserve">, </w:t>
      </w:r>
      <w:proofErr w:type="spellStart"/>
      <w:r w:rsidRPr="00A532A3">
        <w:rPr>
          <w:rFonts w:ascii="Times New Roman" w:hAnsi="Times New Roman" w:cs="Times New Roman"/>
        </w:rPr>
        <w:t>Jinho</w:t>
      </w:r>
      <w:proofErr w:type="spellEnd"/>
      <w:r w:rsidRPr="00A532A3">
        <w:rPr>
          <w:rFonts w:ascii="Times New Roman" w:hAnsi="Times New Roman" w:cs="Times New Roman"/>
        </w:rPr>
        <w:t xml:space="preserve"> Park</w:t>
      </w:r>
      <w:r w:rsidRPr="00A532A3">
        <w:rPr>
          <w:rFonts w:ascii="Times New Roman" w:hAnsi="Times New Roman" w:cs="Times New Roman"/>
          <w:vertAlign w:val="superscript"/>
        </w:rPr>
        <w:t>1,2</w:t>
      </w:r>
      <w:r w:rsidRPr="00A532A3">
        <w:rPr>
          <w:rFonts w:ascii="Times New Roman" w:hAnsi="Times New Roman" w:cs="Times New Roman"/>
        </w:rPr>
        <w:t xml:space="preserve">, </w:t>
      </w:r>
      <w:proofErr w:type="spellStart"/>
      <w:r w:rsidRPr="00A532A3">
        <w:rPr>
          <w:rFonts w:ascii="Times New Roman" w:hAnsi="Times New Roman" w:cs="Times New Roman"/>
        </w:rPr>
        <w:t>DongHun</w:t>
      </w:r>
      <w:proofErr w:type="spellEnd"/>
      <w:r w:rsidRPr="00A532A3">
        <w:rPr>
          <w:rFonts w:ascii="Times New Roman" w:hAnsi="Times New Roman" w:cs="Times New Roman"/>
        </w:rPr>
        <w:t xml:space="preserve"> Ryu</w:t>
      </w:r>
      <w:r w:rsidRPr="00A532A3">
        <w:rPr>
          <w:rFonts w:ascii="Times New Roman" w:hAnsi="Times New Roman" w:cs="Times New Roman"/>
          <w:vertAlign w:val="superscript"/>
        </w:rPr>
        <w:t>1,2</w:t>
      </w:r>
      <w:r w:rsidRPr="00A532A3">
        <w:rPr>
          <w:rFonts w:ascii="Times New Roman" w:hAnsi="Times New Roman" w:cs="Times New Roman"/>
        </w:rPr>
        <w:t xml:space="preserve">, </w:t>
      </w:r>
      <w:proofErr w:type="spellStart"/>
      <w:r w:rsidRPr="00A532A3">
        <w:rPr>
          <w:rFonts w:ascii="Times New Roman" w:hAnsi="Times New Roman" w:cs="Times New Roman"/>
        </w:rPr>
        <w:t>YoungJu</w:t>
      </w:r>
      <w:proofErr w:type="spellEnd"/>
      <w:r w:rsidRPr="00A532A3">
        <w:rPr>
          <w:rFonts w:ascii="Times New Roman" w:hAnsi="Times New Roman" w:cs="Times New Roman"/>
        </w:rPr>
        <w:t xml:space="preserve"> Jo</w:t>
      </w:r>
      <w:r w:rsidRPr="00A532A3">
        <w:rPr>
          <w:rFonts w:ascii="Times New Roman" w:hAnsi="Times New Roman" w:cs="Times New Roman"/>
          <w:vertAlign w:val="superscript"/>
        </w:rPr>
        <w:t>1,2,</w:t>
      </w:r>
      <w:proofErr w:type="gramStart"/>
      <w:r w:rsidRPr="00A532A3">
        <w:rPr>
          <w:rFonts w:ascii="Times New Roman" w:hAnsi="Times New Roman" w:cs="Times New Roman"/>
          <w:vertAlign w:val="superscript"/>
        </w:rPr>
        <w:t>3,a</w:t>
      </w:r>
      <w:proofErr w:type="gramEnd"/>
      <w:r w:rsidRPr="00A532A3">
        <w:rPr>
          <w:rFonts w:ascii="Times New Roman" w:hAnsi="Times New Roman" w:cs="Times New Roman"/>
        </w:rPr>
        <w:t xml:space="preserve">, </w:t>
      </w:r>
      <w:proofErr w:type="spellStart"/>
      <w:r w:rsidRPr="00A532A3">
        <w:rPr>
          <w:rFonts w:ascii="Times New Roman" w:hAnsi="Times New Roman" w:cs="Times New Roman"/>
        </w:rPr>
        <w:t>Jinyeop</w:t>
      </w:r>
      <w:proofErr w:type="spellEnd"/>
      <w:r w:rsidRPr="00A532A3">
        <w:rPr>
          <w:rFonts w:ascii="Times New Roman" w:hAnsi="Times New Roman" w:cs="Times New Roman"/>
        </w:rPr>
        <w:t xml:space="preserve"> Song</w:t>
      </w:r>
      <w:r w:rsidRPr="00A532A3">
        <w:rPr>
          <w:rFonts w:ascii="Times New Roman" w:hAnsi="Times New Roman" w:cs="Times New Roman"/>
          <w:vertAlign w:val="superscript"/>
        </w:rPr>
        <w:t>1,2,b</w:t>
      </w:r>
      <w:r w:rsidRPr="00A532A3">
        <w:rPr>
          <w:rFonts w:ascii="Times New Roman" w:hAnsi="Times New Roman" w:cs="Times New Roman"/>
        </w:rPr>
        <w:t xml:space="preserve">, </w:t>
      </w:r>
      <w:proofErr w:type="spellStart"/>
      <w:r w:rsidRPr="00A532A3">
        <w:rPr>
          <w:rFonts w:ascii="Times New Roman" w:hAnsi="Times New Roman" w:cs="Times New Roman"/>
        </w:rPr>
        <w:t>Jea</w:t>
      </w:r>
      <w:proofErr w:type="spellEnd"/>
      <w:r w:rsidRPr="00A532A3">
        <w:rPr>
          <w:rFonts w:ascii="Times New Roman" w:hAnsi="Times New Roman" w:cs="Times New Roman"/>
        </w:rPr>
        <w:t xml:space="preserve"> Sung Ryu</w:t>
      </w:r>
      <w:r w:rsidRPr="00A532A3">
        <w:rPr>
          <w:rFonts w:ascii="Times New Roman" w:hAnsi="Times New Roman" w:cs="Times New Roman"/>
          <w:vertAlign w:val="superscript"/>
        </w:rPr>
        <w:t>5</w:t>
      </w:r>
      <w:r w:rsidRPr="00A532A3">
        <w:rPr>
          <w:rFonts w:ascii="Times New Roman" w:hAnsi="Times New Roman" w:cs="Times New Roman"/>
        </w:rPr>
        <w:t xml:space="preserve">, </w:t>
      </w:r>
      <w:proofErr w:type="spellStart"/>
      <w:r w:rsidRPr="00A532A3">
        <w:rPr>
          <w:rFonts w:ascii="Times New Roman" w:hAnsi="Times New Roman" w:cs="Times New Roman"/>
        </w:rPr>
        <w:t>Gunho</w:t>
      </w:r>
      <w:proofErr w:type="spellEnd"/>
      <w:r w:rsidRPr="00A532A3">
        <w:rPr>
          <w:rFonts w:ascii="Times New Roman" w:hAnsi="Times New Roman" w:cs="Times New Roman"/>
        </w:rPr>
        <w:t xml:space="preserve"> Choi</w:t>
      </w:r>
      <w:r w:rsidRPr="00A532A3">
        <w:rPr>
          <w:rFonts w:ascii="Times New Roman" w:hAnsi="Times New Roman" w:cs="Times New Roman"/>
          <w:vertAlign w:val="superscript"/>
        </w:rPr>
        <w:t>3</w:t>
      </w:r>
      <w:r w:rsidRPr="00A532A3">
        <w:rPr>
          <w:rFonts w:ascii="Times New Roman" w:hAnsi="Times New Roman" w:cs="Times New Roman"/>
        </w:rPr>
        <w:t>, Hyun Jung Chung</w:t>
      </w:r>
      <w:r w:rsidRPr="00A532A3">
        <w:rPr>
          <w:rFonts w:ascii="Times New Roman" w:hAnsi="Times New Roman" w:cs="Times New Roman"/>
          <w:vertAlign w:val="superscript"/>
        </w:rPr>
        <w:t>5,6</w:t>
      </w:r>
      <w:r w:rsidRPr="00A532A3">
        <w:rPr>
          <w:rFonts w:ascii="Times New Roman" w:hAnsi="Times New Roman" w:cs="Times New Roman"/>
        </w:rPr>
        <w:t xml:space="preserve">, </w:t>
      </w:r>
      <w:proofErr w:type="spellStart"/>
      <w:r w:rsidRPr="00A532A3">
        <w:rPr>
          <w:rFonts w:ascii="Times New Roman" w:hAnsi="Times New Roman" w:cs="Times New Roman"/>
        </w:rPr>
        <w:t>Kyuseok</w:t>
      </w:r>
      <w:proofErr w:type="spellEnd"/>
      <w:r w:rsidRPr="00A532A3">
        <w:rPr>
          <w:rFonts w:ascii="Times New Roman" w:hAnsi="Times New Roman" w:cs="Times New Roman"/>
        </w:rPr>
        <w:t xml:space="preserve"> Kim</w:t>
      </w:r>
      <w:r w:rsidRPr="00A532A3">
        <w:rPr>
          <w:rFonts w:ascii="Times New Roman" w:hAnsi="Times New Roman" w:cs="Times New Roman"/>
          <w:vertAlign w:val="superscript"/>
        </w:rPr>
        <w:t>7</w:t>
      </w:r>
      <w:r w:rsidRPr="00A532A3">
        <w:rPr>
          <w:rFonts w:ascii="Times New Roman" w:hAnsi="Times New Roman" w:cs="Times New Roman"/>
        </w:rPr>
        <w:t xml:space="preserve">, Doo </w:t>
      </w:r>
      <w:proofErr w:type="spellStart"/>
      <w:r w:rsidRPr="00A532A3">
        <w:rPr>
          <w:rFonts w:ascii="Times New Roman" w:hAnsi="Times New Roman" w:cs="Times New Roman"/>
        </w:rPr>
        <w:t>Ryeon</w:t>
      </w:r>
      <w:proofErr w:type="spellEnd"/>
      <w:r w:rsidRPr="00A532A3">
        <w:rPr>
          <w:rFonts w:ascii="Times New Roman" w:hAnsi="Times New Roman" w:cs="Times New Roman"/>
        </w:rPr>
        <w:t xml:space="preserve"> Chung</w:t>
      </w:r>
      <w:r w:rsidRPr="00A532A3">
        <w:rPr>
          <w:rFonts w:ascii="Times New Roman" w:hAnsi="Times New Roman" w:cs="Times New Roman"/>
          <w:vertAlign w:val="superscript"/>
        </w:rPr>
        <w:t>8</w:t>
      </w:r>
      <w:r w:rsidRPr="00A532A3">
        <w:rPr>
          <w:rFonts w:ascii="Times New Roman" w:hAnsi="Times New Roman" w:cs="Times New Roman"/>
        </w:rPr>
        <w:t>, In Young Yoo</w:t>
      </w:r>
      <w:r w:rsidRPr="00A532A3">
        <w:rPr>
          <w:rFonts w:ascii="Times New Roman" w:hAnsi="Times New Roman" w:cs="Times New Roman"/>
          <w:vertAlign w:val="superscript"/>
        </w:rPr>
        <w:t>9</w:t>
      </w:r>
      <w:r w:rsidRPr="00A532A3">
        <w:rPr>
          <w:rFonts w:ascii="Times New Roman" w:hAnsi="Times New Roman" w:cs="Times New Roman"/>
        </w:rPr>
        <w:t xml:space="preserve">, </w:t>
      </w:r>
      <w:proofErr w:type="spellStart"/>
      <w:r w:rsidRPr="00A532A3">
        <w:rPr>
          <w:rFonts w:ascii="Times New Roman" w:hAnsi="Times New Roman" w:cs="Times New Roman"/>
        </w:rPr>
        <w:t>Hee</w:t>
      </w:r>
      <w:proofErr w:type="spellEnd"/>
      <w:r w:rsidRPr="00A532A3">
        <w:rPr>
          <w:rFonts w:ascii="Times New Roman" w:hAnsi="Times New Roman" w:cs="Times New Roman"/>
        </w:rPr>
        <w:t xml:space="preserve"> Jae Huh</w:t>
      </w:r>
      <w:r w:rsidRPr="00A532A3">
        <w:rPr>
          <w:rFonts w:ascii="Times New Roman" w:hAnsi="Times New Roman" w:cs="Times New Roman"/>
          <w:vertAlign w:val="superscript"/>
        </w:rPr>
        <w:t>10</w:t>
      </w:r>
      <w:r w:rsidRPr="00A532A3">
        <w:rPr>
          <w:rFonts w:ascii="Times New Roman" w:hAnsi="Times New Roman" w:cs="Times New Roman"/>
        </w:rPr>
        <w:t>, Hyun-</w:t>
      </w:r>
      <w:proofErr w:type="spellStart"/>
      <w:r w:rsidRPr="00A532A3">
        <w:rPr>
          <w:rFonts w:ascii="Times New Roman" w:hAnsi="Times New Roman" w:cs="Times New Roman"/>
        </w:rPr>
        <w:t>seok</w:t>
      </w:r>
      <w:proofErr w:type="spellEnd"/>
      <w:r w:rsidRPr="00A532A3">
        <w:rPr>
          <w:rFonts w:ascii="Times New Roman" w:hAnsi="Times New Roman" w:cs="Times New Roman"/>
        </w:rPr>
        <w:t xml:space="preserve"> Min</w:t>
      </w:r>
      <w:r w:rsidRPr="00A532A3">
        <w:rPr>
          <w:rFonts w:ascii="Times New Roman" w:hAnsi="Times New Roman" w:cs="Times New Roman"/>
          <w:vertAlign w:val="superscript"/>
        </w:rPr>
        <w:t>3</w:t>
      </w:r>
      <w:r w:rsidRPr="00A532A3">
        <w:rPr>
          <w:rFonts w:ascii="Times New Roman" w:hAnsi="Times New Roman" w:cs="Times New Roman"/>
        </w:rPr>
        <w:t>, Nam Yong Lee</w:t>
      </w:r>
      <w:r w:rsidRPr="00A532A3">
        <w:rPr>
          <w:rFonts w:ascii="Times New Roman" w:hAnsi="Times New Roman" w:cs="Times New Roman"/>
          <w:szCs w:val="20"/>
          <w:vertAlign w:val="superscript"/>
        </w:rPr>
        <w:t>10,*</w:t>
      </w:r>
      <w:r w:rsidRPr="00A532A3">
        <w:rPr>
          <w:rFonts w:ascii="Times New Roman" w:hAnsi="Times New Roman" w:cs="Times New Roman"/>
        </w:rPr>
        <w:t xml:space="preserve">, and </w:t>
      </w:r>
      <w:proofErr w:type="spellStart"/>
      <w:r w:rsidRPr="00A532A3">
        <w:rPr>
          <w:rFonts w:ascii="Times New Roman" w:hAnsi="Times New Roman" w:cs="Times New Roman"/>
        </w:rPr>
        <w:t>YongKeun</w:t>
      </w:r>
      <w:proofErr w:type="spellEnd"/>
      <w:r w:rsidRPr="00A532A3">
        <w:rPr>
          <w:rFonts w:ascii="Times New Roman" w:hAnsi="Times New Roman" w:cs="Times New Roman"/>
        </w:rPr>
        <w:t xml:space="preserve"> Park</w:t>
      </w:r>
      <w:r w:rsidRPr="00A532A3">
        <w:rPr>
          <w:rFonts w:ascii="Times New Roman" w:hAnsi="Times New Roman" w:cs="Times New Roman"/>
          <w:vertAlign w:val="superscript"/>
        </w:rPr>
        <w:t>1,2,3,*</w:t>
      </w:r>
    </w:p>
    <w:bookmarkEnd w:id="0"/>
    <w:p w:rsidR="00463B8A" w:rsidRPr="00A532A3" w:rsidRDefault="00463B8A" w:rsidP="004C2709">
      <w:pPr>
        <w:pStyle w:val="Heading1"/>
        <w:wordWrap/>
        <w:ind w:firstLineChars="0" w:firstLine="0"/>
        <w:rPr>
          <w:rFonts w:eastAsiaTheme="minorEastAsia" w:cs="Times New Roman"/>
          <w:b w:val="0"/>
          <w:sz w:val="20"/>
          <w:szCs w:val="20"/>
        </w:rPr>
      </w:pPr>
      <w:r w:rsidRPr="00A532A3">
        <w:rPr>
          <w:rFonts w:eastAsiaTheme="minorEastAsia" w:cs="Times New Roman"/>
          <w:b w:val="0"/>
          <w:sz w:val="20"/>
          <w:szCs w:val="20"/>
          <w:vertAlign w:val="superscript"/>
        </w:rPr>
        <w:t>1</w:t>
      </w:r>
      <w:r w:rsidRPr="00A532A3">
        <w:rPr>
          <w:rFonts w:eastAsiaTheme="minorEastAsia" w:cs="Times New Roman"/>
          <w:b w:val="0"/>
          <w:sz w:val="20"/>
          <w:szCs w:val="20"/>
        </w:rPr>
        <w:t>Department of Physics, Korea Advanced Institute of Science and Technology, Daejeon 34141, Republic of Korea.</w:t>
      </w:r>
    </w:p>
    <w:p w:rsidR="00463B8A" w:rsidRPr="00A532A3" w:rsidRDefault="00463B8A" w:rsidP="004C2709">
      <w:pPr>
        <w:pStyle w:val="Heading1"/>
        <w:wordWrap/>
        <w:ind w:firstLineChars="0" w:firstLine="0"/>
        <w:rPr>
          <w:rFonts w:eastAsiaTheme="minorEastAsia" w:cs="Times New Roman"/>
          <w:b w:val="0"/>
          <w:sz w:val="20"/>
          <w:szCs w:val="20"/>
        </w:rPr>
      </w:pPr>
      <w:r w:rsidRPr="00A532A3">
        <w:rPr>
          <w:rFonts w:eastAsiaTheme="minorEastAsia" w:cs="Times New Roman"/>
          <w:b w:val="0"/>
          <w:sz w:val="20"/>
          <w:szCs w:val="20"/>
          <w:vertAlign w:val="superscript"/>
        </w:rPr>
        <w:t>2</w:t>
      </w:r>
      <w:r w:rsidRPr="00A532A3">
        <w:rPr>
          <w:rFonts w:eastAsiaTheme="minorEastAsia" w:cs="Times New Roman"/>
          <w:b w:val="0"/>
          <w:sz w:val="20"/>
          <w:szCs w:val="20"/>
        </w:rPr>
        <w:t>KAIST Institute for Health Science and Technology, KAIST, Daejeon 34141, Republic of Korea</w:t>
      </w:r>
    </w:p>
    <w:p w:rsidR="00463B8A" w:rsidRPr="00A532A3" w:rsidRDefault="00463B8A" w:rsidP="004C2709">
      <w:pPr>
        <w:pStyle w:val="Heading1"/>
        <w:wordWrap/>
        <w:ind w:firstLineChars="0" w:firstLine="0"/>
        <w:rPr>
          <w:rFonts w:eastAsiaTheme="minorEastAsia" w:cs="Times New Roman"/>
          <w:b w:val="0"/>
          <w:sz w:val="20"/>
          <w:szCs w:val="20"/>
        </w:rPr>
      </w:pPr>
      <w:r w:rsidRPr="00A532A3">
        <w:rPr>
          <w:rFonts w:eastAsiaTheme="minorEastAsia" w:cs="Times New Roman"/>
          <w:b w:val="0"/>
          <w:sz w:val="20"/>
          <w:szCs w:val="20"/>
          <w:vertAlign w:val="superscript"/>
        </w:rPr>
        <w:t>3</w:t>
      </w:r>
      <w:r w:rsidRPr="00A532A3">
        <w:rPr>
          <w:rFonts w:eastAsiaTheme="minorEastAsia" w:cs="Times New Roman"/>
          <w:b w:val="0"/>
          <w:sz w:val="20"/>
          <w:szCs w:val="20"/>
        </w:rPr>
        <w:t>Tomocube Inc., Daejeon 34109, Republic of Korea.</w:t>
      </w:r>
    </w:p>
    <w:p w:rsidR="00463B8A" w:rsidRPr="00A532A3" w:rsidRDefault="00463B8A" w:rsidP="004C2709">
      <w:pPr>
        <w:pStyle w:val="Heading1"/>
        <w:wordWrap/>
        <w:ind w:firstLineChars="0" w:firstLine="0"/>
        <w:rPr>
          <w:rFonts w:eastAsiaTheme="minorEastAsia" w:cs="Times New Roman"/>
          <w:b w:val="0"/>
          <w:sz w:val="20"/>
          <w:szCs w:val="20"/>
        </w:rPr>
      </w:pPr>
      <w:r w:rsidRPr="00A532A3">
        <w:rPr>
          <w:rFonts w:eastAsiaTheme="minorEastAsia" w:cs="Times New Roman"/>
          <w:b w:val="0"/>
          <w:sz w:val="20"/>
          <w:szCs w:val="20"/>
          <w:vertAlign w:val="superscript"/>
        </w:rPr>
        <w:t>4</w:t>
      </w:r>
      <w:r w:rsidRPr="00A532A3">
        <w:rPr>
          <w:rFonts w:eastAsiaTheme="minorEastAsia" w:cs="Times New Roman"/>
          <w:b w:val="0"/>
          <w:sz w:val="20"/>
          <w:szCs w:val="20"/>
        </w:rPr>
        <w:t>Smart Healthcare &amp; Device Research Center, Samsung Medical Center, Sungkyunkwan University School of Medicine, Seoul 06351, Republic of Korea.</w:t>
      </w:r>
    </w:p>
    <w:p w:rsidR="00463B8A" w:rsidRPr="00A532A3" w:rsidRDefault="00463B8A" w:rsidP="004C2709">
      <w:pPr>
        <w:pStyle w:val="Heading1"/>
        <w:wordWrap/>
        <w:ind w:firstLineChars="0" w:firstLine="0"/>
        <w:rPr>
          <w:rFonts w:eastAsiaTheme="minorEastAsia" w:cs="Times New Roman"/>
          <w:b w:val="0"/>
          <w:sz w:val="20"/>
          <w:szCs w:val="20"/>
        </w:rPr>
      </w:pPr>
      <w:r w:rsidRPr="00A532A3">
        <w:rPr>
          <w:rFonts w:eastAsiaTheme="minorEastAsia" w:cs="Times New Roman"/>
          <w:b w:val="0"/>
          <w:sz w:val="20"/>
          <w:szCs w:val="20"/>
          <w:vertAlign w:val="superscript"/>
        </w:rPr>
        <w:t>5</w:t>
      </w:r>
      <w:r w:rsidRPr="00A532A3">
        <w:rPr>
          <w:rFonts w:eastAsiaTheme="minorEastAsia" w:cs="Times New Roman"/>
          <w:b w:val="0"/>
          <w:sz w:val="20"/>
          <w:szCs w:val="20"/>
        </w:rPr>
        <w:t>Graduate School of Nanoscience and Technology Korea Advanced Institute of Science and Technology, Daejeon 34141, Republic of Korea.</w:t>
      </w:r>
    </w:p>
    <w:p w:rsidR="00463B8A" w:rsidRPr="00A532A3" w:rsidRDefault="00463B8A" w:rsidP="004C2709">
      <w:pPr>
        <w:pStyle w:val="Heading1"/>
        <w:wordWrap/>
        <w:ind w:firstLineChars="0" w:firstLine="0"/>
        <w:rPr>
          <w:rFonts w:eastAsiaTheme="minorEastAsia" w:cs="Times New Roman"/>
          <w:b w:val="0"/>
          <w:sz w:val="20"/>
          <w:szCs w:val="20"/>
        </w:rPr>
      </w:pPr>
      <w:r w:rsidRPr="00A532A3">
        <w:rPr>
          <w:rFonts w:eastAsiaTheme="minorEastAsia" w:cs="Times New Roman"/>
          <w:b w:val="0"/>
          <w:sz w:val="20"/>
          <w:szCs w:val="20"/>
          <w:vertAlign w:val="superscript"/>
        </w:rPr>
        <w:t>6</w:t>
      </w:r>
      <w:r w:rsidRPr="00A532A3">
        <w:rPr>
          <w:rFonts w:eastAsiaTheme="minorEastAsia" w:cs="Times New Roman"/>
          <w:b w:val="0"/>
          <w:sz w:val="20"/>
          <w:szCs w:val="20"/>
        </w:rPr>
        <w:t>Department of Biological Science, Korea Advanced Institute of Science and Technology, Daejeon 34141, Republic of Korea.</w:t>
      </w:r>
    </w:p>
    <w:p w:rsidR="00463B8A" w:rsidRPr="00A532A3" w:rsidRDefault="00463B8A" w:rsidP="004C2709">
      <w:pPr>
        <w:pStyle w:val="Heading1"/>
        <w:wordWrap/>
        <w:ind w:firstLineChars="0" w:firstLine="0"/>
        <w:rPr>
          <w:rFonts w:eastAsiaTheme="minorEastAsia" w:cs="Times New Roman"/>
          <w:b w:val="0"/>
          <w:sz w:val="20"/>
          <w:szCs w:val="20"/>
        </w:rPr>
      </w:pPr>
      <w:r w:rsidRPr="00A532A3">
        <w:rPr>
          <w:rFonts w:eastAsiaTheme="minorEastAsia" w:cs="Times New Roman"/>
          <w:b w:val="0"/>
          <w:sz w:val="20"/>
          <w:szCs w:val="20"/>
          <w:vertAlign w:val="superscript"/>
        </w:rPr>
        <w:t>7</w:t>
      </w:r>
      <w:r w:rsidRPr="00A532A3">
        <w:rPr>
          <w:rFonts w:eastAsiaTheme="minorEastAsia" w:cs="Times New Roman"/>
          <w:b w:val="0"/>
          <w:sz w:val="20"/>
          <w:szCs w:val="20"/>
        </w:rPr>
        <w:t xml:space="preserve">Department of Emergency Medicine, </w:t>
      </w:r>
      <w:proofErr w:type="spellStart"/>
      <w:r w:rsidRPr="00A532A3">
        <w:rPr>
          <w:rFonts w:eastAsiaTheme="minorEastAsia" w:cs="Times New Roman"/>
          <w:b w:val="0"/>
          <w:sz w:val="20"/>
          <w:szCs w:val="20"/>
        </w:rPr>
        <w:t>Bundang</w:t>
      </w:r>
      <w:proofErr w:type="spellEnd"/>
      <w:r w:rsidRPr="00A532A3">
        <w:rPr>
          <w:rFonts w:eastAsiaTheme="minorEastAsia" w:cs="Times New Roman"/>
          <w:b w:val="0"/>
          <w:sz w:val="20"/>
          <w:szCs w:val="20"/>
        </w:rPr>
        <w:t xml:space="preserve"> CHA Hospital, Gyeonggi-Do 13496, Korea.</w:t>
      </w:r>
    </w:p>
    <w:p w:rsidR="00463B8A" w:rsidRPr="00A532A3" w:rsidRDefault="00463B8A" w:rsidP="004C2709">
      <w:pPr>
        <w:pStyle w:val="Heading1"/>
        <w:wordWrap/>
        <w:ind w:firstLineChars="0" w:firstLine="0"/>
        <w:rPr>
          <w:rFonts w:eastAsiaTheme="minorEastAsia" w:cs="Times New Roman"/>
          <w:b w:val="0"/>
          <w:sz w:val="20"/>
          <w:szCs w:val="20"/>
        </w:rPr>
      </w:pPr>
      <w:r w:rsidRPr="00A532A3">
        <w:rPr>
          <w:rFonts w:eastAsiaTheme="minorEastAsia" w:cs="Times New Roman"/>
          <w:b w:val="0"/>
          <w:sz w:val="20"/>
          <w:szCs w:val="20"/>
          <w:vertAlign w:val="superscript"/>
        </w:rPr>
        <w:t>8</w:t>
      </w:r>
      <w:r w:rsidRPr="00A532A3">
        <w:rPr>
          <w:rFonts w:eastAsiaTheme="minorEastAsia" w:cs="Times New Roman"/>
          <w:b w:val="0"/>
          <w:sz w:val="20"/>
          <w:szCs w:val="20"/>
        </w:rPr>
        <w:t>Division of Infectious Diseases, Department of Internal Medicine, Samsung Medical Center, Sungkyunkwan University School of Medicine, Seoul 06351, Republic of Korea.</w:t>
      </w:r>
    </w:p>
    <w:p w:rsidR="00463B8A" w:rsidRPr="00A532A3" w:rsidRDefault="00463B8A" w:rsidP="004C2709">
      <w:pPr>
        <w:pStyle w:val="Heading1"/>
        <w:wordWrap/>
        <w:ind w:firstLineChars="0" w:firstLine="0"/>
        <w:rPr>
          <w:rFonts w:eastAsiaTheme="minorEastAsia" w:cs="Times New Roman"/>
          <w:b w:val="0"/>
          <w:sz w:val="20"/>
          <w:szCs w:val="20"/>
        </w:rPr>
      </w:pPr>
      <w:r w:rsidRPr="00A532A3">
        <w:rPr>
          <w:rFonts w:eastAsiaTheme="minorEastAsia" w:cs="Times New Roman"/>
          <w:b w:val="0"/>
          <w:sz w:val="20"/>
          <w:szCs w:val="20"/>
          <w:vertAlign w:val="superscript"/>
        </w:rPr>
        <w:t>9</w:t>
      </w:r>
      <w:r w:rsidRPr="00A532A3">
        <w:rPr>
          <w:rFonts w:eastAsiaTheme="minorEastAsia" w:cs="Times New Roman"/>
          <w:b w:val="0"/>
          <w:sz w:val="20"/>
          <w:szCs w:val="20"/>
        </w:rPr>
        <w:t xml:space="preserve">Department of Laboratory Medicine, Seoul St. Mary's Hospital, College of Medicine, The Catholic University of Korea, Seoul 06591, Republic of Korea. </w:t>
      </w:r>
    </w:p>
    <w:p w:rsidR="00463B8A" w:rsidRPr="00A532A3" w:rsidRDefault="00463B8A" w:rsidP="004C2709">
      <w:pPr>
        <w:pStyle w:val="Heading1"/>
        <w:wordWrap/>
        <w:ind w:firstLineChars="0" w:firstLine="0"/>
        <w:rPr>
          <w:rFonts w:eastAsiaTheme="minorEastAsia" w:cs="Times New Roman"/>
          <w:b w:val="0"/>
          <w:sz w:val="20"/>
          <w:szCs w:val="20"/>
        </w:rPr>
      </w:pPr>
      <w:r w:rsidRPr="00A532A3">
        <w:rPr>
          <w:rFonts w:eastAsiaTheme="minorEastAsia" w:cs="Times New Roman"/>
          <w:b w:val="0"/>
          <w:sz w:val="20"/>
          <w:szCs w:val="20"/>
          <w:vertAlign w:val="superscript"/>
        </w:rPr>
        <w:t>10</w:t>
      </w:r>
      <w:r w:rsidRPr="00A532A3">
        <w:rPr>
          <w:rFonts w:eastAsiaTheme="minorEastAsia" w:cs="Times New Roman"/>
          <w:b w:val="0"/>
          <w:sz w:val="20"/>
          <w:szCs w:val="20"/>
        </w:rPr>
        <w:t>Department of Laboratory Medicine and Genetics, Samsung Medical Center, Sungkyunkwan University School of Medicine, Seoul 06351, Republic of Korea.</w:t>
      </w:r>
    </w:p>
    <w:p w:rsidR="00463B8A" w:rsidRPr="00A532A3" w:rsidRDefault="00463B8A" w:rsidP="004C2709">
      <w:pPr>
        <w:pStyle w:val="Heading1"/>
        <w:wordWrap/>
        <w:ind w:firstLineChars="0" w:firstLine="0"/>
        <w:rPr>
          <w:rFonts w:eastAsiaTheme="minorEastAsia" w:cs="Times New Roman"/>
          <w:b w:val="0"/>
          <w:sz w:val="20"/>
          <w:szCs w:val="20"/>
        </w:rPr>
      </w:pPr>
      <w:proofErr w:type="spellStart"/>
      <w:r w:rsidRPr="00A532A3">
        <w:rPr>
          <w:rFonts w:eastAsiaTheme="minorEastAsia" w:cs="Times New Roman"/>
          <w:b w:val="0"/>
          <w:sz w:val="20"/>
          <w:szCs w:val="20"/>
          <w:vertAlign w:val="superscript"/>
        </w:rPr>
        <w:t>a</w:t>
      </w:r>
      <w:r w:rsidRPr="00A532A3">
        <w:rPr>
          <w:rFonts w:eastAsiaTheme="minorEastAsia" w:cs="Times New Roman"/>
          <w:b w:val="0"/>
          <w:sz w:val="20"/>
          <w:szCs w:val="20"/>
        </w:rPr>
        <w:t>Present</w:t>
      </w:r>
      <w:proofErr w:type="spellEnd"/>
      <w:r w:rsidRPr="00A532A3">
        <w:rPr>
          <w:rFonts w:eastAsiaTheme="minorEastAsia" w:cs="Times New Roman"/>
          <w:b w:val="0"/>
          <w:sz w:val="20"/>
          <w:szCs w:val="20"/>
        </w:rPr>
        <w:t xml:space="preserve"> address: Department of Applied Physics, Stanford University, Stanford, CA 94305, United States</w:t>
      </w:r>
    </w:p>
    <w:p w:rsidR="00463B8A" w:rsidRPr="00A532A3" w:rsidRDefault="00463B8A" w:rsidP="004C2709">
      <w:pPr>
        <w:pStyle w:val="Heading1"/>
        <w:wordWrap/>
        <w:ind w:firstLineChars="0" w:firstLine="0"/>
        <w:rPr>
          <w:rFonts w:eastAsiaTheme="minorEastAsia" w:cs="Times New Roman"/>
          <w:b w:val="0"/>
          <w:sz w:val="20"/>
          <w:szCs w:val="20"/>
        </w:rPr>
      </w:pPr>
      <w:proofErr w:type="spellStart"/>
      <w:r w:rsidRPr="00A532A3">
        <w:rPr>
          <w:rFonts w:eastAsiaTheme="minorEastAsia" w:cs="Times New Roman"/>
          <w:b w:val="0"/>
          <w:sz w:val="20"/>
          <w:szCs w:val="20"/>
          <w:vertAlign w:val="superscript"/>
        </w:rPr>
        <w:t>b</w:t>
      </w:r>
      <w:r w:rsidRPr="00A532A3">
        <w:rPr>
          <w:rFonts w:eastAsiaTheme="minorEastAsia" w:cs="Times New Roman"/>
          <w:b w:val="0"/>
          <w:sz w:val="20"/>
          <w:szCs w:val="20"/>
        </w:rPr>
        <w:t>Present</w:t>
      </w:r>
      <w:proofErr w:type="spellEnd"/>
      <w:r w:rsidRPr="00A532A3">
        <w:rPr>
          <w:rFonts w:eastAsiaTheme="minorEastAsia" w:cs="Times New Roman"/>
          <w:b w:val="0"/>
          <w:sz w:val="20"/>
          <w:szCs w:val="20"/>
        </w:rPr>
        <w:t xml:space="preserve"> address: Department of Physics, Massachusetts Institute of Technology, Cambridge, MA 02139, United States</w:t>
      </w:r>
    </w:p>
    <w:p w:rsidR="00463B8A" w:rsidRPr="00A532A3" w:rsidRDefault="00463B8A" w:rsidP="004C2709">
      <w:pPr>
        <w:widowControl/>
        <w:wordWrap/>
        <w:autoSpaceDE/>
        <w:autoSpaceDN/>
        <w:rPr>
          <w:rFonts w:ascii="Times New Roman" w:hAnsi="Times New Roman" w:cs="Times New Roman"/>
          <w:sz w:val="32"/>
          <w:lang w:val="en-GB"/>
        </w:rPr>
      </w:pPr>
      <w:r w:rsidRPr="00A532A3">
        <w:rPr>
          <w:rFonts w:ascii="Times New Roman" w:hAnsi="Times New Roman" w:cs="Times New Roman"/>
          <w:szCs w:val="20"/>
          <w:vertAlign w:val="superscript"/>
        </w:rPr>
        <w:t>*</w:t>
      </w:r>
      <w:r w:rsidRPr="00A532A3">
        <w:rPr>
          <w:rFonts w:ascii="Times New Roman" w:hAnsi="Times New Roman" w:cs="Times New Roman"/>
          <w:szCs w:val="20"/>
        </w:rPr>
        <w:t xml:space="preserve">Corresponding authors: micro.lee@samsung.com and yk.park@kaist.ac.kr </w:t>
      </w:r>
      <w:r w:rsidRPr="00A532A3">
        <w:rPr>
          <w:rFonts w:ascii="Times New Roman" w:hAnsi="Times New Roman" w:cs="Times New Roman"/>
          <w:sz w:val="32"/>
          <w:lang w:val="en-GB"/>
        </w:rPr>
        <w:br w:type="page"/>
      </w:r>
    </w:p>
    <w:p w:rsidR="00463B8A" w:rsidRPr="00A532A3" w:rsidRDefault="00463B8A" w:rsidP="00FC7474">
      <w:pPr>
        <w:pStyle w:val="aa"/>
        <w:ind w:firstLineChars="0" w:firstLine="0"/>
        <w:rPr>
          <w:rFonts w:eastAsiaTheme="minorEastAsia" w:cs="Times New Roman"/>
          <w:b/>
          <w:sz w:val="20"/>
          <w:szCs w:val="20"/>
        </w:rPr>
      </w:pPr>
      <w:r w:rsidRPr="00A532A3">
        <w:rPr>
          <w:rFonts w:eastAsiaTheme="minorEastAsia" w:cs="Times New Roman"/>
          <w:b/>
          <w:sz w:val="20"/>
          <w:szCs w:val="20"/>
        </w:rPr>
        <w:lastRenderedPageBreak/>
        <w:t>1. Quantitative biophysical properties of bacteria</w:t>
      </w:r>
    </w:p>
    <w:p w:rsidR="00463B8A" w:rsidRPr="00A532A3" w:rsidRDefault="00463B8A" w:rsidP="00FC7474">
      <w:pPr>
        <w:jc w:val="center"/>
        <w:rPr>
          <w:rFonts w:ascii="Times New Roman" w:hAnsi="Times New Roman" w:cs="Times New Roman"/>
          <w:b/>
        </w:rPr>
      </w:pPr>
      <w:r w:rsidRPr="00A532A3">
        <w:rPr>
          <w:rFonts w:ascii="Times New Roman" w:hAnsi="Times New Roman" w:cs="Times New Roman"/>
          <w:b/>
          <w:noProof/>
        </w:rPr>
        <w:drawing>
          <wp:inline distT="0" distB="0" distL="0" distR="0" wp14:anchorId="162F1D35">
            <wp:extent cx="4932045" cy="7901305"/>
            <wp:effectExtent l="0" t="0" r="0" b="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932045" cy="7901305"/>
                    </a:xfrm>
                    <a:prstGeom prst="rect">
                      <a:avLst/>
                    </a:prstGeom>
                    <a:noFill/>
                  </pic:spPr>
                </pic:pic>
              </a:graphicData>
            </a:graphic>
          </wp:inline>
        </w:drawing>
      </w:r>
    </w:p>
    <w:p w:rsidR="00463B8A" w:rsidRPr="00A532A3" w:rsidRDefault="00463B8A" w:rsidP="00FC7474">
      <w:pPr>
        <w:rPr>
          <w:rFonts w:ascii="Times New Roman" w:hAnsi="Times New Roman" w:cs="Times New Roman"/>
          <w:sz w:val="16"/>
          <w:szCs w:val="16"/>
        </w:rPr>
      </w:pPr>
      <w:r w:rsidRPr="00A532A3">
        <w:rPr>
          <w:rFonts w:ascii="Times New Roman" w:hAnsi="Times New Roman" w:cs="Times New Roman"/>
          <w:b/>
          <w:sz w:val="16"/>
          <w:szCs w:val="16"/>
        </w:rPr>
        <w:t>Fig. S1. Biophysical properties of bacteria obtained from individual 3D RI tomograms.</w:t>
      </w:r>
      <w:r w:rsidRPr="00A532A3">
        <w:rPr>
          <w:rFonts w:ascii="Times New Roman" w:hAnsi="Times New Roman" w:cs="Times New Roman"/>
          <w:sz w:val="16"/>
          <w:szCs w:val="16"/>
        </w:rPr>
        <w:t xml:space="preserve"> </w:t>
      </w:r>
      <w:r w:rsidRPr="00A532A3">
        <w:rPr>
          <w:rFonts w:ascii="Times New Roman" w:hAnsi="Times New Roman" w:cs="Times New Roman"/>
          <w:b/>
          <w:sz w:val="16"/>
          <w:szCs w:val="16"/>
        </w:rPr>
        <w:t>a</w:t>
      </w:r>
      <w:r w:rsidRPr="00A532A3">
        <w:rPr>
          <w:rFonts w:ascii="Times New Roman" w:hAnsi="Times New Roman" w:cs="Times New Roman"/>
          <w:sz w:val="16"/>
          <w:szCs w:val="16"/>
        </w:rPr>
        <w:t xml:space="preserve"> Obtaining the biophysical properties from a 3D RI tomogram. </w:t>
      </w:r>
      <w:r w:rsidRPr="00A532A3">
        <w:rPr>
          <w:rFonts w:ascii="Times New Roman" w:hAnsi="Times New Roman" w:cs="Times New Roman"/>
          <w:b/>
          <w:sz w:val="16"/>
          <w:szCs w:val="16"/>
        </w:rPr>
        <w:t>b</w:t>
      </w:r>
      <w:r w:rsidRPr="00A532A3">
        <w:rPr>
          <w:rFonts w:ascii="Times New Roman" w:hAnsi="Times New Roman" w:cs="Times New Roman"/>
          <w:sz w:val="16"/>
          <w:szCs w:val="16"/>
        </w:rPr>
        <w:t xml:space="preserve"> </w:t>
      </w:r>
      <w:proofErr w:type="gramStart"/>
      <w:r w:rsidRPr="00A532A3">
        <w:rPr>
          <w:rFonts w:ascii="Times New Roman" w:hAnsi="Times New Roman" w:cs="Times New Roman"/>
          <w:sz w:val="16"/>
          <w:szCs w:val="16"/>
        </w:rPr>
        <w:t>The</w:t>
      </w:r>
      <w:proofErr w:type="gramEnd"/>
      <w:r w:rsidRPr="00A532A3">
        <w:rPr>
          <w:rFonts w:ascii="Times New Roman" w:hAnsi="Times New Roman" w:cs="Times New Roman"/>
          <w:sz w:val="16"/>
          <w:szCs w:val="16"/>
        </w:rPr>
        <w:t xml:space="preserve"> scatter plot of biophysical properties of each species, obtained with </w:t>
      </w:r>
      <w:proofErr w:type="spellStart"/>
      <w:r w:rsidRPr="00A532A3">
        <w:rPr>
          <w:rFonts w:ascii="Times New Roman" w:hAnsi="Times New Roman" w:cs="Times New Roman"/>
          <w:i/>
          <w:sz w:val="16"/>
          <w:szCs w:val="16"/>
        </w:rPr>
        <w:t>n</w:t>
      </w:r>
      <w:r w:rsidRPr="00A532A3">
        <w:rPr>
          <w:rFonts w:ascii="Times New Roman" w:hAnsi="Times New Roman" w:cs="Times New Roman"/>
          <w:i/>
          <w:sz w:val="16"/>
          <w:szCs w:val="16"/>
          <w:vertAlign w:val="subscript"/>
        </w:rPr>
        <w:t>t</w:t>
      </w:r>
      <w:proofErr w:type="spellEnd"/>
      <w:r w:rsidRPr="00A532A3">
        <w:rPr>
          <w:rFonts w:ascii="Times New Roman" w:hAnsi="Times New Roman" w:cs="Times New Roman"/>
          <w:sz w:val="16"/>
          <w:szCs w:val="16"/>
        </w:rPr>
        <w:t xml:space="preserve"> = 1.35. Due to significant differences in the range of the properties, the volume, surface area, and dry mass of </w:t>
      </w:r>
      <w:r w:rsidRPr="00A532A3">
        <w:rPr>
          <w:rFonts w:ascii="Times New Roman" w:hAnsi="Times New Roman" w:cs="Times New Roman"/>
          <w:i/>
          <w:sz w:val="16"/>
          <w:szCs w:val="16"/>
        </w:rPr>
        <w:t>M. luteus</w:t>
      </w:r>
      <w:r w:rsidRPr="00A532A3">
        <w:rPr>
          <w:rFonts w:ascii="Times New Roman" w:hAnsi="Times New Roman" w:cs="Times New Roman"/>
          <w:sz w:val="16"/>
          <w:szCs w:val="16"/>
        </w:rPr>
        <w:t xml:space="preserve"> are plotted in different scales, indicated with blue color.</w:t>
      </w:r>
    </w:p>
    <w:p w:rsidR="00463B8A" w:rsidRPr="00A532A3" w:rsidRDefault="00463B8A" w:rsidP="00FC7474">
      <w:pPr>
        <w:pStyle w:val="aa"/>
        <w:ind w:firstLineChars="0" w:firstLine="0"/>
        <w:rPr>
          <w:rFonts w:eastAsiaTheme="minorEastAsia" w:cs="Times New Roman"/>
          <w:sz w:val="20"/>
          <w:szCs w:val="20"/>
        </w:rPr>
      </w:pPr>
    </w:p>
    <w:p w:rsidR="00463B8A" w:rsidRPr="00A532A3" w:rsidRDefault="00463B8A" w:rsidP="00FC7474">
      <w:pPr>
        <w:pStyle w:val="aa"/>
        <w:ind w:firstLineChars="50"/>
        <w:rPr>
          <w:rFonts w:eastAsiaTheme="minorEastAsia" w:cs="Times New Roman"/>
          <w:sz w:val="20"/>
          <w:szCs w:val="20"/>
        </w:rPr>
      </w:pPr>
      <w:r w:rsidRPr="00A532A3">
        <w:rPr>
          <w:rFonts w:eastAsiaTheme="minorEastAsia" w:cs="Times New Roman"/>
          <w:sz w:val="20"/>
          <w:szCs w:val="20"/>
        </w:rPr>
        <w:t>Quantitative biophysical properties of bacteria can be obtained from 3D RI tomograms, since RI is a quantitative contrast related to the material content. The bacteria in a 3D RI tomogram can be segmented from the background based on an RI threshold, thus the volume, surface area, and sphericity can be calculated from the segmentation map. Furthermore, the total dry mass and the average dry mass density can be calculated from the RI distribution inside the bacteria, based on the linear relation between the RI and solvent concentration in aqueous solutions like cells</w:t>
      </w:r>
      <w:r w:rsidRPr="00A532A3">
        <w:rPr>
          <w:rFonts w:eastAsiaTheme="minorEastAsia" w:cs="Times New Roman"/>
          <w:noProof/>
          <w:sz w:val="20"/>
          <w:szCs w:val="20"/>
          <w:vertAlign w:val="superscript"/>
        </w:rPr>
        <w:t>1, 2</w:t>
      </w:r>
      <w:r w:rsidRPr="00A532A3">
        <w:rPr>
          <w:rFonts w:eastAsiaTheme="minorEastAsia" w:cs="Times New Roman"/>
          <w:sz w:val="20"/>
          <w:szCs w:val="20"/>
        </w:rPr>
        <w:t xml:space="preserve"> (Fig. S1a).</w:t>
      </w:r>
    </w:p>
    <w:p w:rsidR="00463B8A" w:rsidRPr="00A532A3" w:rsidRDefault="00463B8A" w:rsidP="00FC7474">
      <w:pPr>
        <w:pStyle w:val="aa"/>
        <w:ind w:firstLineChars="50"/>
        <w:rPr>
          <w:rFonts w:eastAsiaTheme="minorEastAsia" w:cs="Times New Roman"/>
          <w:sz w:val="20"/>
          <w:szCs w:val="20"/>
        </w:rPr>
      </w:pPr>
      <w:r w:rsidRPr="00A532A3">
        <w:rPr>
          <w:rFonts w:eastAsiaTheme="minorEastAsia" w:cs="Times New Roman"/>
          <w:sz w:val="20"/>
          <w:szCs w:val="20"/>
        </w:rPr>
        <w:t xml:space="preserve">The biophysical properties that were obtained based on the RI threshold of </w:t>
      </w:r>
      <w:proofErr w:type="spellStart"/>
      <w:r w:rsidRPr="00A532A3">
        <w:rPr>
          <w:rFonts w:cs="Times New Roman"/>
          <w:i/>
          <w:sz w:val="20"/>
          <w:szCs w:val="20"/>
        </w:rPr>
        <w:t>n</w:t>
      </w:r>
      <w:r w:rsidRPr="00A532A3">
        <w:rPr>
          <w:rFonts w:cs="Times New Roman"/>
          <w:i/>
          <w:sz w:val="20"/>
          <w:szCs w:val="20"/>
          <w:vertAlign w:val="subscript"/>
        </w:rPr>
        <w:t>t</w:t>
      </w:r>
      <w:proofErr w:type="spellEnd"/>
      <w:r w:rsidRPr="00A532A3">
        <w:rPr>
          <w:rFonts w:cs="Times New Roman"/>
          <w:sz w:val="20"/>
          <w:szCs w:val="20"/>
        </w:rPr>
        <w:t xml:space="preserve"> = 1.35 visualized the statistic distribution of each species (Fig. S1b).</w:t>
      </w:r>
      <w:r w:rsidRPr="00A532A3">
        <w:rPr>
          <w:rFonts w:eastAsiaTheme="minorEastAsia" w:cs="Times New Roman"/>
          <w:sz w:val="20"/>
          <w:szCs w:val="20"/>
        </w:rPr>
        <w:t xml:space="preserve"> While characteristic distributions of biophysical properties were visible for each species, the properties were highly overlapping between most of the species with an exception of </w:t>
      </w:r>
      <w:r w:rsidRPr="00A532A3">
        <w:rPr>
          <w:rFonts w:eastAsiaTheme="minorEastAsia" w:cs="Times New Roman"/>
          <w:i/>
          <w:sz w:val="20"/>
          <w:szCs w:val="20"/>
        </w:rPr>
        <w:t>M. luteus,</w:t>
      </w:r>
      <w:r w:rsidRPr="00A532A3">
        <w:rPr>
          <w:rFonts w:eastAsiaTheme="minorEastAsia" w:cs="Times New Roman"/>
          <w:sz w:val="20"/>
          <w:szCs w:val="20"/>
        </w:rPr>
        <w:t xml:space="preserve"> which was displayed significantly large dimension and dry content.</w:t>
      </w:r>
    </w:p>
    <w:p w:rsidR="00463B8A" w:rsidRPr="00A532A3" w:rsidRDefault="00463B8A">
      <w:pPr>
        <w:widowControl/>
        <w:wordWrap/>
        <w:autoSpaceDE/>
        <w:autoSpaceDN/>
        <w:rPr>
          <w:rFonts w:ascii="Times New Roman" w:hAnsi="Times New Roman" w:cs="Times New Roman"/>
          <w:b/>
          <w:szCs w:val="20"/>
        </w:rPr>
      </w:pPr>
      <w:r w:rsidRPr="00A532A3">
        <w:rPr>
          <w:rFonts w:cs="Times New Roman"/>
          <w:b/>
          <w:szCs w:val="20"/>
        </w:rPr>
        <w:br w:type="page"/>
      </w:r>
    </w:p>
    <w:p w:rsidR="00463B8A" w:rsidRPr="00A532A3" w:rsidRDefault="00463B8A" w:rsidP="000B2CA4">
      <w:pPr>
        <w:pStyle w:val="aa"/>
        <w:ind w:firstLineChars="0" w:firstLine="0"/>
        <w:rPr>
          <w:rFonts w:eastAsiaTheme="minorEastAsia" w:cs="Times New Roman"/>
          <w:b/>
          <w:sz w:val="20"/>
          <w:szCs w:val="20"/>
        </w:rPr>
      </w:pPr>
      <w:r w:rsidRPr="00A532A3">
        <w:rPr>
          <w:rFonts w:eastAsiaTheme="minorEastAsia" w:cs="Times New Roman"/>
          <w:b/>
          <w:sz w:val="20"/>
          <w:szCs w:val="20"/>
        </w:rPr>
        <w:lastRenderedPageBreak/>
        <w:t>2. Suitability of 3D QPI for species identification of bacteria</w:t>
      </w:r>
    </w:p>
    <w:p w:rsidR="00463B8A" w:rsidRPr="00A532A3" w:rsidRDefault="00C36A37" w:rsidP="000B2CA4">
      <w:pPr>
        <w:jc w:val="center"/>
        <w:rPr>
          <w:rFonts w:ascii="Times New Roman" w:hAnsi="Times New Roman" w:cs="Times New Roman"/>
          <w:b/>
        </w:rPr>
      </w:pPr>
      <w:r>
        <w:rPr>
          <w:rFonts w:ascii="Times New Roman" w:hAnsi="Times New Roman" w:cs="Times New Roman"/>
          <w:b/>
          <w:noProof/>
        </w:rPr>
        <w:drawing>
          <wp:inline distT="0" distB="0" distL="0" distR="0" wp14:anchorId="36C815D6">
            <wp:extent cx="5718810" cy="8321675"/>
            <wp:effectExtent l="0" t="0" r="0" b="3175"/>
            <wp:docPr id="28" name="그림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8810" cy="8321675"/>
                    </a:xfrm>
                    <a:prstGeom prst="rect">
                      <a:avLst/>
                    </a:prstGeom>
                    <a:noFill/>
                  </pic:spPr>
                </pic:pic>
              </a:graphicData>
            </a:graphic>
          </wp:inline>
        </w:drawing>
      </w:r>
      <w:bookmarkStart w:id="1" w:name="_GoBack"/>
      <w:bookmarkEnd w:id="1"/>
    </w:p>
    <w:p w:rsidR="00463B8A" w:rsidRPr="00A532A3" w:rsidRDefault="00463B8A" w:rsidP="000B2CA4">
      <w:pPr>
        <w:rPr>
          <w:rFonts w:ascii="Times New Roman" w:hAnsi="Times New Roman" w:cs="Times New Roman"/>
          <w:sz w:val="16"/>
          <w:szCs w:val="16"/>
        </w:rPr>
      </w:pPr>
      <w:r w:rsidRPr="00A532A3">
        <w:rPr>
          <w:rFonts w:ascii="Times New Roman" w:hAnsi="Times New Roman" w:cs="Times New Roman"/>
          <w:b/>
          <w:sz w:val="16"/>
          <w:szCs w:val="16"/>
        </w:rPr>
        <w:lastRenderedPageBreak/>
        <w:t xml:space="preserve">Fig. S2. Comparison between 2D and 3D QPI in ANN-based species identification </w:t>
      </w:r>
      <w:r w:rsidRPr="00A532A3">
        <w:rPr>
          <w:rFonts w:ascii="Times New Roman" w:hAnsi="Times New Roman" w:cs="Times New Roman" w:hint="eastAsia"/>
          <w:b/>
          <w:sz w:val="16"/>
          <w:szCs w:val="16"/>
        </w:rPr>
        <w:t>u</w:t>
      </w:r>
      <w:r w:rsidRPr="00A532A3">
        <w:rPr>
          <w:rFonts w:ascii="Times New Roman" w:hAnsi="Times New Roman" w:cs="Times New Roman"/>
          <w:b/>
          <w:sz w:val="16"/>
          <w:szCs w:val="16"/>
        </w:rPr>
        <w:t>sing a single image. a</w:t>
      </w:r>
      <w:r w:rsidRPr="00A532A3">
        <w:rPr>
          <w:rFonts w:ascii="Times New Roman" w:hAnsi="Times New Roman" w:cs="Times New Roman"/>
          <w:sz w:val="16"/>
          <w:szCs w:val="16"/>
        </w:rPr>
        <w:t xml:space="preserve"> </w:t>
      </w:r>
      <w:r w:rsidRPr="00A532A3">
        <w:rPr>
          <w:rFonts w:ascii="Times New Roman" w:hAnsi="Times New Roman" w:cs="Times New Roman" w:hint="eastAsia"/>
          <w:sz w:val="16"/>
          <w:szCs w:val="16"/>
        </w:rPr>
        <w:t>Multiple</w:t>
      </w:r>
      <w:r w:rsidRPr="00A532A3">
        <w:rPr>
          <w:rFonts w:ascii="Times New Roman" w:hAnsi="Times New Roman" w:cs="Times New Roman"/>
          <w:sz w:val="16"/>
          <w:szCs w:val="16"/>
        </w:rPr>
        <w:t xml:space="preserve"> </w:t>
      </w:r>
      <w:r w:rsidRPr="00A532A3">
        <w:rPr>
          <w:rFonts w:ascii="Times New Roman" w:hAnsi="Times New Roman" w:cs="Times New Roman" w:hint="eastAsia"/>
          <w:sz w:val="16"/>
          <w:szCs w:val="16"/>
        </w:rPr>
        <w:t>types</w:t>
      </w:r>
      <w:r w:rsidRPr="00A532A3">
        <w:rPr>
          <w:rFonts w:ascii="Times New Roman" w:hAnsi="Times New Roman" w:cs="Times New Roman"/>
          <w:sz w:val="16"/>
          <w:szCs w:val="16"/>
        </w:rPr>
        <w:t xml:space="preserve"> </w:t>
      </w:r>
      <w:r w:rsidRPr="00A532A3">
        <w:rPr>
          <w:rFonts w:ascii="Times New Roman" w:hAnsi="Times New Roman" w:cs="Times New Roman" w:hint="eastAsia"/>
          <w:sz w:val="16"/>
          <w:szCs w:val="16"/>
        </w:rPr>
        <w:t>of</w:t>
      </w:r>
      <w:r w:rsidRPr="00A532A3">
        <w:rPr>
          <w:rFonts w:ascii="Times New Roman" w:hAnsi="Times New Roman" w:cs="Times New Roman"/>
          <w:sz w:val="16"/>
          <w:szCs w:val="16"/>
        </w:rPr>
        <w:t xml:space="preserve"> QPI data are compared in the task of image-based species identification: 2D QPI, sinogram, 3D QPI</w:t>
      </w:r>
      <w:r w:rsidRPr="00A532A3">
        <w:rPr>
          <w:rFonts w:ascii="Times New Roman" w:hAnsi="Times New Roman" w:cs="Times New Roman" w:hint="eastAsia"/>
          <w:sz w:val="16"/>
          <w:szCs w:val="16"/>
        </w:rPr>
        <w:t>,</w:t>
      </w:r>
      <w:r w:rsidRPr="00A532A3">
        <w:rPr>
          <w:rFonts w:ascii="Times New Roman" w:hAnsi="Times New Roman" w:cs="Times New Roman"/>
          <w:sz w:val="16"/>
          <w:szCs w:val="16"/>
        </w:rPr>
        <w:t xml:space="preserve"> </w:t>
      </w:r>
      <w:r w:rsidRPr="00A532A3">
        <w:rPr>
          <w:rFonts w:ascii="Times New Roman" w:hAnsi="Times New Roman" w:cs="Times New Roman" w:hint="eastAsia"/>
          <w:sz w:val="16"/>
          <w:szCs w:val="16"/>
        </w:rPr>
        <w:t>and</w:t>
      </w:r>
      <w:r w:rsidRPr="00A532A3">
        <w:rPr>
          <w:rFonts w:ascii="Times New Roman" w:hAnsi="Times New Roman" w:cs="Times New Roman"/>
          <w:sz w:val="16"/>
          <w:szCs w:val="16"/>
        </w:rPr>
        <w:t xml:space="preserve"> </w:t>
      </w:r>
      <w:r w:rsidRPr="00A532A3">
        <w:rPr>
          <w:rFonts w:ascii="Times New Roman" w:hAnsi="Times New Roman" w:cs="Times New Roman" w:hint="eastAsia"/>
          <w:sz w:val="16"/>
          <w:szCs w:val="16"/>
        </w:rPr>
        <w:t>the</w:t>
      </w:r>
      <w:r w:rsidRPr="00A532A3">
        <w:rPr>
          <w:rFonts w:ascii="Times New Roman" w:hAnsi="Times New Roman" w:cs="Times New Roman"/>
          <w:sz w:val="16"/>
          <w:szCs w:val="16"/>
        </w:rPr>
        <w:t xml:space="preserve"> </w:t>
      </w:r>
      <w:r w:rsidRPr="00A532A3">
        <w:rPr>
          <w:rFonts w:ascii="Times New Roman" w:hAnsi="Times New Roman" w:cs="Times New Roman" w:hint="eastAsia"/>
          <w:sz w:val="16"/>
          <w:szCs w:val="16"/>
        </w:rPr>
        <w:t>focal</w:t>
      </w:r>
      <w:r w:rsidRPr="00A532A3">
        <w:rPr>
          <w:rFonts w:ascii="Times New Roman" w:hAnsi="Times New Roman" w:cs="Times New Roman"/>
          <w:sz w:val="16"/>
          <w:szCs w:val="16"/>
        </w:rPr>
        <w:t xml:space="preserve"> </w:t>
      </w:r>
      <w:r w:rsidRPr="00A532A3">
        <w:rPr>
          <w:rFonts w:ascii="Times New Roman" w:hAnsi="Times New Roman" w:cs="Times New Roman" w:hint="eastAsia"/>
          <w:sz w:val="16"/>
          <w:szCs w:val="16"/>
        </w:rPr>
        <w:t>section</w:t>
      </w:r>
      <w:r w:rsidRPr="00A532A3">
        <w:rPr>
          <w:rFonts w:ascii="Times New Roman" w:hAnsi="Times New Roman" w:cs="Times New Roman"/>
          <w:sz w:val="16"/>
          <w:szCs w:val="16"/>
        </w:rPr>
        <w:t xml:space="preserve"> </w:t>
      </w:r>
      <w:r w:rsidRPr="00A532A3">
        <w:rPr>
          <w:rFonts w:ascii="Times New Roman" w:hAnsi="Times New Roman" w:cs="Times New Roman" w:hint="eastAsia"/>
          <w:sz w:val="16"/>
          <w:szCs w:val="16"/>
        </w:rPr>
        <w:t>of</w:t>
      </w:r>
      <w:r w:rsidRPr="00A532A3">
        <w:rPr>
          <w:rFonts w:ascii="Times New Roman" w:hAnsi="Times New Roman" w:cs="Times New Roman"/>
          <w:sz w:val="16"/>
          <w:szCs w:val="16"/>
        </w:rPr>
        <w:t xml:space="preserve"> </w:t>
      </w:r>
      <w:r w:rsidRPr="00A532A3">
        <w:rPr>
          <w:rFonts w:ascii="Times New Roman" w:hAnsi="Times New Roman" w:cs="Times New Roman" w:hint="eastAsia"/>
          <w:sz w:val="16"/>
          <w:szCs w:val="16"/>
        </w:rPr>
        <w:t>3D</w:t>
      </w:r>
      <w:r w:rsidRPr="00A532A3">
        <w:rPr>
          <w:rFonts w:ascii="Times New Roman" w:hAnsi="Times New Roman" w:cs="Times New Roman"/>
          <w:sz w:val="16"/>
          <w:szCs w:val="16"/>
        </w:rPr>
        <w:t xml:space="preserve"> </w:t>
      </w:r>
      <w:r w:rsidRPr="00A532A3">
        <w:rPr>
          <w:rFonts w:ascii="Times New Roman" w:hAnsi="Times New Roman" w:cs="Times New Roman" w:hint="eastAsia"/>
          <w:sz w:val="16"/>
          <w:szCs w:val="16"/>
        </w:rPr>
        <w:t>QPI.</w:t>
      </w:r>
      <w:r w:rsidRPr="00A532A3">
        <w:rPr>
          <w:rFonts w:ascii="Times New Roman" w:hAnsi="Times New Roman" w:cs="Times New Roman"/>
          <w:sz w:val="16"/>
          <w:szCs w:val="16"/>
        </w:rPr>
        <w:t xml:space="preserve"> </w:t>
      </w:r>
      <w:r w:rsidRPr="00A532A3">
        <w:rPr>
          <w:rFonts w:ascii="Times New Roman" w:hAnsi="Times New Roman" w:cs="Times New Roman"/>
          <w:b/>
          <w:sz w:val="16"/>
          <w:szCs w:val="16"/>
        </w:rPr>
        <w:t>b</w:t>
      </w:r>
      <w:r w:rsidRPr="00A532A3">
        <w:rPr>
          <w:rFonts w:ascii="Times New Roman" w:hAnsi="Times New Roman" w:cs="Times New Roman"/>
          <w:sz w:val="16"/>
          <w:szCs w:val="16"/>
        </w:rPr>
        <w:t xml:space="preserve"> </w:t>
      </w:r>
      <w:proofErr w:type="gramStart"/>
      <w:r w:rsidRPr="00A532A3">
        <w:rPr>
          <w:rFonts w:ascii="Times New Roman" w:hAnsi="Times New Roman" w:cs="Times New Roman" w:hint="eastAsia"/>
          <w:sz w:val="16"/>
          <w:szCs w:val="16"/>
        </w:rPr>
        <w:t>The</w:t>
      </w:r>
      <w:proofErr w:type="gramEnd"/>
      <w:r w:rsidRPr="00A532A3">
        <w:rPr>
          <w:rFonts w:ascii="Times New Roman" w:hAnsi="Times New Roman" w:cs="Times New Roman"/>
          <w:sz w:val="16"/>
          <w:szCs w:val="16"/>
        </w:rPr>
        <w:t xml:space="preserve"> </w:t>
      </w:r>
      <w:r w:rsidRPr="00A532A3">
        <w:rPr>
          <w:rFonts w:ascii="Times New Roman" w:hAnsi="Times New Roman" w:cs="Times New Roman" w:hint="eastAsia"/>
          <w:sz w:val="16"/>
          <w:szCs w:val="16"/>
        </w:rPr>
        <w:t>overall</w:t>
      </w:r>
      <w:r w:rsidRPr="00A532A3">
        <w:rPr>
          <w:rFonts w:ascii="Times New Roman" w:hAnsi="Times New Roman" w:cs="Times New Roman"/>
          <w:sz w:val="16"/>
          <w:szCs w:val="16"/>
        </w:rPr>
        <w:t xml:space="preserve"> </w:t>
      </w:r>
      <w:r w:rsidRPr="00A532A3">
        <w:rPr>
          <w:rFonts w:ascii="Times New Roman" w:hAnsi="Times New Roman" w:cs="Times New Roman" w:hint="eastAsia"/>
          <w:sz w:val="16"/>
          <w:szCs w:val="16"/>
        </w:rPr>
        <w:t>accuracy</w:t>
      </w:r>
      <w:r w:rsidRPr="00A532A3">
        <w:rPr>
          <w:rFonts w:ascii="Times New Roman" w:hAnsi="Times New Roman" w:cs="Times New Roman"/>
          <w:sz w:val="16"/>
          <w:szCs w:val="16"/>
        </w:rPr>
        <w:t xml:space="preserve"> </w:t>
      </w:r>
      <w:r w:rsidRPr="00A532A3">
        <w:rPr>
          <w:rFonts w:ascii="Times New Roman" w:hAnsi="Times New Roman" w:cs="Times New Roman" w:hint="eastAsia"/>
          <w:sz w:val="16"/>
          <w:szCs w:val="16"/>
        </w:rPr>
        <w:t>resulting</w:t>
      </w:r>
      <w:r w:rsidRPr="00A532A3">
        <w:rPr>
          <w:rFonts w:ascii="Times New Roman" w:hAnsi="Times New Roman" w:cs="Times New Roman"/>
          <w:sz w:val="16"/>
          <w:szCs w:val="16"/>
        </w:rPr>
        <w:t xml:space="preserve"> </w:t>
      </w:r>
      <w:r w:rsidRPr="00A532A3">
        <w:rPr>
          <w:rFonts w:ascii="Times New Roman" w:hAnsi="Times New Roman" w:cs="Times New Roman" w:hint="eastAsia"/>
          <w:sz w:val="16"/>
          <w:szCs w:val="16"/>
        </w:rPr>
        <w:t>from</w:t>
      </w:r>
      <w:r w:rsidRPr="00A532A3">
        <w:rPr>
          <w:rFonts w:ascii="Times New Roman" w:hAnsi="Times New Roman" w:cs="Times New Roman"/>
          <w:sz w:val="16"/>
          <w:szCs w:val="16"/>
        </w:rPr>
        <w:t xml:space="preserve"> </w:t>
      </w:r>
      <w:r w:rsidRPr="00A532A3">
        <w:rPr>
          <w:rFonts w:ascii="Times New Roman" w:hAnsi="Times New Roman" w:cs="Times New Roman" w:hint="eastAsia"/>
          <w:sz w:val="16"/>
          <w:szCs w:val="16"/>
        </w:rPr>
        <w:t>four</w:t>
      </w:r>
      <w:r w:rsidRPr="00A532A3">
        <w:rPr>
          <w:rFonts w:ascii="Times New Roman" w:hAnsi="Times New Roman" w:cs="Times New Roman"/>
          <w:sz w:val="16"/>
          <w:szCs w:val="16"/>
        </w:rPr>
        <w:t xml:space="preserve"> </w:t>
      </w:r>
      <w:r w:rsidRPr="00A532A3">
        <w:rPr>
          <w:rFonts w:ascii="Times New Roman" w:hAnsi="Times New Roman" w:cs="Times New Roman" w:hint="eastAsia"/>
          <w:sz w:val="16"/>
          <w:szCs w:val="16"/>
        </w:rPr>
        <w:t>approaches</w:t>
      </w:r>
      <w:r w:rsidRPr="00A532A3">
        <w:rPr>
          <w:rFonts w:ascii="Times New Roman" w:hAnsi="Times New Roman" w:cs="Times New Roman"/>
          <w:sz w:val="16"/>
          <w:szCs w:val="16"/>
        </w:rPr>
        <w:t xml:space="preserve"> </w:t>
      </w:r>
      <w:r w:rsidRPr="00A532A3">
        <w:rPr>
          <w:rFonts w:ascii="Times New Roman" w:hAnsi="Times New Roman" w:cs="Times New Roman" w:hint="eastAsia"/>
          <w:sz w:val="16"/>
          <w:szCs w:val="16"/>
        </w:rPr>
        <w:t>in</w:t>
      </w:r>
      <w:r w:rsidRPr="00A532A3">
        <w:rPr>
          <w:rFonts w:ascii="Times New Roman" w:hAnsi="Times New Roman" w:cs="Times New Roman"/>
          <w:sz w:val="16"/>
          <w:szCs w:val="16"/>
        </w:rPr>
        <w:t xml:space="preserve"> </w:t>
      </w:r>
      <w:r w:rsidRPr="00A532A3">
        <w:rPr>
          <w:rFonts w:ascii="Times New Roman" w:hAnsi="Times New Roman" w:cs="Times New Roman" w:hint="eastAsia"/>
          <w:b/>
          <w:sz w:val="16"/>
          <w:szCs w:val="16"/>
        </w:rPr>
        <w:t>a</w:t>
      </w:r>
      <w:r w:rsidRPr="00A532A3">
        <w:rPr>
          <w:rFonts w:ascii="Times New Roman" w:hAnsi="Times New Roman" w:cs="Times New Roman"/>
          <w:sz w:val="16"/>
          <w:szCs w:val="16"/>
        </w:rPr>
        <w:t xml:space="preserve">. </w:t>
      </w:r>
      <w:r w:rsidRPr="00A532A3">
        <w:rPr>
          <w:rFonts w:ascii="Times New Roman" w:hAnsi="Times New Roman" w:cs="Times New Roman" w:hint="eastAsia"/>
          <w:b/>
          <w:sz w:val="16"/>
          <w:szCs w:val="16"/>
        </w:rPr>
        <w:t>c</w:t>
      </w:r>
      <w:r w:rsidRPr="00A532A3">
        <w:rPr>
          <w:rFonts w:ascii="Times New Roman" w:hAnsi="Times New Roman" w:cs="Times New Roman"/>
          <w:b/>
          <w:sz w:val="16"/>
          <w:szCs w:val="16"/>
        </w:rPr>
        <w:t xml:space="preserve"> </w:t>
      </w:r>
      <w:r w:rsidRPr="00A532A3">
        <w:rPr>
          <w:rFonts w:ascii="Times New Roman" w:hAnsi="Times New Roman" w:cs="Times New Roman" w:hint="eastAsia"/>
          <w:sz w:val="16"/>
          <w:szCs w:val="16"/>
        </w:rPr>
        <w:t>The</w:t>
      </w:r>
      <w:r w:rsidRPr="00A532A3">
        <w:rPr>
          <w:rFonts w:ascii="Times New Roman" w:hAnsi="Times New Roman" w:cs="Times New Roman"/>
          <w:sz w:val="16"/>
          <w:szCs w:val="16"/>
        </w:rPr>
        <w:t xml:space="preserve"> </w:t>
      </w:r>
      <w:r w:rsidRPr="00A532A3">
        <w:rPr>
          <w:rFonts w:ascii="Times New Roman" w:hAnsi="Times New Roman" w:cs="Times New Roman" w:hint="eastAsia"/>
          <w:sz w:val="16"/>
          <w:szCs w:val="16"/>
        </w:rPr>
        <w:t>confusion</w:t>
      </w:r>
      <w:r w:rsidRPr="00A532A3">
        <w:rPr>
          <w:rFonts w:ascii="Times New Roman" w:hAnsi="Times New Roman" w:cs="Times New Roman"/>
          <w:sz w:val="16"/>
          <w:szCs w:val="16"/>
        </w:rPr>
        <w:t xml:space="preserve"> </w:t>
      </w:r>
      <w:r w:rsidRPr="00A532A3">
        <w:rPr>
          <w:rFonts w:ascii="Times New Roman" w:hAnsi="Times New Roman" w:cs="Times New Roman" w:hint="eastAsia"/>
          <w:sz w:val="16"/>
          <w:szCs w:val="16"/>
        </w:rPr>
        <w:t>matrices</w:t>
      </w:r>
      <w:r w:rsidRPr="00A532A3">
        <w:rPr>
          <w:rFonts w:ascii="Times New Roman" w:hAnsi="Times New Roman" w:cs="Times New Roman"/>
          <w:sz w:val="16"/>
          <w:szCs w:val="16"/>
        </w:rPr>
        <w:t xml:space="preserve"> </w:t>
      </w:r>
      <w:r w:rsidRPr="00A532A3">
        <w:rPr>
          <w:rFonts w:ascii="Times New Roman" w:hAnsi="Times New Roman" w:cs="Times New Roman" w:hint="eastAsia"/>
          <w:sz w:val="16"/>
          <w:szCs w:val="16"/>
        </w:rPr>
        <w:t>of</w:t>
      </w:r>
      <w:r w:rsidRPr="00A532A3">
        <w:rPr>
          <w:rFonts w:ascii="Times New Roman" w:hAnsi="Times New Roman" w:cs="Times New Roman"/>
          <w:sz w:val="16"/>
          <w:szCs w:val="16"/>
        </w:rPr>
        <w:t xml:space="preserve"> </w:t>
      </w:r>
      <w:r w:rsidRPr="00A532A3">
        <w:rPr>
          <w:rFonts w:ascii="Times New Roman" w:hAnsi="Times New Roman" w:cs="Times New Roman" w:hint="eastAsia"/>
          <w:sz w:val="16"/>
          <w:szCs w:val="16"/>
        </w:rPr>
        <w:t>species</w:t>
      </w:r>
      <w:r w:rsidRPr="00A532A3">
        <w:rPr>
          <w:rFonts w:ascii="Times New Roman" w:hAnsi="Times New Roman" w:cs="Times New Roman"/>
          <w:sz w:val="16"/>
          <w:szCs w:val="16"/>
        </w:rPr>
        <w:t xml:space="preserve"> </w:t>
      </w:r>
      <w:r w:rsidRPr="00A532A3">
        <w:rPr>
          <w:rFonts w:ascii="Times New Roman" w:hAnsi="Times New Roman" w:cs="Times New Roman" w:hint="eastAsia"/>
          <w:sz w:val="16"/>
          <w:szCs w:val="16"/>
        </w:rPr>
        <w:t>identification</w:t>
      </w:r>
      <w:r w:rsidRPr="00A532A3">
        <w:rPr>
          <w:rFonts w:ascii="Times New Roman" w:hAnsi="Times New Roman" w:cs="Times New Roman"/>
          <w:sz w:val="16"/>
          <w:szCs w:val="16"/>
        </w:rPr>
        <w:t xml:space="preserve"> </w:t>
      </w:r>
      <w:r w:rsidRPr="00A532A3">
        <w:rPr>
          <w:rFonts w:ascii="Times New Roman" w:hAnsi="Times New Roman" w:cs="Times New Roman" w:hint="eastAsia"/>
          <w:sz w:val="16"/>
          <w:szCs w:val="16"/>
        </w:rPr>
        <w:t>for</w:t>
      </w:r>
      <w:r w:rsidRPr="00A532A3">
        <w:rPr>
          <w:rFonts w:ascii="Times New Roman" w:hAnsi="Times New Roman" w:cs="Times New Roman"/>
          <w:sz w:val="16"/>
          <w:szCs w:val="16"/>
        </w:rPr>
        <w:t xml:space="preserve"> </w:t>
      </w:r>
      <w:r w:rsidRPr="00A532A3">
        <w:rPr>
          <w:rFonts w:ascii="Times New Roman" w:hAnsi="Times New Roman" w:cs="Times New Roman" w:hint="eastAsia"/>
          <w:sz w:val="16"/>
          <w:szCs w:val="16"/>
        </w:rPr>
        <w:t>all</w:t>
      </w:r>
      <w:r w:rsidRPr="00A532A3">
        <w:rPr>
          <w:rFonts w:ascii="Times New Roman" w:hAnsi="Times New Roman" w:cs="Times New Roman"/>
          <w:sz w:val="16"/>
          <w:szCs w:val="16"/>
        </w:rPr>
        <w:t xml:space="preserve"> </w:t>
      </w:r>
      <w:r w:rsidRPr="00A532A3">
        <w:rPr>
          <w:rFonts w:ascii="Times New Roman" w:hAnsi="Times New Roman" w:cs="Times New Roman" w:hint="eastAsia"/>
          <w:sz w:val="16"/>
          <w:szCs w:val="16"/>
        </w:rPr>
        <w:t>types</w:t>
      </w:r>
      <w:r w:rsidRPr="00A532A3">
        <w:rPr>
          <w:rFonts w:ascii="Times New Roman" w:hAnsi="Times New Roman" w:cs="Times New Roman"/>
          <w:sz w:val="16"/>
          <w:szCs w:val="16"/>
        </w:rPr>
        <w:t xml:space="preserve"> </w:t>
      </w:r>
      <w:r w:rsidRPr="00A532A3">
        <w:rPr>
          <w:rFonts w:ascii="Times New Roman" w:hAnsi="Times New Roman" w:cs="Times New Roman" w:hint="eastAsia"/>
          <w:sz w:val="16"/>
          <w:szCs w:val="16"/>
        </w:rPr>
        <w:t>of</w:t>
      </w:r>
      <w:r w:rsidRPr="00A532A3">
        <w:rPr>
          <w:rFonts w:ascii="Times New Roman" w:hAnsi="Times New Roman" w:cs="Times New Roman"/>
          <w:sz w:val="16"/>
          <w:szCs w:val="16"/>
        </w:rPr>
        <w:t xml:space="preserve"> </w:t>
      </w:r>
      <w:r w:rsidRPr="00A532A3">
        <w:rPr>
          <w:rFonts w:ascii="Times New Roman" w:hAnsi="Times New Roman" w:cs="Times New Roman" w:hint="eastAsia"/>
          <w:sz w:val="16"/>
          <w:szCs w:val="16"/>
        </w:rPr>
        <w:t>data,</w:t>
      </w:r>
      <w:r w:rsidRPr="00A532A3">
        <w:rPr>
          <w:rFonts w:ascii="Times New Roman" w:hAnsi="Times New Roman" w:cs="Times New Roman"/>
          <w:sz w:val="16"/>
          <w:szCs w:val="16"/>
        </w:rPr>
        <w:t xml:space="preserve"> </w:t>
      </w:r>
      <w:r w:rsidRPr="00A532A3">
        <w:rPr>
          <w:rFonts w:ascii="Times New Roman" w:hAnsi="Times New Roman" w:cs="Times New Roman" w:hint="eastAsia"/>
          <w:sz w:val="16"/>
          <w:szCs w:val="16"/>
        </w:rPr>
        <w:t>except</w:t>
      </w:r>
      <w:r w:rsidRPr="00A532A3">
        <w:rPr>
          <w:rFonts w:ascii="Times New Roman" w:hAnsi="Times New Roman" w:cs="Times New Roman"/>
          <w:sz w:val="16"/>
          <w:szCs w:val="16"/>
        </w:rPr>
        <w:t xml:space="preserve"> </w:t>
      </w:r>
      <w:r w:rsidRPr="00A532A3">
        <w:rPr>
          <w:rFonts w:ascii="Times New Roman" w:hAnsi="Times New Roman" w:cs="Times New Roman" w:hint="eastAsia"/>
          <w:sz w:val="16"/>
          <w:szCs w:val="16"/>
        </w:rPr>
        <w:t>for</w:t>
      </w:r>
      <w:r w:rsidRPr="00A532A3">
        <w:rPr>
          <w:rFonts w:ascii="Times New Roman" w:hAnsi="Times New Roman" w:cs="Times New Roman"/>
          <w:sz w:val="16"/>
          <w:szCs w:val="16"/>
        </w:rPr>
        <w:t xml:space="preserve"> </w:t>
      </w:r>
      <w:r w:rsidRPr="00A532A3">
        <w:rPr>
          <w:rFonts w:ascii="Times New Roman" w:hAnsi="Times New Roman" w:cs="Times New Roman" w:hint="eastAsia"/>
          <w:sz w:val="16"/>
          <w:szCs w:val="16"/>
        </w:rPr>
        <w:t>3D</w:t>
      </w:r>
      <w:r w:rsidRPr="00A532A3">
        <w:rPr>
          <w:rFonts w:ascii="Times New Roman" w:hAnsi="Times New Roman" w:cs="Times New Roman"/>
          <w:sz w:val="16"/>
          <w:szCs w:val="16"/>
        </w:rPr>
        <w:t xml:space="preserve"> </w:t>
      </w:r>
      <w:r w:rsidRPr="00A532A3">
        <w:rPr>
          <w:rFonts w:ascii="Times New Roman" w:hAnsi="Times New Roman" w:cs="Times New Roman" w:hint="eastAsia"/>
          <w:sz w:val="16"/>
          <w:szCs w:val="16"/>
        </w:rPr>
        <w:t>QPI.</w:t>
      </w:r>
    </w:p>
    <w:p w:rsidR="00463B8A" w:rsidRPr="00A532A3" w:rsidRDefault="00463B8A" w:rsidP="000B2CA4">
      <w:pPr>
        <w:pStyle w:val="aa"/>
        <w:ind w:firstLineChars="0" w:firstLine="0"/>
        <w:rPr>
          <w:rFonts w:eastAsiaTheme="minorEastAsia" w:cs="Times New Roman"/>
          <w:sz w:val="20"/>
          <w:szCs w:val="20"/>
        </w:rPr>
      </w:pPr>
    </w:p>
    <w:p w:rsidR="008F258C" w:rsidRPr="00A532A3" w:rsidRDefault="00463B8A" w:rsidP="000B2CA4">
      <w:pPr>
        <w:pStyle w:val="aa"/>
        <w:ind w:firstLineChars="50"/>
        <w:rPr>
          <w:rFonts w:eastAsiaTheme="minorEastAsia" w:cs="Times New Roman"/>
          <w:sz w:val="20"/>
          <w:szCs w:val="20"/>
        </w:rPr>
      </w:pPr>
      <w:r w:rsidRPr="00A532A3">
        <w:rPr>
          <w:rFonts w:eastAsiaTheme="minorEastAsia" w:cs="Times New Roman"/>
          <w:sz w:val="20"/>
          <w:szCs w:val="20"/>
        </w:rPr>
        <w:t xml:space="preserve">The benefit of 3D QPI in the identification of bacteria at a single-CFU level was verified in a comparative experiment. The proposed framework based on 3D QPI was compared with two variant approaches that also include ANNs but are based on 2D QPI. In one approach, the ANN identifies the species from the 2D QPI measurement, while in the other the ANN identifies the species from the sinogram of 2D QPI measurements in multiple illumination angles </w:t>
      </w:r>
      <w:r w:rsidRPr="00A532A3">
        <w:rPr>
          <w:rFonts w:eastAsiaTheme="minorEastAsia" w:cs="Times New Roman" w:hint="eastAsia"/>
          <w:sz w:val="20"/>
          <w:szCs w:val="20"/>
        </w:rPr>
        <w:t>(Fig.</w:t>
      </w:r>
      <w:r w:rsidRPr="00A532A3">
        <w:rPr>
          <w:rFonts w:eastAsiaTheme="minorEastAsia" w:cs="Times New Roman"/>
          <w:sz w:val="20"/>
          <w:szCs w:val="20"/>
        </w:rPr>
        <w:t xml:space="preserve"> </w:t>
      </w:r>
      <w:r w:rsidRPr="00A532A3">
        <w:rPr>
          <w:rFonts w:eastAsiaTheme="minorEastAsia" w:cs="Times New Roman" w:hint="eastAsia"/>
          <w:sz w:val="20"/>
          <w:szCs w:val="20"/>
        </w:rPr>
        <w:t>S2a).</w:t>
      </w:r>
      <w:r w:rsidRPr="00A532A3">
        <w:rPr>
          <w:rFonts w:eastAsiaTheme="minorEastAsia" w:cs="Times New Roman"/>
          <w:sz w:val="20"/>
          <w:szCs w:val="20"/>
        </w:rPr>
        <w:t xml:space="preserve"> </w:t>
      </w:r>
      <w:r w:rsidRPr="00A532A3">
        <w:rPr>
          <w:rFonts w:eastAsiaTheme="minorEastAsia" w:cs="Times New Roman" w:hint="eastAsia"/>
          <w:sz w:val="20"/>
          <w:szCs w:val="20"/>
        </w:rPr>
        <w:t>Furthermore,</w:t>
      </w:r>
      <w:r w:rsidRPr="00A532A3">
        <w:rPr>
          <w:rFonts w:eastAsiaTheme="minorEastAsia" w:cs="Times New Roman"/>
          <w:sz w:val="20"/>
          <w:szCs w:val="20"/>
        </w:rPr>
        <w:t xml:space="preserve"> </w:t>
      </w:r>
      <w:r w:rsidRPr="00A532A3">
        <w:rPr>
          <w:rFonts w:eastAsiaTheme="minorEastAsia" w:cs="Times New Roman" w:hint="eastAsia"/>
          <w:sz w:val="20"/>
          <w:szCs w:val="20"/>
        </w:rPr>
        <w:t>a</w:t>
      </w:r>
      <w:r w:rsidRPr="00A532A3">
        <w:rPr>
          <w:rFonts w:eastAsiaTheme="minorEastAsia" w:cs="Times New Roman"/>
          <w:sz w:val="20"/>
          <w:szCs w:val="20"/>
        </w:rPr>
        <w:t xml:space="preserve"> </w:t>
      </w:r>
      <w:r w:rsidRPr="00A532A3">
        <w:rPr>
          <w:rFonts w:eastAsiaTheme="minorEastAsia" w:cs="Times New Roman" w:hint="eastAsia"/>
          <w:sz w:val="20"/>
          <w:szCs w:val="20"/>
        </w:rPr>
        <w:t>similar</w:t>
      </w:r>
      <w:r w:rsidRPr="00A532A3">
        <w:rPr>
          <w:rFonts w:eastAsiaTheme="minorEastAsia" w:cs="Times New Roman"/>
          <w:sz w:val="20"/>
          <w:szCs w:val="20"/>
        </w:rPr>
        <w:t xml:space="preserve"> </w:t>
      </w:r>
      <w:r w:rsidRPr="00A532A3">
        <w:rPr>
          <w:rFonts w:eastAsiaTheme="minorEastAsia" w:cs="Times New Roman" w:hint="eastAsia"/>
          <w:sz w:val="20"/>
          <w:szCs w:val="20"/>
        </w:rPr>
        <w:t>comparison</w:t>
      </w:r>
      <w:r w:rsidRPr="00A532A3">
        <w:rPr>
          <w:rFonts w:eastAsiaTheme="minorEastAsia" w:cs="Times New Roman"/>
          <w:sz w:val="20"/>
          <w:szCs w:val="20"/>
        </w:rPr>
        <w:t xml:space="preserve"> </w:t>
      </w:r>
      <w:r w:rsidRPr="00A532A3">
        <w:rPr>
          <w:rFonts w:eastAsiaTheme="minorEastAsia" w:cs="Times New Roman" w:hint="eastAsia"/>
          <w:sz w:val="20"/>
          <w:szCs w:val="20"/>
        </w:rPr>
        <w:t>was</w:t>
      </w:r>
      <w:r w:rsidRPr="00A532A3">
        <w:rPr>
          <w:rFonts w:eastAsiaTheme="minorEastAsia" w:cs="Times New Roman"/>
          <w:sz w:val="20"/>
          <w:szCs w:val="20"/>
        </w:rPr>
        <w:t xml:space="preserve"> </w:t>
      </w:r>
      <w:r w:rsidRPr="00A532A3">
        <w:rPr>
          <w:rFonts w:eastAsiaTheme="minorEastAsia" w:cs="Times New Roman" w:hint="eastAsia"/>
          <w:sz w:val="20"/>
          <w:szCs w:val="20"/>
        </w:rPr>
        <w:t>carried</w:t>
      </w:r>
      <w:r w:rsidRPr="00A532A3">
        <w:rPr>
          <w:rFonts w:eastAsiaTheme="minorEastAsia" w:cs="Times New Roman"/>
          <w:sz w:val="20"/>
          <w:szCs w:val="20"/>
        </w:rPr>
        <w:t xml:space="preserve"> </w:t>
      </w:r>
      <w:r w:rsidRPr="00A532A3">
        <w:rPr>
          <w:rFonts w:eastAsiaTheme="minorEastAsia" w:cs="Times New Roman" w:hint="eastAsia"/>
          <w:sz w:val="20"/>
          <w:szCs w:val="20"/>
        </w:rPr>
        <w:t>out</w:t>
      </w:r>
      <w:r w:rsidRPr="00A532A3">
        <w:rPr>
          <w:rFonts w:eastAsiaTheme="minorEastAsia" w:cs="Times New Roman"/>
          <w:sz w:val="20"/>
          <w:szCs w:val="20"/>
        </w:rPr>
        <w:t xml:space="preserve"> </w:t>
      </w:r>
      <w:r w:rsidRPr="00A532A3">
        <w:rPr>
          <w:rFonts w:eastAsiaTheme="minorEastAsia" w:cs="Times New Roman" w:hint="eastAsia"/>
          <w:sz w:val="20"/>
          <w:szCs w:val="20"/>
        </w:rPr>
        <w:t>using</w:t>
      </w:r>
      <w:r w:rsidRPr="00A532A3">
        <w:rPr>
          <w:rFonts w:eastAsiaTheme="minorEastAsia" w:cs="Times New Roman"/>
          <w:sz w:val="20"/>
          <w:szCs w:val="20"/>
        </w:rPr>
        <w:t xml:space="preserve"> </w:t>
      </w:r>
      <w:r w:rsidRPr="00A532A3">
        <w:rPr>
          <w:rFonts w:eastAsiaTheme="minorEastAsia" w:cs="Times New Roman" w:hint="eastAsia"/>
          <w:sz w:val="20"/>
          <w:szCs w:val="20"/>
        </w:rPr>
        <w:t>the</w:t>
      </w:r>
      <w:r w:rsidRPr="00A532A3">
        <w:rPr>
          <w:rFonts w:eastAsiaTheme="minorEastAsia" w:cs="Times New Roman"/>
          <w:sz w:val="20"/>
          <w:szCs w:val="20"/>
        </w:rPr>
        <w:t xml:space="preserve"> </w:t>
      </w:r>
      <w:r w:rsidRPr="00A532A3">
        <w:rPr>
          <w:rFonts w:eastAsiaTheme="minorEastAsia" w:cs="Times New Roman" w:hint="eastAsia"/>
          <w:sz w:val="20"/>
          <w:szCs w:val="20"/>
        </w:rPr>
        <w:t>focal</w:t>
      </w:r>
      <w:r w:rsidRPr="00A532A3">
        <w:rPr>
          <w:rFonts w:eastAsiaTheme="minorEastAsia" w:cs="Times New Roman"/>
          <w:sz w:val="20"/>
          <w:szCs w:val="20"/>
        </w:rPr>
        <w:t xml:space="preserve"> </w:t>
      </w:r>
      <w:r w:rsidRPr="00A532A3">
        <w:rPr>
          <w:rFonts w:eastAsiaTheme="minorEastAsia" w:cs="Times New Roman" w:hint="eastAsia"/>
          <w:sz w:val="20"/>
          <w:szCs w:val="20"/>
        </w:rPr>
        <w:t>slice</w:t>
      </w:r>
      <w:r w:rsidRPr="00A532A3">
        <w:rPr>
          <w:rFonts w:eastAsiaTheme="minorEastAsia" w:cs="Times New Roman"/>
          <w:sz w:val="20"/>
          <w:szCs w:val="20"/>
        </w:rPr>
        <w:t xml:space="preserve"> </w:t>
      </w:r>
      <w:r w:rsidRPr="00A532A3">
        <w:rPr>
          <w:rFonts w:eastAsiaTheme="minorEastAsia" w:cs="Times New Roman" w:hint="eastAsia"/>
          <w:sz w:val="20"/>
          <w:szCs w:val="20"/>
        </w:rPr>
        <w:t>of</w:t>
      </w:r>
      <w:r w:rsidRPr="00A532A3">
        <w:rPr>
          <w:rFonts w:eastAsiaTheme="minorEastAsia" w:cs="Times New Roman"/>
          <w:sz w:val="20"/>
          <w:szCs w:val="20"/>
        </w:rPr>
        <w:t xml:space="preserve"> </w:t>
      </w:r>
      <w:r w:rsidRPr="00A532A3">
        <w:rPr>
          <w:rFonts w:eastAsiaTheme="minorEastAsia" w:cs="Times New Roman" w:hint="eastAsia"/>
          <w:sz w:val="20"/>
          <w:szCs w:val="20"/>
        </w:rPr>
        <w:t>the</w:t>
      </w:r>
      <w:r w:rsidRPr="00A532A3">
        <w:rPr>
          <w:rFonts w:eastAsiaTheme="minorEastAsia" w:cs="Times New Roman"/>
          <w:sz w:val="20"/>
          <w:szCs w:val="20"/>
        </w:rPr>
        <w:t xml:space="preserve"> </w:t>
      </w:r>
      <w:r w:rsidRPr="00A532A3">
        <w:rPr>
          <w:rFonts w:eastAsiaTheme="minorEastAsia" w:cs="Times New Roman" w:hint="eastAsia"/>
          <w:sz w:val="20"/>
          <w:szCs w:val="20"/>
        </w:rPr>
        <w:t>3D</w:t>
      </w:r>
      <w:r w:rsidRPr="00A532A3">
        <w:rPr>
          <w:rFonts w:eastAsiaTheme="minorEastAsia" w:cs="Times New Roman"/>
          <w:sz w:val="20"/>
          <w:szCs w:val="20"/>
        </w:rPr>
        <w:t xml:space="preserve"> </w:t>
      </w:r>
      <w:r w:rsidRPr="00A532A3">
        <w:rPr>
          <w:rFonts w:eastAsiaTheme="minorEastAsia" w:cs="Times New Roman" w:hint="eastAsia"/>
          <w:sz w:val="20"/>
          <w:szCs w:val="20"/>
        </w:rPr>
        <w:t>RI</w:t>
      </w:r>
      <w:r w:rsidRPr="00A532A3">
        <w:rPr>
          <w:rFonts w:eastAsiaTheme="minorEastAsia" w:cs="Times New Roman"/>
          <w:sz w:val="20"/>
          <w:szCs w:val="20"/>
        </w:rPr>
        <w:t xml:space="preserve"> </w:t>
      </w:r>
      <w:r w:rsidRPr="00A532A3">
        <w:rPr>
          <w:rFonts w:eastAsiaTheme="minorEastAsia" w:cs="Times New Roman" w:hint="eastAsia"/>
          <w:sz w:val="20"/>
          <w:szCs w:val="20"/>
        </w:rPr>
        <w:t>tomogram</w:t>
      </w:r>
      <w:r w:rsidRPr="00A532A3">
        <w:rPr>
          <w:rFonts w:eastAsiaTheme="minorEastAsia" w:cs="Times New Roman"/>
          <w:sz w:val="20"/>
          <w:szCs w:val="20"/>
        </w:rPr>
        <w:t xml:space="preserve"> </w:t>
      </w:r>
      <w:r w:rsidRPr="00A532A3">
        <w:rPr>
          <w:rFonts w:eastAsiaTheme="minorEastAsia" w:cs="Times New Roman" w:hint="eastAsia"/>
          <w:sz w:val="20"/>
          <w:szCs w:val="20"/>
        </w:rPr>
        <w:t>to</w:t>
      </w:r>
      <w:r w:rsidRPr="00A532A3">
        <w:rPr>
          <w:rFonts w:eastAsiaTheme="minorEastAsia" w:cs="Times New Roman"/>
          <w:sz w:val="20"/>
          <w:szCs w:val="20"/>
        </w:rPr>
        <w:t xml:space="preserve"> </w:t>
      </w:r>
      <w:r w:rsidRPr="00A532A3">
        <w:rPr>
          <w:rFonts w:eastAsiaTheme="minorEastAsia" w:cs="Times New Roman" w:hint="eastAsia"/>
          <w:sz w:val="20"/>
          <w:szCs w:val="20"/>
        </w:rPr>
        <w:t>explore</w:t>
      </w:r>
      <w:r w:rsidRPr="00A532A3">
        <w:rPr>
          <w:rFonts w:eastAsiaTheme="minorEastAsia" w:cs="Times New Roman"/>
          <w:sz w:val="20"/>
          <w:szCs w:val="20"/>
        </w:rPr>
        <w:t xml:space="preserve"> </w:t>
      </w:r>
      <w:r w:rsidRPr="00A532A3">
        <w:rPr>
          <w:rFonts w:eastAsiaTheme="minorEastAsia" w:cs="Times New Roman" w:hint="eastAsia"/>
          <w:sz w:val="20"/>
          <w:szCs w:val="20"/>
        </w:rPr>
        <w:t>a</w:t>
      </w:r>
      <w:r w:rsidRPr="00A532A3">
        <w:rPr>
          <w:rFonts w:eastAsiaTheme="minorEastAsia" w:cs="Times New Roman"/>
          <w:sz w:val="20"/>
          <w:szCs w:val="20"/>
        </w:rPr>
        <w:t xml:space="preserve"> </w:t>
      </w:r>
      <w:r w:rsidRPr="00A532A3">
        <w:rPr>
          <w:rFonts w:eastAsiaTheme="minorEastAsia" w:cs="Times New Roman" w:hint="eastAsia"/>
          <w:sz w:val="20"/>
          <w:szCs w:val="20"/>
        </w:rPr>
        <w:t>computationally</w:t>
      </w:r>
      <w:r w:rsidRPr="00A532A3">
        <w:rPr>
          <w:rFonts w:eastAsiaTheme="minorEastAsia" w:cs="Times New Roman"/>
          <w:sz w:val="20"/>
          <w:szCs w:val="20"/>
        </w:rPr>
        <w:t xml:space="preserve"> </w:t>
      </w:r>
      <w:r w:rsidRPr="00A532A3">
        <w:rPr>
          <w:rFonts w:eastAsiaTheme="minorEastAsia" w:cs="Times New Roman" w:hint="eastAsia"/>
          <w:sz w:val="20"/>
          <w:szCs w:val="20"/>
        </w:rPr>
        <w:t>simpler</w:t>
      </w:r>
      <w:r w:rsidRPr="00A532A3">
        <w:rPr>
          <w:rFonts w:eastAsiaTheme="minorEastAsia" w:cs="Times New Roman"/>
          <w:sz w:val="20"/>
          <w:szCs w:val="20"/>
        </w:rPr>
        <w:t xml:space="preserve"> </w:t>
      </w:r>
      <w:r w:rsidRPr="00A532A3">
        <w:rPr>
          <w:rFonts w:eastAsiaTheme="minorEastAsia" w:cs="Times New Roman" w:hint="eastAsia"/>
          <w:sz w:val="20"/>
          <w:szCs w:val="20"/>
        </w:rPr>
        <w:t>approach.</w:t>
      </w:r>
      <w:r w:rsidR="008F258C" w:rsidRPr="00A532A3">
        <w:rPr>
          <w:rFonts w:eastAsiaTheme="minorEastAsia" w:cs="Times New Roman"/>
          <w:sz w:val="20"/>
          <w:szCs w:val="20"/>
        </w:rPr>
        <w:t xml:space="preserve"> Here, the </w:t>
      </w:r>
      <w:r w:rsidR="00DF1D30" w:rsidRPr="00A532A3">
        <w:rPr>
          <w:rFonts w:eastAsiaTheme="minorEastAsia" w:cs="Times New Roman"/>
          <w:sz w:val="20"/>
          <w:szCs w:val="20"/>
        </w:rPr>
        <w:t>vertical section of a 3D RI tomogram</w:t>
      </w:r>
      <w:r w:rsidR="008F258C" w:rsidRPr="00A532A3">
        <w:rPr>
          <w:rFonts w:eastAsiaTheme="minorEastAsia" w:cs="Times New Roman"/>
          <w:sz w:val="20"/>
          <w:szCs w:val="20"/>
        </w:rPr>
        <w:t xml:space="preserve"> with the </w:t>
      </w:r>
      <w:r w:rsidR="00DF1D30" w:rsidRPr="00A532A3">
        <w:rPr>
          <w:rFonts w:eastAsiaTheme="minorEastAsia" w:cs="Times New Roman"/>
          <w:sz w:val="20"/>
          <w:szCs w:val="20"/>
        </w:rPr>
        <w:t>highest average RI was selected as the focal section to provide the largest image contrast.</w:t>
      </w:r>
    </w:p>
    <w:p w:rsidR="00463B8A" w:rsidRPr="00A532A3" w:rsidRDefault="00463B8A" w:rsidP="000B2CA4">
      <w:pPr>
        <w:pStyle w:val="aa"/>
        <w:ind w:firstLineChars="50"/>
        <w:rPr>
          <w:rFonts w:eastAsiaTheme="minorEastAsia" w:cs="Times New Roman"/>
          <w:sz w:val="20"/>
          <w:szCs w:val="20"/>
        </w:rPr>
      </w:pPr>
      <w:r w:rsidRPr="00A532A3">
        <w:rPr>
          <w:rFonts w:eastAsiaTheme="minorEastAsia" w:cs="Times New Roman"/>
          <w:sz w:val="20"/>
          <w:szCs w:val="20"/>
        </w:rPr>
        <w:t>The approaches based on 2D QPI</w:t>
      </w:r>
      <w:r w:rsidRPr="00A532A3">
        <w:rPr>
          <w:rFonts w:eastAsiaTheme="minorEastAsia" w:cs="Times New Roman" w:hint="eastAsia"/>
          <w:sz w:val="20"/>
          <w:szCs w:val="20"/>
        </w:rPr>
        <w:t>,</w:t>
      </w:r>
      <w:r w:rsidRPr="00A532A3">
        <w:rPr>
          <w:rFonts w:eastAsiaTheme="minorEastAsia" w:cs="Times New Roman"/>
          <w:sz w:val="20"/>
          <w:szCs w:val="20"/>
        </w:rPr>
        <w:t xml:space="preserve"> the sinogram </w:t>
      </w:r>
      <w:r w:rsidRPr="00A532A3">
        <w:rPr>
          <w:rFonts w:eastAsiaTheme="minorEastAsia" w:cs="Times New Roman" w:hint="eastAsia"/>
          <w:sz w:val="20"/>
          <w:szCs w:val="20"/>
        </w:rPr>
        <w:t>and</w:t>
      </w:r>
      <w:r w:rsidRPr="00A532A3">
        <w:rPr>
          <w:rFonts w:eastAsiaTheme="minorEastAsia" w:cs="Times New Roman"/>
          <w:sz w:val="20"/>
          <w:szCs w:val="20"/>
        </w:rPr>
        <w:t xml:space="preserve"> </w:t>
      </w:r>
      <w:r w:rsidRPr="00A532A3">
        <w:rPr>
          <w:rFonts w:eastAsiaTheme="minorEastAsia" w:cs="Times New Roman" w:hint="eastAsia"/>
          <w:sz w:val="20"/>
          <w:szCs w:val="20"/>
        </w:rPr>
        <w:t>the</w:t>
      </w:r>
      <w:r w:rsidRPr="00A532A3">
        <w:rPr>
          <w:rFonts w:eastAsiaTheme="minorEastAsia" w:cs="Times New Roman"/>
          <w:sz w:val="20"/>
          <w:szCs w:val="20"/>
        </w:rPr>
        <w:t xml:space="preserve"> </w:t>
      </w:r>
      <w:r w:rsidRPr="00A532A3">
        <w:rPr>
          <w:rFonts w:eastAsiaTheme="minorEastAsia" w:cs="Times New Roman" w:hint="eastAsia"/>
          <w:sz w:val="20"/>
          <w:szCs w:val="20"/>
        </w:rPr>
        <w:t>focal</w:t>
      </w:r>
      <w:r w:rsidRPr="00A532A3">
        <w:rPr>
          <w:rFonts w:eastAsiaTheme="minorEastAsia" w:cs="Times New Roman"/>
          <w:sz w:val="20"/>
          <w:szCs w:val="20"/>
        </w:rPr>
        <w:t xml:space="preserve"> </w:t>
      </w:r>
      <w:r w:rsidRPr="00A532A3">
        <w:rPr>
          <w:rFonts w:eastAsiaTheme="minorEastAsia" w:cs="Times New Roman" w:hint="eastAsia"/>
          <w:sz w:val="20"/>
          <w:szCs w:val="20"/>
        </w:rPr>
        <w:t>section</w:t>
      </w:r>
      <w:r w:rsidRPr="00A532A3">
        <w:rPr>
          <w:rFonts w:eastAsiaTheme="minorEastAsia" w:cs="Times New Roman"/>
          <w:sz w:val="20"/>
          <w:szCs w:val="20"/>
        </w:rPr>
        <w:t xml:space="preserve"> </w:t>
      </w:r>
      <w:r w:rsidRPr="00A532A3">
        <w:rPr>
          <w:rFonts w:eastAsiaTheme="minorEastAsia" w:cs="Times New Roman" w:hint="eastAsia"/>
          <w:sz w:val="20"/>
          <w:szCs w:val="20"/>
        </w:rPr>
        <w:t>of</w:t>
      </w:r>
      <w:r w:rsidRPr="00A532A3">
        <w:rPr>
          <w:rFonts w:eastAsiaTheme="minorEastAsia" w:cs="Times New Roman"/>
          <w:sz w:val="20"/>
          <w:szCs w:val="20"/>
        </w:rPr>
        <w:t xml:space="preserve"> </w:t>
      </w:r>
      <w:r w:rsidRPr="00A532A3">
        <w:rPr>
          <w:rFonts w:eastAsiaTheme="minorEastAsia" w:cs="Times New Roman" w:hint="eastAsia"/>
          <w:sz w:val="20"/>
          <w:szCs w:val="20"/>
        </w:rPr>
        <w:t>the</w:t>
      </w:r>
      <w:r w:rsidRPr="00A532A3">
        <w:rPr>
          <w:rFonts w:eastAsiaTheme="minorEastAsia" w:cs="Times New Roman"/>
          <w:sz w:val="20"/>
          <w:szCs w:val="20"/>
        </w:rPr>
        <w:t xml:space="preserve"> </w:t>
      </w:r>
      <w:r w:rsidRPr="00A532A3">
        <w:rPr>
          <w:rFonts w:eastAsiaTheme="minorEastAsia" w:cs="Times New Roman" w:hint="eastAsia"/>
          <w:sz w:val="20"/>
          <w:szCs w:val="20"/>
        </w:rPr>
        <w:t>tomogram</w:t>
      </w:r>
      <w:r w:rsidRPr="00A532A3">
        <w:rPr>
          <w:rFonts w:eastAsiaTheme="minorEastAsia" w:cs="Times New Roman"/>
          <w:sz w:val="20"/>
          <w:szCs w:val="20"/>
        </w:rPr>
        <w:t xml:space="preserve"> achieved 67.6%</w:t>
      </w:r>
      <w:r w:rsidRPr="00A532A3">
        <w:rPr>
          <w:rFonts w:eastAsiaTheme="minorEastAsia" w:cs="Times New Roman" w:hint="eastAsia"/>
          <w:sz w:val="20"/>
          <w:szCs w:val="20"/>
        </w:rPr>
        <w:t>,</w:t>
      </w:r>
      <w:r w:rsidRPr="00A532A3">
        <w:rPr>
          <w:rFonts w:eastAsiaTheme="minorEastAsia" w:cs="Times New Roman"/>
          <w:sz w:val="20"/>
          <w:szCs w:val="20"/>
        </w:rPr>
        <w:t xml:space="preserve"> 68.0%</w:t>
      </w:r>
      <w:r w:rsidRPr="00A532A3">
        <w:rPr>
          <w:rFonts w:eastAsiaTheme="minorEastAsia" w:cs="Times New Roman" w:hint="eastAsia"/>
          <w:sz w:val="20"/>
          <w:szCs w:val="20"/>
        </w:rPr>
        <w:t>,</w:t>
      </w:r>
      <w:r w:rsidRPr="00A532A3">
        <w:rPr>
          <w:rFonts w:eastAsiaTheme="minorEastAsia" w:cs="Times New Roman"/>
          <w:sz w:val="20"/>
          <w:szCs w:val="20"/>
        </w:rPr>
        <w:t xml:space="preserve"> </w:t>
      </w:r>
      <w:r w:rsidRPr="00A532A3">
        <w:rPr>
          <w:rFonts w:eastAsiaTheme="minorEastAsia" w:cs="Times New Roman" w:hint="eastAsia"/>
          <w:sz w:val="20"/>
          <w:szCs w:val="20"/>
        </w:rPr>
        <w:t>and</w:t>
      </w:r>
      <w:r w:rsidRPr="00A532A3">
        <w:rPr>
          <w:rFonts w:eastAsiaTheme="minorEastAsia" w:cs="Times New Roman"/>
          <w:sz w:val="20"/>
          <w:szCs w:val="20"/>
        </w:rPr>
        <w:t xml:space="preserve"> </w:t>
      </w:r>
      <w:r w:rsidRPr="00A532A3">
        <w:rPr>
          <w:rFonts w:eastAsiaTheme="minorEastAsia" w:cs="Times New Roman" w:hint="eastAsia"/>
          <w:sz w:val="20"/>
          <w:szCs w:val="20"/>
        </w:rPr>
        <w:t>62.0%</w:t>
      </w:r>
      <w:r w:rsidRPr="00A532A3">
        <w:rPr>
          <w:rFonts w:eastAsiaTheme="minorEastAsia" w:cs="Times New Roman"/>
          <w:sz w:val="20"/>
          <w:szCs w:val="20"/>
        </w:rPr>
        <w:t xml:space="preserve"> blind-test accuracy respectively (Fig. S2</w:t>
      </w:r>
      <w:r w:rsidRPr="00A532A3">
        <w:rPr>
          <w:rFonts w:eastAsiaTheme="minorEastAsia" w:cs="Times New Roman" w:hint="eastAsia"/>
          <w:sz w:val="20"/>
          <w:szCs w:val="20"/>
        </w:rPr>
        <w:t>b</w:t>
      </w:r>
      <w:r w:rsidRPr="00A532A3">
        <w:rPr>
          <w:rFonts w:eastAsiaTheme="minorEastAsia" w:cs="Times New Roman"/>
          <w:sz w:val="20"/>
          <w:szCs w:val="20"/>
        </w:rPr>
        <w:t>), after training the ANN and integrating high-performing models. The significant difference in the accuracy suggests that 3D QPI offers species-related features to ANN in a more ostensive manner compared to 2D QPI or sinogram.</w:t>
      </w:r>
    </w:p>
    <w:p w:rsidR="00463B8A" w:rsidRPr="00A532A3" w:rsidRDefault="00463B8A" w:rsidP="00A901D4">
      <w:pPr>
        <w:pStyle w:val="aa"/>
        <w:ind w:firstLineChars="50"/>
        <w:rPr>
          <w:rFonts w:eastAsiaTheme="minorEastAsia" w:cs="Times New Roman"/>
          <w:sz w:val="20"/>
          <w:szCs w:val="20"/>
        </w:rPr>
      </w:pPr>
      <w:r w:rsidRPr="00A532A3">
        <w:rPr>
          <w:rFonts w:eastAsiaTheme="minorEastAsia" w:cs="Times New Roman"/>
          <w:sz w:val="20"/>
          <w:szCs w:val="20"/>
        </w:rPr>
        <w:t>When using 2D QPI data, the significant difference in identification performance included 2.18 times higher among gram-negative bacilli and 4 times higher among gram-negative coccobacilli, compared to when using 3D QPI data. The most frequent error was the misidentification of P. mirabilis into S. marcescens, which was 3.67-fold more frequent compared to the 3D QPI case.</w:t>
      </w:r>
    </w:p>
    <w:p w:rsidR="00463B8A" w:rsidRPr="00A532A3" w:rsidRDefault="00463B8A" w:rsidP="005B7C19">
      <w:pPr>
        <w:pStyle w:val="aa"/>
        <w:ind w:firstLineChars="50"/>
        <w:rPr>
          <w:rFonts w:eastAsiaTheme="minorEastAsia" w:cs="Times New Roman"/>
          <w:sz w:val="20"/>
          <w:szCs w:val="20"/>
        </w:rPr>
      </w:pPr>
      <w:r w:rsidRPr="00A532A3">
        <w:rPr>
          <w:rFonts w:eastAsiaTheme="minorEastAsia" w:cs="Times New Roman"/>
          <w:sz w:val="20"/>
          <w:szCs w:val="20"/>
        </w:rPr>
        <w:t>When using the sinogram data, the confusion within each of the four main taxonomical groups all increased approximately 2 times. The most frequent error was the misidentification of B. subtilis into L. monocytogenes, which was 3.67-fold more frequent compared to the 3D QPI case.</w:t>
      </w:r>
    </w:p>
    <w:p w:rsidR="00463B8A" w:rsidRPr="00A532A3" w:rsidRDefault="00463B8A" w:rsidP="005B7C19">
      <w:pPr>
        <w:pStyle w:val="aa"/>
        <w:ind w:firstLineChars="50"/>
        <w:rPr>
          <w:rFonts w:eastAsiaTheme="minorEastAsia" w:cs="Times New Roman"/>
          <w:sz w:val="20"/>
          <w:szCs w:val="20"/>
        </w:rPr>
      </w:pPr>
      <w:r w:rsidRPr="00A532A3">
        <w:rPr>
          <w:rFonts w:eastAsiaTheme="minorEastAsia" w:cs="Times New Roman" w:hint="eastAsia"/>
          <w:sz w:val="20"/>
          <w:szCs w:val="20"/>
        </w:rPr>
        <w:t>When</w:t>
      </w:r>
      <w:r w:rsidRPr="00A532A3">
        <w:rPr>
          <w:rFonts w:eastAsiaTheme="minorEastAsia" w:cs="Times New Roman"/>
          <w:sz w:val="20"/>
          <w:szCs w:val="20"/>
        </w:rPr>
        <w:t xml:space="preserve"> </w:t>
      </w:r>
      <w:r w:rsidRPr="00A532A3">
        <w:rPr>
          <w:rFonts w:eastAsiaTheme="minorEastAsia" w:cs="Times New Roman" w:hint="eastAsia"/>
          <w:sz w:val="20"/>
          <w:szCs w:val="20"/>
        </w:rPr>
        <w:t>using</w:t>
      </w:r>
      <w:r w:rsidRPr="00A532A3">
        <w:rPr>
          <w:rFonts w:eastAsiaTheme="minorEastAsia" w:cs="Times New Roman"/>
          <w:sz w:val="20"/>
          <w:szCs w:val="20"/>
        </w:rPr>
        <w:t xml:space="preserve"> </w:t>
      </w:r>
      <w:r w:rsidRPr="00A532A3">
        <w:rPr>
          <w:rFonts w:eastAsiaTheme="minorEastAsia" w:cs="Times New Roman" w:hint="eastAsia"/>
          <w:sz w:val="20"/>
          <w:szCs w:val="20"/>
        </w:rPr>
        <w:t>the</w:t>
      </w:r>
      <w:r w:rsidRPr="00A532A3">
        <w:rPr>
          <w:rFonts w:eastAsiaTheme="minorEastAsia" w:cs="Times New Roman"/>
          <w:sz w:val="20"/>
          <w:szCs w:val="20"/>
        </w:rPr>
        <w:t xml:space="preserve"> </w:t>
      </w:r>
      <w:r w:rsidRPr="00A532A3">
        <w:rPr>
          <w:rFonts w:eastAsiaTheme="minorEastAsia" w:cs="Times New Roman" w:hint="eastAsia"/>
          <w:sz w:val="20"/>
          <w:szCs w:val="20"/>
        </w:rPr>
        <w:t>focal</w:t>
      </w:r>
      <w:r w:rsidRPr="00A532A3">
        <w:rPr>
          <w:rFonts w:eastAsiaTheme="minorEastAsia" w:cs="Times New Roman"/>
          <w:sz w:val="20"/>
          <w:szCs w:val="20"/>
        </w:rPr>
        <w:t xml:space="preserve"> </w:t>
      </w:r>
      <w:r w:rsidRPr="00A532A3">
        <w:rPr>
          <w:rFonts w:eastAsiaTheme="minorEastAsia" w:cs="Times New Roman" w:hint="eastAsia"/>
          <w:sz w:val="20"/>
          <w:szCs w:val="20"/>
        </w:rPr>
        <w:t>section</w:t>
      </w:r>
      <w:r w:rsidRPr="00A532A3">
        <w:rPr>
          <w:rFonts w:eastAsiaTheme="minorEastAsia" w:cs="Times New Roman"/>
          <w:sz w:val="20"/>
          <w:szCs w:val="20"/>
        </w:rPr>
        <w:t xml:space="preserve"> </w:t>
      </w:r>
      <w:r w:rsidRPr="00A532A3">
        <w:rPr>
          <w:rFonts w:eastAsiaTheme="minorEastAsia" w:cs="Times New Roman" w:hint="eastAsia"/>
          <w:sz w:val="20"/>
          <w:szCs w:val="20"/>
        </w:rPr>
        <w:t>of</w:t>
      </w:r>
      <w:r w:rsidRPr="00A532A3">
        <w:rPr>
          <w:rFonts w:eastAsiaTheme="minorEastAsia" w:cs="Times New Roman"/>
          <w:sz w:val="20"/>
          <w:szCs w:val="20"/>
        </w:rPr>
        <w:t xml:space="preserve"> </w:t>
      </w:r>
      <w:r w:rsidRPr="00A532A3">
        <w:rPr>
          <w:rFonts w:eastAsiaTheme="minorEastAsia" w:cs="Times New Roman" w:hint="eastAsia"/>
          <w:sz w:val="20"/>
          <w:szCs w:val="20"/>
        </w:rPr>
        <w:t>the</w:t>
      </w:r>
      <w:r w:rsidRPr="00A532A3">
        <w:rPr>
          <w:rFonts w:eastAsiaTheme="minorEastAsia" w:cs="Times New Roman"/>
          <w:sz w:val="20"/>
          <w:szCs w:val="20"/>
        </w:rPr>
        <w:t xml:space="preserve"> </w:t>
      </w:r>
      <w:r w:rsidRPr="00A532A3">
        <w:rPr>
          <w:rFonts w:eastAsiaTheme="minorEastAsia" w:cs="Times New Roman" w:hint="eastAsia"/>
          <w:sz w:val="20"/>
          <w:szCs w:val="20"/>
        </w:rPr>
        <w:t>tomogram</w:t>
      </w:r>
      <w:r w:rsidRPr="00A532A3">
        <w:rPr>
          <w:rFonts w:eastAsiaTheme="minorEastAsia" w:cs="Times New Roman"/>
          <w:sz w:val="20"/>
          <w:szCs w:val="20"/>
        </w:rPr>
        <w:t xml:space="preserve">, </w:t>
      </w:r>
      <w:r w:rsidRPr="00A532A3">
        <w:rPr>
          <w:rFonts w:eastAsiaTheme="minorEastAsia" w:cs="Times New Roman" w:hint="eastAsia"/>
          <w:sz w:val="20"/>
          <w:szCs w:val="20"/>
        </w:rPr>
        <w:t>the</w:t>
      </w:r>
      <w:r w:rsidRPr="00A532A3">
        <w:rPr>
          <w:rFonts w:eastAsiaTheme="minorEastAsia" w:cs="Times New Roman"/>
          <w:sz w:val="20"/>
          <w:szCs w:val="20"/>
        </w:rPr>
        <w:t xml:space="preserve"> significantly </w:t>
      </w:r>
      <w:r w:rsidRPr="00A532A3">
        <w:rPr>
          <w:rFonts w:eastAsiaTheme="minorEastAsia" w:cs="Times New Roman" w:hint="eastAsia"/>
          <w:sz w:val="20"/>
          <w:szCs w:val="20"/>
        </w:rPr>
        <w:t>higher</w:t>
      </w:r>
      <w:r w:rsidRPr="00A532A3">
        <w:rPr>
          <w:rFonts w:eastAsiaTheme="minorEastAsia" w:cs="Times New Roman"/>
          <w:sz w:val="20"/>
          <w:szCs w:val="20"/>
        </w:rPr>
        <w:t xml:space="preserve"> </w:t>
      </w:r>
      <w:r w:rsidRPr="00A532A3">
        <w:rPr>
          <w:rFonts w:eastAsiaTheme="minorEastAsia" w:cs="Times New Roman" w:hint="eastAsia"/>
          <w:sz w:val="20"/>
          <w:szCs w:val="20"/>
        </w:rPr>
        <w:t>error</w:t>
      </w:r>
      <w:r w:rsidRPr="00A532A3">
        <w:rPr>
          <w:rFonts w:eastAsiaTheme="minorEastAsia" w:cs="Times New Roman"/>
          <w:sz w:val="20"/>
          <w:szCs w:val="20"/>
        </w:rPr>
        <w:t xml:space="preserve"> </w:t>
      </w:r>
      <w:r w:rsidRPr="00A532A3">
        <w:rPr>
          <w:rFonts w:eastAsiaTheme="minorEastAsia" w:cs="Times New Roman" w:hint="eastAsia"/>
          <w:sz w:val="20"/>
          <w:szCs w:val="20"/>
        </w:rPr>
        <w:t>compared</w:t>
      </w:r>
      <w:r w:rsidRPr="00A532A3">
        <w:rPr>
          <w:rFonts w:eastAsiaTheme="minorEastAsia" w:cs="Times New Roman"/>
          <w:sz w:val="20"/>
          <w:szCs w:val="20"/>
        </w:rPr>
        <w:t xml:space="preserve"> </w:t>
      </w:r>
      <w:r w:rsidRPr="00A532A3">
        <w:rPr>
          <w:rFonts w:eastAsiaTheme="minorEastAsia" w:cs="Times New Roman" w:hint="eastAsia"/>
          <w:sz w:val="20"/>
          <w:szCs w:val="20"/>
        </w:rPr>
        <w:t>to</w:t>
      </w:r>
      <w:r w:rsidRPr="00A532A3">
        <w:rPr>
          <w:rFonts w:eastAsiaTheme="minorEastAsia" w:cs="Times New Roman"/>
          <w:sz w:val="20"/>
          <w:szCs w:val="20"/>
        </w:rPr>
        <w:t xml:space="preserve"> </w:t>
      </w:r>
      <w:r w:rsidRPr="00A532A3">
        <w:rPr>
          <w:rFonts w:eastAsiaTheme="minorEastAsia" w:cs="Times New Roman" w:hint="eastAsia"/>
          <w:sz w:val="20"/>
          <w:szCs w:val="20"/>
        </w:rPr>
        <w:t>the</w:t>
      </w:r>
      <w:r w:rsidRPr="00A532A3">
        <w:rPr>
          <w:rFonts w:eastAsiaTheme="minorEastAsia" w:cs="Times New Roman"/>
          <w:sz w:val="20"/>
          <w:szCs w:val="20"/>
        </w:rPr>
        <w:t xml:space="preserve"> </w:t>
      </w:r>
      <w:r w:rsidRPr="00A532A3">
        <w:rPr>
          <w:rFonts w:eastAsiaTheme="minorEastAsia" w:cs="Times New Roman" w:hint="eastAsia"/>
          <w:sz w:val="20"/>
          <w:szCs w:val="20"/>
        </w:rPr>
        <w:t>using</w:t>
      </w:r>
      <w:r w:rsidRPr="00A532A3">
        <w:rPr>
          <w:rFonts w:eastAsiaTheme="minorEastAsia" w:cs="Times New Roman"/>
          <w:sz w:val="20"/>
          <w:szCs w:val="20"/>
        </w:rPr>
        <w:t xml:space="preserve"> </w:t>
      </w:r>
      <w:r w:rsidRPr="00A532A3">
        <w:rPr>
          <w:rFonts w:eastAsiaTheme="minorEastAsia" w:cs="Times New Roman" w:hint="eastAsia"/>
          <w:sz w:val="20"/>
          <w:szCs w:val="20"/>
        </w:rPr>
        <w:t>the</w:t>
      </w:r>
      <w:r w:rsidRPr="00A532A3">
        <w:rPr>
          <w:rFonts w:eastAsiaTheme="minorEastAsia" w:cs="Times New Roman"/>
          <w:sz w:val="20"/>
          <w:szCs w:val="20"/>
        </w:rPr>
        <w:t xml:space="preserve"> </w:t>
      </w:r>
      <w:r w:rsidRPr="00A532A3">
        <w:rPr>
          <w:rFonts w:eastAsiaTheme="minorEastAsia" w:cs="Times New Roman" w:hint="eastAsia"/>
          <w:sz w:val="20"/>
          <w:szCs w:val="20"/>
        </w:rPr>
        <w:t>entire</w:t>
      </w:r>
      <w:r w:rsidRPr="00A532A3">
        <w:rPr>
          <w:rFonts w:eastAsiaTheme="minorEastAsia" w:cs="Times New Roman"/>
          <w:sz w:val="20"/>
          <w:szCs w:val="20"/>
        </w:rPr>
        <w:t xml:space="preserve"> </w:t>
      </w:r>
      <w:r w:rsidRPr="00A532A3">
        <w:rPr>
          <w:rFonts w:eastAsiaTheme="minorEastAsia" w:cs="Times New Roman" w:hint="eastAsia"/>
          <w:sz w:val="20"/>
          <w:szCs w:val="20"/>
        </w:rPr>
        <w:t>tomogram</w:t>
      </w:r>
      <w:r w:rsidRPr="00A532A3">
        <w:rPr>
          <w:rFonts w:eastAsiaTheme="minorEastAsia" w:cs="Times New Roman"/>
          <w:sz w:val="20"/>
          <w:szCs w:val="20"/>
        </w:rPr>
        <w:t xml:space="preserve"> </w:t>
      </w:r>
      <w:r w:rsidRPr="00A532A3">
        <w:rPr>
          <w:rFonts w:eastAsiaTheme="minorEastAsia" w:cs="Times New Roman" w:hint="eastAsia"/>
          <w:sz w:val="20"/>
          <w:szCs w:val="20"/>
        </w:rPr>
        <w:t>was</w:t>
      </w:r>
      <w:r w:rsidRPr="00A532A3">
        <w:rPr>
          <w:rFonts w:eastAsiaTheme="minorEastAsia" w:cs="Times New Roman"/>
          <w:sz w:val="20"/>
          <w:szCs w:val="20"/>
        </w:rPr>
        <w:t xml:space="preserve"> </w:t>
      </w:r>
      <w:r w:rsidRPr="00A532A3">
        <w:rPr>
          <w:rFonts w:eastAsiaTheme="minorEastAsia" w:cs="Times New Roman" w:hint="eastAsia"/>
          <w:sz w:val="20"/>
          <w:szCs w:val="20"/>
        </w:rPr>
        <w:t>the</w:t>
      </w:r>
      <w:r w:rsidRPr="00A532A3">
        <w:rPr>
          <w:rFonts w:eastAsiaTheme="minorEastAsia" w:cs="Times New Roman"/>
          <w:sz w:val="20"/>
          <w:szCs w:val="20"/>
        </w:rPr>
        <w:t xml:space="preserve"> </w:t>
      </w:r>
      <w:r w:rsidRPr="00A532A3">
        <w:rPr>
          <w:rFonts w:eastAsiaTheme="minorEastAsia" w:cs="Times New Roman" w:hint="eastAsia"/>
          <w:sz w:val="20"/>
          <w:szCs w:val="20"/>
        </w:rPr>
        <w:t>confusion</w:t>
      </w:r>
      <w:r w:rsidRPr="00A532A3">
        <w:rPr>
          <w:rFonts w:eastAsiaTheme="minorEastAsia" w:cs="Times New Roman"/>
          <w:sz w:val="20"/>
          <w:szCs w:val="20"/>
        </w:rPr>
        <w:t xml:space="preserve"> among gram-negative coccobacilli which increased 3 times. The most frequent error was the misidentification of E. cloacae into E. coli (30.0%), which was 6-fold more frequent than the approach using the entire 3D RI tomograms.</w:t>
      </w:r>
    </w:p>
    <w:p w:rsidR="00463B8A" w:rsidRPr="00A532A3" w:rsidRDefault="00463B8A" w:rsidP="000B2CA4">
      <w:pPr>
        <w:widowControl/>
        <w:wordWrap/>
        <w:autoSpaceDE/>
        <w:autoSpaceDN/>
        <w:rPr>
          <w:rFonts w:ascii="Times New Roman" w:hAnsi="Times New Roman" w:cs="Times New Roman"/>
          <w:b/>
          <w:szCs w:val="20"/>
        </w:rPr>
      </w:pPr>
      <w:r w:rsidRPr="00A532A3">
        <w:rPr>
          <w:rFonts w:ascii="Times New Roman" w:hAnsi="Times New Roman" w:cs="Times New Roman"/>
          <w:b/>
          <w:szCs w:val="20"/>
        </w:rPr>
        <w:br w:type="page"/>
      </w:r>
    </w:p>
    <w:p w:rsidR="00463B8A" w:rsidRPr="00A532A3" w:rsidRDefault="00463B8A" w:rsidP="000B2CA4">
      <w:pPr>
        <w:pStyle w:val="aa"/>
        <w:ind w:firstLineChars="0" w:firstLine="0"/>
        <w:rPr>
          <w:rFonts w:eastAsiaTheme="minorEastAsia" w:cs="Times New Roman"/>
          <w:b/>
          <w:sz w:val="20"/>
          <w:szCs w:val="20"/>
        </w:rPr>
      </w:pPr>
      <w:r w:rsidRPr="00A532A3">
        <w:rPr>
          <w:rFonts w:eastAsiaTheme="minorEastAsia" w:cs="Times New Roman"/>
          <w:b/>
          <w:sz w:val="20"/>
          <w:szCs w:val="20"/>
        </w:rPr>
        <w:lastRenderedPageBreak/>
        <w:t xml:space="preserve">3. Suitability of </w:t>
      </w:r>
      <w:r w:rsidRPr="00A532A3">
        <w:rPr>
          <w:rFonts w:eastAsiaTheme="minorEastAsia" w:cs="Times New Roman" w:hint="eastAsia"/>
          <w:b/>
          <w:sz w:val="20"/>
          <w:szCs w:val="20"/>
        </w:rPr>
        <w:t>our</w:t>
      </w:r>
      <w:r w:rsidRPr="00A532A3">
        <w:rPr>
          <w:rFonts w:eastAsiaTheme="minorEastAsia" w:cs="Times New Roman"/>
          <w:b/>
          <w:sz w:val="20"/>
          <w:szCs w:val="20"/>
        </w:rPr>
        <w:t xml:space="preserve"> ANN for classification of 3D RI tomograms</w:t>
      </w:r>
    </w:p>
    <w:p w:rsidR="00463B8A" w:rsidRPr="00A532A3" w:rsidRDefault="00C36A37" w:rsidP="000B2CA4">
      <w:pPr>
        <w:jc w:val="center"/>
        <w:rPr>
          <w:rFonts w:ascii="Times New Roman" w:hAnsi="Times New Roman" w:cs="Times New Roman"/>
          <w:b/>
        </w:rPr>
      </w:pPr>
      <w:r>
        <w:rPr>
          <w:rFonts w:ascii="Times New Roman" w:hAnsi="Times New Roman" w:cs="Times New Roman"/>
          <w:b/>
          <w:noProof/>
        </w:rPr>
        <w:drawing>
          <wp:inline distT="0" distB="0" distL="0" distR="0" wp14:anchorId="17F18E5B">
            <wp:extent cx="5657850" cy="7943850"/>
            <wp:effectExtent l="0" t="0" r="0" b="0"/>
            <wp:docPr id="26" name="그림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57850" cy="7943850"/>
                    </a:xfrm>
                    <a:prstGeom prst="rect">
                      <a:avLst/>
                    </a:prstGeom>
                    <a:noFill/>
                  </pic:spPr>
                </pic:pic>
              </a:graphicData>
            </a:graphic>
          </wp:inline>
        </w:drawing>
      </w:r>
    </w:p>
    <w:p w:rsidR="00463B8A" w:rsidRPr="00A532A3" w:rsidRDefault="00463B8A" w:rsidP="000B2CA4">
      <w:pPr>
        <w:rPr>
          <w:rFonts w:ascii="Times New Roman" w:hAnsi="Times New Roman" w:cs="Times New Roman"/>
          <w:sz w:val="16"/>
          <w:szCs w:val="16"/>
        </w:rPr>
      </w:pPr>
      <w:r w:rsidRPr="00A532A3">
        <w:rPr>
          <w:rFonts w:ascii="Times New Roman" w:hAnsi="Times New Roman" w:cs="Times New Roman"/>
          <w:b/>
          <w:sz w:val="16"/>
          <w:szCs w:val="16"/>
        </w:rPr>
        <w:t>Fig. S3. Comparison between the implemented ANN and conventional machine learning in species identification from 3D QPI data.</w:t>
      </w:r>
      <w:r w:rsidRPr="00A532A3">
        <w:rPr>
          <w:rFonts w:ascii="Times New Roman" w:hAnsi="Times New Roman" w:cs="Times New Roman"/>
          <w:sz w:val="16"/>
          <w:szCs w:val="16"/>
        </w:rPr>
        <w:t xml:space="preserve"> </w:t>
      </w:r>
      <w:proofErr w:type="spellStart"/>
      <w:r w:rsidRPr="00A532A3">
        <w:rPr>
          <w:rFonts w:ascii="Times New Roman" w:hAnsi="Times New Roman" w:cs="Times New Roman"/>
          <w:b/>
          <w:sz w:val="16"/>
          <w:szCs w:val="16"/>
        </w:rPr>
        <w:t>a</w:t>
      </w:r>
      <w:proofErr w:type="spellEnd"/>
      <w:r w:rsidRPr="00A532A3">
        <w:rPr>
          <w:rFonts w:ascii="Times New Roman" w:hAnsi="Times New Roman" w:cs="Times New Roman"/>
          <w:sz w:val="16"/>
          <w:szCs w:val="16"/>
        </w:rPr>
        <w:t xml:space="preserve"> </w:t>
      </w:r>
      <w:proofErr w:type="gramStart"/>
      <w:r w:rsidRPr="00A532A3">
        <w:rPr>
          <w:rFonts w:ascii="Times New Roman" w:hAnsi="Times New Roman" w:cs="Times New Roman"/>
          <w:sz w:val="16"/>
          <w:szCs w:val="16"/>
        </w:rPr>
        <w:t>The</w:t>
      </w:r>
      <w:proofErr w:type="gramEnd"/>
      <w:r w:rsidRPr="00A532A3">
        <w:rPr>
          <w:rFonts w:ascii="Times New Roman" w:hAnsi="Times New Roman" w:cs="Times New Roman"/>
          <w:sz w:val="16"/>
          <w:szCs w:val="16"/>
        </w:rPr>
        <w:t xml:space="preserve"> schematic of ANN-based end-to-end learning and machine learning with hand-crafted features. </w:t>
      </w:r>
      <w:r w:rsidRPr="00A532A3">
        <w:rPr>
          <w:rFonts w:ascii="Times New Roman" w:hAnsi="Times New Roman" w:cs="Times New Roman"/>
          <w:b/>
          <w:sz w:val="16"/>
          <w:szCs w:val="16"/>
        </w:rPr>
        <w:t>b</w:t>
      </w:r>
      <w:r w:rsidRPr="00A532A3">
        <w:rPr>
          <w:rFonts w:ascii="Times New Roman" w:hAnsi="Times New Roman" w:cs="Times New Roman"/>
          <w:sz w:val="16"/>
          <w:szCs w:val="16"/>
        </w:rPr>
        <w:t xml:space="preserve"> </w:t>
      </w:r>
      <w:proofErr w:type="gramStart"/>
      <w:r w:rsidRPr="00A532A3">
        <w:rPr>
          <w:rFonts w:ascii="Times New Roman" w:hAnsi="Times New Roman" w:cs="Times New Roman"/>
          <w:sz w:val="16"/>
          <w:szCs w:val="16"/>
        </w:rPr>
        <w:t>The</w:t>
      </w:r>
      <w:proofErr w:type="gramEnd"/>
      <w:r w:rsidRPr="00A532A3">
        <w:rPr>
          <w:rFonts w:ascii="Times New Roman" w:hAnsi="Times New Roman" w:cs="Times New Roman"/>
          <w:sz w:val="16"/>
          <w:szCs w:val="16"/>
        </w:rPr>
        <w:t xml:space="preserve"> identification accuracy of </w:t>
      </w:r>
      <w:r w:rsidR="00A532A3" w:rsidRPr="00A532A3">
        <w:rPr>
          <w:rFonts w:ascii="Times New Roman" w:hAnsi="Times New Roman" w:cs="Times New Roman"/>
          <w:sz w:val="16"/>
          <w:szCs w:val="16"/>
        </w:rPr>
        <w:t>four</w:t>
      </w:r>
      <w:r w:rsidRPr="00A532A3">
        <w:rPr>
          <w:rFonts w:ascii="Times New Roman" w:hAnsi="Times New Roman" w:cs="Times New Roman"/>
          <w:sz w:val="16"/>
          <w:szCs w:val="16"/>
        </w:rPr>
        <w:t xml:space="preserve"> </w:t>
      </w:r>
      <w:r w:rsidRPr="00A532A3">
        <w:rPr>
          <w:rFonts w:ascii="Times New Roman" w:hAnsi="Times New Roman" w:cs="Times New Roman"/>
          <w:sz w:val="16"/>
          <w:szCs w:val="16"/>
        </w:rPr>
        <w:lastRenderedPageBreak/>
        <w:t xml:space="preserve">species identification approaches: </w:t>
      </w:r>
      <w:r w:rsidRPr="00A532A3">
        <w:rPr>
          <w:rFonts w:ascii="Times New Roman" w:hAnsi="Times New Roman" w:cs="Times New Roman"/>
          <w:i/>
          <w:sz w:val="16"/>
          <w:szCs w:val="16"/>
        </w:rPr>
        <w:t>k</w:t>
      </w:r>
      <w:r w:rsidRPr="00A532A3">
        <w:rPr>
          <w:rFonts w:ascii="Times New Roman" w:hAnsi="Times New Roman" w:cs="Times New Roman"/>
          <w:sz w:val="16"/>
          <w:szCs w:val="16"/>
        </w:rPr>
        <w:t xml:space="preserve">-NN with hand-crafted features, SVM with hand-crafted features, a simpler ANN, and our ANN with the 3D RI tomogram. The case of </w:t>
      </w:r>
      <w:r w:rsidRPr="00A532A3">
        <w:rPr>
          <w:rFonts w:ascii="Times New Roman" w:hAnsi="Times New Roman" w:cs="Times New Roman"/>
          <w:i/>
          <w:sz w:val="16"/>
          <w:szCs w:val="16"/>
        </w:rPr>
        <w:t xml:space="preserve">k </w:t>
      </w:r>
      <w:r w:rsidRPr="00A532A3">
        <w:rPr>
          <w:rFonts w:ascii="Times New Roman" w:hAnsi="Times New Roman" w:cs="Times New Roman"/>
          <w:sz w:val="16"/>
          <w:szCs w:val="16"/>
        </w:rPr>
        <w:t xml:space="preserve">=13, which displayed the highest accuracy, is shown for </w:t>
      </w:r>
      <w:r w:rsidRPr="00A532A3">
        <w:rPr>
          <w:rFonts w:ascii="Times New Roman" w:hAnsi="Times New Roman" w:cs="Times New Roman"/>
          <w:i/>
          <w:sz w:val="16"/>
          <w:szCs w:val="16"/>
        </w:rPr>
        <w:t>k</w:t>
      </w:r>
      <w:r w:rsidRPr="00A532A3">
        <w:rPr>
          <w:rFonts w:ascii="Times New Roman" w:hAnsi="Times New Roman" w:cs="Times New Roman"/>
          <w:sz w:val="16"/>
          <w:szCs w:val="16"/>
        </w:rPr>
        <w:t xml:space="preserve">-NN. The simpler ANN is a </w:t>
      </w:r>
      <w:proofErr w:type="spellStart"/>
      <w:r w:rsidRPr="00A532A3">
        <w:rPr>
          <w:rFonts w:ascii="Times New Roman" w:hAnsi="Times New Roman" w:cs="Times New Roman"/>
          <w:sz w:val="16"/>
          <w:szCs w:val="16"/>
        </w:rPr>
        <w:t>VGGNet</w:t>
      </w:r>
      <w:proofErr w:type="spellEnd"/>
      <w:r w:rsidRPr="00A532A3">
        <w:rPr>
          <w:rFonts w:ascii="Times New Roman" w:hAnsi="Times New Roman" w:cs="Times New Roman"/>
          <w:sz w:val="16"/>
          <w:szCs w:val="16"/>
        </w:rPr>
        <w:t xml:space="preserve"> structure with 11 layers, while our ANN is based on the </w:t>
      </w:r>
      <w:proofErr w:type="spellStart"/>
      <w:r w:rsidRPr="00A532A3">
        <w:rPr>
          <w:rFonts w:ascii="Times New Roman" w:hAnsi="Times New Roman" w:cs="Times New Roman"/>
          <w:sz w:val="16"/>
          <w:szCs w:val="16"/>
        </w:rPr>
        <w:t>DenseNet</w:t>
      </w:r>
      <w:proofErr w:type="spellEnd"/>
      <w:r w:rsidRPr="00A532A3">
        <w:rPr>
          <w:rFonts w:ascii="Times New Roman" w:hAnsi="Times New Roman" w:cs="Times New Roman"/>
          <w:sz w:val="16"/>
          <w:szCs w:val="16"/>
        </w:rPr>
        <w:t xml:space="preserve"> structure with 169 layers. The SVM </w:t>
      </w:r>
      <w:r w:rsidR="00A532A3" w:rsidRPr="00A532A3">
        <w:rPr>
          <w:rFonts w:ascii="Times New Roman" w:hAnsi="Times New Roman" w:cs="Times New Roman"/>
          <w:sz w:val="16"/>
          <w:szCs w:val="16"/>
        </w:rPr>
        <w:t>approach involves 171 binary SVM classifiers of linear kernels</w:t>
      </w:r>
      <w:r w:rsidRPr="00A532A3">
        <w:rPr>
          <w:rFonts w:ascii="Times New Roman" w:hAnsi="Times New Roman" w:cs="Times New Roman"/>
          <w:sz w:val="16"/>
          <w:szCs w:val="16"/>
        </w:rPr>
        <w:t xml:space="preserve">. </w:t>
      </w:r>
      <w:r w:rsidRPr="00A532A3">
        <w:rPr>
          <w:rFonts w:ascii="Times New Roman" w:hAnsi="Times New Roman" w:cs="Times New Roman"/>
          <w:b/>
          <w:sz w:val="16"/>
          <w:szCs w:val="16"/>
        </w:rPr>
        <w:t xml:space="preserve">c </w:t>
      </w:r>
      <w:proofErr w:type="gramStart"/>
      <w:r w:rsidRPr="00A532A3">
        <w:rPr>
          <w:rFonts w:ascii="Times New Roman" w:hAnsi="Times New Roman" w:cs="Times New Roman"/>
          <w:sz w:val="16"/>
          <w:szCs w:val="16"/>
        </w:rPr>
        <w:t>The</w:t>
      </w:r>
      <w:proofErr w:type="gramEnd"/>
      <w:r w:rsidRPr="00A532A3">
        <w:rPr>
          <w:rFonts w:ascii="Times New Roman" w:hAnsi="Times New Roman" w:cs="Times New Roman"/>
          <w:sz w:val="16"/>
          <w:szCs w:val="16"/>
        </w:rPr>
        <w:t xml:space="preserve"> confusion matrices of species identification </w:t>
      </w:r>
      <w:r w:rsidR="00A532A3" w:rsidRPr="00A532A3">
        <w:rPr>
          <w:rFonts w:ascii="Times New Roman" w:hAnsi="Times New Roman" w:cs="Times New Roman"/>
          <w:sz w:val="16"/>
          <w:szCs w:val="16"/>
        </w:rPr>
        <w:t>based on the three approaches other than the implemented ANN.</w:t>
      </w:r>
    </w:p>
    <w:p w:rsidR="00463B8A" w:rsidRPr="00A532A3" w:rsidRDefault="00463B8A" w:rsidP="000B2CA4">
      <w:pPr>
        <w:pStyle w:val="aa"/>
        <w:ind w:firstLineChars="0" w:firstLine="0"/>
        <w:rPr>
          <w:rFonts w:eastAsiaTheme="minorEastAsia" w:cs="Times New Roman"/>
          <w:sz w:val="20"/>
          <w:szCs w:val="20"/>
        </w:rPr>
      </w:pPr>
    </w:p>
    <w:p w:rsidR="00463B8A" w:rsidRPr="00A532A3" w:rsidRDefault="00463B8A" w:rsidP="00463B8A">
      <w:pPr>
        <w:pStyle w:val="aa"/>
        <w:ind w:firstLineChars="50"/>
        <w:rPr>
          <w:rFonts w:eastAsiaTheme="minorEastAsia" w:cs="Times New Roman"/>
          <w:sz w:val="20"/>
          <w:szCs w:val="20"/>
        </w:rPr>
      </w:pPr>
      <w:r w:rsidRPr="00A532A3">
        <w:rPr>
          <w:rFonts w:eastAsiaTheme="minorEastAsia" w:cs="Times New Roman"/>
          <w:sz w:val="20"/>
          <w:szCs w:val="20"/>
        </w:rPr>
        <w:t xml:space="preserve">The performance of our ANN in identifying the species of bacteria from the 3D RI tomogram was compared to that of conventional machine learning approaches, as well as another ANN structure which is simpler and prevalently used. Two of the most commonly implemented machine learning techniques, </w:t>
      </w:r>
      <w:r w:rsidRPr="00A532A3">
        <w:rPr>
          <w:rFonts w:eastAsiaTheme="minorEastAsia" w:cs="Times New Roman"/>
          <w:i/>
          <w:sz w:val="20"/>
          <w:szCs w:val="20"/>
        </w:rPr>
        <w:t>k</w:t>
      </w:r>
      <w:r w:rsidRPr="00A532A3">
        <w:rPr>
          <w:rFonts w:eastAsiaTheme="minorEastAsia" w:cs="Times New Roman"/>
          <w:sz w:val="20"/>
          <w:szCs w:val="20"/>
        </w:rPr>
        <w:t>-nearest neighbor algorithm (</w:t>
      </w:r>
      <w:r w:rsidRPr="00A532A3">
        <w:rPr>
          <w:rFonts w:eastAsiaTheme="minorEastAsia" w:cs="Times New Roman"/>
          <w:i/>
          <w:sz w:val="20"/>
          <w:szCs w:val="20"/>
        </w:rPr>
        <w:t>k</w:t>
      </w:r>
      <w:r w:rsidRPr="00A532A3">
        <w:rPr>
          <w:rFonts w:eastAsiaTheme="minorEastAsia" w:cs="Times New Roman"/>
          <w:sz w:val="20"/>
          <w:szCs w:val="20"/>
        </w:rPr>
        <w:t xml:space="preserve">-NN) and support vector machine (SVM), were selected for the comparison. For the hand-crafted features, biophysical properties retrieved using multiple RI threshold values were concatenated, where the threshold values were </w:t>
      </w:r>
      <w:proofErr w:type="spellStart"/>
      <w:r w:rsidRPr="00A532A3">
        <w:rPr>
          <w:rFonts w:eastAsiaTheme="minorEastAsia" w:cs="Times New Roman" w:hint="eastAsia"/>
          <w:i/>
          <w:sz w:val="20"/>
          <w:szCs w:val="20"/>
        </w:rPr>
        <w:t>n</w:t>
      </w:r>
      <w:r w:rsidRPr="00A532A3">
        <w:rPr>
          <w:rFonts w:eastAsiaTheme="minorEastAsia" w:cs="Times New Roman"/>
          <w:i/>
          <w:sz w:val="20"/>
          <w:szCs w:val="20"/>
          <w:vertAlign w:val="subscript"/>
        </w:rPr>
        <w:t>t</w:t>
      </w:r>
      <w:proofErr w:type="spellEnd"/>
      <w:r w:rsidRPr="00A532A3">
        <w:rPr>
          <w:rFonts w:eastAsiaTheme="minorEastAsia" w:cs="Times New Roman"/>
          <w:sz w:val="20"/>
          <w:szCs w:val="20"/>
          <w:vertAlign w:val="subscript"/>
        </w:rPr>
        <w:t xml:space="preserve"> </w:t>
      </w:r>
      <w:r w:rsidRPr="00A532A3">
        <w:rPr>
          <w:rFonts w:eastAsiaTheme="minorEastAsia" w:cs="Times New Roman"/>
          <w:sz w:val="20"/>
          <w:szCs w:val="20"/>
        </w:rPr>
        <w:t>= 1.34, 1.342, 1.344, ..., 1.378</w:t>
      </w:r>
      <w:r w:rsidRPr="00A532A3">
        <w:rPr>
          <w:rFonts w:eastAsiaTheme="minorEastAsia" w:cs="Times New Roman"/>
          <w:noProof/>
          <w:sz w:val="20"/>
          <w:szCs w:val="20"/>
          <w:vertAlign w:val="superscript"/>
        </w:rPr>
        <w:t>3</w:t>
      </w:r>
      <w:r w:rsidRPr="00A532A3">
        <w:rPr>
          <w:rFonts w:eastAsiaTheme="minorEastAsia" w:cs="Times New Roman"/>
          <w:sz w:val="20"/>
          <w:szCs w:val="20"/>
        </w:rPr>
        <w:t>. Each feature element was standardized to have 0 mean and 1 standard deviation</w:t>
      </w:r>
      <w:r w:rsidR="00813E5D">
        <w:rPr>
          <w:rFonts w:eastAsiaTheme="minorEastAsia" w:cs="Times New Roman"/>
          <w:sz w:val="20"/>
          <w:szCs w:val="20"/>
        </w:rPr>
        <w:t xml:space="preserve"> </w:t>
      </w:r>
      <w:r w:rsidR="00813E5D" w:rsidRPr="00A532A3">
        <w:rPr>
          <w:rFonts w:eastAsiaTheme="minorEastAsia" w:cs="Times New Roman"/>
          <w:sz w:val="20"/>
          <w:szCs w:val="20"/>
        </w:rPr>
        <w:t>(Fig. S3</w:t>
      </w:r>
      <w:r w:rsidR="00813E5D">
        <w:rPr>
          <w:rFonts w:eastAsiaTheme="minorEastAsia" w:cs="Times New Roman"/>
          <w:sz w:val="20"/>
          <w:szCs w:val="20"/>
        </w:rPr>
        <w:t>a</w:t>
      </w:r>
      <w:r w:rsidR="00813E5D" w:rsidRPr="00A532A3">
        <w:rPr>
          <w:rFonts w:eastAsiaTheme="minorEastAsia" w:cs="Times New Roman"/>
          <w:sz w:val="20"/>
          <w:szCs w:val="20"/>
        </w:rPr>
        <w:t>)</w:t>
      </w:r>
      <w:r w:rsidRPr="00A532A3">
        <w:rPr>
          <w:rFonts w:eastAsiaTheme="minorEastAsia" w:cs="Times New Roman"/>
          <w:sz w:val="20"/>
          <w:szCs w:val="20"/>
        </w:rPr>
        <w:t xml:space="preserve">. As the other ANN structure, we chose a </w:t>
      </w:r>
      <w:proofErr w:type="spellStart"/>
      <w:r w:rsidRPr="00A532A3">
        <w:rPr>
          <w:rFonts w:eastAsiaTheme="minorEastAsia" w:cs="Times New Roman"/>
          <w:sz w:val="20"/>
          <w:szCs w:val="20"/>
        </w:rPr>
        <w:t>VGGNet</w:t>
      </w:r>
      <w:proofErr w:type="spellEnd"/>
      <w:r w:rsidRPr="00A532A3">
        <w:rPr>
          <w:rFonts w:eastAsiaTheme="minorEastAsia" w:cs="Times New Roman"/>
          <w:sz w:val="20"/>
          <w:szCs w:val="20"/>
        </w:rPr>
        <w:t xml:space="preserve"> structure with 8 convolutional layers and 2 fully-connected layers</w:t>
      </w:r>
      <w:r w:rsidRPr="00A532A3">
        <w:rPr>
          <w:rFonts w:eastAsiaTheme="minorEastAsia" w:cs="Times New Roman"/>
          <w:sz w:val="20"/>
          <w:szCs w:val="20"/>
          <w:vertAlign w:val="superscript"/>
        </w:rPr>
        <w:t>4</w:t>
      </w:r>
      <w:r w:rsidRPr="00A532A3">
        <w:rPr>
          <w:rFonts w:eastAsiaTheme="minorEastAsia" w:cs="Times New Roman"/>
          <w:sz w:val="20"/>
          <w:szCs w:val="20"/>
        </w:rPr>
        <w:t xml:space="preserve">. </w:t>
      </w:r>
      <w:r w:rsidR="008C0808" w:rsidRPr="00A532A3">
        <w:rPr>
          <w:rFonts w:eastAsiaTheme="minorEastAsia" w:cs="Times New Roman"/>
          <w:sz w:val="20"/>
          <w:szCs w:val="20"/>
        </w:rPr>
        <w:t>The</w:t>
      </w:r>
      <w:r w:rsidR="008C0808" w:rsidRPr="00A532A3">
        <w:rPr>
          <w:rFonts w:eastAsiaTheme="minorEastAsia" w:cs="Times New Roman" w:hint="eastAsia"/>
          <w:sz w:val="20"/>
          <w:szCs w:val="20"/>
        </w:rPr>
        <w:t xml:space="preserve"> </w:t>
      </w:r>
      <w:proofErr w:type="spellStart"/>
      <w:r w:rsidRPr="00A532A3">
        <w:rPr>
          <w:rFonts w:eastAsiaTheme="minorEastAsia" w:cs="Times New Roman"/>
          <w:sz w:val="20"/>
          <w:szCs w:val="20"/>
        </w:rPr>
        <w:t>VGGNet</w:t>
      </w:r>
      <w:proofErr w:type="spellEnd"/>
      <w:r w:rsidRPr="00A532A3">
        <w:rPr>
          <w:rFonts w:eastAsiaTheme="minorEastAsia" w:cs="Times New Roman"/>
          <w:sz w:val="20"/>
          <w:szCs w:val="20"/>
        </w:rPr>
        <w:t xml:space="preserve"> </w:t>
      </w:r>
      <w:r w:rsidR="008C0808" w:rsidRPr="00A532A3">
        <w:rPr>
          <w:rFonts w:eastAsiaTheme="minorEastAsia" w:cs="Times New Roman"/>
          <w:sz w:val="20"/>
          <w:szCs w:val="20"/>
        </w:rPr>
        <w:t xml:space="preserve">structure </w:t>
      </w:r>
      <w:r w:rsidRPr="00A532A3">
        <w:rPr>
          <w:rFonts w:eastAsiaTheme="minorEastAsia" w:cs="Times New Roman"/>
          <w:sz w:val="20"/>
          <w:szCs w:val="20"/>
        </w:rPr>
        <w:t xml:space="preserve">is </w:t>
      </w:r>
      <w:r w:rsidR="008C0808" w:rsidRPr="00A532A3">
        <w:rPr>
          <w:rFonts w:eastAsiaTheme="minorEastAsia" w:cs="Times New Roman"/>
          <w:sz w:val="20"/>
          <w:szCs w:val="20"/>
        </w:rPr>
        <w:t xml:space="preserve">relatively </w:t>
      </w:r>
      <w:r w:rsidRPr="00A532A3">
        <w:rPr>
          <w:rFonts w:eastAsiaTheme="minorEastAsia" w:cs="Times New Roman"/>
          <w:sz w:val="20"/>
          <w:szCs w:val="20"/>
        </w:rPr>
        <w:t>simple and prevalently used, therefore was considered a suitable structure for comparison.</w:t>
      </w:r>
      <w:r w:rsidR="008C0808" w:rsidRPr="00A532A3">
        <w:rPr>
          <w:rFonts w:eastAsiaTheme="minorEastAsia" w:cs="Times New Roman"/>
          <w:sz w:val="20"/>
          <w:szCs w:val="20"/>
        </w:rPr>
        <w:t xml:space="preserve"> The 8 convolutional layers were of 3</w:t>
      </w:r>
      <w:r w:rsidR="008C0808" w:rsidRPr="00A532A3">
        <w:rPr>
          <w:rFonts w:eastAsiaTheme="minorEastAsia" w:cs="Times New Roman"/>
          <w:sz w:val="20"/>
          <w:szCs w:val="20"/>
        </w:rPr>
        <w:sym w:font="Symbol" w:char="F0B4"/>
      </w:r>
      <w:r w:rsidR="008C0808" w:rsidRPr="00A532A3">
        <w:rPr>
          <w:rFonts w:eastAsiaTheme="minorEastAsia" w:cs="Times New Roman"/>
          <w:sz w:val="20"/>
          <w:szCs w:val="20"/>
        </w:rPr>
        <w:t>3</w:t>
      </w:r>
      <w:r w:rsidR="008C0808" w:rsidRPr="00A532A3">
        <w:rPr>
          <w:rFonts w:eastAsiaTheme="minorEastAsia" w:cs="Times New Roman"/>
          <w:sz w:val="20"/>
          <w:szCs w:val="20"/>
        </w:rPr>
        <w:sym w:font="Symbol" w:char="F0B4"/>
      </w:r>
      <w:r w:rsidR="008C0808" w:rsidRPr="00A532A3">
        <w:rPr>
          <w:rFonts w:eastAsiaTheme="minorEastAsia" w:cs="Times New Roman"/>
          <w:sz w:val="20"/>
          <w:szCs w:val="20"/>
        </w:rPr>
        <w:t>3 kernels, with output feature map sizes of 16, 32, 64, 64, 128, 128, 128, and 128. Max pooling</w:t>
      </w:r>
      <w:r w:rsidR="000441D2" w:rsidRPr="00A532A3">
        <w:rPr>
          <w:rFonts w:eastAsiaTheme="minorEastAsia" w:cs="Times New Roman"/>
          <w:sz w:val="20"/>
          <w:szCs w:val="20"/>
        </w:rPr>
        <w:t xml:space="preserve"> layers with 2</w:t>
      </w:r>
      <w:r w:rsidR="000441D2" w:rsidRPr="00A532A3">
        <w:rPr>
          <w:rFonts w:eastAsiaTheme="minorEastAsia" w:cs="Times New Roman"/>
          <w:sz w:val="20"/>
          <w:szCs w:val="20"/>
        </w:rPr>
        <w:sym w:font="Symbol" w:char="F0B4"/>
      </w:r>
      <w:r w:rsidR="000441D2" w:rsidRPr="00A532A3">
        <w:rPr>
          <w:rFonts w:eastAsiaTheme="minorEastAsia" w:cs="Times New Roman"/>
          <w:sz w:val="20"/>
          <w:szCs w:val="20"/>
        </w:rPr>
        <w:t>2</w:t>
      </w:r>
      <w:r w:rsidR="000441D2" w:rsidRPr="00A532A3">
        <w:rPr>
          <w:rFonts w:eastAsiaTheme="minorEastAsia" w:cs="Times New Roman"/>
          <w:sz w:val="20"/>
          <w:szCs w:val="20"/>
        </w:rPr>
        <w:sym w:font="Symbol" w:char="F0B4"/>
      </w:r>
      <w:r w:rsidR="000441D2" w:rsidRPr="00A532A3">
        <w:rPr>
          <w:rFonts w:eastAsiaTheme="minorEastAsia" w:cs="Times New Roman"/>
          <w:sz w:val="20"/>
          <w:szCs w:val="20"/>
        </w:rPr>
        <w:t>2 windows and a stride of 2 were placed after the first, second, fourth, sixth, and eighth convolutional layers. The output feature size of the two fully-connected layers were 1024 and 19, where the latter indicated the 19 species.</w:t>
      </w:r>
    </w:p>
    <w:p w:rsidR="00463B8A" w:rsidRPr="00A532A3" w:rsidRDefault="00463B8A" w:rsidP="00463B8A">
      <w:pPr>
        <w:pStyle w:val="aa"/>
        <w:ind w:firstLineChars="50"/>
        <w:rPr>
          <w:rFonts w:eastAsiaTheme="minorEastAsia" w:cs="Times New Roman"/>
          <w:sz w:val="20"/>
          <w:szCs w:val="20"/>
        </w:rPr>
      </w:pPr>
      <w:r w:rsidRPr="00A532A3">
        <w:rPr>
          <w:rFonts w:eastAsiaTheme="minorEastAsia" w:cs="Times New Roman"/>
          <w:sz w:val="20"/>
          <w:szCs w:val="20"/>
        </w:rPr>
        <w:t>In general, the confusion of machine learning between the bacilli accounted for a significant portion of the error similarly to the ANN</w:t>
      </w:r>
      <w:r w:rsidR="00813E5D">
        <w:rPr>
          <w:rFonts w:eastAsiaTheme="minorEastAsia" w:cs="Times New Roman"/>
          <w:sz w:val="20"/>
          <w:szCs w:val="20"/>
        </w:rPr>
        <w:t xml:space="preserve"> </w:t>
      </w:r>
      <w:r w:rsidR="00813E5D" w:rsidRPr="00A532A3">
        <w:rPr>
          <w:rFonts w:eastAsiaTheme="minorEastAsia" w:cs="Times New Roman"/>
          <w:sz w:val="20"/>
          <w:szCs w:val="20"/>
        </w:rPr>
        <w:t>(Fig. S3</w:t>
      </w:r>
      <w:proofErr w:type="gramStart"/>
      <w:r w:rsidR="00813E5D">
        <w:rPr>
          <w:rFonts w:eastAsiaTheme="minorEastAsia" w:cs="Times New Roman"/>
          <w:sz w:val="20"/>
          <w:szCs w:val="20"/>
        </w:rPr>
        <w:t>b,c</w:t>
      </w:r>
      <w:proofErr w:type="gramEnd"/>
      <w:r w:rsidR="00813E5D" w:rsidRPr="00A532A3">
        <w:rPr>
          <w:rFonts w:eastAsiaTheme="minorEastAsia" w:cs="Times New Roman"/>
          <w:sz w:val="20"/>
          <w:szCs w:val="20"/>
        </w:rPr>
        <w:t>)</w:t>
      </w:r>
      <w:r w:rsidRPr="00A532A3">
        <w:rPr>
          <w:rFonts w:eastAsiaTheme="minorEastAsia" w:cs="Times New Roman"/>
          <w:sz w:val="20"/>
          <w:szCs w:val="20"/>
        </w:rPr>
        <w:t>. Yet the confusion between the cocci was comparably high, despite that ANN did not suffer as significant error between cocci.</w:t>
      </w:r>
    </w:p>
    <w:p w:rsidR="00463B8A" w:rsidRPr="00A532A3" w:rsidRDefault="00463B8A" w:rsidP="00463B8A">
      <w:pPr>
        <w:pStyle w:val="aa"/>
        <w:ind w:firstLineChars="50"/>
        <w:rPr>
          <w:rFonts w:eastAsiaTheme="minorEastAsia" w:cs="Times New Roman"/>
          <w:sz w:val="20"/>
          <w:szCs w:val="20"/>
        </w:rPr>
      </w:pPr>
      <w:r w:rsidRPr="00A532A3">
        <w:rPr>
          <w:rFonts w:eastAsiaTheme="minorEastAsia" w:cs="Times New Roman"/>
          <w:sz w:val="20"/>
          <w:szCs w:val="20"/>
        </w:rPr>
        <w:t xml:space="preserve">For </w:t>
      </w:r>
      <w:r w:rsidRPr="00A532A3">
        <w:rPr>
          <w:rFonts w:eastAsiaTheme="minorEastAsia" w:cs="Times New Roman"/>
          <w:i/>
          <w:sz w:val="20"/>
          <w:szCs w:val="20"/>
        </w:rPr>
        <w:t>k</w:t>
      </w:r>
      <w:r w:rsidRPr="00A532A3">
        <w:rPr>
          <w:rFonts w:eastAsiaTheme="minorEastAsia" w:cs="Times New Roman"/>
          <w:sz w:val="20"/>
          <w:szCs w:val="20"/>
        </w:rPr>
        <w:t xml:space="preserve">-NN, the number of nearest neighbors was scanned from </w:t>
      </w:r>
      <w:r w:rsidRPr="00A532A3">
        <w:rPr>
          <w:rFonts w:eastAsiaTheme="minorEastAsia" w:cs="Times New Roman"/>
          <w:i/>
          <w:sz w:val="20"/>
          <w:szCs w:val="20"/>
        </w:rPr>
        <w:t>k</w:t>
      </w:r>
      <w:r w:rsidRPr="00A532A3">
        <w:rPr>
          <w:rFonts w:eastAsiaTheme="minorEastAsia" w:cs="Times New Roman"/>
          <w:sz w:val="20"/>
          <w:szCs w:val="20"/>
        </w:rPr>
        <w:t xml:space="preserve"> = 1 to </w:t>
      </w:r>
      <w:r w:rsidRPr="00A532A3">
        <w:rPr>
          <w:rFonts w:eastAsiaTheme="minorEastAsia" w:cs="Times New Roman"/>
          <w:i/>
          <w:sz w:val="20"/>
          <w:szCs w:val="20"/>
        </w:rPr>
        <w:t>k</w:t>
      </w:r>
      <w:r w:rsidRPr="00A532A3">
        <w:rPr>
          <w:rFonts w:eastAsiaTheme="minorEastAsia" w:cs="Times New Roman"/>
          <w:sz w:val="20"/>
          <w:szCs w:val="20"/>
        </w:rPr>
        <w:t xml:space="preserve"> = 40, resulting in the highest accuracy (43.2%) at </w:t>
      </w:r>
      <w:r w:rsidRPr="00A532A3">
        <w:rPr>
          <w:rFonts w:eastAsiaTheme="minorEastAsia" w:cs="Times New Roman"/>
          <w:i/>
          <w:sz w:val="20"/>
          <w:szCs w:val="20"/>
        </w:rPr>
        <w:t>k</w:t>
      </w:r>
      <w:r w:rsidRPr="00A532A3">
        <w:rPr>
          <w:rFonts w:eastAsiaTheme="minorEastAsia" w:cs="Times New Roman"/>
          <w:sz w:val="20"/>
          <w:szCs w:val="20"/>
        </w:rPr>
        <w:t xml:space="preserve"> = 13 and the lowest accuracy (34.3%) at </w:t>
      </w:r>
      <w:r w:rsidRPr="00A532A3">
        <w:rPr>
          <w:rFonts w:eastAsiaTheme="minorEastAsia" w:cs="Times New Roman"/>
          <w:i/>
          <w:sz w:val="20"/>
          <w:szCs w:val="20"/>
        </w:rPr>
        <w:t>k</w:t>
      </w:r>
      <w:r w:rsidRPr="00A532A3">
        <w:rPr>
          <w:rFonts w:eastAsiaTheme="minorEastAsia" w:cs="Times New Roman"/>
          <w:sz w:val="20"/>
          <w:szCs w:val="20"/>
        </w:rPr>
        <w:t xml:space="preserve"> = 1, 2. A major tendency compared to ANN was the 3.47 times higher error rate between gram-positive cocci. The most profound error was the misidentification of </w:t>
      </w:r>
      <w:r w:rsidRPr="00A532A3">
        <w:rPr>
          <w:rFonts w:eastAsiaTheme="minorEastAsia" w:cs="Times New Roman"/>
          <w:i/>
          <w:sz w:val="20"/>
          <w:szCs w:val="20"/>
        </w:rPr>
        <w:t>S. marcescens</w:t>
      </w:r>
      <w:r w:rsidRPr="00A532A3">
        <w:rPr>
          <w:rFonts w:eastAsiaTheme="minorEastAsia" w:cs="Times New Roman"/>
          <w:sz w:val="20"/>
          <w:szCs w:val="20"/>
        </w:rPr>
        <w:t xml:space="preserve"> into </w:t>
      </w:r>
      <w:r w:rsidRPr="00A532A3">
        <w:rPr>
          <w:rFonts w:eastAsiaTheme="minorEastAsia" w:cs="Times New Roman"/>
          <w:i/>
          <w:sz w:val="20"/>
          <w:szCs w:val="20"/>
        </w:rPr>
        <w:t xml:space="preserve">L. monocytogenes </w:t>
      </w:r>
      <w:r w:rsidRPr="00A532A3">
        <w:rPr>
          <w:rFonts w:eastAsiaTheme="minorEastAsia" w:cs="Times New Roman"/>
          <w:sz w:val="20"/>
          <w:szCs w:val="20"/>
        </w:rPr>
        <w:t xml:space="preserve">(37.5%), which was 15-fold more frequent compared to the identical misidentification error using ANN. The second most common misidentification was </w:t>
      </w:r>
      <w:r w:rsidRPr="00A532A3">
        <w:rPr>
          <w:rFonts w:eastAsiaTheme="minorEastAsia" w:cs="Times New Roman"/>
          <w:i/>
          <w:sz w:val="20"/>
          <w:szCs w:val="20"/>
        </w:rPr>
        <w:t>B. subtilis</w:t>
      </w:r>
      <w:r w:rsidRPr="00A532A3">
        <w:rPr>
          <w:rFonts w:eastAsiaTheme="minorEastAsia" w:cs="Times New Roman"/>
          <w:sz w:val="20"/>
          <w:szCs w:val="20"/>
        </w:rPr>
        <w:t xml:space="preserve"> into </w:t>
      </w:r>
      <w:r w:rsidRPr="00A532A3">
        <w:rPr>
          <w:rFonts w:eastAsiaTheme="minorEastAsia" w:cs="Times New Roman"/>
          <w:i/>
          <w:sz w:val="20"/>
          <w:szCs w:val="20"/>
        </w:rPr>
        <w:t xml:space="preserve">E. coli </w:t>
      </w:r>
      <w:r w:rsidRPr="00A532A3">
        <w:rPr>
          <w:rFonts w:eastAsiaTheme="minorEastAsia" w:cs="Times New Roman"/>
          <w:sz w:val="20"/>
          <w:szCs w:val="20"/>
        </w:rPr>
        <w:t>(30.0%), which the ANN did not suffer.</w:t>
      </w:r>
    </w:p>
    <w:p w:rsidR="00463B8A" w:rsidRPr="00A532A3" w:rsidRDefault="00463B8A" w:rsidP="00463B8A">
      <w:pPr>
        <w:pStyle w:val="aa"/>
        <w:ind w:firstLineChars="50"/>
        <w:rPr>
          <w:rFonts w:eastAsiaTheme="minorEastAsia" w:cs="Times New Roman"/>
          <w:sz w:val="20"/>
          <w:szCs w:val="20"/>
        </w:rPr>
      </w:pPr>
      <w:r w:rsidRPr="00A532A3">
        <w:rPr>
          <w:rFonts w:eastAsiaTheme="minorEastAsia" w:cs="Times New Roman"/>
          <w:sz w:val="20"/>
          <w:szCs w:val="20"/>
        </w:rPr>
        <w:t xml:space="preserve">For SVM, a multi-class classifier was established by integrating the results of 171 binary classifiers, each of which is trained to distinguish between two species. Two integration strategies of simple voting and score-weighted voting, as well as two types of kernels, linear and Gaussian, were employed and compared. </w:t>
      </w:r>
      <w:r w:rsidR="00466C69" w:rsidRPr="00A532A3">
        <w:rPr>
          <w:rFonts w:eastAsiaTheme="minorEastAsia" w:cs="Times New Roman"/>
          <w:sz w:val="20"/>
          <w:szCs w:val="20"/>
        </w:rPr>
        <w:t>T</w:t>
      </w:r>
      <w:r w:rsidRPr="00A532A3">
        <w:rPr>
          <w:rFonts w:eastAsiaTheme="minorEastAsia" w:cs="Times New Roman"/>
          <w:sz w:val="20"/>
          <w:szCs w:val="20"/>
        </w:rPr>
        <w:t>he highest accuracy of SVM (54.3%) was achieved using simple voting and linear kernel, whereas the lowest accuracy (17.5%) resulted from score-weighted voting and Gaussian kernel.</w:t>
      </w:r>
    </w:p>
    <w:p w:rsidR="00463B8A" w:rsidRPr="00A532A3" w:rsidRDefault="00463B8A" w:rsidP="00150FFC">
      <w:pPr>
        <w:pStyle w:val="aa"/>
        <w:ind w:firstLineChars="50"/>
        <w:rPr>
          <w:rFonts w:eastAsiaTheme="minorEastAsia" w:cs="Times New Roman"/>
          <w:sz w:val="20"/>
          <w:szCs w:val="20"/>
        </w:rPr>
      </w:pPr>
      <w:r w:rsidRPr="00A532A3">
        <w:rPr>
          <w:rFonts w:eastAsiaTheme="minorEastAsia" w:cs="Times New Roman"/>
          <w:sz w:val="20"/>
          <w:szCs w:val="20"/>
        </w:rPr>
        <w:t xml:space="preserve">For SVM, which we have additionally implemented during the revision, a major tendency compared to ANN </w:t>
      </w:r>
      <w:r w:rsidRPr="00A532A3">
        <w:rPr>
          <w:rFonts w:eastAsiaTheme="minorEastAsia" w:cs="Times New Roman"/>
          <w:sz w:val="20"/>
          <w:szCs w:val="20"/>
        </w:rPr>
        <w:lastRenderedPageBreak/>
        <w:t xml:space="preserve">was the 3.30 times higher error rate between gram-positive cocci and the 3.00 times higher error rate between gram-negative coccobacilli. The most profound error was the misidentification of </w:t>
      </w:r>
      <w:r w:rsidRPr="00A532A3">
        <w:rPr>
          <w:rFonts w:eastAsiaTheme="minorEastAsia" w:cs="Times New Roman"/>
          <w:i/>
          <w:sz w:val="20"/>
          <w:szCs w:val="20"/>
        </w:rPr>
        <w:t xml:space="preserve">E. faecalis </w:t>
      </w:r>
      <w:r w:rsidRPr="00A532A3">
        <w:rPr>
          <w:rFonts w:eastAsiaTheme="minorEastAsia" w:cs="Times New Roman"/>
          <w:sz w:val="20"/>
          <w:szCs w:val="20"/>
        </w:rPr>
        <w:t xml:space="preserve">into </w:t>
      </w:r>
      <w:r w:rsidRPr="00A532A3">
        <w:rPr>
          <w:rFonts w:eastAsiaTheme="minorEastAsia" w:cs="Times New Roman"/>
          <w:i/>
          <w:sz w:val="20"/>
          <w:szCs w:val="20"/>
        </w:rPr>
        <w:t>S. agalactiae</w:t>
      </w:r>
      <w:r w:rsidRPr="00A532A3">
        <w:rPr>
          <w:rFonts w:eastAsiaTheme="minorEastAsia" w:cs="Times New Roman"/>
          <w:sz w:val="20"/>
          <w:szCs w:val="20"/>
        </w:rPr>
        <w:t xml:space="preserve">, which the ANN did not suffer. Other frequent errors included the misidentifications of </w:t>
      </w:r>
      <w:r w:rsidRPr="00A532A3">
        <w:rPr>
          <w:rFonts w:eastAsiaTheme="minorEastAsia" w:cs="Times New Roman"/>
          <w:i/>
          <w:sz w:val="20"/>
          <w:szCs w:val="20"/>
        </w:rPr>
        <w:t>S. agalactiae</w:t>
      </w:r>
      <w:r w:rsidRPr="00A532A3">
        <w:rPr>
          <w:rFonts w:eastAsiaTheme="minorEastAsia" w:cs="Times New Roman"/>
          <w:sz w:val="20"/>
          <w:szCs w:val="20"/>
        </w:rPr>
        <w:t xml:space="preserve"> into </w:t>
      </w:r>
      <w:r w:rsidRPr="00A532A3">
        <w:rPr>
          <w:rFonts w:eastAsiaTheme="minorEastAsia" w:cs="Times New Roman"/>
          <w:i/>
          <w:sz w:val="20"/>
          <w:szCs w:val="20"/>
        </w:rPr>
        <w:t>S. aureus</w:t>
      </w:r>
      <w:r w:rsidRPr="00A532A3">
        <w:rPr>
          <w:rFonts w:eastAsiaTheme="minorEastAsia" w:cs="Times New Roman"/>
          <w:sz w:val="20"/>
          <w:szCs w:val="20"/>
        </w:rPr>
        <w:t xml:space="preserve">, </w:t>
      </w:r>
      <w:r w:rsidRPr="00A532A3">
        <w:rPr>
          <w:rFonts w:eastAsiaTheme="minorEastAsia" w:cs="Times New Roman"/>
          <w:i/>
          <w:sz w:val="20"/>
          <w:szCs w:val="20"/>
        </w:rPr>
        <w:t>S. marcescens</w:t>
      </w:r>
      <w:r w:rsidRPr="00A532A3">
        <w:rPr>
          <w:rFonts w:eastAsiaTheme="minorEastAsia" w:cs="Times New Roman"/>
          <w:sz w:val="20"/>
          <w:szCs w:val="20"/>
        </w:rPr>
        <w:t xml:space="preserve"> into </w:t>
      </w:r>
      <w:r w:rsidRPr="00A532A3">
        <w:rPr>
          <w:rFonts w:eastAsiaTheme="minorEastAsia" w:cs="Times New Roman"/>
          <w:i/>
          <w:sz w:val="20"/>
          <w:szCs w:val="20"/>
        </w:rPr>
        <w:t>P. mirabilis</w:t>
      </w:r>
      <w:r w:rsidRPr="00A532A3">
        <w:rPr>
          <w:rFonts w:eastAsiaTheme="minorEastAsia" w:cs="Times New Roman"/>
          <w:sz w:val="20"/>
          <w:szCs w:val="20"/>
        </w:rPr>
        <w:t xml:space="preserve">, and </w:t>
      </w:r>
      <w:r w:rsidRPr="00A532A3">
        <w:rPr>
          <w:rFonts w:eastAsiaTheme="minorEastAsia" w:cs="Times New Roman"/>
          <w:i/>
          <w:sz w:val="20"/>
          <w:szCs w:val="20"/>
        </w:rPr>
        <w:t>E. coli</w:t>
      </w:r>
      <w:r w:rsidRPr="00A532A3">
        <w:rPr>
          <w:rFonts w:eastAsiaTheme="minorEastAsia" w:cs="Times New Roman"/>
          <w:sz w:val="20"/>
          <w:szCs w:val="20"/>
        </w:rPr>
        <w:t xml:space="preserve"> into </w:t>
      </w:r>
      <w:r w:rsidRPr="00A532A3">
        <w:rPr>
          <w:rFonts w:eastAsiaTheme="minorEastAsia" w:cs="Times New Roman"/>
          <w:i/>
          <w:sz w:val="20"/>
          <w:szCs w:val="20"/>
        </w:rPr>
        <w:t xml:space="preserve">E. cloacae </w:t>
      </w:r>
      <w:r w:rsidRPr="00A532A3">
        <w:rPr>
          <w:rFonts w:eastAsiaTheme="minorEastAsia" w:cs="Times New Roman"/>
          <w:sz w:val="20"/>
          <w:szCs w:val="20"/>
        </w:rPr>
        <w:t>(25.0%) which were 2-, 8- and 4-fold more frequent compared to those of ANN respectively.</w:t>
      </w:r>
    </w:p>
    <w:p w:rsidR="00463B8A" w:rsidRPr="00A532A3" w:rsidRDefault="00463B8A" w:rsidP="00D774E6">
      <w:pPr>
        <w:pStyle w:val="aa"/>
        <w:ind w:firstLineChars="50"/>
        <w:rPr>
          <w:rFonts w:eastAsiaTheme="minorEastAsia" w:cs="Times New Roman"/>
          <w:sz w:val="20"/>
          <w:szCs w:val="20"/>
        </w:rPr>
      </w:pPr>
      <w:r w:rsidRPr="00A532A3">
        <w:rPr>
          <w:rFonts w:eastAsiaTheme="minorEastAsia" w:cs="Times New Roman"/>
          <w:sz w:val="20"/>
          <w:szCs w:val="20"/>
        </w:rPr>
        <w:t xml:space="preserve">Using the </w:t>
      </w:r>
      <w:proofErr w:type="spellStart"/>
      <w:r w:rsidRPr="00A532A3">
        <w:rPr>
          <w:rFonts w:eastAsiaTheme="minorEastAsia" w:cs="Times New Roman"/>
          <w:sz w:val="20"/>
          <w:szCs w:val="20"/>
        </w:rPr>
        <w:t>VGGNet</w:t>
      </w:r>
      <w:proofErr w:type="spellEnd"/>
      <w:r w:rsidRPr="00A532A3">
        <w:rPr>
          <w:rFonts w:eastAsiaTheme="minorEastAsia" w:cs="Times New Roman"/>
          <w:sz w:val="20"/>
          <w:szCs w:val="20"/>
        </w:rPr>
        <w:t xml:space="preserve"> to classify the 3D RI tomogram achieved 7</w:t>
      </w:r>
      <w:r w:rsidR="008F258C" w:rsidRPr="00A532A3">
        <w:rPr>
          <w:rFonts w:eastAsiaTheme="minorEastAsia" w:cs="Times New Roman"/>
          <w:sz w:val="20"/>
          <w:szCs w:val="20"/>
        </w:rPr>
        <w:t>9</w:t>
      </w:r>
      <w:r w:rsidRPr="00A532A3">
        <w:rPr>
          <w:rFonts w:eastAsiaTheme="minorEastAsia" w:cs="Times New Roman"/>
          <w:sz w:val="20"/>
          <w:szCs w:val="20"/>
        </w:rPr>
        <w:t>.</w:t>
      </w:r>
      <w:r w:rsidR="008F258C" w:rsidRPr="00A532A3">
        <w:rPr>
          <w:rFonts w:eastAsiaTheme="minorEastAsia" w:cs="Times New Roman"/>
          <w:sz w:val="20"/>
          <w:szCs w:val="20"/>
        </w:rPr>
        <w:t>3</w:t>
      </w:r>
      <w:r w:rsidRPr="00A532A3">
        <w:rPr>
          <w:rFonts w:eastAsiaTheme="minorEastAsia" w:cs="Times New Roman"/>
          <w:sz w:val="20"/>
          <w:szCs w:val="20"/>
        </w:rPr>
        <w:t xml:space="preserve">% accuracy, which was moderately lower than using our ANN based on a </w:t>
      </w:r>
      <w:proofErr w:type="spellStart"/>
      <w:r w:rsidRPr="00A532A3">
        <w:rPr>
          <w:rFonts w:eastAsiaTheme="minorEastAsia" w:cs="Times New Roman"/>
          <w:sz w:val="20"/>
          <w:szCs w:val="20"/>
        </w:rPr>
        <w:t>DenseNet</w:t>
      </w:r>
      <w:proofErr w:type="spellEnd"/>
      <w:r w:rsidRPr="00A532A3">
        <w:rPr>
          <w:rFonts w:eastAsiaTheme="minorEastAsia" w:cs="Times New Roman"/>
          <w:sz w:val="20"/>
          <w:szCs w:val="20"/>
        </w:rPr>
        <w:t xml:space="preserve"> with 169 layers. Overall, the errors </w:t>
      </w:r>
      <w:r w:rsidR="00D774E6" w:rsidRPr="00A532A3">
        <w:rPr>
          <w:rFonts w:eastAsiaTheme="minorEastAsia" w:cs="Times New Roman"/>
          <w:sz w:val="20"/>
          <w:szCs w:val="20"/>
        </w:rPr>
        <w:t>similar to those resulting from</w:t>
      </w:r>
      <w:r w:rsidRPr="00A532A3">
        <w:rPr>
          <w:rFonts w:eastAsiaTheme="minorEastAsia" w:cs="Times New Roman"/>
          <w:sz w:val="20"/>
          <w:szCs w:val="20"/>
        </w:rPr>
        <w:t xml:space="preserve"> our ANN </w:t>
      </w:r>
      <w:r w:rsidR="00D774E6" w:rsidRPr="00A532A3">
        <w:rPr>
          <w:rFonts w:eastAsiaTheme="minorEastAsia" w:cs="Times New Roman"/>
          <w:sz w:val="20"/>
          <w:szCs w:val="20"/>
        </w:rPr>
        <w:t xml:space="preserve">occurred to the </w:t>
      </w:r>
      <w:proofErr w:type="spellStart"/>
      <w:r w:rsidR="00D774E6" w:rsidRPr="00A532A3">
        <w:rPr>
          <w:rFonts w:eastAsiaTheme="minorEastAsia" w:cs="Times New Roman"/>
          <w:sz w:val="20"/>
          <w:szCs w:val="20"/>
        </w:rPr>
        <w:t>VGGNet</w:t>
      </w:r>
      <w:proofErr w:type="spellEnd"/>
      <w:r w:rsidR="00D774E6" w:rsidRPr="00A532A3">
        <w:rPr>
          <w:rFonts w:eastAsiaTheme="minorEastAsia" w:cs="Times New Roman"/>
          <w:sz w:val="20"/>
          <w:szCs w:val="20"/>
        </w:rPr>
        <w:t xml:space="preserve"> classification</w:t>
      </w:r>
      <w:r w:rsidRPr="00A532A3">
        <w:rPr>
          <w:rFonts w:eastAsiaTheme="minorEastAsia" w:cs="Times New Roman"/>
          <w:sz w:val="20"/>
          <w:szCs w:val="20"/>
        </w:rPr>
        <w:t>, except for</w:t>
      </w:r>
      <w:r w:rsidR="00D774E6" w:rsidRPr="00A532A3">
        <w:rPr>
          <w:rFonts w:eastAsiaTheme="minorEastAsia" w:cs="Times New Roman"/>
          <w:sz w:val="20"/>
          <w:szCs w:val="20"/>
        </w:rPr>
        <w:t xml:space="preserve"> an increase in several specific cases of confusion.</w:t>
      </w:r>
      <w:r w:rsidRPr="00A532A3">
        <w:rPr>
          <w:rFonts w:eastAsiaTheme="minorEastAsia" w:cs="Times New Roman"/>
          <w:sz w:val="20"/>
          <w:szCs w:val="20"/>
        </w:rPr>
        <w:t xml:space="preserve"> The most frequent confusion was the misidentification of </w:t>
      </w:r>
      <w:r w:rsidRPr="00A532A3">
        <w:rPr>
          <w:rFonts w:eastAsiaTheme="minorEastAsia" w:cs="Times New Roman"/>
          <w:i/>
          <w:sz w:val="20"/>
          <w:szCs w:val="20"/>
        </w:rPr>
        <w:t>K. pneumoniae</w:t>
      </w:r>
      <w:r w:rsidRPr="00A532A3">
        <w:rPr>
          <w:rFonts w:eastAsiaTheme="minorEastAsia" w:cs="Times New Roman"/>
          <w:sz w:val="20"/>
          <w:szCs w:val="20"/>
        </w:rPr>
        <w:t xml:space="preserve"> into </w:t>
      </w:r>
      <w:r w:rsidRPr="00A532A3">
        <w:rPr>
          <w:rFonts w:eastAsiaTheme="minorEastAsia" w:cs="Times New Roman"/>
          <w:i/>
          <w:sz w:val="20"/>
          <w:szCs w:val="20"/>
        </w:rPr>
        <w:t>S. pneumoniae</w:t>
      </w:r>
      <w:r w:rsidRPr="00A532A3">
        <w:rPr>
          <w:rFonts w:eastAsiaTheme="minorEastAsia" w:cs="Times New Roman"/>
          <w:sz w:val="20"/>
          <w:szCs w:val="20"/>
        </w:rPr>
        <w:t xml:space="preserve"> </w:t>
      </w:r>
      <w:r w:rsidR="00D774E6" w:rsidRPr="00A532A3">
        <w:rPr>
          <w:rFonts w:eastAsiaTheme="minorEastAsia" w:cs="Times New Roman"/>
          <w:sz w:val="20"/>
          <w:szCs w:val="20"/>
        </w:rPr>
        <w:t xml:space="preserve">(17.5%) </w:t>
      </w:r>
      <w:r w:rsidRPr="00A532A3">
        <w:rPr>
          <w:rFonts w:eastAsiaTheme="minorEastAsia" w:cs="Times New Roman"/>
          <w:sz w:val="20"/>
          <w:szCs w:val="20"/>
        </w:rPr>
        <w:t>which was also a significant confusion for our ANN.</w:t>
      </w:r>
      <w:r w:rsidR="00D774E6" w:rsidRPr="00A532A3">
        <w:rPr>
          <w:rFonts w:eastAsiaTheme="minorEastAsia" w:cs="Times New Roman"/>
          <w:sz w:val="20"/>
          <w:szCs w:val="20"/>
        </w:rPr>
        <w:t xml:space="preserve"> Other significant cases of confusion included the misidentification of </w:t>
      </w:r>
      <w:r w:rsidR="00D774E6" w:rsidRPr="00A532A3">
        <w:rPr>
          <w:rFonts w:eastAsiaTheme="minorEastAsia" w:cs="Times New Roman"/>
          <w:i/>
          <w:iCs/>
          <w:sz w:val="20"/>
          <w:szCs w:val="20"/>
        </w:rPr>
        <w:t>P. mirabilis</w:t>
      </w:r>
      <w:r w:rsidR="00D774E6" w:rsidRPr="00A532A3">
        <w:rPr>
          <w:rFonts w:eastAsiaTheme="minorEastAsia" w:cs="Times New Roman"/>
          <w:sz w:val="20"/>
          <w:szCs w:val="20"/>
        </w:rPr>
        <w:t xml:space="preserve"> into </w:t>
      </w:r>
      <w:r w:rsidR="00D774E6" w:rsidRPr="00A532A3">
        <w:rPr>
          <w:rFonts w:eastAsiaTheme="minorEastAsia" w:cs="Times New Roman"/>
          <w:i/>
          <w:iCs/>
          <w:sz w:val="20"/>
          <w:szCs w:val="20"/>
        </w:rPr>
        <w:t>E. cloacae</w:t>
      </w:r>
      <w:r w:rsidR="00D774E6" w:rsidRPr="00A532A3">
        <w:rPr>
          <w:rFonts w:eastAsiaTheme="minorEastAsia" w:cs="Times New Roman"/>
          <w:sz w:val="20"/>
          <w:szCs w:val="20"/>
        </w:rPr>
        <w:t xml:space="preserve"> (15.0%) and the misidentification of </w:t>
      </w:r>
      <w:r w:rsidR="00D774E6" w:rsidRPr="00A532A3">
        <w:rPr>
          <w:rFonts w:eastAsiaTheme="minorEastAsia" w:cs="Times New Roman"/>
          <w:i/>
          <w:sz w:val="20"/>
          <w:szCs w:val="20"/>
        </w:rPr>
        <w:t>B. subtilis</w:t>
      </w:r>
      <w:r w:rsidR="00D774E6" w:rsidRPr="00A532A3">
        <w:rPr>
          <w:rFonts w:eastAsiaTheme="minorEastAsia" w:cs="Times New Roman"/>
          <w:sz w:val="20"/>
          <w:szCs w:val="20"/>
        </w:rPr>
        <w:t xml:space="preserve"> into </w:t>
      </w:r>
      <w:r w:rsidR="00D774E6" w:rsidRPr="00A532A3">
        <w:rPr>
          <w:rFonts w:eastAsiaTheme="minorEastAsia" w:cs="Times New Roman"/>
          <w:i/>
          <w:sz w:val="20"/>
          <w:szCs w:val="20"/>
        </w:rPr>
        <w:t>L. monocytogenes</w:t>
      </w:r>
      <w:r w:rsidR="00D774E6" w:rsidRPr="00A532A3">
        <w:rPr>
          <w:rFonts w:eastAsiaTheme="minorEastAsia" w:cs="Times New Roman"/>
          <w:sz w:val="20"/>
          <w:szCs w:val="20"/>
        </w:rPr>
        <w:t xml:space="preserve"> (12.5%).</w:t>
      </w:r>
    </w:p>
    <w:p w:rsidR="00463B8A" w:rsidRPr="00A532A3" w:rsidRDefault="00463B8A" w:rsidP="000B2CA4">
      <w:pPr>
        <w:pStyle w:val="aa"/>
        <w:ind w:leftChars="200" w:left="400" w:firstLineChars="0" w:firstLine="0"/>
        <w:rPr>
          <w:rFonts w:eastAsiaTheme="minorEastAsia" w:cs="Times New Roman"/>
          <w:sz w:val="20"/>
          <w:szCs w:val="20"/>
        </w:rPr>
      </w:pPr>
    </w:p>
    <w:p w:rsidR="001D60A5" w:rsidRPr="00A532A3" w:rsidRDefault="001D60A5">
      <w:pPr>
        <w:widowControl/>
        <w:wordWrap/>
        <w:autoSpaceDE/>
        <w:autoSpaceDN/>
        <w:rPr>
          <w:rFonts w:ascii="Times New Roman" w:hAnsi="Times New Roman" w:cs="Times New Roman"/>
          <w:b/>
          <w:szCs w:val="20"/>
        </w:rPr>
      </w:pPr>
      <w:r w:rsidRPr="00A532A3">
        <w:rPr>
          <w:rFonts w:ascii="Times New Roman" w:hAnsi="Times New Roman" w:cs="Times New Roman"/>
          <w:b/>
          <w:szCs w:val="20"/>
        </w:rPr>
        <w:br w:type="page"/>
      </w:r>
    </w:p>
    <w:p w:rsidR="001D60A5" w:rsidRPr="00A532A3" w:rsidRDefault="001D60A5" w:rsidP="001D60A5">
      <w:pPr>
        <w:widowControl/>
        <w:wordWrap/>
        <w:autoSpaceDE/>
        <w:autoSpaceDN/>
        <w:spacing w:line="480" w:lineRule="auto"/>
        <w:rPr>
          <w:rFonts w:ascii="Times New Roman" w:hAnsi="Times New Roman" w:cs="Times New Roman"/>
          <w:b/>
          <w:szCs w:val="20"/>
        </w:rPr>
      </w:pPr>
      <w:r w:rsidRPr="00A532A3">
        <w:rPr>
          <w:rFonts w:ascii="Times New Roman" w:hAnsi="Times New Roman" w:cs="Times New Roman"/>
          <w:b/>
          <w:szCs w:val="20"/>
        </w:rPr>
        <w:lastRenderedPageBreak/>
        <w:t>4. Effectiveness of hand-crafted features</w:t>
      </w:r>
    </w:p>
    <w:p w:rsidR="007C7901" w:rsidRPr="00A532A3" w:rsidRDefault="00C36A37" w:rsidP="005F2ED1">
      <w:pPr>
        <w:widowControl/>
        <w:wordWrap/>
        <w:autoSpaceDE/>
        <w:autoSpaceDN/>
        <w:spacing w:line="480" w:lineRule="auto"/>
        <w:jc w:val="center"/>
        <w:rPr>
          <w:rFonts w:ascii="Times New Roman" w:hAnsi="Times New Roman" w:cs="Times New Roman"/>
          <w:b/>
          <w:szCs w:val="20"/>
        </w:rPr>
      </w:pPr>
      <w:r>
        <w:rPr>
          <w:rFonts w:ascii="Times New Roman" w:hAnsi="Times New Roman" w:cs="Times New Roman"/>
          <w:b/>
          <w:noProof/>
          <w:szCs w:val="20"/>
        </w:rPr>
        <w:drawing>
          <wp:inline distT="0" distB="0" distL="0" distR="0" wp14:anchorId="4D0CE248">
            <wp:extent cx="5657850" cy="6413500"/>
            <wp:effectExtent l="0" t="0" r="0" b="0"/>
            <wp:docPr id="27" name="그림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57850" cy="6413500"/>
                    </a:xfrm>
                    <a:prstGeom prst="rect">
                      <a:avLst/>
                    </a:prstGeom>
                    <a:noFill/>
                  </pic:spPr>
                </pic:pic>
              </a:graphicData>
            </a:graphic>
          </wp:inline>
        </w:drawing>
      </w:r>
    </w:p>
    <w:p w:rsidR="007C7901" w:rsidRPr="00A532A3" w:rsidRDefault="005F2ED1" w:rsidP="007C7901">
      <w:pPr>
        <w:rPr>
          <w:rFonts w:ascii="Times New Roman" w:hAnsi="Times New Roman" w:cs="Times New Roman"/>
          <w:sz w:val="16"/>
          <w:szCs w:val="16"/>
        </w:rPr>
      </w:pPr>
      <w:r w:rsidRPr="005F2ED1">
        <w:rPr>
          <w:rFonts w:ascii="Times New Roman" w:hAnsi="Times New Roman" w:cs="Times New Roman"/>
          <w:b/>
          <w:sz w:val="16"/>
          <w:szCs w:val="16"/>
        </w:rPr>
        <w:t xml:space="preserve">Fig. S4. Comparison between the entire 3D RI tomogram and the hand-crafted features used in SVM-based species identification. </w:t>
      </w:r>
      <w:proofErr w:type="spellStart"/>
      <w:r w:rsidRPr="005F2ED1">
        <w:rPr>
          <w:rFonts w:ascii="Times New Roman" w:hAnsi="Times New Roman" w:cs="Times New Roman"/>
          <w:b/>
          <w:sz w:val="16"/>
          <w:szCs w:val="16"/>
        </w:rPr>
        <w:t>a</w:t>
      </w:r>
      <w:proofErr w:type="spellEnd"/>
      <w:r w:rsidRPr="005F2ED1">
        <w:rPr>
          <w:rFonts w:ascii="Times New Roman" w:hAnsi="Times New Roman" w:cs="Times New Roman"/>
          <w:b/>
          <w:sz w:val="16"/>
          <w:szCs w:val="16"/>
        </w:rPr>
        <w:t xml:space="preserve"> </w:t>
      </w:r>
      <w:proofErr w:type="gramStart"/>
      <w:r w:rsidRPr="005F2ED1">
        <w:rPr>
          <w:rFonts w:ascii="Times New Roman" w:hAnsi="Times New Roman" w:cs="Times New Roman"/>
          <w:sz w:val="16"/>
          <w:szCs w:val="16"/>
        </w:rPr>
        <w:t>The</w:t>
      </w:r>
      <w:proofErr w:type="gramEnd"/>
      <w:r w:rsidRPr="005F2ED1">
        <w:rPr>
          <w:rFonts w:ascii="Times New Roman" w:hAnsi="Times New Roman" w:cs="Times New Roman"/>
          <w:sz w:val="16"/>
          <w:szCs w:val="16"/>
        </w:rPr>
        <w:t xml:space="preserve"> schematic of machine learning with all the RI values in a tomogram (upper) and hand-crafted features (lower). </w:t>
      </w:r>
      <w:r w:rsidRPr="005F2ED1">
        <w:rPr>
          <w:rFonts w:ascii="Times New Roman" w:hAnsi="Times New Roman" w:cs="Times New Roman"/>
          <w:b/>
          <w:sz w:val="16"/>
          <w:szCs w:val="16"/>
        </w:rPr>
        <w:t>b</w:t>
      </w:r>
      <w:r w:rsidRPr="005F2ED1">
        <w:rPr>
          <w:rFonts w:ascii="Times New Roman" w:hAnsi="Times New Roman" w:cs="Times New Roman"/>
          <w:sz w:val="16"/>
          <w:szCs w:val="16"/>
        </w:rPr>
        <w:t xml:space="preserve"> </w:t>
      </w:r>
      <w:proofErr w:type="gramStart"/>
      <w:r w:rsidRPr="005F2ED1">
        <w:rPr>
          <w:rFonts w:ascii="Times New Roman" w:hAnsi="Times New Roman" w:cs="Times New Roman"/>
          <w:sz w:val="16"/>
          <w:szCs w:val="16"/>
        </w:rPr>
        <w:t>The</w:t>
      </w:r>
      <w:proofErr w:type="gramEnd"/>
      <w:r w:rsidRPr="005F2ED1">
        <w:rPr>
          <w:rFonts w:ascii="Times New Roman" w:hAnsi="Times New Roman" w:cs="Times New Roman"/>
          <w:sz w:val="16"/>
          <w:szCs w:val="16"/>
        </w:rPr>
        <w:t xml:space="preserve"> identification accuracy of the two approaches. Both approaches utilize 171 binary SVM classifiers of linear kernels. </w:t>
      </w:r>
      <w:r w:rsidRPr="005F2ED1">
        <w:rPr>
          <w:rFonts w:ascii="Times New Roman" w:hAnsi="Times New Roman" w:cs="Times New Roman"/>
          <w:b/>
          <w:sz w:val="16"/>
          <w:szCs w:val="16"/>
        </w:rPr>
        <w:t>c</w:t>
      </w:r>
      <w:r w:rsidRPr="005F2ED1">
        <w:rPr>
          <w:rFonts w:ascii="Times New Roman" w:hAnsi="Times New Roman" w:cs="Times New Roman"/>
          <w:sz w:val="16"/>
          <w:szCs w:val="16"/>
        </w:rPr>
        <w:t xml:space="preserve"> </w:t>
      </w:r>
      <w:proofErr w:type="gramStart"/>
      <w:r w:rsidRPr="005F2ED1">
        <w:rPr>
          <w:rFonts w:ascii="Times New Roman" w:hAnsi="Times New Roman" w:cs="Times New Roman"/>
          <w:sz w:val="16"/>
          <w:szCs w:val="16"/>
        </w:rPr>
        <w:t>The</w:t>
      </w:r>
      <w:proofErr w:type="gramEnd"/>
      <w:r w:rsidRPr="005F2ED1">
        <w:rPr>
          <w:rFonts w:ascii="Times New Roman" w:hAnsi="Times New Roman" w:cs="Times New Roman"/>
          <w:sz w:val="16"/>
          <w:szCs w:val="16"/>
        </w:rPr>
        <w:t xml:space="preserve"> confusion matrices of species identification based on the two approaches.</w:t>
      </w:r>
    </w:p>
    <w:p w:rsidR="00A532A3" w:rsidRPr="005F2ED1" w:rsidRDefault="00A532A3" w:rsidP="007C7901">
      <w:pPr>
        <w:rPr>
          <w:rFonts w:ascii="Times New Roman" w:hAnsi="Times New Roman" w:cs="Times New Roman"/>
          <w:sz w:val="16"/>
          <w:szCs w:val="16"/>
        </w:rPr>
      </w:pPr>
    </w:p>
    <w:p w:rsidR="00782195" w:rsidRPr="00A532A3" w:rsidRDefault="001D60A5" w:rsidP="00A532A3">
      <w:pPr>
        <w:widowControl/>
        <w:wordWrap/>
        <w:autoSpaceDE/>
        <w:autoSpaceDN/>
        <w:spacing w:line="480" w:lineRule="auto"/>
        <w:ind w:firstLineChars="50" w:firstLine="100"/>
        <w:rPr>
          <w:rFonts w:ascii="Times New Roman" w:hAnsi="Times New Roman" w:cs="Times New Roman"/>
          <w:szCs w:val="20"/>
        </w:rPr>
      </w:pPr>
      <w:r w:rsidRPr="00A532A3">
        <w:rPr>
          <w:rFonts w:ascii="Times New Roman" w:hAnsi="Times New Roman" w:cs="Times New Roman"/>
          <w:szCs w:val="20"/>
        </w:rPr>
        <w:t>The effectiveness of the hand-crafted features</w:t>
      </w:r>
      <w:r w:rsidR="00D63411">
        <w:rPr>
          <w:rFonts w:ascii="Times New Roman" w:hAnsi="Times New Roman" w:cs="Times New Roman"/>
          <w:szCs w:val="20"/>
        </w:rPr>
        <w:t>, that were compared along the ANN analysis in</w:t>
      </w:r>
      <w:r w:rsidRPr="00A532A3">
        <w:rPr>
          <w:rFonts w:ascii="Times New Roman" w:hAnsi="Times New Roman" w:cs="Times New Roman"/>
          <w:szCs w:val="20"/>
        </w:rPr>
        <w:t xml:space="preserve"> section 3</w:t>
      </w:r>
      <w:r w:rsidR="00D63411">
        <w:rPr>
          <w:rFonts w:ascii="Times New Roman" w:hAnsi="Times New Roman" w:cs="Times New Roman"/>
          <w:szCs w:val="20"/>
        </w:rPr>
        <w:t>,</w:t>
      </w:r>
      <w:r w:rsidRPr="00A532A3">
        <w:rPr>
          <w:rFonts w:ascii="Times New Roman" w:hAnsi="Times New Roman" w:cs="Times New Roman"/>
          <w:szCs w:val="20"/>
        </w:rPr>
        <w:t xml:space="preserve"> was </w:t>
      </w:r>
      <w:r w:rsidR="00D63411">
        <w:rPr>
          <w:rFonts w:ascii="Times New Roman" w:hAnsi="Times New Roman" w:cs="Times New Roman"/>
          <w:szCs w:val="20"/>
        </w:rPr>
        <w:t>verified</w:t>
      </w:r>
      <w:r w:rsidR="00466C69" w:rsidRPr="00A532A3">
        <w:rPr>
          <w:rFonts w:ascii="Times New Roman" w:hAnsi="Times New Roman" w:cs="Times New Roman"/>
          <w:szCs w:val="20"/>
        </w:rPr>
        <w:t xml:space="preserve"> by performing machine learning classification </w:t>
      </w:r>
      <w:r w:rsidR="00D63411">
        <w:rPr>
          <w:rFonts w:ascii="Times New Roman" w:hAnsi="Times New Roman" w:cs="Times New Roman"/>
          <w:szCs w:val="20"/>
        </w:rPr>
        <w:t>without the feature extraction</w:t>
      </w:r>
      <w:r w:rsidR="00466C69" w:rsidRPr="00A532A3">
        <w:rPr>
          <w:rFonts w:ascii="Times New Roman" w:hAnsi="Times New Roman" w:cs="Times New Roman"/>
          <w:szCs w:val="20"/>
        </w:rPr>
        <w:t xml:space="preserve">. To be specific, </w:t>
      </w:r>
      <w:r w:rsidR="005F2ED1">
        <w:rPr>
          <w:rFonts w:ascii="Times New Roman" w:hAnsi="Times New Roman" w:cs="Times New Roman"/>
          <w:szCs w:val="20"/>
        </w:rPr>
        <w:t>all the RI</w:t>
      </w:r>
      <w:r w:rsidR="00466C69" w:rsidRPr="00A532A3">
        <w:rPr>
          <w:rFonts w:ascii="Times New Roman" w:hAnsi="Times New Roman" w:cs="Times New Roman"/>
          <w:szCs w:val="20"/>
        </w:rPr>
        <w:t xml:space="preserve"> values of 589,824 voxels in each 3D RI tomogram were</w:t>
      </w:r>
      <w:r w:rsidR="00A532A3" w:rsidRPr="00A532A3">
        <w:rPr>
          <w:rFonts w:ascii="Times New Roman" w:hAnsi="Times New Roman" w:cs="Times New Roman"/>
          <w:szCs w:val="20"/>
        </w:rPr>
        <w:t xml:space="preserve"> reshaped into a linear vector and</w:t>
      </w:r>
      <w:r w:rsidR="00466C69" w:rsidRPr="00A532A3">
        <w:rPr>
          <w:rFonts w:ascii="Times New Roman" w:hAnsi="Times New Roman" w:cs="Times New Roman"/>
          <w:szCs w:val="20"/>
        </w:rPr>
        <w:t xml:space="preserve"> utilized as the features </w:t>
      </w:r>
      <w:r w:rsidR="00466C69" w:rsidRPr="00A532A3">
        <w:rPr>
          <w:rFonts w:ascii="Times New Roman" w:hAnsi="Times New Roman" w:cs="Times New Roman"/>
          <w:szCs w:val="20"/>
        </w:rPr>
        <w:lastRenderedPageBreak/>
        <w:t>for SVM classification</w:t>
      </w:r>
      <w:r w:rsidR="0030109B">
        <w:rPr>
          <w:rFonts w:ascii="Times New Roman" w:hAnsi="Times New Roman" w:cs="Times New Roman"/>
          <w:szCs w:val="20"/>
        </w:rPr>
        <w:t xml:space="preserve"> (Fig. S4a)</w:t>
      </w:r>
      <w:r w:rsidR="00466C69" w:rsidRPr="00A532A3">
        <w:rPr>
          <w:rFonts w:ascii="Times New Roman" w:hAnsi="Times New Roman" w:cs="Times New Roman"/>
          <w:szCs w:val="20"/>
        </w:rPr>
        <w:t xml:space="preserve">. In the identical setting of classifier voting and a linear kernel, the classification based on </w:t>
      </w:r>
      <w:r w:rsidR="002E6A13">
        <w:rPr>
          <w:rFonts w:ascii="Times New Roman" w:hAnsi="Times New Roman" w:cs="Times New Roman"/>
          <w:szCs w:val="20"/>
        </w:rPr>
        <w:t>all the RI values</w:t>
      </w:r>
      <w:r w:rsidR="00466C69" w:rsidRPr="00A532A3">
        <w:rPr>
          <w:rFonts w:ascii="Times New Roman" w:hAnsi="Times New Roman" w:cs="Times New Roman"/>
          <w:szCs w:val="20"/>
        </w:rPr>
        <w:t xml:space="preserve"> was 35.7% accurate, which was significantly lower than the accuracy of 54.3% achieved using the hand-crafted features</w:t>
      </w:r>
      <w:r w:rsidR="00813E5D">
        <w:rPr>
          <w:rFonts w:ascii="Times New Roman" w:hAnsi="Times New Roman" w:cs="Times New Roman"/>
          <w:szCs w:val="20"/>
        </w:rPr>
        <w:t xml:space="preserve"> (Fig. S4b)</w:t>
      </w:r>
      <w:r w:rsidR="00466C69" w:rsidRPr="00A532A3">
        <w:rPr>
          <w:rFonts w:ascii="Times New Roman" w:hAnsi="Times New Roman" w:cs="Times New Roman"/>
          <w:szCs w:val="20"/>
        </w:rPr>
        <w:t>.</w:t>
      </w:r>
      <w:r w:rsidR="00D63411">
        <w:rPr>
          <w:rFonts w:ascii="Times New Roman" w:hAnsi="Times New Roman" w:cs="Times New Roman"/>
          <w:szCs w:val="20"/>
        </w:rPr>
        <w:t xml:space="preserve"> This difference in the identification performance implies that </w:t>
      </w:r>
    </w:p>
    <w:p w:rsidR="00463B8A" w:rsidRPr="00A532A3" w:rsidRDefault="00E01F41" w:rsidP="00D63411">
      <w:pPr>
        <w:widowControl/>
        <w:wordWrap/>
        <w:autoSpaceDE/>
        <w:autoSpaceDN/>
        <w:spacing w:line="480" w:lineRule="auto"/>
        <w:ind w:firstLineChars="50" w:firstLine="100"/>
        <w:rPr>
          <w:rFonts w:ascii="Times New Roman" w:hAnsi="Times New Roman" w:cs="Times New Roman"/>
          <w:szCs w:val="20"/>
        </w:rPr>
      </w:pPr>
      <w:r w:rsidRPr="00A532A3">
        <w:rPr>
          <w:rFonts w:ascii="Times New Roman" w:hAnsi="Times New Roman" w:cs="Times New Roman"/>
          <w:szCs w:val="20"/>
        </w:rPr>
        <w:t>The classification</w:t>
      </w:r>
      <w:r w:rsidR="00A532A3" w:rsidRPr="00A532A3">
        <w:rPr>
          <w:rFonts w:ascii="Times New Roman" w:hAnsi="Times New Roman" w:cs="Times New Roman"/>
          <w:szCs w:val="20"/>
        </w:rPr>
        <w:t xml:space="preserve"> without hand-crafted feature extraction</w:t>
      </w:r>
      <w:r w:rsidRPr="00A532A3">
        <w:rPr>
          <w:rFonts w:ascii="Times New Roman" w:hAnsi="Times New Roman" w:cs="Times New Roman"/>
          <w:szCs w:val="20"/>
        </w:rPr>
        <w:t xml:space="preserve"> was less accurate for most of the 19 species with small exceptions</w:t>
      </w:r>
      <w:r w:rsidR="00813E5D">
        <w:rPr>
          <w:rFonts w:ascii="Times New Roman" w:hAnsi="Times New Roman" w:cs="Times New Roman"/>
          <w:szCs w:val="20"/>
        </w:rPr>
        <w:t xml:space="preserve"> (Fig. S4c)</w:t>
      </w:r>
      <w:r w:rsidR="00466C69" w:rsidRPr="00A532A3">
        <w:rPr>
          <w:rFonts w:ascii="Times New Roman" w:hAnsi="Times New Roman" w:cs="Times New Roman"/>
          <w:szCs w:val="20"/>
        </w:rPr>
        <w:t xml:space="preserve">. 16 out of the 19 species were identified with reduced sensitivity when classifying </w:t>
      </w:r>
      <w:r w:rsidR="002E6A13">
        <w:rPr>
          <w:rFonts w:ascii="Times New Roman" w:hAnsi="Times New Roman" w:cs="Times New Roman"/>
          <w:szCs w:val="20"/>
        </w:rPr>
        <w:t>with all</w:t>
      </w:r>
      <w:r w:rsidR="00466C69" w:rsidRPr="00A532A3">
        <w:rPr>
          <w:rFonts w:ascii="Times New Roman" w:hAnsi="Times New Roman" w:cs="Times New Roman"/>
          <w:szCs w:val="20"/>
        </w:rPr>
        <w:t xml:space="preserve"> </w:t>
      </w:r>
      <w:r w:rsidR="00533BFB">
        <w:rPr>
          <w:rFonts w:ascii="Times New Roman" w:hAnsi="Times New Roman" w:cs="Times New Roman"/>
          <w:szCs w:val="20"/>
        </w:rPr>
        <w:t xml:space="preserve">the </w:t>
      </w:r>
      <w:r w:rsidR="002E6A13">
        <w:rPr>
          <w:rFonts w:ascii="Times New Roman" w:hAnsi="Times New Roman" w:cs="Times New Roman"/>
          <w:szCs w:val="20"/>
        </w:rPr>
        <w:t>RI values</w:t>
      </w:r>
      <w:r w:rsidR="00466C69" w:rsidRPr="00A532A3">
        <w:rPr>
          <w:rFonts w:ascii="Times New Roman" w:hAnsi="Times New Roman" w:cs="Times New Roman"/>
          <w:szCs w:val="20"/>
        </w:rPr>
        <w:t xml:space="preserve">. The sensitivity of identifying </w:t>
      </w:r>
      <w:r w:rsidR="00466C69" w:rsidRPr="00A532A3">
        <w:rPr>
          <w:rFonts w:ascii="Times New Roman" w:hAnsi="Times New Roman" w:cs="Times New Roman"/>
          <w:i/>
          <w:szCs w:val="20"/>
        </w:rPr>
        <w:t>B. subtilis</w:t>
      </w:r>
      <w:r w:rsidR="00466C69" w:rsidRPr="00A532A3">
        <w:rPr>
          <w:rFonts w:ascii="Times New Roman" w:hAnsi="Times New Roman" w:cs="Times New Roman"/>
          <w:szCs w:val="20"/>
        </w:rPr>
        <w:t xml:space="preserve"> displayed the largest reduction from 72.5% to 12.5%. </w:t>
      </w:r>
      <w:r w:rsidR="00466C69" w:rsidRPr="00A532A3">
        <w:rPr>
          <w:rFonts w:ascii="Times New Roman" w:hAnsi="Times New Roman" w:cs="Times New Roman"/>
          <w:i/>
          <w:szCs w:val="20"/>
        </w:rPr>
        <w:t>L. monocytogenes</w:t>
      </w:r>
      <w:r w:rsidR="00466C69" w:rsidRPr="00A532A3">
        <w:rPr>
          <w:rFonts w:ascii="Times New Roman" w:hAnsi="Times New Roman" w:cs="Times New Roman"/>
          <w:szCs w:val="20"/>
        </w:rPr>
        <w:t xml:space="preserve">, </w:t>
      </w:r>
      <w:r w:rsidR="00466C69" w:rsidRPr="00A532A3">
        <w:rPr>
          <w:rFonts w:ascii="Times New Roman" w:hAnsi="Times New Roman" w:cs="Times New Roman"/>
          <w:i/>
          <w:szCs w:val="20"/>
        </w:rPr>
        <w:t>P. aeruginosa</w:t>
      </w:r>
      <w:r w:rsidR="00466C69" w:rsidRPr="00A532A3">
        <w:rPr>
          <w:rFonts w:ascii="Times New Roman" w:hAnsi="Times New Roman" w:cs="Times New Roman"/>
          <w:szCs w:val="20"/>
        </w:rPr>
        <w:t xml:space="preserve">, and </w:t>
      </w:r>
      <w:r w:rsidR="00466C69" w:rsidRPr="00A532A3">
        <w:rPr>
          <w:rFonts w:ascii="Times New Roman" w:hAnsi="Times New Roman" w:cs="Times New Roman"/>
          <w:i/>
          <w:szCs w:val="20"/>
        </w:rPr>
        <w:t>S. pyogenes</w:t>
      </w:r>
      <w:r w:rsidR="00466C69" w:rsidRPr="00A532A3">
        <w:rPr>
          <w:rFonts w:ascii="Times New Roman" w:hAnsi="Times New Roman" w:cs="Times New Roman"/>
          <w:szCs w:val="20"/>
        </w:rPr>
        <w:t xml:space="preserve"> were the </w:t>
      </w:r>
      <w:proofErr w:type="gramStart"/>
      <w:r w:rsidR="00466C69" w:rsidRPr="00A532A3">
        <w:rPr>
          <w:rFonts w:ascii="Times New Roman" w:hAnsi="Times New Roman" w:cs="Times New Roman"/>
          <w:szCs w:val="20"/>
        </w:rPr>
        <w:t>three remaining</w:t>
      </w:r>
      <w:proofErr w:type="gramEnd"/>
      <w:r w:rsidR="00466C69" w:rsidRPr="00A532A3">
        <w:rPr>
          <w:rFonts w:ascii="Times New Roman" w:hAnsi="Times New Roman" w:cs="Times New Roman"/>
          <w:szCs w:val="20"/>
        </w:rPr>
        <w:t xml:space="preserve"> species, each of which displayed an increase of 5.0% in sensitivity. </w:t>
      </w:r>
      <w:r w:rsidR="00782195" w:rsidRPr="00A532A3">
        <w:rPr>
          <w:rFonts w:ascii="Times New Roman" w:hAnsi="Times New Roman" w:cs="Times New Roman"/>
          <w:szCs w:val="20"/>
        </w:rPr>
        <w:t xml:space="preserve">The largest increases in the identification error included the misidentification of </w:t>
      </w:r>
      <w:r w:rsidR="00782195" w:rsidRPr="00A532A3">
        <w:rPr>
          <w:rFonts w:ascii="Times New Roman" w:hAnsi="Times New Roman" w:cs="Times New Roman"/>
          <w:i/>
          <w:szCs w:val="20"/>
        </w:rPr>
        <w:t>S. marcescens</w:t>
      </w:r>
      <w:r w:rsidR="00782195" w:rsidRPr="00A532A3">
        <w:rPr>
          <w:rFonts w:ascii="Times New Roman" w:hAnsi="Times New Roman" w:cs="Times New Roman"/>
          <w:szCs w:val="20"/>
        </w:rPr>
        <w:t xml:space="preserve"> into </w:t>
      </w:r>
      <w:r w:rsidR="00782195" w:rsidRPr="00A532A3">
        <w:rPr>
          <w:rFonts w:ascii="Times New Roman" w:hAnsi="Times New Roman" w:cs="Times New Roman"/>
          <w:i/>
          <w:szCs w:val="20"/>
        </w:rPr>
        <w:t>L. monocytogenes</w:t>
      </w:r>
      <w:r w:rsidR="00782195" w:rsidRPr="00A532A3">
        <w:rPr>
          <w:rFonts w:ascii="Times New Roman" w:hAnsi="Times New Roman" w:cs="Times New Roman"/>
          <w:szCs w:val="20"/>
        </w:rPr>
        <w:t xml:space="preserve"> (from 15.0% to 45.0%) and </w:t>
      </w:r>
      <w:r w:rsidR="00782195" w:rsidRPr="00A532A3">
        <w:rPr>
          <w:rFonts w:ascii="Times New Roman" w:hAnsi="Times New Roman" w:cs="Times New Roman"/>
          <w:i/>
          <w:szCs w:val="20"/>
        </w:rPr>
        <w:t>P. aeruginosa</w:t>
      </w:r>
      <w:r w:rsidR="00782195" w:rsidRPr="00A532A3">
        <w:rPr>
          <w:rFonts w:ascii="Times New Roman" w:hAnsi="Times New Roman" w:cs="Times New Roman"/>
          <w:szCs w:val="20"/>
        </w:rPr>
        <w:t xml:space="preserve"> into </w:t>
      </w:r>
      <w:r w:rsidR="00782195" w:rsidRPr="00A532A3">
        <w:rPr>
          <w:rFonts w:ascii="Times New Roman" w:hAnsi="Times New Roman" w:cs="Times New Roman"/>
          <w:i/>
          <w:szCs w:val="20"/>
        </w:rPr>
        <w:t>L. monocytogenes</w:t>
      </w:r>
      <w:r w:rsidR="00782195" w:rsidRPr="00A532A3">
        <w:rPr>
          <w:rFonts w:ascii="Times New Roman" w:hAnsi="Times New Roman" w:cs="Times New Roman"/>
          <w:szCs w:val="20"/>
        </w:rPr>
        <w:t xml:space="preserve"> (from 2.5% to 27.5%). However, decreases in the error were also observed, including the misidentification of </w:t>
      </w:r>
      <w:r w:rsidR="00782195" w:rsidRPr="00A532A3">
        <w:rPr>
          <w:rFonts w:ascii="Times New Roman" w:hAnsi="Times New Roman" w:cs="Times New Roman"/>
          <w:i/>
          <w:szCs w:val="20"/>
        </w:rPr>
        <w:t>L. monocytogenes</w:t>
      </w:r>
      <w:r w:rsidR="00782195" w:rsidRPr="00A532A3">
        <w:rPr>
          <w:rFonts w:ascii="Times New Roman" w:hAnsi="Times New Roman" w:cs="Times New Roman"/>
          <w:szCs w:val="20"/>
        </w:rPr>
        <w:t xml:space="preserve"> into </w:t>
      </w:r>
      <w:r w:rsidR="00782195" w:rsidRPr="00A532A3">
        <w:rPr>
          <w:rFonts w:ascii="Times New Roman" w:hAnsi="Times New Roman" w:cs="Times New Roman"/>
          <w:i/>
          <w:szCs w:val="20"/>
        </w:rPr>
        <w:t>S. marcescens</w:t>
      </w:r>
      <w:r w:rsidR="00782195" w:rsidRPr="00A532A3">
        <w:rPr>
          <w:rFonts w:ascii="Times New Roman" w:hAnsi="Times New Roman" w:cs="Times New Roman"/>
          <w:szCs w:val="20"/>
        </w:rPr>
        <w:t xml:space="preserve"> (0% to 17.5%) and </w:t>
      </w:r>
      <w:r w:rsidR="00782195" w:rsidRPr="00A532A3">
        <w:rPr>
          <w:rFonts w:ascii="Times New Roman" w:hAnsi="Times New Roman" w:cs="Times New Roman"/>
          <w:i/>
          <w:szCs w:val="20"/>
        </w:rPr>
        <w:t>E. faecalis</w:t>
      </w:r>
      <w:r w:rsidR="00782195" w:rsidRPr="00A532A3">
        <w:rPr>
          <w:rFonts w:ascii="Times New Roman" w:hAnsi="Times New Roman" w:cs="Times New Roman"/>
          <w:szCs w:val="20"/>
        </w:rPr>
        <w:t xml:space="preserve"> into </w:t>
      </w:r>
      <w:r w:rsidR="00782195" w:rsidRPr="00A532A3">
        <w:rPr>
          <w:rFonts w:ascii="Times New Roman" w:hAnsi="Times New Roman" w:cs="Times New Roman"/>
          <w:i/>
          <w:szCs w:val="20"/>
        </w:rPr>
        <w:t>S. agalactiae</w:t>
      </w:r>
      <w:r w:rsidR="00782195" w:rsidRPr="00A532A3">
        <w:rPr>
          <w:rFonts w:ascii="Times New Roman" w:hAnsi="Times New Roman" w:cs="Times New Roman"/>
          <w:szCs w:val="20"/>
        </w:rPr>
        <w:t xml:space="preserve"> (15.0% to 30.0%).</w:t>
      </w:r>
      <w:r w:rsidR="00D63411">
        <w:rPr>
          <w:rFonts w:ascii="Times New Roman" w:hAnsi="Times New Roman" w:cs="Times New Roman"/>
          <w:szCs w:val="20"/>
        </w:rPr>
        <w:t xml:space="preserve"> </w:t>
      </w:r>
      <w:r w:rsidR="00463B8A" w:rsidRPr="00A532A3">
        <w:rPr>
          <w:rFonts w:ascii="Times New Roman" w:hAnsi="Times New Roman" w:cs="Times New Roman"/>
          <w:szCs w:val="20"/>
        </w:rPr>
        <w:br w:type="page"/>
      </w:r>
    </w:p>
    <w:p w:rsidR="00463B8A" w:rsidRPr="00A532A3" w:rsidRDefault="001D60A5" w:rsidP="000B2CA4">
      <w:pPr>
        <w:pStyle w:val="aa"/>
        <w:ind w:firstLineChars="0" w:firstLine="0"/>
        <w:rPr>
          <w:rFonts w:eastAsiaTheme="minorEastAsia" w:cs="Times New Roman"/>
          <w:b/>
          <w:sz w:val="20"/>
          <w:szCs w:val="20"/>
        </w:rPr>
      </w:pPr>
      <w:r w:rsidRPr="00A532A3">
        <w:rPr>
          <w:rFonts w:eastAsiaTheme="minorEastAsia" w:cs="Times New Roman"/>
          <w:b/>
          <w:sz w:val="20"/>
          <w:szCs w:val="20"/>
        </w:rPr>
        <w:lastRenderedPageBreak/>
        <w:t>5</w:t>
      </w:r>
      <w:r w:rsidR="00463B8A" w:rsidRPr="00A532A3">
        <w:rPr>
          <w:rFonts w:eastAsiaTheme="minorEastAsia" w:cs="Times New Roman"/>
          <w:b/>
          <w:sz w:val="20"/>
          <w:szCs w:val="20"/>
        </w:rPr>
        <w:t>. Contrast in ANN output</w:t>
      </w:r>
    </w:p>
    <w:p w:rsidR="00463B8A" w:rsidRPr="00A532A3" w:rsidRDefault="00463B8A" w:rsidP="000B2CA4">
      <w:pPr>
        <w:jc w:val="center"/>
        <w:rPr>
          <w:rFonts w:ascii="Times New Roman" w:hAnsi="Times New Roman" w:cs="Times New Roman"/>
          <w:b/>
        </w:rPr>
      </w:pPr>
      <w:r w:rsidRPr="00A532A3">
        <w:rPr>
          <w:rFonts w:ascii="Times New Roman" w:hAnsi="Times New Roman" w:cs="Times New Roman"/>
          <w:noProof/>
        </w:rPr>
        <w:drawing>
          <wp:inline distT="0" distB="0" distL="0" distR="0" wp14:anchorId="36E1B52B" wp14:editId="0BF0154E">
            <wp:extent cx="4143600" cy="2386800"/>
            <wp:effectExtent l="0" t="0" r="0" b="0"/>
            <wp:docPr id="24"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43600" cy="2386800"/>
                    </a:xfrm>
                    <a:prstGeom prst="rect">
                      <a:avLst/>
                    </a:prstGeom>
                    <a:noFill/>
                    <a:ln>
                      <a:noFill/>
                    </a:ln>
                  </pic:spPr>
                </pic:pic>
              </a:graphicData>
            </a:graphic>
          </wp:inline>
        </w:drawing>
      </w:r>
    </w:p>
    <w:p w:rsidR="00463B8A" w:rsidRPr="00A532A3" w:rsidRDefault="00463B8A" w:rsidP="000B2CA4">
      <w:pPr>
        <w:rPr>
          <w:rFonts w:ascii="Times New Roman" w:hAnsi="Times New Roman" w:cs="Times New Roman"/>
          <w:sz w:val="16"/>
          <w:szCs w:val="16"/>
        </w:rPr>
      </w:pPr>
      <w:r w:rsidRPr="00A532A3">
        <w:rPr>
          <w:rFonts w:ascii="Times New Roman" w:hAnsi="Times New Roman" w:cs="Times New Roman"/>
          <w:b/>
          <w:sz w:val="16"/>
          <w:szCs w:val="16"/>
        </w:rPr>
        <w:t>Fig. S</w:t>
      </w:r>
      <w:r w:rsidR="00466C69" w:rsidRPr="00A532A3">
        <w:rPr>
          <w:rFonts w:ascii="Times New Roman" w:hAnsi="Times New Roman" w:cs="Times New Roman"/>
          <w:b/>
          <w:sz w:val="16"/>
          <w:szCs w:val="16"/>
        </w:rPr>
        <w:t>5</w:t>
      </w:r>
      <w:r w:rsidRPr="00A532A3">
        <w:rPr>
          <w:rFonts w:ascii="Times New Roman" w:hAnsi="Times New Roman" w:cs="Times New Roman"/>
          <w:b/>
          <w:sz w:val="16"/>
          <w:szCs w:val="16"/>
        </w:rPr>
        <w:t>. Contrast in the ANN output for correctly and incorrectly identified tomograms.</w:t>
      </w:r>
      <w:r w:rsidRPr="00A532A3">
        <w:rPr>
          <w:rFonts w:ascii="Times New Roman" w:hAnsi="Times New Roman" w:cs="Times New Roman"/>
          <w:sz w:val="16"/>
          <w:szCs w:val="16"/>
        </w:rPr>
        <w:t xml:space="preserve"> The contrast of the ANN output is defined as the highest output value divided by the sum of other positive output values, to represent the exclusiveness of the identification. </w:t>
      </w:r>
      <w:proofErr w:type="spellStart"/>
      <w:proofErr w:type="gramStart"/>
      <w:r w:rsidRPr="00A532A3">
        <w:rPr>
          <w:rFonts w:ascii="Times New Roman" w:hAnsi="Times New Roman" w:cs="Times New Roman"/>
          <w:b/>
          <w:sz w:val="16"/>
          <w:szCs w:val="16"/>
        </w:rPr>
        <w:t>a</w:t>
      </w:r>
      <w:proofErr w:type="spellEnd"/>
      <w:r w:rsidRPr="00A532A3">
        <w:rPr>
          <w:rFonts w:ascii="Times New Roman" w:hAnsi="Times New Roman" w:cs="Times New Roman"/>
          <w:b/>
          <w:sz w:val="16"/>
          <w:szCs w:val="16"/>
        </w:rPr>
        <w:t xml:space="preserve"> </w:t>
      </w:r>
      <w:r w:rsidRPr="00A532A3">
        <w:rPr>
          <w:rFonts w:ascii="Times New Roman" w:hAnsi="Times New Roman" w:cs="Times New Roman"/>
          <w:sz w:val="16"/>
          <w:szCs w:val="16"/>
        </w:rPr>
        <w:t>an</w:t>
      </w:r>
      <w:proofErr w:type="gramEnd"/>
      <w:r w:rsidRPr="00A532A3">
        <w:rPr>
          <w:rFonts w:ascii="Times New Roman" w:hAnsi="Times New Roman" w:cs="Times New Roman"/>
          <w:sz w:val="16"/>
          <w:szCs w:val="16"/>
        </w:rPr>
        <w:t xml:space="preserve"> example of assessing the contrast in the ANN output. </w:t>
      </w:r>
      <w:r w:rsidRPr="00A532A3">
        <w:rPr>
          <w:rFonts w:ascii="Times New Roman" w:hAnsi="Times New Roman" w:cs="Times New Roman"/>
          <w:b/>
          <w:sz w:val="16"/>
          <w:szCs w:val="16"/>
        </w:rPr>
        <w:t>b</w:t>
      </w:r>
      <w:r w:rsidRPr="00A532A3">
        <w:rPr>
          <w:rFonts w:ascii="Times New Roman" w:hAnsi="Times New Roman" w:cs="Times New Roman"/>
          <w:sz w:val="16"/>
          <w:szCs w:val="16"/>
        </w:rPr>
        <w:t xml:space="preserve"> Statistical comparison of the output contrast between the correctly identified test data and the misidentified test data.</w:t>
      </w:r>
    </w:p>
    <w:p w:rsidR="00463B8A" w:rsidRPr="00A532A3" w:rsidRDefault="00463B8A" w:rsidP="000B2CA4">
      <w:pPr>
        <w:pStyle w:val="aa"/>
        <w:ind w:firstLineChars="0" w:firstLine="0"/>
        <w:rPr>
          <w:rFonts w:eastAsiaTheme="minorEastAsia" w:cs="Times New Roman"/>
          <w:sz w:val="20"/>
          <w:szCs w:val="20"/>
        </w:rPr>
      </w:pPr>
    </w:p>
    <w:p w:rsidR="00463B8A" w:rsidRPr="00A532A3" w:rsidRDefault="00463B8A" w:rsidP="000B2CA4">
      <w:pPr>
        <w:pStyle w:val="aa"/>
        <w:ind w:firstLineChars="50"/>
        <w:rPr>
          <w:rFonts w:eastAsiaTheme="minorEastAsia" w:cs="Times New Roman"/>
          <w:sz w:val="20"/>
          <w:szCs w:val="20"/>
        </w:rPr>
      </w:pPr>
      <w:r w:rsidRPr="00A532A3">
        <w:rPr>
          <w:rFonts w:eastAsiaTheme="minorEastAsia" w:cs="Times New Roman"/>
          <w:sz w:val="20"/>
          <w:szCs w:val="20"/>
        </w:rPr>
        <w:t>Our trained ANN robustly extracts species-related features from 3D RI tomograms, even in misidentified cases. We were able to discern this phenomenon from the contrast in the ANN outputs; the ANN predicted with more certainty in the correctly identified cases. The contrast in the ANN output, defined as the highest activation value divided by the sum of all other positive activation values (Fig. S</w:t>
      </w:r>
      <w:r w:rsidR="0030109B">
        <w:rPr>
          <w:rFonts w:eastAsiaTheme="minorEastAsia" w:cs="Times New Roman"/>
          <w:sz w:val="20"/>
          <w:szCs w:val="20"/>
        </w:rPr>
        <w:t>5</w:t>
      </w:r>
      <w:r w:rsidRPr="00A532A3">
        <w:rPr>
          <w:rFonts w:eastAsiaTheme="minorEastAsia" w:cs="Times New Roman"/>
          <w:sz w:val="20"/>
          <w:szCs w:val="20"/>
        </w:rPr>
        <w:t>a) was significantly higher in the correctly identified cases than the misidentified cases (Fig. S</w:t>
      </w:r>
      <w:r w:rsidR="0030109B">
        <w:rPr>
          <w:rFonts w:eastAsiaTheme="minorEastAsia" w:cs="Times New Roman"/>
          <w:sz w:val="20"/>
          <w:szCs w:val="20"/>
        </w:rPr>
        <w:t>5</w:t>
      </w:r>
      <w:r w:rsidRPr="00A532A3">
        <w:rPr>
          <w:rFonts w:eastAsiaTheme="minorEastAsia" w:cs="Times New Roman"/>
          <w:sz w:val="20"/>
          <w:szCs w:val="20"/>
        </w:rPr>
        <w:t>b). Because a high output value is present in the correct species as well as the predicted species, the ANN outputs of misidentified cases displayed relatively low contrasts.</w:t>
      </w:r>
    </w:p>
    <w:p w:rsidR="00463B8A" w:rsidRPr="00A532A3" w:rsidRDefault="00463B8A">
      <w:pPr>
        <w:widowControl/>
        <w:wordWrap/>
        <w:autoSpaceDE/>
        <w:autoSpaceDN/>
        <w:rPr>
          <w:rFonts w:ascii="Times New Roman" w:hAnsi="Times New Roman" w:cs="Times New Roman"/>
          <w:szCs w:val="20"/>
        </w:rPr>
      </w:pPr>
      <w:r w:rsidRPr="00A532A3">
        <w:rPr>
          <w:rFonts w:cs="Times New Roman"/>
          <w:szCs w:val="20"/>
        </w:rPr>
        <w:br w:type="page"/>
      </w:r>
    </w:p>
    <w:p w:rsidR="00463B8A" w:rsidRPr="00A532A3" w:rsidRDefault="001D60A5" w:rsidP="00954E88">
      <w:pPr>
        <w:pStyle w:val="aa"/>
        <w:ind w:firstLineChars="0" w:firstLine="0"/>
        <w:rPr>
          <w:rFonts w:eastAsiaTheme="minorEastAsia" w:cs="Times New Roman"/>
          <w:b/>
          <w:sz w:val="20"/>
          <w:szCs w:val="20"/>
        </w:rPr>
      </w:pPr>
      <w:r w:rsidRPr="00A532A3">
        <w:rPr>
          <w:rFonts w:eastAsiaTheme="minorEastAsia" w:cs="Times New Roman"/>
          <w:b/>
          <w:sz w:val="20"/>
          <w:szCs w:val="20"/>
        </w:rPr>
        <w:lastRenderedPageBreak/>
        <w:t>6</w:t>
      </w:r>
      <w:r w:rsidR="00463B8A" w:rsidRPr="00A532A3">
        <w:rPr>
          <w:rFonts w:eastAsiaTheme="minorEastAsia" w:cs="Times New Roman"/>
          <w:b/>
          <w:sz w:val="20"/>
          <w:szCs w:val="20"/>
        </w:rPr>
        <w:t>. Sensitivity and specificity in identifying each species</w:t>
      </w:r>
    </w:p>
    <w:p w:rsidR="00463B8A" w:rsidRPr="00A532A3" w:rsidRDefault="00463B8A" w:rsidP="00954E88">
      <w:pPr>
        <w:jc w:val="center"/>
        <w:rPr>
          <w:rFonts w:ascii="Times New Roman" w:hAnsi="Times New Roman" w:cs="Times New Roman"/>
          <w:b/>
        </w:rPr>
      </w:pPr>
      <w:r w:rsidRPr="00A532A3">
        <w:rPr>
          <w:rFonts w:ascii="Times New Roman" w:hAnsi="Times New Roman" w:cs="Times New Roman"/>
          <w:b/>
          <w:noProof/>
        </w:rPr>
        <w:drawing>
          <wp:inline distT="0" distB="0" distL="0" distR="0" wp14:anchorId="02EFA324">
            <wp:extent cx="4700270" cy="7858125"/>
            <wp:effectExtent l="0" t="0" r="508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00270" cy="7858125"/>
                    </a:xfrm>
                    <a:prstGeom prst="rect">
                      <a:avLst/>
                    </a:prstGeom>
                    <a:noFill/>
                  </pic:spPr>
                </pic:pic>
              </a:graphicData>
            </a:graphic>
          </wp:inline>
        </w:drawing>
      </w:r>
    </w:p>
    <w:p w:rsidR="00463B8A" w:rsidRPr="00A532A3" w:rsidRDefault="00463B8A" w:rsidP="00954E88">
      <w:pPr>
        <w:rPr>
          <w:rFonts w:ascii="Times New Roman" w:hAnsi="Times New Roman" w:cs="Times New Roman"/>
          <w:sz w:val="16"/>
          <w:szCs w:val="16"/>
        </w:rPr>
      </w:pPr>
      <w:r w:rsidRPr="00A532A3">
        <w:rPr>
          <w:rFonts w:ascii="Times New Roman" w:hAnsi="Times New Roman" w:cs="Times New Roman"/>
          <w:b/>
          <w:sz w:val="16"/>
          <w:szCs w:val="16"/>
        </w:rPr>
        <w:t>Fig. S</w:t>
      </w:r>
      <w:r w:rsidR="00466C69" w:rsidRPr="00A532A3">
        <w:rPr>
          <w:rFonts w:ascii="Times New Roman" w:hAnsi="Times New Roman" w:cs="Times New Roman"/>
          <w:b/>
          <w:sz w:val="16"/>
          <w:szCs w:val="16"/>
        </w:rPr>
        <w:t>6</w:t>
      </w:r>
      <w:r w:rsidRPr="00A532A3">
        <w:rPr>
          <w:rFonts w:ascii="Times New Roman" w:hAnsi="Times New Roman" w:cs="Times New Roman"/>
          <w:b/>
          <w:sz w:val="16"/>
          <w:szCs w:val="16"/>
        </w:rPr>
        <w:t xml:space="preserve">. </w:t>
      </w:r>
      <w:r w:rsidR="00CE5C38" w:rsidRPr="00A532A3">
        <w:rPr>
          <w:rFonts w:ascii="Times New Roman" w:hAnsi="Times New Roman" w:cs="Times New Roman"/>
          <w:b/>
          <w:sz w:val="16"/>
          <w:szCs w:val="16"/>
        </w:rPr>
        <w:t>The number of training dataset and identification performance of each species</w:t>
      </w:r>
      <w:r w:rsidRPr="00A532A3">
        <w:rPr>
          <w:rFonts w:ascii="Times New Roman" w:hAnsi="Times New Roman" w:cs="Times New Roman"/>
          <w:b/>
          <w:sz w:val="16"/>
          <w:szCs w:val="16"/>
        </w:rPr>
        <w:t>.</w:t>
      </w:r>
      <w:r w:rsidRPr="00A532A3">
        <w:rPr>
          <w:rFonts w:ascii="Times New Roman" w:hAnsi="Times New Roman" w:cs="Times New Roman"/>
          <w:sz w:val="16"/>
          <w:szCs w:val="16"/>
        </w:rPr>
        <w:t xml:space="preserve"> </w:t>
      </w:r>
      <w:proofErr w:type="spellStart"/>
      <w:r w:rsidRPr="00A532A3">
        <w:rPr>
          <w:rFonts w:ascii="Times New Roman" w:hAnsi="Times New Roman" w:cs="Times New Roman"/>
          <w:b/>
          <w:sz w:val="16"/>
          <w:szCs w:val="16"/>
        </w:rPr>
        <w:t>a</w:t>
      </w:r>
      <w:proofErr w:type="spellEnd"/>
      <w:r w:rsidRPr="00A532A3">
        <w:rPr>
          <w:rFonts w:ascii="Times New Roman" w:hAnsi="Times New Roman" w:cs="Times New Roman"/>
          <w:b/>
          <w:sz w:val="16"/>
          <w:szCs w:val="16"/>
        </w:rPr>
        <w:t xml:space="preserve"> </w:t>
      </w:r>
      <w:proofErr w:type="gramStart"/>
      <w:r w:rsidR="00DD4242" w:rsidRPr="00A532A3">
        <w:rPr>
          <w:rFonts w:ascii="Times New Roman" w:hAnsi="Times New Roman" w:cs="Times New Roman"/>
          <w:sz w:val="16"/>
          <w:szCs w:val="16"/>
        </w:rPr>
        <w:t>The</w:t>
      </w:r>
      <w:proofErr w:type="gramEnd"/>
      <w:r w:rsidR="00DD4242" w:rsidRPr="00A532A3">
        <w:rPr>
          <w:rFonts w:ascii="Times New Roman" w:hAnsi="Times New Roman" w:cs="Times New Roman"/>
          <w:sz w:val="16"/>
          <w:szCs w:val="16"/>
        </w:rPr>
        <w:t xml:space="preserve"> number of training data for each species of our study.</w:t>
      </w:r>
      <w:r w:rsidRPr="00A532A3">
        <w:rPr>
          <w:rFonts w:ascii="Times New Roman" w:hAnsi="Times New Roman" w:cs="Times New Roman"/>
          <w:sz w:val="16"/>
          <w:szCs w:val="16"/>
        </w:rPr>
        <w:t xml:space="preserve"> </w:t>
      </w:r>
      <w:r w:rsidRPr="00A532A3">
        <w:rPr>
          <w:rFonts w:ascii="Times New Roman" w:hAnsi="Times New Roman" w:cs="Times New Roman"/>
          <w:b/>
          <w:sz w:val="16"/>
          <w:szCs w:val="16"/>
        </w:rPr>
        <w:t>b</w:t>
      </w:r>
      <w:r w:rsidR="00DD4242" w:rsidRPr="00A532A3">
        <w:rPr>
          <w:rFonts w:ascii="Times New Roman" w:hAnsi="Times New Roman" w:cs="Times New Roman"/>
          <w:sz w:val="16"/>
          <w:szCs w:val="16"/>
        </w:rPr>
        <w:t xml:space="preserve"> </w:t>
      </w:r>
      <w:proofErr w:type="gramStart"/>
      <w:r w:rsidR="00DD4242" w:rsidRPr="00A532A3">
        <w:rPr>
          <w:rFonts w:ascii="Times New Roman" w:hAnsi="Times New Roman" w:cs="Times New Roman"/>
          <w:sz w:val="16"/>
          <w:szCs w:val="16"/>
        </w:rPr>
        <w:t>The</w:t>
      </w:r>
      <w:proofErr w:type="gramEnd"/>
      <w:r w:rsidR="00DD4242" w:rsidRPr="00A532A3">
        <w:rPr>
          <w:rFonts w:ascii="Times New Roman" w:hAnsi="Times New Roman" w:cs="Times New Roman"/>
          <w:sz w:val="16"/>
          <w:szCs w:val="16"/>
        </w:rPr>
        <w:t xml:space="preserve"> sensitivity of correctly identifying each species using our framework</w:t>
      </w:r>
      <w:r w:rsidRPr="00A532A3">
        <w:rPr>
          <w:rFonts w:ascii="Times New Roman" w:hAnsi="Times New Roman" w:cs="Times New Roman"/>
          <w:sz w:val="16"/>
          <w:szCs w:val="16"/>
        </w:rPr>
        <w:t>.</w:t>
      </w:r>
      <w:r w:rsidR="00DD4242" w:rsidRPr="00A532A3">
        <w:rPr>
          <w:rFonts w:ascii="Times New Roman" w:hAnsi="Times New Roman" w:cs="Times New Roman"/>
          <w:sz w:val="16"/>
          <w:szCs w:val="16"/>
        </w:rPr>
        <w:t xml:space="preserve"> </w:t>
      </w:r>
      <w:r w:rsidR="00DD4242" w:rsidRPr="00A532A3">
        <w:rPr>
          <w:rFonts w:ascii="Times New Roman" w:hAnsi="Times New Roman" w:cs="Times New Roman"/>
          <w:b/>
          <w:sz w:val="16"/>
          <w:szCs w:val="16"/>
        </w:rPr>
        <w:t>c</w:t>
      </w:r>
      <w:r w:rsidR="00DD4242" w:rsidRPr="00A532A3">
        <w:rPr>
          <w:rFonts w:ascii="Times New Roman" w:hAnsi="Times New Roman" w:cs="Times New Roman"/>
          <w:sz w:val="16"/>
          <w:szCs w:val="16"/>
        </w:rPr>
        <w:t xml:space="preserve"> </w:t>
      </w:r>
      <w:proofErr w:type="gramStart"/>
      <w:r w:rsidR="00DD4242" w:rsidRPr="00A532A3">
        <w:rPr>
          <w:rFonts w:ascii="Times New Roman" w:hAnsi="Times New Roman" w:cs="Times New Roman"/>
          <w:sz w:val="16"/>
          <w:szCs w:val="16"/>
        </w:rPr>
        <w:t>The</w:t>
      </w:r>
      <w:proofErr w:type="gramEnd"/>
      <w:r w:rsidR="00DD4242" w:rsidRPr="00A532A3">
        <w:rPr>
          <w:rFonts w:ascii="Times New Roman" w:hAnsi="Times New Roman" w:cs="Times New Roman"/>
          <w:sz w:val="16"/>
          <w:szCs w:val="16"/>
        </w:rPr>
        <w:t xml:space="preserve"> specificity of not </w:t>
      </w:r>
      <w:r w:rsidR="00783AB1" w:rsidRPr="00A532A3">
        <w:rPr>
          <w:rFonts w:ascii="Times New Roman" w:hAnsi="Times New Roman" w:cs="Times New Roman"/>
          <w:sz w:val="16"/>
          <w:szCs w:val="16"/>
        </w:rPr>
        <w:t>correctly excluding</w:t>
      </w:r>
      <w:r w:rsidR="00DD4242" w:rsidRPr="00A532A3">
        <w:rPr>
          <w:rFonts w:ascii="Times New Roman" w:hAnsi="Times New Roman" w:cs="Times New Roman"/>
          <w:sz w:val="16"/>
          <w:szCs w:val="16"/>
        </w:rPr>
        <w:t xml:space="preserve"> each species using our framework.</w:t>
      </w:r>
      <w:r w:rsidR="005B3C0E" w:rsidRPr="00A532A3">
        <w:rPr>
          <w:rFonts w:ascii="Times New Roman" w:hAnsi="Times New Roman" w:cs="Times New Roman"/>
          <w:sz w:val="16"/>
          <w:szCs w:val="16"/>
        </w:rPr>
        <w:t xml:space="preserve"> </w:t>
      </w:r>
      <w:r w:rsidR="005B3C0E" w:rsidRPr="00A532A3">
        <w:rPr>
          <w:rFonts w:ascii="Times New Roman" w:hAnsi="Times New Roman" w:cs="Times New Roman"/>
          <w:b/>
          <w:sz w:val="16"/>
          <w:szCs w:val="16"/>
        </w:rPr>
        <w:t>d</w:t>
      </w:r>
      <w:r w:rsidR="005B3C0E" w:rsidRPr="00A532A3">
        <w:rPr>
          <w:rFonts w:ascii="Times New Roman" w:hAnsi="Times New Roman" w:cs="Times New Roman"/>
          <w:sz w:val="16"/>
          <w:szCs w:val="16"/>
        </w:rPr>
        <w:t xml:space="preserve"> </w:t>
      </w:r>
      <w:proofErr w:type="gramStart"/>
      <w:r w:rsidR="005B3C0E" w:rsidRPr="00A532A3">
        <w:rPr>
          <w:rFonts w:ascii="Times New Roman" w:hAnsi="Times New Roman" w:cs="Times New Roman"/>
          <w:sz w:val="16"/>
          <w:szCs w:val="16"/>
        </w:rPr>
        <w:t>The</w:t>
      </w:r>
      <w:proofErr w:type="gramEnd"/>
      <w:r w:rsidR="005B3C0E" w:rsidRPr="00A532A3">
        <w:rPr>
          <w:rFonts w:ascii="Times New Roman" w:hAnsi="Times New Roman" w:cs="Times New Roman"/>
          <w:sz w:val="16"/>
          <w:szCs w:val="16"/>
        </w:rPr>
        <w:t xml:space="preserve"> correlation of the sensitivity and specificity to the number of the training set size.</w:t>
      </w:r>
    </w:p>
    <w:p w:rsidR="00463B8A" w:rsidRPr="00A532A3" w:rsidRDefault="00463B8A" w:rsidP="00954E88">
      <w:pPr>
        <w:pStyle w:val="aa"/>
        <w:ind w:firstLineChars="0" w:firstLine="0"/>
        <w:rPr>
          <w:rFonts w:eastAsiaTheme="minorEastAsia" w:cs="Times New Roman"/>
          <w:sz w:val="20"/>
          <w:szCs w:val="20"/>
        </w:rPr>
      </w:pPr>
    </w:p>
    <w:p w:rsidR="00783AB1" w:rsidRPr="00A532A3" w:rsidRDefault="00783AB1" w:rsidP="005B3C0E">
      <w:pPr>
        <w:pStyle w:val="aa"/>
        <w:ind w:firstLineChars="50"/>
        <w:rPr>
          <w:rFonts w:eastAsiaTheme="minorEastAsia" w:cs="Times New Roman"/>
          <w:sz w:val="20"/>
          <w:szCs w:val="20"/>
        </w:rPr>
      </w:pPr>
      <w:r w:rsidRPr="00A532A3">
        <w:rPr>
          <w:rFonts w:eastAsiaTheme="minorEastAsia" w:cs="Times New Roman"/>
          <w:sz w:val="20"/>
          <w:szCs w:val="20"/>
        </w:rPr>
        <w:t>In order to assess the species-wise distribution of the accuracy, we carried out an additional analysis of the identification result</w:t>
      </w:r>
      <w:r w:rsidR="005B3C0E" w:rsidRPr="00A532A3">
        <w:rPr>
          <w:rFonts w:eastAsiaTheme="minorEastAsia" w:cs="Times New Roman"/>
          <w:sz w:val="20"/>
          <w:szCs w:val="20"/>
        </w:rPr>
        <w:t>, as well as their relations with the distribution of the training dataset size (Fig. S</w:t>
      </w:r>
      <w:r w:rsidR="00813E5D">
        <w:rPr>
          <w:rFonts w:eastAsiaTheme="minorEastAsia" w:cs="Times New Roman"/>
          <w:sz w:val="20"/>
          <w:szCs w:val="20"/>
        </w:rPr>
        <w:t>6</w:t>
      </w:r>
      <w:r w:rsidR="005B3C0E" w:rsidRPr="00A532A3">
        <w:rPr>
          <w:rFonts w:eastAsiaTheme="minorEastAsia" w:cs="Times New Roman"/>
          <w:sz w:val="20"/>
          <w:szCs w:val="20"/>
        </w:rPr>
        <w:t>)</w:t>
      </w:r>
      <w:r w:rsidRPr="00A532A3">
        <w:rPr>
          <w:rFonts w:eastAsiaTheme="minorEastAsia" w:cs="Times New Roman"/>
          <w:sz w:val="20"/>
          <w:szCs w:val="20"/>
        </w:rPr>
        <w:t>.</w:t>
      </w:r>
      <w:r w:rsidR="005B3C0E" w:rsidRPr="00A532A3">
        <w:rPr>
          <w:rFonts w:eastAsiaTheme="minorEastAsia" w:cs="Times New Roman" w:hint="eastAsia"/>
          <w:sz w:val="20"/>
          <w:szCs w:val="20"/>
        </w:rPr>
        <w:t xml:space="preserve"> </w:t>
      </w:r>
      <w:r w:rsidR="005B3C0E" w:rsidRPr="00A532A3">
        <w:rPr>
          <w:rFonts w:eastAsiaTheme="minorEastAsia" w:cs="Times New Roman"/>
          <w:sz w:val="20"/>
          <w:szCs w:val="20"/>
        </w:rPr>
        <w:t>The</w:t>
      </w:r>
      <w:r w:rsidRPr="00A532A3">
        <w:rPr>
          <w:rFonts w:eastAsiaTheme="minorEastAsia" w:cs="Times New Roman"/>
          <w:sz w:val="20"/>
          <w:szCs w:val="20"/>
        </w:rPr>
        <w:t xml:space="preserve"> correlation between the performance in identifying </w:t>
      </w:r>
      <w:r w:rsidR="005B3C0E" w:rsidRPr="00A532A3">
        <w:rPr>
          <w:rFonts w:eastAsiaTheme="minorEastAsia" w:cs="Times New Roman"/>
          <w:sz w:val="20"/>
          <w:szCs w:val="20"/>
        </w:rPr>
        <w:t>each</w:t>
      </w:r>
      <w:r w:rsidRPr="00A532A3">
        <w:rPr>
          <w:rFonts w:eastAsiaTheme="minorEastAsia" w:cs="Times New Roman"/>
          <w:sz w:val="20"/>
          <w:szCs w:val="20"/>
        </w:rPr>
        <w:t xml:space="preserve"> species and the size of its training dataset was not significant. Both the sensitivity and specificity displayed marginally negative correlations with the size of the training dataset, while the low </w:t>
      </w:r>
      <w:r w:rsidRPr="00A532A3">
        <w:rPr>
          <w:rFonts w:eastAsiaTheme="minorEastAsia" w:cs="Times New Roman"/>
          <w:i/>
          <w:sz w:val="20"/>
          <w:szCs w:val="20"/>
        </w:rPr>
        <w:t>R</w:t>
      </w:r>
      <w:r w:rsidRPr="00A532A3">
        <w:rPr>
          <w:rFonts w:eastAsiaTheme="minorEastAsia" w:cs="Times New Roman"/>
          <w:sz w:val="20"/>
          <w:szCs w:val="20"/>
          <w:vertAlign w:val="superscript"/>
        </w:rPr>
        <w:t>2</w:t>
      </w:r>
      <w:r w:rsidRPr="00A532A3">
        <w:rPr>
          <w:rFonts w:eastAsiaTheme="minorEastAsia" w:cs="Times New Roman"/>
          <w:sz w:val="20"/>
          <w:szCs w:val="20"/>
        </w:rPr>
        <w:t xml:space="preserve"> values suggested weak correlations. This implies that the variation of identification performance among different species is more dependent to the species-related distinction in the 3D RI tomograms, rather than the size of the training dataset.</w:t>
      </w:r>
    </w:p>
    <w:p w:rsidR="00463B8A" w:rsidRPr="00A532A3" w:rsidRDefault="00463B8A">
      <w:pPr>
        <w:widowControl/>
        <w:wordWrap/>
        <w:autoSpaceDE/>
        <w:autoSpaceDN/>
        <w:rPr>
          <w:rFonts w:ascii="Times New Roman" w:hAnsi="Times New Roman" w:cs="Times New Roman"/>
          <w:szCs w:val="20"/>
        </w:rPr>
      </w:pPr>
      <w:r w:rsidRPr="00A532A3">
        <w:rPr>
          <w:rFonts w:cs="Times New Roman"/>
          <w:szCs w:val="20"/>
        </w:rPr>
        <w:br w:type="page"/>
      </w:r>
    </w:p>
    <w:p w:rsidR="00463B8A" w:rsidRPr="00A532A3" w:rsidRDefault="00463B8A" w:rsidP="000B2CA4">
      <w:pPr>
        <w:pStyle w:val="aa"/>
        <w:ind w:firstLineChars="50"/>
        <w:rPr>
          <w:rFonts w:eastAsiaTheme="minorEastAsia" w:cs="Times New Roman"/>
          <w:b/>
          <w:sz w:val="20"/>
          <w:szCs w:val="20"/>
        </w:rPr>
      </w:pPr>
      <w:r w:rsidRPr="00A532A3">
        <w:rPr>
          <w:rFonts w:eastAsiaTheme="minorEastAsia" w:cs="Times New Roman" w:hint="eastAsia"/>
          <w:b/>
          <w:sz w:val="20"/>
          <w:szCs w:val="20"/>
        </w:rPr>
        <w:lastRenderedPageBreak/>
        <w:t>R</w:t>
      </w:r>
      <w:r w:rsidRPr="00A532A3">
        <w:rPr>
          <w:rFonts w:eastAsiaTheme="minorEastAsia" w:cs="Times New Roman"/>
          <w:b/>
          <w:sz w:val="20"/>
          <w:szCs w:val="20"/>
        </w:rPr>
        <w:t>eferences</w:t>
      </w:r>
    </w:p>
    <w:p w:rsidR="00463B8A" w:rsidRPr="00A532A3" w:rsidRDefault="00463B8A" w:rsidP="001B0385">
      <w:pPr>
        <w:pStyle w:val="EndNoteBibliography"/>
        <w:ind w:left="720" w:hanging="720"/>
        <w:rPr>
          <w:rFonts w:ascii="Times New Roman" w:hAnsi="Times New Roman" w:cs="Times New Roman"/>
        </w:rPr>
      </w:pPr>
      <w:bookmarkStart w:id="2" w:name="_ENREF_1"/>
      <w:r w:rsidRPr="00A532A3">
        <w:rPr>
          <w:rFonts w:ascii="Times New Roman" w:hAnsi="Times New Roman" w:cs="Times New Roman"/>
        </w:rPr>
        <w:t>1.</w:t>
      </w:r>
      <w:r w:rsidRPr="00A532A3">
        <w:rPr>
          <w:rFonts w:ascii="Times New Roman" w:hAnsi="Times New Roman" w:cs="Times New Roman"/>
        </w:rPr>
        <w:tab/>
        <w:t xml:space="preserve">Barer R. Determination of dry mass, thickness, solid and water concentration in living cells. </w:t>
      </w:r>
      <w:r w:rsidRPr="00A532A3">
        <w:rPr>
          <w:rFonts w:ascii="Times New Roman" w:hAnsi="Times New Roman" w:cs="Times New Roman"/>
          <w:i/>
        </w:rPr>
        <w:t>Nature</w:t>
      </w:r>
      <w:r w:rsidRPr="00A532A3">
        <w:rPr>
          <w:rFonts w:ascii="Times New Roman" w:hAnsi="Times New Roman" w:cs="Times New Roman"/>
        </w:rPr>
        <w:t xml:space="preserve"> 1953, </w:t>
      </w:r>
      <w:r w:rsidRPr="00A532A3">
        <w:rPr>
          <w:rFonts w:ascii="Times New Roman" w:hAnsi="Times New Roman" w:cs="Times New Roman"/>
          <w:b/>
        </w:rPr>
        <w:t>172</w:t>
      </w:r>
      <w:r w:rsidRPr="00A532A3">
        <w:rPr>
          <w:rFonts w:ascii="Times New Roman" w:hAnsi="Times New Roman" w:cs="Times New Roman"/>
        </w:rPr>
        <w:t>(4389)</w:t>
      </w:r>
      <w:r w:rsidRPr="00A532A3">
        <w:rPr>
          <w:rFonts w:ascii="Times New Roman" w:hAnsi="Times New Roman" w:cs="Times New Roman"/>
          <w:b/>
        </w:rPr>
        <w:t>:</w:t>
      </w:r>
      <w:r w:rsidRPr="00A532A3">
        <w:rPr>
          <w:rFonts w:ascii="Times New Roman" w:hAnsi="Times New Roman" w:cs="Times New Roman"/>
        </w:rPr>
        <w:t xml:space="preserve"> 1097-1098.</w:t>
      </w:r>
      <w:bookmarkEnd w:id="2"/>
    </w:p>
    <w:p w:rsidR="00463B8A" w:rsidRPr="00A532A3" w:rsidRDefault="00463B8A" w:rsidP="001B0385">
      <w:pPr>
        <w:pStyle w:val="EndNoteBibliography"/>
        <w:ind w:left="720" w:hanging="720"/>
        <w:rPr>
          <w:rFonts w:ascii="Times New Roman" w:hAnsi="Times New Roman" w:cs="Times New Roman"/>
        </w:rPr>
      </w:pPr>
      <w:bookmarkStart w:id="3" w:name="_ENREF_2"/>
      <w:r w:rsidRPr="00A532A3">
        <w:rPr>
          <w:rFonts w:ascii="Times New Roman" w:hAnsi="Times New Roman" w:cs="Times New Roman"/>
        </w:rPr>
        <w:t>2.</w:t>
      </w:r>
      <w:r w:rsidRPr="00A532A3">
        <w:rPr>
          <w:rFonts w:ascii="Times New Roman" w:hAnsi="Times New Roman" w:cs="Times New Roman"/>
        </w:rPr>
        <w:tab/>
        <w:t xml:space="preserve">Barer R. Interference microscopy and mass determination. </w:t>
      </w:r>
      <w:r w:rsidRPr="00A532A3">
        <w:rPr>
          <w:rFonts w:ascii="Times New Roman" w:hAnsi="Times New Roman" w:cs="Times New Roman"/>
          <w:i/>
        </w:rPr>
        <w:t>Nature</w:t>
      </w:r>
      <w:r w:rsidRPr="00A532A3">
        <w:rPr>
          <w:rFonts w:ascii="Times New Roman" w:hAnsi="Times New Roman" w:cs="Times New Roman"/>
        </w:rPr>
        <w:t xml:space="preserve"> 1952, </w:t>
      </w:r>
      <w:r w:rsidRPr="00A532A3">
        <w:rPr>
          <w:rFonts w:ascii="Times New Roman" w:hAnsi="Times New Roman" w:cs="Times New Roman"/>
          <w:b/>
        </w:rPr>
        <w:t>169</w:t>
      </w:r>
      <w:r w:rsidRPr="00A532A3">
        <w:rPr>
          <w:rFonts w:ascii="Times New Roman" w:hAnsi="Times New Roman" w:cs="Times New Roman"/>
        </w:rPr>
        <w:t>(4296)</w:t>
      </w:r>
      <w:r w:rsidRPr="00A532A3">
        <w:rPr>
          <w:rFonts w:ascii="Times New Roman" w:hAnsi="Times New Roman" w:cs="Times New Roman"/>
          <w:b/>
        </w:rPr>
        <w:t>:</w:t>
      </w:r>
      <w:r w:rsidRPr="00A532A3">
        <w:rPr>
          <w:rFonts w:ascii="Times New Roman" w:hAnsi="Times New Roman" w:cs="Times New Roman"/>
        </w:rPr>
        <w:t xml:space="preserve"> 366-367.</w:t>
      </w:r>
      <w:bookmarkEnd w:id="3"/>
    </w:p>
    <w:p w:rsidR="00933CCF" w:rsidRPr="00A532A3" w:rsidRDefault="00463B8A" w:rsidP="001B0385">
      <w:pPr>
        <w:pStyle w:val="EndNoteBibliography"/>
        <w:ind w:left="720" w:hanging="720"/>
        <w:rPr>
          <w:rFonts w:ascii="Times New Roman" w:hAnsi="Times New Roman" w:cs="Times New Roman"/>
        </w:rPr>
      </w:pPr>
      <w:bookmarkStart w:id="4" w:name="_ENREF_3"/>
      <w:r w:rsidRPr="00A532A3">
        <w:rPr>
          <w:rFonts w:ascii="Times New Roman" w:hAnsi="Times New Roman" w:cs="Times New Roman"/>
        </w:rPr>
        <w:t>3.</w:t>
      </w:r>
      <w:r w:rsidRPr="00A532A3">
        <w:rPr>
          <w:rFonts w:ascii="Times New Roman" w:hAnsi="Times New Roman" w:cs="Times New Roman"/>
        </w:rPr>
        <w:tab/>
        <w:t>Yoon J, Jo Y, Kim M-h, Kim K, Lee S, Kang S-J</w:t>
      </w:r>
      <w:r w:rsidRPr="00A532A3">
        <w:rPr>
          <w:rFonts w:ascii="Times New Roman" w:hAnsi="Times New Roman" w:cs="Times New Roman"/>
          <w:i/>
        </w:rPr>
        <w:t>, et al.</w:t>
      </w:r>
      <w:r w:rsidRPr="00A532A3">
        <w:rPr>
          <w:rFonts w:ascii="Times New Roman" w:hAnsi="Times New Roman" w:cs="Times New Roman"/>
        </w:rPr>
        <w:t xml:space="preserve"> Identification of non-activated lymphocytes using three-dimensional refractive index tomography and machine learning. </w:t>
      </w:r>
      <w:r w:rsidRPr="00A532A3">
        <w:rPr>
          <w:rFonts w:ascii="Times New Roman" w:hAnsi="Times New Roman" w:cs="Times New Roman"/>
          <w:i/>
        </w:rPr>
        <w:t>Scientific reports</w:t>
      </w:r>
      <w:r w:rsidRPr="00A532A3">
        <w:rPr>
          <w:rFonts w:ascii="Times New Roman" w:hAnsi="Times New Roman" w:cs="Times New Roman"/>
        </w:rPr>
        <w:t xml:space="preserve"> 2017, </w:t>
      </w:r>
      <w:r w:rsidRPr="00A532A3">
        <w:rPr>
          <w:rFonts w:ascii="Times New Roman" w:hAnsi="Times New Roman" w:cs="Times New Roman"/>
          <w:b/>
        </w:rPr>
        <w:t>7</w:t>
      </w:r>
      <w:r w:rsidRPr="00A532A3">
        <w:rPr>
          <w:rFonts w:ascii="Times New Roman" w:hAnsi="Times New Roman" w:cs="Times New Roman"/>
        </w:rPr>
        <w:t>(1)</w:t>
      </w:r>
      <w:r w:rsidRPr="00A532A3">
        <w:rPr>
          <w:rFonts w:ascii="Times New Roman" w:hAnsi="Times New Roman" w:cs="Times New Roman"/>
          <w:b/>
        </w:rPr>
        <w:t>:</w:t>
      </w:r>
      <w:r w:rsidRPr="00A532A3">
        <w:rPr>
          <w:rFonts w:ascii="Times New Roman" w:hAnsi="Times New Roman" w:cs="Times New Roman"/>
        </w:rPr>
        <w:t xml:space="preserve"> 1-10.</w:t>
      </w:r>
      <w:bookmarkEnd w:id="4"/>
    </w:p>
    <w:p w:rsidR="00463B8A" w:rsidRPr="00933CCF" w:rsidRDefault="00CC00A4" w:rsidP="00933CCF">
      <w:pPr>
        <w:pStyle w:val="EndNoteBibliography"/>
        <w:ind w:left="720" w:hanging="720"/>
        <w:rPr>
          <w:rFonts w:ascii="Times New Roman" w:hAnsi="Times New Roman" w:cs="Times New Roman"/>
        </w:rPr>
      </w:pPr>
      <w:r w:rsidRPr="00A532A3">
        <w:rPr>
          <w:rFonts w:ascii="Times New Roman" w:hAnsi="Times New Roman" w:cs="Times New Roman" w:hint="eastAsia"/>
        </w:rPr>
        <w:t>4</w:t>
      </w:r>
      <w:r w:rsidRPr="00A532A3">
        <w:rPr>
          <w:rFonts w:ascii="Times New Roman" w:hAnsi="Times New Roman" w:cs="Times New Roman"/>
        </w:rPr>
        <w:t xml:space="preserve">. </w:t>
      </w:r>
      <w:r w:rsidRPr="00A532A3">
        <w:rPr>
          <w:rFonts w:ascii="Times New Roman" w:hAnsi="Times New Roman" w:cs="Times New Roman"/>
        </w:rPr>
        <w:tab/>
      </w:r>
      <w:bookmarkStart w:id="5" w:name="_Hlk94625555"/>
      <w:r w:rsidRPr="00A532A3">
        <w:rPr>
          <w:rFonts w:ascii="Times New Roman" w:hAnsi="Times New Roman" w:cs="Times New Roman"/>
        </w:rPr>
        <w:t>Simonyan</w:t>
      </w:r>
      <w:r w:rsidR="00402CB7" w:rsidRPr="00A532A3">
        <w:rPr>
          <w:rFonts w:ascii="Times New Roman" w:hAnsi="Times New Roman" w:cs="Times New Roman"/>
        </w:rPr>
        <w:t xml:space="preserve"> K</w:t>
      </w:r>
      <w:r w:rsidRPr="00A532A3">
        <w:rPr>
          <w:rFonts w:ascii="Times New Roman" w:hAnsi="Times New Roman" w:cs="Times New Roman"/>
        </w:rPr>
        <w:t>, and Zisserman</w:t>
      </w:r>
      <w:r w:rsidR="00402CB7" w:rsidRPr="00A532A3">
        <w:rPr>
          <w:rFonts w:ascii="Times New Roman" w:hAnsi="Times New Roman" w:cs="Times New Roman"/>
        </w:rPr>
        <w:t xml:space="preserve"> A</w:t>
      </w:r>
      <w:r w:rsidRPr="00A532A3">
        <w:rPr>
          <w:rFonts w:ascii="Times New Roman" w:hAnsi="Times New Roman" w:cs="Times New Roman"/>
        </w:rPr>
        <w:t xml:space="preserve">. Very deep convolutional networks for large-scale image recognition. </w:t>
      </w:r>
      <w:r w:rsidRPr="00A532A3">
        <w:rPr>
          <w:rFonts w:ascii="Times New Roman" w:hAnsi="Times New Roman" w:cs="Times New Roman"/>
          <w:i/>
        </w:rPr>
        <w:t>arXiv preprint</w:t>
      </w:r>
      <w:r w:rsidRPr="00A532A3">
        <w:rPr>
          <w:rFonts w:ascii="Times New Roman" w:hAnsi="Times New Roman" w:cs="Times New Roman"/>
        </w:rPr>
        <w:t xml:space="preserve"> 2014, arXiv:1409.1556.</w:t>
      </w:r>
      <w:bookmarkEnd w:id="5"/>
    </w:p>
    <w:p w:rsidR="00463B8A" w:rsidRPr="000B2CA4" w:rsidRDefault="00463B8A" w:rsidP="00BC3F8A">
      <w:pPr>
        <w:rPr>
          <w:rFonts w:ascii="Times New Roman" w:eastAsia="맑은 고딕" w:hAnsi="Times New Roman" w:cs="Times New Roman"/>
          <w:sz w:val="22"/>
        </w:rPr>
      </w:pPr>
    </w:p>
    <w:p w:rsidR="00A36718" w:rsidRDefault="00C36A37"/>
    <w:sectPr w:rsidR="00A36718">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A0MzM3MDQwNjM2MzdW0lEKTi0uzszPAykwqwUAI9zLBywAAAA="/>
    <w:docVar w:name="EN.InstantFormat" w:val="&lt;ENInstantFormat&gt;&lt;Enabled&gt;1&lt;/Enabled&gt;&lt;ScanUnformatted&gt;1&lt;/ScanUnformatted&gt;&lt;ScanChanges&gt;1&lt;/ScanChanges&gt;&lt;Suspended&gt;1&lt;/Suspended&gt;&lt;/ENInstantFormat&gt;"/>
  </w:docVars>
  <w:rsids>
    <w:rsidRoot w:val="00463B8A"/>
    <w:rsid w:val="000441D2"/>
    <w:rsid w:val="00055DF4"/>
    <w:rsid w:val="00105F36"/>
    <w:rsid w:val="00174CCA"/>
    <w:rsid w:val="001B0385"/>
    <w:rsid w:val="001D60A5"/>
    <w:rsid w:val="002043A3"/>
    <w:rsid w:val="002E6A13"/>
    <w:rsid w:val="002F6E3C"/>
    <w:rsid w:val="0030109B"/>
    <w:rsid w:val="00402CB7"/>
    <w:rsid w:val="00463B8A"/>
    <w:rsid w:val="00466C69"/>
    <w:rsid w:val="00477969"/>
    <w:rsid w:val="00533BFB"/>
    <w:rsid w:val="005B3C0E"/>
    <w:rsid w:val="005F2ED1"/>
    <w:rsid w:val="00782195"/>
    <w:rsid w:val="00783AB1"/>
    <w:rsid w:val="007C7901"/>
    <w:rsid w:val="00813E5D"/>
    <w:rsid w:val="008C0808"/>
    <w:rsid w:val="008F258C"/>
    <w:rsid w:val="00933CCF"/>
    <w:rsid w:val="00A532A3"/>
    <w:rsid w:val="00BC287F"/>
    <w:rsid w:val="00C36A37"/>
    <w:rsid w:val="00CC00A4"/>
    <w:rsid w:val="00CE5C38"/>
    <w:rsid w:val="00D63411"/>
    <w:rsid w:val="00D774E6"/>
    <w:rsid w:val="00DD4242"/>
    <w:rsid w:val="00DF1D30"/>
    <w:rsid w:val="00E01F41"/>
    <w:rsid w:val="00EA5C2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F399AB-476F-454E-BCC8-98DBCBF26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63B8A"/>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uthors">
    <w:name w:val="Authors"/>
    <w:basedOn w:val="a"/>
    <w:rsid w:val="00463B8A"/>
    <w:pPr>
      <w:widowControl/>
      <w:wordWrap/>
      <w:autoSpaceDE/>
      <w:autoSpaceDN/>
      <w:spacing w:before="120" w:after="360" w:line="240" w:lineRule="auto"/>
      <w:jc w:val="center"/>
    </w:pPr>
    <w:rPr>
      <w:rFonts w:ascii="Times New Roman" w:eastAsia="Times New Roman" w:hAnsi="Times New Roman" w:cs="Times New Roman"/>
      <w:kern w:val="0"/>
      <w:sz w:val="24"/>
      <w:szCs w:val="24"/>
      <w:lang w:eastAsia="en-US"/>
    </w:rPr>
  </w:style>
  <w:style w:type="paragraph" w:customStyle="1" w:styleId="Paragraph">
    <w:name w:val="Paragraph"/>
    <w:basedOn w:val="a"/>
    <w:rsid w:val="00463B8A"/>
    <w:pPr>
      <w:widowControl/>
      <w:wordWrap/>
      <w:autoSpaceDE/>
      <w:autoSpaceDN/>
      <w:spacing w:before="120" w:after="0" w:line="240" w:lineRule="auto"/>
      <w:ind w:firstLine="720"/>
      <w:jc w:val="left"/>
    </w:pPr>
    <w:rPr>
      <w:rFonts w:ascii="Times New Roman" w:eastAsia="Times New Roman" w:hAnsi="Times New Roman" w:cs="Times New Roman"/>
      <w:kern w:val="0"/>
      <w:sz w:val="24"/>
      <w:szCs w:val="24"/>
      <w:lang w:eastAsia="en-US"/>
    </w:rPr>
  </w:style>
  <w:style w:type="paragraph" w:customStyle="1" w:styleId="Head">
    <w:name w:val="Head"/>
    <w:basedOn w:val="a"/>
    <w:rsid w:val="00463B8A"/>
    <w:pPr>
      <w:keepNext/>
      <w:widowControl/>
      <w:wordWrap/>
      <w:autoSpaceDE/>
      <w:autoSpaceDN/>
      <w:spacing w:before="120" w:after="120" w:line="240" w:lineRule="auto"/>
      <w:jc w:val="center"/>
      <w:outlineLvl w:val="0"/>
    </w:pPr>
    <w:rPr>
      <w:rFonts w:ascii="Times New Roman" w:eastAsia="Times New Roman" w:hAnsi="Times New Roman" w:cs="Times New Roman"/>
      <w:b/>
      <w:bCs/>
      <w:kern w:val="28"/>
      <w:sz w:val="28"/>
      <w:szCs w:val="28"/>
      <w:lang w:eastAsia="en-US"/>
    </w:rPr>
  </w:style>
  <w:style w:type="character" w:styleId="a3">
    <w:name w:val="Hyperlink"/>
    <w:basedOn w:val="a0"/>
    <w:uiPriority w:val="99"/>
    <w:unhideWhenUsed/>
    <w:rsid w:val="00463B8A"/>
    <w:rPr>
      <w:color w:val="0563C1" w:themeColor="hyperlink"/>
      <w:u w:val="single"/>
    </w:rPr>
  </w:style>
  <w:style w:type="character" w:styleId="a4">
    <w:name w:val="Placeholder Text"/>
    <w:basedOn w:val="a0"/>
    <w:uiPriority w:val="99"/>
    <w:semiHidden/>
    <w:rsid w:val="00463B8A"/>
    <w:rPr>
      <w:color w:val="808080"/>
    </w:rPr>
  </w:style>
  <w:style w:type="paragraph" w:styleId="a5">
    <w:name w:val="caption"/>
    <w:basedOn w:val="a"/>
    <w:next w:val="a"/>
    <w:uiPriority w:val="35"/>
    <w:unhideWhenUsed/>
    <w:qFormat/>
    <w:rsid w:val="00463B8A"/>
    <w:rPr>
      <w:b/>
      <w:bCs/>
      <w:szCs w:val="20"/>
    </w:rPr>
  </w:style>
  <w:style w:type="paragraph" w:customStyle="1" w:styleId="EndNoteBibliographyTitle">
    <w:name w:val="EndNote Bibliography Title"/>
    <w:basedOn w:val="a"/>
    <w:link w:val="EndNoteBibliographyTitleChar"/>
    <w:rsid w:val="00463B8A"/>
    <w:pPr>
      <w:spacing w:after="0"/>
      <w:jc w:val="center"/>
    </w:pPr>
    <w:rPr>
      <w:rFonts w:ascii="맑은 고딕" w:eastAsia="맑은 고딕" w:hAnsi="맑은 고딕"/>
      <w:noProof/>
    </w:rPr>
  </w:style>
  <w:style w:type="character" w:customStyle="1" w:styleId="EndNoteBibliographyTitleChar">
    <w:name w:val="EndNote Bibliography Title Char"/>
    <w:basedOn w:val="a0"/>
    <w:link w:val="EndNoteBibliographyTitle"/>
    <w:rsid w:val="00463B8A"/>
    <w:rPr>
      <w:rFonts w:ascii="맑은 고딕" w:eastAsia="맑은 고딕" w:hAnsi="맑은 고딕"/>
      <w:noProof/>
    </w:rPr>
  </w:style>
  <w:style w:type="paragraph" w:customStyle="1" w:styleId="EndNoteBibliography">
    <w:name w:val="EndNote Bibliography"/>
    <w:basedOn w:val="a"/>
    <w:link w:val="EndNoteBibliographyChar"/>
    <w:rsid w:val="00463B8A"/>
    <w:pPr>
      <w:spacing w:line="240" w:lineRule="auto"/>
    </w:pPr>
    <w:rPr>
      <w:rFonts w:ascii="맑은 고딕" w:eastAsia="맑은 고딕" w:hAnsi="맑은 고딕"/>
      <w:noProof/>
    </w:rPr>
  </w:style>
  <w:style w:type="character" w:customStyle="1" w:styleId="EndNoteBibliographyChar">
    <w:name w:val="EndNote Bibliography Char"/>
    <w:basedOn w:val="a0"/>
    <w:link w:val="EndNoteBibliography"/>
    <w:rsid w:val="00463B8A"/>
    <w:rPr>
      <w:rFonts w:ascii="맑은 고딕" w:eastAsia="맑은 고딕" w:hAnsi="맑은 고딕"/>
      <w:noProof/>
    </w:rPr>
  </w:style>
  <w:style w:type="paragraph" w:customStyle="1" w:styleId="Heading1">
    <w:name w:val="Heading1"/>
    <w:basedOn w:val="a"/>
    <w:link w:val="Heading1Char"/>
    <w:qFormat/>
    <w:rsid w:val="00463B8A"/>
    <w:pPr>
      <w:spacing w:after="0" w:line="480" w:lineRule="auto"/>
      <w:ind w:firstLineChars="100" w:firstLine="100"/>
    </w:pPr>
    <w:rPr>
      <w:rFonts w:ascii="Times New Roman" w:eastAsia="Times New Roman" w:hAnsi="Times New Roman"/>
      <w:b/>
      <w:sz w:val="32"/>
    </w:rPr>
  </w:style>
  <w:style w:type="character" w:customStyle="1" w:styleId="Heading1Char">
    <w:name w:val="Heading1 Char"/>
    <w:basedOn w:val="a0"/>
    <w:link w:val="Heading1"/>
    <w:rsid w:val="00463B8A"/>
    <w:rPr>
      <w:rFonts w:ascii="Times New Roman" w:eastAsia="Times New Roman" w:hAnsi="Times New Roman"/>
      <w:b/>
      <w:sz w:val="32"/>
    </w:rPr>
  </w:style>
  <w:style w:type="paragraph" w:styleId="a6">
    <w:name w:val="List Paragraph"/>
    <w:basedOn w:val="a"/>
    <w:uiPriority w:val="34"/>
    <w:qFormat/>
    <w:rsid w:val="00463B8A"/>
    <w:pPr>
      <w:ind w:leftChars="400" w:left="800"/>
    </w:pPr>
  </w:style>
  <w:style w:type="paragraph" w:styleId="a7">
    <w:name w:val="header"/>
    <w:basedOn w:val="a"/>
    <w:link w:val="Char"/>
    <w:uiPriority w:val="99"/>
    <w:unhideWhenUsed/>
    <w:rsid w:val="00463B8A"/>
    <w:pPr>
      <w:tabs>
        <w:tab w:val="center" w:pos="4513"/>
        <w:tab w:val="right" w:pos="9026"/>
      </w:tabs>
      <w:snapToGrid w:val="0"/>
    </w:pPr>
  </w:style>
  <w:style w:type="character" w:customStyle="1" w:styleId="Char">
    <w:name w:val="머리글 Char"/>
    <w:basedOn w:val="a0"/>
    <w:link w:val="a7"/>
    <w:uiPriority w:val="99"/>
    <w:rsid w:val="00463B8A"/>
  </w:style>
  <w:style w:type="paragraph" w:styleId="a8">
    <w:name w:val="footer"/>
    <w:basedOn w:val="a"/>
    <w:link w:val="Char0"/>
    <w:uiPriority w:val="99"/>
    <w:unhideWhenUsed/>
    <w:rsid w:val="00463B8A"/>
    <w:pPr>
      <w:tabs>
        <w:tab w:val="center" w:pos="4513"/>
        <w:tab w:val="right" w:pos="9026"/>
      </w:tabs>
      <w:snapToGrid w:val="0"/>
    </w:pPr>
  </w:style>
  <w:style w:type="character" w:customStyle="1" w:styleId="Char0">
    <w:name w:val="바닥글 Char"/>
    <w:basedOn w:val="a0"/>
    <w:link w:val="a8"/>
    <w:uiPriority w:val="99"/>
    <w:rsid w:val="00463B8A"/>
  </w:style>
  <w:style w:type="paragraph" w:styleId="a9">
    <w:name w:val="Balloon Text"/>
    <w:basedOn w:val="a"/>
    <w:link w:val="Char1"/>
    <w:uiPriority w:val="99"/>
    <w:semiHidden/>
    <w:unhideWhenUsed/>
    <w:rsid w:val="00463B8A"/>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9"/>
    <w:uiPriority w:val="99"/>
    <w:semiHidden/>
    <w:rsid w:val="00463B8A"/>
    <w:rPr>
      <w:rFonts w:asciiTheme="majorHAnsi" w:eastAsiaTheme="majorEastAsia" w:hAnsiTheme="majorHAnsi" w:cstheme="majorBidi"/>
      <w:sz w:val="18"/>
      <w:szCs w:val="18"/>
    </w:rPr>
  </w:style>
  <w:style w:type="paragraph" w:customStyle="1" w:styleId="MCTitle">
    <w:name w:val="MC Title"/>
    <w:basedOn w:val="a"/>
    <w:next w:val="a"/>
    <w:rsid w:val="00463B8A"/>
    <w:pPr>
      <w:widowControl/>
      <w:wordWrap/>
      <w:autoSpaceDE/>
      <w:autoSpaceDN/>
      <w:spacing w:after="0" w:line="240" w:lineRule="auto"/>
      <w:jc w:val="center"/>
    </w:pPr>
    <w:rPr>
      <w:rFonts w:ascii="Times New Roman" w:eastAsia="맑은 고딕" w:hAnsi="Times New Roman" w:cs="Times New Roman"/>
      <w:b/>
      <w:kern w:val="0"/>
      <w:sz w:val="36"/>
      <w:szCs w:val="20"/>
      <w:lang w:eastAsia="en-US"/>
    </w:rPr>
  </w:style>
  <w:style w:type="paragraph" w:customStyle="1" w:styleId="aa">
    <w:name w:val="보온문_인덴트"/>
    <w:basedOn w:val="a"/>
    <w:link w:val="Char2"/>
    <w:qFormat/>
    <w:rsid w:val="00463B8A"/>
    <w:pPr>
      <w:spacing w:after="0" w:line="480" w:lineRule="auto"/>
      <w:ind w:firstLineChars="100" w:firstLine="100"/>
    </w:pPr>
    <w:rPr>
      <w:rFonts w:ascii="Times New Roman" w:eastAsia="Times New Roman" w:hAnsi="Times New Roman"/>
      <w:sz w:val="24"/>
    </w:rPr>
  </w:style>
  <w:style w:type="character" w:customStyle="1" w:styleId="Char2">
    <w:name w:val="보온문_인덴트 Char"/>
    <w:basedOn w:val="a0"/>
    <w:link w:val="aa"/>
    <w:rsid w:val="00463B8A"/>
    <w:rPr>
      <w:rFonts w:ascii="Times New Roman" w:eastAsia="Times New Roman" w:hAnsi="Times New Roman"/>
      <w:sz w:val="24"/>
    </w:rPr>
  </w:style>
  <w:style w:type="paragraph" w:styleId="ab">
    <w:name w:val="Normal (Web)"/>
    <w:basedOn w:val="a"/>
    <w:uiPriority w:val="99"/>
    <w:semiHidden/>
    <w:unhideWhenUsed/>
    <w:rsid w:val="00D774E6"/>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2507927">
      <w:bodyDiv w:val="1"/>
      <w:marLeft w:val="0"/>
      <w:marRight w:val="0"/>
      <w:marTop w:val="0"/>
      <w:marBottom w:val="0"/>
      <w:divBdr>
        <w:top w:val="none" w:sz="0" w:space="0" w:color="auto"/>
        <w:left w:val="none" w:sz="0" w:space="0" w:color="auto"/>
        <w:bottom w:val="none" w:sz="0" w:space="0" w:color="auto"/>
        <w:right w:val="none" w:sz="0" w:space="0" w:color="auto"/>
      </w:divBdr>
    </w:div>
    <w:div w:id="1750732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f"/><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339</TotalTime>
  <Pages>14</Pages>
  <Words>2355</Words>
  <Characters>13429</Characters>
  <Application>Microsoft Office Word</Application>
  <DocSecurity>0</DocSecurity>
  <Lines>111</Lines>
  <Paragraphs>31</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Geon</dc:creator>
  <cp:keywords/>
  <dc:description/>
  <cp:lastModifiedBy>Geon</cp:lastModifiedBy>
  <cp:revision>18</cp:revision>
  <dcterms:created xsi:type="dcterms:W3CDTF">2022-02-01T05:25:00Z</dcterms:created>
  <dcterms:modified xsi:type="dcterms:W3CDTF">2022-04-06T08:47:00Z</dcterms:modified>
</cp:coreProperties>
</file>