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82048" w14:textId="77777777" w:rsidR="00B021E3" w:rsidRPr="002E3A35" w:rsidRDefault="00252431" w:rsidP="00252431">
      <w:pPr>
        <w:jc w:val="center"/>
        <w:rPr>
          <w:color w:val="000000" w:themeColor="text1"/>
          <w:sz w:val="28"/>
          <w:szCs w:val="28"/>
        </w:rPr>
      </w:pPr>
      <w:bookmarkStart w:id="0" w:name="_Hlk94108022"/>
      <w:r w:rsidRPr="002E3A35">
        <w:rPr>
          <w:color w:val="000000" w:themeColor="text1"/>
          <w:sz w:val="28"/>
          <w:szCs w:val="28"/>
        </w:rPr>
        <w:t>Supplementary information for</w:t>
      </w:r>
    </w:p>
    <w:p w14:paraId="104B63C5" w14:textId="77777777" w:rsidR="00B021E3" w:rsidRPr="002E3A35" w:rsidRDefault="00602E30" w:rsidP="00252431">
      <w:pPr>
        <w:jc w:val="center"/>
        <w:rPr>
          <w:b/>
          <w:bCs/>
          <w:color w:val="000000" w:themeColor="text1"/>
          <w:sz w:val="28"/>
          <w:szCs w:val="28"/>
        </w:rPr>
      </w:pPr>
      <w:r w:rsidRPr="002E3A35">
        <w:rPr>
          <w:b/>
          <w:bCs/>
          <w:color w:val="000000" w:themeColor="text1"/>
          <w:sz w:val="28"/>
          <w:szCs w:val="28"/>
        </w:rPr>
        <w:t>Self-powered and Broadband Opto-sensor with Bionic Visual Adaptation Function Based on Multilayer γ-InSe Flakes</w:t>
      </w:r>
    </w:p>
    <w:p w14:paraId="373F287A" w14:textId="77777777" w:rsidR="00B021E3" w:rsidRPr="002E3A35" w:rsidRDefault="00A065F0" w:rsidP="00252431">
      <w:pPr>
        <w:spacing w:line="300" w:lineRule="auto"/>
        <w:jc w:val="center"/>
        <w:rPr>
          <w:color w:val="000000" w:themeColor="text1"/>
          <w:szCs w:val="28"/>
          <w:vertAlign w:val="superscript"/>
        </w:rPr>
      </w:pPr>
      <w:bookmarkStart w:id="1" w:name="_Hlk93604036"/>
      <w:bookmarkStart w:id="2" w:name="_Hlk23163144"/>
      <w:r w:rsidRPr="002E3A35">
        <w:rPr>
          <w:color w:val="000000" w:themeColor="text1"/>
          <w:szCs w:val="28"/>
        </w:rPr>
        <w:t>Weizhen Liu,</w:t>
      </w:r>
      <w:r w:rsidRPr="002E3A35">
        <w:rPr>
          <w:color w:val="000000" w:themeColor="text1"/>
          <w:szCs w:val="28"/>
          <w:vertAlign w:val="superscript"/>
        </w:rPr>
        <w:t>1</w:t>
      </w:r>
      <w:r w:rsidRPr="002E3A35">
        <w:rPr>
          <w:color w:val="000000" w:themeColor="text1"/>
          <w:szCs w:val="28"/>
        </w:rPr>
        <w:t xml:space="preserve"> Xuhui Yang,</w:t>
      </w:r>
      <w:r w:rsidRPr="002E3A35">
        <w:rPr>
          <w:color w:val="000000" w:themeColor="text1"/>
          <w:sz w:val="28"/>
          <w:szCs w:val="32"/>
          <w:vertAlign w:val="superscript"/>
        </w:rPr>
        <w:t>1</w:t>
      </w:r>
      <w:r w:rsidRPr="002E3A35">
        <w:rPr>
          <w:color w:val="000000" w:themeColor="text1"/>
          <w:szCs w:val="28"/>
        </w:rPr>
        <w:t xml:space="preserve"> Zhongqiang Wang,</w:t>
      </w:r>
      <w:r w:rsidRPr="002E3A35">
        <w:rPr>
          <w:color w:val="000000" w:themeColor="text1"/>
          <w:szCs w:val="28"/>
          <w:vertAlign w:val="superscript"/>
        </w:rPr>
        <w:t>1</w:t>
      </w:r>
      <w:r w:rsidRPr="002E3A35">
        <w:rPr>
          <w:color w:val="000000" w:themeColor="text1"/>
          <w:szCs w:val="28"/>
        </w:rPr>
        <w:t xml:space="preserve"> Yuanzheng Li,</w:t>
      </w:r>
      <w:r w:rsidRPr="002E3A35">
        <w:rPr>
          <w:color w:val="000000" w:themeColor="text1"/>
          <w:szCs w:val="28"/>
          <w:vertAlign w:val="superscript"/>
        </w:rPr>
        <w:t>1,</w:t>
      </w:r>
      <w:r w:rsidRPr="002E3A35">
        <w:rPr>
          <w:color w:val="000000" w:themeColor="text1"/>
          <w:szCs w:val="28"/>
        </w:rPr>
        <w:t>* Jixiu Li,</w:t>
      </w:r>
      <w:r w:rsidRPr="002E3A35">
        <w:rPr>
          <w:color w:val="000000" w:themeColor="text1"/>
          <w:szCs w:val="28"/>
          <w:vertAlign w:val="superscript"/>
        </w:rPr>
        <w:t>1</w:t>
      </w:r>
      <w:r w:rsidRPr="002E3A35">
        <w:rPr>
          <w:color w:val="000000" w:themeColor="text1"/>
          <w:szCs w:val="28"/>
        </w:rPr>
        <w:t xml:space="preserve"> Q</w:t>
      </w:r>
      <w:r w:rsidRPr="002E3A35">
        <w:rPr>
          <w:rFonts w:hint="eastAsia"/>
          <w:color w:val="000000" w:themeColor="text1"/>
          <w:szCs w:val="28"/>
        </w:rPr>
        <w:t>iu</w:t>
      </w:r>
      <w:r w:rsidRPr="002E3A35">
        <w:rPr>
          <w:color w:val="000000" w:themeColor="text1"/>
          <w:szCs w:val="28"/>
        </w:rPr>
        <w:t>shi Feng,</w:t>
      </w:r>
      <w:r w:rsidRPr="002E3A35">
        <w:rPr>
          <w:color w:val="000000" w:themeColor="text1"/>
          <w:szCs w:val="28"/>
          <w:vertAlign w:val="superscript"/>
        </w:rPr>
        <w:t>1</w:t>
      </w:r>
      <w:r w:rsidR="0030468F" w:rsidRPr="002E3A35">
        <w:rPr>
          <w:color w:val="000000" w:themeColor="text1"/>
          <w:szCs w:val="28"/>
        </w:rPr>
        <w:t>Xiuhua Xie,</w:t>
      </w:r>
      <w:r w:rsidR="0030468F" w:rsidRPr="002E3A35">
        <w:rPr>
          <w:color w:val="000000" w:themeColor="text1"/>
          <w:szCs w:val="28"/>
          <w:vertAlign w:val="superscript"/>
        </w:rPr>
        <w:t>2</w:t>
      </w:r>
      <w:r w:rsidR="0030468F" w:rsidRPr="002E3A35">
        <w:rPr>
          <w:color w:val="000000" w:themeColor="text1"/>
          <w:szCs w:val="28"/>
        </w:rPr>
        <w:t>W</w:t>
      </w:r>
      <w:r w:rsidR="0030468F" w:rsidRPr="002E3A35">
        <w:rPr>
          <w:rFonts w:hint="eastAsia"/>
          <w:color w:val="000000" w:themeColor="text1"/>
          <w:szCs w:val="28"/>
        </w:rPr>
        <w:t>ei</w:t>
      </w:r>
      <w:r w:rsidR="0030468F" w:rsidRPr="002E3A35">
        <w:rPr>
          <w:color w:val="000000" w:themeColor="text1"/>
          <w:szCs w:val="28"/>
        </w:rPr>
        <w:t xml:space="preserve"> Xin,</w:t>
      </w:r>
      <w:r w:rsidR="0030468F" w:rsidRPr="002E3A35">
        <w:rPr>
          <w:color w:val="000000" w:themeColor="text1"/>
          <w:szCs w:val="28"/>
          <w:vertAlign w:val="superscript"/>
        </w:rPr>
        <w:t>1</w:t>
      </w:r>
      <w:r w:rsidRPr="002E3A35">
        <w:rPr>
          <w:color w:val="000000" w:themeColor="text1"/>
          <w:szCs w:val="28"/>
        </w:rPr>
        <w:t xml:space="preserve"> Haiyang Xu</w:t>
      </w:r>
      <w:r w:rsidRPr="002E3A35">
        <w:rPr>
          <w:color w:val="000000" w:themeColor="text1"/>
          <w:szCs w:val="28"/>
          <w:vertAlign w:val="superscript"/>
        </w:rPr>
        <w:t>1,</w:t>
      </w:r>
      <w:r w:rsidRPr="002E3A35">
        <w:rPr>
          <w:color w:val="000000" w:themeColor="text1"/>
          <w:szCs w:val="28"/>
        </w:rPr>
        <w:t>* and Yichun Liu</w:t>
      </w:r>
      <w:r w:rsidRPr="002E3A35">
        <w:rPr>
          <w:color w:val="000000" w:themeColor="text1"/>
          <w:szCs w:val="28"/>
          <w:vertAlign w:val="superscript"/>
        </w:rPr>
        <w:t>1</w:t>
      </w:r>
    </w:p>
    <w:bookmarkEnd w:id="1"/>
    <w:p w14:paraId="0D0094BC" w14:textId="77777777" w:rsidR="00B021E3" w:rsidRPr="002E3A35" w:rsidRDefault="00A065F0" w:rsidP="00252431">
      <w:pPr>
        <w:spacing w:line="300" w:lineRule="auto"/>
        <w:jc w:val="center"/>
        <w:rPr>
          <w:color w:val="000000" w:themeColor="text1"/>
          <w:szCs w:val="28"/>
        </w:rPr>
      </w:pPr>
      <w:r w:rsidRPr="002E3A35">
        <w:rPr>
          <w:color w:val="000000" w:themeColor="text1"/>
          <w:szCs w:val="28"/>
          <w:vertAlign w:val="superscript"/>
        </w:rPr>
        <w:t>1</w:t>
      </w:r>
      <w:r w:rsidRPr="002E3A35">
        <w:rPr>
          <w:color w:val="000000" w:themeColor="text1"/>
          <w:szCs w:val="28"/>
        </w:rPr>
        <w:t>Key Laboratory of UV-Emitting Materials and Technology of Ministry of Education, Northeast Normal University, Changchun 130024, China</w:t>
      </w:r>
    </w:p>
    <w:p w14:paraId="6A569D8D" w14:textId="77777777" w:rsidR="00B021E3" w:rsidRPr="002E3A35" w:rsidRDefault="00A065F0" w:rsidP="00252431">
      <w:pPr>
        <w:spacing w:line="300" w:lineRule="auto"/>
        <w:jc w:val="center"/>
        <w:rPr>
          <w:color w:val="000000" w:themeColor="text1"/>
          <w:szCs w:val="28"/>
        </w:rPr>
      </w:pPr>
      <w:r w:rsidRPr="002E3A35">
        <w:rPr>
          <w:color w:val="000000" w:themeColor="text1"/>
          <w:szCs w:val="28"/>
          <w:vertAlign w:val="superscript"/>
        </w:rPr>
        <w:t>2</w:t>
      </w:r>
      <w:r w:rsidRPr="002E3A35">
        <w:rPr>
          <w:color w:val="000000" w:themeColor="text1"/>
          <w:szCs w:val="28"/>
        </w:rPr>
        <w:t>State Key Laboratory of Luminescence and Applications, Changchun Institute of Optics, Fine Mechanics and Physics, Chinese Academy of Sciences, No. 3888 Dongnanhu Road, Changchun, China</w:t>
      </w:r>
    </w:p>
    <w:p w14:paraId="17E71F57" w14:textId="6FAF664F" w:rsidR="00B021E3" w:rsidRPr="002E3A35" w:rsidRDefault="00A065F0" w:rsidP="007E163A">
      <w:pPr>
        <w:autoSpaceDE w:val="0"/>
        <w:autoSpaceDN w:val="0"/>
        <w:adjustRightInd w:val="0"/>
        <w:spacing w:afterLines="50" w:after="156"/>
        <w:jc w:val="center"/>
        <w:rPr>
          <w:color w:val="000000" w:themeColor="text1"/>
          <w:kern w:val="0"/>
          <w:u w:val="single"/>
        </w:rPr>
      </w:pPr>
      <w:bookmarkStart w:id="3" w:name="_Hlk126573049"/>
      <w:r w:rsidRPr="002E3A35">
        <w:rPr>
          <w:color w:val="000000" w:themeColor="text1"/>
          <w:kern w:val="0"/>
        </w:rPr>
        <w:t>*</w:t>
      </w:r>
      <w:r w:rsidR="00252431" w:rsidRPr="002E3A35">
        <w:rPr>
          <w:color w:val="000000" w:themeColor="text1"/>
        </w:rPr>
        <w:t>Corresponding authors</w:t>
      </w:r>
      <w:bookmarkEnd w:id="3"/>
      <w:r w:rsidRPr="002E3A35">
        <w:rPr>
          <w:color w:val="000000" w:themeColor="text1"/>
          <w:szCs w:val="28"/>
        </w:rPr>
        <w:t xml:space="preserve">: </w:t>
      </w:r>
      <w:r w:rsidRPr="002E3A35">
        <w:rPr>
          <w:rFonts w:hint="eastAsia"/>
          <w:color w:val="000000" w:themeColor="text1"/>
          <w:szCs w:val="28"/>
        </w:rPr>
        <w:t>liyz</w:t>
      </w:r>
      <w:r w:rsidRPr="002E3A35">
        <w:rPr>
          <w:color w:val="000000" w:themeColor="text1"/>
          <w:szCs w:val="28"/>
        </w:rPr>
        <w:t>264@nenu.edu.cn</w:t>
      </w:r>
      <w:r w:rsidR="00986ECF" w:rsidRPr="002E3A35">
        <w:rPr>
          <w:color w:val="000000" w:themeColor="text1"/>
          <w:szCs w:val="28"/>
        </w:rPr>
        <w:t xml:space="preserve"> </w:t>
      </w:r>
      <w:r w:rsidRPr="002E3A35">
        <w:rPr>
          <w:rFonts w:hint="eastAsia"/>
          <w:color w:val="000000" w:themeColor="text1"/>
          <w:szCs w:val="28"/>
        </w:rPr>
        <w:t>and</w:t>
      </w:r>
      <w:r w:rsidR="00986ECF" w:rsidRPr="002E3A35">
        <w:rPr>
          <w:color w:val="000000" w:themeColor="text1"/>
          <w:szCs w:val="28"/>
        </w:rPr>
        <w:t xml:space="preserve"> </w:t>
      </w:r>
      <w:r w:rsidR="00986ECF" w:rsidRPr="002E3A35">
        <w:rPr>
          <w:rFonts w:hint="eastAsia"/>
          <w:color w:val="000000" w:themeColor="text1"/>
          <w:szCs w:val="28"/>
        </w:rPr>
        <w:t>hyxu</w:t>
      </w:r>
      <w:r w:rsidR="00986ECF" w:rsidRPr="002E3A35">
        <w:rPr>
          <w:color w:val="000000" w:themeColor="text1"/>
          <w:szCs w:val="28"/>
        </w:rPr>
        <w:t>@nenu.edu.cn</w:t>
      </w:r>
    </w:p>
    <w:bookmarkEnd w:id="2"/>
    <w:p w14:paraId="18A9FC6A" w14:textId="77777777" w:rsidR="00B021E3" w:rsidRPr="00020D12" w:rsidRDefault="00A065F0">
      <w:pPr>
        <w:widowControl/>
        <w:jc w:val="left"/>
        <w:rPr>
          <w:b/>
          <w:bCs/>
          <w:color w:val="000000" w:themeColor="text1"/>
          <w:kern w:val="0"/>
        </w:rPr>
      </w:pPr>
      <w:r w:rsidRPr="002E3A35">
        <w:rPr>
          <w:b/>
          <w:bCs/>
          <w:color w:val="000000" w:themeColor="text1"/>
          <w:kern w:val="0"/>
        </w:rPr>
        <w:br w:type="page"/>
      </w:r>
    </w:p>
    <w:p w14:paraId="4C451DA3" w14:textId="77777777" w:rsidR="00B021E3" w:rsidRPr="002E3A35" w:rsidRDefault="00A065F0" w:rsidP="004A7F29">
      <w:pPr>
        <w:widowControl/>
        <w:jc w:val="center"/>
        <w:rPr>
          <w:b/>
          <w:bCs/>
          <w:color w:val="000000" w:themeColor="text1"/>
          <w:kern w:val="0"/>
        </w:rPr>
      </w:pPr>
      <w:r w:rsidRPr="002E3A35">
        <w:rPr>
          <w:noProof/>
          <w:color w:val="000000" w:themeColor="text1"/>
        </w:rPr>
        <w:lastRenderedPageBreak/>
        <w:drawing>
          <wp:inline distT="0" distB="0" distL="114300" distR="114300" wp14:anchorId="16351E5E" wp14:editId="61C6B2D2">
            <wp:extent cx="4320000" cy="186811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rotWithShape="1">
                    <a:blip r:embed="rId6" cstate="print">
                      <a:extLst>
                        <a:ext uri="{28A0092B-C50C-407E-A947-70E740481C1C}">
                          <a14:useLocalDpi xmlns:a14="http://schemas.microsoft.com/office/drawing/2010/main" val="0"/>
                        </a:ext>
                      </a:extLst>
                    </a:blip>
                    <a:srcRect l="2069" t="4306" r="6222" b="2547"/>
                    <a:stretch/>
                  </pic:blipFill>
                  <pic:spPr bwMode="auto">
                    <a:xfrm>
                      <a:off x="0" y="0"/>
                      <a:ext cx="4320000" cy="1868117"/>
                    </a:xfrm>
                    <a:prstGeom prst="rect">
                      <a:avLst/>
                    </a:prstGeom>
                    <a:noFill/>
                    <a:ln>
                      <a:noFill/>
                    </a:ln>
                    <a:extLst>
                      <a:ext uri="{53640926-AAD7-44D8-BBD7-CCE9431645EC}">
                        <a14:shadowObscured xmlns:a14="http://schemas.microsoft.com/office/drawing/2010/main"/>
                      </a:ext>
                    </a:extLst>
                  </pic:spPr>
                </pic:pic>
              </a:graphicData>
            </a:graphic>
          </wp:inline>
        </w:drawing>
      </w:r>
    </w:p>
    <w:p w14:paraId="128ED9B9" w14:textId="5FCDF84A" w:rsidR="00B021E3" w:rsidRPr="002E3A35" w:rsidRDefault="00A065F0" w:rsidP="007E163A">
      <w:pPr>
        <w:widowControl/>
        <w:spacing w:afterLines="50" w:after="156" w:line="300" w:lineRule="auto"/>
        <w:rPr>
          <w:color w:val="000000" w:themeColor="text1"/>
          <w:kern w:val="0"/>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 xml:space="preserve">igure S1. </w:t>
      </w:r>
      <w:r w:rsidRPr="002E3A35">
        <w:rPr>
          <w:rFonts w:hint="eastAsia"/>
          <w:color w:val="000000" w:themeColor="text1"/>
          <w:sz w:val="22"/>
          <w:szCs w:val="22"/>
        </w:rPr>
        <w:t>(a)</w:t>
      </w:r>
      <w:bookmarkStart w:id="4" w:name="_Hlk95209806"/>
      <w:r w:rsidRPr="002E3A35">
        <w:rPr>
          <w:rFonts w:hint="eastAsia"/>
          <w:color w:val="000000" w:themeColor="text1"/>
          <w:sz w:val="22"/>
          <w:szCs w:val="22"/>
        </w:rPr>
        <w:t xml:space="preserve"> AFM image of </w:t>
      </w:r>
      <w:r w:rsidR="004A7F29" w:rsidRPr="002E3A35">
        <w:rPr>
          <w:color w:val="000000" w:themeColor="text1"/>
          <w:sz w:val="22"/>
          <w:szCs w:val="22"/>
        </w:rPr>
        <w:t xml:space="preserve">the </w:t>
      </w:r>
      <w:r w:rsidR="004A7F29" w:rsidRPr="002E3A35">
        <w:rPr>
          <w:rFonts w:hint="eastAsia"/>
          <w:color w:val="000000" w:themeColor="text1"/>
          <w:sz w:val="22"/>
          <w:szCs w:val="22"/>
        </w:rPr>
        <w:t>multilayer</w:t>
      </w:r>
      <w:r w:rsidR="00F144A0" w:rsidRPr="002E3A35">
        <w:rPr>
          <w:color w:val="000000" w:themeColor="text1"/>
          <w:sz w:val="22"/>
          <w:szCs w:val="22"/>
        </w:rPr>
        <w:t xml:space="preserve"> </w:t>
      </w:r>
      <w:r w:rsidRPr="002E3A35">
        <w:rPr>
          <w:color w:val="000000" w:themeColor="text1"/>
          <w:sz w:val="22"/>
          <w:szCs w:val="22"/>
        </w:rPr>
        <w:t>γ</w:t>
      </w:r>
      <w:r w:rsidRPr="002E3A35">
        <w:rPr>
          <w:rFonts w:hint="eastAsia"/>
          <w:color w:val="000000" w:themeColor="text1"/>
          <w:sz w:val="22"/>
          <w:szCs w:val="22"/>
        </w:rPr>
        <w:t>-InSe. The dashed white line represents the scan line</w:t>
      </w:r>
      <w:r w:rsidR="004A7F29" w:rsidRPr="002E3A35">
        <w:rPr>
          <w:color w:val="000000" w:themeColor="text1"/>
          <w:sz w:val="22"/>
          <w:szCs w:val="22"/>
        </w:rPr>
        <w:t>, which</w:t>
      </w:r>
      <w:r w:rsidRPr="002E3A35">
        <w:rPr>
          <w:rFonts w:hint="eastAsia"/>
          <w:color w:val="000000" w:themeColor="text1"/>
          <w:sz w:val="22"/>
          <w:szCs w:val="22"/>
        </w:rPr>
        <w:t xml:space="preserve"> spans across the gold electrode, multilayer </w:t>
      </w:r>
      <w:r w:rsidRPr="002E3A35">
        <w:rPr>
          <w:color w:val="000000" w:themeColor="text1"/>
          <w:sz w:val="22"/>
          <w:szCs w:val="22"/>
        </w:rPr>
        <w:t>γ</w:t>
      </w:r>
      <w:r w:rsidRPr="002E3A35">
        <w:rPr>
          <w:rFonts w:hint="eastAsia"/>
          <w:color w:val="000000" w:themeColor="text1"/>
          <w:sz w:val="22"/>
          <w:szCs w:val="22"/>
        </w:rPr>
        <w:t xml:space="preserve">-InSe flake and substrate </w:t>
      </w:r>
      <w:r w:rsidR="004A7F29" w:rsidRPr="002E3A35">
        <w:rPr>
          <w:color w:val="000000" w:themeColor="text1"/>
          <w:sz w:val="22"/>
          <w:szCs w:val="22"/>
        </w:rPr>
        <w:t>regions</w:t>
      </w:r>
      <w:r w:rsidRPr="002E3A35">
        <w:rPr>
          <w:rFonts w:hint="eastAsia"/>
          <w:color w:val="000000" w:themeColor="text1"/>
          <w:sz w:val="22"/>
          <w:szCs w:val="22"/>
        </w:rPr>
        <w:t xml:space="preserve">. (b) Corresponding height profile </w:t>
      </w:r>
      <w:r w:rsidR="004A7F29" w:rsidRPr="002E3A35">
        <w:rPr>
          <w:color w:val="000000" w:themeColor="text1"/>
          <w:sz w:val="22"/>
          <w:szCs w:val="22"/>
        </w:rPr>
        <w:t>shows t</w:t>
      </w:r>
      <w:r w:rsidRPr="002E3A35">
        <w:rPr>
          <w:rFonts w:hint="eastAsia"/>
          <w:color w:val="000000" w:themeColor="text1"/>
          <w:sz w:val="22"/>
          <w:szCs w:val="22"/>
        </w:rPr>
        <w:t xml:space="preserve">he thickness of </w:t>
      </w:r>
      <w:r w:rsidR="004A7F29" w:rsidRPr="002E3A35">
        <w:rPr>
          <w:color w:val="000000" w:themeColor="text1"/>
          <w:sz w:val="22"/>
          <w:szCs w:val="22"/>
        </w:rPr>
        <w:t>electrode</w:t>
      </w:r>
      <w:r w:rsidRPr="002E3A35">
        <w:rPr>
          <w:rFonts w:hint="eastAsia"/>
          <w:color w:val="000000" w:themeColor="text1"/>
          <w:sz w:val="22"/>
          <w:szCs w:val="22"/>
        </w:rPr>
        <w:t xml:space="preserve"> is ~20 nm</w:t>
      </w:r>
      <w:r w:rsidR="004A7F29" w:rsidRPr="002E3A35">
        <w:rPr>
          <w:color w:val="000000" w:themeColor="text1"/>
          <w:sz w:val="22"/>
          <w:szCs w:val="22"/>
        </w:rPr>
        <w:t xml:space="preserve"> and that of the</w:t>
      </w:r>
      <w:r w:rsidR="00F144A0" w:rsidRPr="002E3A35">
        <w:rPr>
          <w:color w:val="000000" w:themeColor="text1"/>
          <w:sz w:val="22"/>
          <w:szCs w:val="22"/>
        </w:rPr>
        <w:t xml:space="preserve"> </w:t>
      </w:r>
      <w:r w:rsidRPr="002E3A35">
        <w:rPr>
          <w:color w:val="000000" w:themeColor="text1"/>
          <w:sz w:val="22"/>
          <w:szCs w:val="22"/>
        </w:rPr>
        <w:t>γ</w:t>
      </w:r>
      <w:r w:rsidRPr="002E3A35">
        <w:rPr>
          <w:rFonts w:hint="eastAsia"/>
          <w:color w:val="000000" w:themeColor="text1"/>
          <w:sz w:val="22"/>
          <w:szCs w:val="22"/>
        </w:rPr>
        <w:t>-InSe flake is ~240 nm</w:t>
      </w:r>
      <w:r w:rsidR="004A7F29" w:rsidRPr="002E3A35">
        <w:rPr>
          <w:color w:val="000000" w:themeColor="text1"/>
          <w:sz w:val="22"/>
          <w:szCs w:val="22"/>
        </w:rPr>
        <w:t>.</w:t>
      </w:r>
    </w:p>
    <w:bookmarkEnd w:id="4"/>
    <w:p w14:paraId="0D434A14" w14:textId="77777777" w:rsidR="007E163A" w:rsidRPr="002E3A35" w:rsidRDefault="00A065F0">
      <w:pPr>
        <w:widowControl/>
        <w:jc w:val="left"/>
        <w:rPr>
          <w:color w:val="000000" w:themeColor="text1"/>
          <w:kern w:val="0"/>
        </w:rPr>
      </w:pPr>
      <w:r w:rsidRPr="002E3A35">
        <w:rPr>
          <w:color w:val="000000" w:themeColor="text1"/>
          <w:kern w:val="0"/>
        </w:rPr>
        <w:br w:type="page"/>
      </w:r>
    </w:p>
    <w:p w14:paraId="697D99C2" w14:textId="77777777" w:rsidR="007E163A" w:rsidRPr="002E3A35" w:rsidRDefault="007E163A" w:rsidP="007E163A">
      <w:pPr>
        <w:widowControl/>
        <w:jc w:val="center"/>
        <w:rPr>
          <w:b/>
          <w:bCs/>
          <w:color w:val="000000" w:themeColor="text1"/>
          <w:kern w:val="0"/>
        </w:rPr>
      </w:pPr>
      <w:r w:rsidRPr="002E3A35">
        <w:rPr>
          <w:b/>
          <w:bCs/>
          <w:noProof/>
          <w:color w:val="000000" w:themeColor="text1"/>
          <w:kern w:val="0"/>
        </w:rPr>
        <w:lastRenderedPageBreak/>
        <w:drawing>
          <wp:inline distT="0" distB="0" distL="0" distR="0" wp14:anchorId="766540BC" wp14:editId="15315804">
            <wp:extent cx="5220000" cy="4915728"/>
            <wp:effectExtent l="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954" t="2562" r="3527" b="640"/>
                    <a:stretch/>
                  </pic:blipFill>
                  <pic:spPr bwMode="auto">
                    <a:xfrm>
                      <a:off x="0" y="0"/>
                      <a:ext cx="5220000" cy="4915728"/>
                    </a:xfrm>
                    <a:prstGeom prst="rect">
                      <a:avLst/>
                    </a:prstGeom>
                    <a:noFill/>
                    <a:ln>
                      <a:noFill/>
                    </a:ln>
                    <a:extLst>
                      <a:ext uri="{53640926-AAD7-44D8-BBD7-CCE9431645EC}">
                        <a14:shadowObscured xmlns:a14="http://schemas.microsoft.com/office/drawing/2010/main"/>
                      </a:ext>
                    </a:extLst>
                  </pic:spPr>
                </pic:pic>
              </a:graphicData>
            </a:graphic>
          </wp:inline>
        </w:drawing>
      </w:r>
    </w:p>
    <w:p w14:paraId="1280A609" w14:textId="2108DD5E" w:rsidR="007E163A" w:rsidRPr="002E3A35" w:rsidRDefault="007E163A" w:rsidP="007E163A">
      <w:pPr>
        <w:widowControl/>
        <w:spacing w:afterLines="50" w:after="156"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Pr="002E3A35">
        <w:rPr>
          <w:rFonts w:hint="eastAsia"/>
          <w:b/>
          <w:bCs/>
          <w:color w:val="000000" w:themeColor="text1"/>
          <w:kern w:val="0"/>
          <w:sz w:val="22"/>
          <w:szCs w:val="22"/>
        </w:rPr>
        <w:t>2</w:t>
      </w:r>
      <w:r w:rsidRPr="002E3A35">
        <w:rPr>
          <w:b/>
          <w:bCs/>
          <w:color w:val="000000" w:themeColor="text1"/>
          <w:kern w:val="0"/>
          <w:sz w:val="22"/>
          <w:szCs w:val="22"/>
        </w:rPr>
        <w:t xml:space="preserve">. </w:t>
      </w:r>
      <w:r w:rsidRPr="002E3A35">
        <w:rPr>
          <w:color w:val="000000" w:themeColor="text1"/>
          <w:sz w:val="22"/>
          <w:szCs w:val="22"/>
        </w:rPr>
        <w:t xml:space="preserve">Light-intensity-dependent real-time </w:t>
      </w:r>
      <w:r w:rsidRPr="002E3A35">
        <w:rPr>
          <w:i/>
          <w:color w:val="000000" w:themeColor="text1"/>
          <w:sz w:val="22"/>
          <w:szCs w:val="22"/>
        </w:rPr>
        <w:t>I</w:t>
      </w:r>
      <w:r w:rsidRPr="002E3A35">
        <w:rPr>
          <w:i/>
          <w:color w:val="000000" w:themeColor="text1"/>
          <w:sz w:val="22"/>
          <w:szCs w:val="22"/>
          <w:vertAlign w:val="subscript"/>
        </w:rPr>
        <w:t>DS</w:t>
      </w:r>
      <w:r w:rsidRPr="002E3A35">
        <w:rPr>
          <w:rFonts w:hint="eastAsia"/>
          <w:color w:val="000000" w:themeColor="text1"/>
          <w:sz w:val="22"/>
          <w:szCs w:val="22"/>
        </w:rPr>
        <w:t xml:space="preserve"> </w:t>
      </w:r>
      <w:r w:rsidRPr="002E3A35">
        <w:rPr>
          <w:color w:val="000000" w:themeColor="text1"/>
          <w:sz w:val="22"/>
          <w:szCs w:val="22"/>
        </w:rPr>
        <w:t>measurements for the opto-sensors with different thicknesses of γ-InSe flake, including (a) ~2.87 μm, (b) ~356.3 nm</w:t>
      </w:r>
      <w:r w:rsidR="00092136" w:rsidRPr="002E3A35">
        <w:rPr>
          <w:color w:val="000000" w:themeColor="text1"/>
          <w:sz w:val="22"/>
          <w:szCs w:val="22"/>
        </w:rPr>
        <w:t>,</w:t>
      </w:r>
      <w:r w:rsidRPr="002E3A35">
        <w:rPr>
          <w:color w:val="000000" w:themeColor="text1"/>
          <w:sz w:val="22"/>
          <w:szCs w:val="22"/>
        </w:rPr>
        <w:t xml:space="preserve"> (c) ~139.1 nm</w:t>
      </w:r>
      <w:r w:rsidR="00092136" w:rsidRPr="002E3A35">
        <w:rPr>
          <w:color w:val="000000" w:themeColor="text1"/>
          <w:sz w:val="22"/>
          <w:szCs w:val="22"/>
        </w:rPr>
        <w:t xml:space="preserve"> and (d) ~</w:t>
      </w:r>
      <w:r w:rsidR="00B26672" w:rsidRPr="002E3A35">
        <w:rPr>
          <w:color w:val="000000" w:themeColor="text1"/>
          <w:sz w:val="22"/>
          <w:szCs w:val="22"/>
        </w:rPr>
        <w:t>36.7</w:t>
      </w:r>
      <w:r w:rsidR="00092136" w:rsidRPr="002E3A35">
        <w:rPr>
          <w:color w:val="000000" w:themeColor="text1"/>
          <w:sz w:val="22"/>
          <w:szCs w:val="22"/>
        </w:rPr>
        <w:t xml:space="preserve"> nm</w:t>
      </w:r>
      <w:r w:rsidRPr="002E3A35">
        <w:rPr>
          <w:color w:val="000000" w:themeColor="text1"/>
          <w:sz w:val="22"/>
          <w:szCs w:val="22"/>
        </w:rPr>
        <w:t>. All opto-sensors operate in self-powered mode under</w:t>
      </w:r>
      <w:r w:rsidRPr="002E3A35">
        <w:rPr>
          <w:rFonts w:hint="eastAsia"/>
          <w:color w:val="000000" w:themeColor="text1"/>
          <w:sz w:val="22"/>
          <w:szCs w:val="22"/>
        </w:rPr>
        <w:t xml:space="preserve"> </w:t>
      </w:r>
      <w:r w:rsidRPr="002E3A35">
        <w:rPr>
          <w:color w:val="000000" w:themeColor="text1"/>
          <w:sz w:val="22"/>
          <w:szCs w:val="22"/>
        </w:rPr>
        <w:t>532 nm laser excitation.</w:t>
      </w:r>
    </w:p>
    <w:p w14:paraId="043A9870" w14:textId="0522C277" w:rsidR="00197C4C" w:rsidRPr="002E3A35" w:rsidRDefault="00197C4C" w:rsidP="00197C4C">
      <w:pPr>
        <w:widowControl/>
        <w:spacing w:line="360" w:lineRule="auto"/>
        <w:ind w:firstLineChars="200" w:firstLine="480"/>
        <w:rPr>
          <w:color w:val="000000" w:themeColor="text1"/>
        </w:rPr>
      </w:pPr>
      <w:r w:rsidRPr="002E3A35">
        <w:rPr>
          <w:rFonts w:hint="eastAsia"/>
          <w:color w:val="000000" w:themeColor="text1"/>
        </w:rPr>
        <w:t>W</w:t>
      </w:r>
      <w:r w:rsidRPr="002E3A35">
        <w:rPr>
          <w:color w:val="000000" w:themeColor="text1"/>
        </w:rPr>
        <w:t xml:space="preserve">ith the gradual thinning of thickness of γ-InSe flake, the threshold power density of excitation light that generates dynamic photocurrent decay gradually decreases. When the thickness of γ-InSe flake is beyond ~500 nm, the real-time photocurrent curves almost do not exhibit dynamic decay over time at any given light power density (Figure </w:t>
      </w:r>
      <w:r w:rsidRPr="002E3A35">
        <w:rPr>
          <w:rFonts w:hint="eastAsia"/>
          <w:color w:val="000000" w:themeColor="text1"/>
        </w:rPr>
        <w:t>S2</w:t>
      </w:r>
      <w:r w:rsidRPr="002E3A35">
        <w:rPr>
          <w:color w:val="000000" w:themeColor="text1"/>
        </w:rPr>
        <w:t xml:space="preserve">a). This is because for thicker γ-InSe flake, the heat generated at the light spot due to photothermal effect, can only induce a lesser change in transient temperature increase and spatial temperature gradient for the γ-InSe device. Hence, the photo-pyroelectric and photo-thermoelectric effect are relatively weaker in the opto-sensor with thicker γ-InSe flake, exhibiting an unobvious dynamic </w:t>
      </w:r>
      <w:r w:rsidRPr="002E3A35">
        <w:rPr>
          <w:color w:val="000000" w:themeColor="text1"/>
        </w:rPr>
        <w:lastRenderedPageBreak/>
        <w:t xml:space="preserve">current decay. For thinner γ-InSe flake (Figure </w:t>
      </w:r>
      <w:r w:rsidRPr="002E3A35">
        <w:rPr>
          <w:rFonts w:hint="eastAsia"/>
          <w:color w:val="000000" w:themeColor="text1"/>
        </w:rPr>
        <w:t>S2b</w:t>
      </w:r>
      <w:r w:rsidRPr="002E3A35">
        <w:rPr>
          <w:color w:val="000000" w:themeColor="text1"/>
        </w:rPr>
        <w:t xml:space="preserve"> and </w:t>
      </w:r>
      <w:r w:rsidRPr="002E3A35">
        <w:rPr>
          <w:rFonts w:hint="eastAsia"/>
          <w:color w:val="000000" w:themeColor="text1"/>
        </w:rPr>
        <w:t>S2</w:t>
      </w:r>
      <w:r w:rsidRPr="002E3A35">
        <w:rPr>
          <w:color w:val="000000" w:themeColor="text1"/>
        </w:rPr>
        <w:t>c), the heat generated at the light spot would induce a larger change in transient temperature increase and spatial temperature</w:t>
      </w:r>
      <w:r w:rsidRPr="002E3A35">
        <w:rPr>
          <w:rFonts w:hint="eastAsia"/>
          <w:color w:val="000000" w:themeColor="text1"/>
        </w:rPr>
        <w:t xml:space="preserve"> </w:t>
      </w:r>
      <w:r w:rsidRPr="002E3A35">
        <w:rPr>
          <w:color w:val="000000" w:themeColor="text1"/>
        </w:rPr>
        <w:t>gradient, leading to enhanced photo-pyroelectric and photo-thermoelectric effect.</w:t>
      </w:r>
    </w:p>
    <w:p w14:paraId="56F6B9DB" w14:textId="5B521C0E" w:rsidR="00197C4C" w:rsidRPr="002E3A35" w:rsidRDefault="00197C4C" w:rsidP="00197C4C">
      <w:pPr>
        <w:widowControl/>
        <w:spacing w:line="360" w:lineRule="auto"/>
        <w:ind w:firstLineChars="200" w:firstLine="480"/>
        <w:rPr>
          <w:color w:val="000000" w:themeColor="text1"/>
        </w:rPr>
      </w:pPr>
      <w:r w:rsidRPr="002E3A35">
        <w:rPr>
          <w:color w:val="000000" w:themeColor="text1"/>
        </w:rPr>
        <w:t xml:space="preserve">However, the thickness of γ-InSe is not the thinner the better for the performance of opto-sensor. When the thickness of γ-InSe flake is lower than ~50 nm, although dynamic current decay over time can be still observed (Figure </w:t>
      </w:r>
      <w:r w:rsidRPr="002E3A35">
        <w:rPr>
          <w:rFonts w:hint="eastAsia"/>
          <w:color w:val="000000" w:themeColor="text1"/>
        </w:rPr>
        <w:t>S2d</w:t>
      </w:r>
      <w:r w:rsidRPr="002E3A35">
        <w:rPr>
          <w:color w:val="000000" w:themeColor="text1"/>
        </w:rPr>
        <w:t>), the current response drops by two orders of magnitude, due to reduced light absorption. To sum up, we prepared the opto-sensor using an optimized thickness of γ-InSe (~200 nm) to gain a good device performance (Figure 2).</w:t>
      </w:r>
    </w:p>
    <w:p w14:paraId="1BB552D4" w14:textId="77777777" w:rsidR="00197C4C" w:rsidRPr="002E3A35" w:rsidRDefault="00197C4C" w:rsidP="007E163A">
      <w:pPr>
        <w:widowControl/>
        <w:spacing w:afterLines="50" w:after="156" w:line="300" w:lineRule="auto"/>
        <w:rPr>
          <w:color w:val="000000" w:themeColor="text1"/>
          <w:kern w:val="0"/>
          <w:sz w:val="22"/>
          <w:szCs w:val="22"/>
        </w:rPr>
      </w:pPr>
    </w:p>
    <w:p w14:paraId="6C6E52BA" w14:textId="77777777" w:rsidR="007E163A" w:rsidRPr="002E3A35" w:rsidRDefault="007E163A">
      <w:pPr>
        <w:widowControl/>
        <w:jc w:val="left"/>
        <w:rPr>
          <w:color w:val="000000" w:themeColor="text1"/>
          <w:kern w:val="0"/>
        </w:rPr>
      </w:pPr>
      <w:r w:rsidRPr="002E3A35">
        <w:rPr>
          <w:color w:val="000000" w:themeColor="text1"/>
          <w:kern w:val="0"/>
        </w:rPr>
        <w:br w:type="page"/>
      </w:r>
    </w:p>
    <w:p w14:paraId="5F6890E5" w14:textId="77777777" w:rsidR="00B021E3" w:rsidRPr="002E3A35" w:rsidRDefault="004A7F29" w:rsidP="006B4DBD">
      <w:pPr>
        <w:widowControl/>
        <w:spacing w:line="360" w:lineRule="auto"/>
        <w:jc w:val="center"/>
        <w:rPr>
          <w:b/>
          <w:bCs/>
          <w:color w:val="000000" w:themeColor="text1"/>
          <w:kern w:val="0"/>
        </w:rPr>
      </w:pPr>
      <w:r w:rsidRPr="002E3A35">
        <w:rPr>
          <w:b/>
          <w:bCs/>
          <w:noProof/>
          <w:color w:val="000000" w:themeColor="text1"/>
          <w:kern w:val="0"/>
        </w:rPr>
        <w:lastRenderedPageBreak/>
        <w:drawing>
          <wp:inline distT="0" distB="0" distL="0" distR="0" wp14:anchorId="090EF6D6" wp14:editId="1E203188">
            <wp:extent cx="2520000" cy="229418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rotWithShape="1">
                    <a:blip r:embed="rId8" cstate="print">
                      <a:extLst>
                        <a:ext uri="{28A0092B-C50C-407E-A947-70E740481C1C}">
                          <a14:useLocalDpi xmlns:a14="http://schemas.microsoft.com/office/drawing/2010/main" val="0"/>
                        </a:ext>
                      </a:extLst>
                    </a:blip>
                    <a:srcRect l="10342" t="10918" r="13606" b="3233"/>
                    <a:stretch/>
                  </pic:blipFill>
                  <pic:spPr bwMode="auto">
                    <a:xfrm>
                      <a:off x="0" y="0"/>
                      <a:ext cx="2520000" cy="2294181"/>
                    </a:xfrm>
                    <a:prstGeom prst="rect">
                      <a:avLst/>
                    </a:prstGeom>
                    <a:ln>
                      <a:noFill/>
                    </a:ln>
                    <a:extLst>
                      <a:ext uri="{53640926-AAD7-44D8-BBD7-CCE9431645EC}">
                        <a14:shadowObscured xmlns:a14="http://schemas.microsoft.com/office/drawing/2010/main"/>
                      </a:ext>
                    </a:extLst>
                  </pic:spPr>
                </pic:pic>
              </a:graphicData>
            </a:graphic>
          </wp:inline>
        </w:drawing>
      </w:r>
    </w:p>
    <w:p w14:paraId="498B8D9D" w14:textId="722660D4" w:rsidR="006818C3" w:rsidRPr="002E3A35" w:rsidRDefault="00A065F0" w:rsidP="007E163A">
      <w:pPr>
        <w:widowControl/>
        <w:spacing w:afterLines="50" w:after="156"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007E163A" w:rsidRPr="002E3A35">
        <w:rPr>
          <w:rFonts w:hint="eastAsia"/>
          <w:b/>
          <w:bCs/>
          <w:color w:val="000000" w:themeColor="text1"/>
          <w:kern w:val="0"/>
          <w:sz w:val="22"/>
          <w:szCs w:val="22"/>
        </w:rPr>
        <w:t>3</w:t>
      </w:r>
      <w:r w:rsidRPr="002E3A35">
        <w:rPr>
          <w:b/>
          <w:bCs/>
          <w:color w:val="000000" w:themeColor="text1"/>
          <w:kern w:val="0"/>
          <w:sz w:val="22"/>
          <w:szCs w:val="22"/>
        </w:rPr>
        <w:t xml:space="preserve">. </w:t>
      </w:r>
      <w:r w:rsidR="00E25ED9" w:rsidRPr="002E3A35">
        <w:rPr>
          <w:color w:val="000000" w:themeColor="text1"/>
          <w:sz w:val="22"/>
          <w:szCs w:val="22"/>
        </w:rPr>
        <w:t xml:space="preserve">The </w:t>
      </w:r>
      <w:r w:rsidR="00E25ED9" w:rsidRPr="002E3A35">
        <w:rPr>
          <w:rFonts w:hint="eastAsia"/>
          <w:color w:val="000000" w:themeColor="text1"/>
          <w:sz w:val="22"/>
          <w:szCs w:val="22"/>
        </w:rPr>
        <w:t>SHG</w:t>
      </w:r>
      <w:r w:rsidR="00E25ED9" w:rsidRPr="002E3A35">
        <w:rPr>
          <w:color w:val="000000" w:themeColor="text1"/>
          <w:sz w:val="22"/>
          <w:szCs w:val="22"/>
        </w:rPr>
        <w:t xml:space="preserve"> spectra</w:t>
      </w:r>
      <w:r w:rsidR="00E25ED9" w:rsidRPr="002E3A35">
        <w:rPr>
          <w:rFonts w:hint="eastAsia"/>
          <w:color w:val="000000" w:themeColor="text1"/>
          <w:sz w:val="22"/>
          <w:szCs w:val="22"/>
        </w:rPr>
        <w:t xml:space="preserve"> of </w:t>
      </w:r>
      <w:r w:rsidR="00E25ED9" w:rsidRPr="002E3A35">
        <w:rPr>
          <w:color w:val="000000" w:themeColor="text1"/>
          <w:sz w:val="22"/>
          <w:szCs w:val="22"/>
        </w:rPr>
        <w:t>γ</w:t>
      </w:r>
      <w:r w:rsidR="00E25ED9" w:rsidRPr="002E3A35">
        <w:rPr>
          <w:rFonts w:hint="eastAsia"/>
          <w:color w:val="000000" w:themeColor="text1"/>
          <w:sz w:val="22"/>
          <w:szCs w:val="22"/>
        </w:rPr>
        <w:t>-InSe nanoflake</w:t>
      </w:r>
      <w:r w:rsidR="00E25ED9" w:rsidRPr="002E3A35">
        <w:rPr>
          <w:color w:val="000000" w:themeColor="text1"/>
          <w:sz w:val="22"/>
          <w:szCs w:val="22"/>
        </w:rPr>
        <w:t xml:space="preserve"> at different </w:t>
      </w:r>
      <w:r w:rsidR="00E25ED9" w:rsidRPr="002E3A35">
        <w:rPr>
          <w:rFonts w:hint="eastAsia"/>
          <w:color w:val="000000" w:themeColor="text1"/>
          <w:sz w:val="22"/>
          <w:szCs w:val="22"/>
        </w:rPr>
        <w:t>incident polarized light direction</w:t>
      </w:r>
      <w:r w:rsidR="00E25ED9" w:rsidRPr="002E3A35">
        <w:rPr>
          <w:color w:val="000000" w:themeColor="text1"/>
          <w:sz w:val="22"/>
          <w:szCs w:val="22"/>
        </w:rPr>
        <w:t>s</w:t>
      </w:r>
      <w:r w:rsidR="00E25ED9" w:rsidRPr="002E3A35">
        <w:rPr>
          <w:rFonts w:hint="eastAsia"/>
          <w:color w:val="000000" w:themeColor="text1"/>
          <w:sz w:val="22"/>
          <w:szCs w:val="22"/>
        </w:rPr>
        <w:t xml:space="preserve"> from 0</w:t>
      </w:r>
      <w:r w:rsidR="00E25ED9" w:rsidRPr="002E3A35">
        <w:rPr>
          <w:color w:val="000000" w:themeColor="text1"/>
          <w:sz w:val="22"/>
          <w:szCs w:val="22"/>
        </w:rPr>
        <w:t>°</w:t>
      </w:r>
      <w:r w:rsidR="00E25ED9" w:rsidRPr="002E3A35">
        <w:rPr>
          <w:rFonts w:hint="eastAsia"/>
          <w:color w:val="000000" w:themeColor="text1"/>
          <w:sz w:val="22"/>
          <w:szCs w:val="22"/>
        </w:rPr>
        <w:t xml:space="preserve"> to 6</w:t>
      </w:r>
      <w:r w:rsidR="00E25ED9" w:rsidRPr="002E3A35">
        <w:rPr>
          <w:color w:val="000000" w:themeColor="text1"/>
          <w:sz w:val="22"/>
          <w:szCs w:val="22"/>
        </w:rPr>
        <w:t>0°</w:t>
      </w:r>
      <w:r w:rsidR="00E25ED9" w:rsidRPr="002E3A35">
        <w:rPr>
          <w:rFonts w:hint="eastAsia"/>
          <w:color w:val="000000" w:themeColor="text1"/>
          <w:sz w:val="22"/>
          <w:szCs w:val="22"/>
        </w:rPr>
        <w:t xml:space="preserve">. </w:t>
      </w:r>
      <w:r w:rsidR="00E25ED9" w:rsidRPr="002E3A35">
        <w:rPr>
          <w:color w:val="000000" w:themeColor="text1"/>
          <w:sz w:val="22"/>
          <w:szCs w:val="22"/>
        </w:rPr>
        <w:t>As the angle increases from 0 to 60°, the SHG intensity at 532 nm initially rises and then falls, where t</w:t>
      </w:r>
      <w:r w:rsidR="00E25ED9" w:rsidRPr="002E3A35">
        <w:rPr>
          <w:rFonts w:hint="eastAsia"/>
          <w:color w:val="000000" w:themeColor="text1"/>
          <w:sz w:val="22"/>
          <w:szCs w:val="22"/>
        </w:rPr>
        <w:t xml:space="preserve">he excitation source is a </w:t>
      </w:r>
      <w:r w:rsidR="00E25ED9" w:rsidRPr="002E3A35">
        <w:rPr>
          <w:color w:val="000000" w:themeColor="text1"/>
          <w:sz w:val="22"/>
          <w:szCs w:val="22"/>
        </w:rPr>
        <w:t>pico</w:t>
      </w:r>
      <w:r w:rsidR="00E25ED9" w:rsidRPr="002E3A35">
        <w:rPr>
          <w:rFonts w:hint="eastAsia"/>
          <w:color w:val="000000" w:themeColor="text1"/>
          <w:sz w:val="22"/>
          <w:szCs w:val="22"/>
        </w:rPr>
        <w:t>second pulse laser at 1064 nm</w:t>
      </w:r>
      <w:r w:rsidR="00E25ED9" w:rsidRPr="002E3A35">
        <w:rPr>
          <w:color w:val="000000" w:themeColor="text1"/>
          <w:sz w:val="22"/>
          <w:szCs w:val="22"/>
        </w:rPr>
        <w:t xml:space="preserve">. </w:t>
      </w:r>
      <w:r w:rsidR="00E25ED9" w:rsidRPr="002E3A35">
        <w:rPr>
          <w:rFonts w:hint="eastAsia"/>
          <w:color w:val="000000" w:themeColor="text1"/>
          <w:sz w:val="22"/>
          <w:szCs w:val="22"/>
        </w:rPr>
        <w:t xml:space="preserve">Due to the six-fold rotational symmetry of </w:t>
      </w:r>
      <w:r w:rsidR="00E25ED9" w:rsidRPr="002E3A35">
        <w:rPr>
          <w:color w:val="000000" w:themeColor="text1"/>
          <w:sz w:val="22"/>
          <w:szCs w:val="22"/>
        </w:rPr>
        <w:t>γ</w:t>
      </w:r>
      <w:r w:rsidR="00E25ED9" w:rsidRPr="002E3A35">
        <w:rPr>
          <w:rFonts w:hint="eastAsia"/>
          <w:color w:val="000000" w:themeColor="text1"/>
          <w:sz w:val="22"/>
          <w:szCs w:val="22"/>
        </w:rPr>
        <w:t>-InSe,</w:t>
      </w:r>
      <w:r w:rsidR="00E25ED9" w:rsidRPr="002E3A35">
        <w:rPr>
          <w:color w:val="000000" w:themeColor="text1"/>
          <w:sz w:val="22"/>
          <w:szCs w:val="22"/>
        </w:rPr>
        <w:t xml:space="preserve"> only one repetition cycle of </w:t>
      </w:r>
      <w:r w:rsidR="00E25ED9" w:rsidRPr="002E3A35">
        <w:rPr>
          <w:rFonts w:hint="eastAsia"/>
          <w:color w:val="000000" w:themeColor="text1"/>
          <w:sz w:val="22"/>
          <w:szCs w:val="22"/>
        </w:rPr>
        <w:t xml:space="preserve">SHG spectra </w:t>
      </w:r>
      <w:r w:rsidR="00E25ED9" w:rsidRPr="002E3A35">
        <w:rPr>
          <w:color w:val="000000" w:themeColor="text1"/>
          <w:sz w:val="22"/>
          <w:szCs w:val="22"/>
        </w:rPr>
        <w:t xml:space="preserve">is selected </w:t>
      </w:r>
      <w:r w:rsidR="00E25ED9" w:rsidRPr="002E3A35">
        <w:rPr>
          <w:rFonts w:hint="eastAsia"/>
          <w:color w:val="000000" w:themeColor="text1"/>
          <w:sz w:val="22"/>
          <w:szCs w:val="22"/>
        </w:rPr>
        <w:t xml:space="preserve">to </w:t>
      </w:r>
      <w:r w:rsidR="00E25ED9" w:rsidRPr="002E3A35">
        <w:rPr>
          <w:color w:val="000000" w:themeColor="text1"/>
          <w:sz w:val="22"/>
        </w:rPr>
        <w:t>be displayed here</w:t>
      </w:r>
      <w:r w:rsidR="00E25ED9" w:rsidRPr="002E3A35">
        <w:rPr>
          <w:color w:val="000000" w:themeColor="text1"/>
          <w:sz w:val="22"/>
          <w:szCs w:val="22"/>
        </w:rPr>
        <w:t>.</w:t>
      </w:r>
    </w:p>
    <w:p w14:paraId="09C49382" w14:textId="77777777" w:rsidR="007E163A" w:rsidRPr="002E3A35" w:rsidRDefault="004A7F29">
      <w:pPr>
        <w:widowControl/>
        <w:jc w:val="left"/>
        <w:rPr>
          <w:color w:val="000000" w:themeColor="text1"/>
          <w:szCs w:val="28"/>
        </w:rPr>
      </w:pPr>
      <w:r w:rsidRPr="002E3A35">
        <w:rPr>
          <w:color w:val="000000" w:themeColor="text1"/>
          <w:szCs w:val="28"/>
        </w:rPr>
        <w:br w:type="page"/>
      </w:r>
    </w:p>
    <w:p w14:paraId="555BA30A" w14:textId="77777777" w:rsidR="007E163A" w:rsidRPr="002E3A35" w:rsidRDefault="007E163A" w:rsidP="007E163A">
      <w:pPr>
        <w:widowControl/>
        <w:spacing w:line="360" w:lineRule="auto"/>
        <w:jc w:val="center"/>
        <w:rPr>
          <w:b/>
          <w:bCs/>
          <w:color w:val="000000" w:themeColor="text1"/>
          <w:kern w:val="0"/>
        </w:rPr>
      </w:pPr>
      <w:r w:rsidRPr="002E3A35">
        <w:rPr>
          <w:b/>
          <w:bCs/>
          <w:noProof/>
          <w:color w:val="000000" w:themeColor="text1"/>
          <w:kern w:val="0"/>
        </w:rPr>
        <w:lastRenderedPageBreak/>
        <w:drawing>
          <wp:inline distT="0" distB="0" distL="0" distR="0" wp14:anchorId="5418F450" wp14:editId="55E4FDDB">
            <wp:extent cx="4320000" cy="3196473"/>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487" t="7317" r="6251" b="4750"/>
                    <a:stretch/>
                  </pic:blipFill>
                  <pic:spPr bwMode="auto">
                    <a:xfrm>
                      <a:off x="0" y="0"/>
                      <a:ext cx="4320000" cy="3196473"/>
                    </a:xfrm>
                    <a:prstGeom prst="rect">
                      <a:avLst/>
                    </a:prstGeom>
                    <a:noFill/>
                    <a:ln>
                      <a:noFill/>
                    </a:ln>
                    <a:extLst>
                      <a:ext uri="{53640926-AAD7-44D8-BBD7-CCE9431645EC}">
                        <a14:shadowObscured xmlns:a14="http://schemas.microsoft.com/office/drawing/2010/main"/>
                      </a:ext>
                    </a:extLst>
                  </pic:spPr>
                </pic:pic>
              </a:graphicData>
            </a:graphic>
          </wp:inline>
        </w:drawing>
      </w:r>
    </w:p>
    <w:p w14:paraId="378A950B" w14:textId="54658D5E" w:rsidR="007E163A" w:rsidRPr="002E3A35" w:rsidRDefault="007E163A" w:rsidP="007E163A">
      <w:pPr>
        <w:widowControl/>
        <w:spacing w:afterLines="50" w:after="156"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Pr="002E3A35">
        <w:rPr>
          <w:rFonts w:hint="eastAsia"/>
          <w:b/>
          <w:bCs/>
          <w:color w:val="000000" w:themeColor="text1"/>
          <w:kern w:val="0"/>
          <w:sz w:val="22"/>
          <w:szCs w:val="22"/>
        </w:rPr>
        <w:t>4</w:t>
      </w:r>
      <w:r w:rsidRPr="002E3A35">
        <w:rPr>
          <w:b/>
          <w:bCs/>
          <w:color w:val="000000" w:themeColor="text1"/>
          <w:kern w:val="0"/>
          <w:sz w:val="22"/>
          <w:szCs w:val="22"/>
        </w:rPr>
        <w:t xml:space="preserve">. </w:t>
      </w:r>
      <w:r w:rsidRPr="002E3A35">
        <w:rPr>
          <w:color w:val="000000" w:themeColor="text1"/>
          <w:sz w:val="22"/>
          <w:szCs w:val="22"/>
        </w:rPr>
        <w:t>Light-intensity-dependent adaptive curve of the γ-InSe opto-sensor at wavelengths between 300 and 1000 nm.</w:t>
      </w:r>
      <w:r w:rsidR="00197C4C" w:rsidRPr="002E3A35">
        <w:rPr>
          <w:color w:val="000000" w:themeColor="text1"/>
        </w:rPr>
        <w:t xml:space="preserve"> Here, a</w:t>
      </w:r>
      <w:r w:rsidR="00197C4C" w:rsidRPr="002E3A35">
        <w:rPr>
          <w:color w:val="000000" w:themeColor="text1"/>
          <w:sz w:val="22"/>
          <w:szCs w:val="22"/>
        </w:rPr>
        <w:t>ll current responses exhibit visible dynamic decay over time in self-powered mode, when the excitation power density exceeds 0.5 mW/cm</w:t>
      </w:r>
      <w:r w:rsidR="00197C4C" w:rsidRPr="002E3A35">
        <w:rPr>
          <w:color w:val="000000" w:themeColor="text1"/>
          <w:sz w:val="22"/>
          <w:szCs w:val="22"/>
          <w:vertAlign w:val="superscript"/>
        </w:rPr>
        <w:t>2</w:t>
      </w:r>
      <w:r w:rsidR="00197C4C" w:rsidRPr="002E3A35">
        <w:rPr>
          <w:color w:val="000000" w:themeColor="text1"/>
          <w:sz w:val="22"/>
          <w:szCs w:val="22"/>
        </w:rPr>
        <w:t>. It is analogous to the way that the sensitivity of the human eye responds to constant bright light stimuli.</w:t>
      </w:r>
    </w:p>
    <w:p w14:paraId="1D13C353" w14:textId="77777777" w:rsidR="00197C4C" w:rsidRPr="002E3A35" w:rsidRDefault="00197C4C" w:rsidP="007E163A">
      <w:pPr>
        <w:widowControl/>
        <w:spacing w:afterLines="50" w:after="156" w:line="300" w:lineRule="auto"/>
        <w:rPr>
          <w:color w:val="000000" w:themeColor="text1"/>
          <w:sz w:val="22"/>
          <w:szCs w:val="22"/>
        </w:rPr>
      </w:pPr>
    </w:p>
    <w:p w14:paraId="5A849BBD" w14:textId="77777777" w:rsidR="007E163A" w:rsidRPr="002E3A35" w:rsidRDefault="007E163A">
      <w:pPr>
        <w:widowControl/>
        <w:jc w:val="left"/>
        <w:rPr>
          <w:color w:val="000000" w:themeColor="text1"/>
          <w:szCs w:val="28"/>
        </w:rPr>
      </w:pPr>
      <w:r w:rsidRPr="002E3A35">
        <w:rPr>
          <w:color w:val="000000" w:themeColor="text1"/>
          <w:szCs w:val="28"/>
        </w:rPr>
        <w:br w:type="page"/>
      </w:r>
    </w:p>
    <w:p w14:paraId="2C578C36" w14:textId="77777777" w:rsidR="00B021E3" w:rsidRPr="002E3A35" w:rsidRDefault="00A065F0" w:rsidP="006B4DBD">
      <w:pPr>
        <w:widowControl/>
        <w:spacing w:line="360" w:lineRule="auto"/>
        <w:jc w:val="center"/>
        <w:rPr>
          <w:b/>
          <w:bCs/>
          <w:color w:val="000000" w:themeColor="text1"/>
          <w:kern w:val="0"/>
        </w:rPr>
      </w:pPr>
      <w:r w:rsidRPr="002E3A35">
        <w:rPr>
          <w:noProof/>
          <w:color w:val="000000" w:themeColor="text1"/>
        </w:rPr>
        <w:lastRenderedPageBreak/>
        <w:drawing>
          <wp:inline distT="0" distB="0" distL="114300" distR="114300" wp14:anchorId="2569826D" wp14:editId="5BBD46E5">
            <wp:extent cx="4320000" cy="1352802"/>
            <wp:effectExtent l="0" t="0" r="4445"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rotWithShape="1">
                    <a:blip r:embed="rId10" cstate="print">
                      <a:extLst>
                        <a:ext uri="{28A0092B-C50C-407E-A947-70E740481C1C}">
                          <a14:useLocalDpi xmlns:a14="http://schemas.microsoft.com/office/drawing/2010/main" val="0"/>
                        </a:ext>
                      </a:extLst>
                    </a:blip>
                    <a:srcRect t="2889" b="1082"/>
                    <a:stretch/>
                  </pic:blipFill>
                  <pic:spPr bwMode="auto">
                    <a:xfrm>
                      <a:off x="0" y="0"/>
                      <a:ext cx="4320000" cy="1352802"/>
                    </a:xfrm>
                    <a:prstGeom prst="rect">
                      <a:avLst/>
                    </a:prstGeom>
                    <a:noFill/>
                    <a:ln>
                      <a:noFill/>
                    </a:ln>
                    <a:extLst>
                      <a:ext uri="{53640926-AAD7-44D8-BBD7-CCE9431645EC}">
                        <a14:shadowObscured xmlns:a14="http://schemas.microsoft.com/office/drawing/2010/main"/>
                      </a:ext>
                    </a:extLst>
                  </pic:spPr>
                </pic:pic>
              </a:graphicData>
            </a:graphic>
          </wp:inline>
        </w:drawing>
      </w:r>
    </w:p>
    <w:p w14:paraId="35AAB255" w14:textId="6757ADF1" w:rsidR="00835249" w:rsidRPr="002E3A35" w:rsidRDefault="00A065F0" w:rsidP="007E163A">
      <w:pPr>
        <w:widowControl/>
        <w:spacing w:afterLines="50" w:after="156"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007E163A" w:rsidRPr="002E3A35">
        <w:rPr>
          <w:rFonts w:hint="eastAsia"/>
          <w:b/>
          <w:bCs/>
          <w:color w:val="000000" w:themeColor="text1"/>
          <w:kern w:val="0"/>
          <w:sz w:val="22"/>
          <w:szCs w:val="22"/>
        </w:rPr>
        <w:t>5</w:t>
      </w:r>
      <w:r w:rsidRPr="002E3A35">
        <w:rPr>
          <w:b/>
          <w:bCs/>
          <w:color w:val="000000" w:themeColor="text1"/>
          <w:kern w:val="0"/>
          <w:sz w:val="22"/>
          <w:szCs w:val="22"/>
        </w:rPr>
        <w:t xml:space="preserve">. </w:t>
      </w:r>
      <w:r w:rsidR="00E46AEB" w:rsidRPr="002E3A35">
        <w:rPr>
          <w:color w:val="000000" w:themeColor="text1"/>
          <w:kern w:val="0"/>
          <w:sz w:val="22"/>
          <w:szCs w:val="22"/>
        </w:rPr>
        <w:t>T</w:t>
      </w:r>
      <w:r w:rsidR="00E46AEB" w:rsidRPr="002E3A35">
        <w:rPr>
          <w:rFonts w:hint="eastAsia"/>
          <w:color w:val="000000" w:themeColor="text1"/>
          <w:kern w:val="0"/>
          <w:sz w:val="22"/>
          <w:szCs w:val="22"/>
        </w:rPr>
        <w:t>h</w:t>
      </w:r>
      <w:r w:rsidR="00E46AEB" w:rsidRPr="002E3A35">
        <w:rPr>
          <w:color w:val="000000" w:themeColor="text1"/>
          <w:kern w:val="0"/>
          <w:sz w:val="22"/>
          <w:szCs w:val="22"/>
        </w:rPr>
        <w:t xml:space="preserve">e </w:t>
      </w:r>
      <w:r w:rsidR="00E46AEB" w:rsidRPr="002E3A35">
        <w:rPr>
          <w:rFonts w:hint="eastAsia"/>
          <w:color w:val="000000" w:themeColor="text1"/>
          <w:sz w:val="22"/>
          <w:szCs w:val="22"/>
        </w:rPr>
        <w:t>optical microscopy image</w:t>
      </w:r>
      <w:r w:rsidR="00E46AEB" w:rsidRPr="002E3A35">
        <w:rPr>
          <w:color w:val="000000" w:themeColor="text1"/>
          <w:kern w:val="0"/>
          <w:sz w:val="22"/>
          <w:szCs w:val="22"/>
        </w:rPr>
        <w:t xml:space="preserve"> of </w:t>
      </w:r>
      <w:r w:rsidR="005E40C8" w:rsidRPr="002E3A35">
        <w:rPr>
          <w:color w:val="000000" w:themeColor="text1"/>
          <w:sz w:val="22"/>
          <w:szCs w:val="22"/>
        </w:rPr>
        <w:t xml:space="preserve">a pair of </w:t>
      </w:r>
      <w:r w:rsidR="00E46AEB" w:rsidRPr="002E3A35">
        <w:rPr>
          <w:color w:val="000000" w:themeColor="text1"/>
          <w:sz w:val="22"/>
          <w:szCs w:val="22"/>
        </w:rPr>
        <w:t xml:space="preserve">gold electrodes </w:t>
      </w:r>
      <w:r w:rsidR="005E40C8" w:rsidRPr="002E3A35">
        <w:rPr>
          <w:color w:val="000000" w:themeColor="text1"/>
          <w:sz w:val="22"/>
          <w:szCs w:val="22"/>
        </w:rPr>
        <w:t xml:space="preserve">in </w:t>
      </w:r>
      <w:r w:rsidR="005E40C8" w:rsidRPr="002E3A35">
        <w:rPr>
          <w:color w:val="000000" w:themeColor="text1"/>
          <w:kern w:val="0"/>
          <w:sz w:val="22"/>
          <w:szCs w:val="22"/>
        </w:rPr>
        <w:t>a</w:t>
      </w:r>
      <w:r w:rsidR="005E40C8" w:rsidRPr="002E3A35">
        <w:rPr>
          <w:color w:val="000000" w:themeColor="text1"/>
          <w:sz w:val="22"/>
          <w:szCs w:val="22"/>
        </w:rPr>
        <w:t>symmetric contacts</w:t>
      </w:r>
      <w:r w:rsidR="00F144A0" w:rsidRPr="002E3A35">
        <w:rPr>
          <w:color w:val="000000" w:themeColor="text1"/>
          <w:sz w:val="22"/>
          <w:szCs w:val="22"/>
        </w:rPr>
        <w:t xml:space="preserve"> </w:t>
      </w:r>
      <w:r w:rsidR="004730D2" w:rsidRPr="002E3A35">
        <w:rPr>
          <w:rFonts w:hint="eastAsia"/>
          <w:color w:val="000000" w:themeColor="text1"/>
          <w:sz w:val="22"/>
          <w:szCs w:val="22"/>
        </w:rPr>
        <w:t>with</w:t>
      </w:r>
      <w:r w:rsidR="004730D2" w:rsidRPr="002E3A35">
        <w:rPr>
          <w:color w:val="000000" w:themeColor="text1"/>
          <w:sz w:val="22"/>
          <w:szCs w:val="22"/>
        </w:rPr>
        <w:t xml:space="preserve"> γ-InSe</w:t>
      </w:r>
      <w:r w:rsidRPr="002E3A35">
        <w:rPr>
          <w:rFonts w:hint="eastAsia"/>
          <w:color w:val="000000" w:themeColor="text1"/>
          <w:sz w:val="22"/>
          <w:szCs w:val="22"/>
        </w:rPr>
        <w:t xml:space="preserve">. </w:t>
      </w:r>
      <w:r w:rsidR="00E46AEB" w:rsidRPr="002E3A35">
        <w:rPr>
          <w:color w:val="000000" w:themeColor="text1"/>
          <w:sz w:val="22"/>
          <w:szCs w:val="22"/>
        </w:rPr>
        <w:t>Relying on the irregular shape of the γ-InSe</w:t>
      </w:r>
      <w:r w:rsidR="00F144A0" w:rsidRPr="002E3A35">
        <w:rPr>
          <w:color w:val="000000" w:themeColor="text1"/>
          <w:sz w:val="22"/>
          <w:szCs w:val="22"/>
        </w:rPr>
        <w:t xml:space="preserve"> </w:t>
      </w:r>
      <w:r w:rsidR="00E46AEB" w:rsidRPr="002E3A35">
        <w:rPr>
          <w:color w:val="000000" w:themeColor="text1"/>
          <w:sz w:val="22"/>
          <w:szCs w:val="22"/>
        </w:rPr>
        <w:t>flake,</w:t>
      </w:r>
      <w:r w:rsidR="00F144A0" w:rsidRPr="002E3A35">
        <w:rPr>
          <w:color w:val="000000" w:themeColor="text1"/>
          <w:sz w:val="22"/>
          <w:szCs w:val="22"/>
        </w:rPr>
        <w:t xml:space="preserve"> </w:t>
      </w:r>
      <w:r w:rsidR="00845F6A" w:rsidRPr="002E3A35">
        <w:rPr>
          <w:color w:val="000000" w:themeColor="text1"/>
          <w:sz w:val="22"/>
          <w:szCs w:val="22"/>
        </w:rPr>
        <w:t>a pair of electrodes in asymmetric contacts can be easily obtained. T</w:t>
      </w:r>
      <w:r w:rsidR="00835249" w:rsidRPr="002E3A35">
        <w:rPr>
          <w:color w:val="000000" w:themeColor="text1"/>
          <w:sz w:val="22"/>
          <w:szCs w:val="22"/>
        </w:rPr>
        <w:t xml:space="preserve">he prepared pair of gold </w:t>
      </w:r>
      <w:r w:rsidR="00E46AEB" w:rsidRPr="002E3A35">
        <w:rPr>
          <w:color w:val="000000" w:themeColor="text1"/>
          <w:sz w:val="22"/>
          <w:szCs w:val="22"/>
        </w:rPr>
        <w:t>electrodes</w:t>
      </w:r>
      <w:r w:rsidR="00835249" w:rsidRPr="002E3A35">
        <w:rPr>
          <w:color w:val="000000" w:themeColor="text1"/>
          <w:sz w:val="22"/>
          <w:szCs w:val="22"/>
        </w:rPr>
        <w:t xml:space="preserve"> in asymmetric contacts </w:t>
      </w:r>
      <w:r w:rsidR="00E46AEB" w:rsidRPr="002E3A35">
        <w:rPr>
          <w:color w:val="000000" w:themeColor="text1"/>
          <w:sz w:val="22"/>
          <w:szCs w:val="22"/>
        </w:rPr>
        <w:t xml:space="preserve">can </w:t>
      </w:r>
      <w:r w:rsidR="00835249" w:rsidRPr="002E3A35">
        <w:rPr>
          <w:color w:val="000000" w:themeColor="text1"/>
          <w:sz w:val="22"/>
          <w:szCs w:val="22"/>
        </w:rPr>
        <w:t xml:space="preserve">cause </w:t>
      </w:r>
      <w:r w:rsidR="00E46AEB" w:rsidRPr="002E3A35">
        <w:rPr>
          <w:color w:val="000000" w:themeColor="text1"/>
          <w:sz w:val="22"/>
          <w:szCs w:val="22"/>
        </w:rPr>
        <w:t>diverse Seebeck coefficients</w:t>
      </w:r>
      <w:r w:rsidR="00835249" w:rsidRPr="002E3A35">
        <w:rPr>
          <w:color w:val="000000" w:themeColor="text1"/>
          <w:sz w:val="22"/>
          <w:szCs w:val="22"/>
        </w:rPr>
        <w:t xml:space="preserve"> and</w:t>
      </w:r>
      <w:r w:rsidRPr="002E3A35">
        <w:rPr>
          <w:rFonts w:hint="eastAsia"/>
          <w:color w:val="000000" w:themeColor="text1"/>
          <w:sz w:val="22"/>
          <w:szCs w:val="22"/>
        </w:rPr>
        <w:t xml:space="preserve"> Schottky </w:t>
      </w:r>
      <w:r w:rsidR="00E46AEB" w:rsidRPr="002E3A35">
        <w:rPr>
          <w:color w:val="000000" w:themeColor="text1"/>
          <w:sz w:val="22"/>
          <w:szCs w:val="22"/>
        </w:rPr>
        <w:t>junction</w:t>
      </w:r>
      <w:r w:rsidR="00F144A0" w:rsidRPr="002E3A35">
        <w:rPr>
          <w:color w:val="000000" w:themeColor="text1"/>
          <w:sz w:val="22"/>
          <w:szCs w:val="22"/>
        </w:rPr>
        <w:t xml:space="preserve"> </w:t>
      </w:r>
      <w:r w:rsidRPr="002E3A35">
        <w:rPr>
          <w:rFonts w:hint="eastAsia"/>
          <w:color w:val="000000" w:themeColor="text1"/>
          <w:sz w:val="22"/>
          <w:szCs w:val="22"/>
        </w:rPr>
        <w:t>interface</w:t>
      </w:r>
      <w:r w:rsidR="00E46AEB" w:rsidRPr="002E3A35">
        <w:rPr>
          <w:color w:val="000000" w:themeColor="text1"/>
          <w:sz w:val="22"/>
          <w:szCs w:val="22"/>
        </w:rPr>
        <w:t>s</w:t>
      </w:r>
      <w:r w:rsidR="00835249" w:rsidRPr="002E3A35">
        <w:rPr>
          <w:color w:val="000000" w:themeColor="text1"/>
          <w:sz w:val="22"/>
          <w:szCs w:val="22"/>
        </w:rPr>
        <w:t>.</w:t>
      </w:r>
    </w:p>
    <w:p w14:paraId="708841FD" w14:textId="77777777" w:rsidR="00B021E3" w:rsidRPr="002E3A35" w:rsidRDefault="006818C3" w:rsidP="007E163A">
      <w:pPr>
        <w:widowControl/>
        <w:spacing w:afterLines="50" w:after="156" w:line="300" w:lineRule="auto"/>
        <w:rPr>
          <w:color w:val="000000" w:themeColor="text1"/>
          <w:kern w:val="0"/>
        </w:rPr>
      </w:pPr>
      <w:r w:rsidRPr="002E3A35">
        <w:rPr>
          <w:color w:val="000000" w:themeColor="text1"/>
        </w:rPr>
        <w:br w:type="page"/>
      </w:r>
    </w:p>
    <w:p w14:paraId="36588251" w14:textId="77777777" w:rsidR="00B021E3" w:rsidRPr="002E3A35" w:rsidRDefault="00A065F0" w:rsidP="006B4DBD">
      <w:pPr>
        <w:widowControl/>
        <w:spacing w:line="360" w:lineRule="auto"/>
        <w:jc w:val="center"/>
        <w:rPr>
          <w:b/>
          <w:bCs/>
          <w:color w:val="000000" w:themeColor="text1"/>
          <w:kern w:val="0"/>
        </w:rPr>
      </w:pPr>
      <w:r w:rsidRPr="002E3A35">
        <w:rPr>
          <w:noProof/>
          <w:color w:val="000000" w:themeColor="text1"/>
        </w:rPr>
        <w:lastRenderedPageBreak/>
        <w:drawing>
          <wp:inline distT="0" distB="0" distL="114300" distR="114300" wp14:anchorId="07559AFB" wp14:editId="7A275636">
            <wp:extent cx="4320000" cy="2420637"/>
            <wp:effectExtent l="0" t="0" r="444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rotWithShape="1">
                    <a:blip r:embed="rId11" cstate="print">
                      <a:extLst>
                        <a:ext uri="{28A0092B-C50C-407E-A947-70E740481C1C}">
                          <a14:useLocalDpi xmlns:a14="http://schemas.microsoft.com/office/drawing/2010/main" val="0"/>
                        </a:ext>
                      </a:extLst>
                    </a:blip>
                    <a:srcRect l="2387" t="4659" r="6906" b="139"/>
                    <a:stretch/>
                  </pic:blipFill>
                  <pic:spPr bwMode="auto">
                    <a:xfrm>
                      <a:off x="0" y="0"/>
                      <a:ext cx="4320000" cy="2420637"/>
                    </a:xfrm>
                    <a:prstGeom prst="rect">
                      <a:avLst/>
                    </a:prstGeom>
                    <a:noFill/>
                    <a:ln>
                      <a:noFill/>
                    </a:ln>
                    <a:extLst>
                      <a:ext uri="{53640926-AAD7-44D8-BBD7-CCE9431645EC}">
                        <a14:shadowObscured xmlns:a14="http://schemas.microsoft.com/office/drawing/2010/main"/>
                      </a:ext>
                    </a:extLst>
                  </pic:spPr>
                </pic:pic>
              </a:graphicData>
            </a:graphic>
          </wp:inline>
        </w:drawing>
      </w:r>
    </w:p>
    <w:p w14:paraId="7C8C3D8E" w14:textId="1250D787" w:rsidR="00835249" w:rsidRPr="002E3A35" w:rsidRDefault="00A065F0" w:rsidP="007E163A">
      <w:pPr>
        <w:widowControl/>
        <w:spacing w:afterLines="50" w:after="156"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007E163A" w:rsidRPr="002E3A35">
        <w:rPr>
          <w:rFonts w:hint="eastAsia"/>
          <w:b/>
          <w:bCs/>
          <w:color w:val="000000" w:themeColor="text1"/>
          <w:kern w:val="0"/>
          <w:sz w:val="22"/>
          <w:szCs w:val="22"/>
        </w:rPr>
        <w:t>6</w:t>
      </w:r>
      <w:r w:rsidRPr="002E3A35">
        <w:rPr>
          <w:b/>
          <w:bCs/>
          <w:color w:val="000000" w:themeColor="text1"/>
          <w:kern w:val="0"/>
          <w:sz w:val="22"/>
          <w:szCs w:val="22"/>
        </w:rPr>
        <w:t>.</w:t>
      </w:r>
      <w:r w:rsidR="0094006D" w:rsidRPr="002E3A35">
        <w:rPr>
          <w:color w:val="000000" w:themeColor="text1"/>
          <w:sz w:val="22"/>
          <w:szCs w:val="22"/>
        </w:rPr>
        <w:t xml:space="preserve"> </w:t>
      </w:r>
      <w:r w:rsidR="00E25ED9" w:rsidRPr="002E3A35">
        <w:rPr>
          <w:color w:val="000000" w:themeColor="text1"/>
          <w:sz w:val="22"/>
          <w:szCs w:val="22"/>
        </w:rPr>
        <w:t xml:space="preserve">Real-time </w:t>
      </w:r>
      <w:r w:rsidR="00E25ED9" w:rsidRPr="002E3A35">
        <w:rPr>
          <w:rFonts w:hint="eastAsia"/>
          <w:color w:val="000000" w:themeColor="text1"/>
          <w:sz w:val="22"/>
          <w:szCs w:val="22"/>
        </w:rPr>
        <w:t>current</w:t>
      </w:r>
      <w:r w:rsidR="00E25ED9" w:rsidRPr="002E3A35">
        <w:rPr>
          <w:color w:val="000000" w:themeColor="text1"/>
          <w:sz w:val="22"/>
          <w:szCs w:val="22"/>
        </w:rPr>
        <w:t>s</w:t>
      </w:r>
      <w:r w:rsidR="00E25ED9" w:rsidRPr="002E3A35">
        <w:rPr>
          <w:rFonts w:hint="eastAsia"/>
          <w:color w:val="000000" w:themeColor="text1"/>
          <w:sz w:val="22"/>
          <w:szCs w:val="22"/>
        </w:rPr>
        <w:t xml:space="preserve"> </w:t>
      </w:r>
      <w:r w:rsidR="00E25ED9" w:rsidRPr="002E3A35">
        <w:rPr>
          <w:color w:val="000000" w:themeColor="text1"/>
          <w:sz w:val="22"/>
          <w:szCs w:val="22"/>
        </w:rPr>
        <w:t xml:space="preserve">irradiated by </w:t>
      </w:r>
      <w:r w:rsidR="00E25ED9" w:rsidRPr="002E3A35">
        <w:rPr>
          <w:rFonts w:hint="eastAsia"/>
          <w:color w:val="000000" w:themeColor="text1"/>
          <w:sz w:val="22"/>
          <w:szCs w:val="22"/>
        </w:rPr>
        <w:t>532 nm light</w:t>
      </w:r>
      <w:r w:rsidR="00E25ED9" w:rsidRPr="002E3A35">
        <w:rPr>
          <w:color w:val="000000" w:themeColor="text1"/>
          <w:sz w:val="22"/>
          <w:szCs w:val="22"/>
        </w:rPr>
        <w:t xml:space="preserve"> </w:t>
      </w:r>
      <w:r w:rsidR="00E25ED9" w:rsidRPr="002E3A35">
        <w:rPr>
          <w:rFonts w:hint="eastAsia"/>
          <w:color w:val="000000" w:themeColor="text1"/>
          <w:sz w:val="22"/>
          <w:szCs w:val="22"/>
        </w:rPr>
        <w:t>under 0 V, -0.01 V, -0.03 V, -0.05 V</w:t>
      </w:r>
      <w:r w:rsidR="00E25ED9" w:rsidRPr="002E3A35">
        <w:rPr>
          <w:color w:val="000000" w:themeColor="text1"/>
          <w:sz w:val="22"/>
          <w:szCs w:val="22"/>
        </w:rPr>
        <w:t xml:space="preserve"> </w:t>
      </w:r>
      <w:r w:rsidR="00E25ED9" w:rsidRPr="002E3A35">
        <w:rPr>
          <w:rFonts w:hint="eastAsia"/>
          <w:color w:val="000000" w:themeColor="text1"/>
          <w:sz w:val="22"/>
          <w:szCs w:val="22"/>
        </w:rPr>
        <w:t>bias voltage.</w:t>
      </w:r>
    </w:p>
    <w:p w14:paraId="2B227283" w14:textId="01FB7270" w:rsidR="00B021E3" w:rsidRPr="002E3A35" w:rsidRDefault="001A0ED0" w:rsidP="00197C4C">
      <w:pPr>
        <w:widowControl/>
        <w:spacing w:afterLines="50" w:after="156" w:line="360" w:lineRule="auto"/>
        <w:ind w:firstLineChars="200" w:firstLine="480"/>
        <w:rPr>
          <w:color w:val="000000" w:themeColor="text1"/>
        </w:rPr>
      </w:pPr>
      <w:r w:rsidRPr="002E3A35">
        <w:rPr>
          <w:color w:val="000000" w:themeColor="text1"/>
        </w:rPr>
        <w:t>As</w:t>
      </w:r>
      <w:r w:rsidR="00384818" w:rsidRPr="002E3A35">
        <w:rPr>
          <w:color w:val="000000" w:themeColor="text1"/>
        </w:rPr>
        <w:t xml:space="preserve"> the light illumination is turned </w:t>
      </w:r>
      <w:r w:rsidRPr="002E3A35">
        <w:rPr>
          <w:color w:val="000000" w:themeColor="text1"/>
        </w:rPr>
        <w:t xml:space="preserve">on and </w:t>
      </w:r>
      <w:r w:rsidR="00384818" w:rsidRPr="002E3A35">
        <w:rPr>
          <w:color w:val="000000" w:themeColor="text1"/>
        </w:rPr>
        <w:t>off</w:t>
      </w:r>
      <w:r w:rsidR="00AE775B" w:rsidRPr="002E3A35">
        <w:rPr>
          <w:color w:val="000000" w:themeColor="text1"/>
        </w:rPr>
        <w:t xml:space="preserve">, </w:t>
      </w:r>
      <w:r w:rsidR="00A33465" w:rsidRPr="002E3A35">
        <w:rPr>
          <w:color w:val="000000" w:themeColor="text1"/>
        </w:rPr>
        <w:t xml:space="preserve">the </w:t>
      </w:r>
      <w:r w:rsidRPr="002E3A35">
        <w:rPr>
          <w:color w:val="000000" w:themeColor="text1"/>
        </w:rPr>
        <w:t>pyroelectric</w:t>
      </w:r>
      <w:r w:rsidR="00E25ED9" w:rsidRPr="002E3A35">
        <w:rPr>
          <w:color w:val="000000" w:themeColor="text1"/>
        </w:rPr>
        <w:t xml:space="preserve"> </w:t>
      </w:r>
      <w:r w:rsidR="00A33465" w:rsidRPr="002E3A35">
        <w:rPr>
          <w:color w:val="000000" w:themeColor="text1"/>
        </w:rPr>
        <w:t>effect could separately induce forward current spike and reverse current spike</w:t>
      </w:r>
      <w:r w:rsidR="00E25ED9" w:rsidRPr="002E3A35">
        <w:rPr>
          <w:color w:val="000000" w:themeColor="text1"/>
        </w:rPr>
        <w:t xml:space="preserve"> </w:t>
      </w:r>
      <w:r w:rsidR="00A33465" w:rsidRPr="002E3A35">
        <w:rPr>
          <w:color w:val="000000" w:themeColor="text1"/>
        </w:rPr>
        <w:t xml:space="preserve">due to transient temperature variations. However, the reverse current spike is not obvious in contrast to the forward spike under zero bias voltage, which is </w:t>
      </w:r>
      <w:r w:rsidR="004730D2" w:rsidRPr="002E3A35">
        <w:rPr>
          <w:color w:val="000000" w:themeColor="text1"/>
        </w:rPr>
        <w:t>similar to</w:t>
      </w:r>
      <w:r w:rsidR="00A33465" w:rsidRPr="002E3A35">
        <w:rPr>
          <w:color w:val="000000" w:themeColor="text1"/>
        </w:rPr>
        <w:t xml:space="preserve"> previous works</w:t>
      </w:r>
      <w:r w:rsidR="00845F6A" w:rsidRPr="002E3A35">
        <w:rPr>
          <w:color w:val="000000" w:themeColor="text1"/>
        </w:rPr>
        <w:t>.</w:t>
      </w:r>
      <w:r w:rsidR="00C055D7" w:rsidRPr="002E3A35">
        <w:rPr>
          <w:noProof/>
          <w:color w:val="000000" w:themeColor="text1"/>
          <w:vertAlign w:val="superscript"/>
        </w:rPr>
        <w:t>1-3</w:t>
      </w:r>
      <w:r w:rsidR="00E25ED9" w:rsidRPr="002E3A35">
        <w:rPr>
          <w:color w:val="000000" w:themeColor="text1"/>
        </w:rPr>
        <w:t xml:space="preserve"> </w:t>
      </w:r>
      <w:r w:rsidR="003E68CF" w:rsidRPr="002E3A35">
        <w:rPr>
          <w:color w:val="000000" w:themeColor="text1"/>
        </w:rPr>
        <w:t>This could be because</w:t>
      </w:r>
      <w:r w:rsidR="00F144A0" w:rsidRPr="002E3A35">
        <w:rPr>
          <w:color w:val="000000" w:themeColor="text1"/>
        </w:rPr>
        <w:t xml:space="preserve"> </w:t>
      </w:r>
      <w:r w:rsidRPr="002E3A35">
        <w:rPr>
          <w:rFonts w:hint="eastAsia"/>
          <w:color w:val="000000" w:themeColor="text1"/>
        </w:rPr>
        <w:t xml:space="preserve">the reverse </w:t>
      </w:r>
      <w:r w:rsidR="003E68CF" w:rsidRPr="002E3A35">
        <w:rPr>
          <w:color w:val="000000" w:themeColor="text1"/>
        </w:rPr>
        <w:t>current spike</w:t>
      </w:r>
      <w:r w:rsidR="00F144A0" w:rsidRPr="002E3A35">
        <w:rPr>
          <w:color w:val="000000" w:themeColor="text1"/>
        </w:rPr>
        <w:t xml:space="preserve"> </w:t>
      </w:r>
      <w:r w:rsidR="003E68CF" w:rsidRPr="002E3A35">
        <w:rPr>
          <w:color w:val="000000" w:themeColor="text1"/>
        </w:rPr>
        <w:t>induced by changed polarization intensity with temperature</w:t>
      </w:r>
      <w:r w:rsidRPr="002E3A35">
        <w:rPr>
          <w:rFonts w:hint="eastAsia"/>
          <w:color w:val="000000" w:themeColor="text1"/>
        </w:rPr>
        <w:t xml:space="preserve"> is </w:t>
      </w:r>
      <w:r w:rsidR="003E68CF" w:rsidRPr="002E3A35">
        <w:rPr>
          <w:color w:val="000000" w:themeColor="text1"/>
        </w:rPr>
        <w:t>suppressed</w:t>
      </w:r>
      <w:r w:rsidRPr="002E3A35">
        <w:rPr>
          <w:rFonts w:hint="eastAsia"/>
          <w:color w:val="000000" w:themeColor="text1"/>
        </w:rPr>
        <w:t xml:space="preserve"> due to the existence of the</w:t>
      </w:r>
      <w:r w:rsidR="004730D2" w:rsidRPr="002E3A35">
        <w:rPr>
          <w:color w:val="000000" w:themeColor="text1"/>
        </w:rPr>
        <w:t xml:space="preserve"> forward</w:t>
      </w:r>
      <w:r w:rsidRPr="002E3A35">
        <w:rPr>
          <w:rFonts w:hint="eastAsia"/>
          <w:color w:val="000000" w:themeColor="text1"/>
        </w:rPr>
        <w:t xml:space="preserve"> photovoltaic field. As the</w:t>
      </w:r>
      <w:r w:rsidR="00A33465" w:rsidRPr="002E3A35">
        <w:rPr>
          <w:color w:val="000000" w:themeColor="text1"/>
        </w:rPr>
        <w:t xml:space="preserve"> increased</w:t>
      </w:r>
      <w:r w:rsidRPr="002E3A35">
        <w:rPr>
          <w:rFonts w:hint="eastAsia"/>
          <w:color w:val="000000" w:themeColor="text1"/>
        </w:rPr>
        <w:t xml:space="preserve"> reverse bias</w:t>
      </w:r>
      <w:r w:rsidR="00E25ED9" w:rsidRPr="002E3A35">
        <w:rPr>
          <w:color w:val="000000" w:themeColor="text1"/>
        </w:rPr>
        <w:t xml:space="preserve"> </w:t>
      </w:r>
      <w:r w:rsidR="00A33465" w:rsidRPr="002E3A35">
        <w:rPr>
          <w:color w:val="000000" w:themeColor="text1"/>
        </w:rPr>
        <w:t xml:space="preserve">is applied </w:t>
      </w:r>
      <w:r w:rsidRPr="002E3A35">
        <w:rPr>
          <w:rFonts w:hint="eastAsia"/>
          <w:color w:val="000000" w:themeColor="text1"/>
        </w:rPr>
        <w:t>from -0.01 V to -0.05 V</w:t>
      </w:r>
      <w:r w:rsidR="003E68CF" w:rsidRPr="002E3A35">
        <w:rPr>
          <w:color w:val="000000" w:themeColor="text1"/>
        </w:rPr>
        <w:t>,</w:t>
      </w:r>
      <w:r w:rsidR="004A1A10" w:rsidRPr="002E3A35">
        <w:rPr>
          <w:color w:val="000000" w:themeColor="text1"/>
        </w:rPr>
        <w:t xml:space="preserve"> the</w:t>
      </w:r>
      <w:r w:rsidR="00F144A0" w:rsidRPr="002E3A35">
        <w:rPr>
          <w:color w:val="000000" w:themeColor="text1"/>
        </w:rPr>
        <w:t xml:space="preserve"> </w:t>
      </w:r>
      <w:r w:rsidR="004730D2" w:rsidRPr="002E3A35">
        <w:rPr>
          <w:color w:val="000000" w:themeColor="text1"/>
        </w:rPr>
        <w:t>forward</w:t>
      </w:r>
      <w:r w:rsidR="00F144A0" w:rsidRPr="002E3A35">
        <w:rPr>
          <w:color w:val="000000" w:themeColor="text1"/>
        </w:rPr>
        <w:t xml:space="preserve"> </w:t>
      </w:r>
      <w:r w:rsidR="004A1A10" w:rsidRPr="002E3A35">
        <w:rPr>
          <w:rFonts w:hint="eastAsia"/>
          <w:color w:val="000000" w:themeColor="text1"/>
        </w:rPr>
        <w:t>photovoltaic field</w:t>
      </w:r>
      <w:r w:rsidR="003E68CF" w:rsidRPr="002E3A35">
        <w:rPr>
          <w:color w:val="000000" w:themeColor="text1"/>
        </w:rPr>
        <w:t xml:space="preserve"> is gradually weakened so that</w:t>
      </w:r>
      <w:r w:rsidRPr="002E3A35">
        <w:rPr>
          <w:rFonts w:hint="eastAsia"/>
          <w:color w:val="000000" w:themeColor="text1"/>
        </w:rPr>
        <w:t xml:space="preserve"> the reversed </w:t>
      </w:r>
      <w:r w:rsidR="004A1A10" w:rsidRPr="002E3A35">
        <w:rPr>
          <w:rFonts w:hint="eastAsia"/>
          <w:color w:val="000000" w:themeColor="text1"/>
        </w:rPr>
        <w:t>spike</w:t>
      </w:r>
      <w:r w:rsidRPr="002E3A35">
        <w:rPr>
          <w:rFonts w:hint="eastAsia"/>
          <w:color w:val="000000" w:themeColor="text1"/>
        </w:rPr>
        <w:t xml:space="preserve"> is gradually obvious, </w:t>
      </w:r>
      <w:r w:rsidR="004730D2" w:rsidRPr="002E3A35">
        <w:rPr>
          <w:color w:val="000000" w:themeColor="text1"/>
        </w:rPr>
        <w:t>confirm</w:t>
      </w:r>
      <w:r w:rsidR="0094006D" w:rsidRPr="002E3A35">
        <w:rPr>
          <w:color w:val="000000" w:themeColor="text1"/>
        </w:rPr>
        <w:t>ing</w:t>
      </w:r>
      <w:r w:rsidRPr="002E3A35">
        <w:rPr>
          <w:rFonts w:hint="eastAsia"/>
          <w:color w:val="000000" w:themeColor="text1"/>
        </w:rPr>
        <w:t xml:space="preserve"> the</w:t>
      </w:r>
      <w:r w:rsidR="0094006D" w:rsidRPr="002E3A35">
        <w:rPr>
          <w:color w:val="000000" w:themeColor="text1"/>
        </w:rPr>
        <w:t xml:space="preserve"> existence of</w:t>
      </w:r>
      <w:r w:rsidRPr="002E3A35">
        <w:rPr>
          <w:rFonts w:hint="eastAsia"/>
          <w:color w:val="000000" w:themeColor="text1"/>
        </w:rPr>
        <w:t xml:space="preserve"> pyroelectric</w:t>
      </w:r>
      <w:r w:rsidR="0094006D" w:rsidRPr="002E3A35">
        <w:rPr>
          <w:color w:val="000000" w:themeColor="text1"/>
        </w:rPr>
        <w:t xml:space="preserve"> effect</w:t>
      </w:r>
      <w:r w:rsidRPr="002E3A35">
        <w:rPr>
          <w:rFonts w:hint="eastAsia"/>
          <w:color w:val="000000" w:themeColor="text1"/>
        </w:rPr>
        <w:t xml:space="preserve"> in</w:t>
      </w:r>
      <w:r w:rsidR="0094006D" w:rsidRPr="002E3A35">
        <w:rPr>
          <w:color w:val="000000" w:themeColor="text1"/>
        </w:rPr>
        <w:t xml:space="preserve"> the</w:t>
      </w:r>
      <w:r w:rsidR="00F144A0" w:rsidRPr="002E3A35">
        <w:rPr>
          <w:color w:val="000000" w:themeColor="text1"/>
        </w:rPr>
        <w:t xml:space="preserve"> </w:t>
      </w:r>
      <w:r w:rsidRPr="002E3A35">
        <w:rPr>
          <w:color w:val="000000" w:themeColor="text1"/>
        </w:rPr>
        <w:t>γ</w:t>
      </w:r>
      <w:r w:rsidRPr="002E3A35">
        <w:rPr>
          <w:rFonts w:hint="eastAsia"/>
          <w:color w:val="000000" w:themeColor="text1"/>
        </w:rPr>
        <w:t>-InSe</w:t>
      </w:r>
      <w:r w:rsidR="0094006D" w:rsidRPr="002E3A35">
        <w:rPr>
          <w:color w:val="000000" w:themeColor="text1"/>
        </w:rPr>
        <w:t xml:space="preserve"> flake</w:t>
      </w:r>
      <w:r w:rsidRPr="002E3A35">
        <w:rPr>
          <w:rFonts w:hint="eastAsia"/>
          <w:color w:val="000000" w:themeColor="text1"/>
        </w:rPr>
        <w:t>.</w:t>
      </w:r>
    </w:p>
    <w:p w14:paraId="638FE43A" w14:textId="77777777" w:rsidR="00C05DFD" w:rsidRPr="002E3A35" w:rsidRDefault="00A065F0">
      <w:pPr>
        <w:widowControl/>
        <w:jc w:val="left"/>
        <w:rPr>
          <w:color w:val="000000" w:themeColor="text1"/>
          <w:kern w:val="0"/>
        </w:rPr>
      </w:pPr>
      <w:r w:rsidRPr="002E3A35">
        <w:rPr>
          <w:color w:val="000000" w:themeColor="text1"/>
          <w:kern w:val="0"/>
        </w:rPr>
        <w:br w:type="page"/>
      </w:r>
    </w:p>
    <w:p w14:paraId="223380B4" w14:textId="77777777" w:rsidR="00C05DFD" w:rsidRPr="002E3A35" w:rsidRDefault="00C05DFD" w:rsidP="00C05DFD">
      <w:pPr>
        <w:widowControl/>
        <w:spacing w:line="360" w:lineRule="auto"/>
        <w:jc w:val="center"/>
        <w:rPr>
          <w:b/>
          <w:bCs/>
          <w:color w:val="000000" w:themeColor="text1"/>
          <w:kern w:val="0"/>
        </w:rPr>
      </w:pPr>
      <w:r w:rsidRPr="002E3A35">
        <w:rPr>
          <w:b/>
          <w:bCs/>
          <w:noProof/>
          <w:color w:val="000000" w:themeColor="text1"/>
          <w:kern w:val="0"/>
        </w:rPr>
        <w:lastRenderedPageBreak/>
        <w:drawing>
          <wp:inline distT="0" distB="0" distL="0" distR="0" wp14:anchorId="52235D50" wp14:editId="474BE361">
            <wp:extent cx="5040000" cy="2092229"/>
            <wp:effectExtent l="0" t="0" r="0" b="0"/>
            <wp:docPr id="1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308" t="4260" r="3646" b="5361"/>
                    <a:stretch/>
                  </pic:blipFill>
                  <pic:spPr bwMode="auto">
                    <a:xfrm>
                      <a:off x="0" y="0"/>
                      <a:ext cx="5040000" cy="2092229"/>
                    </a:xfrm>
                    <a:prstGeom prst="rect">
                      <a:avLst/>
                    </a:prstGeom>
                    <a:noFill/>
                    <a:ln>
                      <a:noFill/>
                    </a:ln>
                    <a:extLst>
                      <a:ext uri="{53640926-AAD7-44D8-BBD7-CCE9431645EC}">
                        <a14:shadowObscured xmlns:a14="http://schemas.microsoft.com/office/drawing/2010/main"/>
                      </a:ext>
                    </a:extLst>
                  </pic:spPr>
                </pic:pic>
              </a:graphicData>
            </a:graphic>
          </wp:inline>
        </w:drawing>
      </w:r>
    </w:p>
    <w:p w14:paraId="2CDD47FE" w14:textId="51546687" w:rsidR="00C05DFD" w:rsidRPr="002E3A35" w:rsidRDefault="00C05DFD" w:rsidP="001D0B03">
      <w:pPr>
        <w:widowControl/>
        <w:spacing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Pr="002E3A35">
        <w:rPr>
          <w:rFonts w:hint="eastAsia"/>
          <w:b/>
          <w:bCs/>
          <w:color w:val="000000" w:themeColor="text1"/>
          <w:kern w:val="0"/>
          <w:sz w:val="22"/>
          <w:szCs w:val="22"/>
        </w:rPr>
        <w:t>7</w:t>
      </w:r>
      <w:r w:rsidRPr="002E3A35">
        <w:rPr>
          <w:b/>
          <w:bCs/>
          <w:color w:val="000000" w:themeColor="text1"/>
          <w:kern w:val="0"/>
          <w:sz w:val="22"/>
          <w:szCs w:val="22"/>
        </w:rPr>
        <w:t>.</w:t>
      </w:r>
      <w:r w:rsidRPr="002E3A35">
        <w:rPr>
          <w:rFonts w:hint="eastAsia"/>
          <w:b/>
          <w:bCs/>
          <w:color w:val="000000" w:themeColor="text1"/>
          <w:kern w:val="0"/>
          <w:sz w:val="22"/>
          <w:szCs w:val="22"/>
        </w:rPr>
        <w:t xml:space="preserve"> </w:t>
      </w:r>
      <w:r w:rsidRPr="002E3A35">
        <w:rPr>
          <w:rFonts w:hint="eastAsia"/>
          <w:color w:val="000000" w:themeColor="text1"/>
          <w:sz w:val="22"/>
          <w:szCs w:val="22"/>
        </w:rPr>
        <w:t>(a) T</w:t>
      </w:r>
      <w:r w:rsidRPr="002E3A35">
        <w:rPr>
          <w:color w:val="000000" w:themeColor="text1"/>
          <w:sz w:val="22"/>
          <w:szCs w:val="22"/>
        </w:rPr>
        <w:t xml:space="preserve">ypical real-time </w:t>
      </w:r>
      <w:r w:rsidRPr="002E3A35">
        <w:rPr>
          <w:i/>
          <w:color w:val="000000" w:themeColor="text1"/>
          <w:sz w:val="22"/>
          <w:szCs w:val="22"/>
        </w:rPr>
        <w:t>I</w:t>
      </w:r>
      <w:r w:rsidRPr="002E3A35">
        <w:rPr>
          <w:i/>
          <w:color w:val="000000" w:themeColor="text1"/>
          <w:sz w:val="22"/>
          <w:szCs w:val="22"/>
          <w:vertAlign w:val="subscript"/>
        </w:rPr>
        <w:t>DS</w:t>
      </w:r>
      <w:r w:rsidRPr="002E3A35">
        <w:rPr>
          <w:color w:val="000000" w:themeColor="text1"/>
          <w:sz w:val="22"/>
          <w:szCs w:val="22"/>
        </w:rPr>
        <w:t xml:space="preserve"> </w:t>
      </w:r>
      <w:r w:rsidRPr="002E3A35">
        <w:rPr>
          <w:rFonts w:hint="eastAsia"/>
          <w:color w:val="000000" w:themeColor="text1"/>
          <w:sz w:val="22"/>
          <w:szCs w:val="22"/>
        </w:rPr>
        <w:t xml:space="preserve">of the </w:t>
      </w:r>
      <w:r w:rsidRPr="002E3A35">
        <w:rPr>
          <w:rFonts w:eastAsia="方正姚体"/>
          <w:color w:val="000000" w:themeColor="text1"/>
          <w:sz w:val="22"/>
          <w:szCs w:val="22"/>
        </w:rPr>
        <w:t>γ</w:t>
      </w:r>
      <w:r w:rsidRPr="002E3A35">
        <w:rPr>
          <w:rFonts w:hint="eastAsia"/>
          <w:color w:val="000000" w:themeColor="text1"/>
          <w:sz w:val="22"/>
          <w:szCs w:val="22"/>
        </w:rPr>
        <w:t>-</w:t>
      </w:r>
      <w:r w:rsidRPr="002E3A35">
        <w:rPr>
          <w:color w:val="000000" w:themeColor="text1"/>
          <w:sz w:val="22"/>
          <w:szCs w:val="22"/>
        </w:rPr>
        <w:t>InSe opto-sensor upon 532 nm laser (power density=100 mW/cm</w:t>
      </w:r>
      <w:r w:rsidRPr="002E3A35">
        <w:rPr>
          <w:color w:val="000000" w:themeColor="text1"/>
          <w:sz w:val="22"/>
          <w:szCs w:val="22"/>
          <w:vertAlign w:val="superscript"/>
        </w:rPr>
        <w:t>2</w:t>
      </w:r>
      <w:r w:rsidRPr="002E3A35">
        <w:rPr>
          <w:color w:val="000000" w:themeColor="text1"/>
          <w:sz w:val="22"/>
          <w:szCs w:val="22"/>
        </w:rPr>
        <w:t>) irradiation.</w:t>
      </w:r>
      <w:r w:rsidRPr="002E3A35">
        <w:rPr>
          <w:rFonts w:hint="eastAsia"/>
          <w:color w:val="000000" w:themeColor="text1"/>
          <w:sz w:val="22"/>
          <w:szCs w:val="22"/>
        </w:rPr>
        <w:t xml:space="preserve"> (b) </w:t>
      </w:r>
      <w:r w:rsidRPr="002E3A35">
        <w:rPr>
          <w:color w:val="000000" w:themeColor="text1"/>
          <w:sz w:val="22"/>
          <w:szCs w:val="22"/>
        </w:rPr>
        <w:t xml:space="preserve">Fitting result of the dynamic current decay </w:t>
      </w:r>
      <w:r w:rsidR="00E25ED9" w:rsidRPr="002E3A35">
        <w:rPr>
          <w:rFonts w:hint="eastAsia"/>
          <w:color w:val="000000" w:themeColor="text1"/>
          <w:sz w:val="22"/>
          <w:szCs w:val="22"/>
        </w:rPr>
        <w:t>shown</w:t>
      </w:r>
      <w:r w:rsidR="00E25ED9" w:rsidRPr="002E3A35">
        <w:rPr>
          <w:color w:val="000000" w:themeColor="text1"/>
          <w:sz w:val="22"/>
          <w:szCs w:val="22"/>
        </w:rPr>
        <w:t xml:space="preserve"> </w:t>
      </w:r>
      <w:r w:rsidRPr="002E3A35">
        <w:rPr>
          <w:rFonts w:hint="eastAsia"/>
          <w:color w:val="000000" w:themeColor="text1"/>
          <w:sz w:val="22"/>
          <w:szCs w:val="22"/>
        </w:rPr>
        <w:t>in (a).</w:t>
      </w:r>
    </w:p>
    <w:p w14:paraId="76300D16" w14:textId="72CE82C0" w:rsidR="00197C4C" w:rsidRPr="002E3A35" w:rsidRDefault="00197C4C" w:rsidP="00197C4C">
      <w:pPr>
        <w:widowControl/>
        <w:spacing w:line="360" w:lineRule="auto"/>
        <w:ind w:firstLineChars="200" w:firstLine="480"/>
        <w:rPr>
          <w:color w:val="000000" w:themeColor="text1"/>
        </w:rPr>
      </w:pPr>
      <w:r w:rsidRPr="002E3A35">
        <w:rPr>
          <w:color w:val="000000" w:themeColor="text1"/>
        </w:rPr>
        <w:t>The dynamic current decay that can be well fitted with a double exponential decay function contains a fast process of ~3.2 s and a slow process of ~34.1 s. According to the previous report</w:t>
      </w:r>
      <w:r w:rsidR="00A9728C" w:rsidRPr="002E3A35">
        <w:rPr>
          <w:color w:val="000000" w:themeColor="text1"/>
        </w:rPr>
        <w:t>,</w:t>
      </w:r>
      <w:r w:rsidR="00A9728C" w:rsidRPr="002E3A35">
        <w:rPr>
          <w:noProof/>
          <w:color w:val="000000" w:themeColor="text1"/>
          <w:vertAlign w:val="superscript"/>
        </w:rPr>
        <w:t>4</w:t>
      </w:r>
      <w:r w:rsidRPr="002E3A35">
        <w:rPr>
          <w:color w:val="000000" w:themeColor="text1"/>
        </w:rPr>
        <w:t xml:space="preserve"> the dynamic current decay exactly exhibits two different processes </w:t>
      </w:r>
      <w:r w:rsidR="00A9728C" w:rsidRPr="002E3A35">
        <w:rPr>
          <w:color w:val="000000" w:themeColor="text1"/>
        </w:rPr>
        <w:t xml:space="preserve">for </w:t>
      </w:r>
      <w:r w:rsidRPr="002E3A35">
        <w:rPr>
          <w:color w:val="000000" w:themeColor="text1"/>
        </w:rPr>
        <w:t xml:space="preserve">the working mechanism of the device based on the coupled effect of photo-pyroelectric and photo-thermoelectric effect. The fast process within several seconds is mainly contributed by the photo-pyroelectric effect while the slow process within tens of seconds is induced by the photo-thermoelectric effect, consistent with our fitting results. </w:t>
      </w:r>
    </w:p>
    <w:p w14:paraId="2C730845" w14:textId="14D499D0" w:rsidR="00197C4C" w:rsidRPr="002E3A35" w:rsidRDefault="00197C4C" w:rsidP="00197C4C">
      <w:pPr>
        <w:widowControl/>
        <w:spacing w:line="360" w:lineRule="auto"/>
        <w:ind w:firstLineChars="200" w:firstLine="480"/>
        <w:rPr>
          <w:color w:val="000000" w:themeColor="text1"/>
        </w:rPr>
      </w:pPr>
      <w:r w:rsidRPr="002E3A35">
        <w:rPr>
          <w:color w:val="000000" w:themeColor="text1"/>
        </w:rPr>
        <w:t>For the visual adaptation of human eye, there are also two different decay processes in the sensitivity of the retina during visual adaptation. Here, the rods are mainly responsible for the fast decay process of the sensitivity of the retina, whereas the cones are mainly responsible for the slow decay process</w:t>
      </w:r>
      <w:r w:rsidR="00A9728C" w:rsidRPr="002E3A35">
        <w:rPr>
          <w:color w:val="000000" w:themeColor="text1"/>
        </w:rPr>
        <w:t>.</w:t>
      </w:r>
      <w:r w:rsidR="001D0B03" w:rsidRPr="002E3A35">
        <w:rPr>
          <w:noProof/>
          <w:color w:val="000000" w:themeColor="text1"/>
          <w:vertAlign w:val="superscript"/>
        </w:rPr>
        <w:t>5,6</w:t>
      </w:r>
      <w:r w:rsidRPr="002E3A35">
        <w:rPr>
          <w:color w:val="000000" w:themeColor="text1"/>
        </w:rPr>
        <w:t xml:space="preserve"> Correspondingly, the two decay processes of the sensitivity of the retina basically match our fitting results in timescale, which is very meaningful for simulating human visual adaptation.</w:t>
      </w:r>
    </w:p>
    <w:p w14:paraId="18409C86" w14:textId="77777777" w:rsidR="00197C4C" w:rsidRPr="002E3A35" w:rsidRDefault="00197C4C" w:rsidP="00197C4C">
      <w:pPr>
        <w:widowControl/>
        <w:spacing w:line="360" w:lineRule="auto"/>
        <w:rPr>
          <w:color w:val="000000" w:themeColor="text1"/>
          <w:sz w:val="22"/>
          <w:szCs w:val="22"/>
        </w:rPr>
      </w:pPr>
    </w:p>
    <w:p w14:paraId="401FA381" w14:textId="77777777" w:rsidR="00C05DFD" w:rsidRPr="002E3A35" w:rsidRDefault="00C05DFD">
      <w:pPr>
        <w:widowControl/>
        <w:jc w:val="left"/>
        <w:rPr>
          <w:color w:val="000000" w:themeColor="text1"/>
          <w:kern w:val="0"/>
        </w:rPr>
      </w:pPr>
      <w:r w:rsidRPr="002E3A35">
        <w:rPr>
          <w:color w:val="000000" w:themeColor="text1"/>
          <w:kern w:val="0"/>
        </w:rPr>
        <w:br w:type="page"/>
      </w:r>
    </w:p>
    <w:p w14:paraId="18D0699A" w14:textId="77777777" w:rsidR="00B021E3" w:rsidRPr="002E3A35" w:rsidRDefault="00A065F0" w:rsidP="006B4DBD">
      <w:pPr>
        <w:widowControl/>
        <w:spacing w:line="360" w:lineRule="auto"/>
        <w:jc w:val="center"/>
        <w:rPr>
          <w:color w:val="000000" w:themeColor="text1"/>
          <w:kern w:val="0"/>
        </w:rPr>
      </w:pPr>
      <w:r w:rsidRPr="002E3A35">
        <w:rPr>
          <w:noProof/>
          <w:color w:val="000000" w:themeColor="text1"/>
        </w:rPr>
        <w:lastRenderedPageBreak/>
        <w:drawing>
          <wp:inline distT="0" distB="0" distL="114300" distR="114300" wp14:anchorId="1F2135B2" wp14:editId="5885BFAC">
            <wp:extent cx="2880000" cy="2354586"/>
            <wp:effectExtent l="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rotWithShape="1">
                    <a:blip r:embed="rId13" cstate="print">
                      <a:extLst>
                        <a:ext uri="{28A0092B-C50C-407E-A947-70E740481C1C}">
                          <a14:useLocalDpi xmlns:a14="http://schemas.microsoft.com/office/drawing/2010/main" val="0"/>
                        </a:ext>
                      </a:extLst>
                    </a:blip>
                    <a:srcRect l="459" t="8310" r="10934" b="2067"/>
                    <a:stretch/>
                  </pic:blipFill>
                  <pic:spPr bwMode="auto">
                    <a:xfrm>
                      <a:off x="0" y="0"/>
                      <a:ext cx="2880000" cy="2354586"/>
                    </a:xfrm>
                    <a:prstGeom prst="rect">
                      <a:avLst/>
                    </a:prstGeom>
                    <a:noFill/>
                    <a:ln>
                      <a:noFill/>
                    </a:ln>
                    <a:extLst>
                      <a:ext uri="{53640926-AAD7-44D8-BBD7-CCE9431645EC}">
                        <a14:shadowObscured xmlns:a14="http://schemas.microsoft.com/office/drawing/2010/main"/>
                      </a:ext>
                    </a:extLst>
                  </pic:spPr>
                </pic:pic>
              </a:graphicData>
            </a:graphic>
          </wp:inline>
        </w:drawing>
      </w:r>
    </w:p>
    <w:p w14:paraId="0E6FF557" w14:textId="28DD91D6" w:rsidR="00C05DFD" w:rsidRPr="002E3A35" w:rsidRDefault="00A065F0" w:rsidP="007E163A">
      <w:pPr>
        <w:widowControl/>
        <w:spacing w:afterLines="50" w:after="156" w:line="300" w:lineRule="auto"/>
        <w:rPr>
          <w:color w:val="000000" w:themeColor="text1"/>
          <w:sz w:val="22"/>
          <w:szCs w:val="22"/>
        </w:rPr>
      </w:pPr>
      <w:r w:rsidRPr="002E3A35">
        <w:rPr>
          <w:b/>
          <w:bCs/>
          <w:color w:val="000000" w:themeColor="text1"/>
          <w:sz w:val="22"/>
          <w:szCs w:val="22"/>
        </w:rPr>
        <w:t>Figure S</w:t>
      </w:r>
      <w:r w:rsidR="00C05DFD" w:rsidRPr="002E3A35">
        <w:rPr>
          <w:rFonts w:hint="eastAsia"/>
          <w:b/>
          <w:bCs/>
          <w:color w:val="000000" w:themeColor="text1"/>
          <w:sz w:val="22"/>
          <w:szCs w:val="22"/>
        </w:rPr>
        <w:t>8</w:t>
      </w:r>
      <w:r w:rsidRPr="002E3A35">
        <w:rPr>
          <w:color w:val="000000" w:themeColor="text1"/>
          <w:sz w:val="22"/>
          <w:szCs w:val="22"/>
        </w:rPr>
        <w:t>.</w:t>
      </w:r>
      <w:r w:rsidR="00F144A0" w:rsidRPr="002E3A35">
        <w:rPr>
          <w:color w:val="000000" w:themeColor="text1"/>
          <w:sz w:val="22"/>
          <w:szCs w:val="22"/>
        </w:rPr>
        <w:t xml:space="preserve"> </w:t>
      </w:r>
      <w:r w:rsidRPr="002E3A35">
        <w:rPr>
          <w:rFonts w:hint="eastAsia"/>
          <w:i/>
          <w:iCs/>
          <w:color w:val="000000" w:themeColor="text1"/>
          <w:sz w:val="22"/>
          <w:szCs w:val="22"/>
        </w:rPr>
        <w:t>I</w:t>
      </w:r>
      <w:r w:rsidRPr="002E3A35">
        <w:rPr>
          <w:rFonts w:hint="eastAsia"/>
          <w:color w:val="000000" w:themeColor="text1"/>
          <w:sz w:val="22"/>
          <w:szCs w:val="22"/>
          <w:vertAlign w:val="subscript"/>
        </w:rPr>
        <w:t>DS</w:t>
      </w:r>
      <w:r w:rsidRPr="002E3A35">
        <w:rPr>
          <w:rFonts w:hint="eastAsia"/>
          <w:color w:val="000000" w:themeColor="text1"/>
          <w:sz w:val="22"/>
          <w:szCs w:val="22"/>
        </w:rPr>
        <w:t>-</w:t>
      </w:r>
      <w:r w:rsidRPr="002E3A35">
        <w:rPr>
          <w:rFonts w:hint="eastAsia"/>
          <w:i/>
          <w:iCs/>
          <w:color w:val="000000" w:themeColor="text1"/>
          <w:sz w:val="22"/>
          <w:szCs w:val="22"/>
        </w:rPr>
        <w:t>V</w:t>
      </w:r>
      <w:r w:rsidRPr="002E3A35">
        <w:rPr>
          <w:rFonts w:hint="eastAsia"/>
          <w:color w:val="000000" w:themeColor="text1"/>
          <w:sz w:val="22"/>
          <w:szCs w:val="22"/>
          <w:vertAlign w:val="subscript"/>
        </w:rPr>
        <w:t>DS</w:t>
      </w:r>
      <w:r w:rsidRPr="002E3A35">
        <w:rPr>
          <w:rFonts w:hint="eastAsia"/>
          <w:color w:val="000000" w:themeColor="text1"/>
          <w:sz w:val="22"/>
          <w:szCs w:val="22"/>
        </w:rPr>
        <w:t xml:space="preserve"> characteristics under 532 nm laser irradiation with different</w:t>
      </w:r>
      <w:r w:rsidR="004A1A10" w:rsidRPr="002E3A35">
        <w:rPr>
          <w:color w:val="000000" w:themeColor="text1"/>
          <w:sz w:val="22"/>
          <w:szCs w:val="22"/>
        </w:rPr>
        <w:t xml:space="preserve"> output</w:t>
      </w:r>
      <w:r w:rsidRPr="002E3A35">
        <w:rPr>
          <w:rFonts w:hint="eastAsia"/>
          <w:color w:val="000000" w:themeColor="text1"/>
          <w:sz w:val="22"/>
          <w:szCs w:val="22"/>
        </w:rPr>
        <w:t xml:space="preserve"> power</w:t>
      </w:r>
      <w:r w:rsidR="004A1A10" w:rsidRPr="002E3A35">
        <w:rPr>
          <w:color w:val="000000" w:themeColor="text1"/>
          <w:sz w:val="22"/>
          <w:szCs w:val="22"/>
        </w:rPr>
        <w:t>s</w:t>
      </w:r>
      <w:r w:rsidRPr="002E3A35">
        <w:rPr>
          <w:rFonts w:hint="eastAsia"/>
          <w:color w:val="000000" w:themeColor="text1"/>
          <w:sz w:val="22"/>
          <w:szCs w:val="22"/>
        </w:rPr>
        <w:t xml:space="preserve">. It </w:t>
      </w:r>
      <w:r w:rsidR="004A1A10" w:rsidRPr="002E3A35">
        <w:rPr>
          <w:color w:val="000000" w:themeColor="text1"/>
          <w:sz w:val="22"/>
          <w:szCs w:val="22"/>
        </w:rPr>
        <w:t xml:space="preserve">can be seen that the </w:t>
      </w:r>
      <w:r w:rsidRPr="002E3A35">
        <w:rPr>
          <w:rFonts w:hint="eastAsia"/>
          <w:color w:val="000000" w:themeColor="text1"/>
          <w:sz w:val="22"/>
          <w:szCs w:val="22"/>
        </w:rPr>
        <w:t>open-circuit voltage (V</w:t>
      </w:r>
      <w:r w:rsidRPr="002E3A35">
        <w:rPr>
          <w:rFonts w:hint="eastAsia"/>
          <w:color w:val="000000" w:themeColor="text1"/>
          <w:sz w:val="22"/>
          <w:szCs w:val="22"/>
          <w:vertAlign w:val="subscript"/>
        </w:rPr>
        <w:t>oc</w:t>
      </w:r>
      <w:r w:rsidRPr="002E3A35">
        <w:rPr>
          <w:rFonts w:hint="eastAsia"/>
          <w:color w:val="000000" w:themeColor="text1"/>
          <w:sz w:val="22"/>
          <w:szCs w:val="22"/>
        </w:rPr>
        <w:t xml:space="preserve">) </w:t>
      </w:r>
      <w:r w:rsidR="00AE775B" w:rsidRPr="002E3A35">
        <w:rPr>
          <w:color w:val="000000" w:themeColor="text1"/>
          <w:sz w:val="22"/>
          <w:szCs w:val="22"/>
        </w:rPr>
        <w:t>gradually rises</w:t>
      </w:r>
      <w:r w:rsidR="00F144A0" w:rsidRPr="002E3A35">
        <w:rPr>
          <w:color w:val="000000" w:themeColor="text1"/>
          <w:sz w:val="22"/>
          <w:szCs w:val="22"/>
        </w:rPr>
        <w:t xml:space="preserve"> </w:t>
      </w:r>
      <w:r w:rsidRPr="002E3A35">
        <w:rPr>
          <w:rFonts w:hint="eastAsia"/>
          <w:color w:val="000000" w:themeColor="text1"/>
          <w:sz w:val="22"/>
          <w:szCs w:val="22"/>
        </w:rPr>
        <w:t>as</w:t>
      </w:r>
      <w:r w:rsidR="00AE775B" w:rsidRPr="002E3A35">
        <w:rPr>
          <w:color w:val="000000" w:themeColor="text1"/>
          <w:sz w:val="22"/>
          <w:szCs w:val="22"/>
        </w:rPr>
        <w:t xml:space="preserve"> the output</w:t>
      </w:r>
      <w:r w:rsidRPr="002E3A35">
        <w:rPr>
          <w:rFonts w:hint="eastAsia"/>
          <w:color w:val="000000" w:themeColor="text1"/>
          <w:sz w:val="22"/>
          <w:szCs w:val="22"/>
        </w:rPr>
        <w:t xml:space="preserve"> power increas</w:t>
      </w:r>
      <w:r w:rsidR="00AE775B" w:rsidRPr="002E3A35">
        <w:rPr>
          <w:color w:val="000000" w:themeColor="text1"/>
          <w:sz w:val="22"/>
          <w:szCs w:val="22"/>
        </w:rPr>
        <w:t>es</w:t>
      </w:r>
      <w:r w:rsidRPr="002E3A35">
        <w:rPr>
          <w:rFonts w:hint="eastAsia"/>
          <w:color w:val="000000" w:themeColor="text1"/>
          <w:sz w:val="22"/>
          <w:szCs w:val="22"/>
        </w:rPr>
        <w:t xml:space="preserve"> from 5 mW/cm</w:t>
      </w:r>
      <w:r w:rsidRPr="002E3A35">
        <w:rPr>
          <w:rFonts w:hint="eastAsia"/>
          <w:color w:val="000000" w:themeColor="text1"/>
          <w:sz w:val="22"/>
          <w:szCs w:val="22"/>
          <w:vertAlign w:val="superscript"/>
        </w:rPr>
        <w:t>2</w:t>
      </w:r>
      <w:r w:rsidRPr="002E3A35">
        <w:rPr>
          <w:rFonts w:hint="eastAsia"/>
          <w:color w:val="000000" w:themeColor="text1"/>
          <w:sz w:val="22"/>
          <w:szCs w:val="22"/>
        </w:rPr>
        <w:t xml:space="preserve"> to 5 W/cm</w:t>
      </w:r>
      <w:r w:rsidRPr="002E3A35">
        <w:rPr>
          <w:rFonts w:hint="eastAsia"/>
          <w:color w:val="000000" w:themeColor="text1"/>
          <w:sz w:val="22"/>
          <w:szCs w:val="22"/>
          <w:vertAlign w:val="superscript"/>
        </w:rPr>
        <w:t>2</w:t>
      </w:r>
      <w:r w:rsidRPr="002E3A35">
        <w:rPr>
          <w:rFonts w:hint="eastAsia"/>
          <w:color w:val="000000" w:themeColor="text1"/>
          <w:sz w:val="22"/>
          <w:szCs w:val="22"/>
        </w:rPr>
        <w:t>. The V</w:t>
      </w:r>
      <w:r w:rsidRPr="002E3A35">
        <w:rPr>
          <w:rFonts w:hint="eastAsia"/>
          <w:color w:val="000000" w:themeColor="text1"/>
          <w:sz w:val="22"/>
          <w:szCs w:val="22"/>
          <w:vertAlign w:val="subscript"/>
        </w:rPr>
        <w:t>oc</w:t>
      </w:r>
      <w:r w:rsidRPr="002E3A35">
        <w:rPr>
          <w:rFonts w:hint="eastAsia"/>
          <w:color w:val="000000" w:themeColor="text1"/>
          <w:sz w:val="22"/>
          <w:szCs w:val="22"/>
        </w:rPr>
        <w:t xml:space="preserve"> can reach up to 0.71 V and a significant short-circuit current (~3 </w:t>
      </w:r>
      <w:r w:rsidRPr="002E3A35">
        <w:rPr>
          <w:color w:val="000000" w:themeColor="text1"/>
          <w:sz w:val="22"/>
          <w:szCs w:val="22"/>
        </w:rPr>
        <w:t>×</w:t>
      </w:r>
      <w:r w:rsidRPr="002E3A35">
        <w:rPr>
          <w:rFonts w:hint="eastAsia"/>
          <w:color w:val="000000" w:themeColor="text1"/>
          <w:sz w:val="22"/>
          <w:szCs w:val="22"/>
        </w:rPr>
        <w:t xml:space="preserve"> 10</w:t>
      </w:r>
      <w:r w:rsidRPr="002E3A35">
        <w:rPr>
          <w:rFonts w:hint="eastAsia"/>
          <w:color w:val="000000" w:themeColor="text1"/>
          <w:sz w:val="22"/>
          <w:szCs w:val="22"/>
          <w:vertAlign w:val="superscript"/>
        </w:rPr>
        <w:t>-8</w:t>
      </w:r>
      <w:r w:rsidRPr="002E3A35">
        <w:rPr>
          <w:rFonts w:hint="eastAsia"/>
          <w:color w:val="000000" w:themeColor="text1"/>
          <w:sz w:val="22"/>
          <w:szCs w:val="22"/>
        </w:rPr>
        <w:t xml:space="preserve"> A) appears at a power density of 5 W/cm</w:t>
      </w:r>
      <w:r w:rsidRPr="002E3A35">
        <w:rPr>
          <w:rFonts w:hint="eastAsia"/>
          <w:color w:val="000000" w:themeColor="text1"/>
          <w:sz w:val="22"/>
          <w:szCs w:val="22"/>
          <w:vertAlign w:val="superscript"/>
        </w:rPr>
        <w:t>2</w:t>
      </w:r>
      <w:r w:rsidRPr="002E3A35">
        <w:rPr>
          <w:rFonts w:hint="eastAsia"/>
          <w:color w:val="000000" w:themeColor="text1"/>
          <w:sz w:val="22"/>
          <w:szCs w:val="22"/>
        </w:rPr>
        <w:t>, indicating a remarkable photovoltaic effect.</w:t>
      </w:r>
    </w:p>
    <w:p w14:paraId="7823CD83" w14:textId="77777777" w:rsidR="00B021E3" w:rsidRPr="002E3A35" w:rsidRDefault="00A065F0" w:rsidP="007E163A">
      <w:pPr>
        <w:widowControl/>
        <w:spacing w:afterLines="50" w:after="156" w:line="300" w:lineRule="auto"/>
        <w:rPr>
          <w:color w:val="000000" w:themeColor="text1"/>
          <w:kern w:val="0"/>
        </w:rPr>
      </w:pPr>
      <w:r w:rsidRPr="002E3A35">
        <w:rPr>
          <w:color w:val="000000" w:themeColor="text1"/>
          <w:kern w:val="0"/>
        </w:rPr>
        <w:br w:type="page"/>
      </w:r>
    </w:p>
    <w:p w14:paraId="109022AA" w14:textId="77777777" w:rsidR="00B021E3" w:rsidRPr="002E3A35" w:rsidRDefault="00A065F0" w:rsidP="006B4DBD">
      <w:pPr>
        <w:widowControl/>
        <w:spacing w:line="360" w:lineRule="auto"/>
        <w:jc w:val="center"/>
        <w:rPr>
          <w:color w:val="000000" w:themeColor="text1"/>
          <w:kern w:val="0"/>
        </w:rPr>
      </w:pPr>
      <w:r w:rsidRPr="002E3A35">
        <w:rPr>
          <w:noProof/>
          <w:color w:val="000000" w:themeColor="text1"/>
        </w:rPr>
        <w:lastRenderedPageBreak/>
        <w:drawing>
          <wp:inline distT="0" distB="0" distL="114300" distR="114300" wp14:anchorId="54154E3F" wp14:editId="50679A6E">
            <wp:extent cx="3600000" cy="3479459"/>
            <wp:effectExtent l="0" t="0" r="63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rotWithShape="1">
                    <a:blip r:embed="rId14" cstate="print">
                      <a:extLst>
                        <a:ext uri="{28A0092B-C50C-407E-A947-70E740481C1C}">
                          <a14:useLocalDpi xmlns:a14="http://schemas.microsoft.com/office/drawing/2010/main" val="0"/>
                        </a:ext>
                      </a:extLst>
                    </a:blip>
                    <a:srcRect l="2782" t="3241" r="6564" b="1380"/>
                    <a:stretch/>
                  </pic:blipFill>
                  <pic:spPr bwMode="auto">
                    <a:xfrm>
                      <a:off x="0" y="0"/>
                      <a:ext cx="3600000" cy="3479459"/>
                    </a:xfrm>
                    <a:prstGeom prst="rect">
                      <a:avLst/>
                    </a:prstGeom>
                    <a:noFill/>
                    <a:ln>
                      <a:noFill/>
                    </a:ln>
                    <a:extLst>
                      <a:ext uri="{53640926-AAD7-44D8-BBD7-CCE9431645EC}">
                        <a14:shadowObscured xmlns:a14="http://schemas.microsoft.com/office/drawing/2010/main"/>
                      </a:ext>
                    </a:extLst>
                  </pic:spPr>
                </pic:pic>
              </a:graphicData>
            </a:graphic>
          </wp:inline>
        </w:drawing>
      </w:r>
    </w:p>
    <w:p w14:paraId="048E81D8" w14:textId="28BAFF36" w:rsidR="0003165F" w:rsidRPr="002E3A35" w:rsidRDefault="00A065F0" w:rsidP="007E163A">
      <w:pPr>
        <w:widowControl/>
        <w:spacing w:afterLines="50" w:after="156" w:line="300" w:lineRule="auto"/>
        <w:rPr>
          <w:color w:val="000000" w:themeColor="text1"/>
          <w:sz w:val="22"/>
          <w:szCs w:val="22"/>
        </w:rPr>
      </w:pPr>
      <w:r w:rsidRPr="002E3A35">
        <w:rPr>
          <w:rFonts w:hint="eastAsia"/>
          <w:b/>
          <w:bCs/>
          <w:color w:val="000000" w:themeColor="text1"/>
          <w:kern w:val="0"/>
          <w:sz w:val="22"/>
          <w:szCs w:val="22"/>
        </w:rPr>
        <w:t>F</w:t>
      </w:r>
      <w:r w:rsidRPr="002E3A35">
        <w:rPr>
          <w:b/>
          <w:bCs/>
          <w:color w:val="000000" w:themeColor="text1"/>
          <w:kern w:val="0"/>
          <w:sz w:val="22"/>
          <w:szCs w:val="22"/>
        </w:rPr>
        <w:t>igure S</w:t>
      </w:r>
      <w:r w:rsidR="00C05DFD" w:rsidRPr="002E3A35">
        <w:rPr>
          <w:rFonts w:hint="eastAsia"/>
          <w:b/>
          <w:bCs/>
          <w:color w:val="000000" w:themeColor="text1"/>
          <w:kern w:val="0"/>
          <w:sz w:val="22"/>
          <w:szCs w:val="22"/>
        </w:rPr>
        <w:t>9</w:t>
      </w:r>
      <w:r w:rsidRPr="002E3A35">
        <w:rPr>
          <w:b/>
          <w:bCs/>
          <w:color w:val="000000" w:themeColor="text1"/>
          <w:kern w:val="0"/>
          <w:sz w:val="22"/>
          <w:szCs w:val="22"/>
        </w:rPr>
        <w:t>.</w:t>
      </w:r>
      <w:r w:rsidR="00F144A0" w:rsidRPr="002E3A35">
        <w:rPr>
          <w:b/>
          <w:bCs/>
          <w:color w:val="000000" w:themeColor="text1"/>
          <w:kern w:val="0"/>
          <w:sz w:val="22"/>
          <w:szCs w:val="22"/>
        </w:rPr>
        <w:t xml:space="preserve"> </w:t>
      </w:r>
      <w:r w:rsidRPr="002E3A35">
        <w:rPr>
          <w:rFonts w:hint="eastAsia"/>
          <w:color w:val="000000" w:themeColor="text1"/>
          <w:sz w:val="22"/>
          <w:szCs w:val="22"/>
        </w:rPr>
        <w:t xml:space="preserve">(a) Left panel: </w:t>
      </w:r>
      <w:r w:rsidR="004730D2" w:rsidRPr="002E3A35">
        <w:rPr>
          <w:color w:val="000000" w:themeColor="text1"/>
          <w:sz w:val="22"/>
          <w:szCs w:val="22"/>
        </w:rPr>
        <w:t xml:space="preserve">the </w:t>
      </w:r>
      <w:r w:rsidRPr="002E3A35">
        <w:rPr>
          <w:rFonts w:hint="eastAsia"/>
          <w:color w:val="000000" w:themeColor="text1"/>
          <w:sz w:val="22"/>
          <w:szCs w:val="22"/>
        </w:rPr>
        <w:t>schematic of the two-terminal opto-sensor with a</w:t>
      </w:r>
      <w:r w:rsidR="004730D2" w:rsidRPr="002E3A35">
        <w:rPr>
          <w:color w:val="000000" w:themeColor="text1"/>
          <w:sz w:val="22"/>
          <w:szCs w:val="22"/>
        </w:rPr>
        <w:t xml:space="preserve"> vertical</w:t>
      </w:r>
      <w:r w:rsidRPr="002E3A35">
        <w:rPr>
          <w:rFonts w:hint="eastAsia"/>
          <w:color w:val="000000" w:themeColor="text1"/>
          <w:sz w:val="22"/>
          <w:szCs w:val="22"/>
        </w:rPr>
        <w:t xml:space="preserve"> structure of Au/</w:t>
      </w:r>
      <w:r w:rsidRPr="002E3A35">
        <w:rPr>
          <w:color w:val="000000" w:themeColor="text1"/>
          <w:sz w:val="22"/>
          <w:szCs w:val="22"/>
        </w:rPr>
        <w:t>γ</w:t>
      </w:r>
      <w:r w:rsidRPr="002E3A35">
        <w:rPr>
          <w:rFonts w:hint="eastAsia"/>
          <w:color w:val="000000" w:themeColor="text1"/>
          <w:sz w:val="22"/>
          <w:szCs w:val="22"/>
        </w:rPr>
        <w:t>-InSe/h-BN/SiO</w:t>
      </w:r>
      <w:r w:rsidRPr="002E3A35">
        <w:rPr>
          <w:rFonts w:hint="eastAsia"/>
          <w:color w:val="000000" w:themeColor="text1"/>
          <w:sz w:val="22"/>
          <w:szCs w:val="22"/>
          <w:vertAlign w:val="subscript"/>
        </w:rPr>
        <w:t>2</w:t>
      </w:r>
      <w:r w:rsidRPr="002E3A35">
        <w:rPr>
          <w:rFonts w:hint="eastAsia"/>
          <w:color w:val="000000" w:themeColor="text1"/>
          <w:sz w:val="22"/>
          <w:szCs w:val="22"/>
        </w:rPr>
        <w:t xml:space="preserve">/Si. Right panel: </w:t>
      </w:r>
      <w:r w:rsidR="0003165F" w:rsidRPr="002E3A35">
        <w:rPr>
          <w:color w:val="000000" w:themeColor="text1"/>
          <w:sz w:val="22"/>
          <w:szCs w:val="22"/>
        </w:rPr>
        <w:t xml:space="preserve">corresponding </w:t>
      </w:r>
      <w:r w:rsidRPr="002E3A35">
        <w:rPr>
          <w:rFonts w:hint="eastAsia"/>
          <w:color w:val="000000" w:themeColor="text1"/>
          <w:sz w:val="22"/>
          <w:szCs w:val="22"/>
        </w:rPr>
        <w:t xml:space="preserve">optical microscopy image of the device. Scale bar: 20 </w:t>
      </w:r>
      <w:r w:rsidRPr="002E3A35">
        <w:rPr>
          <w:color w:val="000000" w:themeColor="text1"/>
          <w:sz w:val="22"/>
          <w:szCs w:val="22"/>
        </w:rPr>
        <w:t>μ</w:t>
      </w:r>
      <w:r w:rsidRPr="002E3A35">
        <w:rPr>
          <w:rFonts w:hint="eastAsia"/>
          <w:color w:val="000000" w:themeColor="text1"/>
          <w:sz w:val="22"/>
          <w:szCs w:val="22"/>
        </w:rPr>
        <w:t xml:space="preserve">m. (b) Power-dependent real-time </w:t>
      </w:r>
      <w:r w:rsidRPr="002E3A35">
        <w:rPr>
          <w:rFonts w:hint="eastAsia"/>
          <w:i/>
          <w:iCs/>
          <w:color w:val="000000" w:themeColor="text1"/>
          <w:sz w:val="22"/>
          <w:szCs w:val="22"/>
        </w:rPr>
        <w:t>I</w:t>
      </w:r>
      <w:r w:rsidRPr="002E3A35">
        <w:rPr>
          <w:rFonts w:hint="eastAsia"/>
          <w:color w:val="000000" w:themeColor="text1"/>
          <w:sz w:val="22"/>
          <w:szCs w:val="22"/>
          <w:vertAlign w:val="subscript"/>
        </w:rPr>
        <w:t>DS</w:t>
      </w:r>
      <w:r w:rsidRPr="002E3A35">
        <w:rPr>
          <w:rFonts w:hint="eastAsia"/>
          <w:color w:val="000000" w:themeColor="text1"/>
          <w:sz w:val="22"/>
          <w:szCs w:val="22"/>
        </w:rPr>
        <w:t xml:space="preserve"> on a semi-log scale of the device, ranging from 50 </w:t>
      </w:r>
      <w:r w:rsidRPr="002E3A35">
        <w:rPr>
          <w:color w:val="000000" w:themeColor="text1"/>
          <w:sz w:val="22"/>
          <w:szCs w:val="22"/>
        </w:rPr>
        <w:t>μ</w:t>
      </w:r>
      <w:r w:rsidRPr="002E3A35">
        <w:rPr>
          <w:rFonts w:hint="eastAsia"/>
          <w:color w:val="000000" w:themeColor="text1"/>
          <w:sz w:val="22"/>
          <w:szCs w:val="22"/>
        </w:rPr>
        <w:t>W/cm</w:t>
      </w:r>
      <w:r w:rsidRPr="002E3A35">
        <w:rPr>
          <w:rFonts w:hint="eastAsia"/>
          <w:color w:val="000000" w:themeColor="text1"/>
          <w:sz w:val="22"/>
          <w:szCs w:val="22"/>
          <w:vertAlign w:val="superscript"/>
        </w:rPr>
        <w:t>2</w:t>
      </w:r>
      <w:r w:rsidRPr="002E3A35">
        <w:rPr>
          <w:rFonts w:hint="eastAsia"/>
          <w:color w:val="000000" w:themeColor="text1"/>
          <w:sz w:val="22"/>
          <w:szCs w:val="22"/>
        </w:rPr>
        <w:t xml:space="preserve"> to 5 W/cm</w:t>
      </w:r>
      <w:r w:rsidRPr="002E3A35">
        <w:rPr>
          <w:rFonts w:hint="eastAsia"/>
          <w:color w:val="000000" w:themeColor="text1"/>
          <w:sz w:val="22"/>
          <w:szCs w:val="22"/>
          <w:vertAlign w:val="superscript"/>
        </w:rPr>
        <w:t>2</w:t>
      </w:r>
      <w:r w:rsidR="0003165F" w:rsidRPr="002E3A35">
        <w:rPr>
          <w:color w:val="000000" w:themeColor="text1"/>
          <w:sz w:val="22"/>
          <w:szCs w:val="22"/>
        </w:rPr>
        <w:t xml:space="preserve">. The excitation source is a </w:t>
      </w:r>
      <w:r w:rsidRPr="002E3A35">
        <w:rPr>
          <w:rFonts w:hint="eastAsia"/>
          <w:color w:val="000000" w:themeColor="text1"/>
          <w:sz w:val="22"/>
          <w:szCs w:val="22"/>
        </w:rPr>
        <w:t xml:space="preserve">532 nm </w:t>
      </w:r>
      <w:r w:rsidR="0003165F" w:rsidRPr="002E3A35">
        <w:rPr>
          <w:color w:val="000000" w:themeColor="text1"/>
          <w:sz w:val="22"/>
          <w:szCs w:val="22"/>
        </w:rPr>
        <w:t xml:space="preserve">CW </w:t>
      </w:r>
      <w:r w:rsidRPr="002E3A35">
        <w:rPr>
          <w:rFonts w:hint="eastAsia"/>
          <w:color w:val="000000" w:themeColor="text1"/>
          <w:sz w:val="22"/>
          <w:szCs w:val="22"/>
        </w:rPr>
        <w:t xml:space="preserve">laser. </w:t>
      </w:r>
    </w:p>
    <w:p w14:paraId="6A17E3C7" w14:textId="480D9F85" w:rsidR="00B021E3" w:rsidRPr="002E3A35" w:rsidRDefault="0095485E" w:rsidP="007E163A">
      <w:pPr>
        <w:widowControl/>
        <w:spacing w:afterLines="50" w:after="156" w:line="360" w:lineRule="auto"/>
        <w:ind w:firstLineChars="200" w:firstLine="480"/>
        <w:rPr>
          <w:color w:val="000000" w:themeColor="text1"/>
          <w:kern w:val="0"/>
        </w:rPr>
      </w:pPr>
      <w:r w:rsidRPr="002E3A35">
        <w:rPr>
          <w:color w:val="000000" w:themeColor="text1"/>
          <w:kern w:val="0"/>
        </w:rPr>
        <w:t>Referring to previous work</w:t>
      </w:r>
      <w:r w:rsidRPr="002E3A35">
        <w:rPr>
          <w:color w:val="000000" w:themeColor="text1"/>
        </w:rPr>
        <w:t>,</w:t>
      </w:r>
      <w:r w:rsidR="001D0B03" w:rsidRPr="002E3A35">
        <w:rPr>
          <w:noProof/>
          <w:color w:val="000000" w:themeColor="text1"/>
          <w:vertAlign w:val="superscript"/>
        </w:rPr>
        <w:t>7</w:t>
      </w:r>
      <w:r w:rsidRPr="002E3A35">
        <w:rPr>
          <w:rFonts w:hint="eastAsia"/>
          <w:color w:val="000000" w:themeColor="text1"/>
        </w:rPr>
        <w:t xml:space="preserve"> h-BN </w:t>
      </w:r>
      <w:r w:rsidRPr="002E3A35">
        <w:rPr>
          <w:color w:val="000000" w:themeColor="text1"/>
        </w:rPr>
        <w:t xml:space="preserve">with </w:t>
      </w:r>
      <w:r w:rsidR="00C055D7" w:rsidRPr="002E3A35">
        <w:rPr>
          <w:color w:val="000000" w:themeColor="text1"/>
        </w:rPr>
        <w:t xml:space="preserve">surface free of charged impurities and dangling bonds </w:t>
      </w:r>
      <w:r w:rsidRPr="002E3A35">
        <w:rPr>
          <w:rFonts w:hint="eastAsia"/>
          <w:color w:val="000000" w:themeColor="text1"/>
        </w:rPr>
        <w:t xml:space="preserve">has been widely used as an ideal atomically flat substrate and insulating layers for many </w:t>
      </w:r>
      <w:r w:rsidR="004730D2" w:rsidRPr="002E3A35">
        <w:rPr>
          <w:color w:val="000000" w:themeColor="text1"/>
        </w:rPr>
        <w:t>two-dimensional layered</w:t>
      </w:r>
      <w:r w:rsidRPr="002E3A35">
        <w:rPr>
          <w:rFonts w:hint="eastAsia"/>
          <w:color w:val="000000" w:themeColor="text1"/>
        </w:rPr>
        <w:t xml:space="preserve"> materials.</w:t>
      </w:r>
      <w:r w:rsidR="00F144A0" w:rsidRPr="002E3A35">
        <w:rPr>
          <w:color w:val="000000" w:themeColor="text1"/>
        </w:rPr>
        <w:t xml:space="preserve"> </w:t>
      </w:r>
      <w:r w:rsidRPr="002E3A35">
        <w:rPr>
          <w:color w:val="000000" w:themeColor="text1"/>
        </w:rPr>
        <w:t>To rule out the carrier trapping from interfaces between the γ-InSe and substrate,</w:t>
      </w:r>
      <w:r w:rsidR="00F144A0" w:rsidRPr="002E3A35">
        <w:rPr>
          <w:color w:val="000000" w:themeColor="text1"/>
        </w:rPr>
        <w:t xml:space="preserve"> </w:t>
      </w:r>
      <w:r w:rsidR="00EC0B4E" w:rsidRPr="002E3A35">
        <w:rPr>
          <w:color w:val="000000" w:themeColor="text1"/>
        </w:rPr>
        <w:t xml:space="preserve">therefore, </w:t>
      </w:r>
      <w:r w:rsidR="00EC0B4E" w:rsidRPr="002E3A35">
        <w:rPr>
          <w:rFonts w:hint="eastAsia"/>
          <w:color w:val="000000" w:themeColor="text1"/>
        </w:rPr>
        <w:t>we</w:t>
      </w:r>
      <w:r w:rsidR="00F144A0" w:rsidRPr="002E3A35">
        <w:rPr>
          <w:color w:val="000000" w:themeColor="text1"/>
        </w:rPr>
        <w:t xml:space="preserve"> </w:t>
      </w:r>
      <w:r w:rsidR="00EC0B4E" w:rsidRPr="002E3A35">
        <w:rPr>
          <w:color w:val="000000" w:themeColor="text1"/>
        </w:rPr>
        <w:t>have chosen the</w:t>
      </w:r>
      <w:r w:rsidR="00F144A0" w:rsidRPr="002E3A35">
        <w:rPr>
          <w:color w:val="000000" w:themeColor="text1"/>
        </w:rPr>
        <w:t xml:space="preserve"> </w:t>
      </w:r>
      <w:r w:rsidR="000E2A7C" w:rsidRPr="002E3A35">
        <w:rPr>
          <w:rFonts w:hint="eastAsia"/>
          <w:color w:val="000000" w:themeColor="text1"/>
        </w:rPr>
        <w:t>h-BN</w:t>
      </w:r>
      <w:r w:rsidR="00EC0B4E" w:rsidRPr="002E3A35">
        <w:rPr>
          <w:color w:val="000000" w:themeColor="text1"/>
        </w:rPr>
        <w:t xml:space="preserve"> flake</w:t>
      </w:r>
      <w:r w:rsidR="000E2A7C" w:rsidRPr="002E3A35">
        <w:rPr>
          <w:color w:val="000000" w:themeColor="text1"/>
        </w:rPr>
        <w:t xml:space="preserve"> that was mechanically exfoliated from the high-quality bulk materials</w:t>
      </w:r>
      <w:r w:rsidR="00F144A0" w:rsidRPr="002E3A35">
        <w:rPr>
          <w:color w:val="000000" w:themeColor="text1"/>
        </w:rPr>
        <w:t xml:space="preserve"> </w:t>
      </w:r>
      <w:r w:rsidR="00EC0B4E" w:rsidRPr="002E3A35">
        <w:rPr>
          <w:color w:val="000000" w:themeColor="text1"/>
        </w:rPr>
        <w:t xml:space="preserve">to replace </w:t>
      </w:r>
      <w:r w:rsidR="00EC0B4E" w:rsidRPr="002E3A35">
        <w:rPr>
          <w:rFonts w:hint="eastAsia"/>
          <w:color w:val="000000" w:themeColor="text1"/>
        </w:rPr>
        <w:t>SiO</w:t>
      </w:r>
      <w:r w:rsidR="00EC0B4E" w:rsidRPr="002E3A35">
        <w:rPr>
          <w:rFonts w:hint="eastAsia"/>
          <w:color w:val="000000" w:themeColor="text1"/>
          <w:vertAlign w:val="subscript"/>
        </w:rPr>
        <w:t>2</w:t>
      </w:r>
      <w:r w:rsidR="00EC0B4E" w:rsidRPr="002E3A35">
        <w:rPr>
          <w:rFonts w:hint="eastAsia"/>
          <w:color w:val="000000" w:themeColor="text1"/>
        </w:rPr>
        <w:t>/Si</w:t>
      </w:r>
      <w:r w:rsidR="00EC0B4E" w:rsidRPr="002E3A35">
        <w:rPr>
          <w:color w:val="000000" w:themeColor="text1"/>
        </w:rPr>
        <w:t xml:space="preserve"> as the substrate of the device. The corresponding </w:t>
      </w:r>
      <w:r w:rsidR="00EC0B4E" w:rsidRPr="002E3A35">
        <w:rPr>
          <w:rFonts w:hint="eastAsia"/>
          <w:color w:val="000000" w:themeColor="text1"/>
        </w:rPr>
        <w:t xml:space="preserve">optical microscopy image </w:t>
      </w:r>
      <w:r w:rsidR="00EC0B4E" w:rsidRPr="002E3A35">
        <w:rPr>
          <w:color w:val="000000" w:themeColor="text1"/>
        </w:rPr>
        <w:t>is shown in Figure S</w:t>
      </w:r>
      <w:r w:rsidR="00E25ED9" w:rsidRPr="002E3A35">
        <w:rPr>
          <w:color w:val="000000" w:themeColor="text1"/>
        </w:rPr>
        <w:t>9</w:t>
      </w:r>
      <w:r w:rsidR="00EC0B4E" w:rsidRPr="002E3A35">
        <w:rPr>
          <w:color w:val="000000" w:themeColor="text1"/>
        </w:rPr>
        <w:t xml:space="preserve">a. </w:t>
      </w:r>
      <w:r w:rsidR="00F21E3F" w:rsidRPr="002E3A35">
        <w:rPr>
          <w:color w:val="000000" w:themeColor="text1"/>
        </w:rPr>
        <w:t>Intriguingly, t</w:t>
      </w:r>
      <w:r w:rsidR="00EC0B4E" w:rsidRPr="002E3A35">
        <w:rPr>
          <w:rFonts w:hint="eastAsia"/>
          <w:color w:val="000000" w:themeColor="text1"/>
        </w:rPr>
        <w:t>he power-dependent</w:t>
      </w:r>
      <w:r w:rsidR="00EC0B4E" w:rsidRPr="002E3A35">
        <w:rPr>
          <w:color w:val="000000" w:themeColor="text1"/>
        </w:rPr>
        <w:t xml:space="preserve"> real-time current</w:t>
      </w:r>
      <w:r w:rsidR="00F21E3F" w:rsidRPr="002E3A35">
        <w:rPr>
          <w:color w:val="000000" w:themeColor="text1"/>
        </w:rPr>
        <w:t xml:space="preserve"> of the device (F</w:t>
      </w:r>
      <w:r w:rsidR="00F21E3F" w:rsidRPr="002E3A35">
        <w:rPr>
          <w:rFonts w:hint="eastAsia"/>
          <w:color w:val="000000" w:themeColor="text1"/>
        </w:rPr>
        <w:t>igure S</w:t>
      </w:r>
      <w:r w:rsidR="00E25ED9" w:rsidRPr="002E3A35">
        <w:rPr>
          <w:color w:val="000000" w:themeColor="text1"/>
        </w:rPr>
        <w:t>9</w:t>
      </w:r>
      <w:r w:rsidR="00F21E3F" w:rsidRPr="002E3A35">
        <w:rPr>
          <w:rFonts w:hint="eastAsia"/>
          <w:color w:val="000000" w:themeColor="text1"/>
        </w:rPr>
        <w:t>b</w:t>
      </w:r>
      <w:r w:rsidR="00F21E3F" w:rsidRPr="002E3A35">
        <w:rPr>
          <w:color w:val="000000" w:themeColor="text1"/>
        </w:rPr>
        <w:t>) demonstrate</w:t>
      </w:r>
      <w:r w:rsidR="00F21E3F" w:rsidRPr="002E3A35">
        <w:rPr>
          <w:rFonts w:hint="eastAsia"/>
          <w:color w:val="000000" w:themeColor="text1"/>
        </w:rPr>
        <w:t>s the same trend</w:t>
      </w:r>
      <w:r w:rsidR="00F21E3F" w:rsidRPr="002E3A35">
        <w:rPr>
          <w:color w:val="000000" w:themeColor="text1"/>
        </w:rPr>
        <w:t xml:space="preserve"> with </w:t>
      </w:r>
      <w:r w:rsidR="001F735B" w:rsidRPr="002E3A35">
        <w:rPr>
          <w:color w:val="000000" w:themeColor="text1"/>
        </w:rPr>
        <w:t xml:space="preserve">that shown in </w:t>
      </w:r>
      <w:r w:rsidR="00F21E3F" w:rsidRPr="002E3A35">
        <w:rPr>
          <w:color w:val="000000" w:themeColor="text1"/>
        </w:rPr>
        <w:t>Figure 3b</w:t>
      </w:r>
      <w:r w:rsidR="001F735B" w:rsidRPr="002E3A35">
        <w:rPr>
          <w:color w:val="000000" w:themeColor="text1"/>
        </w:rPr>
        <w:t>,</w:t>
      </w:r>
      <w:r w:rsidR="00F21E3F" w:rsidRPr="002E3A35">
        <w:rPr>
          <w:color w:val="000000" w:themeColor="text1"/>
        </w:rPr>
        <w:t xml:space="preserve"> and an obvious dynamic decay of current can be observed upon bright light illumination (more than </w:t>
      </w:r>
      <w:r w:rsidR="00F21E3F" w:rsidRPr="002E3A35">
        <w:rPr>
          <w:rFonts w:hint="eastAsia"/>
          <w:color w:val="000000" w:themeColor="text1"/>
        </w:rPr>
        <w:t xml:space="preserve">5 </w:t>
      </w:r>
      <w:r w:rsidR="00F21E3F" w:rsidRPr="002E3A35">
        <w:rPr>
          <w:color w:val="000000" w:themeColor="text1"/>
        </w:rPr>
        <w:t>m</w:t>
      </w:r>
      <w:r w:rsidR="00F21E3F" w:rsidRPr="002E3A35">
        <w:rPr>
          <w:rFonts w:hint="eastAsia"/>
          <w:color w:val="000000" w:themeColor="text1"/>
        </w:rPr>
        <w:t>W/cm</w:t>
      </w:r>
      <w:r w:rsidR="00F21E3F" w:rsidRPr="002E3A35">
        <w:rPr>
          <w:rFonts w:hint="eastAsia"/>
          <w:color w:val="000000" w:themeColor="text1"/>
          <w:vertAlign w:val="superscript"/>
        </w:rPr>
        <w:t>2</w:t>
      </w:r>
      <w:r w:rsidR="00F21E3F" w:rsidRPr="002E3A35">
        <w:rPr>
          <w:color w:val="000000" w:themeColor="text1"/>
        </w:rPr>
        <w:t xml:space="preserve">). </w:t>
      </w:r>
      <w:r w:rsidR="00844B1C" w:rsidRPr="002E3A35">
        <w:rPr>
          <w:color w:val="000000" w:themeColor="text1"/>
        </w:rPr>
        <w:t>Hence, it is possible to rule out the dynamic decay of currents that is caused by the carrier trapping from interfaces between the γ-InSe and substrate in our scenario.</w:t>
      </w:r>
    </w:p>
    <w:p w14:paraId="318A3EDB" w14:textId="77777777" w:rsidR="00B021E3" w:rsidRPr="002E3A35" w:rsidRDefault="00B021E3">
      <w:pPr>
        <w:widowControl/>
        <w:spacing w:line="300" w:lineRule="auto"/>
        <w:rPr>
          <w:b/>
          <w:bCs/>
          <w:color w:val="000000" w:themeColor="text1"/>
          <w:kern w:val="0"/>
        </w:rPr>
      </w:pPr>
    </w:p>
    <w:p w14:paraId="1F9A312D" w14:textId="77777777" w:rsidR="00B021E3" w:rsidRPr="002E3A35" w:rsidRDefault="00A065F0">
      <w:pPr>
        <w:widowControl/>
        <w:spacing w:line="300" w:lineRule="auto"/>
        <w:jc w:val="center"/>
        <w:rPr>
          <w:b/>
          <w:bCs/>
          <w:color w:val="000000" w:themeColor="text1"/>
          <w:kern w:val="0"/>
        </w:rPr>
      </w:pPr>
      <w:r w:rsidRPr="002E3A35">
        <w:rPr>
          <w:noProof/>
          <w:color w:val="000000" w:themeColor="text1"/>
        </w:rPr>
        <w:lastRenderedPageBreak/>
        <w:drawing>
          <wp:inline distT="0" distB="0" distL="114300" distR="114300" wp14:anchorId="319C5C1B" wp14:editId="56865219">
            <wp:extent cx="5040000" cy="2742405"/>
            <wp:effectExtent l="0" t="0" r="8255" b="127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rotWithShape="1">
                    <a:blip r:embed="rId15" cstate="print">
                      <a:extLst>
                        <a:ext uri="{28A0092B-C50C-407E-A947-70E740481C1C}">
                          <a14:useLocalDpi xmlns:a14="http://schemas.microsoft.com/office/drawing/2010/main" val="0"/>
                        </a:ext>
                      </a:extLst>
                    </a:blip>
                    <a:srcRect l="1262" t="2494" r="3677" b="586"/>
                    <a:stretch/>
                  </pic:blipFill>
                  <pic:spPr bwMode="auto">
                    <a:xfrm>
                      <a:off x="0" y="0"/>
                      <a:ext cx="5040000" cy="2742405"/>
                    </a:xfrm>
                    <a:prstGeom prst="rect">
                      <a:avLst/>
                    </a:prstGeom>
                    <a:noFill/>
                    <a:ln>
                      <a:noFill/>
                    </a:ln>
                    <a:extLst>
                      <a:ext uri="{53640926-AAD7-44D8-BBD7-CCE9431645EC}">
                        <a14:shadowObscured xmlns:a14="http://schemas.microsoft.com/office/drawing/2010/main"/>
                      </a:ext>
                    </a:extLst>
                  </pic:spPr>
                </pic:pic>
              </a:graphicData>
            </a:graphic>
          </wp:inline>
        </w:drawing>
      </w:r>
    </w:p>
    <w:bookmarkEnd w:id="0"/>
    <w:p w14:paraId="795D481D" w14:textId="73DA2F78" w:rsidR="00845F6A" w:rsidRPr="002E3A35" w:rsidRDefault="0030468F" w:rsidP="00E52CC5">
      <w:pPr>
        <w:widowControl/>
        <w:spacing w:line="300" w:lineRule="auto"/>
        <w:rPr>
          <w:color w:val="000000" w:themeColor="text1"/>
          <w:sz w:val="22"/>
          <w:szCs w:val="22"/>
        </w:rPr>
      </w:pPr>
      <w:r w:rsidRPr="002E3A35">
        <w:rPr>
          <w:b/>
          <w:bCs/>
          <w:color w:val="000000" w:themeColor="text1"/>
          <w:kern w:val="0"/>
          <w:sz w:val="22"/>
          <w:szCs w:val="22"/>
        </w:rPr>
        <w:t>Figure S</w:t>
      </w:r>
      <w:r w:rsidR="00C05DFD" w:rsidRPr="002E3A35">
        <w:rPr>
          <w:rFonts w:hint="eastAsia"/>
          <w:b/>
          <w:bCs/>
          <w:color w:val="000000" w:themeColor="text1"/>
          <w:kern w:val="0"/>
          <w:sz w:val="22"/>
          <w:szCs w:val="22"/>
        </w:rPr>
        <w:t>10</w:t>
      </w:r>
      <w:r w:rsidRPr="002E3A35">
        <w:rPr>
          <w:b/>
          <w:bCs/>
          <w:color w:val="000000" w:themeColor="text1"/>
          <w:kern w:val="0"/>
          <w:sz w:val="22"/>
          <w:szCs w:val="22"/>
        </w:rPr>
        <w:t xml:space="preserve">. </w:t>
      </w:r>
      <w:r w:rsidR="00E25ED9" w:rsidRPr="002E3A35">
        <w:rPr>
          <w:color w:val="000000" w:themeColor="text1"/>
          <w:sz w:val="22"/>
          <w:szCs w:val="22"/>
        </w:rPr>
        <w:t>Top of (a), (b) and (c) show the schematic diagram</w:t>
      </w:r>
      <w:r w:rsidR="00E25ED9" w:rsidRPr="002E3A35">
        <w:rPr>
          <w:rFonts w:hint="eastAsia"/>
          <w:color w:val="000000" w:themeColor="text1"/>
          <w:sz w:val="22"/>
          <w:szCs w:val="22"/>
        </w:rPr>
        <w:t xml:space="preserve"> of 2D </w:t>
      </w:r>
      <w:r w:rsidR="00E25ED9" w:rsidRPr="002E3A35">
        <w:rPr>
          <w:color w:val="000000" w:themeColor="text1"/>
          <w:sz w:val="22"/>
          <w:szCs w:val="22"/>
        </w:rPr>
        <w:t>movable hollow masks of letter “R”, “G” and “B” pattern (6 × 4 pixels), respectively. Taking the “R” pattern as an example, the light source is a 638 nm CW laser and can pass through the 16 vacant pixels (corresponding to “signal”), but for other 8 solid pixels (corresponding to “background”), the light is blocked. As a result, the γ-InSe device would be exposed to a strong light of 200 mW/cm</w:t>
      </w:r>
      <w:r w:rsidR="00E25ED9" w:rsidRPr="002E3A35">
        <w:rPr>
          <w:color w:val="000000" w:themeColor="text1"/>
          <w:sz w:val="22"/>
          <w:szCs w:val="22"/>
          <w:vertAlign w:val="superscript"/>
        </w:rPr>
        <w:t>2</w:t>
      </w:r>
      <w:r w:rsidR="00E25ED9" w:rsidRPr="002E3A35">
        <w:rPr>
          <w:color w:val="000000" w:themeColor="text1"/>
          <w:sz w:val="22"/>
          <w:szCs w:val="22"/>
        </w:rPr>
        <w:t xml:space="preserve"> when the pixels of the pattern of “R”, “G”, and “B” are moved to the fixed light source, </w:t>
      </w:r>
      <w:bookmarkStart w:id="5" w:name="_Hlk121217467"/>
      <w:r w:rsidR="00E25ED9" w:rsidRPr="002E3A35">
        <w:rPr>
          <w:color w:val="000000" w:themeColor="text1"/>
          <w:sz w:val="22"/>
          <w:szCs w:val="22"/>
        </w:rPr>
        <w:t>but the device is only exposed to a bright background illumination</w:t>
      </w:r>
      <w:bookmarkEnd w:id="5"/>
      <w:r w:rsidR="00E25ED9" w:rsidRPr="002E3A35">
        <w:rPr>
          <w:color w:val="000000" w:themeColor="text1"/>
          <w:sz w:val="22"/>
          <w:szCs w:val="22"/>
        </w:rPr>
        <w:t xml:space="preserve"> (100 mW/cm</w:t>
      </w:r>
      <w:r w:rsidR="00E25ED9" w:rsidRPr="002E3A35">
        <w:rPr>
          <w:color w:val="000000" w:themeColor="text1"/>
          <w:sz w:val="22"/>
          <w:szCs w:val="22"/>
          <w:vertAlign w:val="superscript"/>
        </w:rPr>
        <w:t>2</w:t>
      </w:r>
      <w:r w:rsidR="00E25ED9" w:rsidRPr="002E3A35">
        <w:rPr>
          <w:color w:val="000000" w:themeColor="text1"/>
          <w:sz w:val="22"/>
          <w:szCs w:val="22"/>
        </w:rPr>
        <w:t xml:space="preserve">) for other pixels. Bottom of (a), (b) and (c) demonstrate the time-dependent </w:t>
      </w:r>
      <w:r w:rsidR="00E25ED9" w:rsidRPr="002E3A35">
        <w:rPr>
          <w:i/>
          <w:iCs/>
          <w:color w:val="000000" w:themeColor="text1"/>
          <w:sz w:val="22"/>
          <w:szCs w:val="22"/>
        </w:rPr>
        <w:t>I</w:t>
      </w:r>
      <w:r w:rsidR="00E25ED9" w:rsidRPr="002E3A35">
        <w:rPr>
          <w:color w:val="000000" w:themeColor="text1"/>
          <w:sz w:val="22"/>
          <w:szCs w:val="22"/>
          <w:vertAlign w:val="subscript"/>
        </w:rPr>
        <w:t>DS</w:t>
      </w:r>
      <w:r w:rsidR="00E25ED9" w:rsidRPr="002E3A35">
        <w:rPr>
          <w:color w:val="000000" w:themeColor="text1"/>
          <w:sz w:val="22"/>
          <w:szCs w:val="22"/>
        </w:rPr>
        <w:t xml:space="preserve"> of the device at zero bias voltage in pixels of “signal” and “background” upon red (638 nm), green (532 nm), and blue (405 nm) light irradiation, respectively.</w:t>
      </w:r>
    </w:p>
    <w:p w14:paraId="0AA4664B" w14:textId="77777777" w:rsidR="001F735B" w:rsidRPr="002E3A35" w:rsidRDefault="001F735B">
      <w:pPr>
        <w:widowControl/>
        <w:jc w:val="left"/>
        <w:rPr>
          <w:color w:val="000000" w:themeColor="text1"/>
        </w:rPr>
      </w:pPr>
      <w:r w:rsidRPr="002E3A35">
        <w:rPr>
          <w:color w:val="000000" w:themeColor="text1"/>
        </w:rPr>
        <w:br w:type="page"/>
      </w:r>
    </w:p>
    <w:p w14:paraId="5FF4F222" w14:textId="77777777" w:rsidR="00845F6A" w:rsidRPr="002E3A35" w:rsidRDefault="001F735B" w:rsidP="00E52CC5">
      <w:pPr>
        <w:widowControl/>
        <w:spacing w:line="300" w:lineRule="auto"/>
        <w:rPr>
          <w:b/>
          <w:bCs/>
          <w:color w:val="000000" w:themeColor="text1"/>
        </w:rPr>
      </w:pPr>
      <w:r w:rsidRPr="002E3A35">
        <w:rPr>
          <w:b/>
          <w:bCs/>
          <w:color w:val="000000" w:themeColor="text1"/>
        </w:rPr>
        <w:lastRenderedPageBreak/>
        <w:t xml:space="preserve">References: </w:t>
      </w:r>
    </w:p>
    <w:p w14:paraId="0C05BD52" w14:textId="7AC1C44E"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1.</w:t>
      </w:r>
      <w:r w:rsidRPr="00581E79">
        <w:rPr>
          <w:rFonts w:ascii="Arial" w:hAnsi="Arial" w:cs="Arial"/>
          <w:noProof/>
          <w:color w:val="000000" w:themeColor="text1"/>
        </w:rPr>
        <w:tab/>
        <w:t>Liu, Y.</w:t>
      </w:r>
      <w:r w:rsidRPr="00581E79">
        <w:rPr>
          <w:rFonts w:ascii="Arial" w:hAnsi="Arial" w:cs="Arial"/>
          <w:i/>
          <w:noProof/>
          <w:color w:val="000000" w:themeColor="text1"/>
        </w:rPr>
        <w:t xml:space="preserve"> et al.</w:t>
      </w:r>
      <w:r w:rsidRPr="00581E79">
        <w:rPr>
          <w:rFonts w:ascii="Arial" w:hAnsi="Arial" w:cs="Arial"/>
          <w:noProof/>
          <w:color w:val="000000" w:themeColor="text1"/>
        </w:rPr>
        <w:t xml:space="preserve"> Enhanced photocurrent in ferroelectric Bi</w:t>
      </w:r>
      <w:r w:rsidRPr="00581E79">
        <w:rPr>
          <w:rFonts w:ascii="Arial" w:hAnsi="Arial" w:cs="Arial"/>
          <w:noProof/>
          <w:color w:val="000000" w:themeColor="text1"/>
          <w:vertAlign w:val="subscript"/>
        </w:rPr>
        <w:t>0. 5</w:t>
      </w:r>
      <w:r w:rsidRPr="00581E79">
        <w:rPr>
          <w:rFonts w:ascii="Arial" w:hAnsi="Arial" w:cs="Arial"/>
          <w:noProof/>
          <w:color w:val="000000" w:themeColor="text1"/>
        </w:rPr>
        <w:t>Na</w:t>
      </w:r>
      <w:r w:rsidRPr="00581E79">
        <w:rPr>
          <w:rFonts w:ascii="Arial" w:hAnsi="Arial" w:cs="Arial"/>
          <w:noProof/>
          <w:color w:val="000000" w:themeColor="text1"/>
          <w:vertAlign w:val="subscript"/>
        </w:rPr>
        <w:t>0. 5</w:t>
      </w:r>
      <w:r w:rsidRPr="00581E79">
        <w:rPr>
          <w:rFonts w:ascii="Arial" w:hAnsi="Arial" w:cs="Arial"/>
          <w:noProof/>
          <w:color w:val="000000" w:themeColor="text1"/>
        </w:rPr>
        <w:t>TiO</w:t>
      </w:r>
      <w:r w:rsidRPr="00581E79">
        <w:rPr>
          <w:rFonts w:ascii="Arial" w:hAnsi="Arial" w:cs="Arial"/>
          <w:noProof/>
          <w:color w:val="000000" w:themeColor="text1"/>
          <w:vertAlign w:val="subscript"/>
        </w:rPr>
        <w:t>3</w:t>
      </w:r>
      <w:r w:rsidRPr="00581E79">
        <w:rPr>
          <w:rFonts w:ascii="Arial" w:hAnsi="Arial" w:cs="Arial"/>
          <w:noProof/>
          <w:color w:val="000000" w:themeColor="text1"/>
        </w:rPr>
        <w:t xml:space="preserve"> materials via ferro-pyro-phototronic effect. </w:t>
      </w:r>
      <w:r w:rsidRPr="00581E79">
        <w:rPr>
          <w:rFonts w:ascii="Arial" w:hAnsi="Arial" w:cs="Arial"/>
          <w:i/>
          <w:noProof/>
          <w:color w:val="000000" w:themeColor="text1"/>
        </w:rPr>
        <w:t>Nano Energy</w:t>
      </w:r>
      <w:r w:rsidRPr="00581E79">
        <w:rPr>
          <w:rFonts w:ascii="Arial" w:hAnsi="Arial" w:cs="Arial"/>
          <w:noProof/>
          <w:color w:val="000000" w:themeColor="text1"/>
        </w:rPr>
        <w:t xml:space="preserve"> </w:t>
      </w:r>
      <w:r w:rsidRPr="00581E79">
        <w:rPr>
          <w:rFonts w:ascii="Arial" w:hAnsi="Arial" w:cs="Arial"/>
          <w:b/>
          <w:noProof/>
          <w:color w:val="000000" w:themeColor="text1"/>
        </w:rPr>
        <w:t>98</w:t>
      </w:r>
      <w:r w:rsidRPr="00581E79">
        <w:rPr>
          <w:rFonts w:ascii="Arial" w:hAnsi="Arial" w:cs="Arial"/>
          <w:noProof/>
          <w:color w:val="000000" w:themeColor="text1"/>
        </w:rPr>
        <w:t>, 107312 (2022).</w:t>
      </w:r>
    </w:p>
    <w:p w14:paraId="49E4612D" w14:textId="2EAA06C1"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2.</w:t>
      </w:r>
      <w:r w:rsidRPr="00581E79">
        <w:rPr>
          <w:rFonts w:ascii="Arial" w:hAnsi="Arial" w:cs="Arial"/>
          <w:noProof/>
          <w:color w:val="000000" w:themeColor="text1"/>
        </w:rPr>
        <w:tab/>
        <w:t>Zhang, Y.</w:t>
      </w:r>
      <w:r w:rsidR="002E3A35" w:rsidRPr="00581E79">
        <w:rPr>
          <w:rFonts w:ascii="Arial" w:hAnsi="Arial" w:cs="Arial"/>
          <w:i/>
          <w:noProof/>
          <w:color w:val="000000" w:themeColor="text1"/>
        </w:rPr>
        <w:t xml:space="preserve"> et al.</w:t>
      </w:r>
      <w:r w:rsidRPr="00581E79">
        <w:rPr>
          <w:rFonts w:ascii="Arial" w:hAnsi="Arial" w:cs="Arial"/>
          <w:noProof/>
          <w:color w:val="000000" w:themeColor="text1"/>
        </w:rPr>
        <w:t xml:space="preserve"> Highly Sensitive Photoelectric Detection and Imaging Enhanced by the Pyro</w:t>
      </w:r>
      <w:r w:rsidRPr="00581E79">
        <w:rPr>
          <w:rFonts w:ascii="宋体" w:hAnsi="宋体" w:cs="宋体" w:hint="eastAsia"/>
          <w:noProof/>
          <w:color w:val="000000" w:themeColor="text1"/>
        </w:rPr>
        <w:t>‐</w:t>
      </w:r>
      <w:r w:rsidRPr="00581E79">
        <w:rPr>
          <w:rFonts w:ascii="Arial" w:hAnsi="Arial" w:cs="Arial"/>
          <w:noProof/>
          <w:color w:val="000000" w:themeColor="text1"/>
        </w:rPr>
        <w:t>Phototronic Effect Based on a Photoinduced Dynamic Schottky Effect in 4H</w:t>
      </w:r>
      <w:r w:rsidRPr="00581E79">
        <w:rPr>
          <w:rFonts w:ascii="宋体" w:hAnsi="宋体" w:cs="宋体" w:hint="eastAsia"/>
          <w:noProof/>
          <w:color w:val="000000" w:themeColor="text1"/>
        </w:rPr>
        <w:t>‐</w:t>
      </w:r>
      <w:r w:rsidRPr="00581E79">
        <w:rPr>
          <w:rFonts w:ascii="Arial" w:hAnsi="Arial" w:cs="Arial"/>
          <w:noProof/>
          <w:color w:val="000000" w:themeColor="text1"/>
        </w:rPr>
        <w:t xml:space="preserve">SiC. </w:t>
      </w:r>
      <w:r w:rsidR="00581E79" w:rsidRPr="00384295">
        <w:rPr>
          <w:rFonts w:ascii="Arial" w:hAnsi="Arial" w:cs="Arial"/>
          <w:i/>
          <w:color w:val="000000" w:themeColor="text1"/>
        </w:rPr>
        <w:t>Advanced Materials</w:t>
      </w:r>
      <w:r w:rsidR="00581E79" w:rsidRPr="00581E79">
        <w:rPr>
          <w:rFonts w:ascii="Arial" w:hAnsi="Arial" w:cs="Arial"/>
          <w:b/>
          <w:noProof/>
          <w:color w:val="000000" w:themeColor="text1"/>
        </w:rPr>
        <w:t xml:space="preserve"> </w:t>
      </w:r>
      <w:r w:rsidRPr="00581E79">
        <w:rPr>
          <w:rFonts w:ascii="Arial" w:hAnsi="Arial" w:cs="Arial"/>
          <w:b/>
          <w:noProof/>
          <w:color w:val="000000" w:themeColor="text1"/>
        </w:rPr>
        <w:t>34</w:t>
      </w:r>
      <w:r w:rsidRPr="00581E79">
        <w:rPr>
          <w:rFonts w:ascii="Arial" w:hAnsi="Arial" w:cs="Arial"/>
          <w:noProof/>
          <w:color w:val="000000" w:themeColor="text1"/>
        </w:rPr>
        <w:t>, 2204363 (2022).</w:t>
      </w:r>
    </w:p>
    <w:p w14:paraId="43F3E30C" w14:textId="77777777"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3.</w:t>
      </w:r>
      <w:r w:rsidRPr="00581E79">
        <w:rPr>
          <w:rFonts w:ascii="Arial" w:hAnsi="Arial" w:cs="Arial"/>
          <w:noProof/>
          <w:color w:val="000000" w:themeColor="text1"/>
        </w:rPr>
        <w:tab/>
        <w:t>Wang, D.</w:t>
      </w:r>
      <w:r w:rsidRPr="00581E79">
        <w:rPr>
          <w:rFonts w:ascii="Arial" w:hAnsi="Arial" w:cs="Arial"/>
          <w:i/>
          <w:noProof/>
          <w:color w:val="000000" w:themeColor="text1"/>
        </w:rPr>
        <w:t xml:space="preserve"> et al.</w:t>
      </w:r>
      <w:r w:rsidRPr="00581E79">
        <w:rPr>
          <w:rFonts w:ascii="Arial" w:hAnsi="Arial" w:cs="Arial"/>
          <w:noProof/>
          <w:color w:val="000000" w:themeColor="text1"/>
        </w:rPr>
        <w:t xml:space="preserve"> Self-powered ZnO/SrCoOx flexible ultraviolet detectors processed at room temperature. </w:t>
      </w:r>
      <w:r w:rsidRPr="00581E79">
        <w:rPr>
          <w:rFonts w:ascii="Arial" w:hAnsi="Arial" w:cs="Arial"/>
          <w:i/>
          <w:noProof/>
          <w:color w:val="000000" w:themeColor="text1"/>
        </w:rPr>
        <w:t>Materials &amp; Design</w:t>
      </w:r>
      <w:r w:rsidRPr="00581E79">
        <w:rPr>
          <w:rFonts w:ascii="Arial" w:hAnsi="Arial" w:cs="Arial"/>
          <w:noProof/>
          <w:color w:val="000000" w:themeColor="text1"/>
        </w:rPr>
        <w:t xml:space="preserve"> </w:t>
      </w:r>
      <w:r w:rsidRPr="00581E79">
        <w:rPr>
          <w:rFonts w:ascii="Arial" w:hAnsi="Arial" w:cs="Arial"/>
          <w:b/>
          <w:noProof/>
          <w:color w:val="000000" w:themeColor="text1"/>
        </w:rPr>
        <w:t>203</w:t>
      </w:r>
      <w:r w:rsidRPr="00581E79">
        <w:rPr>
          <w:rFonts w:ascii="Arial" w:hAnsi="Arial" w:cs="Arial"/>
          <w:noProof/>
          <w:color w:val="000000" w:themeColor="text1"/>
        </w:rPr>
        <w:t>, 109616 (2021).</w:t>
      </w:r>
    </w:p>
    <w:p w14:paraId="61AC045F" w14:textId="2FC6CF8D"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4.</w:t>
      </w:r>
      <w:r w:rsidRPr="00581E79">
        <w:rPr>
          <w:rFonts w:ascii="Arial" w:hAnsi="Arial" w:cs="Arial"/>
          <w:noProof/>
          <w:color w:val="000000" w:themeColor="text1"/>
        </w:rPr>
        <w:tab/>
        <w:t>Liu, S.</w:t>
      </w:r>
      <w:r w:rsidR="002E3A35" w:rsidRPr="00581E79">
        <w:rPr>
          <w:rFonts w:ascii="Arial" w:hAnsi="Arial" w:cs="Arial"/>
          <w:i/>
          <w:noProof/>
          <w:color w:val="000000" w:themeColor="text1"/>
        </w:rPr>
        <w:t xml:space="preserve"> et al.</w:t>
      </w:r>
      <w:r w:rsidRPr="00581E79">
        <w:rPr>
          <w:rFonts w:ascii="Arial" w:hAnsi="Arial" w:cs="Arial"/>
          <w:noProof/>
          <w:color w:val="000000" w:themeColor="text1"/>
        </w:rPr>
        <w:t xml:space="preserve"> A bioinspired broadband self-powered photodetector based on photo-pyroelectric-thermoelectric effect able to detect human radiation. </w:t>
      </w:r>
      <w:r w:rsidRPr="00581E79">
        <w:rPr>
          <w:rFonts w:ascii="Arial" w:hAnsi="Arial" w:cs="Arial"/>
          <w:i/>
          <w:noProof/>
          <w:color w:val="000000" w:themeColor="text1"/>
        </w:rPr>
        <w:t>Nano Energy</w:t>
      </w:r>
      <w:r w:rsidRPr="00581E79">
        <w:rPr>
          <w:rFonts w:ascii="Arial" w:hAnsi="Arial" w:cs="Arial"/>
          <w:noProof/>
          <w:color w:val="000000" w:themeColor="text1"/>
        </w:rPr>
        <w:t xml:space="preserve"> </w:t>
      </w:r>
      <w:r w:rsidRPr="00581E79">
        <w:rPr>
          <w:rFonts w:ascii="Arial" w:hAnsi="Arial" w:cs="Arial"/>
          <w:b/>
          <w:noProof/>
          <w:color w:val="000000" w:themeColor="text1"/>
        </w:rPr>
        <w:t>93</w:t>
      </w:r>
      <w:r w:rsidRPr="00581E79">
        <w:rPr>
          <w:rFonts w:ascii="Arial" w:hAnsi="Arial" w:cs="Arial"/>
          <w:noProof/>
          <w:color w:val="000000" w:themeColor="text1"/>
        </w:rPr>
        <w:t>, 106812 (2022).</w:t>
      </w:r>
    </w:p>
    <w:p w14:paraId="64F0D75B" w14:textId="3C851E32"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5.</w:t>
      </w:r>
      <w:r w:rsidRPr="00581E79">
        <w:rPr>
          <w:rFonts w:ascii="Arial" w:hAnsi="Arial" w:cs="Arial"/>
          <w:noProof/>
          <w:color w:val="000000" w:themeColor="text1"/>
        </w:rPr>
        <w:tab/>
        <w:t xml:space="preserve">Baccus, S. A. </w:t>
      </w:r>
      <w:r w:rsidR="002E3A35" w:rsidRPr="00581E79">
        <w:rPr>
          <w:rFonts w:ascii="Arial" w:hAnsi="Arial" w:cs="Arial"/>
          <w:i/>
          <w:noProof/>
          <w:color w:val="000000" w:themeColor="text1"/>
        </w:rPr>
        <w:t>et al.</w:t>
      </w:r>
      <w:r w:rsidRPr="00581E79">
        <w:rPr>
          <w:rFonts w:ascii="Arial" w:hAnsi="Arial" w:cs="Arial"/>
          <w:noProof/>
          <w:color w:val="000000" w:themeColor="text1"/>
        </w:rPr>
        <w:t xml:space="preserve"> Fast and slow contrast adaptation in retinal circuitry. </w:t>
      </w:r>
      <w:r w:rsidRPr="00581E79">
        <w:rPr>
          <w:rFonts w:ascii="Arial" w:hAnsi="Arial" w:cs="Arial"/>
          <w:i/>
          <w:noProof/>
          <w:color w:val="000000" w:themeColor="text1"/>
        </w:rPr>
        <w:t>Neuron</w:t>
      </w:r>
      <w:r w:rsidRPr="00581E79">
        <w:rPr>
          <w:rFonts w:ascii="Arial" w:hAnsi="Arial" w:cs="Arial"/>
          <w:noProof/>
          <w:color w:val="000000" w:themeColor="text1"/>
        </w:rPr>
        <w:t xml:space="preserve"> </w:t>
      </w:r>
      <w:r w:rsidRPr="00581E79">
        <w:rPr>
          <w:rFonts w:ascii="Arial" w:hAnsi="Arial" w:cs="Arial"/>
          <w:b/>
          <w:noProof/>
          <w:color w:val="000000" w:themeColor="text1"/>
        </w:rPr>
        <w:t>36</w:t>
      </w:r>
      <w:r w:rsidRPr="00581E79">
        <w:rPr>
          <w:rFonts w:ascii="Arial" w:hAnsi="Arial" w:cs="Arial"/>
          <w:noProof/>
          <w:color w:val="000000" w:themeColor="text1"/>
        </w:rPr>
        <w:t>, 909-919 (2002).</w:t>
      </w:r>
    </w:p>
    <w:p w14:paraId="5BDBFAC9" w14:textId="02541A69"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6.</w:t>
      </w:r>
      <w:r w:rsidRPr="00581E79">
        <w:rPr>
          <w:rFonts w:ascii="Arial" w:hAnsi="Arial" w:cs="Arial"/>
          <w:noProof/>
          <w:color w:val="000000" w:themeColor="text1"/>
        </w:rPr>
        <w:tab/>
        <w:t>Martinez</w:t>
      </w:r>
      <w:r w:rsidR="002E3A35" w:rsidRPr="00581E79">
        <w:rPr>
          <w:rFonts w:ascii="Arial" w:hAnsi="Arial" w:cs="Arial"/>
          <w:noProof/>
          <w:color w:val="000000" w:themeColor="text1"/>
        </w:rPr>
        <w:t xml:space="preserve"> </w:t>
      </w:r>
      <w:r w:rsidRPr="00581E79">
        <w:rPr>
          <w:rFonts w:ascii="Arial" w:hAnsi="Arial" w:cs="Arial"/>
          <w:noProof/>
          <w:color w:val="000000" w:themeColor="text1"/>
        </w:rPr>
        <w:t>Canada</w:t>
      </w:r>
      <w:r w:rsidR="002E3A35" w:rsidRPr="00581E79">
        <w:rPr>
          <w:rFonts w:ascii="Arial" w:hAnsi="Arial" w:cs="Arial"/>
          <w:i/>
          <w:noProof/>
          <w:color w:val="000000" w:themeColor="text1"/>
        </w:rPr>
        <w:t xml:space="preserve"> et al.</w:t>
      </w:r>
      <w:r w:rsidRPr="00581E79">
        <w:rPr>
          <w:rFonts w:ascii="Arial" w:hAnsi="Arial" w:cs="Arial"/>
          <w:noProof/>
          <w:color w:val="000000" w:themeColor="text1"/>
        </w:rPr>
        <w:t xml:space="preserve"> </w:t>
      </w:r>
      <w:r w:rsidRPr="00581E79">
        <w:rPr>
          <w:rFonts w:ascii="Arial" w:hAnsi="Arial" w:cs="Arial"/>
          <w:i/>
          <w:noProof/>
          <w:color w:val="000000" w:themeColor="text1"/>
        </w:rPr>
        <w:t>13th International Work-Conference on Artificial Neural Networks (IWANN).</w:t>
      </w:r>
      <w:r w:rsidRPr="00581E79">
        <w:rPr>
          <w:rFonts w:ascii="Arial" w:hAnsi="Arial" w:cs="Arial"/>
          <w:noProof/>
          <w:color w:val="000000" w:themeColor="text1"/>
        </w:rPr>
        <w:t xml:space="preserve"> 175-184.</w:t>
      </w:r>
    </w:p>
    <w:p w14:paraId="5FAD4568" w14:textId="35D1F8A7" w:rsidR="001D0B03" w:rsidRPr="00581E79" w:rsidRDefault="001D0B03" w:rsidP="001D0B03">
      <w:pPr>
        <w:pStyle w:val="EndNoteBibliography"/>
        <w:ind w:left="720" w:hanging="720"/>
        <w:rPr>
          <w:rFonts w:ascii="Arial" w:hAnsi="Arial" w:cs="Arial"/>
          <w:noProof/>
          <w:color w:val="000000" w:themeColor="text1"/>
        </w:rPr>
      </w:pPr>
      <w:r w:rsidRPr="00581E79">
        <w:rPr>
          <w:rFonts w:ascii="Arial" w:hAnsi="Arial" w:cs="Arial"/>
          <w:noProof/>
          <w:color w:val="000000" w:themeColor="text1"/>
        </w:rPr>
        <w:t>7.</w:t>
      </w:r>
      <w:r w:rsidRPr="00581E79">
        <w:rPr>
          <w:rFonts w:ascii="Arial" w:hAnsi="Arial" w:cs="Arial"/>
          <w:noProof/>
          <w:color w:val="000000" w:themeColor="text1"/>
        </w:rPr>
        <w:tab/>
        <w:t>Moon, S.</w:t>
      </w:r>
      <w:r w:rsidRPr="00581E79">
        <w:rPr>
          <w:rFonts w:ascii="Arial" w:hAnsi="Arial" w:cs="Arial"/>
          <w:i/>
          <w:noProof/>
          <w:color w:val="000000" w:themeColor="text1"/>
        </w:rPr>
        <w:t xml:space="preserve"> et al.</w:t>
      </w:r>
      <w:r w:rsidRPr="00581E79">
        <w:rPr>
          <w:rFonts w:ascii="Arial" w:hAnsi="Arial" w:cs="Arial"/>
          <w:noProof/>
          <w:color w:val="000000" w:themeColor="text1"/>
        </w:rPr>
        <w:t xml:space="preserve"> Hexagonal Boron Nitride for Next</w:t>
      </w:r>
      <w:r w:rsidRPr="00581E79">
        <w:rPr>
          <w:rFonts w:ascii="宋体" w:hAnsi="宋体" w:cs="宋体" w:hint="eastAsia"/>
          <w:noProof/>
          <w:color w:val="000000" w:themeColor="text1"/>
        </w:rPr>
        <w:t>‐</w:t>
      </w:r>
      <w:r w:rsidRPr="00581E79">
        <w:rPr>
          <w:rFonts w:ascii="Arial" w:hAnsi="Arial" w:cs="Arial"/>
          <w:noProof/>
          <w:color w:val="000000" w:themeColor="text1"/>
        </w:rPr>
        <w:t xml:space="preserve">Generation Photonics and Electronics. </w:t>
      </w:r>
      <w:r w:rsidR="00581E79" w:rsidRPr="00384295">
        <w:rPr>
          <w:rFonts w:ascii="Arial" w:hAnsi="Arial" w:cs="Arial"/>
          <w:i/>
          <w:color w:val="000000" w:themeColor="text1"/>
        </w:rPr>
        <w:t>Advanced Materials</w:t>
      </w:r>
      <w:r w:rsidRPr="00581E79">
        <w:rPr>
          <w:rFonts w:ascii="Arial" w:hAnsi="Arial" w:cs="Arial"/>
          <w:noProof/>
          <w:color w:val="000000" w:themeColor="text1"/>
        </w:rPr>
        <w:t xml:space="preserve"> </w:t>
      </w:r>
      <w:r w:rsidR="00020D12" w:rsidRPr="00581E79">
        <w:rPr>
          <w:rFonts w:ascii="Arial" w:hAnsi="Arial" w:cs="Arial"/>
          <w:b/>
          <w:noProof/>
          <w:color w:val="000000" w:themeColor="text1"/>
        </w:rPr>
        <w:t>3</w:t>
      </w:r>
      <w:r w:rsidR="00020D12">
        <w:rPr>
          <w:rFonts w:ascii="Arial" w:hAnsi="Arial" w:cs="Arial"/>
          <w:b/>
          <w:noProof/>
          <w:color w:val="000000" w:themeColor="text1"/>
        </w:rPr>
        <w:t>5</w:t>
      </w:r>
      <w:r w:rsidR="00020D12" w:rsidRPr="00581E79">
        <w:rPr>
          <w:rFonts w:ascii="Arial" w:hAnsi="Arial" w:cs="Arial"/>
          <w:noProof/>
          <w:color w:val="000000" w:themeColor="text1"/>
        </w:rPr>
        <w:t>,</w:t>
      </w:r>
      <w:r w:rsidR="00020D12">
        <w:rPr>
          <w:rFonts w:ascii="Arial" w:hAnsi="Arial" w:cs="Arial"/>
          <w:noProof/>
          <w:color w:val="000000" w:themeColor="text1"/>
        </w:rPr>
        <w:t xml:space="preserve"> </w:t>
      </w:r>
      <w:r w:rsidRPr="00581E79">
        <w:rPr>
          <w:rFonts w:ascii="Arial" w:hAnsi="Arial" w:cs="Arial"/>
          <w:noProof/>
          <w:color w:val="000000" w:themeColor="text1"/>
        </w:rPr>
        <w:t>2204161 (2022).</w:t>
      </w:r>
    </w:p>
    <w:p w14:paraId="35DDB9FE" w14:textId="5E22DE94" w:rsidR="00B021E3" w:rsidRPr="002E3A35" w:rsidRDefault="00B021E3" w:rsidP="00E52CC5">
      <w:pPr>
        <w:widowControl/>
        <w:spacing w:line="300" w:lineRule="auto"/>
        <w:rPr>
          <w:color w:val="000000" w:themeColor="text1"/>
        </w:rPr>
      </w:pPr>
    </w:p>
    <w:sectPr w:rsidR="00B021E3" w:rsidRPr="002E3A35" w:rsidSect="00153ABC">
      <w:footerReference w:type="default" r:id="rId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C5994" w14:textId="77777777" w:rsidR="000F58D2" w:rsidRDefault="000F58D2">
      <w:r>
        <w:separator/>
      </w:r>
    </w:p>
  </w:endnote>
  <w:endnote w:type="continuationSeparator" w:id="0">
    <w:p w14:paraId="3321835D" w14:textId="77777777" w:rsidR="000F58D2" w:rsidRDefault="000F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 w:name="方正姚体">
    <w:panose1 w:val="02010601030101010101"/>
    <w:charset w:val="86"/>
    <w:family w:val="auto"/>
    <w:pitch w:val="variable"/>
    <w:sig w:usb0="00000003"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798552"/>
    </w:sdtPr>
    <w:sdtContent>
      <w:p w14:paraId="350C4DBD" w14:textId="77777777" w:rsidR="00B021E3" w:rsidRDefault="00153ABC">
        <w:pPr>
          <w:pStyle w:val="a5"/>
          <w:jc w:val="center"/>
        </w:pPr>
        <w:r>
          <w:fldChar w:fldCharType="begin"/>
        </w:r>
        <w:r w:rsidR="00A065F0">
          <w:instrText>PAGE   \* MERGEFORMAT</w:instrText>
        </w:r>
        <w:r>
          <w:fldChar w:fldCharType="separate"/>
        </w:r>
        <w:r w:rsidR="00C05DFD" w:rsidRPr="00C05DFD">
          <w:rPr>
            <w:noProof/>
            <w:lang w:val="zh-CN"/>
          </w:rPr>
          <w:t>1</w:t>
        </w:r>
        <w:r>
          <w:fldChar w:fldCharType="end"/>
        </w:r>
      </w:p>
    </w:sdtContent>
  </w:sdt>
  <w:p w14:paraId="340F1CE2" w14:textId="77777777" w:rsidR="00B021E3" w:rsidRDefault="00B021E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BDF772" w14:textId="77777777" w:rsidR="000F58D2" w:rsidRDefault="000F58D2">
      <w:r>
        <w:separator/>
      </w:r>
    </w:p>
  </w:footnote>
  <w:footnote w:type="continuationSeparator" w:id="0">
    <w:p w14:paraId="54EFC86F" w14:textId="77777777" w:rsidR="000F58D2" w:rsidRDefault="000F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ZDJkNDc0NGExNWRmMTVmMGNhMjIyYTU4N2ZjZTA3ZmQifQ=="/>
    <w:docVar w:name="EN.InstantFormat" w:val="&lt;ENInstantFormat&gt;&lt;Enabled&gt;1&lt;/Enabled&gt;&lt;ScanUnformatted&gt;1&lt;/ScanUnformatted&gt;&lt;ScanChanges&gt;1&lt;/ScanChanges&gt;&lt;Suspended&gt;0&lt;/Suspended&gt;&lt;/ENInstantFormat&gt;"/>
    <w:docVar w:name="EN.Layout" w:val="&lt;ENLayout&gt;&lt;Style&gt;Nature 复制&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vz9fvdja00rredsstxd9rlzx9et9d2fv9e&quot;&gt;我的EndNote库&lt;record-ids&gt;&lt;item&gt;462&lt;/item&gt;&lt;item&gt;466&lt;/item&gt;&lt;item&gt;503&lt;/item&gt;&lt;item&gt;504&lt;/item&gt;&lt;item&gt;505&lt;/item&gt;&lt;item&gt;519&lt;/item&gt;&lt;item&gt;520&lt;/item&gt;&lt;/record-ids&gt;&lt;/item&gt;&lt;/Libraries&gt;"/>
    <w:docVar w:name="KSO_WPS_MARK_KEY" w:val="9b0ed94e-ce75-49d4-8e1a-447e9f398ecd"/>
  </w:docVars>
  <w:rsids>
    <w:rsidRoot w:val="00AE34E6"/>
    <w:rsid w:val="00006C9E"/>
    <w:rsid w:val="00014AC2"/>
    <w:rsid w:val="00020D12"/>
    <w:rsid w:val="0003165F"/>
    <w:rsid w:val="000734B5"/>
    <w:rsid w:val="00076C1B"/>
    <w:rsid w:val="00092136"/>
    <w:rsid w:val="000C0901"/>
    <w:rsid w:val="000E2A7C"/>
    <w:rsid w:val="000F58D2"/>
    <w:rsid w:val="00145E96"/>
    <w:rsid w:val="001530E8"/>
    <w:rsid w:val="00153ABC"/>
    <w:rsid w:val="00163B96"/>
    <w:rsid w:val="00165AD6"/>
    <w:rsid w:val="00165CBE"/>
    <w:rsid w:val="00173361"/>
    <w:rsid w:val="001842E0"/>
    <w:rsid w:val="00197C4C"/>
    <w:rsid w:val="001A0ED0"/>
    <w:rsid w:val="001B7D41"/>
    <w:rsid w:val="001D0B03"/>
    <w:rsid w:val="001D69D9"/>
    <w:rsid w:val="001F735B"/>
    <w:rsid w:val="0021279D"/>
    <w:rsid w:val="0021296C"/>
    <w:rsid w:val="00252431"/>
    <w:rsid w:val="00282766"/>
    <w:rsid w:val="002A0F6E"/>
    <w:rsid w:val="002E0C05"/>
    <w:rsid w:val="002E3A35"/>
    <w:rsid w:val="0030468F"/>
    <w:rsid w:val="0033679A"/>
    <w:rsid w:val="003542A3"/>
    <w:rsid w:val="00371216"/>
    <w:rsid w:val="00372619"/>
    <w:rsid w:val="00375F02"/>
    <w:rsid w:val="00382FCB"/>
    <w:rsid w:val="00383E95"/>
    <w:rsid w:val="00384818"/>
    <w:rsid w:val="003B274A"/>
    <w:rsid w:val="003B3651"/>
    <w:rsid w:val="003B4FB3"/>
    <w:rsid w:val="003C55B6"/>
    <w:rsid w:val="003E50EC"/>
    <w:rsid w:val="003E68CF"/>
    <w:rsid w:val="004005E2"/>
    <w:rsid w:val="004049A4"/>
    <w:rsid w:val="004546E0"/>
    <w:rsid w:val="00454977"/>
    <w:rsid w:val="004730D2"/>
    <w:rsid w:val="00487BD1"/>
    <w:rsid w:val="00492D32"/>
    <w:rsid w:val="00494175"/>
    <w:rsid w:val="004A056C"/>
    <w:rsid w:val="004A1A10"/>
    <w:rsid w:val="004A3777"/>
    <w:rsid w:val="004A7F29"/>
    <w:rsid w:val="004C03EB"/>
    <w:rsid w:val="00540E87"/>
    <w:rsid w:val="00581E79"/>
    <w:rsid w:val="00584511"/>
    <w:rsid w:val="00585340"/>
    <w:rsid w:val="005876C3"/>
    <w:rsid w:val="005C2830"/>
    <w:rsid w:val="005D300F"/>
    <w:rsid w:val="005E40C8"/>
    <w:rsid w:val="005F294E"/>
    <w:rsid w:val="00602E30"/>
    <w:rsid w:val="00607DFC"/>
    <w:rsid w:val="006818C3"/>
    <w:rsid w:val="006B4DBD"/>
    <w:rsid w:val="006D3747"/>
    <w:rsid w:val="00734129"/>
    <w:rsid w:val="00785E88"/>
    <w:rsid w:val="00785F83"/>
    <w:rsid w:val="007A660F"/>
    <w:rsid w:val="007A7AC9"/>
    <w:rsid w:val="007D48E0"/>
    <w:rsid w:val="007E163A"/>
    <w:rsid w:val="00835249"/>
    <w:rsid w:val="00844B1C"/>
    <w:rsid w:val="00845F6A"/>
    <w:rsid w:val="0085518C"/>
    <w:rsid w:val="00894483"/>
    <w:rsid w:val="008B0D27"/>
    <w:rsid w:val="008B2BAC"/>
    <w:rsid w:val="008F1879"/>
    <w:rsid w:val="009055C6"/>
    <w:rsid w:val="0091664D"/>
    <w:rsid w:val="0093317F"/>
    <w:rsid w:val="0094006D"/>
    <w:rsid w:val="0095485E"/>
    <w:rsid w:val="00956886"/>
    <w:rsid w:val="009569E7"/>
    <w:rsid w:val="009631D8"/>
    <w:rsid w:val="00963622"/>
    <w:rsid w:val="009733C9"/>
    <w:rsid w:val="00980A9D"/>
    <w:rsid w:val="00985727"/>
    <w:rsid w:val="00986ECF"/>
    <w:rsid w:val="009A4E4D"/>
    <w:rsid w:val="009D59BF"/>
    <w:rsid w:val="009E73AC"/>
    <w:rsid w:val="00A065F0"/>
    <w:rsid w:val="00A300C8"/>
    <w:rsid w:val="00A33465"/>
    <w:rsid w:val="00A56A9B"/>
    <w:rsid w:val="00A80F40"/>
    <w:rsid w:val="00A9728C"/>
    <w:rsid w:val="00AC3F17"/>
    <w:rsid w:val="00AD0652"/>
    <w:rsid w:val="00AE34E6"/>
    <w:rsid w:val="00AE775B"/>
    <w:rsid w:val="00AF2FB5"/>
    <w:rsid w:val="00B00F5F"/>
    <w:rsid w:val="00B021E3"/>
    <w:rsid w:val="00B11875"/>
    <w:rsid w:val="00B229F9"/>
    <w:rsid w:val="00B26672"/>
    <w:rsid w:val="00B32FEA"/>
    <w:rsid w:val="00B35934"/>
    <w:rsid w:val="00B43059"/>
    <w:rsid w:val="00B439E0"/>
    <w:rsid w:val="00B61C32"/>
    <w:rsid w:val="00B7443E"/>
    <w:rsid w:val="00BA1433"/>
    <w:rsid w:val="00BF30DA"/>
    <w:rsid w:val="00BF5A25"/>
    <w:rsid w:val="00C0263A"/>
    <w:rsid w:val="00C055D7"/>
    <w:rsid w:val="00C05DFD"/>
    <w:rsid w:val="00C075F0"/>
    <w:rsid w:val="00C54C85"/>
    <w:rsid w:val="00C731D8"/>
    <w:rsid w:val="00C7792F"/>
    <w:rsid w:val="00C903D7"/>
    <w:rsid w:val="00CA0654"/>
    <w:rsid w:val="00CB0B92"/>
    <w:rsid w:val="00CB3244"/>
    <w:rsid w:val="00CD2A9B"/>
    <w:rsid w:val="00CE5E54"/>
    <w:rsid w:val="00CE7BF1"/>
    <w:rsid w:val="00D239D3"/>
    <w:rsid w:val="00D30941"/>
    <w:rsid w:val="00D74919"/>
    <w:rsid w:val="00DC360D"/>
    <w:rsid w:val="00DF6C91"/>
    <w:rsid w:val="00E25ED9"/>
    <w:rsid w:val="00E41381"/>
    <w:rsid w:val="00E46AEB"/>
    <w:rsid w:val="00E52CC5"/>
    <w:rsid w:val="00E627EC"/>
    <w:rsid w:val="00E81CF4"/>
    <w:rsid w:val="00E84A47"/>
    <w:rsid w:val="00E94C61"/>
    <w:rsid w:val="00E97DB0"/>
    <w:rsid w:val="00EC0B4E"/>
    <w:rsid w:val="00EC45DE"/>
    <w:rsid w:val="00ED3D79"/>
    <w:rsid w:val="00F144A0"/>
    <w:rsid w:val="00F21E3F"/>
    <w:rsid w:val="00F5081D"/>
    <w:rsid w:val="00F60D22"/>
    <w:rsid w:val="00F75488"/>
    <w:rsid w:val="00FC185E"/>
    <w:rsid w:val="00FC4BCC"/>
    <w:rsid w:val="00FD390B"/>
    <w:rsid w:val="05E51322"/>
    <w:rsid w:val="06581AF4"/>
    <w:rsid w:val="0E5A03D3"/>
    <w:rsid w:val="10990A29"/>
    <w:rsid w:val="16FC6A58"/>
    <w:rsid w:val="2332341F"/>
    <w:rsid w:val="26B26BA7"/>
    <w:rsid w:val="287B73F7"/>
    <w:rsid w:val="31652AD6"/>
    <w:rsid w:val="34E645A4"/>
    <w:rsid w:val="35D22DC1"/>
    <w:rsid w:val="426C1EA8"/>
    <w:rsid w:val="43DD305D"/>
    <w:rsid w:val="55676824"/>
    <w:rsid w:val="55FB3AE7"/>
    <w:rsid w:val="5647549A"/>
    <w:rsid w:val="60936B26"/>
    <w:rsid w:val="61A14C6D"/>
    <w:rsid w:val="6F185FDA"/>
    <w:rsid w:val="75355FA6"/>
    <w:rsid w:val="762D6A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7ACC4"/>
  <w15:docId w15:val="{10C066E4-BDA4-42FF-8A34-C39B0E16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ABC"/>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153ABC"/>
    <w:rPr>
      <w:sz w:val="18"/>
      <w:szCs w:val="18"/>
    </w:rPr>
  </w:style>
  <w:style w:type="paragraph" w:styleId="a5">
    <w:name w:val="footer"/>
    <w:basedOn w:val="a"/>
    <w:link w:val="a6"/>
    <w:uiPriority w:val="99"/>
    <w:unhideWhenUsed/>
    <w:qFormat/>
    <w:rsid w:val="00153ABC"/>
    <w:pPr>
      <w:tabs>
        <w:tab w:val="center" w:pos="4153"/>
        <w:tab w:val="right" w:pos="8306"/>
      </w:tabs>
      <w:snapToGrid w:val="0"/>
      <w:jc w:val="left"/>
    </w:pPr>
    <w:rPr>
      <w:sz w:val="18"/>
      <w:szCs w:val="18"/>
    </w:rPr>
  </w:style>
  <w:style w:type="paragraph" w:styleId="a7">
    <w:name w:val="header"/>
    <w:basedOn w:val="a"/>
    <w:link w:val="a8"/>
    <w:uiPriority w:val="99"/>
    <w:unhideWhenUsed/>
    <w:qFormat/>
    <w:rsid w:val="00153ABC"/>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sid w:val="00153ABC"/>
    <w:rPr>
      <w:color w:val="0563C1" w:themeColor="hyperlink"/>
      <w:u w:val="single"/>
    </w:rPr>
  </w:style>
  <w:style w:type="character" w:customStyle="1" w:styleId="a8">
    <w:name w:val="页眉 字符"/>
    <w:basedOn w:val="a0"/>
    <w:link w:val="a7"/>
    <w:uiPriority w:val="99"/>
    <w:qFormat/>
    <w:rsid w:val="00153ABC"/>
    <w:rPr>
      <w:sz w:val="18"/>
      <w:szCs w:val="18"/>
    </w:rPr>
  </w:style>
  <w:style w:type="character" w:customStyle="1" w:styleId="a6">
    <w:name w:val="页脚 字符"/>
    <w:basedOn w:val="a0"/>
    <w:link w:val="a5"/>
    <w:uiPriority w:val="99"/>
    <w:qFormat/>
    <w:rsid w:val="00153ABC"/>
    <w:rPr>
      <w:sz w:val="18"/>
      <w:szCs w:val="18"/>
    </w:rPr>
  </w:style>
  <w:style w:type="character" w:customStyle="1" w:styleId="fontstyle01">
    <w:name w:val="fontstyle01"/>
    <w:basedOn w:val="a0"/>
    <w:qFormat/>
    <w:rsid w:val="00153ABC"/>
    <w:rPr>
      <w:rFonts w:ascii="Times" w:hAnsi="Times" w:cs="Times" w:hint="default"/>
      <w:color w:val="000000"/>
      <w:sz w:val="24"/>
      <w:szCs w:val="24"/>
    </w:rPr>
  </w:style>
  <w:style w:type="paragraph" w:customStyle="1" w:styleId="EndNoteBibliographyTitle">
    <w:name w:val="EndNote Bibliography Title"/>
    <w:basedOn w:val="a"/>
    <w:link w:val="EndNoteBibliographyTitle0"/>
    <w:qFormat/>
    <w:rsid w:val="00153ABC"/>
    <w:pPr>
      <w:jc w:val="center"/>
    </w:pPr>
  </w:style>
  <w:style w:type="character" w:customStyle="1" w:styleId="EndNoteBibliographyTitle0">
    <w:name w:val="EndNote Bibliography Title 字符"/>
    <w:basedOn w:val="a0"/>
    <w:link w:val="EndNoteBibliographyTitle"/>
    <w:qFormat/>
    <w:rsid w:val="00153ABC"/>
    <w:rPr>
      <w:kern w:val="2"/>
      <w:sz w:val="24"/>
      <w:szCs w:val="24"/>
    </w:rPr>
  </w:style>
  <w:style w:type="paragraph" w:customStyle="1" w:styleId="EndNoteBibliography">
    <w:name w:val="EndNote Bibliography"/>
    <w:basedOn w:val="a"/>
    <w:link w:val="EndNoteBibliography0"/>
    <w:qFormat/>
    <w:rsid w:val="00153ABC"/>
  </w:style>
  <w:style w:type="character" w:customStyle="1" w:styleId="EndNoteBibliography0">
    <w:name w:val="EndNote Bibliography 字符"/>
    <w:basedOn w:val="a0"/>
    <w:link w:val="EndNoteBibliography"/>
    <w:qFormat/>
    <w:rsid w:val="00153ABC"/>
    <w:rPr>
      <w:kern w:val="2"/>
      <w:sz w:val="24"/>
      <w:szCs w:val="24"/>
    </w:rPr>
  </w:style>
  <w:style w:type="character" w:customStyle="1" w:styleId="a4">
    <w:name w:val="批注框文本 字符"/>
    <w:basedOn w:val="a0"/>
    <w:link w:val="a3"/>
    <w:uiPriority w:val="99"/>
    <w:semiHidden/>
    <w:qFormat/>
    <w:rsid w:val="00153ABC"/>
    <w:rPr>
      <w:sz w:val="18"/>
      <w:szCs w:val="18"/>
    </w:rPr>
  </w:style>
  <w:style w:type="character" w:customStyle="1" w:styleId="1">
    <w:name w:val="未处理的提及1"/>
    <w:basedOn w:val="a0"/>
    <w:uiPriority w:val="99"/>
    <w:semiHidden/>
    <w:unhideWhenUsed/>
    <w:qFormat/>
    <w:rsid w:val="00153ABC"/>
    <w:rPr>
      <w:color w:val="605E5C"/>
      <w:shd w:val="clear" w:color="auto" w:fill="E1DFDD"/>
    </w:rPr>
  </w:style>
  <w:style w:type="character" w:customStyle="1" w:styleId="fontstyle21">
    <w:name w:val="fontstyle21"/>
    <w:basedOn w:val="a0"/>
    <w:qFormat/>
    <w:rsid w:val="00153ABC"/>
    <w:rPr>
      <w:rFonts w:ascii="Times New Roman" w:hAnsi="Times New Roman" w:cs="Times New Roman" w:hint="default"/>
      <w:color w:val="000000"/>
      <w:sz w:val="24"/>
      <w:szCs w:val="24"/>
    </w:rPr>
  </w:style>
  <w:style w:type="character" w:styleId="aa">
    <w:name w:val="Unresolved Mention"/>
    <w:basedOn w:val="a0"/>
    <w:uiPriority w:val="99"/>
    <w:semiHidden/>
    <w:unhideWhenUsed/>
    <w:rsid w:val="00986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520</TotalTime>
  <Pages>13</Pages>
  <Words>1439</Words>
  <Characters>8206</Characters>
  <Application>Microsoft Office Word</Application>
  <DocSecurity>0</DocSecurity>
  <Lines>68</Lines>
  <Paragraphs>19</Paragraphs>
  <ScaleCrop>false</ScaleCrop>
  <Company/>
  <LinksUpToDate>false</LinksUpToDate>
  <CharactersWithSpaces>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远征 李</dc:creator>
  <cp:lastModifiedBy>Yuanzheng Li</cp:lastModifiedBy>
  <cp:revision>53</cp:revision>
  <dcterms:created xsi:type="dcterms:W3CDTF">2019-10-28T05:08:00Z</dcterms:created>
  <dcterms:modified xsi:type="dcterms:W3CDTF">2023-06-30T03:05:00Z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43DE7D31B7F741C7BF5FE84B4869B9B4</vt:lpwstr>
  </property>
</Properties>
</file>