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BEEC" w14:textId="77777777" w:rsidR="00053E70" w:rsidRDefault="00000000" w:rsidP="00053E70">
      <w:pPr>
        <w:pStyle w:val="1"/>
        <w:widowControl/>
        <w:spacing w:beforeAutospacing="0" w:afterAutospacing="0"/>
        <w:jc w:val="center"/>
        <w:rPr>
          <w:rFonts w:ascii="Times New Roman" w:hAnsi="Times New Roman" w:hint="default"/>
          <w:b w:val="0"/>
          <w:bCs w:val="0"/>
          <w:sz w:val="36"/>
          <w:szCs w:val="36"/>
        </w:rPr>
      </w:pPr>
      <w:r>
        <w:rPr>
          <w:rFonts w:ascii="Times New Roman" w:hAnsi="Times New Roman" w:hint="default"/>
          <w:sz w:val="24"/>
          <w:szCs w:val="24"/>
        </w:rPr>
        <w:fldChar w:fldCharType="begin"/>
      </w:r>
      <w:r>
        <w:rPr>
          <w:rFonts w:ascii="Times New Roman" w:hAnsi="Times New Roman" w:hint="default"/>
          <w:sz w:val="24"/>
          <w:szCs w:val="24"/>
        </w:rPr>
        <w:instrText xml:space="preserve"> MACROBUTTON MTEditEquationSection2 </w:instrText>
      </w:r>
      <w:r>
        <w:rPr>
          <w:rStyle w:val="MTEquationSection"/>
        </w:rPr>
        <w:instrText>公式章</w:instrText>
      </w:r>
      <w:r>
        <w:rPr>
          <w:rStyle w:val="MTEquationSection"/>
        </w:rPr>
        <w:instrText xml:space="preserve"> 1 </w:instrText>
      </w:r>
      <w:r>
        <w:rPr>
          <w:rStyle w:val="MTEquationSection"/>
        </w:rPr>
        <w:instrText>节</w:instrText>
      </w:r>
      <w:r>
        <w:rPr>
          <w:rStyle w:val="MTEquationSection"/>
        </w:rPr>
        <w:instrText xml:space="preserve"> 1</w:instrText>
      </w:r>
      <w:r>
        <w:rPr>
          <w:rFonts w:ascii="Times New Roman" w:hAnsi="Times New Roman" w:hint="default"/>
          <w:sz w:val="24"/>
          <w:szCs w:val="24"/>
        </w:rPr>
        <w:fldChar w:fldCharType="begin"/>
      </w:r>
      <w:r>
        <w:rPr>
          <w:rFonts w:ascii="Times New Roman" w:hAnsi="Times New Roman" w:hint="default"/>
          <w:sz w:val="24"/>
          <w:szCs w:val="24"/>
        </w:rPr>
        <w:instrText xml:space="preserve"> </w:instrText>
      </w:r>
      <w:r>
        <w:rPr>
          <w:rFonts w:ascii="Times New Roman" w:hAnsi="Times New Roman"/>
          <w:sz w:val="24"/>
          <w:szCs w:val="24"/>
        </w:rPr>
        <w:instrText>SEQ MTEqn \r \h \* MERGEFORMAT</w:instrText>
      </w:r>
      <w:r>
        <w:rPr>
          <w:rFonts w:ascii="Times New Roman" w:hAnsi="Times New Roman" w:hint="default"/>
          <w:sz w:val="24"/>
          <w:szCs w:val="24"/>
        </w:rPr>
        <w:instrText xml:space="preserve"> </w:instrText>
      </w:r>
      <w:r>
        <w:rPr>
          <w:rFonts w:ascii="Times New Roman" w:hAnsi="Times New Roman" w:hint="default"/>
          <w:sz w:val="24"/>
          <w:szCs w:val="24"/>
        </w:rPr>
        <w:fldChar w:fldCharType="end"/>
      </w:r>
      <w:r>
        <w:rPr>
          <w:rFonts w:ascii="Times New Roman" w:hAnsi="Times New Roman" w:hint="default"/>
          <w:sz w:val="24"/>
          <w:szCs w:val="24"/>
        </w:rPr>
        <w:fldChar w:fldCharType="begin"/>
      </w:r>
      <w:r>
        <w:rPr>
          <w:rFonts w:ascii="Times New Roman" w:hAnsi="Times New Roman" w:hint="default"/>
          <w:sz w:val="24"/>
          <w:szCs w:val="24"/>
        </w:rPr>
        <w:instrText xml:space="preserve"> SEQ MTSec \r 1 \h \* MERGEFORMAT </w:instrText>
      </w:r>
      <w:r>
        <w:rPr>
          <w:rFonts w:ascii="Times New Roman" w:hAnsi="Times New Roman" w:hint="default"/>
          <w:sz w:val="24"/>
          <w:szCs w:val="24"/>
        </w:rPr>
        <w:fldChar w:fldCharType="end"/>
      </w:r>
      <w:r>
        <w:rPr>
          <w:rFonts w:ascii="Times New Roman" w:hAnsi="Times New Roman" w:hint="default"/>
          <w:sz w:val="24"/>
          <w:szCs w:val="24"/>
        </w:rPr>
        <w:fldChar w:fldCharType="begin"/>
      </w:r>
      <w:r>
        <w:rPr>
          <w:rFonts w:ascii="Times New Roman" w:hAnsi="Times New Roman" w:hint="default"/>
          <w:sz w:val="24"/>
          <w:szCs w:val="24"/>
        </w:rPr>
        <w:instrText xml:space="preserve"> SEQ MTChap \r 1 \h \* MERGEFORMAT </w:instrText>
      </w:r>
      <w:r>
        <w:rPr>
          <w:rFonts w:ascii="Times New Roman" w:hAnsi="Times New Roman" w:hint="default"/>
          <w:sz w:val="24"/>
          <w:szCs w:val="24"/>
        </w:rPr>
        <w:fldChar w:fldCharType="end"/>
      </w:r>
      <w:r>
        <w:rPr>
          <w:rFonts w:ascii="Times New Roman" w:hAnsi="Times New Roman" w:hint="default"/>
          <w:sz w:val="24"/>
          <w:szCs w:val="24"/>
        </w:rPr>
        <w:fldChar w:fldCharType="end"/>
      </w:r>
      <w:r>
        <w:rPr>
          <w:sz w:val="44"/>
          <w:szCs w:val="44"/>
        </w:rPr>
        <w:t xml:space="preserve"> </w:t>
      </w:r>
      <w:r w:rsidR="00053E70">
        <w:rPr>
          <w:rFonts w:ascii="Times New Roman" w:hAnsi="Times New Roman"/>
          <w:b w:val="0"/>
          <w:bCs w:val="0"/>
          <w:sz w:val="36"/>
          <w:szCs w:val="36"/>
        </w:rPr>
        <w:t>Supplementary Information for</w:t>
      </w:r>
    </w:p>
    <w:p w14:paraId="38A02FA3" w14:textId="77777777" w:rsidR="00053E70" w:rsidRDefault="00053E70" w:rsidP="00053E70">
      <w:pPr>
        <w:jc w:val="center"/>
        <w:rPr>
          <w:rFonts w:ascii="Times New Roman" w:hAnsi="Times New Roman" w:cs="Times New Roman"/>
          <w:b/>
          <w:bCs/>
          <w:sz w:val="36"/>
          <w:szCs w:val="36"/>
        </w:rPr>
      </w:pPr>
      <w:r w:rsidRPr="0006171A">
        <w:rPr>
          <w:rFonts w:ascii="Times New Roman" w:hAnsi="Times New Roman" w:cs="Times New Roman"/>
          <w:b/>
          <w:bCs/>
          <w:sz w:val="36"/>
          <w:szCs w:val="36"/>
        </w:rPr>
        <w:t>Achromatic meta</w:t>
      </w:r>
      <w:r w:rsidRPr="0006171A">
        <w:rPr>
          <w:rFonts w:ascii="Times New Roman" w:hAnsi="Times New Roman" w:cs="Times New Roman" w:hint="eastAsia"/>
          <w:b/>
          <w:bCs/>
          <w:sz w:val="36"/>
          <w:szCs w:val="36"/>
        </w:rPr>
        <w:t xml:space="preserve">surface </w:t>
      </w:r>
      <w:r w:rsidRPr="0006171A">
        <w:rPr>
          <w:rFonts w:ascii="Times New Roman" w:hAnsi="Times New Roman" w:cs="Times New Roman"/>
          <w:b/>
          <w:bCs/>
          <w:sz w:val="36"/>
          <w:szCs w:val="36"/>
        </w:rPr>
        <w:t>waveguide for augmented reality displays</w:t>
      </w:r>
    </w:p>
    <w:p w14:paraId="67B1EBC6" w14:textId="3DDD4BE2" w:rsidR="00A36A6D" w:rsidRDefault="00000000" w:rsidP="00053E70">
      <w:pPr>
        <w:pStyle w:val="1"/>
        <w:widowControl/>
        <w:spacing w:beforeAutospacing="0" w:afterAutospacing="0" w:line="360" w:lineRule="auto"/>
        <w:jc w:val="center"/>
        <w:rPr>
          <w:sz w:val="24"/>
        </w:rPr>
      </w:pPr>
      <w:r>
        <w:rPr>
          <w:rFonts w:ascii="Times New Roman" w:hAnsi="Times New Roman"/>
          <w:sz w:val="24"/>
        </w:rPr>
        <w:t>Zhongtao Tian</w:t>
      </w:r>
      <w:r>
        <w:rPr>
          <w:rFonts w:ascii="Times New Roman" w:hAnsi="Times New Roman"/>
          <w:sz w:val="24"/>
          <w:vertAlign w:val="superscript"/>
        </w:rPr>
        <w:t>1,2</w:t>
      </w:r>
      <w:r>
        <w:rPr>
          <w:rFonts w:ascii="Times New Roman" w:hAnsi="Times New Roman"/>
          <w:sz w:val="24"/>
        </w:rPr>
        <w:t>, Xiuling Zhu</w:t>
      </w:r>
      <w:r>
        <w:rPr>
          <w:rFonts w:ascii="Times New Roman" w:hAnsi="Times New Roman"/>
          <w:sz w:val="24"/>
          <w:vertAlign w:val="superscript"/>
        </w:rPr>
        <w:t>1</w:t>
      </w:r>
      <w:r>
        <w:rPr>
          <w:rFonts w:ascii="Times New Roman" w:hAnsi="Times New Roman"/>
          <w:sz w:val="24"/>
        </w:rPr>
        <w:t>, Philip A. Surman</w:t>
      </w:r>
      <w:r>
        <w:rPr>
          <w:rFonts w:ascii="Times New Roman" w:hAnsi="Times New Roman"/>
          <w:sz w:val="24"/>
          <w:vertAlign w:val="superscript"/>
        </w:rPr>
        <w:t>1</w:t>
      </w:r>
      <w:r>
        <w:rPr>
          <w:rFonts w:ascii="Times New Roman" w:hAnsi="Times New Roman"/>
          <w:sz w:val="24"/>
        </w:rPr>
        <w:t>, Zhidong Chen</w:t>
      </w:r>
      <w:r>
        <w:rPr>
          <w:rFonts w:ascii="Times New Roman" w:hAnsi="Times New Roman"/>
          <w:sz w:val="24"/>
          <w:vertAlign w:val="superscript"/>
        </w:rPr>
        <w:t>2</w:t>
      </w:r>
      <w:r>
        <w:rPr>
          <w:rFonts w:ascii="Times New Roman" w:hAnsi="Times New Roman"/>
          <w:sz w:val="24"/>
        </w:rPr>
        <w:t>, Xiao Wei Sun</w:t>
      </w:r>
      <w:r>
        <w:rPr>
          <w:rFonts w:ascii="Times New Roman" w:hAnsi="Times New Roman"/>
          <w:sz w:val="24"/>
          <w:vertAlign w:val="superscript"/>
        </w:rPr>
        <w:t>1,</w:t>
      </w:r>
      <w:r w:rsidR="00F91351">
        <w:rPr>
          <w:rFonts w:ascii="Times New Roman" w:hAnsi="Times New Roman"/>
          <w:sz w:val="24"/>
          <w:vertAlign w:val="superscript"/>
        </w:rPr>
        <w:t xml:space="preserve"> </w:t>
      </w:r>
      <w:r>
        <w:rPr>
          <w:rFonts w:ascii="Times New Roman" w:hAnsi="Times New Roman"/>
          <w:sz w:val="24"/>
          <w:vertAlign w:val="superscript"/>
        </w:rPr>
        <w:t>*</w:t>
      </w:r>
    </w:p>
    <w:p w14:paraId="5A7837DF" w14:textId="532DF13A" w:rsidR="00CF70F9" w:rsidRPr="00CF70F9" w:rsidRDefault="00CF70F9" w:rsidP="00CF70F9">
      <w:pPr>
        <w:widowControl/>
        <w:jc w:val="center"/>
        <w:rPr>
          <w:rFonts w:ascii="Times New Roman" w:eastAsia="TimesNewRomanPS-ItalicMT" w:hAnsi="Times New Roman" w:cs="Times New Roman"/>
          <w:i/>
          <w:iCs/>
          <w:color w:val="000000"/>
          <w:kern w:val="0"/>
          <w:sz w:val="24"/>
          <w:lang w:bidi="ar"/>
        </w:rPr>
      </w:pPr>
      <w:r w:rsidRPr="00CF70F9">
        <w:rPr>
          <w:rFonts w:ascii="Times New Roman" w:eastAsia="TimesNewRomanPS-ItalicMT" w:hAnsi="Times New Roman" w:cs="Times New Roman"/>
          <w:i/>
          <w:iCs/>
          <w:color w:val="000000"/>
          <w:kern w:val="0"/>
          <w:sz w:val="24"/>
          <w:vertAlign w:val="superscript"/>
          <w:lang w:bidi="ar"/>
        </w:rPr>
        <w:t>1</w:t>
      </w:r>
      <w:r w:rsidRPr="00CF70F9">
        <w:rPr>
          <w:rFonts w:ascii="Times New Roman" w:eastAsia="TimesNewRomanPS-ItalicMT" w:hAnsi="Times New Roman" w:cs="Times New Roman"/>
          <w:i/>
          <w:iCs/>
          <w:color w:val="000000"/>
          <w:kern w:val="0"/>
          <w:sz w:val="24"/>
          <w:lang w:bidi="ar"/>
        </w:rPr>
        <w:t>Institute of Nanoscience and Applications, and Department of Electrical and Electronic Engineering, Southern University of Science and Technology, Shenzhen 518055, China.</w:t>
      </w:r>
    </w:p>
    <w:p w14:paraId="6409A58C" w14:textId="51044432" w:rsidR="00A36A6D" w:rsidRDefault="00CF70F9" w:rsidP="00CF70F9">
      <w:pPr>
        <w:widowControl/>
        <w:jc w:val="center"/>
        <w:rPr>
          <w:rFonts w:ascii="Times New Roman" w:eastAsia="TimesNewRomanPS-ItalicMT" w:hAnsi="Times New Roman" w:cs="Times New Roman"/>
          <w:i/>
          <w:iCs/>
          <w:color w:val="000000"/>
          <w:kern w:val="0"/>
          <w:sz w:val="24"/>
          <w:lang w:bidi="ar"/>
        </w:rPr>
      </w:pPr>
      <w:r w:rsidRPr="00CF70F9">
        <w:rPr>
          <w:rFonts w:ascii="Times New Roman" w:eastAsia="TimesNewRomanPS-ItalicMT" w:hAnsi="Times New Roman" w:cs="Times New Roman"/>
          <w:i/>
          <w:iCs/>
          <w:color w:val="000000"/>
          <w:kern w:val="0"/>
          <w:sz w:val="24"/>
          <w:vertAlign w:val="superscript"/>
          <w:lang w:bidi="ar"/>
        </w:rPr>
        <w:t>2</w:t>
      </w:r>
      <w:r w:rsidRPr="00CF70F9">
        <w:rPr>
          <w:rFonts w:ascii="Times New Roman" w:eastAsia="TimesNewRomanPS-ItalicMT" w:hAnsi="Times New Roman" w:cs="Times New Roman"/>
          <w:i/>
          <w:iCs/>
          <w:color w:val="000000"/>
          <w:kern w:val="0"/>
          <w:sz w:val="24"/>
          <w:lang w:bidi="ar"/>
        </w:rPr>
        <w:t>PengCheng Laboratory, Shenzhen 518055, China.</w:t>
      </w:r>
    </w:p>
    <w:p w14:paraId="2298FA8E" w14:textId="162B528E" w:rsidR="00B53D3C" w:rsidRDefault="00000000" w:rsidP="00B53D3C">
      <w:pPr>
        <w:widowControl/>
        <w:jc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*Corresponding author:</w:t>
      </w:r>
      <w:r>
        <w:rPr>
          <w:rFonts w:ascii="Times New Roman" w:eastAsia="宋体" w:hAnsi="Times New Roman" w:cs="Times New Roman" w:hint="eastAsia"/>
          <w:color w:val="000000"/>
          <w:kern w:val="0"/>
          <w:sz w:val="24"/>
          <w:lang w:bidi="ar"/>
        </w:rPr>
        <w:t xml:space="preserve"> </w:t>
      </w:r>
      <w:hyperlink r:id="rId7" w:history="1">
        <w:r w:rsidR="00B53D3C" w:rsidRPr="00E46FC2">
          <w:rPr>
            <w:rStyle w:val="ab"/>
            <w:rFonts w:ascii="Times New Roman" w:eastAsia="宋体" w:hAnsi="Times New Roman" w:cs="Times New Roman" w:hint="eastAsia"/>
            <w:kern w:val="0"/>
            <w:sz w:val="24"/>
            <w:lang w:bidi="ar"/>
          </w:rPr>
          <w:t>sunxw@sustech.edu.cn</w:t>
        </w:r>
      </w:hyperlink>
    </w:p>
    <w:p w14:paraId="715A5ED6" w14:textId="77777777" w:rsidR="00B53D3C" w:rsidRPr="00B53D3C" w:rsidRDefault="00B53D3C" w:rsidP="00B53D3C">
      <w:pPr>
        <w:widowControl/>
        <w:jc w:val="center"/>
        <w:rPr>
          <w:rFonts w:ascii="Times New Roman" w:hAnsi="Times New Roman" w:cs="Times New Roman"/>
          <w:sz w:val="24"/>
        </w:rPr>
      </w:pPr>
    </w:p>
    <w:p w14:paraId="6BB17648" w14:textId="60972CA7" w:rsidR="00A36A6D" w:rsidRDefault="00000000">
      <w:pPr>
        <w:pStyle w:val="1"/>
        <w:widowControl/>
        <w:spacing w:beforeAutospacing="0" w:afterAutospacing="0" w:line="360" w:lineRule="auto"/>
        <w:rPr>
          <w:rFonts w:ascii="Times New Roman" w:hAnsi="Times New Roman" w:hint="default"/>
          <w:sz w:val="24"/>
          <w:szCs w:val="24"/>
        </w:rPr>
      </w:pPr>
      <w:r>
        <w:rPr>
          <w:rFonts w:ascii="Times New Roman" w:hAnsi="Times New Roman"/>
          <w:sz w:val="24"/>
          <w:szCs w:val="24"/>
        </w:rPr>
        <w:t>This</w:t>
      </w:r>
      <w:r>
        <w:rPr>
          <w:rFonts w:ascii="Times New Roman" w:hAnsi="Times New Roman" w:hint="default"/>
          <w:sz w:val="24"/>
          <w:szCs w:val="24"/>
        </w:rPr>
        <w:t xml:space="preserve"> PDF file includes:</w:t>
      </w:r>
    </w:p>
    <w:p w14:paraId="12138C30" w14:textId="77777777" w:rsidR="00A36A6D" w:rsidRDefault="00A36A6D"/>
    <w:p w14:paraId="12F5D3CC" w14:textId="77777777" w:rsidR="00A36A6D" w:rsidRDefault="00000000">
      <w:pPr>
        <w:ind w:leftChars="200" w:left="420"/>
        <w:rPr>
          <w:rFonts w:ascii="Times New Roman" w:hAnsi="Times New Roman" w:cs="Times New Roman"/>
          <w:sz w:val="24"/>
        </w:rPr>
      </w:pPr>
      <w:r>
        <w:rPr>
          <w:rFonts w:ascii="Times New Roman" w:hAnsi="Times New Roman" w:cs="Times New Roman"/>
          <w:sz w:val="24"/>
        </w:rPr>
        <w:t xml:space="preserve">Section S1. </w:t>
      </w:r>
      <w:r>
        <w:rPr>
          <w:rFonts w:ascii="Times New Roman" w:hAnsi="Times New Roman" w:cs="Times New Roman" w:hint="eastAsia"/>
          <w:sz w:val="24"/>
        </w:rPr>
        <w:t>M</w:t>
      </w:r>
      <w:r>
        <w:rPr>
          <w:rFonts w:ascii="Times New Roman" w:hAnsi="Times New Roman" w:cs="Times New Roman"/>
          <w:sz w:val="24"/>
        </w:rPr>
        <w:t>aximum FOV as a function of the refractive index of the waveguide</w:t>
      </w:r>
    </w:p>
    <w:p w14:paraId="7BCB0216" w14:textId="07329812" w:rsidR="00A36A6D" w:rsidRDefault="00000000">
      <w:pPr>
        <w:ind w:leftChars="200" w:left="420"/>
        <w:rPr>
          <w:rFonts w:ascii="Times New Roman" w:hAnsi="Times New Roman" w:cs="Times New Roman"/>
          <w:sz w:val="24"/>
        </w:rPr>
      </w:pPr>
      <w:r>
        <w:rPr>
          <w:rFonts w:ascii="Times New Roman" w:hAnsi="Times New Roman" w:cs="Times New Roman"/>
          <w:sz w:val="24"/>
        </w:rPr>
        <w:t>Section S2. Inverse</w:t>
      </w:r>
      <w:r w:rsidR="004925D7">
        <w:rPr>
          <w:rFonts w:ascii="Times New Roman" w:hAnsi="Times New Roman" w:cs="Times New Roman" w:hint="eastAsia"/>
          <w:sz w:val="24"/>
        </w:rPr>
        <w:t>-</w:t>
      </w:r>
      <w:r>
        <w:rPr>
          <w:rFonts w:ascii="Times New Roman" w:hAnsi="Times New Roman" w:cs="Times New Roman"/>
          <w:sz w:val="24"/>
        </w:rPr>
        <w:t xml:space="preserve">design of </w:t>
      </w:r>
      <w:r w:rsidR="0028492B">
        <w:rPr>
          <w:rFonts w:ascii="Times New Roman" w:hAnsi="Times New Roman" w:cs="Times New Roman"/>
          <w:sz w:val="24"/>
        </w:rPr>
        <w:t>metasurface couplers</w:t>
      </w:r>
    </w:p>
    <w:p w14:paraId="361C030C" w14:textId="77777777" w:rsidR="00A36A6D" w:rsidRDefault="00000000">
      <w:pPr>
        <w:ind w:leftChars="200" w:left="420"/>
        <w:rPr>
          <w:rFonts w:ascii="Times New Roman" w:hAnsi="Times New Roman" w:cs="Times New Roman"/>
          <w:sz w:val="24"/>
        </w:rPr>
      </w:pPr>
      <w:r>
        <w:rPr>
          <w:rFonts w:ascii="Times New Roman" w:hAnsi="Times New Roman" w:cs="Times New Roman"/>
          <w:sz w:val="24"/>
        </w:rPr>
        <w:t>Section S3. Ghost images</w:t>
      </w:r>
    </w:p>
    <w:p w14:paraId="56C497B1" w14:textId="3CF315C4" w:rsidR="00C20783" w:rsidRDefault="00C20783">
      <w:pPr>
        <w:ind w:leftChars="200" w:left="420"/>
        <w:rPr>
          <w:rFonts w:ascii="Times New Roman" w:hAnsi="Times New Roman" w:cs="Times New Roman"/>
          <w:sz w:val="24"/>
        </w:rPr>
      </w:pPr>
      <w:r w:rsidRPr="00C20783">
        <w:rPr>
          <w:rFonts w:ascii="Times New Roman" w:hAnsi="Times New Roman" w:cs="Times New Roman"/>
          <w:sz w:val="24"/>
        </w:rPr>
        <w:t>Section</w:t>
      </w:r>
      <w:r w:rsidR="007B1B53">
        <w:rPr>
          <w:rFonts w:ascii="Times New Roman" w:hAnsi="Times New Roman" w:cs="Times New Roman" w:hint="eastAsia"/>
          <w:sz w:val="24"/>
        </w:rPr>
        <w:t xml:space="preserve"> </w:t>
      </w:r>
      <w:r w:rsidRPr="00C20783">
        <w:rPr>
          <w:rFonts w:ascii="Times New Roman" w:hAnsi="Times New Roman" w:cs="Times New Roman"/>
          <w:sz w:val="24"/>
        </w:rPr>
        <w:t>S4. The combination of wavelengths and diffraction orders to achieve achromatic metasurface couplers</w:t>
      </w:r>
    </w:p>
    <w:p w14:paraId="6BADC357" w14:textId="77777777" w:rsidR="00A36A6D" w:rsidRDefault="00A36A6D">
      <w:pPr>
        <w:ind w:leftChars="200" w:left="420"/>
        <w:rPr>
          <w:rFonts w:ascii="Times New Roman" w:hAnsi="Times New Roman" w:cs="Times New Roman"/>
          <w:sz w:val="24"/>
        </w:rPr>
      </w:pPr>
    </w:p>
    <w:p w14:paraId="042BD499" w14:textId="1140B2B5" w:rsidR="00A36A6D" w:rsidRDefault="00000000">
      <w:pPr>
        <w:ind w:leftChars="200" w:left="420"/>
        <w:rPr>
          <w:rFonts w:ascii="Times New Roman" w:hAnsi="Times New Roman" w:cs="Times New Roman"/>
          <w:sz w:val="24"/>
        </w:rPr>
      </w:pPr>
      <w:r>
        <w:rPr>
          <w:rFonts w:ascii="Times New Roman" w:hAnsi="Times New Roman" w:cs="Times New Roman"/>
          <w:sz w:val="24"/>
        </w:rPr>
        <w:t xml:space="preserve">Fig. S1. Schematic illustration of input </w:t>
      </w:r>
      <w:r w:rsidR="0028492B">
        <w:rPr>
          <w:rFonts w:ascii="Times New Roman" w:hAnsi="Times New Roman" w:cs="Times New Roman"/>
          <w:sz w:val="24"/>
        </w:rPr>
        <w:t>metasurface coupler</w:t>
      </w:r>
      <w:r>
        <w:rPr>
          <w:rFonts w:ascii="Times New Roman" w:hAnsi="Times New Roman" w:cs="Times New Roman"/>
          <w:sz w:val="24"/>
        </w:rPr>
        <w:t xml:space="preserve"> with a waveguide.</w:t>
      </w:r>
    </w:p>
    <w:p w14:paraId="0FDC763A" w14:textId="61B1BAF9" w:rsidR="00A36A6D" w:rsidRDefault="00000000">
      <w:pPr>
        <w:ind w:leftChars="200" w:left="420"/>
        <w:rPr>
          <w:rFonts w:ascii="Times New Roman" w:hAnsi="Times New Roman"/>
          <w:sz w:val="24"/>
        </w:rPr>
      </w:pPr>
      <w:r>
        <w:rPr>
          <w:rFonts w:ascii="Times New Roman" w:hAnsi="Times New Roman" w:cs="Times New Roman"/>
          <w:sz w:val="24"/>
        </w:rPr>
        <w:t xml:space="preserve">Fig. </w:t>
      </w:r>
      <w:r w:rsidR="00534630">
        <w:rPr>
          <w:rFonts w:ascii="Times New Roman" w:hAnsi="Times New Roman" w:cs="Times New Roman"/>
          <w:sz w:val="24"/>
        </w:rPr>
        <w:t>S</w:t>
      </w:r>
      <w:r w:rsidR="00534630">
        <w:rPr>
          <w:rFonts w:ascii="Times New Roman" w:hAnsi="Times New Roman" w:cs="Times New Roman" w:hint="eastAsia"/>
          <w:sz w:val="24"/>
        </w:rPr>
        <w:t>2</w:t>
      </w:r>
      <w:r>
        <w:rPr>
          <w:rFonts w:ascii="Times New Roman" w:hAnsi="Times New Roman" w:cs="Times New Roman"/>
          <w:sz w:val="24"/>
        </w:rPr>
        <w:t xml:space="preserve">. </w:t>
      </w:r>
      <w:r>
        <w:rPr>
          <w:rFonts w:ascii="Times New Roman" w:hAnsi="Times New Roman" w:hint="eastAsia"/>
          <w:sz w:val="24"/>
        </w:rPr>
        <w:t>Ghost images test setup and results.</w:t>
      </w:r>
    </w:p>
    <w:p w14:paraId="5E5D2A96" w14:textId="1F566230" w:rsidR="00E15E1D" w:rsidRDefault="00E15E1D">
      <w:pPr>
        <w:ind w:leftChars="200" w:left="420"/>
        <w:rPr>
          <w:rFonts w:ascii="Times New Roman" w:hAnsi="Times New Roman"/>
          <w:sz w:val="24"/>
        </w:rPr>
      </w:pPr>
      <w:r>
        <w:rPr>
          <w:rFonts w:ascii="Times New Roman" w:hAnsi="Times New Roman" w:cs="Times New Roman"/>
          <w:sz w:val="24"/>
        </w:rPr>
        <w:t xml:space="preserve">Fig. </w:t>
      </w:r>
      <w:r w:rsidR="00534630">
        <w:rPr>
          <w:rFonts w:ascii="Times New Roman" w:hAnsi="Times New Roman" w:cs="Times New Roman"/>
          <w:sz w:val="24"/>
        </w:rPr>
        <w:t>S</w:t>
      </w:r>
      <w:r w:rsidR="00534630">
        <w:rPr>
          <w:rFonts w:ascii="Times New Roman" w:hAnsi="Times New Roman" w:cs="Times New Roman" w:hint="eastAsia"/>
          <w:sz w:val="24"/>
        </w:rPr>
        <w:t>3</w:t>
      </w:r>
      <w:r>
        <w:rPr>
          <w:rFonts w:ascii="Times New Roman" w:hAnsi="Times New Roman" w:cs="Times New Roman"/>
          <w:sz w:val="24"/>
        </w:rPr>
        <w:t>.</w:t>
      </w:r>
      <w:r w:rsidR="009876D1">
        <w:rPr>
          <w:rFonts w:ascii="Times New Roman" w:hAnsi="Times New Roman" w:cs="Times New Roman" w:hint="eastAsia"/>
          <w:sz w:val="24"/>
        </w:rPr>
        <w:t xml:space="preserve"> </w:t>
      </w:r>
      <w:r w:rsidR="001D59FF" w:rsidRPr="001D59FF">
        <w:rPr>
          <w:rFonts w:ascii="Times New Roman" w:hAnsi="Times New Roman" w:cs="Times New Roman"/>
          <w:sz w:val="24"/>
        </w:rPr>
        <w:t>Optimization process of the inverse-designed metasurface couplers.</w:t>
      </w:r>
    </w:p>
    <w:p w14:paraId="17DA3C72" w14:textId="68B2F789" w:rsidR="00AA5170" w:rsidRDefault="00AA5170" w:rsidP="00AA5170">
      <w:pPr>
        <w:ind w:leftChars="200" w:left="420"/>
        <w:rPr>
          <w:rFonts w:ascii="Times New Roman" w:hAnsi="Times New Roman"/>
          <w:sz w:val="24"/>
        </w:rPr>
      </w:pPr>
      <w:r>
        <w:rPr>
          <w:rFonts w:ascii="Times New Roman" w:hAnsi="Times New Roman" w:cs="Times New Roman"/>
          <w:sz w:val="24"/>
        </w:rPr>
        <w:t xml:space="preserve">Fig. </w:t>
      </w:r>
      <w:r w:rsidR="00534630">
        <w:rPr>
          <w:rFonts w:ascii="Times New Roman" w:hAnsi="Times New Roman" w:cs="Times New Roman"/>
          <w:sz w:val="24"/>
        </w:rPr>
        <w:t>S</w:t>
      </w:r>
      <w:r w:rsidR="00534630">
        <w:rPr>
          <w:rFonts w:ascii="Times New Roman" w:hAnsi="Times New Roman" w:cs="Times New Roman" w:hint="eastAsia"/>
          <w:sz w:val="24"/>
        </w:rPr>
        <w:t>4</w:t>
      </w:r>
      <w:r>
        <w:rPr>
          <w:rFonts w:ascii="Times New Roman" w:hAnsi="Times New Roman" w:cs="Times New Roman"/>
          <w:sz w:val="24"/>
        </w:rPr>
        <w:t xml:space="preserve">. </w:t>
      </w:r>
      <w:r>
        <w:rPr>
          <w:rFonts w:ascii="Times New Roman" w:hAnsi="Times New Roman" w:hint="eastAsia"/>
          <w:sz w:val="24"/>
        </w:rPr>
        <w:t>S</w:t>
      </w:r>
      <w:r w:rsidRPr="00AA5170">
        <w:rPr>
          <w:rFonts w:ascii="Times New Roman" w:hAnsi="Times New Roman"/>
          <w:sz w:val="24"/>
        </w:rPr>
        <w:t xml:space="preserve">imulations for the </w:t>
      </w:r>
      <w:r w:rsidR="0028492B">
        <w:rPr>
          <w:rFonts w:ascii="Times New Roman" w:hAnsi="Times New Roman"/>
          <w:sz w:val="24"/>
        </w:rPr>
        <w:t>metasurface couplers</w:t>
      </w:r>
      <w:r>
        <w:rPr>
          <w:rFonts w:ascii="Times New Roman" w:hAnsi="Times New Roman" w:hint="eastAsia"/>
          <w:sz w:val="24"/>
        </w:rPr>
        <w:t xml:space="preserve"> u</w:t>
      </w:r>
      <w:r w:rsidR="00431D8F">
        <w:rPr>
          <w:rFonts w:ascii="Times New Roman" w:hAnsi="Times New Roman" w:hint="eastAsia"/>
          <w:sz w:val="24"/>
        </w:rPr>
        <w:t>sing</w:t>
      </w:r>
      <w:r>
        <w:rPr>
          <w:rFonts w:ascii="Times New Roman" w:hAnsi="Times New Roman" w:hint="eastAsia"/>
          <w:sz w:val="24"/>
        </w:rPr>
        <w:t xml:space="preserve"> TM</w:t>
      </w:r>
      <w:r w:rsidR="00DF19D7">
        <w:rPr>
          <w:rFonts w:ascii="Times New Roman" w:hAnsi="Times New Roman" w:hint="eastAsia"/>
          <w:sz w:val="24"/>
        </w:rPr>
        <w:t xml:space="preserve"> </w:t>
      </w:r>
      <w:r>
        <w:rPr>
          <w:rFonts w:ascii="Times New Roman" w:hAnsi="Times New Roman" w:hint="eastAsia"/>
          <w:sz w:val="24"/>
        </w:rPr>
        <w:t>polarization</w:t>
      </w:r>
      <w:r w:rsidR="00431D8F">
        <w:rPr>
          <w:rFonts w:ascii="Times New Roman" w:hAnsi="Times New Roman" w:hint="eastAsia"/>
          <w:sz w:val="24"/>
        </w:rPr>
        <w:t xml:space="preserve"> light</w:t>
      </w:r>
      <w:r w:rsidRPr="00AA5170">
        <w:rPr>
          <w:rFonts w:ascii="Times New Roman" w:hAnsi="Times New Roman"/>
          <w:sz w:val="24"/>
        </w:rPr>
        <w:t>.</w:t>
      </w:r>
    </w:p>
    <w:p w14:paraId="63C32ABE" w14:textId="0980933A" w:rsidR="003C6067" w:rsidRDefault="003C6067" w:rsidP="0028492B">
      <w:pPr>
        <w:ind w:leftChars="200" w:left="420"/>
        <w:jc w:val="left"/>
        <w:rPr>
          <w:rFonts w:ascii="Times New Roman" w:hAnsi="Times New Roman"/>
          <w:sz w:val="24"/>
        </w:rPr>
      </w:pPr>
      <w:r>
        <w:rPr>
          <w:rFonts w:ascii="Times New Roman" w:hAnsi="Times New Roman" w:cs="Times New Roman"/>
          <w:sz w:val="24"/>
        </w:rPr>
        <w:t xml:space="preserve">Fig. </w:t>
      </w:r>
      <w:r w:rsidR="00534630">
        <w:rPr>
          <w:rFonts w:ascii="Times New Roman" w:hAnsi="Times New Roman" w:cs="Times New Roman"/>
          <w:sz w:val="24"/>
        </w:rPr>
        <w:t>S</w:t>
      </w:r>
      <w:r w:rsidR="00534630">
        <w:rPr>
          <w:rFonts w:ascii="Times New Roman" w:hAnsi="Times New Roman" w:cs="Times New Roman" w:hint="eastAsia"/>
          <w:sz w:val="24"/>
        </w:rPr>
        <w:t>5</w:t>
      </w:r>
      <w:r>
        <w:rPr>
          <w:rFonts w:ascii="Times New Roman" w:hAnsi="Times New Roman" w:cs="Times New Roman"/>
          <w:sz w:val="24"/>
        </w:rPr>
        <w:t xml:space="preserve">. </w:t>
      </w:r>
      <w:r w:rsidRPr="003C6067">
        <w:rPr>
          <w:rFonts w:ascii="Times New Roman" w:hAnsi="Times New Roman"/>
          <w:sz w:val="24"/>
        </w:rPr>
        <w:t xml:space="preserve">Simulations for the </w:t>
      </w:r>
      <w:r w:rsidR="0028492B">
        <w:rPr>
          <w:rFonts w:ascii="Times New Roman" w:hAnsi="Times New Roman"/>
          <w:sz w:val="24"/>
        </w:rPr>
        <w:t>metasurface couplers</w:t>
      </w:r>
      <w:r w:rsidRPr="003C6067">
        <w:rPr>
          <w:rFonts w:ascii="Times New Roman" w:hAnsi="Times New Roman"/>
          <w:sz w:val="24"/>
        </w:rPr>
        <w:t xml:space="preserve"> with center emission wavelengths of 639 nm (red), 522 nm (green), and 445 nm (blue).</w:t>
      </w:r>
    </w:p>
    <w:p w14:paraId="60A99D07" w14:textId="2CC99C16" w:rsidR="00BC7B10" w:rsidRDefault="00BC7B10" w:rsidP="00AA5170">
      <w:pPr>
        <w:ind w:leftChars="200" w:left="420"/>
        <w:rPr>
          <w:rFonts w:ascii="Times New Roman" w:hAnsi="Times New Roman" w:cs="Times New Roman"/>
          <w:sz w:val="24"/>
        </w:rPr>
      </w:pPr>
      <w:r w:rsidRPr="00BC7B10">
        <w:rPr>
          <w:rFonts w:ascii="Times New Roman" w:hAnsi="Times New Roman" w:cs="Times New Roman"/>
          <w:sz w:val="24"/>
        </w:rPr>
        <w:t>Fig</w:t>
      </w:r>
      <w:r>
        <w:rPr>
          <w:rFonts w:ascii="Times New Roman" w:hAnsi="Times New Roman" w:cs="Times New Roman" w:hint="eastAsia"/>
          <w:sz w:val="24"/>
        </w:rPr>
        <w:t>.</w:t>
      </w:r>
      <w:r w:rsidRPr="00BC7B10">
        <w:rPr>
          <w:rFonts w:ascii="Times New Roman" w:hAnsi="Times New Roman" w:cs="Times New Roman"/>
          <w:sz w:val="24"/>
        </w:rPr>
        <w:t xml:space="preserve"> </w:t>
      </w:r>
      <w:r w:rsidR="00534630" w:rsidRPr="00BC7B10">
        <w:rPr>
          <w:rFonts w:ascii="Times New Roman" w:hAnsi="Times New Roman" w:cs="Times New Roman"/>
          <w:sz w:val="24"/>
        </w:rPr>
        <w:t>S</w:t>
      </w:r>
      <w:r w:rsidR="00534630">
        <w:rPr>
          <w:rFonts w:ascii="Times New Roman" w:hAnsi="Times New Roman" w:cs="Times New Roman" w:hint="eastAsia"/>
          <w:sz w:val="24"/>
        </w:rPr>
        <w:t>6</w:t>
      </w:r>
      <w:r w:rsidRPr="00BC7B10">
        <w:rPr>
          <w:rFonts w:ascii="Times New Roman" w:hAnsi="Times New Roman" w:cs="Times New Roman"/>
          <w:sz w:val="24"/>
        </w:rPr>
        <w:t>. Top view</w:t>
      </w:r>
      <w:r w:rsidRPr="00BC7B10">
        <w:rPr>
          <w:rFonts w:ascii="Times New Roman" w:hAnsi="Times New Roman" w:cs="Times New Roman" w:hint="eastAsia"/>
          <w:sz w:val="24"/>
        </w:rPr>
        <w:t xml:space="preserve"> </w:t>
      </w:r>
      <w:r w:rsidRPr="00BC7B10">
        <w:rPr>
          <w:rFonts w:ascii="Times New Roman" w:hAnsi="Times New Roman" w:cs="Times New Roman"/>
          <w:sz w:val="24"/>
        </w:rPr>
        <w:t xml:space="preserve">of the </w:t>
      </w:r>
      <w:r w:rsidRPr="00BC7B10">
        <w:rPr>
          <w:rFonts w:ascii="Times New Roman" w:hAnsi="Times New Roman" w:cs="Times New Roman" w:hint="eastAsia"/>
          <w:sz w:val="24"/>
        </w:rPr>
        <w:t xml:space="preserve">metasurface </w:t>
      </w:r>
      <w:r w:rsidRPr="00BC7B10">
        <w:rPr>
          <w:rFonts w:ascii="Times New Roman" w:hAnsi="Times New Roman" w:cs="Times New Roman"/>
          <w:sz w:val="24"/>
        </w:rPr>
        <w:t>waveguide</w:t>
      </w:r>
      <w:r w:rsidR="00A744A9">
        <w:rPr>
          <w:rFonts w:ascii="Times New Roman" w:hAnsi="Times New Roman" w:cs="Times New Roman" w:hint="eastAsia"/>
          <w:sz w:val="24"/>
        </w:rPr>
        <w:t>.</w:t>
      </w:r>
    </w:p>
    <w:p w14:paraId="41654498" w14:textId="72225D89" w:rsidR="00315B20" w:rsidRDefault="00315B20" w:rsidP="00AA5170">
      <w:pPr>
        <w:ind w:leftChars="200" w:left="420"/>
        <w:rPr>
          <w:rFonts w:ascii="Times New Roman" w:hAnsi="Times New Roman" w:cs="Times New Roman"/>
          <w:sz w:val="24"/>
        </w:rPr>
      </w:pPr>
      <w:r w:rsidRPr="00315B20">
        <w:rPr>
          <w:rFonts w:ascii="Times New Roman" w:hAnsi="Times New Roman" w:cs="Times New Roman"/>
          <w:sz w:val="24"/>
        </w:rPr>
        <w:t>Fig</w:t>
      </w:r>
      <w:r>
        <w:rPr>
          <w:rFonts w:ascii="Times New Roman" w:hAnsi="Times New Roman" w:cs="Times New Roman" w:hint="eastAsia"/>
          <w:sz w:val="24"/>
        </w:rPr>
        <w:t>.</w:t>
      </w:r>
      <w:r w:rsidRPr="00315B20">
        <w:rPr>
          <w:rFonts w:ascii="Times New Roman" w:hAnsi="Times New Roman" w:cs="Times New Roman"/>
          <w:sz w:val="24"/>
        </w:rPr>
        <w:t xml:space="preserve"> S7. Captured images of AR display under daylight conditions.</w:t>
      </w:r>
    </w:p>
    <w:p w14:paraId="401FFB60" w14:textId="77D2B7E6" w:rsidR="004D3F8F" w:rsidRDefault="004D3F8F" w:rsidP="00AA5170">
      <w:pPr>
        <w:ind w:leftChars="200" w:left="420"/>
        <w:rPr>
          <w:rFonts w:ascii="Times New Roman" w:hAnsi="Times New Roman" w:cs="Times New Roman"/>
          <w:sz w:val="24"/>
        </w:rPr>
      </w:pPr>
      <w:r w:rsidRPr="004D3F8F">
        <w:rPr>
          <w:rFonts w:ascii="Times New Roman" w:hAnsi="Times New Roman" w:cs="Times New Roman"/>
          <w:sz w:val="24"/>
        </w:rPr>
        <w:t>Fig</w:t>
      </w:r>
      <w:r>
        <w:rPr>
          <w:rFonts w:ascii="Times New Roman" w:hAnsi="Times New Roman" w:cs="Times New Roman" w:hint="eastAsia"/>
          <w:sz w:val="24"/>
        </w:rPr>
        <w:t>.</w:t>
      </w:r>
      <w:r w:rsidRPr="004D3F8F">
        <w:rPr>
          <w:rFonts w:ascii="Times New Roman" w:hAnsi="Times New Roman" w:cs="Times New Roman"/>
          <w:sz w:val="24"/>
        </w:rPr>
        <w:t xml:space="preserve"> S8. Captured images of AR display after adjusting the exposure time of the CCD camera.</w:t>
      </w:r>
    </w:p>
    <w:p w14:paraId="4D262D9A" w14:textId="1CA70057" w:rsidR="004D3F8F" w:rsidRDefault="004D3F8F" w:rsidP="00AA5170">
      <w:pPr>
        <w:ind w:leftChars="200" w:left="420"/>
        <w:rPr>
          <w:rFonts w:ascii="Times New Roman" w:hAnsi="Times New Roman" w:cs="Times New Roman"/>
          <w:sz w:val="24"/>
        </w:rPr>
      </w:pPr>
      <w:r w:rsidRPr="004D3F8F">
        <w:rPr>
          <w:rFonts w:ascii="Times New Roman" w:hAnsi="Times New Roman" w:cs="Times New Roman"/>
          <w:sz w:val="24"/>
        </w:rPr>
        <w:t>Fig</w:t>
      </w:r>
      <w:r>
        <w:rPr>
          <w:rFonts w:ascii="Times New Roman" w:hAnsi="Times New Roman" w:cs="Times New Roman" w:hint="eastAsia"/>
          <w:sz w:val="24"/>
        </w:rPr>
        <w:t>.</w:t>
      </w:r>
      <w:r w:rsidRPr="004D3F8F">
        <w:rPr>
          <w:rFonts w:ascii="Times New Roman" w:hAnsi="Times New Roman" w:cs="Times New Roman"/>
          <w:sz w:val="24"/>
        </w:rPr>
        <w:t xml:space="preserve"> S9. Captured real-scene images (left) without or (right) with the metasurface waveguide.</w:t>
      </w:r>
    </w:p>
    <w:p w14:paraId="6D1C7E9B" w14:textId="4DC4C626" w:rsidR="004D3F8F" w:rsidRDefault="004D3F8F" w:rsidP="00AA5170">
      <w:pPr>
        <w:ind w:leftChars="200" w:left="420"/>
        <w:rPr>
          <w:rFonts w:ascii="Times New Roman" w:hAnsi="Times New Roman" w:cs="Times New Roman"/>
          <w:sz w:val="24"/>
        </w:rPr>
      </w:pPr>
      <w:r w:rsidRPr="004D3F8F">
        <w:rPr>
          <w:rFonts w:ascii="Times New Roman" w:hAnsi="Times New Roman" w:cs="Times New Roman"/>
          <w:sz w:val="24"/>
        </w:rPr>
        <w:t>Fig</w:t>
      </w:r>
      <w:r>
        <w:rPr>
          <w:rFonts w:ascii="Times New Roman" w:hAnsi="Times New Roman" w:cs="Times New Roman" w:hint="eastAsia"/>
          <w:sz w:val="24"/>
        </w:rPr>
        <w:t xml:space="preserve">. </w:t>
      </w:r>
      <w:r w:rsidRPr="004D3F8F">
        <w:rPr>
          <w:rFonts w:ascii="Times New Roman" w:hAnsi="Times New Roman" w:cs="Times New Roman"/>
          <w:sz w:val="24"/>
        </w:rPr>
        <w:t>S10. Captured images of the fabricated metasurface waveguide.</w:t>
      </w:r>
    </w:p>
    <w:p w14:paraId="3FD89022" w14:textId="1B7C4903" w:rsidR="00A664E9" w:rsidRPr="00A664E9" w:rsidRDefault="00A664E9" w:rsidP="00AA5170">
      <w:pPr>
        <w:ind w:leftChars="200" w:left="420"/>
        <w:rPr>
          <w:rFonts w:ascii="Times New Roman" w:hAnsi="Times New Roman" w:cs="Times New Roman"/>
          <w:sz w:val="24"/>
        </w:rPr>
      </w:pPr>
      <w:r>
        <w:rPr>
          <w:rFonts w:ascii="Times New Roman" w:hAnsi="Times New Roman" w:cs="Times New Roman" w:hint="eastAsia"/>
          <w:sz w:val="24"/>
        </w:rPr>
        <w:t xml:space="preserve">Fig. S11. </w:t>
      </w:r>
      <w:r w:rsidR="00243052" w:rsidRPr="00243052">
        <w:rPr>
          <w:rFonts w:ascii="Times New Roman" w:hAnsi="Times New Roman" w:cs="Times New Roman"/>
          <w:sz w:val="24"/>
        </w:rPr>
        <w:t>A qualitative explanation of the chromatic aberration correction capability of our metasurface waveguide.</w:t>
      </w:r>
    </w:p>
    <w:p w14:paraId="17B04698" w14:textId="77777777" w:rsidR="00A36A6D" w:rsidRPr="00480C6E" w:rsidRDefault="00A36A6D" w:rsidP="00480C6E">
      <w:pPr>
        <w:rPr>
          <w:rFonts w:ascii="Times New Roman" w:hAnsi="Times New Roman" w:cs="Times New Roman"/>
          <w:sz w:val="24"/>
        </w:rPr>
      </w:pPr>
    </w:p>
    <w:p w14:paraId="2DC4067E" w14:textId="71333212" w:rsidR="00001D60" w:rsidRDefault="00000000" w:rsidP="00001D60">
      <w:pPr>
        <w:ind w:leftChars="200" w:left="420"/>
        <w:rPr>
          <w:rFonts w:ascii="Times New Roman" w:hAnsi="Times New Roman" w:cs="Times New Roman"/>
          <w:sz w:val="24"/>
        </w:rPr>
      </w:pPr>
      <w:r>
        <w:rPr>
          <w:rFonts w:ascii="Times New Roman" w:hAnsi="Times New Roman" w:cs="Times New Roman"/>
          <w:sz w:val="24"/>
        </w:rPr>
        <w:t>Movie S1. A</w:t>
      </w:r>
      <w:r>
        <w:rPr>
          <w:rFonts w:ascii="Times New Roman" w:hAnsi="Times New Roman" w:cs="Times New Roman" w:hint="eastAsia"/>
          <w:sz w:val="24"/>
        </w:rPr>
        <w:t>n</w:t>
      </w:r>
      <w:r>
        <w:rPr>
          <w:rFonts w:ascii="Times New Roman" w:hAnsi="Times New Roman" w:cs="Times New Roman"/>
          <w:sz w:val="24"/>
        </w:rPr>
        <w:t xml:space="preserve"> </w:t>
      </w:r>
      <w:r>
        <w:rPr>
          <w:rFonts w:ascii="Times New Roman" w:hAnsi="Times New Roman" w:cs="Times New Roman" w:hint="eastAsia"/>
          <w:sz w:val="24"/>
        </w:rPr>
        <w:t>A</w:t>
      </w:r>
      <w:r>
        <w:rPr>
          <w:rFonts w:ascii="Times New Roman" w:hAnsi="Times New Roman" w:cs="Times New Roman"/>
          <w:sz w:val="24"/>
        </w:rPr>
        <w:t>R imaging movie.</w:t>
      </w:r>
    </w:p>
    <w:p w14:paraId="35A87EE4" w14:textId="25C3C30F" w:rsidR="00001D60" w:rsidRPr="00001D60" w:rsidRDefault="00001D60" w:rsidP="00001D60">
      <w:pPr>
        <w:ind w:leftChars="200" w:left="420"/>
        <w:rPr>
          <w:rFonts w:ascii="Times New Roman" w:hAnsi="Times New Roman" w:cs="Times New Roman"/>
          <w:sz w:val="24"/>
        </w:rPr>
        <w:sectPr w:rsidR="00001D60" w:rsidRPr="00001D60" w:rsidSect="00082B6B">
          <w:pgSz w:w="11906" w:h="16838"/>
          <w:pgMar w:top="1440" w:right="1800" w:bottom="1440" w:left="1800" w:header="851" w:footer="992" w:gutter="0"/>
          <w:cols w:space="425"/>
          <w:docGrid w:type="lines" w:linePitch="312"/>
        </w:sectPr>
      </w:pPr>
      <w:r>
        <w:rPr>
          <w:rFonts w:ascii="Times New Roman" w:hAnsi="Times New Roman" w:cs="Times New Roman" w:hint="eastAsia"/>
          <w:sz w:val="24"/>
        </w:rPr>
        <w:t xml:space="preserve">Movie S2. </w:t>
      </w:r>
      <w:r w:rsidR="00F15C6E" w:rsidRPr="00F15C6E">
        <w:rPr>
          <w:rFonts w:ascii="Times New Roman" w:hAnsi="Times New Roman" w:cs="Times New Roman"/>
          <w:sz w:val="24"/>
        </w:rPr>
        <w:t>Metasurface couplers topology optimization animation</w:t>
      </w:r>
      <w:r w:rsidRPr="00001D60">
        <w:rPr>
          <w:rFonts w:ascii="Times New Roman" w:hAnsi="Times New Roman" w:cs="Times New Roman"/>
          <w:sz w:val="24"/>
        </w:rPr>
        <w:t>.</w:t>
      </w:r>
    </w:p>
    <w:p w14:paraId="1C18D349" w14:textId="77777777" w:rsidR="00A36A6D" w:rsidRDefault="00000000" w:rsidP="0016530D">
      <w:pPr>
        <w:pStyle w:val="a7"/>
        <w:widowControl/>
        <w:spacing w:beforeAutospacing="0" w:afterAutospacing="0" w:line="360" w:lineRule="auto"/>
        <w:rPr>
          <w:rFonts w:ascii="Times New Roman" w:hAnsi="Times New Roman"/>
        </w:rPr>
      </w:pPr>
      <w:r>
        <w:rPr>
          <w:rFonts w:ascii="Times New Roman" w:hAnsi="Times New Roman"/>
          <w:b/>
          <w:bCs/>
        </w:rPr>
        <w:lastRenderedPageBreak/>
        <w:t>Section S1.</w:t>
      </w:r>
      <w:r>
        <w:rPr>
          <w:rStyle w:val="a9"/>
          <w:rFonts w:ascii="Times New Roman" w:hAnsi="Times New Roman" w:hint="eastAsia"/>
        </w:rPr>
        <w:t xml:space="preserve"> M</w:t>
      </w:r>
      <w:r>
        <w:rPr>
          <w:rStyle w:val="a9"/>
          <w:rFonts w:ascii="Times New Roman" w:hAnsi="Times New Roman"/>
        </w:rPr>
        <w:t>aximum FOV as a function of the refractive index of the waveguide</w:t>
      </w:r>
    </w:p>
    <w:p w14:paraId="7F6E64EB" w14:textId="240D2F24" w:rsidR="00A36A6D" w:rsidRDefault="00FF2964">
      <w:pPr>
        <w:pStyle w:val="a7"/>
        <w:widowControl/>
        <w:spacing w:beforeAutospacing="0" w:afterAutospacing="0" w:line="360" w:lineRule="auto"/>
        <w:jc w:val="center"/>
        <w:rPr>
          <w:rFonts w:ascii="Times New Roman" w:hAnsi="Times New Roman"/>
        </w:rPr>
      </w:pPr>
      <w:r>
        <w:rPr>
          <w:noProof/>
        </w:rPr>
        <w:drawing>
          <wp:inline distT="0" distB="0" distL="0" distR="0" wp14:anchorId="28D64A6D" wp14:editId="5D5BCD6F">
            <wp:extent cx="5274310" cy="1466850"/>
            <wp:effectExtent l="0" t="0" r="2540" b="0"/>
            <wp:docPr id="11399206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
                      <a:extLst>
                        <a:ext uri="{28A0092B-C50C-407E-A947-70E740481C1C}">
                          <a14:useLocalDpi xmlns:a14="http://schemas.microsoft.com/office/drawing/2010/main" val="0"/>
                        </a:ext>
                      </a:extLst>
                    </a:blip>
                    <a:srcRect t="39928" b="40406"/>
                    <a:stretch/>
                  </pic:blipFill>
                  <pic:spPr bwMode="auto">
                    <a:xfrm>
                      <a:off x="0" y="0"/>
                      <a:ext cx="5274310" cy="1466850"/>
                    </a:xfrm>
                    <a:prstGeom prst="rect">
                      <a:avLst/>
                    </a:prstGeom>
                    <a:noFill/>
                    <a:ln>
                      <a:noFill/>
                    </a:ln>
                    <a:extLst>
                      <a:ext uri="{53640926-AAD7-44D8-BBD7-CCE9431645EC}">
                        <a14:shadowObscured xmlns:a14="http://schemas.microsoft.com/office/drawing/2010/main"/>
                      </a:ext>
                    </a:extLst>
                  </pic:spPr>
                </pic:pic>
              </a:graphicData>
            </a:graphic>
          </wp:inline>
        </w:drawing>
      </w:r>
      <w:r w:rsidRPr="00FF2964">
        <w:rPr>
          <w:noProof/>
        </w:rPr>
        <w:t xml:space="preserve"> </w:t>
      </w:r>
    </w:p>
    <w:p w14:paraId="49227D90" w14:textId="647206DA" w:rsidR="00A36A6D" w:rsidRDefault="00000000" w:rsidP="0016530D">
      <w:pPr>
        <w:pStyle w:val="a7"/>
        <w:widowControl/>
        <w:spacing w:beforeAutospacing="0" w:afterAutospacing="0" w:line="360" w:lineRule="auto"/>
        <w:jc w:val="both"/>
        <w:rPr>
          <w:rFonts w:ascii="Times New Roman" w:hAnsi="Times New Roman"/>
        </w:rPr>
      </w:pPr>
      <w:r>
        <w:rPr>
          <w:rFonts w:ascii="Times New Roman" w:hAnsi="Times New Roman"/>
        </w:rPr>
        <w:t>Figure S</w:t>
      </w:r>
      <w:r>
        <w:rPr>
          <w:rFonts w:ascii="Times New Roman" w:hAnsi="Times New Roman" w:hint="eastAsia"/>
        </w:rPr>
        <w:t>1</w:t>
      </w:r>
      <w:r>
        <w:rPr>
          <w:rFonts w:ascii="Times New Roman" w:hAnsi="Times New Roman"/>
        </w:rPr>
        <w:t xml:space="preserve">. Schematic illustration of </w:t>
      </w:r>
      <w:r>
        <w:rPr>
          <w:rFonts w:ascii="Times New Roman" w:hAnsi="Times New Roman" w:hint="eastAsia"/>
        </w:rPr>
        <w:t xml:space="preserve">input </w:t>
      </w:r>
      <w:r w:rsidR="0028492B">
        <w:rPr>
          <w:rFonts w:ascii="Times New Roman" w:hAnsi="Times New Roman"/>
        </w:rPr>
        <w:t>metasurface coupler</w:t>
      </w:r>
      <w:r>
        <w:rPr>
          <w:rFonts w:ascii="Times New Roman" w:hAnsi="Times New Roman"/>
        </w:rPr>
        <w:t xml:space="preserve"> with a waveguide. </w:t>
      </w:r>
    </w:p>
    <w:p w14:paraId="4B37D042" w14:textId="77777777" w:rsidR="00A36A6D" w:rsidRDefault="00000000"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rPr>
        <w:t>The waveguide with a refractive index (</w:t>
      </w:r>
      <w:r>
        <w:rPr>
          <w:rFonts w:ascii="Times New Roman" w:hAnsi="Times New Roman"/>
          <w:i/>
          <w:iCs/>
        </w:rPr>
        <w:t>n</w:t>
      </w:r>
      <w:r>
        <w:rPr>
          <w:rFonts w:ascii="Times New Roman" w:hAnsi="Times New Roman"/>
          <w:i/>
          <w:iCs/>
          <w:vertAlign w:val="subscript"/>
        </w:rPr>
        <w:t>wg</w:t>
      </w:r>
      <w:r>
        <w:rPr>
          <w:rFonts w:ascii="Times New Roman" w:hAnsi="Times New Roman"/>
        </w:rPr>
        <w:t>) of 1.9 is utilized. And the refractive index of air is 1. According to the grating equation, the output diffraction angle (</w:t>
      </w:r>
      <w:r>
        <w:rPr>
          <w:rFonts w:ascii="Times New Roman" w:hAnsi="Times New Roman"/>
          <w:i/>
          <w:iCs/>
        </w:rPr>
        <w:t>θ</w:t>
      </w:r>
      <w:r>
        <w:rPr>
          <w:rFonts w:ascii="Times New Roman" w:hAnsi="Times New Roman"/>
        </w:rPr>
        <w:t>) is determined as follows:</w:t>
      </w:r>
    </w:p>
    <w:p w14:paraId="373D50BD" w14:textId="1D0BDF77" w:rsidR="00A36A6D" w:rsidRDefault="00000000">
      <w:pPr>
        <w:pStyle w:val="MTDisplayEquation"/>
      </w:pPr>
      <w:r>
        <w:tab/>
      </w:r>
      <w:bookmarkStart w:id="0" w:name="MTBlankEqn"/>
      <w:r w:rsidR="00D70D23">
        <w:rPr>
          <w:position w:val="-24"/>
        </w:rPr>
        <w:object w:dxaOrig="2600" w:dyaOrig="620" w14:anchorId="2D01E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5pt;height:31.15pt" o:ole="">
            <v:imagedata r:id="rId9" o:title=""/>
          </v:shape>
          <o:OLEObject Type="Embed" ProgID="Equation.DSMT4" ShapeID="_x0000_i1025" DrawAspect="Content" ObjectID="_1798013610" r:id="rId10"/>
        </w:object>
      </w:r>
      <w:bookmarkEnd w:id="0"/>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1</w:instrText>
        </w:r>
      </w:fldSimple>
      <w:r>
        <w:instrText>)</w:instrText>
      </w:r>
      <w:r>
        <w:fldChar w:fldCharType="end"/>
      </w:r>
    </w:p>
    <w:p w14:paraId="464F378E" w14:textId="2A433915" w:rsidR="00A36A6D" w:rsidRDefault="00000000"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Where </w:t>
      </w:r>
      <w:r>
        <w:rPr>
          <w:rFonts w:ascii="Times New Roman" w:hAnsi="Times New Roman"/>
          <w:i/>
          <w:iCs/>
        </w:rPr>
        <w:t>α</w:t>
      </w:r>
      <w:r>
        <w:rPr>
          <w:rFonts w:ascii="Times New Roman" w:hAnsi="Times New Roman"/>
        </w:rPr>
        <w:t xml:space="preserve"> is the input angle, </w:t>
      </w:r>
      <w:r>
        <w:rPr>
          <w:rFonts w:ascii="Times New Roman" w:hAnsi="Times New Roman"/>
          <w:i/>
          <w:iCs/>
        </w:rPr>
        <w:t>m</w:t>
      </w:r>
      <w:r>
        <w:rPr>
          <w:rFonts w:ascii="Times New Roman" w:hAnsi="Times New Roman"/>
          <w:i/>
          <w:iCs/>
          <w:vertAlign w:val="subscript"/>
        </w:rPr>
        <w:t>i</w:t>
      </w:r>
      <w:r>
        <w:rPr>
          <w:rFonts w:ascii="Times New Roman" w:hAnsi="Times New Roman"/>
        </w:rPr>
        <w:t xml:space="preserve"> is the </w:t>
      </w:r>
      <w:r>
        <w:rPr>
          <w:rFonts w:ascii="Times New Roman" w:hAnsi="Times New Roman"/>
          <w:i/>
          <w:iCs/>
        </w:rPr>
        <w:t>m</w:t>
      </w:r>
      <w:r w:rsidRPr="00535323">
        <w:rPr>
          <w:rFonts w:ascii="Times New Roman" w:hAnsi="Times New Roman"/>
          <w:i/>
          <w:iCs/>
        </w:rPr>
        <w:t>th</w:t>
      </w:r>
      <w:r>
        <w:rPr>
          <w:rFonts w:ascii="Times New Roman" w:hAnsi="Times New Roman"/>
        </w:rPr>
        <w:t xml:space="preserve"> diffraction order, </w:t>
      </w:r>
      <w:r>
        <w:rPr>
          <w:rStyle w:val="aa"/>
          <w:rFonts w:ascii="Times New Roman" w:hAnsi="Times New Roman"/>
        </w:rPr>
        <w:t>λ</w:t>
      </w:r>
      <w:r>
        <w:rPr>
          <w:rStyle w:val="aa"/>
          <w:rFonts w:ascii="Times New Roman" w:hAnsi="Times New Roman"/>
          <w:vertAlign w:val="subscript"/>
        </w:rPr>
        <w:t>i</w:t>
      </w:r>
      <w:r>
        <w:rPr>
          <w:rFonts w:ascii="Times New Roman" w:hAnsi="Times New Roman"/>
        </w:rPr>
        <w:t xml:space="preserve"> is the target wavelength and Λ is the period of the </w:t>
      </w:r>
      <w:r w:rsidR="0028492B">
        <w:rPr>
          <w:rFonts w:ascii="Times New Roman" w:hAnsi="Times New Roman"/>
        </w:rPr>
        <w:t>metasurface coupler</w:t>
      </w:r>
      <w:r>
        <w:rPr>
          <w:rFonts w:ascii="Times New Roman" w:hAnsi="Times New Roman"/>
        </w:rPr>
        <w:t>.</w:t>
      </w:r>
    </w:p>
    <w:p w14:paraId="681314B5" w14:textId="46CAC156" w:rsidR="00A36A6D" w:rsidRDefault="005B7EDB"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hint="eastAsia"/>
        </w:rPr>
        <w:t>For</w:t>
      </w:r>
      <w:r>
        <w:rPr>
          <w:rFonts w:ascii="Times New Roman" w:hAnsi="Times New Roman"/>
        </w:rPr>
        <w:t xml:space="preserve"> the diffracted light to propagate along the waveguide via total internal reflection (TIR), the diffraction angle </w:t>
      </w:r>
      <w:r>
        <w:rPr>
          <w:rFonts w:ascii="Times New Roman" w:hAnsi="Times New Roman"/>
          <w:i/>
          <w:iCs/>
        </w:rPr>
        <w:t>θ</w:t>
      </w:r>
      <w:r>
        <w:rPr>
          <w:rFonts w:ascii="Times New Roman" w:hAnsi="Times New Roman"/>
        </w:rPr>
        <w:t xml:space="preserve"> must fall in the range of </w:t>
      </w:r>
      <w:r>
        <w:rPr>
          <w:rFonts w:ascii="Times New Roman" w:hAnsi="Times New Roman"/>
          <w:i/>
          <w:iCs/>
        </w:rPr>
        <w:t>θ</w:t>
      </w:r>
      <w:r>
        <w:rPr>
          <w:rFonts w:ascii="Times New Roman" w:hAnsi="Times New Roman"/>
          <w:i/>
          <w:iCs/>
          <w:vertAlign w:val="subscript"/>
        </w:rPr>
        <w:t>min</w:t>
      </w:r>
      <w:r>
        <w:rPr>
          <w:rFonts w:ascii="Times New Roman" w:hAnsi="Times New Roman"/>
        </w:rPr>
        <w:t xml:space="preserve"> ≤ </w:t>
      </w:r>
      <w:r>
        <w:rPr>
          <w:rFonts w:ascii="Times New Roman" w:hAnsi="Times New Roman"/>
          <w:i/>
          <w:iCs/>
        </w:rPr>
        <w:t>θ</w:t>
      </w:r>
      <w:r>
        <w:rPr>
          <w:rFonts w:ascii="Times New Roman" w:hAnsi="Times New Roman"/>
        </w:rPr>
        <w:t xml:space="preserve"> &lt; </w:t>
      </w:r>
      <w:r>
        <w:rPr>
          <w:rFonts w:ascii="Times New Roman" w:hAnsi="Times New Roman"/>
          <w:i/>
          <w:iCs/>
        </w:rPr>
        <w:t>θ</w:t>
      </w:r>
      <w:r>
        <w:rPr>
          <w:rFonts w:ascii="Times New Roman" w:hAnsi="Times New Roman"/>
          <w:i/>
          <w:iCs/>
          <w:vertAlign w:val="subscript"/>
        </w:rPr>
        <w:t>max</w:t>
      </w:r>
      <w:r>
        <w:rPr>
          <w:rFonts w:ascii="Times New Roman" w:hAnsi="Times New Roman"/>
        </w:rPr>
        <w:t>. It corresponds to the edges of field of view</w:t>
      </w:r>
      <w:r w:rsidR="004574C7">
        <w:rPr>
          <w:rFonts w:ascii="Times New Roman" w:hAnsi="Times New Roman" w:hint="eastAsia"/>
        </w:rPr>
        <w:t xml:space="preserve"> (FOV)</w:t>
      </w:r>
      <w:r>
        <w:rPr>
          <w:rFonts w:ascii="Times New Roman" w:hAnsi="Times New Roman"/>
        </w:rPr>
        <w:t xml:space="preserve">. In this paper, </w:t>
      </w:r>
      <w:r>
        <w:rPr>
          <w:rFonts w:ascii="Times New Roman" w:hAnsi="Times New Roman"/>
          <w:i/>
          <w:iCs/>
        </w:rPr>
        <w:t>θ</w:t>
      </w:r>
      <w:r>
        <w:rPr>
          <w:rFonts w:ascii="Times New Roman" w:hAnsi="Times New Roman"/>
          <w:i/>
          <w:iCs/>
          <w:vertAlign w:val="subscript"/>
        </w:rPr>
        <w:t>min</w:t>
      </w:r>
      <w:r>
        <w:rPr>
          <w:rFonts w:ascii="Times New Roman" w:hAnsi="Times New Roman"/>
        </w:rPr>
        <w:t>=</w:t>
      </w:r>
      <w:r>
        <w:rPr>
          <w:rFonts w:ascii="Times New Roman" w:hAnsi="Times New Roman"/>
          <w:i/>
          <w:iCs/>
        </w:rPr>
        <w:t>θ</w:t>
      </w:r>
      <w:r>
        <w:rPr>
          <w:rFonts w:ascii="Times New Roman" w:hAnsi="Times New Roman"/>
          <w:i/>
          <w:iCs/>
          <w:vertAlign w:val="subscript"/>
        </w:rPr>
        <w:t>c</w:t>
      </w:r>
      <w:r>
        <w:rPr>
          <w:rFonts w:ascii="Times New Roman" w:hAnsi="Times New Roman"/>
        </w:rPr>
        <w:t xml:space="preserve"> = </w:t>
      </w:r>
      <w:r>
        <w:rPr>
          <w:rFonts w:ascii="Times New Roman" w:hAnsi="Times New Roman"/>
          <w:i/>
          <w:iCs/>
        </w:rPr>
        <w:t>arcsin</w:t>
      </w:r>
      <w:r>
        <w:rPr>
          <w:rFonts w:ascii="Times New Roman" w:hAnsi="Times New Roman"/>
        </w:rPr>
        <w:t>(1/</w:t>
      </w:r>
      <w:r>
        <w:rPr>
          <w:rFonts w:ascii="Times New Roman" w:hAnsi="Times New Roman"/>
          <w:i/>
          <w:iCs/>
        </w:rPr>
        <w:t>n</w:t>
      </w:r>
      <w:r>
        <w:rPr>
          <w:rFonts w:ascii="Times New Roman" w:hAnsi="Times New Roman"/>
          <w:i/>
          <w:iCs/>
          <w:vertAlign w:val="subscript"/>
        </w:rPr>
        <w:t>wg</w:t>
      </w:r>
      <w:r>
        <w:rPr>
          <w:rFonts w:ascii="Times New Roman" w:hAnsi="Times New Roman"/>
        </w:rPr>
        <w:t xml:space="preserve">) is the total reflection angle and </w:t>
      </w:r>
      <w:r>
        <w:rPr>
          <w:rFonts w:ascii="Times New Roman" w:hAnsi="Times New Roman"/>
          <w:i/>
          <w:iCs/>
        </w:rPr>
        <w:t>θ</w:t>
      </w:r>
      <w:r>
        <w:rPr>
          <w:rFonts w:ascii="Times New Roman" w:hAnsi="Times New Roman"/>
          <w:i/>
          <w:iCs/>
          <w:vertAlign w:val="subscript"/>
        </w:rPr>
        <w:t>max</w:t>
      </w:r>
      <w:r>
        <w:rPr>
          <w:rFonts w:ascii="Times New Roman" w:hAnsi="Times New Roman"/>
        </w:rPr>
        <w:t>=75</w:t>
      </w:r>
      <w:r>
        <w:rPr>
          <w:rFonts w:ascii="Times New Roman" w:eastAsia="微软雅黑" w:hAnsi="Times New Roman"/>
        </w:rPr>
        <w:t xml:space="preserve">° </w:t>
      </w:r>
      <w:r>
        <w:rPr>
          <w:rFonts w:ascii="Times New Roman" w:hAnsi="Times New Roman"/>
        </w:rPr>
        <w:t>to prevent gaps between each two TIRs. This condition holds for all the RGB</w:t>
      </w:r>
      <w:r w:rsidR="001F7777">
        <w:rPr>
          <w:rFonts w:ascii="Times New Roman" w:hAnsi="Times New Roman" w:hint="eastAsia"/>
        </w:rPr>
        <w:t>-</w:t>
      </w:r>
      <w:r>
        <w:rPr>
          <w:rFonts w:ascii="Times New Roman" w:hAnsi="Times New Roman"/>
        </w:rPr>
        <w:t>wavelength</w:t>
      </w:r>
      <w:r w:rsidR="001F7777">
        <w:rPr>
          <w:rFonts w:ascii="Times New Roman" w:hAnsi="Times New Roman" w:hint="eastAsia"/>
        </w:rPr>
        <w:t xml:space="preserve"> light</w:t>
      </w:r>
      <w:r>
        <w:rPr>
          <w:rFonts w:ascii="Times New Roman" w:hAnsi="Times New Roman"/>
        </w:rPr>
        <w:t>. Then we can obtain:</w:t>
      </w:r>
    </w:p>
    <w:p w14:paraId="3F0E4097" w14:textId="77777777" w:rsidR="00A36A6D" w:rsidRDefault="00000000">
      <w:pPr>
        <w:pStyle w:val="MTDisplayEquation"/>
      </w:pPr>
      <w:r>
        <w:tab/>
      </w:r>
      <w:r>
        <w:rPr>
          <w:position w:val="-60"/>
        </w:rPr>
        <w:object w:dxaOrig="3497" w:dyaOrig="1318" w14:anchorId="3DA34ACF">
          <v:shape id="_x0000_i1026" type="#_x0000_t75" style="width:174.65pt;height:66.1pt" o:ole="">
            <v:imagedata r:id="rId11" o:title=""/>
          </v:shape>
          <o:OLEObject Type="Embed" ProgID="Equation.DSMT4" ShapeID="_x0000_i1026" DrawAspect="Content" ObjectID="_1798013611" r:id="rId12"/>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2</w:instrText>
        </w:r>
      </w:fldSimple>
      <w:r>
        <w:instrText>)</w:instrText>
      </w:r>
      <w:r>
        <w:fldChar w:fldCharType="end"/>
      </w:r>
    </w:p>
    <w:p w14:paraId="20D0BCB8" w14:textId="77777777" w:rsidR="00A36A6D" w:rsidRDefault="00000000"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rPr>
        <w:t>Further, it can be deduced that:</w:t>
      </w:r>
    </w:p>
    <w:p w14:paraId="02E4ACD9" w14:textId="77777777" w:rsidR="00A36A6D" w:rsidRDefault="00000000">
      <w:pPr>
        <w:pStyle w:val="MTDisplayEquation"/>
      </w:pPr>
      <w:r>
        <w:tab/>
      </w:r>
      <w:r>
        <w:rPr>
          <w:position w:val="-92"/>
        </w:rPr>
        <w:object w:dxaOrig="3282" w:dyaOrig="1964" w14:anchorId="3C79AF0E">
          <v:shape id="_x0000_i1027" type="#_x0000_t75" style="width:164.95pt;height:99.95pt" o:ole="">
            <v:imagedata r:id="rId13" o:title=""/>
          </v:shape>
          <o:OLEObject Type="Embed" ProgID="Equation.DSMT4" ShapeID="_x0000_i1027" DrawAspect="Content" ObjectID="_1798013612" r:id="rId1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3</w:instrText>
        </w:r>
      </w:fldSimple>
      <w:r>
        <w:instrText>)</w:instrText>
      </w:r>
      <w:r>
        <w:fldChar w:fldCharType="end"/>
      </w:r>
    </w:p>
    <w:p w14:paraId="19C7B7AF" w14:textId="77777777" w:rsidR="00A36A6D" w:rsidRDefault="00000000"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rPr>
        <w:t>To ensure that the Λ exists,</w:t>
      </w:r>
    </w:p>
    <w:p w14:paraId="1DDE668E" w14:textId="77777777" w:rsidR="00A36A6D" w:rsidRDefault="00000000">
      <w:pPr>
        <w:pStyle w:val="MTDisplayEquation"/>
      </w:pPr>
      <w:r>
        <w:lastRenderedPageBreak/>
        <w:tab/>
      </w:r>
      <w:r>
        <w:rPr>
          <w:position w:val="-56"/>
        </w:rPr>
        <w:object w:dxaOrig="5423" w:dyaOrig="982" w14:anchorId="233D8D58">
          <v:shape id="_x0000_i1028" type="#_x0000_t75" style="width:271.9pt;height:49.45pt" o:ole="">
            <v:imagedata r:id="rId15" o:title=""/>
          </v:shape>
          <o:OLEObject Type="Embed" ProgID="Equation.DSMT4" ShapeID="_x0000_i1028" DrawAspect="Content" ObjectID="_1798013613" r:id="rId1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4</w:instrText>
        </w:r>
      </w:fldSimple>
      <w:r>
        <w:instrText>)</w:instrText>
      </w:r>
      <w:r>
        <w:fldChar w:fldCharType="end"/>
      </w:r>
    </w:p>
    <w:p w14:paraId="781125FB" w14:textId="16AF0A72" w:rsidR="00A36A6D" w:rsidRDefault="00000000" w:rsidP="006E6D86">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For conventional coupler </w:t>
      </w:r>
      <w:r w:rsidR="007D0D96">
        <w:rPr>
          <w:rFonts w:ascii="Times New Roman" w:hAnsi="Times New Roman" w:hint="eastAsia"/>
        </w:rPr>
        <w:t>utilizing</w:t>
      </w:r>
      <w:r>
        <w:rPr>
          <w:rFonts w:ascii="Times New Roman" w:hAnsi="Times New Roman"/>
        </w:rPr>
        <w:t xml:space="preserve"> first-order </w:t>
      </w:r>
      <w:r w:rsidR="0045441F">
        <w:rPr>
          <w:rFonts w:ascii="Times New Roman" w:hAnsi="Times New Roman" w:hint="eastAsia"/>
        </w:rPr>
        <w:t>diffraction</w:t>
      </w:r>
      <w:r>
        <w:rPr>
          <w:rFonts w:ascii="Times New Roman" w:hAnsi="Times New Roman"/>
        </w:rPr>
        <w:t xml:space="preserve">, </w:t>
      </w:r>
      <w:r w:rsidR="00E33B0E">
        <w:rPr>
          <w:rFonts w:ascii="Times New Roman" w:hAnsi="Times New Roman" w:hint="eastAsia"/>
        </w:rPr>
        <w:t xml:space="preserve">the </w:t>
      </w:r>
      <w:r>
        <w:rPr>
          <w:rFonts w:ascii="Times New Roman" w:hAnsi="Times New Roman"/>
        </w:rPr>
        <w:t xml:space="preserve">FOV is </w:t>
      </w:r>
      <w:r w:rsidR="005D7DAD">
        <w:rPr>
          <w:rFonts w:ascii="Times New Roman" w:hAnsi="Times New Roman" w:hint="eastAsia"/>
        </w:rPr>
        <w:t>determined by both</w:t>
      </w:r>
      <w:r>
        <w:rPr>
          <w:rFonts w:ascii="Times New Roman" w:hAnsi="Times New Roman"/>
        </w:rPr>
        <w:t xml:space="preserve"> RB wavelengths and </w:t>
      </w:r>
      <w:r w:rsidR="009F7B21">
        <w:rPr>
          <w:rFonts w:ascii="Times New Roman" w:hAnsi="Times New Roman"/>
        </w:rPr>
        <w:t xml:space="preserve">waveguide </w:t>
      </w:r>
      <w:r>
        <w:rPr>
          <w:rFonts w:ascii="Times New Roman" w:hAnsi="Times New Roman"/>
        </w:rPr>
        <w:t>refractive index</w:t>
      </w:r>
      <w:r w:rsidR="000B6914">
        <w:rPr>
          <w:rFonts w:ascii="Times New Roman" w:hAnsi="Times New Roman" w:hint="eastAsia"/>
        </w:rPr>
        <w:t>.</w:t>
      </w:r>
    </w:p>
    <w:p w14:paraId="44EB0A91" w14:textId="5BFB0956" w:rsidR="00A36A6D" w:rsidRDefault="00000000">
      <w:pPr>
        <w:pStyle w:val="MTDisplayEquation"/>
      </w:pPr>
      <w:r>
        <w:tab/>
      </w:r>
      <w:r w:rsidR="00D70D23" w:rsidRPr="00D70D23">
        <w:rPr>
          <w:position w:val="-64"/>
        </w:rPr>
        <w:object w:dxaOrig="4160" w:dyaOrig="1400" w14:anchorId="0B6439F8">
          <v:shape id="_x0000_i1029" type="#_x0000_t75" style="width:207.95pt;height:69.85pt" o:ole="">
            <v:imagedata r:id="rId17" o:title=""/>
          </v:shape>
          <o:OLEObject Type="Embed" ProgID="Equation.DSMT4" ShapeID="_x0000_i1029" DrawAspect="Content" ObjectID="_1798013614" r:id="rId1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5</w:instrText>
        </w:r>
      </w:fldSimple>
      <w:r>
        <w:instrText>)</w:instrText>
      </w:r>
      <w:r>
        <w:fldChar w:fldCharType="end"/>
      </w:r>
    </w:p>
    <w:p w14:paraId="0801243C" w14:textId="65CADF00"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For achromatic </w:t>
      </w:r>
      <w:r w:rsidR="0028492B">
        <w:rPr>
          <w:rFonts w:ascii="Times New Roman" w:hAnsi="Times New Roman"/>
        </w:rPr>
        <w:t>metasurface coupler</w:t>
      </w:r>
      <w:r>
        <w:rPr>
          <w:rFonts w:ascii="Times New Roman" w:hAnsi="Times New Roman"/>
        </w:rPr>
        <w:t xml:space="preserve"> proposed in this work, the FOV </w:t>
      </w:r>
      <w:r w:rsidR="00255773">
        <w:rPr>
          <w:rFonts w:ascii="Times New Roman" w:hAnsi="Times New Roman" w:hint="eastAsia"/>
        </w:rPr>
        <w:t>depends solely on the waveguide</w:t>
      </w:r>
      <w:r>
        <w:rPr>
          <w:rFonts w:ascii="Times New Roman" w:hAnsi="Times New Roman"/>
        </w:rPr>
        <w:t xml:space="preserve"> refractive index due to </w:t>
      </w:r>
      <w:r>
        <w:rPr>
          <w:rFonts w:ascii="Times New Roman" w:hAnsi="Times New Roman"/>
          <w:i/>
          <w:iCs/>
        </w:rPr>
        <w:t>m</w:t>
      </w:r>
      <w:r>
        <w:rPr>
          <w:rFonts w:ascii="Times New Roman" w:hAnsi="Times New Roman"/>
          <w:i/>
          <w:iCs/>
          <w:vertAlign w:val="subscript"/>
        </w:rPr>
        <w:t>R</w:t>
      </w:r>
      <w:r>
        <w:rPr>
          <w:rStyle w:val="aa"/>
          <w:rFonts w:ascii="Times New Roman" w:hAnsi="Times New Roman"/>
        </w:rPr>
        <w:t>λ</w:t>
      </w:r>
      <w:r>
        <w:rPr>
          <w:rStyle w:val="aa"/>
          <w:rFonts w:ascii="Times New Roman" w:hAnsi="Times New Roman"/>
          <w:vertAlign w:val="subscript"/>
        </w:rPr>
        <w:t>R</w:t>
      </w:r>
      <w:r w:rsidR="00427C0C">
        <w:rPr>
          <w:rFonts w:ascii="Times New Roman" w:hAnsi="Times New Roman" w:hint="eastAsia"/>
        </w:rPr>
        <w:t xml:space="preserve"> </w:t>
      </w:r>
      <w:r>
        <w:rPr>
          <w:rFonts w:ascii="Times New Roman" w:hAnsi="Times New Roman"/>
        </w:rPr>
        <w:t>=</w:t>
      </w:r>
      <w:r w:rsidR="008C66F4">
        <w:rPr>
          <w:rFonts w:ascii="Times New Roman" w:hAnsi="Times New Roman" w:hint="eastAsia"/>
        </w:rPr>
        <w:t xml:space="preserve"> </w:t>
      </w:r>
      <w:r>
        <w:rPr>
          <w:rFonts w:ascii="Times New Roman" w:hAnsi="Times New Roman"/>
          <w:i/>
          <w:iCs/>
        </w:rPr>
        <w:t>m</w:t>
      </w:r>
      <w:r>
        <w:rPr>
          <w:rFonts w:ascii="Times New Roman" w:hAnsi="Times New Roman"/>
          <w:i/>
          <w:iCs/>
          <w:vertAlign w:val="subscript"/>
        </w:rPr>
        <w:t>G</w:t>
      </w:r>
      <w:r>
        <w:rPr>
          <w:rStyle w:val="aa"/>
          <w:rFonts w:ascii="Times New Roman" w:hAnsi="Times New Roman"/>
        </w:rPr>
        <w:t>λ</w:t>
      </w:r>
      <w:r>
        <w:rPr>
          <w:rStyle w:val="aa"/>
          <w:rFonts w:ascii="Times New Roman" w:hAnsi="Times New Roman"/>
          <w:vertAlign w:val="subscript"/>
        </w:rPr>
        <w:t>G</w:t>
      </w:r>
      <w:r w:rsidR="00427C0C">
        <w:rPr>
          <w:rFonts w:ascii="Times New Roman" w:hAnsi="Times New Roman" w:hint="eastAsia"/>
        </w:rPr>
        <w:t xml:space="preserve"> </w:t>
      </w:r>
      <w:r>
        <w:rPr>
          <w:rFonts w:ascii="Times New Roman" w:hAnsi="Times New Roman"/>
        </w:rPr>
        <w:t>=</w:t>
      </w:r>
      <w:r w:rsidR="008C66F4">
        <w:rPr>
          <w:rFonts w:ascii="Times New Roman" w:hAnsi="Times New Roman" w:hint="eastAsia"/>
        </w:rPr>
        <w:t xml:space="preserve"> </w:t>
      </w:r>
      <w:r>
        <w:rPr>
          <w:rFonts w:ascii="Times New Roman" w:hAnsi="Times New Roman"/>
          <w:i/>
          <w:iCs/>
        </w:rPr>
        <w:t>m</w:t>
      </w:r>
      <w:r>
        <w:rPr>
          <w:rFonts w:ascii="Times New Roman" w:hAnsi="Times New Roman"/>
          <w:i/>
          <w:iCs/>
          <w:vertAlign w:val="subscript"/>
        </w:rPr>
        <w:t>B</w:t>
      </w:r>
      <w:r>
        <w:rPr>
          <w:rStyle w:val="aa"/>
          <w:rFonts w:ascii="Times New Roman" w:hAnsi="Times New Roman"/>
        </w:rPr>
        <w:t>λ</w:t>
      </w:r>
      <w:r>
        <w:rPr>
          <w:rStyle w:val="aa"/>
          <w:rFonts w:ascii="Times New Roman" w:hAnsi="Times New Roman"/>
          <w:vertAlign w:val="subscript"/>
        </w:rPr>
        <w:t>B</w:t>
      </w:r>
      <w:r w:rsidR="00347E36">
        <w:rPr>
          <w:rFonts w:ascii="Times New Roman" w:hAnsi="Times New Roman" w:hint="eastAsia"/>
        </w:rPr>
        <w:t>.</w:t>
      </w:r>
    </w:p>
    <w:p w14:paraId="2ED7D72F" w14:textId="2895AC81" w:rsidR="00A36A6D" w:rsidRDefault="00000000">
      <w:pPr>
        <w:pStyle w:val="MTDisplayEquation"/>
      </w:pPr>
      <w:r>
        <w:tab/>
      </w:r>
      <w:r w:rsidR="00D70D23" w:rsidRPr="00D70D23">
        <w:rPr>
          <w:position w:val="-58"/>
        </w:rPr>
        <w:object w:dxaOrig="3640" w:dyaOrig="1280" w14:anchorId="1F10A022">
          <v:shape id="_x0000_i1030" type="#_x0000_t75" style="width:181.6pt;height:63.95pt" o:ole="">
            <v:imagedata r:id="rId19" o:title=""/>
          </v:shape>
          <o:OLEObject Type="Embed" ProgID="Equation.DSMT4" ShapeID="_x0000_i1030" DrawAspect="Content" ObjectID="_1798013615" r:id="rId2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6</w:instrText>
        </w:r>
      </w:fldSimple>
      <w:r>
        <w:instrText>)</w:instrText>
      </w:r>
      <w:r>
        <w:fldChar w:fldCharType="end"/>
      </w:r>
    </w:p>
    <w:p w14:paraId="2966E132" w14:textId="10CC5F02" w:rsidR="00A36A6D" w:rsidRDefault="00000000" w:rsidP="008C66F4">
      <w:pPr>
        <w:pStyle w:val="a7"/>
        <w:widowControl/>
        <w:spacing w:beforeAutospacing="0" w:afterAutospacing="0" w:line="360" w:lineRule="auto"/>
        <w:ind w:firstLine="480"/>
        <w:jc w:val="both"/>
        <w:rPr>
          <w:rFonts w:ascii="Times New Roman" w:eastAsia="微软雅黑" w:hAnsi="Times New Roman"/>
        </w:rPr>
      </w:pPr>
      <w:r>
        <w:rPr>
          <w:rStyle w:val="a9"/>
          <w:rFonts w:ascii="Times New Roman" w:hAnsi="Times New Roman"/>
          <w:b w:val="0"/>
          <w:bCs/>
        </w:rPr>
        <w:t>The inequality</w:t>
      </w:r>
      <w:r>
        <w:rPr>
          <w:rStyle w:val="a9"/>
          <w:rFonts w:ascii="Times New Roman" w:hAnsi="Times New Roman" w:hint="eastAsia"/>
          <w:b w:val="0"/>
          <w:bCs/>
        </w:rPr>
        <w:t xml:space="preserve"> (3)</w:t>
      </w:r>
      <w:r>
        <w:rPr>
          <w:rStyle w:val="a9"/>
          <w:rFonts w:ascii="Times New Roman" w:hAnsi="Times New Roman"/>
          <w:b w:val="0"/>
          <w:bCs/>
        </w:rPr>
        <w:t xml:space="preserve"> </w:t>
      </w:r>
      <w:r w:rsidR="00794F75">
        <w:rPr>
          <w:rStyle w:val="a9"/>
          <w:rFonts w:ascii="Times New Roman" w:hAnsi="Times New Roman" w:hint="eastAsia"/>
          <w:b w:val="0"/>
          <w:bCs/>
        </w:rPr>
        <w:t>establishes the permissible range for</w:t>
      </w:r>
      <w:r w:rsidR="00741E70">
        <w:rPr>
          <w:rStyle w:val="a9"/>
          <w:rFonts w:ascii="Times New Roman" w:hAnsi="Times New Roman" w:hint="eastAsia"/>
          <w:b w:val="0"/>
          <w:bCs/>
        </w:rPr>
        <w:t xml:space="preserve"> </w:t>
      </w:r>
      <w:r>
        <w:rPr>
          <w:rStyle w:val="a9"/>
          <w:rFonts w:ascii="Times New Roman" w:hAnsi="Times New Roman"/>
          <w:b w:val="0"/>
          <w:bCs/>
        </w:rPr>
        <w:t>the</w:t>
      </w:r>
      <w:r w:rsidR="003F5AB9">
        <w:rPr>
          <w:rStyle w:val="a9"/>
          <w:rFonts w:ascii="Times New Roman" w:hAnsi="Times New Roman" w:hint="eastAsia"/>
          <w:b w:val="0"/>
          <w:bCs/>
        </w:rPr>
        <w:t xml:space="preserve"> grating</w:t>
      </w:r>
      <w:r>
        <w:rPr>
          <w:rStyle w:val="a9"/>
          <w:rFonts w:ascii="Times New Roman" w:hAnsi="Times New Roman"/>
          <w:b w:val="0"/>
          <w:bCs/>
        </w:rPr>
        <w:t xml:space="preserve"> period. Here, </w:t>
      </w:r>
      <w:r w:rsidR="00AD56C0">
        <w:rPr>
          <w:rStyle w:val="a9"/>
          <w:rFonts w:ascii="Times New Roman" w:hAnsi="Times New Roman" w:hint="eastAsia"/>
          <w:b w:val="0"/>
          <w:bCs/>
        </w:rPr>
        <w:t xml:space="preserve">with a designed </w:t>
      </w:r>
      <w:r>
        <w:rPr>
          <w:rStyle w:val="a9"/>
          <w:rFonts w:ascii="Times New Roman" w:hAnsi="Times New Roman"/>
          <w:b w:val="0"/>
          <w:bCs/>
          <w:i/>
          <w:iCs/>
        </w:rPr>
        <w:t>FOV</w:t>
      </w:r>
      <w:r>
        <w:rPr>
          <w:rStyle w:val="a9"/>
          <w:rFonts w:ascii="Times New Roman" w:hAnsi="Times New Roman"/>
          <w:b w:val="0"/>
          <w:bCs/>
          <w:i/>
          <w:iCs/>
          <w:vertAlign w:val="subscript"/>
        </w:rPr>
        <w:t>air</w:t>
      </w:r>
      <w:r>
        <w:rPr>
          <w:rStyle w:val="a9"/>
          <w:rFonts w:ascii="Times New Roman" w:hAnsi="Times New Roman" w:hint="eastAsia"/>
          <w:b w:val="0"/>
          <w:bCs/>
          <w:i/>
          <w:iCs/>
          <w:vertAlign w:val="subscript"/>
        </w:rPr>
        <w:t xml:space="preserve"> </w:t>
      </w:r>
      <w:r w:rsidR="00AD56C0">
        <w:rPr>
          <w:rStyle w:val="a9"/>
          <w:rFonts w:ascii="Times New Roman" w:hAnsi="Times New Roman" w:hint="eastAsia"/>
          <w:b w:val="0"/>
          <w:bCs/>
        </w:rPr>
        <w:t>of</w:t>
      </w:r>
      <w:r>
        <w:rPr>
          <w:rStyle w:val="a9"/>
          <w:rFonts w:ascii="Times New Roman" w:hAnsi="Times New Roman" w:hint="eastAsia"/>
          <w:b w:val="0"/>
          <w:bCs/>
        </w:rPr>
        <w:t xml:space="preserve"> </w:t>
      </w:r>
      <w:r>
        <w:rPr>
          <w:rStyle w:val="a9"/>
          <w:rFonts w:ascii="Times New Roman" w:hAnsi="Times New Roman"/>
          <w:b w:val="0"/>
          <w:bCs/>
        </w:rPr>
        <w:t>45</w:t>
      </w:r>
      <w:r>
        <w:rPr>
          <w:rFonts w:ascii="Times New Roman" w:eastAsia="微软雅黑" w:hAnsi="Times New Roman"/>
        </w:rPr>
        <w:t>°</w:t>
      </w:r>
      <w:r>
        <w:rPr>
          <w:rFonts w:ascii="Times New Roman" w:eastAsia="微软雅黑" w:hAnsi="Times New Roman" w:hint="eastAsia"/>
        </w:rPr>
        <w:t xml:space="preserve">, the corresponding </w:t>
      </w:r>
      <w:r>
        <w:rPr>
          <w:rFonts w:ascii="Times New Roman" w:hAnsi="Times New Roman"/>
        </w:rPr>
        <w:t>periodicity</w:t>
      </w:r>
      <w:r>
        <w:rPr>
          <w:rFonts w:ascii="Times New Roman" w:eastAsia="微软雅黑" w:hAnsi="Times New Roman" w:hint="eastAsia"/>
        </w:rPr>
        <w:t xml:space="preserve"> interval </w:t>
      </w:r>
      <w:r w:rsidR="00F56B6D">
        <w:rPr>
          <w:rFonts w:ascii="Times New Roman" w:eastAsia="微软雅黑" w:hAnsi="Times New Roman" w:hint="eastAsia"/>
        </w:rPr>
        <w:t>spans from</w:t>
      </w:r>
      <w:r>
        <w:rPr>
          <w:rFonts w:ascii="Times New Roman" w:eastAsia="微软雅黑" w:hAnsi="Times New Roman" w:hint="eastAsia"/>
        </w:rPr>
        <w:t xml:space="preserve"> 1830 nm </w:t>
      </w:r>
      <w:r w:rsidR="00F56B6D">
        <w:rPr>
          <w:rFonts w:ascii="Times New Roman" w:eastAsia="微软雅黑" w:hAnsi="Times New Roman" w:hint="eastAsia"/>
        </w:rPr>
        <w:t>to</w:t>
      </w:r>
      <w:r>
        <w:rPr>
          <w:rFonts w:ascii="Times New Roman" w:eastAsia="微软雅黑" w:hAnsi="Times New Roman" w:hint="eastAsia"/>
        </w:rPr>
        <w:t xml:space="preserve"> 1910 nm. </w:t>
      </w:r>
      <w:r w:rsidR="00FE7137">
        <w:rPr>
          <w:rFonts w:ascii="Times New Roman" w:eastAsia="微软雅黑" w:hAnsi="Times New Roman" w:hint="eastAsia"/>
        </w:rPr>
        <w:t>A period of</w:t>
      </w:r>
      <w:r>
        <w:rPr>
          <w:rFonts w:ascii="Times New Roman" w:eastAsia="微软雅黑" w:hAnsi="Times New Roman" w:hint="eastAsia"/>
        </w:rPr>
        <w:t xml:space="preserve"> </w:t>
      </w:r>
      <w:r>
        <w:rPr>
          <w:rFonts w:ascii="Times New Roman" w:hAnsi="Times New Roman"/>
        </w:rPr>
        <w:t>Λ</w:t>
      </w:r>
      <w:r w:rsidR="00993189">
        <w:rPr>
          <w:rFonts w:ascii="Times New Roman" w:hAnsi="Times New Roman" w:hint="eastAsia"/>
        </w:rPr>
        <w:t xml:space="preserve"> </w:t>
      </w:r>
      <w:r>
        <w:rPr>
          <w:rFonts w:ascii="Times New Roman" w:eastAsia="微软雅黑" w:hAnsi="Times New Roman" w:hint="eastAsia"/>
        </w:rPr>
        <w:t>=</w:t>
      </w:r>
      <w:r w:rsidR="00993189">
        <w:rPr>
          <w:rFonts w:ascii="Times New Roman" w:eastAsia="微软雅黑" w:hAnsi="Times New Roman" w:hint="eastAsia"/>
        </w:rPr>
        <w:t xml:space="preserve"> </w:t>
      </w:r>
      <w:r>
        <w:rPr>
          <w:rFonts w:ascii="Times New Roman" w:eastAsia="微软雅黑" w:hAnsi="Times New Roman" w:hint="eastAsia"/>
        </w:rPr>
        <w:t xml:space="preserve">1900 nm </w:t>
      </w:r>
      <w:r w:rsidR="00FE7137">
        <w:rPr>
          <w:rFonts w:ascii="Times New Roman" w:eastAsia="微软雅黑" w:hAnsi="Times New Roman" w:hint="eastAsia"/>
        </w:rPr>
        <w:t xml:space="preserve">is selected for </w:t>
      </w:r>
      <w:r>
        <w:rPr>
          <w:rFonts w:ascii="Times New Roman" w:eastAsia="微软雅黑" w:hAnsi="Times New Roman" w:hint="eastAsia"/>
        </w:rPr>
        <w:t>this work.</w:t>
      </w:r>
    </w:p>
    <w:p w14:paraId="46E2467F" w14:textId="77777777" w:rsidR="00A36A6D" w:rsidRDefault="00A36A6D">
      <w:pPr>
        <w:pStyle w:val="a7"/>
        <w:widowControl/>
        <w:spacing w:beforeAutospacing="0" w:afterAutospacing="0" w:line="360" w:lineRule="auto"/>
        <w:ind w:firstLine="480"/>
        <w:rPr>
          <w:rFonts w:ascii="Times New Roman" w:eastAsia="微软雅黑" w:hAnsi="Times New Roman"/>
        </w:rPr>
      </w:pPr>
    </w:p>
    <w:p w14:paraId="71B76062" w14:textId="77777777" w:rsidR="00A36A6D" w:rsidRDefault="00A36A6D">
      <w:pPr>
        <w:pStyle w:val="a7"/>
        <w:widowControl/>
        <w:spacing w:beforeAutospacing="0" w:afterAutospacing="0" w:line="360" w:lineRule="auto"/>
        <w:ind w:firstLine="482"/>
        <w:rPr>
          <w:rStyle w:val="a9"/>
          <w:rFonts w:ascii="Times New Roman" w:hAnsi="Times New Roman"/>
        </w:rPr>
        <w:sectPr w:rsidR="00A36A6D" w:rsidSect="00082B6B">
          <w:pgSz w:w="11906" w:h="16838"/>
          <w:pgMar w:top="1440" w:right="1800" w:bottom="1440" w:left="1800" w:header="851" w:footer="992" w:gutter="0"/>
          <w:cols w:space="425"/>
          <w:docGrid w:type="lines" w:linePitch="312"/>
        </w:sectPr>
      </w:pPr>
    </w:p>
    <w:p w14:paraId="22F97F2C" w14:textId="118D298E" w:rsidR="00A36A6D" w:rsidRDefault="00000000" w:rsidP="0016530D">
      <w:pPr>
        <w:pStyle w:val="a7"/>
        <w:widowControl/>
        <w:spacing w:beforeAutospacing="0" w:afterAutospacing="0" w:line="360" w:lineRule="auto"/>
        <w:rPr>
          <w:rStyle w:val="a9"/>
          <w:rFonts w:ascii="Times New Roman" w:hAnsi="Times New Roman"/>
        </w:rPr>
      </w:pPr>
      <w:r>
        <w:rPr>
          <w:rFonts w:ascii="Times New Roman" w:hAnsi="Times New Roman"/>
          <w:b/>
          <w:bCs/>
        </w:rPr>
        <w:lastRenderedPageBreak/>
        <w:t>Section S</w:t>
      </w:r>
      <w:r>
        <w:rPr>
          <w:rFonts w:ascii="Times New Roman" w:hAnsi="Times New Roman" w:hint="eastAsia"/>
          <w:b/>
          <w:bCs/>
        </w:rPr>
        <w:t>2</w:t>
      </w:r>
      <w:r>
        <w:rPr>
          <w:rFonts w:ascii="Times New Roman" w:hAnsi="Times New Roman"/>
          <w:b/>
          <w:bCs/>
        </w:rPr>
        <w:t>.</w:t>
      </w:r>
      <w:r>
        <w:rPr>
          <w:rStyle w:val="a9"/>
          <w:rFonts w:ascii="Times New Roman" w:hAnsi="Times New Roman" w:hint="eastAsia"/>
        </w:rPr>
        <w:t xml:space="preserve"> </w:t>
      </w:r>
      <w:r>
        <w:rPr>
          <w:rStyle w:val="a9"/>
          <w:rFonts w:ascii="Times New Roman" w:hAnsi="Times New Roman"/>
        </w:rPr>
        <w:t>Inverse</w:t>
      </w:r>
      <w:r w:rsidR="004925D7">
        <w:rPr>
          <w:rStyle w:val="a9"/>
          <w:rFonts w:ascii="Times New Roman" w:hAnsi="Times New Roman" w:hint="eastAsia"/>
        </w:rPr>
        <w:t>-</w:t>
      </w:r>
      <w:r>
        <w:rPr>
          <w:rStyle w:val="a9"/>
          <w:rFonts w:ascii="Times New Roman" w:hAnsi="Times New Roman"/>
        </w:rPr>
        <w:t xml:space="preserve">design of </w:t>
      </w:r>
      <w:r w:rsidR="0028492B">
        <w:rPr>
          <w:rStyle w:val="a9"/>
          <w:rFonts w:ascii="Times New Roman" w:hAnsi="Times New Roman"/>
        </w:rPr>
        <w:t>metasurface couplers</w:t>
      </w:r>
    </w:p>
    <w:p w14:paraId="0B80242B" w14:textId="656535D0"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We </w:t>
      </w:r>
      <w:r>
        <w:rPr>
          <w:rFonts w:ascii="Times New Roman" w:hAnsi="Times New Roman" w:hint="eastAsia"/>
        </w:rPr>
        <w:t>adopt a</w:t>
      </w:r>
      <w:r>
        <w:rPr>
          <w:rFonts w:ascii="Times New Roman" w:hAnsi="Times New Roman"/>
        </w:rPr>
        <w:t xml:space="preserve"> </w:t>
      </w:r>
      <w:r>
        <w:rPr>
          <w:rFonts w:ascii="Times New Roman" w:hAnsi="Times New Roman" w:hint="eastAsia"/>
        </w:rPr>
        <w:t xml:space="preserve">home-built </w:t>
      </w:r>
      <w:r>
        <w:rPr>
          <w:rFonts w:ascii="Times New Roman" w:hAnsi="Times New Roman"/>
        </w:rPr>
        <w:t xml:space="preserve">topology optimization </w:t>
      </w:r>
      <w:r>
        <w:rPr>
          <w:rFonts w:ascii="Times New Roman" w:hAnsi="Times New Roman" w:hint="eastAsia"/>
        </w:rPr>
        <w:t xml:space="preserve">program </w:t>
      </w:r>
      <w:r>
        <w:rPr>
          <w:rFonts w:ascii="Times New Roman" w:hAnsi="Times New Roman"/>
        </w:rPr>
        <w:t xml:space="preserve">to design </w:t>
      </w:r>
      <w:r w:rsidR="0028492B">
        <w:rPr>
          <w:rFonts w:ascii="Times New Roman" w:hAnsi="Times New Roman" w:hint="eastAsia"/>
        </w:rPr>
        <w:t>metasurface couplers</w:t>
      </w:r>
      <w:r>
        <w:rPr>
          <w:rFonts w:ascii="Times New Roman" w:hAnsi="Times New Roman"/>
        </w:rPr>
        <w:t xml:space="preserve"> using the adjoint method. The adjoint method has gained attention in photonic device designs, including the design of metalenses</w:t>
      </w:r>
      <w:r>
        <w:rPr>
          <w:rFonts w:ascii="Times New Roman" w:hAnsi="Times New Roman"/>
        </w:rPr>
        <w:fldChar w:fldCharType="begin"/>
      </w:r>
      <w:r w:rsidR="00F066ED">
        <w:rPr>
          <w:rFonts w:ascii="Times New Roman" w:hAnsi="Times New Roman"/>
        </w:rPr>
        <w:instrText xml:space="preserve"> ADDIN ZOTERO_ITEM CSL_CITATION {"citationID":"vQNmIXcl","properties":{"formattedCitation":"\\super 1,2\\nosupersub{}","plainCitation":"1,2","noteIndex":0},"citationItems":[{"id":630,"uris":["http://zotero.org/users/9834736/items/G4NLAF78"],"itemData":{"id":630,"type":"article-journal","abstract":"Metasurfaces are ultrathin optical elements that are highly promising for constructing lightweight and compact optical systems. For their practical implementation, it is imperative to maximize the metasurface efficiency. Topology optimization provides a pathway for pushing the limits of metasurface efficiency; however, topology optimization methods have been limited to the design of microscale devices due to the extensive computational resources that are required. We introduce a new strategy for optimizing large-area metasurfaces in a computationally efficient manner. By stitching together individually optimized sections of the metasurface, we can reduce the computational complexity of the optimization from high-polynomial to linear. As a proof of concept, we design and experimentally demonstrate large-area, high-numerical-aperture silicon metasurface lenses with focusing efficiencies exceeding 90%. These concepts can be generalized to the design of multifunctio</w:instrText>
      </w:r>
      <w:r w:rsidR="00F066ED">
        <w:rPr>
          <w:rFonts w:ascii="Times New Roman" w:hAnsi="Times New Roman" w:hint="eastAsia"/>
        </w:rPr>
        <w:instrText>nal, broadband diffractive optical devices and will enable the implementation of large-area, high-performance metasurfaces in practical optical systems.","collection-title":"</w:instrText>
      </w:r>
      <w:r w:rsidR="00F066ED">
        <w:rPr>
          <w:rFonts w:ascii="Times New Roman" w:hAnsi="Times New Roman" w:hint="eastAsia"/>
        </w:rPr>
        <w:instrText>无</w:instrText>
      </w:r>
      <w:r w:rsidR="00F066ED">
        <w:rPr>
          <w:rFonts w:ascii="Times New Roman" w:hAnsi="Times New Roman" w:hint="eastAsia"/>
        </w:rPr>
        <w:instrText>","container-title":"Light: Science &amp; Applications","DOI":"10.1038/s41377-019-01</w:instrText>
      </w:r>
      <w:r w:rsidR="00F066ED">
        <w:rPr>
          <w:rFonts w:ascii="Times New Roman" w:hAnsi="Times New Roman"/>
        </w:rPr>
        <w:instrText>59-5","ISSN":"2047-7538","issue":"1","journalAbbreviation":"Light Sci. Appl.","language":"en","license":"2019 The Author(s)","note":"number: 1\npublisher: Nature Publishing Group","page":"48","source":"www.nature.com","title":"High-efficiency, large-area, topology-optimized metasurfaces","volume":"8","author":[{"family":"Phan","given":"Thaibao"},{"family":"Sell","given":"David"},{"family":"Wang","given":"Evan W."},{"family":"Doshay","given":"Sage"},{"family":"Edee","given":"Kofi"},{"family":"Yang","given":"Jianji"},{"family":"Fan","given":"Jonathan A."}],"issued":{"date-parts":[["2019",5,29]]}}},{"id":629,"uris":["http://zotero.org/users/9834736/items/MUKHKNJK"],"itemData":{"id":629,"type":"article-journal","abstract":"We use inverse design to discover metalens structures that exhibit broadband, achromatic focusing across low, moderate, and high numerical apertures. We show that standard unit-cell approaches cannot achieve high-efficiency high-NA focusing, even at a single frequency, due to the incompleteness of the unit-cell basis, and we provide computational upper bounds on their maximum efficiencies. At low NA, our devices exhibit the highest theoretical efficiencies to date. At high NA&amp;#x2014;of 0.9 with translation-invariant films and of 0.99 with &amp;</w:instrText>
      </w:r>
      <w:r w:rsidR="00F066ED">
        <w:rPr>
          <w:rFonts w:ascii="Times New Roman" w:hAnsi="Times New Roman" w:hint="eastAsia"/>
        </w:rPr>
        <w:instrText>#x201C;freeform&amp;#x201D; structures&amp;#x2014;our designs are the first to exhibit achromatic high-NA focusing.","archive":"Q2","archive_location":"</w:instrText>
      </w:r>
      <w:r w:rsidR="00F066ED">
        <w:rPr>
          <w:rFonts w:ascii="Times New Roman" w:hAnsi="Times New Roman" w:hint="eastAsia"/>
        </w:rPr>
        <w:instrText>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Top","call-number":"3.800","collection-title":"</w:instrText>
      </w:r>
      <w:r w:rsidR="00F066ED">
        <w:rPr>
          <w:rFonts w:ascii="Times New Roman" w:hAnsi="Times New Roman" w:hint="eastAsia"/>
        </w:rPr>
        <w:instrText>无</w:instrText>
      </w:r>
      <w:r w:rsidR="00F066ED">
        <w:rPr>
          <w:rFonts w:ascii="Times New Roman" w:hAnsi="Times New Roman" w:hint="eastAsia"/>
        </w:rPr>
        <w:instrText>","container-title":"Optics Express","DOI":"10.1364/OE.385440","ISSN":"1094-4087","issue":"5","journalAbbreviation":"Opt. Express","language":"EN","license":"3.800","note":"publisher: Optica Publishing Group","page":"6945-6965","source":"</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","title":"High-NA achromatic metalenses by inverse design","volume":"2</w:instrText>
      </w:r>
      <w:r w:rsidR="00F066ED">
        <w:rPr>
          <w:rFonts w:ascii="Times New Roman" w:hAnsi="Times New Roman"/>
        </w:rPr>
        <w:instrText xml:space="preserve">8","author":[{"family":"Chung","given":"Haejun"},{"family":"Miller","given":"Owen D."}],"issued":{"date-parts":[["2020",3,2]]}}}],"schema":"https://github.com/citation-style-language/schema/raw/master/csl-citation.json"} </w:instrText>
      </w:r>
      <w:r>
        <w:rPr>
          <w:rFonts w:ascii="Times New Roman" w:hAnsi="Times New Roman"/>
        </w:rPr>
        <w:fldChar w:fldCharType="separate"/>
      </w:r>
      <w:r>
        <w:rPr>
          <w:rFonts w:ascii="Times New Roman" w:hAnsi="Times New Roman"/>
          <w:vertAlign w:val="superscript"/>
        </w:rPr>
        <w:t>1,2</w:t>
      </w:r>
      <w:r>
        <w:rPr>
          <w:rFonts w:ascii="Times New Roman" w:hAnsi="Times New Roman"/>
        </w:rPr>
        <w:fldChar w:fldCharType="end"/>
      </w:r>
      <w:r>
        <w:rPr>
          <w:rFonts w:ascii="Times New Roman" w:hAnsi="Times New Roman"/>
        </w:rPr>
        <w:t>, metagratings</w:t>
      </w:r>
      <w:r>
        <w:rPr>
          <w:rFonts w:ascii="Times New Roman" w:hAnsi="Times New Roman"/>
        </w:rPr>
        <w:fldChar w:fldCharType="begin"/>
      </w:r>
      <w:r w:rsidR="00F066ED">
        <w:rPr>
          <w:rFonts w:ascii="Times New Roman" w:hAnsi="Times New Roman"/>
        </w:rPr>
        <w:instrText xml:space="preserve"> ADDIN ZOTERO_ITEM CSL_CITATION {"citationID":"fNqLynSW","properties":{"formattedCitation":"\\super 3\\uc0\\u8211{}5\\nosupersub{}","plainCitation":"3–5","noteIndex":0},"citationItems":[{"id":628,"uris":["http://zotero.org/users/9834736/items/APKMPZYX"],"itemData":{"id":628,"type":"article-journal","abstract":"Abstract Metasurfaces are thin-film optical devices for tailoring the phase fronts of light. The extension of metasurfaces to multiple wavelengths has remained a major challenge, and existing design techniques do not yield devices with high efficiency. This study reports a new design method, based on inverse freeform optimization, that enables high-efficiency, multiwavelength metasurfaces. Using an iterative optimization solver, this study incorporates multiple wavelength responses into wavelength-scale design domains in a straightforward and automated manner. In principle, this method can readily scale to a very large number of wavelengths. As a proof of concept, this study designs and characterizes periodic transmissive metasurfaces, made from silicon, that deflect N different incident near-infrared wavelengths to N unique diffraction orders. The theoretical and experimental efficiencies of these devices scale as 1/N0.5, which is significantly better than current state-of-the-art devices. The implementation of large-angle, broadband blazed grating devices is also demonstrated. This study envisions that this inverse design method can generalize to high-performance, multiwavelength, aperiodic device</w:instrText>
      </w:r>
      <w:r w:rsidR="00F066ED">
        <w:rPr>
          <w:rFonts w:ascii="Times New Roman" w:hAnsi="Times New Roman" w:hint="eastAsia"/>
        </w:rPr>
        <w:instrText>s, and that it serves as a potential route to broadband metasurfaces.","archive":"Q1","archive_location":"</w:instrText>
      </w:r>
      <w:r w:rsidR="00F066ED">
        <w:rPr>
          <w:rFonts w:ascii="Times New Roman" w:hAnsi="Times New Roman" w:hint="eastAsia"/>
        </w:rPr>
        <w:instrText>工程技术</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Top","call-number":"9.000","collection-title":"</w:instrText>
      </w:r>
      <w:r w:rsidR="00F066ED">
        <w:rPr>
          <w:rFonts w:ascii="Times New Roman" w:hAnsi="Times New Roman" w:hint="eastAsia"/>
        </w:rPr>
        <w:instrText>无</w:instrText>
      </w:r>
      <w:r w:rsidR="00F066ED">
        <w:rPr>
          <w:rFonts w:ascii="Times New Roman" w:hAnsi="Times New Roman" w:hint="eastAsia"/>
        </w:rPr>
        <w:instrText>","container-title":"Advanced Optical Materials","DOI":"https://doi.org/10.1002/adom.201700645","issue":"23","journalAbbreviation":"Adv. Opt. Mater.","license":"9.500","note":"_eprint: https://onlinelibrary.wiley.com/doi/pdf/10.1002/adom.201700645","page":"1700645","source":"</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","title":"Periodic Dielectric Metasurfaces with High-Effi</w:instrText>
      </w:r>
      <w:r w:rsidR="00F066ED">
        <w:rPr>
          <w:rFonts w:ascii="Times New Roman" w:hAnsi="Times New Roman"/>
        </w:rPr>
        <w:instrText>ciency, Multiwavelength Functionalities","volume":"5","author":[{"family":"Sell","given":"David"},{"family":"Yang","given":"Jianji"},{"family":"Doshay","given":"Sage"},{"family":"Fan","given":"Jonathan A."}],"issued":{"date-parts":[["2017"]]}}},{"id":627,</w:instrText>
      </w:r>
      <w:r w:rsidR="00F066ED">
        <w:rPr>
          <w:rFonts w:ascii="Times New Roman" w:hAnsi="Times New Roman" w:hint="eastAsia"/>
        </w:rPr>
        <w:instrText>"uris":["http://zotero.org/users/9834736/items/VX7RKVPM"],"itemData":{"id":627,"type":"article-journal","archive":"Q1","archive_location":"</w:instrText>
      </w:r>
      <w:r w:rsidR="00F066ED">
        <w:rPr>
          <w:rFonts w:ascii="Times New Roman" w:hAnsi="Times New Roman" w:hint="eastAsia"/>
        </w:rPr>
        <w:instrText>工程技术</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Top","call-number":"10.800","collection-title":"</w:instrText>
      </w:r>
      <w:r w:rsidR="00F066ED">
        <w:rPr>
          <w:rFonts w:ascii="Times New Roman" w:hAnsi="Times New Roman" w:hint="eastAsia"/>
        </w:rPr>
        <w:instrText>无</w:instrText>
      </w:r>
      <w:r w:rsidR="00F066ED">
        <w:rPr>
          <w:rFonts w:ascii="Times New Roman" w:hAnsi="Times New Roman" w:hint="eastAsia"/>
        </w:rPr>
        <w:instrText>","container-title":"Nano Letters","DOI":"10.1021/acs.nanolett.7b01082","ISSN":"1530-6984","issue":"6","journalAbbreviation":"Nano Lett.","license":"11.200","note":"publisher: American Chemical Society","page":"3752-3757","source":"</w:instrText>
      </w:r>
      <w:r w:rsidR="00F066ED">
        <w:rPr>
          <w:rFonts w:ascii="Times New Roman" w:hAnsi="Times New Roman" w:hint="eastAsia"/>
        </w:rPr>
        <w:instrText>化学综合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物理化学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纳米科技</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物理：凝聚态物理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","title":"Large-Angle, Multi</w:instrText>
      </w:r>
      <w:r w:rsidR="00F066ED">
        <w:rPr>
          <w:rFonts w:ascii="Times New Roman" w:hAnsi="Times New Roman"/>
        </w:rPr>
        <w:instrText>functional Metagratings Based on Freeform Multimode Geometries","volume":"17","author":[{"family":"Sell","given":"David"},{"family":"Yang","given":"Jianji"},{"family":"Doshay","given":"Sage"},{"family":"Yang","given":"Rui"},{"family":"Fan","given":"Jonathan A."}],"issued":{"date-parts":[["2017",6,14]]}}},{"id":626,"uris":["http://zotero.org/users/9834736/items/JZSJUYST"],"itemData":{"id":626,"type":"article-journal","abstract":"Anomalous refraction is a form of extreme waveform manipulation that can be realized with artificially structured nanomaterials, such as metamaterials or metasurfaces. While this phenomenon has been previously demonstrated for select input and output angles, its generalization to arbitrary angles with high efficiencies remains a challenge. In this study, we show that periodic dielectric metasurfaces can support ultra-high-efficiency anomalous refraction for nearly arbitrary combinations of incident and outgoing angles (&gt;90% efficiency for angles up to 50°). Both polarization-dependent and polarization-independent device configurations can be realized, and the achieved metrics exceed the capabilities of conventional metasurfaces by a large margin. Many of the devices studied here utilize dielectric nanostructures that support strong near-field optical interactions with neighboring structures and complex optical mode dynamics. We envision that these concepts can be integrated with practical applications in optical communications, spectroscopy, and laser optics.","archive":"Q1","archi</w:instrText>
      </w:r>
      <w:r w:rsidR="00F066ED">
        <w:rPr>
          <w:rFonts w:ascii="Times New Roman" w:hAnsi="Times New Roman" w:hint="eastAsia"/>
        </w:rPr>
        <w:instrText>ve_location":"</w:instrText>
      </w:r>
      <w:r w:rsidR="00F066ED">
        <w:rPr>
          <w:rFonts w:ascii="Times New Roman" w:hAnsi="Times New Roman" w:hint="eastAsia"/>
        </w:rPr>
        <w:instrText>工程技术</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","call-number":"7.000","collection-title":"</w:instrText>
      </w:r>
      <w:r w:rsidR="00F066ED">
        <w:rPr>
          <w:rFonts w:ascii="Times New Roman" w:hAnsi="Times New Roman" w:hint="eastAsia"/>
        </w:rPr>
        <w:instrText>无</w:instrText>
      </w:r>
      <w:r w:rsidR="00F066ED">
        <w:rPr>
          <w:rFonts w:ascii="Times New Roman" w:hAnsi="Times New Roman" w:hint="eastAsia"/>
        </w:rPr>
        <w:instrText>","container-title":"ACS Photonics","DOI":"10.1021/acsphotonics.8b00183","issue":"6","journalAbbreviation":"ACS Photonics","license":"7.300","note":"publisher: American Chemical Society","page":"2402-2407","source":"</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纳米科技</w:instrText>
      </w:r>
      <w:r w:rsidR="00F066ED">
        <w:rPr>
          <w:rFonts w:ascii="Times New Roman" w:hAnsi="Times New Roman" w:hint="eastAsia"/>
        </w:rPr>
        <w:instrText>3</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物理：凝聚态物理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","title":"Ultra-High-Efficiency Anomalous Refraction with Dielectric Metasurfaces","volume":"5","author":[{"family":"Sell","given":"David"},{"family":"Yang","given":"Jianji"},{"family"</w:instrText>
      </w:r>
      <w:r w:rsidR="00F066ED">
        <w:rPr>
          <w:rFonts w:ascii="Times New Roman" w:hAnsi="Times New Roman"/>
        </w:rPr>
        <w:instrText xml:space="preserve">:"Wang","given":"Evan W."},{"family":"Phan","given":"Thaibao"},{"family":"Doshay","given":"Sage"},{"family":"Fan","given":"Jonathan A."}],"issued":{"date-parts":[["2018",6,20]]}}}],"schema":"https://github.com/citation-style-language/schema/raw/master/csl-citation.json"} </w:instrText>
      </w:r>
      <w:r>
        <w:rPr>
          <w:rFonts w:ascii="Times New Roman" w:hAnsi="Times New Roman"/>
        </w:rPr>
        <w:fldChar w:fldCharType="separate"/>
      </w:r>
      <w:r>
        <w:rPr>
          <w:rFonts w:ascii="Times New Roman" w:hAnsi="Times New Roman"/>
          <w:vertAlign w:val="superscript"/>
        </w:rPr>
        <w:t>3–5</w:t>
      </w:r>
      <w:r>
        <w:rPr>
          <w:rFonts w:ascii="Times New Roman" w:hAnsi="Times New Roman"/>
        </w:rPr>
        <w:fldChar w:fldCharType="end"/>
      </w:r>
      <w:r>
        <w:rPr>
          <w:rFonts w:ascii="Times New Roman" w:hAnsi="Times New Roman"/>
        </w:rPr>
        <w:t>, and many other applications</w:t>
      </w:r>
      <w:r>
        <w:rPr>
          <w:rFonts w:ascii="Times New Roman" w:hAnsi="Times New Roman"/>
        </w:rPr>
        <w:fldChar w:fldCharType="begin"/>
      </w:r>
      <w:r w:rsidR="00F066ED">
        <w:rPr>
          <w:rFonts w:ascii="Times New Roman" w:hAnsi="Times New Roman"/>
        </w:rPr>
        <w:instrText xml:space="preserve"> ADDIN ZOTERO_ITEM CSL_CITATION {"citationID":"QMEbyxTA","properties":{"unsorted":true,"formattedCitation":"\\super 6,7\\nosupersub{}","plainCitation":"6,7","noteIndex":0},"citationItems":[{"id":625,"uris":["http://zotero.org/users/9834736/items/Y4KLFIVS"],"itemData":{"id":625,"type":"article-journal","abstract":"Recent advancements in computational inverse-design approaches — algorithmic techniques for discovering optical structures based on desired functional characteristics — have begun to reshape the landscape of structures available to nanophotonics. Here, we outline a cross-section of key developments in this emerging field of photonic optimization: moving from a recap of foundational results to motivation of applications in nonlinear, topological, </w:instrText>
      </w:r>
      <w:r w:rsidR="00F066ED">
        <w:rPr>
          <w:rFonts w:ascii="Times New Roman" w:hAnsi="Times New Roman" w:hint="eastAsia"/>
        </w:rPr>
        <w:instrText>near-field and on-chip optics.","archive":"Q1","archive_location":"</w:instrText>
      </w:r>
      <w:r w:rsidR="00F066ED">
        <w:rPr>
          <w:rFonts w:ascii="Times New Roman" w:hAnsi="Times New Roman" w:hint="eastAsia"/>
        </w:rPr>
        <w:instrText>物理</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Top","call-number":"35.000","collection-title":"</w:instrText>
      </w:r>
      <w:r w:rsidR="00F066ED">
        <w:rPr>
          <w:rFonts w:ascii="Times New Roman" w:hAnsi="Times New Roman" w:hint="eastAsia"/>
        </w:rPr>
        <w:instrText>无</w:instrText>
      </w:r>
      <w:r w:rsidR="00F066ED">
        <w:rPr>
          <w:rFonts w:ascii="Times New Roman" w:hAnsi="Times New Roman" w:hint="eastAsia"/>
        </w:rPr>
        <w:instrText>","container-title":"Nature Photonics","DOI":"10.1038/s41566-018-0246-9","ISSN":"1749-4893","issue":"11","journalAbbreviation":"Nat. Photonics","language":"en","license":"38.200","note":"number: 11\npublisher: Nature Publishing Group","page":"659-670","source":"</w:instrText>
      </w:r>
      <w:r w:rsidR="00F066ED">
        <w:rPr>
          <w:rFonts w:ascii="Times New Roman" w:hAnsi="Times New Roman" w:hint="eastAsia"/>
        </w:rPr>
        <w:instrText>光学</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","title":"Inverse design in nanophotonics","volume":"12","author":[{"family":"Molesky","given":"Sean"},{"family":</w:instrText>
      </w:r>
      <w:r w:rsidR="00F066ED">
        <w:rPr>
          <w:rFonts w:ascii="Times New Roman" w:hAnsi="Times New Roman"/>
        </w:rPr>
        <w:instrText>"Lin","given":"Zin"},{"family":"Piggott","given":"Alexander Y."},{"family":"Jin","given":"Weiliang"},{"family":"Vucković","given":"Jelena"},{"family":"Rodriguez","given":"Alejandro W."}],"issued":{"date-parts":[["2018",11]]}}},{"id":624,"uris":["http://zotero.org/users/9834736/items/74HD48HK"],"itemData":{"id":624,"type":"article-journal","abstract":"As standard microelectronic technology approaches fundamental limitations in speed and power consumption, novel computing strategies are strongly needed. Analogue optical computing enables the processing of large amounts of data at a negligible energy cost and high speeds. Based on these principles, ultrathin optical metasurfaces have been recently explored to process large images in real time, in particular for edge detection. By incorporating feedback, it has also recently been shown that metamaterials can be tailored to solve complex mathematical problems in the analogue domain, although these efforts have so far been limited to guided-wave systems and bulky set-ups. Here, we present an ultrathin Si metasurface-based platform for analogue computing that is able to solve Fredholm integral equations of the second kind using free-space visible radiation. A Si-based metagrating was inverse-designed to implement the scattering matrix synthesizing a prescribed kernel corresponding to the mathematical problem of interest. Next, a semitransparent mirror was incorporated into the sample to provide adequate feedback and thus perform the required Neumann series, solving the corresponding equation in the analogue domain at the speed of light. Visible wavelength operation enables a highly compact, ultrathin device that can be interrogated from free space, implying high processing speeds and the possibility of on-chip i</w:instrText>
      </w:r>
      <w:r w:rsidR="00F066ED">
        <w:rPr>
          <w:rFonts w:ascii="Times New Roman" w:hAnsi="Times New Roman" w:hint="eastAsia"/>
        </w:rPr>
        <w:instrText>ntegration.","archive":"Q1","archive_location":"</w:instrText>
      </w:r>
      <w:r w:rsidR="00F066ED">
        <w:rPr>
          <w:rFonts w:ascii="Times New Roman" w:hAnsi="Times New Roman" w:hint="eastAsia"/>
        </w:rPr>
        <w:instrText>工程技术</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Top","call-number":"38.3000","collection-title":"</w:instrText>
      </w:r>
      <w:r w:rsidR="00F066ED">
        <w:rPr>
          <w:rFonts w:ascii="Times New Roman" w:hAnsi="Times New Roman" w:hint="eastAsia"/>
        </w:rPr>
        <w:instrText>无</w:instrText>
      </w:r>
      <w:r w:rsidR="00F066ED">
        <w:rPr>
          <w:rFonts w:ascii="Times New Roman" w:hAnsi="Times New Roman" w:hint="eastAsia"/>
        </w:rPr>
        <w:instrText>","container-title":"Nature Nanotechnology","DOI":"10.1038/s41565-022-01297-9","ISSN":"1748-3395","issue":"4","journalAbbreviation":"Nat. Nanotechnol.","language":"en","license":"39.9000","note":"number: 4\npublisher: Nature Publishing Group","page":"365-372","source":"</w:instrText>
      </w:r>
      <w:r w:rsidR="00F066ED">
        <w:rPr>
          <w:rFonts w:ascii="Times New Roman" w:hAnsi="Times New Roman" w:hint="eastAsia"/>
        </w:rPr>
        <w:instrText>材料科学：综合</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纳米科技</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","title":"Solving integral equations in free space with inverse-designed ultrathin optical metagratings","volume":"18</w:instrText>
      </w:r>
      <w:r w:rsidR="00F066ED">
        <w:rPr>
          <w:rFonts w:ascii="Times New Roman" w:hAnsi="Times New Roman"/>
        </w:rPr>
        <w:instrText xml:space="preserve">","author":[{"family":"Cordaro","given":"Andrea"},{"family":"Edwards","given":"Brian"},{"family":"Nikkhah","given":"Vahid"},{"family":"Alù","given":"Andrea"},{"family":"Engheta","given":"Nader"},{"family":"Polman","given":"Albert"}],"issued":{"date-parts":[["2023",4]]}}}],"schema":"https://github.com/citation-style-language/schema/raw/master/csl-citation.json"} </w:instrText>
      </w:r>
      <w:r>
        <w:rPr>
          <w:rFonts w:ascii="Times New Roman" w:hAnsi="Times New Roman"/>
        </w:rPr>
        <w:fldChar w:fldCharType="separate"/>
      </w:r>
      <w:r>
        <w:rPr>
          <w:rFonts w:ascii="Times New Roman" w:hAnsi="Times New Roman"/>
          <w:vertAlign w:val="superscript"/>
        </w:rPr>
        <w:t>6,7</w:t>
      </w:r>
      <w:r>
        <w:rPr>
          <w:rFonts w:ascii="Times New Roman" w:hAnsi="Times New Roman"/>
        </w:rPr>
        <w:fldChar w:fldCharType="end"/>
      </w:r>
      <w:r>
        <w:rPr>
          <w:rFonts w:ascii="Times New Roman" w:hAnsi="Times New Roman"/>
        </w:rPr>
        <w:t xml:space="preserve">, </w:t>
      </w:r>
      <w:r w:rsidR="00102B12">
        <w:rPr>
          <w:rFonts w:ascii="Times New Roman" w:hAnsi="Times New Roman" w:hint="eastAsia"/>
        </w:rPr>
        <w:t>owing to its efficient</w:t>
      </w:r>
      <w:r>
        <w:rPr>
          <w:rFonts w:ascii="Times New Roman" w:hAnsi="Times New Roman"/>
        </w:rPr>
        <w:t xml:space="preserve"> gradient</w:t>
      </w:r>
      <w:r w:rsidR="00102B12">
        <w:rPr>
          <w:rFonts w:ascii="Times New Roman" w:hAnsi="Times New Roman" w:hint="eastAsia"/>
        </w:rPr>
        <w:t xml:space="preserve"> computation capability</w:t>
      </w:r>
      <w:r>
        <w:rPr>
          <w:rFonts w:ascii="Times New Roman" w:hAnsi="Times New Roman"/>
        </w:rPr>
        <w:t xml:space="preserve"> under </w:t>
      </w:r>
      <w:r w:rsidR="00102B12">
        <w:rPr>
          <w:rFonts w:ascii="Times New Roman" w:hAnsi="Times New Roman" w:hint="eastAsia"/>
        </w:rPr>
        <w:t xml:space="preserve">high-dimensional </w:t>
      </w:r>
      <w:r>
        <w:rPr>
          <w:rFonts w:ascii="Times New Roman" w:hAnsi="Times New Roman"/>
        </w:rPr>
        <w:t xml:space="preserve">degrees of freedom. Topology optimization </w:t>
      </w:r>
      <w:r w:rsidR="00891DA0">
        <w:rPr>
          <w:rFonts w:ascii="Times New Roman" w:hAnsi="Times New Roman" w:hint="eastAsia"/>
        </w:rPr>
        <w:t>based on the</w:t>
      </w:r>
      <w:r>
        <w:rPr>
          <w:rFonts w:ascii="Times New Roman" w:hAnsi="Times New Roman"/>
        </w:rPr>
        <w:t xml:space="preserve"> adjoint method enable</w:t>
      </w:r>
      <w:r w:rsidR="00891DA0">
        <w:rPr>
          <w:rFonts w:ascii="Times New Roman" w:hAnsi="Times New Roman" w:hint="eastAsia"/>
        </w:rPr>
        <w:t>s</w:t>
      </w:r>
      <w:r>
        <w:rPr>
          <w:rFonts w:ascii="Times New Roman" w:hAnsi="Times New Roman"/>
        </w:rPr>
        <w:t xml:space="preserve"> photonic devices to have complex geometries with enhanced functionalities.</w:t>
      </w:r>
      <w:r w:rsidR="00EB47C5">
        <w:rPr>
          <w:rFonts w:ascii="Times New Roman" w:hAnsi="Times New Roman" w:hint="eastAsia"/>
        </w:rPr>
        <w:t xml:space="preserve"> </w:t>
      </w:r>
      <w:r>
        <w:rPr>
          <w:rFonts w:ascii="Times New Roman" w:hAnsi="Times New Roman"/>
        </w:rPr>
        <w:t xml:space="preserve">We formulate </w:t>
      </w:r>
      <w:r w:rsidR="00EB47C5">
        <w:rPr>
          <w:rFonts w:ascii="Times New Roman" w:hAnsi="Times New Roman" w:hint="eastAsia"/>
        </w:rPr>
        <w:t>the</w:t>
      </w:r>
      <w:r>
        <w:rPr>
          <w:rFonts w:ascii="Times New Roman" w:hAnsi="Times New Roman"/>
        </w:rPr>
        <w:t xml:space="preserve"> design problem as a minimiz</w:t>
      </w:r>
      <w:r w:rsidR="00EB47C5">
        <w:rPr>
          <w:rFonts w:ascii="Times New Roman" w:hAnsi="Times New Roman" w:hint="eastAsia"/>
        </w:rPr>
        <w:t>ation</w:t>
      </w:r>
      <w:r>
        <w:rPr>
          <w:rFonts w:ascii="Times New Roman" w:hAnsi="Times New Roman"/>
        </w:rPr>
        <w:t xml:space="preserve"> optimization </w:t>
      </w:r>
      <w:r w:rsidR="00EB47C5">
        <w:rPr>
          <w:rFonts w:ascii="Times New Roman" w:hAnsi="Times New Roman" w:hint="eastAsia"/>
        </w:rPr>
        <w:t>of</w:t>
      </w:r>
      <w:r>
        <w:rPr>
          <w:rFonts w:ascii="Times New Roman" w:hAnsi="Times New Roman"/>
        </w:rPr>
        <w:t xml:space="preserve"> N distinct objective functions subject to Maxwell’s equations:</w:t>
      </w:r>
    </w:p>
    <w:p w14:paraId="4DF830DB" w14:textId="77777777" w:rsidR="00A36A6D" w:rsidRDefault="00000000">
      <w:pPr>
        <w:pStyle w:val="MTDisplayEquation"/>
      </w:pPr>
      <w:r>
        <w:tab/>
      </w:r>
      <w:r>
        <w:rPr>
          <w:position w:val="-84"/>
        </w:rPr>
        <w:object w:dxaOrig="4217" w:dyaOrig="1805" w14:anchorId="5BDC054D">
          <v:shape id="_x0000_i1031" type="#_x0000_t75" style="width:211.7pt;height:89.75pt" o:ole="">
            <v:imagedata r:id="rId21" o:title=""/>
          </v:shape>
          <o:OLEObject Type="Embed" ProgID="Equation.DSMT4" ShapeID="_x0000_i1031" DrawAspect="Content" ObjectID="_1798013616" r:id="rId22"/>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A36A6D">
          <w:instrText>7</w:instrText>
        </w:r>
      </w:fldSimple>
      <w:r>
        <w:instrText>)</w:instrText>
      </w:r>
      <w:r>
        <w:fldChar w:fldCharType="end"/>
      </w:r>
    </w:p>
    <w:p w14:paraId="457713FB" w14:textId="5FBB6C31"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where </w:t>
      </w:r>
      <w:r>
        <w:rPr>
          <w:rFonts w:ascii="Times New Roman" w:hAnsi="Times New Roman" w:hint="eastAsia"/>
          <w:i/>
          <w:iCs/>
        </w:rPr>
        <w:t>n</w:t>
      </w:r>
      <w:r>
        <w:rPr>
          <w:rFonts w:ascii="Times New Roman" w:hAnsi="Times New Roman" w:hint="eastAsia"/>
        </w:rPr>
        <w:t xml:space="preserve">, </w:t>
      </w:r>
      <w:r>
        <w:rPr>
          <w:rFonts w:ascii="Times New Roman" w:hAnsi="Times New Roman" w:hint="eastAsia"/>
          <w:i/>
          <w:iCs/>
        </w:rPr>
        <w:t>m</w:t>
      </w:r>
      <w:r>
        <w:rPr>
          <w:rFonts w:ascii="Times New Roman" w:hAnsi="Times New Roman" w:hint="eastAsia"/>
        </w:rPr>
        <w:t xml:space="preserve"> </w:t>
      </w:r>
      <w:r>
        <w:rPr>
          <w:rFonts w:ascii="Times New Roman" w:hAnsi="Times New Roman"/>
        </w:rPr>
        <w:t xml:space="preserve">and </w:t>
      </w:r>
      <w:r>
        <w:rPr>
          <w:rFonts w:ascii="Times New Roman" w:hAnsi="Times New Roman"/>
          <w:i/>
          <w:iCs/>
        </w:rPr>
        <w:t>k</w:t>
      </w:r>
      <w:r>
        <w:rPr>
          <w:rFonts w:ascii="Times New Roman" w:hAnsi="Times New Roman"/>
        </w:rPr>
        <w:t xml:space="preserve"> are positive integers</w:t>
      </w:r>
      <w:r>
        <w:rPr>
          <w:rFonts w:ascii="Times New Roman" w:hAnsi="Times New Roman" w:hint="eastAsia"/>
        </w:rPr>
        <w:t xml:space="preserve">, </w:t>
      </w:r>
      <w:r>
        <w:rPr>
          <w:rFonts w:ascii="Times New Roman" w:hAnsi="Times New Roman"/>
          <w:i/>
          <w:iCs/>
        </w:rPr>
        <w:t>f</w:t>
      </w:r>
      <w:r>
        <w:rPr>
          <w:rFonts w:ascii="Times New Roman" w:hAnsi="Times New Roman"/>
          <w:i/>
          <w:iCs/>
          <w:vertAlign w:val="subscript"/>
        </w:rPr>
        <w:t>n</w:t>
      </w:r>
      <w:r>
        <w:rPr>
          <w:rFonts w:ascii="Times New Roman" w:hAnsi="Times New Roman"/>
        </w:rPr>
        <w:t xml:space="preserve"> is each objective function dependent on the electric field </w:t>
      </w:r>
      <w:r>
        <w:rPr>
          <w:rFonts w:ascii="Times New Roman" w:hAnsi="Times New Roman"/>
          <w:b/>
          <w:bCs/>
          <w:i/>
          <w:iCs/>
        </w:rPr>
        <w:t>E</w:t>
      </w:r>
      <w:r>
        <w:rPr>
          <w:rFonts w:ascii="Times New Roman" w:hAnsi="Times New Roman"/>
        </w:rPr>
        <w:t xml:space="preserve">, </w:t>
      </w:r>
      <w:r>
        <w:rPr>
          <w:rFonts w:ascii="Times New Roman" w:hAnsi="Times New Roman"/>
          <w:i/>
          <w:iCs/>
        </w:rPr>
        <w:t>FoM</w:t>
      </w:r>
      <w:r>
        <w:rPr>
          <w:rFonts w:ascii="Times New Roman" w:hAnsi="Times New Roman"/>
        </w:rPr>
        <w:t xml:space="preserve"> is a single total objective function</w:t>
      </w:r>
      <w:r w:rsidR="00A32401">
        <w:rPr>
          <w:rFonts w:ascii="Times New Roman" w:hAnsi="Times New Roman" w:hint="eastAsia"/>
        </w:rPr>
        <w:t xml:space="preserve"> </w:t>
      </w:r>
      <w:r>
        <w:rPr>
          <w:rFonts w:ascii="Times New Roman" w:hAnsi="Times New Roman"/>
        </w:rPr>
        <w:t xml:space="preserve">composed of these </w:t>
      </w:r>
      <w:r>
        <w:rPr>
          <w:rFonts w:ascii="Times New Roman" w:hAnsi="Times New Roman"/>
          <w:i/>
          <w:iCs/>
        </w:rPr>
        <w:t>f</w:t>
      </w:r>
      <w:r>
        <w:rPr>
          <w:rFonts w:ascii="Times New Roman" w:hAnsi="Times New Roman"/>
          <w:i/>
          <w:iCs/>
          <w:vertAlign w:val="subscript"/>
        </w:rPr>
        <w:t>n</w:t>
      </w:r>
      <w:r>
        <w:rPr>
          <w:rFonts w:ascii="Times New Roman" w:hAnsi="Times New Roman"/>
        </w:rPr>
        <w:t xml:space="preserve">, </w:t>
      </w:r>
      <w:r>
        <w:rPr>
          <w:rFonts w:ascii="Times New Roman" w:hAnsi="Times New Roman"/>
          <w:b/>
          <w:bCs/>
          <w:i/>
          <w:iCs/>
        </w:rPr>
        <w:t>ε</w:t>
      </w:r>
      <w:r>
        <w:rPr>
          <w:rFonts w:ascii="Times New Roman" w:hAnsi="Times New Roman"/>
        </w:rPr>
        <w:t xml:space="preserve"> is the relative permittivity as a function of the density design variables </w:t>
      </w:r>
      <w:r>
        <w:rPr>
          <w:rFonts w:ascii="Times New Roman" w:hAnsi="Times New Roman"/>
          <w:b/>
          <w:bCs/>
          <w:i/>
          <w:iCs/>
        </w:rPr>
        <w:t>ρ</w:t>
      </w:r>
      <w:r>
        <w:rPr>
          <w:rFonts w:ascii="Times New Roman" w:hAnsi="Times New Roman" w:hint="eastAsia"/>
        </w:rPr>
        <w:t xml:space="preserve"> </w:t>
      </w:r>
      <w:r>
        <w:rPr>
          <w:rFonts w:ascii="Times New Roman" w:hAnsi="Times New Roman"/>
        </w:rPr>
        <w:t xml:space="preserve">at each point in space, </w:t>
      </w:r>
      <w:r>
        <w:rPr>
          <w:rFonts w:ascii="Times New Roman" w:hAnsi="Times New Roman"/>
          <w:b/>
          <w:bCs/>
          <w:i/>
          <w:iCs/>
        </w:rPr>
        <w:t>J</w:t>
      </w:r>
      <w:r>
        <w:rPr>
          <w:rFonts w:ascii="Times New Roman" w:hAnsi="Times New Roman"/>
        </w:rPr>
        <w:t xml:space="preserve"> is the current density, and </w:t>
      </w:r>
      <w:r>
        <w:rPr>
          <w:rFonts w:ascii="Times New Roman" w:hAnsi="Times New Roman"/>
          <w:i/>
          <w:iCs/>
        </w:rPr>
        <w:t>g</w:t>
      </w:r>
      <w:r>
        <w:rPr>
          <w:rFonts w:ascii="Times New Roman" w:hAnsi="Times New Roman"/>
          <w:i/>
          <w:iCs/>
          <w:vertAlign w:val="subscript"/>
        </w:rPr>
        <w:t>k</w:t>
      </w:r>
      <w:r>
        <w:rPr>
          <w:rFonts w:ascii="Times New Roman" w:hAnsi="Times New Roman"/>
          <w:i/>
          <w:iCs/>
        </w:rPr>
        <w:t xml:space="preserve"> </w:t>
      </w:r>
      <w:r>
        <w:rPr>
          <w:rFonts w:ascii="Times New Roman" w:hAnsi="Times New Roman"/>
        </w:rPr>
        <w:t xml:space="preserve">is the </w:t>
      </w:r>
      <w:r>
        <w:rPr>
          <w:rFonts w:ascii="Times New Roman" w:hAnsi="Times New Roman"/>
          <w:i/>
          <w:iCs/>
        </w:rPr>
        <w:t>k</w:t>
      </w:r>
      <w:r w:rsidR="00885F6C">
        <w:rPr>
          <w:rFonts w:ascii="Times New Roman" w:hAnsi="Times New Roman" w:hint="eastAsia"/>
          <w:i/>
          <w:iCs/>
        </w:rPr>
        <w:t>-</w:t>
      </w:r>
      <w:r>
        <w:rPr>
          <w:rFonts w:ascii="Times New Roman" w:hAnsi="Times New Roman"/>
        </w:rPr>
        <w:t>th constraint function.</w:t>
      </w:r>
      <w:r>
        <w:rPr>
          <w:rFonts w:ascii="Times New Roman" w:hAnsi="Times New Roman" w:hint="eastAsia"/>
        </w:rPr>
        <w:t xml:space="preserve"> </w:t>
      </w:r>
    </w:p>
    <w:p w14:paraId="04465689" w14:textId="4E2FC3B1"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We began with a random meta-design and underwent several optimization iterations. This process involved a forward simulation and an adjoint simulation</w:t>
      </w:r>
      <w:r>
        <w:rPr>
          <w:rFonts w:ascii="Times New Roman" w:hAnsi="Times New Roman" w:hint="eastAsia"/>
        </w:rPr>
        <w:t xml:space="preserve"> to calculate the gradients of </w:t>
      </w:r>
      <w:r>
        <w:rPr>
          <w:rFonts w:ascii="Times New Roman" w:hAnsi="Times New Roman" w:hint="eastAsia"/>
          <w:i/>
          <w:iCs/>
        </w:rPr>
        <w:t>FoM</w:t>
      </w:r>
      <w:r>
        <w:rPr>
          <w:rFonts w:ascii="Times New Roman" w:hAnsi="Times New Roman"/>
        </w:rPr>
        <w:t xml:space="preserve"> until the device performance met the design criteria</w:t>
      </w:r>
      <w:r>
        <w:rPr>
          <w:rFonts w:ascii="Times New Roman" w:hAnsi="Times New Roman"/>
        </w:rPr>
        <w:fldChar w:fldCharType="begin"/>
      </w:r>
      <w:r w:rsidR="00F066ED">
        <w:rPr>
          <w:rFonts w:ascii="Times New Roman" w:hAnsi="Times New Roman"/>
        </w:rPr>
        <w:instrText xml:space="preserve"> ADDIN ZOTERO_ITEM CSL_CITATION {"citationID":"arYA82JR","properties":{"unsorted":true,"formattedCitation":"\\super 3,4,6,8\\nosupersub{}","plainCitation":"3,4,6,8","noteIndex":0},"citationItems":[{"id":628,"uris":["http://zotero.org/users/9834736/items/APKMPZYX"],"itemData":{"id":628,"type":"article-journal","abstract":"Abstract Metasurfaces are thin-film optical devices for tailoring the phase fronts of light. The extension of metasurfaces to multiple wavelengths has remained a major challenge, and existing design techniques do not yield devices with high efficiency. This study reports a new design method, based on inverse freeform optimization, that enables high-efficiency, multiwavelength metasurfaces. Using an iterative optimization solver, this study incorporates multiple wavelength responses into wavelength-scale design domains in a straightforward and automated manner. In principle, this method can readily scale to a very large number of wavelengths. As a proof of concept, this study designs and characterizes periodic transmissive metasurfaces, made from silicon, that deflect N different incident near-infrared wavelengths to N unique diffraction orders. The theoretical and experimental efficiencies of these devices scale as 1/N0.5, which is significantly better than current state-of-the-art devices. The implementation of large-angle, broadband blazed grating devices is also demonstrated. This study envisions that this inverse design method can generalize to high-performance, multiwavelength, aperi</w:instrText>
      </w:r>
      <w:r w:rsidR="00F066ED">
        <w:rPr>
          <w:rFonts w:ascii="Times New Roman" w:hAnsi="Times New Roman" w:hint="eastAsia"/>
        </w:rPr>
        <w:instrText>odic devices, and that it serves as a potential route to broadband metasurfaces.","archive":"Q1","archive_location":"</w:instrText>
      </w:r>
      <w:r w:rsidR="00F066ED">
        <w:rPr>
          <w:rFonts w:ascii="Times New Roman" w:hAnsi="Times New Roman" w:hint="eastAsia"/>
        </w:rPr>
        <w:instrText>工程技术</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Top","call-number":"9.000","collection-title":"</w:instrText>
      </w:r>
      <w:r w:rsidR="00F066ED">
        <w:rPr>
          <w:rFonts w:ascii="Times New Roman" w:hAnsi="Times New Roman" w:hint="eastAsia"/>
        </w:rPr>
        <w:instrText>无</w:instrText>
      </w:r>
      <w:r w:rsidR="00F066ED">
        <w:rPr>
          <w:rFonts w:ascii="Times New Roman" w:hAnsi="Times New Roman" w:hint="eastAsia"/>
        </w:rPr>
        <w:instrText>","container-title":"Advanced Optical Materials","DOI":"https://doi.org/10.1002/adom.201700645","issue":"23","journalAbbreviation":"Adv. Opt. Mater.","license":"9.500","note":"_eprint: https://onlinelibrary.wiley.com/doi/pdf/10.1002/adom.201700645","page":"1700645","source":"</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","title":"Periodic Dielectric Metasurfaces wit</w:instrText>
      </w:r>
      <w:r w:rsidR="00F066ED">
        <w:rPr>
          <w:rFonts w:ascii="Times New Roman" w:hAnsi="Times New Roman"/>
        </w:rPr>
        <w:instrText>h High-Efficiency, Multiwavelength Functionalities","volume":"5","author":[{"family":"Sell","given":"David"},{"family":"Yang","given":"Jianji"},{"family":"Doshay","given":"Sage"},{"family":"Fan","given":"Jonathan A."}],"issued":{"date-parts":[["2017"]]}},</w:instrText>
      </w:r>
      <w:r w:rsidR="00F066ED">
        <w:rPr>
          <w:rFonts w:ascii="Times New Roman" w:hAnsi="Times New Roman" w:hint="eastAsia"/>
        </w:rPr>
        <w:instrText>"label":"page"},{"id":627,"uris":["http://zotero.org/users/9834736/items/VX7RKVPM"],"itemData":{"id":627,"type":"article-journal","archive":"Q1","archive_location":"</w:instrText>
      </w:r>
      <w:r w:rsidR="00F066ED">
        <w:rPr>
          <w:rFonts w:ascii="Times New Roman" w:hAnsi="Times New Roman" w:hint="eastAsia"/>
        </w:rPr>
        <w:instrText>工程技术</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Top","call-number":"10.800","collection-title":"</w:instrText>
      </w:r>
      <w:r w:rsidR="00F066ED">
        <w:rPr>
          <w:rFonts w:ascii="Times New Roman" w:hAnsi="Times New Roman" w:hint="eastAsia"/>
        </w:rPr>
        <w:instrText>无</w:instrText>
      </w:r>
      <w:r w:rsidR="00F066ED">
        <w:rPr>
          <w:rFonts w:ascii="Times New Roman" w:hAnsi="Times New Roman" w:hint="eastAsia"/>
        </w:rPr>
        <w:instrText>","container-title":"Nano Letters","DOI":"10.1021/acs.nanolett.7b01082","ISSN":"1530-6984","issue":"6","journalAbbreviation":"Nano Lett.","license":"11.200","note":"publisher: American Chemical Society","page":"3752-3757","source":"</w:instrText>
      </w:r>
      <w:r w:rsidR="00F066ED">
        <w:rPr>
          <w:rFonts w:ascii="Times New Roman" w:hAnsi="Times New Roman" w:hint="eastAsia"/>
        </w:rPr>
        <w:instrText>化学综合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物理化学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纳米科技</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物理：凝聚态物理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w:instrText>
      </w:r>
      <w:r w:rsidR="00F066ED">
        <w:rPr>
          <w:rFonts w:ascii="Times New Roman" w:hAnsi="Times New Roman"/>
        </w:rPr>
        <w:instrText>title":"Large-Angle, Multifunctional Metagratings Based on Freeform Multimode Geometries","volume":"17","author":[{"family":"Sell","given":"David"},{"family":"Yang","given":"Jianji"},{"family":"Doshay","given":"Sage"},{"family":"Yang","given":"Rui"},{"family":"Fan","given":"Jonathan A."}],"issued":{"date-parts":[["2017",6,14]]}}},{"id":625,"uris":["http://zotero.org/users/9834736/items/Y4KLFIVS"],"itemData":{"id":625,"type":"article-journal","abstract":"Recent advancements in computational inverse-design approaches — algorithmic techniques for discovering optical structures based on desired functional characteristics — have begun to reshape the landscape of structures available to nanophotonics. Here, we outline a cross-section of key developments in this</w:instrText>
      </w:r>
      <w:r w:rsidR="00F066ED">
        <w:rPr>
          <w:rFonts w:ascii="Times New Roman" w:hAnsi="Times New Roman" w:hint="eastAsia"/>
        </w:rPr>
        <w:instrText xml:space="preserve"> emerging field of photonic optimization: moving from a recap of foundational results to motivation of applications in nonlinear, topological, near-field and on-chip optics.","archive":"Q1","archive_location":"</w:instrText>
      </w:r>
      <w:r w:rsidR="00F066ED">
        <w:rPr>
          <w:rFonts w:ascii="Times New Roman" w:hAnsi="Times New Roman" w:hint="eastAsia"/>
        </w:rPr>
        <w:instrText>物理</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Top","call-number":"35.000","collection-title":"</w:instrText>
      </w:r>
      <w:r w:rsidR="00F066ED">
        <w:rPr>
          <w:rFonts w:ascii="Times New Roman" w:hAnsi="Times New Roman" w:hint="eastAsia"/>
        </w:rPr>
        <w:instrText>无</w:instrText>
      </w:r>
      <w:r w:rsidR="00F066ED">
        <w:rPr>
          <w:rFonts w:ascii="Times New Roman" w:hAnsi="Times New Roman" w:hint="eastAsia"/>
        </w:rPr>
        <w:instrText>","container-title":"Nature Photonics","DOI":"10.1038/s41566-018-0246-9","ISSN":"1749-4893","issue":"11","journalAbbreviation":"Nat. Photonics","language":"en","license":"38.200","note":"number: 11\npublisher: Nature Publishing Group","page":"659-670","source":"</w:instrText>
      </w:r>
      <w:r w:rsidR="00F066ED">
        <w:rPr>
          <w:rFonts w:ascii="Times New Roman" w:hAnsi="Times New Roman" w:hint="eastAsia"/>
        </w:rPr>
        <w:instrText>光学</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","title":"Inverse design in nanophotonics","volume":"12","author":[{"family":"Molesky","given":"Sean"},{"family":"Lin","given":"Zin"},{"family":"Piggott","given":"Alexander Y."},{"family":"Jin","given":"Weiliang"},{"family":"</w:instrText>
      </w:r>
      <w:r w:rsidR="00F066ED">
        <w:rPr>
          <w:rFonts w:ascii="Times New Roman" w:hAnsi="Times New Roman"/>
        </w:rPr>
        <w:instrText>Vucković","given":"Jelena"},{"family":"Rodriguez","given":"Alejandro W."}],"issued":{"date-parts":[["2018",11]]}}},{"id":623,"uris":["http://zotero.org/users/9834736/items/M7HF84H7"],"itemData":{"id":623,"type":"article-journal","abstract":"Diffractive optical elements are ultra-thin optical components required for constructing very compact optical 3D sensors. However, the required wide-angle diffractive 2D fan-out gratings have been elusive due to design challenges. Here, we introduce a new strategy for optimizing such high-performance and wide-angle diffractive optical elements, offering unprecedented control over the power distribution among the desired diffraction orders with only low requirements with respect to computational power. The microstructure surfaces were designed by an iterative gradient optimization procedure based on an adjoint-state method, capable to account for application-dependent target functions while ensuring compatibility with existing fabrication processes. The results of the e</w:instrText>
      </w:r>
      <w:r w:rsidR="00F066ED">
        <w:rPr>
          <w:rFonts w:ascii="Times New Roman" w:hAnsi="Times New Roman" w:hint="eastAsia"/>
        </w:rPr>
        <w:instrText>xperimental characterization confirm the simulated tailored power distributions and optical efficiencies of the fabricated elements.","archive":"Q2","archive_location":"</w:instrText>
      </w:r>
      <w:r w:rsidR="00F066ED">
        <w:rPr>
          <w:rFonts w:ascii="Times New Roman" w:hAnsi="Times New Roman" w:hint="eastAsia"/>
        </w:rPr>
        <w:instrText>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Top","call-number":"3.800","collection-title":"</w:instrText>
      </w:r>
      <w:r w:rsidR="00F066ED">
        <w:rPr>
          <w:rFonts w:ascii="Times New Roman" w:hAnsi="Times New Roman" w:hint="eastAsia"/>
        </w:rPr>
        <w:instrText>无</w:instrText>
      </w:r>
      <w:r w:rsidR="00F066ED">
        <w:rPr>
          <w:rFonts w:ascii="Times New Roman" w:hAnsi="Times New Roman" w:hint="eastAsia"/>
        </w:rPr>
        <w:instrText>","container-title":"Optics Express","DOI":"10.1364/OE.394442","ISSN":"1094-4087","issue":"15","journalAbbreviation":"Opt. Express","language":"EN","license":"3.800","note":"publisher: Optica Publishing Group","page":"22321-22333","source":"</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","title":"Inverse design and demonstration</w:instrText>
      </w:r>
      <w:r w:rsidR="00F066ED">
        <w:rPr>
          <w:rFonts w:ascii="Times New Roman" w:hAnsi="Times New Roman"/>
        </w:rPr>
        <w:instrText xml:space="preserve"> of high-performance wide-angle diffractive optical elements","volume":"28","author":[{"family":"Kim","given":"Dong Cheon"},{"family":"Hermerschmidt","given":"Andreas"},{"family":"Dyachenko","given":"Pavel"},{"family":"Scharf","given":"Toralf"}],"issued":{"date-parts":[["2020",7,20]]}}}],"schema":"https://github.com/citation-style-language/schema/raw/master/csl-citation.json"} </w:instrText>
      </w:r>
      <w:r>
        <w:rPr>
          <w:rFonts w:ascii="Times New Roman" w:hAnsi="Times New Roman"/>
        </w:rPr>
        <w:fldChar w:fldCharType="separate"/>
      </w:r>
      <w:r>
        <w:rPr>
          <w:rFonts w:ascii="Times New Roman" w:hAnsi="Times New Roman"/>
          <w:vertAlign w:val="superscript"/>
        </w:rPr>
        <w:t>3,4,6,8</w:t>
      </w:r>
      <w:r>
        <w:rPr>
          <w:rFonts w:ascii="Times New Roman" w:hAnsi="Times New Roman"/>
        </w:rPr>
        <w:fldChar w:fldCharType="end"/>
      </w:r>
      <w:r>
        <w:rPr>
          <w:rFonts w:ascii="Times New Roman" w:hAnsi="Times New Roman"/>
        </w:rPr>
        <w:t>. The equation below represents</w:t>
      </w:r>
      <w:r>
        <w:rPr>
          <w:rFonts w:ascii="Times New Roman" w:hAnsi="Times New Roman" w:hint="eastAsia"/>
        </w:rPr>
        <w:t xml:space="preserve"> the gradients of </w:t>
      </w:r>
      <w:r>
        <w:rPr>
          <w:rFonts w:ascii="Times New Roman" w:hAnsi="Times New Roman"/>
          <w:i/>
          <w:iCs/>
        </w:rPr>
        <w:t>f</w:t>
      </w:r>
      <w:r>
        <w:rPr>
          <w:rFonts w:ascii="Times New Roman" w:hAnsi="Times New Roman"/>
          <w:i/>
          <w:iCs/>
          <w:vertAlign w:val="subscript"/>
        </w:rPr>
        <w:t>n</w:t>
      </w:r>
      <w:r>
        <w:rPr>
          <w:rFonts w:ascii="Times New Roman" w:hAnsi="Times New Roman" w:hint="eastAsia"/>
        </w:rPr>
        <w:t xml:space="preserve">, </w:t>
      </w:r>
      <w:r>
        <w:rPr>
          <w:rFonts w:ascii="Times New Roman" w:hAnsi="Times New Roman"/>
        </w:rPr>
        <w:t xml:space="preserve">which will be combined to form the gradient of </w:t>
      </w:r>
      <w:r>
        <w:rPr>
          <w:rFonts w:ascii="Times New Roman" w:hAnsi="Times New Roman"/>
          <w:i/>
          <w:iCs/>
        </w:rPr>
        <w:t>FoM</w:t>
      </w:r>
      <w:r>
        <w:rPr>
          <w:rFonts w:ascii="Times New Roman" w:hAnsi="Times New Roman"/>
        </w:rPr>
        <w:t xml:space="preserve"> after processing.</w:t>
      </w:r>
    </w:p>
    <w:p w14:paraId="19726AC9" w14:textId="77777777" w:rsidR="00A36A6D" w:rsidRDefault="00000000">
      <w:pPr>
        <w:pStyle w:val="MTDisplayEquation"/>
      </w:pPr>
      <w:r>
        <w:tab/>
      </w:r>
      <w:r>
        <w:rPr>
          <w:position w:val="-24"/>
        </w:rPr>
        <w:object w:dxaOrig="2758" w:dyaOrig="617" w14:anchorId="22C449B8">
          <v:shape id="_x0000_i1032" type="#_x0000_t75" style="width:138.1pt;height:31.15pt" o:ole="">
            <v:imagedata r:id="rId23" o:title=""/>
          </v:shape>
          <o:OLEObject Type="Embed" ProgID="Equation.DSMT4" ShapeID="_x0000_i1032" DrawAspect="Content" ObjectID="_1798013617" r:id="rId24"/>
        </w:object>
      </w:r>
      <w:r>
        <w:tab/>
      </w:r>
      <w:r w:rsidRPr="00CB6B76">
        <w:fldChar w:fldCharType="begin"/>
      </w:r>
      <w:r w:rsidRPr="00CB6B76">
        <w:instrText xml:space="preserve"> MACROBUTTON MTPlaceRef \* MERGEFORMAT </w:instrText>
      </w:r>
      <w:r w:rsidRPr="00CB6B76">
        <w:fldChar w:fldCharType="begin"/>
      </w:r>
      <w:r w:rsidRPr="00CB6B76">
        <w:instrText xml:space="preserve"> SEQ MTEqn \h \* MERGEFORMAT </w:instrText>
      </w:r>
      <w:r w:rsidRPr="00CB6B76">
        <w:fldChar w:fldCharType="end"/>
      </w:r>
      <w:r w:rsidRPr="00CB6B76">
        <w:instrText>(</w:instrText>
      </w:r>
      <w:fldSimple w:instr=" SEQ MTEqn \c \* Arabic \* MERGEFORMAT ">
        <w:r w:rsidR="00A36A6D" w:rsidRPr="00CB6B76">
          <w:instrText>8</w:instrText>
        </w:r>
      </w:fldSimple>
      <w:r w:rsidRPr="00CB6B76">
        <w:instrText>)</w:instrText>
      </w:r>
      <w:r w:rsidRPr="00CB6B76">
        <w:fldChar w:fldCharType="end"/>
      </w:r>
    </w:p>
    <w:p w14:paraId="501A0763" w14:textId="3056066F"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In order to parameterize the permittivity </w:t>
      </w:r>
      <w:r>
        <w:rPr>
          <w:rFonts w:ascii="Times New Roman" w:hAnsi="Times New Roman"/>
          <w:b/>
          <w:bCs/>
          <w:i/>
          <w:iCs/>
        </w:rPr>
        <w:t>ε</w:t>
      </w:r>
      <w:r>
        <w:rPr>
          <w:rFonts w:ascii="Times New Roman" w:hAnsi="Times New Roman"/>
        </w:rPr>
        <w:t>, we</w:t>
      </w:r>
      <w:r>
        <w:rPr>
          <w:rFonts w:ascii="Times New Roman" w:hAnsi="Times New Roman" w:hint="eastAsia"/>
        </w:rPr>
        <w:t xml:space="preserve"> first</w:t>
      </w:r>
      <w:r>
        <w:rPr>
          <w:rFonts w:ascii="Times New Roman" w:hAnsi="Times New Roman"/>
        </w:rPr>
        <w:t xml:space="preserve"> use a density-based filter and we choose a conic filter for the weights:</w:t>
      </w:r>
    </w:p>
    <w:p w14:paraId="7095C402" w14:textId="60CD57A0" w:rsidR="00CB6B76" w:rsidRDefault="00000000" w:rsidP="00CB6B76">
      <w:pPr>
        <w:pStyle w:val="MTDisplayEquation"/>
      </w:pPr>
      <w:r>
        <w:tab/>
      </w:r>
      <w:r>
        <w:rPr>
          <w:position w:val="-52"/>
        </w:rPr>
        <w:object w:dxaOrig="3039" w:dyaOrig="1159" w14:anchorId="22CCFBAF">
          <v:shape id="_x0000_i1033" type="#_x0000_t75" style="width:153.15pt;height:58.05pt" o:ole="">
            <v:imagedata r:id="rId25" o:title=""/>
          </v:shape>
          <o:OLEObject Type="Embed" ProgID="Equation.DSMT4" ShapeID="_x0000_i1033" DrawAspect="Content" ObjectID="_1798013618" r:id="rId26"/>
        </w:object>
      </w:r>
      <w:r>
        <w:tab/>
      </w:r>
      <w:r w:rsidR="00CB6B76">
        <w:rPr>
          <w:rFonts w:hint="eastAsia"/>
        </w:rPr>
        <w:t>(9)</w:t>
      </w:r>
    </w:p>
    <w:p w14:paraId="119A3197" w14:textId="3C8D66C8" w:rsidR="00A36A6D" w:rsidRDefault="00A36A6D">
      <w:pPr>
        <w:pStyle w:val="MTDisplayEquation"/>
      </w:pPr>
    </w:p>
    <w:p w14:paraId="636D326A" w14:textId="4F1BE894"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lastRenderedPageBreak/>
        <w:t>Then, the resultant field is projected onto a binary value</w:t>
      </w:r>
      <w:r>
        <w:rPr>
          <w:rFonts w:ascii="Times New Roman" w:hAnsi="Times New Roman" w:hint="eastAsia"/>
        </w:rPr>
        <w:t xml:space="preserve"> </w:t>
      </w:r>
      <w:r>
        <w:rPr>
          <w:position w:val="-12"/>
        </w:rPr>
        <w:object w:dxaOrig="281" w:dyaOrig="402" w14:anchorId="2CE02C3C">
          <v:shape id="_x0000_i1034" type="#_x0000_t75" style="width:13.95pt;height:20.95pt" o:ole="">
            <v:imagedata r:id="rId27" o:title=""/>
          </v:shape>
          <o:OLEObject Type="Embed" ProgID="Equation.DSMT4" ShapeID="_x0000_i1034" DrawAspect="Content" ObjectID="_1798013619" r:id="rId28"/>
        </w:object>
      </w:r>
      <w:r>
        <w:rPr>
          <w:rFonts w:ascii="Times New Roman" w:hAnsi="Times New Roman"/>
        </w:rPr>
        <w:t xml:space="preserve"> using a differentiable and nonlinear function</w:t>
      </w:r>
      <w:r>
        <w:rPr>
          <w:rFonts w:ascii="Times New Roman" w:hAnsi="Times New Roman"/>
        </w:rPr>
        <w:fldChar w:fldCharType="begin"/>
      </w:r>
      <w:r w:rsidR="00F066ED">
        <w:rPr>
          <w:rFonts w:ascii="Times New Roman" w:hAnsi="Times New Roman"/>
        </w:rPr>
        <w:instrText xml:space="preserve"> ADDIN ZOTERO_ITEM CSL_CITATION {"citationID":"Q6cBpUEN","properties":{"formattedCitation":"\\super 9\\nosupersub{}","plainCitation":"9","noteIndex":0},"citationItems":[{"id":622,"uris":["http://zotero.org/users/9834736/items/EZIEPZN7"],"itemData":{"id":622,"type":"article-journal","abstract":"Mesh convergence and manufacturability of topology optimized designs have previously mainly been assured using density or sensitivity based filtering techniques. The drawback of these techniques has been gray transition regions between solid and void parts, but this problem has recently been alleviated using various projection methods. In this paper we show that simple projection methods do not ensure local mesh-convergence and propose a modified robust topology opt</w:instrText>
      </w:r>
      <w:r w:rsidR="00F066ED">
        <w:rPr>
          <w:rFonts w:ascii="Times New Roman" w:hAnsi="Times New Roman" w:hint="eastAsia"/>
        </w:rPr>
        <w:instrText>imization formulation based on erosion, intermediate and dilation projections that ensures both global and local mesh-convergence.","archive":"Q2","archive_location":"</w:instrText>
      </w:r>
      <w:r w:rsidR="00F066ED">
        <w:rPr>
          <w:rFonts w:ascii="Times New Roman" w:hAnsi="Times New Roman" w:hint="eastAsia"/>
        </w:rPr>
        <w:instrText>工程技术</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","call-number":"3.900","collection-title":"</w:instrText>
      </w:r>
      <w:r w:rsidR="00F066ED">
        <w:rPr>
          <w:rFonts w:ascii="Times New Roman" w:hAnsi="Times New Roman" w:hint="eastAsia"/>
        </w:rPr>
        <w:instrText>无</w:instrText>
      </w:r>
      <w:r w:rsidR="00F066ED">
        <w:rPr>
          <w:rFonts w:ascii="Times New Roman" w:hAnsi="Times New Roman" w:hint="eastAsia"/>
        </w:rPr>
        <w:instrText>","container-title":"Structural and M</w:instrText>
      </w:r>
      <w:r w:rsidR="00F066ED">
        <w:rPr>
          <w:rFonts w:ascii="Times New Roman" w:hAnsi="Times New Roman"/>
        </w:rPr>
        <w:instrText>ultidisciplinary Optimization","DOI":"10.1007/s00158-010-0602-y","ISSN":"1615-1488","issue":"6","journalAbbreviation":"Struct. Multidiscip. Optim.","language":"en","license":"4.200","note":"Company: Springer\nDistributor: Springer\nInstitution: Springer\n</w:instrText>
      </w:r>
      <w:r w:rsidR="00F066ED">
        <w:rPr>
          <w:rFonts w:ascii="Times New Roman" w:hAnsi="Times New Roman" w:hint="eastAsia"/>
        </w:rPr>
        <w:instrText>Label: Springer\nnumber: 6\npublisher: Springer-Verlag","page":"767-784","source":"</w:instrText>
      </w:r>
      <w:r w:rsidR="00F066ED">
        <w:rPr>
          <w:rFonts w:ascii="Times New Roman" w:hAnsi="Times New Roman" w:hint="eastAsia"/>
        </w:rPr>
        <w:instrText>计算机：跨学科应用</w:instrText>
      </w:r>
      <w:r w:rsidR="00F066ED">
        <w:rPr>
          <w:rFonts w:ascii="Times New Roman" w:hAnsi="Times New Roman" w:hint="eastAsia"/>
        </w:rPr>
        <w:instrText>3</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工程：综合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力学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","title":"On projection methods, convergence and robust formulations in topology optimization","volume":"43","author":[{"family":"Wang","given":"</w:instrText>
      </w:r>
      <w:r w:rsidR="00F066ED">
        <w:rPr>
          <w:rFonts w:ascii="Times New Roman" w:hAnsi="Times New Roman"/>
        </w:rPr>
        <w:instrText xml:space="preserve">Fengwen"},{"family":"Lazarov","given":"Boyan Stefanov"},{"family":"Sigmund","given":"Ole"}],"issued":{"date-parts":[["2011",6,1]]}}}],"schema":"https://github.com/citation-style-language/schema/raw/master/csl-citation.json"} </w:instrText>
      </w:r>
      <w:r>
        <w:rPr>
          <w:rFonts w:ascii="Times New Roman" w:hAnsi="Times New Roman"/>
        </w:rPr>
        <w:fldChar w:fldCharType="separate"/>
      </w:r>
      <w:r>
        <w:rPr>
          <w:rFonts w:ascii="Times New Roman" w:hAnsi="Times New Roman"/>
          <w:vertAlign w:val="superscript"/>
        </w:rPr>
        <w:t>9</w:t>
      </w:r>
      <w:r>
        <w:rPr>
          <w:rFonts w:ascii="Times New Roman" w:hAnsi="Times New Roman"/>
        </w:rPr>
        <w:fldChar w:fldCharType="end"/>
      </w:r>
      <w:r>
        <w:rPr>
          <w:rFonts w:ascii="Times New Roman" w:hAnsi="Times New Roman"/>
        </w:rPr>
        <w:t>.</w:t>
      </w:r>
    </w:p>
    <w:p w14:paraId="6F33EE10" w14:textId="1991263D" w:rsidR="00A36A6D" w:rsidRDefault="00000000">
      <w:pPr>
        <w:pStyle w:val="MTDisplayEquation"/>
      </w:pPr>
      <w:r>
        <w:tab/>
      </w:r>
      <w:r>
        <w:rPr>
          <w:position w:val="-28"/>
        </w:rPr>
        <w:object w:dxaOrig="3142" w:dyaOrig="720" w14:anchorId="2F0DD476">
          <v:shape id="_x0000_i1035" type="#_x0000_t75" style="width:157.45pt;height:36.55pt" o:ole="">
            <v:imagedata r:id="rId29" o:title=""/>
          </v:shape>
          <o:OLEObject Type="Embed" ProgID="Equation.DSMT4" ShapeID="_x0000_i1035" DrawAspect="Content" ObjectID="_1798013620" r:id="rId30"/>
        </w:object>
      </w:r>
      <w:r>
        <w:tab/>
      </w:r>
      <w:r w:rsidR="00CB6B76">
        <w:rPr>
          <w:rFonts w:hint="eastAsia"/>
        </w:rPr>
        <w:t>(10)</w:t>
      </w:r>
    </w:p>
    <w:p w14:paraId="3640C8AF" w14:textId="575A9E91" w:rsidR="00A36A6D" w:rsidRDefault="00000000"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rPr>
        <w:t xml:space="preserve">The hyperparameters </w:t>
      </w:r>
      <w:r>
        <w:rPr>
          <w:rFonts w:ascii="Times New Roman" w:hAnsi="Times New Roman"/>
          <w:i/>
          <w:iCs/>
        </w:rPr>
        <w:t>β</w:t>
      </w:r>
      <w:r>
        <w:rPr>
          <w:rFonts w:ascii="Times New Roman" w:hAnsi="Times New Roman"/>
        </w:rPr>
        <w:t xml:space="preserve"> and </w:t>
      </w:r>
      <w:r>
        <w:rPr>
          <w:rFonts w:ascii="Times New Roman" w:hAnsi="Times New Roman"/>
          <w:i/>
          <w:iCs/>
        </w:rPr>
        <w:t>η</w:t>
      </w:r>
      <w:r>
        <w:rPr>
          <w:rFonts w:ascii="Times New Roman" w:hAnsi="Times New Roman"/>
        </w:rPr>
        <w:t xml:space="preserve"> control the binarization intensity and the threshold value, respectively. We initially set </w:t>
      </w:r>
      <w:r>
        <w:rPr>
          <w:rFonts w:ascii="Times New Roman" w:hAnsi="Times New Roman"/>
          <w:i/>
          <w:iCs/>
        </w:rPr>
        <w:t>η</w:t>
      </w:r>
      <w:r>
        <w:rPr>
          <w:rFonts w:ascii="Times New Roman" w:hAnsi="Times New Roman"/>
        </w:rPr>
        <w:t xml:space="preserve">=0.5 and </w:t>
      </w:r>
      <w:r>
        <w:rPr>
          <w:rFonts w:ascii="Times New Roman" w:hAnsi="Times New Roman"/>
          <w:i/>
          <w:iCs/>
        </w:rPr>
        <w:t>β</w:t>
      </w:r>
      <w:r>
        <w:rPr>
          <w:rFonts w:ascii="Times New Roman" w:hAnsi="Times New Roman"/>
        </w:rPr>
        <w:t xml:space="preserve">=3.0 and update </w:t>
      </w:r>
      <w:r>
        <w:rPr>
          <w:rFonts w:ascii="Times New Roman" w:hAnsi="Times New Roman"/>
          <w:i/>
          <w:iCs/>
        </w:rPr>
        <w:t>β</w:t>
      </w:r>
      <w:r w:rsidR="00794627">
        <w:rPr>
          <w:rFonts w:ascii="Times New Roman" w:hAnsi="Times New Roman" w:hint="eastAsia"/>
        </w:rPr>
        <w:t xml:space="preserve"> </w:t>
      </w:r>
      <w:r>
        <w:rPr>
          <w:rFonts w:ascii="Times New Roman" w:hAnsi="Times New Roman"/>
        </w:rPr>
        <w:t>during the optimization processes.</w:t>
      </w:r>
      <w:r>
        <w:rPr>
          <w:rFonts w:ascii="Times New Roman" w:hAnsi="Times New Roman" w:hint="eastAsia"/>
        </w:rPr>
        <w:t xml:space="preserve"> T</w:t>
      </w:r>
      <w:r>
        <w:rPr>
          <w:rFonts w:ascii="Times New Roman" w:hAnsi="Times New Roman"/>
        </w:rPr>
        <w:t>he combination of</w:t>
      </w:r>
      <w:r>
        <w:rPr>
          <w:rFonts w:ascii="Times New Roman" w:hAnsi="Times New Roman" w:hint="eastAsia"/>
        </w:rPr>
        <w:t xml:space="preserve"> the </w:t>
      </w:r>
      <w:r>
        <w:rPr>
          <w:rFonts w:ascii="Times New Roman" w:hAnsi="Times New Roman"/>
        </w:rPr>
        <w:t xml:space="preserve">density-based </w:t>
      </w:r>
      <w:r>
        <w:rPr>
          <w:rFonts w:ascii="Times New Roman" w:hAnsi="Times New Roman" w:hint="eastAsia"/>
        </w:rPr>
        <w:t xml:space="preserve">filter and the </w:t>
      </w:r>
      <w:r>
        <w:rPr>
          <w:rFonts w:ascii="Times New Roman" w:hAnsi="Times New Roman"/>
        </w:rPr>
        <w:t>projection function can remove tiny features.</w:t>
      </w:r>
    </w:p>
    <w:p w14:paraId="6E5FB890" w14:textId="77777777" w:rsidR="00A36A6D" w:rsidRDefault="00000000">
      <w:pPr>
        <w:pStyle w:val="a7"/>
        <w:widowControl/>
        <w:spacing w:beforeAutospacing="0" w:afterAutospacing="0" w:line="360" w:lineRule="auto"/>
        <w:ind w:firstLine="480"/>
        <w:rPr>
          <w:rFonts w:ascii="Times New Roman" w:hAnsi="Times New Roman"/>
        </w:rPr>
      </w:pPr>
      <w:r>
        <w:rPr>
          <w:rFonts w:ascii="Times New Roman" w:hAnsi="Times New Roman"/>
        </w:rPr>
        <w:t>The final permittivity is then interpolated using:</w:t>
      </w:r>
    </w:p>
    <w:p w14:paraId="69386818" w14:textId="337B8DBB" w:rsidR="00A36A6D" w:rsidRDefault="00000000">
      <w:pPr>
        <w:pStyle w:val="MTDisplayEquation"/>
      </w:pPr>
      <w:r>
        <w:tab/>
      </w:r>
      <w:r>
        <w:rPr>
          <w:position w:val="-12"/>
        </w:rPr>
        <w:object w:dxaOrig="2618" w:dyaOrig="402" w14:anchorId="409C8477">
          <v:shape id="_x0000_i1036" type="#_x0000_t75" style="width:132.2pt;height:20.95pt" o:ole="">
            <v:imagedata r:id="rId31" o:title=""/>
          </v:shape>
          <o:OLEObject Type="Embed" ProgID="Equation.DSMT4" ShapeID="_x0000_i1036" DrawAspect="Content" ObjectID="_1798013621" r:id="rId32"/>
        </w:object>
      </w:r>
      <w:r>
        <w:tab/>
      </w:r>
      <w:r w:rsidR="00CB6B76">
        <w:rPr>
          <w:rFonts w:hint="eastAsia"/>
        </w:rPr>
        <w:t>(11)</w:t>
      </w:r>
    </w:p>
    <w:p w14:paraId="33FE3D42" w14:textId="77777777" w:rsidR="00A36A6D" w:rsidRDefault="00000000" w:rsidP="008C66F4">
      <w:pPr>
        <w:pStyle w:val="a7"/>
        <w:widowControl/>
        <w:spacing w:beforeAutospacing="0" w:afterAutospacing="0" w:line="360" w:lineRule="auto"/>
        <w:jc w:val="both"/>
        <w:rPr>
          <w:rFonts w:ascii="Times New Roman" w:hAnsi="Times New Roman"/>
        </w:rPr>
      </w:pPr>
      <w:r>
        <w:rPr>
          <w:rFonts w:ascii="Times New Roman" w:hAnsi="Times New Roman"/>
        </w:rPr>
        <w:t xml:space="preserve">where </w:t>
      </w:r>
      <w:r>
        <w:rPr>
          <w:rFonts w:ascii="Times New Roman" w:hAnsi="Times New Roman"/>
          <w:b/>
          <w:bCs/>
          <w:i/>
          <w:iCs/>
        </w:rPr>
        <w:t>ε</w:t>
      </w:r>
      <w:r>
        <w:rPr>
          <w:rFonts w:ascii="Times New Roman" w:hAnsi="Times New Roman"/>
          <w:i/>
          <w:iCs/>
          <w:vertAlign w:val="subscript"/>
        </w:rPr>
        <w:t>min</w:t>
      </w:r>
      <w:r>
        <w:rPr>
          <w:rFonts w:ascii="Times New Roman" w:hAnsi="Times New Roman"/>
          <w:i/>
          <w:iCs/>
        </w:rPr>
        <w:t xml:space="preserve"> </w:t>
      </w:r>
      <w:r>
        <w:rPr>
          <w:rFonts w:ascii="Times New Roman" w:hAnsi="Times New Roman"/>
        </w:rPr>
        <w:t xml:space="preserve">is the permittivity of the "void" region (Air) and </w:t>
      </w:r>
      <w:r>
        <w:rPr>
          <w:rFonts w:ascii="Times New Roman" w:hAnsi="Times New Roman"/>
          <w:b/>
          <w:bCs/>
          <w:i/>
          <w:iCs/>
        </w:rPr>
        <w:t>ε</w:t>
      </w:r>
      <w:r>
        <w:rPr>
          <w:rFonts w:ascii="Times New Roman" w:hAnsi="Times New Roman"/>
          <w:i/>
          <w:iCs/>
          <w:vertAlign w:val="subscript"/>
        </w:rPr>
        <w:t>max</w:t>
      </w:r>
      <w:r>
        <w:rPr>
          <w:rFonts w:ascii="Times New Roman" w:hAnsi="Times New Roman"/>
        </w:rPr>
        <w:t xml:space="preserve"> is the permittivity of the "solid" region (SiN).</w:t>
      </w:r>
    </w:p>
    <w:p w14:paraId="5CE88FEC" w14:textId="2D38CBBC" w:rsidR="00A36A6D" w:rsidRDefault="006C5F39"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hint="eastAsia"/>
        </w:rPr>
        <w:t xml:space="preserve">To ensure manufacturing feasibility, device </w:t>
      </w:r>
      <w:r>
        <w:rPr>
          <w:rFonts w:ascii="Times New Roman" w:hAnsi="Times New Roman"/>
        </w:rPr>
        <w:t>geometr</w:t>
      </w:r>
      <w:r>
        <w:rPr>
          <w:rFonts w:ascii="Times New Roman" w:hAnsi="Times New Roman" w:hint="eastAsia"/>
        </w:rPr>
        <w:t>ies must</w:t>
      </w:r>
      <w:r>
        <w:rPr>
          <w:rFonts w:ascii="Times New Roman" w:hAnsi="Times New Roman"/>
        </w:rPr>
        <w:t xml:space="preserve"> </w:t>
      </w:r>
      <w:r>
        <w:rPr>
          <w:rFonts w:ascii="Times New Roman" w:hAnsi="Times New Roman" w:hint="eastAsia"/>
        </w:rPr>
        <w:t>satisfy</w:t>
      </w:r>
      <w:r>
        <w:rPr>
          <w:rFonts w:ascii="Times New Roman" w:hAnsi="Times New Roman"/>
        </w:rPr>
        <w:t xml:space="preserve"> the minimum feature size </w:t>
      </w:r>
      <w:r>
        <w:rPr>
          <w:rFonts w:ascii="Times New Roman" w:hAnsi="Times New Roman"/>
          <w:i/>
          <w:iCs/>
        </w:rPr>
        <w:t>d</w:t>
      </w:r>
      <w:r>
        <w:rPr>
          <w:rFonts w:ascii="Times New Roman" w:hAnsi="Times New Roman"/>
        </w:rPr>
        <w:t xml:space="preserve"> </w:t>
      </w:r>
      <w:r>
        <w:rPr>
          <w:rFonts w:ascii="Times New Roman" w:hAnsi="Times New Roman" w:hint="eastAsia"/>
        </w:rPr>
        <w:t>achievable by the fabrication</w:t>
      </w:r>
      <w:r>
        <w:rPr>
          <w:rFonts w:ascii="Times New Roman" w:hAnsi="Times New Roman"/>
        </w:rPr>
        <w:t xml:space="preserve"> process. Without geometry constraints during optimization, final designs typically </w:t>
      </w:r>
      <w:r w:rsidR="00C225E1">
        <w:rPr>
          <w:rFonts w:ascii="Times New Roman" w:hAnsi="Times New Roman" w:hint="eastAsia"/>
        </w:rPr>
        <w:t>exhibit</w:t>
      </w:r>
      <w:r>
        <w:rPr>
          <w:rFonts w:ascii="Times New Roman" w:hAnsi="Times New Roman"/>
        </w:rPr>
        <w:t xml:space="preserve"> </w:t>
      </w:r>
      <w:r w:rsidR="00C225E1">
        <w:rPr>
          <w:rFonts w:ascii="Times New Roman" w:hAnsi="Times New Roman" w:hint="eastAsia"/>
        </w:rPr>
        <w:t>small</w:t>
      </w:r>
      <w:r>
        <w:rPr>
          <w:rFonts w:ascii="Times New Roman" w:hAnsi="Times New Roman"/>
        </w:rPr>
        <w:t xml:space="preserve"> features that are difficult to fabricate. To ensure fabrication requirements, we </w:t>
      </w:r>
      <w:r w:rsidR="00C225E1">
        <w:rPr>
          <w:rFonts w:ascii="Times New Roman" w:hAnsi="Times New Roman" w:hint="eastAsia"/>
        </w:rPr>
        <w:t>implement</w:t>
      </w:r>
      <w:r>
        <w:rPr>
          <w:rFonts w:ascii="Times New Roman" w:hAnsi="Times New Roman"/>
        </w:rPr>
        <w:t xml:space="preserve"> two geometric constraints that enforce a minimum length scale on both the solid and void regions of a topology</w:t>
      </w:r>
      <w:r>
        <w:rPr>
          <w:rFonts w:ascii="Times New Roman" w:hAnsi="Times New Roman"/>
        </w:rPr>
        <w:fldChar w:fldCharType="begin"/>
      </w:r>
      <w:r w:rsidR="00F066ED">
        <w:rPr>
          <w:rFonts w:ascii="Times New Roman" w:hAnsi="Times New Roman"/>
        </w:rPr>
        <w:instrText xml:space="preserve"> ADDIN ZOTERO_ITEM CSL_CITATION {"citationID":"rr1PvTSt","properties":{"formattedCitation":"\\super 10\\nosupersub{}","plainCitation":"10","noteIndex":0},"citationItems":[{"id":620,"uris":["http://zotero.org/users/9834736/items/LVNCC3MU"],"itemData":{"id":620,"type":"article-journal","abstract":"A density-based topology optimization approach is proposed to design structures with strict minimum length scale. The idea is based on using a filtering-threshold topology optimization scheme and computationally cheap geometric constraints. The constraints are defined over the underlying structural geometry represented by the filtered and physical fields. Satisfying the constraints leads to a design that possesses user-specified minimum length scale. Conventional topology optimization problems can be augmented with the proposed constraints to achieve minimum length scale on the final design. No additional finite element analysis is required for the constrained optimization. Several benchmark examples are presented</w:instrText>
      </w:r>
      <w:r w:rsidR="00F066ED">
        <w:rPr>
          <w:rFonts w:ascii="Times New Roman" w:hAnsi="Times New Roman" w:hint="eastAsia"/>
        </w:rPr>
        <w:instrText xml:space="preserve"> to show the effectiveness of this approach.","archive":"Q1","archive_location":"</w:instrText>
      </w:r>
      <w:r w:rsidR="00F066ED">
        <w:rPr>
          <w:rFonts w:ascii="Times New Roman" w:hAnsi="Times New Roman" w:hint="eastAsia"/>
        </w:rPr>
        <w:instrText>工程技术</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Top","call-number":"7.200","collection-title":"</w:instrText>
      </w:r>
      <w:r w:rsidR="00F066ED">
        <w:rPr>
          <w:rFonts w:ascii="Times New Roman" w:hAnsi="Times New Roman" w:hint="eastAsia"/>
        </w:rPr>
        <w:instrText>无</w:instrText>
      </w:r>
      <w:r w:rsidR="00F066ED">
        <w:rPr>
          <w:rFonts w:ascii="Times New Roman" w:hAnsi="Times New Roman" w:hint="eastAsia"/>
        </w:rPr>
        <w:instrText>","container-title":"Computer Methods in Applied Mechanics and Engineering","DOI":"10.1016/j.cma.2015.05.003","ISSN":"0045-7825","journalAbbreviation":"Comput. Methods Appl. Mech. Eng.","language":"en","license":"6.800","page":"266-282","source":"</w:instrText>
      </w:r>
      <w:r w:rsidR="00F066ED">
        <w:rPr>
          <w:rFonts w:ascii="Times New Roman" w:hAnsi="Times New Roman" w:hint="eastAsia"/>
        </w:rPr>
        <w:instrText>工程：综合</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数学跨学科应用</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力学</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","title":"Minimum length scale in topology optimization by geometric constraints","volume":"293","auth</w:instrText>
      </w:r>
      <w:r w:rsidR="00F066ED">
        <w:rPr>
          <w:rFonts w:ascii="Times New Roman" w:hAnsi="Times New Roman"/>
        </w:rPr>
        <w:instrText xml:space="preserve">or":[{"family":"Zhou","given":"Mingdong"},{"family":"Lazarov","given":"Boyan S."},{"family":"Wang","given":"Fengwen"},{"family":"Sigmund","given":"Ole"}],"issued":{"date-parts":[["2015",8,15]]}}}],"schema":"https://github.com/citation-style-language/schema/raw/master/csl-citation.json"} </w:instrText>
      </w:r>
      <w:r>
        <w:rPr>
          <w:rFonts w:ascii="Times New Roman" w:hAnsi="Times New Roman"/>
        </w:rPr>
        <w:fldChar w:fldCharType="separate"/>
      </w:r>
      <w:r>
        <w:rPr>
          <w:rFonts w:ascii="Times New Roman" w:hAnsi="Times New Roman"/>
          <w:vertAlign w:val="superscript"/>
        </w:rPr>
        <w:t>10</w:t>
      </w:r>
      <w:r>
        <w:rPr>
          <w:rFonts w:ascii="Times New Roman" w:hAnsi="Times New Roman"/>
        </w:rPr>
        <w:fldChar w:fldCharType="end"/>
      </w:r>
      <w:r>
        <w:rPr>
          <w:rFonts w:ascii="Times New Roman" w:hAnsi="Times New Roman"/>
        </w:rPr>
        <w:t>.</w:t>
      </w:r>
      <w:r w:rsidR="00C225E1">
        <w:rPr>
          <w:rFonts w:ascii="Times New Roman" w:hAnsi="Times New Roman" w:hint="eastAsia"/>
        </w:rPr>
        <w:t xml:space="preserve"> </w:t>
      </w:r>
      <w:r w:rsidR="00426147">
        <w:rPr>
          <w:rFonts w:ascii="Times New Roman" w:hAnsi="Times New Roman" w:hint="eastAsia"/>
        </w:rPr>
        <w:t>These</w:t>
      </w:r>
      <w:r>
        <w:rPr>
          <w:rFonts w:ascii="Times New Roman" w:hAnsi="Times New Roman"/>
        </w:rPr>
        <w:t xml:space="preserve"> constraints are </w:t>
      </w:r>
      <w:r w:rsidR="00724C31">
        <w:rPr>
          <w:rFonts w:ascii="Times New Roman" w:hAnsi="Times New Roman" w:hint="eastAsia"/>
        </w:rPr>
        <w:t>incorporated</w:t>
      </w:r>
      <w:r>
        <w:rPr>
          <w:rFonts w:ascii="Times New Roman" w:hAnsi="Times New Roman"/>
        </w:rPr>
        <w:t xml:space="preserve"> </w:t>
      </w:r>
      <w:r w:rsidR="00671DB2">
        <w:rPr>
          <w:rFonts w:ascii="Times New Roman" w:hAnsi="Times New Roman" w:hint="eastAsia"/>
        </w:rPr>
        <w:t>in</w:t>
      </w:r>
      <w:r>
        <w:rPr>
          <w:rFonts w:ascii="Times New Roman" w:hAnsi="Times New Roman"/>
        </w:rPr>
        <w:t xml:space="preserve">to the objective function as penalty terms after </w:t>
      </w:r>
      <w:r w:rsidR="005E5469">
        <w:rPr>
          <w:rFonts w:ascii="Times New Roman" w:hAnsi="Times New Roman" w:hint="eastAsia"/>
        </w:rPr>
        <w:t>specified</w:t>
      </w:r>
      <w:r>
        <w:rPr>
          <w:rFonts w:ascii="Times New Roman" w:hAnsi="Times New Roman"/>
        </w:rPr>
        <w:t xml:space="preserve"> iterations. The minimum linewidth set here</w:t>
      </w:r>
      <w:r w:rsidR="00F066ED">
        <w:rPr>
          <w:rFonts w:ascii="Times New Roman" w:hAnsi="Times New Roman" w:hint="eastAsia"/>
        </w:rPr>
        <w:t xml:space="preserve"> is</w:t>
      </w:r>
      <w:r>
        <w:rPr>
          <w:rFonts w:ascii="Times New Roman" w:hAnsi="Times New Roman"/>
        </w:rPr>
        <w:t xml:space="preserve"> 6</w:t>
      </w:r>
      <w:r w:rsidR="00F066ED">
        <w:rPr>
          <w:rFonts w:ascii="Times New Roman" w:hAnsi="Times New Roman" w:hint="eastAsia"/>
        </w:rPr>
        <w:t>4</w:t>
      </w:r>
      <w:r>
        <w:rPr>
          <w:rFonts w:ascii="Times New Roman" w:hAnsi="Times New Roman"/>
        </w:rPr>
        <w:t xml:space="preserve"> nm</w:t>
      </w:r>
      <w:r w:rsidR="0082619D">
        <w:rPr>
          <w:rFonts w:ascii="Times New Roman" w:hAnsi="Times New Roman" w:hint="eastAsia"/>
        </w:rPr>
        <w:t>,</w:t>
      </w:r>
      <w:r w:rsidR="00081FD7" w:rsidRPr="00081FD7">
        <w:rPr>
          <w:rFonts w:ascii="Times New Roman" w:hAnsi="Times New Roman"/>
        </w:rPr>
        <w:t xml:space="preserve"> compatible </w:t>
      </w:r>
      <w:r w:rsidR="00B3149E">
        <w:rPr>
          <w:rFonts w:ascii="Times New Roman" w:hAnsi="Times New Roman" w:hint="eastAsia"/>
        </w:rPr>
        <w:t>with</w:t>
      </w:r>
      <w:r w:rsidR="00081FD7" w:rsidRPr="00081FD7">
        <w:rPr>
          <w:rFonts w:ascii="Times New Roman" w:hAnsi="Times New Roman"/>
        </w:rPr>
        <w:t xml:space="preserve"> nanoimprint lithography for</w:t>
      </w:r>
      <w:r w:rsidR="00F85CFD" w:rsidRPr="00F85CFD">
        <w:rPr>
          <w:rFonts w:ascii="Times New Roman" w:hAnsi="Times New Roman"/>
        </w:rPr>
        <w:t xml:space="preserve"> mass production</w:t>
      </w:r>
      <w:r w:rsidR="00F066ED">
        <w:rPr>
          <w:rFonts w:ascii="Times New Roman" w:hAnsi="Times New Roman"/>
        </w:rPr>
        <w:fldChar w:fldCharType="begin"/>
      </w:r>
      <w:r w:rsidR="00F066ED">
        <w:rPr>
          <w:rFonts w:ascii="Times New Roman" w:hAnsi="Times New Roman"/>
        </w:rPr>
        <w:instrText xml:space="preserve"> ADDIN ZOTERO_ITEM CSL_CITATION {"citationID":"SBoWtqvG","properties":{"formattedCitation":"\\super 11\\nosupersub{}","plainCitation":"11","noteIndex":0},"citationItems":[{"id":98,"uris":["http://zotero.org/users/9834736/items/P35SNHM6"],"itemData":{"id":98,"type":"article-journal","abstract":"We report a one-step additive manufacturing process to fabricate metalenses for visible wavelengths. Nanostructures with aspect ratios larger than eight and critical dimensions smaller than 60 nm were produced using nanoimprint lithography and a titanium dioxide nanocrystal-based imprint material, resulting in inorganic structures exhibiting a refractive index of n = 1.9. As a demonstration, we fabricate metalenses with numerical apertures (NAs) of 0.2 and focusing efficiencies over 50%. Manufacturability was assessed by performing 15 manual imprints in 30 min (2 min of process time per imprint) with a single stamp. All imprinted lenses exhibit comparable performance, paving the way for high-throughput and low-cost manufacturing of flat optical devices. Metalenses with a diameter of 4 mm were also fabricated to investigate the success of large area replication using this process, showing efficiencies of 43%, indicating good macroscopic imprinting.","archive":"Q1","a</w:instrText>
      </w:r>
      <w:r w:rsidR="00F066ED">
        <w:rPr>
          <w:rFonts w:ascii="Times New Roman" w:hAnsi="Times New Roman" w:hint="eastAsia"/>
        </w:rPr>
        <w:instrText>rchive_location":"</w:instrText>
      </w:r>
      <w:r w:rsidR="00F066ED">
        <w:rPr>
          <w:rFonts w:ascii="Times New Roman" w:hAnsi="Times New Roman" w:hint="eastAsia"/>
        </w:rPr>
        <w:instrText>物理与天体物理</w:instrText>
      </w:r>
      <w:r w:rsidR="00F066ED">
        <w:rPr>
          <w:rFonts w:ascii="Times New Roman" w:hAnsi="Times New Roman" w:hint="eastAsia"/>
        </w:rPr>
        <w:instrText>1</w:instrText>
      </w:r>
      <w:r w:rsidR="00F066ED">
        <w:rPr>
          <w:rFonts w:ascii="Times New Roman" w:hAnsi="Times New Roman" w:hint="eastAsia"/>
        </w:rPr>
        <w:instrText>区</w:instrText>
      </w:r>
      <w:r w:rsidR="00F066ED">
        <w:rPr>
          <w:rFonts w:ascii="Times New Roman" w:hAnsi="Times New Roman" w:hint="eastAsia"/>
        </w:rPr>
        <w:instrText> Top","call-number":"6.500","collection-title":"</w:instrText>
      </w:r>
      <w:r w:rsidR="00F066ED">
        <w:rPr>
          <w:rFonts w:ascii="Times New Roman" w:hAnsi="Times New Roman" w:hint="eastAsia"/>
        </w:rPr>
        <w:instrText>无</w:instrText>
      </w:r>
      <w:r w:rsidR="00F066ED">
        <w:rPr>
          <w:rFonts w:ascii="Times New Roman" w:hAnsi="Times New Roman" w:hint="eastAsia"/>
        </w:rPr>
        <w:instrText>","container-title":"ACS Photonics","DOI":"10.1021/acsphotonics.1c00609","issue":"8","journalAbbreviation":"Acs Photonics","license":"6.600","note":"publisher: American Chemical Society","page":"2400-2409","source":"</w:instrText>
      </w:r>
      <w:r w:rsidR="00F066ED">
        <w:rPr>
          <w:rFonts w:ascii="Times New Roman" w:hAnsi="Times New Roman" w:hint="eastAsia"/>
        </w:rPr>
        <w:instrText>光学</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材料科学：综合</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纳米科技</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物理：凝聚态物理</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 xml:space="preserve">  </w:instrText>
      </w:r>
      <w:r w:rsidR="00F066ED">
        <w:rPr>
          <w:rFonts w:ascii="Times New Roman" w:hAnsi="Times New Roman" w:hint="eastAsia"/>
        </w:rPr>
        <w:instrText>物理：应用</w:instrText>
      </w:r>
      <w:r w:rsidR="00F066ED">
        <w:rPr>
          <w:rFonts w:ascii="Times New Roman" w:hAnsi="Times New Roman" w:hint="eastAsia"/>
        </w:rPr>
        <w:instrText>2</w:instrText>
      </w:r>
      <w:r w:rsidR="00F066ED">
        <w:rPr>
          <w:rFonts w:ascii="Times New Roman" w:hAnsi="Times New Roman" w:hint="eastAsia"/>
        </w:rPr>
        <w:instrText>区</w:instrText>
      </w:r>
      <w:r w:rsidR="00F066ED">
        <w:rPr>
          <w:rFonts w:ascii="Times New Roman" w:hAnsi="Times New Roman" w:hint="eastAsia"/>
        </w:rPr>
        <w:instrText>","title":"Scalable Nanoimprint Lithography Process for Manufacturing Visible Metasurfaces Composed of High Aspect Ratio TiO2 Meta-Atoms","volume":"8","author":[{"family":"Ei</w:instrText>
      </w:r>
      <w:r w:rsidR="00F066ED">
        <w:rPr>
          <w:rFonts w:ascii="Times New Roman" w:hAnsi="Times New Roman"/>
        </w:rPr>
        <w:instrText xml:space="preserve">nck","given":"Vincent J."},{"family":"Torfeh","given":"Mahsa"},{"family":"McClung","given":"Andrew"},{"family":"Jung","given":"Dae Eon"},{"family":"Mansouree","given":"Mahdad"},{"family":"Arbabi","given":"Amir"},{"family":"Watkins","given":"James J."}],"issued":{"date-parts":[["2021",8,18]]}}}],"schema":"https://github.com/citation-style-language/schema/raw/master/csl-citation.json"} </w:instrText>
      </w:r>
      <w:r w:rsidR="00F066ED">
        <w:rPr>
          <w:rFonts w:ascii="Times New Roman" w:hAnsi="Times New Roman"/>
        </w:rPr>
        <w:fldChar w:fldCharType="separate"/>
      </w:r>
      <w:r w:rsidR="00F066ED" w:rsidRPr="00F066ED">
        <w:rPr>
          <w:rFonts w:ascii="Times New Roman" w:hAnsi="Times New Roman"/>
          <w:vertAlign w:val="superscript"/>
        </w:rPr>
        <w:t>11</w:t>
      </w:r>
      <w:r w:rsidR="00F066ED">
        <w:rPr>
          <w:rFonts w:ascii="Times New Roman" w:hAnsi="Times New Roman"/>
        </w:rPr>
        <w:fldChar w:fldCharType="end"/>
      </w:r>
      <w:r w:rsidR="00F85CFD" w:rsidRPr="00F85CFD">
        <w:rPr>
          <w:rFonts w:ascii="Times New Roman" w:hAnsi="Times New Roman"/>
        </w:rPr>
        <w:t>.</w:t>
      </w:r>
    </w:p>
    <w:p w14:paraId="4B951779" w14:textId="11F31905" w:rsidR="00A36A6D" w:rsidRDefault="00BF5272" w:rsidP="008C66F4">
      <w:pPr>
        <w:pStyle w:val="a7"/>
        <w:widowControl/>
        <w:spacing w:beforeAutospacing="0" w:afterAutospacing="0" w:line="360" w:lineRule="auto"/>
        <w:ind w:firstLine="480"/>
        <w:jc w:val="both"/>
        <w:rPr>
          <w:rFonts w:ascii="Times New Roman" w:hAnsi="Times New Roman"/>
        </w:rPr>
      </w:pPr>
      <w:r w:rsidRPr="00BF5272">
        <w:rPr>
          <w:rFonts w:ascii="Times New Roman" w:hAnsi="Times New Roman"/>
        </w:rPr>
        <w:t xml:space="preserve">The optimization process uses the gradient descent method, starting from a randomly initialized geometry and utilizing the </w:t>
      </w:r>
      <w:r>
        <w:rPr>
          <w:rFonts w:ascii="Times New Roman" w:hAnsi="Times New Roman"/>
        </w:rPr>
        <w:t>gradient-based optimizer</w:t>
      </w:r>
      <w:r w:rsidRPr="00BF5272">
        <w:rPr>
          <w:rFonts w:ascii="Times New Roman" w:hAnsi="Times New Roman"/>
        </w:rPr>
        <w:t xml:space="preserve"> Adam</w:t>
      </w:r>
      <w:r>
        <w:rPr>
          <w:rFonts w:ascii="Times New Roman" w:hAnsi="Times New Roman"/>
        </w:rPr>
        <w:fldChar w:fldCharType="begin"/>
      </w:r>
      <w:r w:rsidR="00F066ED">
        <w:rPr>
          <w:rFonts w:ascii="Times New Roman" w:hAnsi="Times New Roman"/>
        </w:rPr>
        <w:instrText xml:space="preserve"> ADDIN ZOTERO_ITEM CSL_CITATION {"citationID":"8e5gaAbY","properties":{"formattedCitation":"\\super 12\\nosupersub{}","plainCitation":"12","noteIndex":0},"citationItems":[{"id":478,"uris":["http://zotero.org/users/9834736/items/8ZMBKGUP"],"itemData":{"id":478,"type":"article","abstract":"We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norm.","DOI":"10.48550/arXiv.1412.6980","note":"arXiv:1412.6980 [cs]","number":"arXiv:1412.6980","publisher":"arXiv","source":"arXiv.org","title":"Adam: A Method for Stochastic Optimization","title-short":"Adam","URL":"http://arxiv.org/abs/1412.6980","author":[{"family":"Kingma","given":"Diederik P."},{"family":"Ba","given":"Jimmy"}],"accessed":{"date-parts":[["2024",3,20]]},"issued":{"date-parts":[["2017",1,29]]}}}],"schema":"https://github.com/citation-style-language/schema/raw/master/csl-citation.json"} </w:instrText>
      </w:r>
      <w:r>
        <w:rPr>
          <w:rFonts w:ascii="Times New Roman" w:hAnsi="Times New Roman"/>
        </w:rPr>
        <w:fldChar w:fldCharType="separate"/>
      </w:r>
      <w:r w:rsidR="00F066ED" w:rsidRPr="00F066ED">
        <w:rPr>
          <w:rFonts w:ascii="Times New Roman" w:hAnsi="Times New Roman"/>
          <w:vertAlign w:val="superscript"/>
        </w:rPr>
        <w:t>12</w:t>
      </w:r>
      <w:r>
        <w:rPr>
          <w:rFonts w:ascii="Times New Roman" w:hAnsi="Times New Roman"/>
        </w:rPr>
        <w:fldChar w:fldCharType="end"/>
      </w:r>
      <w:r w:rsidRPr="00BF5272">
        <w:rPr>
          <w:rFonts w:ascii="Times New Roman" w:hAnsi="Times New Roman"/>
        </w:rPr>
        <w:t xml:space="preserve"> to refine the profiles of the metasurface </w:t>
      </w:r>
      <w:r>
        <w:rPr>
          <w:rFonts w:ascii="Times New Roman" w:hAnsi="Times New Roman" w:hint="eastAsia"/>
        </w:rPr>
        <w:t>coupler</w:t>
      </w:r>
      <w:r w:rsidRPr="00BF5272">
        <w:rPr>
          <w:rFonts w:ascii="Times New Roman" w:hAnsi="Times New Roman"/>
        </w:rPr>
        <w:t>s.</w:t>
      </w:r>
      <w:r>
        <w:rPr>
          <w:rFonts w:ascii="Times New Roman" w:hAnsi="Times New Roman" w:hint="eastAsia"/>
        </w:rPr>
        <w:t xml:space="preserve"> </w:t>
      </w:r>
      <w:r w:rsidR="00F800C7">
        <w:rPr>
          <w:rFonts w:ascii="Times New Roman" w:hAnsi="Times New Roman" w:hint="eastAsia"/>
        </w:rPr>
        <w:t>All simulations</w:t>
      </w:r>
      <w:r>
        <w:rPr>
          <w:rFonts w:ascii="Times New Roman" w:hAnsi="Times New Roman"/>
        </w:rPr>
        <w:t xml:space="preserve"> </w:t>
      </w:r>
      <w:r w:rsidR="00F800C7">
        <w:rPr>
          <w:rFonts w:ascii="Times New Roman" w:hAnsi="Times New Roman" w:hint="eastAsia"/>
        </w:rPr>
        <w:t xml:space="preserve">are </w:t>
      </w:r>
      <w:r>
        <w:rPr>
          <w:rFonts w:ascii="Times New Roman" w:hAnsi="Times New Roman"/>
        </w:rPr>
        <w:t>p</w:t>
      </w:r>
      <w:r>
        <w:rPr>
          <w:rFonts w:ascii="Times New Roman" w:hAnsi="Times New Roman" w:hint="eastAsia"/>
        </w:rPr>
        <w:t>erform</w:t>
      </w:r>
      <w:r w:rsidR="00F800C7">
        <w:rPr>
          <w:rFonts w:ascii="Times New Roman" w:hAnsi="Times New Roman" w:hint="eastAsia"/>
        </w:rPr>
        <w:t>ed</w:t>
      </w:r>
      <w:r>
        <w:rPr>
          <w:rFonts w:ascii="Times New Roman" w:hAnsi="Times New Roman" w:hint="eastAsia"/>
        </w:rPr>
        <w:t xml:space="preserve"> </w:t>
      </w:r>
      <w:r>
        <w:rPr>
          <w:rFonts w:ascii="Times New Roman" w:hAnsi="Times New Roman"/>
        </w:rPr>
        <w:t>in parallel</w:t>
      </w:r>
      <w:r w:rsidR="00F800C7">
        <w:rPr>
          <w:rFonts w:ascii="Times New Roman" w:hAnsi="Times New Roman" w:hint="eastAsia"/>
        </w:rPr>
        <w:t xml:space="preserve"> to</w:t>
      </w:r>
      <w:r>
        <w:rPr>
          <w:rFonts w:ascii="Times New Roman" w:hAnsi="Times New Roman"/>
        </w:rPr>
        <w:t xml:space="preserve"> reduce the computation time.</w:t>
      </w:r>
      <w:r>
        <w:rPr>
          <w:rFonts w:ascii="Times New Roman" w:hAnsi="Times New Roman" w:hint="eastAsia"/>
        </w:rPr>
        <w:t xml:space="preserve"> </w:t>
      </w:r>
    </w:p>
    <w:p w14:paraId="31B26449" w14:textId="77777777" w:rsidR="00A36A6D" w:rsidRPr="00F800C7" w:rsidRDefault="00A36A6D">
      <w:pPr>
        <w:pStyle w:val="a7"/>
        <w:widowControl/>
        <w:spacing w:beforeAutospacing="0" w:afterAutospacing="0" w:line="360" w:lineRule="auto"/>
        <w:ind w:firstLine="482"/>
        <w:rPr>
          <w:rStyle w:val="a9"/>
          <w:rFonts w:ascii="Times New Roman" w:hAnsi="Times New Roman"/>
        </w:rPr>
        <w:sectPr w:rsidR="00A36A6D" w:rsidRPr="00F800C7" w:rsidSect="00082B6B">
          <w:pgSz w:w="11906" w:h="16838"/>
          <w:pgMar w:top="1440" w:right="1800" w:bottom="1440" w:left="1800" w:header="851" w:footer="992" w:gutter="0"/>
          <w:cols w:space="425"/>
          <w:docGrid w:type="lines" w:linePitch="312"/>
        </w:sectPr>
      </w:pPr>
    </w:p>
    <w:p w14:paraId="7D90014C" w14:textId="188ECADB" w:rsidR="00DA323F" w:rsidRDefault="00000000" w:rsidP="00DA323F">
      <w:pPr>
        <w:pStyle w:val="a7"/>
        <w:widowControl/>
        <w:spacing w:beforeAutospacing="0" w:afterAutospacing="0" w:line="360" w:lineRule="auto"/>
        <w:rPr>
          <w:rStyle w:val="a9"/>
          <w:rFonts w:ascii="Times New Roman" w:hAnsi="Times New Roman"/>
        </w:rPr>
      </w:pPr>
      <w:r>
        <w:rPr>
          <w:rFonts w:ascii="Times New Roman" w:hAnsi="Times New Roman"/>
          <w:b/>
          <w:bCs/>
        </w:rPr>
        <w:lastRenderedPageBreak/>
        <w:t>Section S</w:t>
      </w:r>
      <w:r>
        <w:rPr>
          <w:rFonts w:ascii="Times New Roman" w:hAnsi="Times New Roman" w:hint="eastAsia"/>
          <w:b/>
          <w:bCs/>
        </w:rPr>
        <w:t>3</w:t>
      </w:r>
      <w:r>
        <w:rPr>
          <w:rFonts w:ascii="Times New Roman" w:hAnsi="Times New Roman"/>
          <w:b/>
          <w:bCs/>
        </w:rPr>
        <w:t>.</w:t>
      </w:r>
      <w:r>
        <w:rPr>
          <w:rStyle w:val="a9"/>
          <w:rFonts w:ascii="Times New Roman" w:hAnsi="Times New Roman" w:hint="eastAsia"/>
        </w:rPr>
        <w:t xml:space="preserve"> G</w:t>
      </w:r>
      <w:r>
        <w:rPr>
          <w:rStyle w:val="a9"/>
          <w:rFonts w:ascii="Times New Roman" w:hAnsi="Times New Roman"/>
        </w:rPr>
        <w:t>host images</w:t>
      </w:r>
    </w:p>
    <w:p w14:paraId="343FB74C" w14:textId="02648EDF" w:rsidR="00CB6721" w:rsidRDefault="00CB6721">
      <w:pPr>
        <w:pStyle w:val="a7"/>
        <w:widowControl/>
        <w:spacing w:beforeAutospacing="0" w:afterAutospacing="0" w:line="360" w:lineRule="auto"/>
        <w:rPr>
          <w:rStyle w:val="a9"/>
          <w:rFonts w:ascii="Times New Roman" w:hAnsi="Times New Roman"/>
        </w:rPr>
      </w:pPr>
      <w:r>
        <w:rPr>
          <w:noProof/>
        </w:rPr>
        <w:drawing>
          <wp:inline distT="0" distB="0" distL="0" distR="0" wp14:anchorId="58CC1331" wp14:editId="50681D64">
            <wp:extent cx="5250971" cy="1912522"/>
            <wp:effectExtent l="0" t="0" r="6985" b="0"/>
            <wp:docPr id="17495665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66561" name="图片 5"/>
                    <pic:cNvPicPr>
                      <a:picLocks noChangeAspect="1" noChangeArrowheads="1"/>
                    </pic:cNvPicPr>
                  </pic:nvPicPr>
                  <pic:blipFill>
                    <a:blip r:embed="rId33"/>
                    <a:stretch>
                      <a:fillRect/>
                    </a:stretch>
                  </pic:blipFill>
                  <pic:spPr bwMode="auto">
                    <a:xfrm>
                      <a:off x="0" y="0"/>
                      <a:ext cx="5250971" cy="1912522"/>
                    </a:xfrm>
                    <a:prstGeom prst="rect">
                      <a:avLst/>
                    </a:prstGeom>
                    <a:noFill/>
                    <a:ln>
                      <a:noFill/>
                    </a:ln>
                  </pic:spPr>
                </pic:pic>
              </a:graphicData>
            </a:graphic>
          </wp:inline>
        </w:drawing>
      </w:r>
    </w:p>
    <w:p w14:paraId="0E44B216" w14:textId="2D38F94E" w:rsidR="00A36A6D" w:rsidRDefault="00000000">
      <w:pPr>
        <w:pStyle w:val="a7"/>
        <w:widowControl/>
        <w:spacing w:beforeAutospacing="0" w:afterAutospacing="0" w:line="360" w:lineRule="auto"/>
        <w:rPr>
          <w:rFonts w:ascii="Times New Roman" w:hAnsi="Times New Roman"/>
        </w:rPr>
      </w:pPr>
      <w:r>
        <w:rPr>
          <w:rFonts w:ascii="Times New Roman" w:hAnsi="Times New Roman"/>
        </w:rPr>
        <w:t xml:space="preserve">Figure </w:t>
      </w:r>
      <w:r w:rsidR="00534630">
        <w:rPr>
          <w:rFonts w:ascii="Times New Roman" w:hAnsi="Times New Roman"/>
        </w:rPr>
        <w:t>S</w:t>
      </w:r>
      <w:r w:rsidR="00534630">
        <w:rPr>
          <w:rFonts w:ascii="Times New Roman" w:hAnsi="Times New Roman" w:hint="eastAsia"/>
        </w:rPr>
        <w:t>2</w:t>
      </w:r>
      <w:r>
        <w:rPr>
          <w:rFonts w:ascii="Times New Roman" w:hAnsi="Times New Roman"/>
        </w:rPr>
        <w:t xml:space="preserve">. </w:t>
      </w:r>
      <w:r>
        <w:rPr>
          <w:rFonts w:ascii="Times New Roman" w:hAnsi="Times New Roman" w:hint="eastAsia"/>
        </w:rPr>
        <w:t xml:space="preserve">Ghost images test setup and results. </w:t>
      </w:r>
      <w:r>
        <w:rPr>
          <w:rFonts w:ascii="Times New Roman" w:hAnsi="Times New Roman" w:hint="eastAsia"/>
          <w:b/>
          <w:bCs/>
        </w:rPr>
        <w:t>a</w:t>
      </w:r>
      <w:r>
        <w:rPr>
          <w:rFonts w:ascii="Times New Roman" w:hAnsi="Times New Roman" w:hint="eastAsia"/>
        </w:rPr>
        <w:t xml:space="preserve"> </w:t>
      </w:r>
      <w:r>
        <w:rPr>
          <w:rFonts w:ascii="Times New Roman" w:hAnsi="Times New Roman"/>
        </w:rPr>
        <w:t xml:space="preserve">Schematic of </w:t>
      </w:r>
      <w:r>
        <w:rPr>
          <w:rFonts w:ascii="Times New Roman" w:hAnsi="Times New Roman" w:hint="eastAsia"/>
        </w:rPr>
        <w:t>ghost images test setup</w:t>
      </w:r>
      <w:r>
        <w:rPr>
          <w:rFonts w:ascii="Times New Roman" w:hAnsi="Times New Roman"/>
        </w:rPr>
        <w:t xml:space="preserve"> with rotatable projector and camera.</w:t>
      </w:r>
      <w:r>
        <w:rPr>
          <w:rFonts w:ascii="Times New Roman" w:hAnsi="Times New Roman" w:hint="eastAsia"/>
        </w:rPr>
        <w:t xml:space="preserve"> </w:t>
      </w:r>
      <w:r>
        <w:rPr>
          <w:rFonts w:ascii="Times New Roman" w:hAnsi="Times New Roman" w:hint="eastAsia"/>
          <w:b/>
          <w:bCs/>
        </w:rPr>
        <w:t>b</w:t>
      </w:r>
      <w:r>
        <w:rPr>
          <w:rFonts w:ascii="Times New Roman" w:hAnsi="Times New Roman"/>
        </w:rPr>
        <w:t xml:space="preserve"> Imaging result of</w:t>
      </w:r>
      <w:r>
        <w:rPr>
          <w:rFonts w:ascii="Times New Roman" w:hAnsi="Times New Roman" w:hint="eastAsia"/>
        </w:rPr>
        <w:t xml:space="preserve"> white letters before rotation. </w:t>
      </w:r>
      <w:r>
        <w:rPr>
          <w:rFonts w:ascii="Times New Roman" w:hAnsi="Times New Roman" w:hint="eastAsia"/>
          <w:b/>
          <w:bCs/>
        </w:rPr>
        <w:t>c</w:t>
      </w:r>
      <w:r>
        <w:rPr>
          <w:rFonts w:ascii="Times New Roman" w:hAnsi="Times New Roman" w:hint="eastAsia"/>
        </w:rPr>
        <w:t xml:space="preserve"> </w:t>
      </w:r>
      <w:r>
        <w:rPr>
          <w:rFonts w:ascii="Times New Roman" w:hAnsi="Times New Roman"/>
        </w:rPr>
        <w:t>Imaging result of</w:t>
      </w:r>
      <w:r>
        <w:rPr>
          <w:rFonts w:ascii="Times New Roman" w:hAnsi="Times New Roman" w:hint="eastAsia"/>
        </w:rPr>
        <w:t xml:space="preserve"> white letters after rotating 1</w:t>
      </w:r>
      <w:r>
        <w:rPr>
          <w:rFonts w:ascii="Times New Roman" w:hAnsi="Times New Roman"/>
        </w:rPr>
        <w:t>8°</w:t>
      </w:r>
      <w:r>
        <w:rPr>
          <w:rFonts w:ascii="Times New Roman" w:hAnsi="Times New Roman" w:hint="eastAsia"/>
        </w:rPr>
        <w:t>.</w:t>
      </w:r>
    </w:p>
    <w:p w14:paraId="7C70ADA9" w14:textId="77777777" w:rsidR="00A36A6D" w:rsidRDefault="00A36A6D">
      <w:pPr>
        <w:pStyle w:val="a7"/>
        <w:widowControl/>
        <w:spacing w:beforeAutospacing="0" w:afterAutospacing="0" w:line="360" w:lineRule="auto"/>
        <w:rPr>
          <w:rFonts w:ascii="Times New Roman" w:hAnsi="Times New Roman"/>
        </w:rPr>
      </w:pPr>
    </w:p>
    <w:p w14:paraId="09C32B07" w14:textId="3379815E" w:rsidR="00A36A6D" w:rsidRDefault="003332F6" w:rsidP="008C66F4">
      <w:pPr>
        <w:pStyle w:val="a7"/>
        <w:widowControl/>
        <w:spacing w:beforeAutospacing="0" w:afterAutospacing="0" w:line="360" w:lineRule="auto"/>
        <w:ind w:firstLine="480"/>
        <w:jc w:val="both"/>
        <w:rPr>
          <w:rFonts w:ascii="Times New Roman" w:hAnsi="Times New Roman"/>
        </w:rPr>
      </w:pPr>
      <w:r>
        <w:rPr>
          <w:rFonts w:ascii="Times New Roman" w:hAnsi="Times New Roman" w:hint="eastAsia"/>
        </w:rPr>
        <w:t>Despite</w:t>
      </w:r>
      <w:r w:rsidR="00B51A72" w:rsidRPr="00B51A72">
        <w:rPr>
          <w:rFonts w:ascii="Times New Roman" w:hAnsi="Times New Roman"/>
        </w:rPr>
        <w:t xml:space="preserve"> theoretical FOV exceeds 45°</w:t>
      </w:r>
      <w:r w:rsidR="002D63F4">
        <w:rPr>
          <w:rFonts w:ascii="Times New Roman" w:hAnsi="Times New Roman" w:hint="eastAsia"/>
        </w:rPr>
        <w:t xml:space="preserve"> in th</w:t>
      </w:r>
      <w:r w:rsidR="002D63F4" w:rsidRPr="00B51A72">
        <w:rPr>
          <w:rFonts w:ascii="Times New Roman" w:hAnsi="Times New Roman"/>
        </w:rPr>
        <w:t>e metasurface waveguide</w:t>
      </w:r>
      <w:r w:rsidR="00B51A72" w:rsidRPr="00B51A72">
        <w:rPr>
          <w:rFonts w:ascii="Times New Roman" w:hAnsi="Times New Roman"/>
        </w:rPr>
        <w:t>, ghost images superimposed on the normal image de</w:t>
      </w:r>
      <w:r w:rsidR="003F1AE7">
        <w:rPr>
          <w:rFonts w:ascii="Times New Roman" w:hAnsi="Times New Roman" w:hint="eastAsia"/>
        </w:rPr>
        <w:t>teriorate</w:t>
      </w:r>
      <w:r w:rsidR="00157F58">
        <w:rPr>
          <w:rFonts w:ascii="Times New Roman" w:hAnsi="Times New Roman" w:hint="eastAsia"/>
        </w:rPr>
        <w:t xml:space="preserve"> display</w:t>
      </w:r>
      <w:r w:rsidR="00B51A72" w:rsidRPr="00B51A72">
        <w:rPr>
          <w:rFonts w:ascii="Times New Roman" w:hAnsi="Times New Roman"/>
        </w:rPr>
        <w:t xml:space="preserve"> quality. </w:t>
      </w:r>
      <w:r w:rsidR="008271C1">
        <w:rPr>
          <w:rFonts w:ascii="Times New Roman" w:hAnsi="Times New Roman" w:hint="eastAsia"/>
        </w:rPr>
        <w:t>T</w:t>
      </w:r>
      <w:r w:rsidR="00B51A72" w:rsidRPr="00B51A72">
        <w:rPr>
          <w:rFonts w:ascii="Times New Roman" w:hAnsi="Times New Roman"/>
        </w:rPr>
        <w:t>o</w:t>
      </w:r>
      <w:r w:rsidR="000D6FAD">
        <w:rPr>
          <w:rFonts w:ascii="Times New Roman" w:hAnsi="Times New Roman" w:hint="eastAsia"/>
        </w:rPr>
        <w:t xml:space="preserve"> </w:t>
      </w:r>
      <w:r w:rsidR="00B51A72" w:rsidRPr="00B51A72">
        <w:rPr>
          <w:rFonts w:ascii="Times New Roman" w:hAnsi="Times New Roman"/>
        </w:rPr>
        <w:t>precise</w:t>
      </w:r>
      <w:r w:rsidR="000D6FAD">
        <w:rPr>
          <w:rFonts w:ascii="Times New Roman" w:hAnsi="Times New Roman" w:hint="eastAsia"/>
        </w:rPr>
        <w:t xml:space="preserve">ly </w:t>
      </w:r>
      <w:r w:rsidR="00B51A72" w:rsidRPr="00B51A72">
        <w:rPr>
          <w:rFonts w:ascii="Times New Roman" w:hAnsi="Times New Roman"/>
        </w:rPr>
        <w:t>characteriz</w:t>
      </w:r>
      <w:r w:rsidR="000D6FAD">
        <w:rPr>
          <w:rFonts w:ascii="Times New Roman" w:hAnsi="Times New Roman" w:hint="eastAsia"/>
        </w:rPr>
        <w:t>e</w:t>
      </w:r>
      <w:r w:rsidR="00B51A72" w:rsidRPr="00B51A72">
        <w:rPr>
          <w:rFonts w:ascii="Times New Roman" w:hAnsi="Times New Roman"/>
        </w:rPr>
        <w:t xml:space="preserve"> chromatic aberration correction within a 45-degree FOV, </w:t>
      </w:r>
      <w:r w:rsidR="005A455C">
        <w:rPr>
          <w:rFonts w:ascii="Times New Roman" w:hAnsi="Times New Roman" w:hint="eastAsia"/>
        </w:rPr>
        <w:t>peripheral field</w:t>
      </w:r>
      <w:r w:rsidR="00B51A72" w:rsidRPr="00B51A72">
        <w:rPr>
          <w:rFonts w:ascii="Times New Roman" w:hAnsi="Times New Roman"/>
        </w:rPr>
        <w:t xml:space="preserve"> imaging results are measured </w:t>
      </w:r>
      <w:r w:rsidR="005A455C">
        <w:rPr>
          <w:rFonts w:ascii="Times New Roman" w:hAnsi="Times New Roman" w:hint="eastAsia"/>
        </w:rPr>
        <w:t>through</w:t>
      </w:r>
      <w:r w:rsidR="00B51A72" w:rsidRPr="00B51A72">
        <w:rPr>
          <w:rFonts w:ascii="Times New Roman" w:hAnsi="Times New Roman"/>
        </w:rPr>
        <w:t xml:space="preserve"> </w:t>
      </w:r>
      <w:r w:rsidR="005A455C">
        <w:rPr>
          <w:rFonts w:ascii="Times New Roman" w:hAnsi="Times New Roman" w:hint="eastAsia"/>
        </w:rPr>
        <w:t xml:space="preserve">synchronized </w:t>
      </w:r>
      <w:r w:rsidR="00B51A72" w:rsidRPr="00B51A72">
        <w:rPr>
          <w:rFonts w:ascii="Times New Roman" w:hAnsi="Times New Roman"/>
        </w:rPr>
        <w:t>rotat</w:t>
      </w:r>
      <w:r w:rsidR="005A455C">
        <w:rPr>
          <w:rFonts w:ascii="Times New Roman" w:hAnsi="Times New Roman" w:hint="eastAsia"/>
        </w:rPr>
        <w:t>ion of</w:t>
      </w:r>
      <w:r w:rsidR="00B51A72" w:rsidRPr="00B51A72">
        <w:rPr>
          <w:rFonts w:ascii="Times New Roman" w:hAnsi="Times New Roman"/>
        </w:rPr>
        <w:t xml:space="preserve"> projector and camera, as shown in Fig. S2 (a). Figure S2 (b) presents white letters</w:t>
      </w:r>
      <w:r w:rsidR="005E167C">
        <w:rPr>
          <w:rFonts w:ascii="Times New Roman" w:hAnsi="Times New Roman" w:hint="eastAsia"/>
        </w:rPr>
        <w:t xml:space="preserve"> </w:t>
      </w:r>
      <w:r w:rsidR="005E167C" w:rsidRPr="00B51A72">
        <w:rPr>
          <w:rFonts w:ascii="Times New Roman" w:hAnsi="Times New Roman"/>
        </w:rPr>
        <w:t>imaging result</w:t>
      </w:r>
      <w:r w:rsidR="00BF72BC">
        <w:rPr>
          <w:rFonts w:ascii="Times New Roman" w:hAnsi="Times New Roman" w:hint="eastAsia"/>
        </w:rPr>
        <w:t>s</w:t>
      </w:r>
      <w:r w:rsidR="00B51A72" w:rsidRPr="00B51A72">
        <w:rPr>
          <w:rFonts w:ascii="Times New Roman" w:hAnsi="Times New Roman"/>
        </w:rPr>
        <w:t xml:space="preserve"> </w:t>
      </w:r>
      <w:r w:rsidR="0052556C">
        <w:rPr>
          <w:rFonts w:ascii="Times New Roman" w:hAnsi="Times New Roman" w:hint="eastAsia"/>
        </w:rPr>
        <w:t>at</w:t>
      </w:r>
      <w:r w:rsidR="0052556C" w:rsidRPr="00B51A72">
        <w:rPr>
          <w:rFonts w:ascii="Times New Roman" w:hAnsi="Times New Roman"/>
        </w:rPr>
        <w:t xml:space="preserve"> FOV of 10°</w:t>
      </w:r>
      <w:r w:rsidR="00F4216A">
        <w:rPr>
          <w:rFonts w:ascii="Times New Roman" w:hAnsi="Times New Roman" w:hint="eastAsia"/>
        </w:rPr>
        <w:t xml:space="preserve"> </w:t>
      </w:r>
      <w:r w:rsidR="00B51A72" w:rsidRPr="00B51A72">
        <w:rPr>
          <w:rFonts w:ascii="Times New Roman" w:hAnsi="Times New Roman"/>
        </w:rPr>
        <w:t>before rotation</w:t>
      </w:r>
      <w:r w:rsidR="00D841AC">
        <w:rPr>
          <w:rFonts w:ascii="Times New Roman" w:hAnsi="Times New Roman" w:hint="eastAsia"/>
        </w:rPr>
        <w:t>,</w:t>
      </w:r>
      <w:r w:rsidR="00B51A72" w:rsidRPr="00B51A72">
        <w:rPr>
          <w:rFonts w:ascii="Times New Roman" w:hAnsi="Times New Roman"/>
        </w:rPr>
        <w:t xml:space="preserve"> </w:t>
      </w:r>
      <w:r w:rsidR="00D841AC">
        <w:rPr>
          <w:rFonts w:ascii="Times New Roman" w:hAnsi="Times New Roman" w:hint="eastAsia"/>
        </w:rPr>
        <w:t>w</w:t>
      </w:r>
      <w:r w:rsidR="00E95932">
        <w:rPr>
          <w:rFonts w:ascii="Times New Roman" w:hAnsi="Times New Roman" w:hint="eastAsia"/>
        </w:rPr>
        <w:t>ith</w:t>
      </w:r>
      <w:r w:rsidR="00B51A72" w:rsidRPr="00B51A72">
        <w:rPr>
          <w:rFonts w:ascii="Times New Roman" w:hAnsi="Times New Roman"/>
        </w:rPr>
        <w:t xml:space="preserve"> incidence angle</w:t>
      </w:r>
      <w:r w:rsidR="00B014CA">
        <w:rPr>
          <w:rFonts w:ascii="Times New Roman" w:hAnsi="Times New Roman" w:hint="eastAsia"/>
        </w:rPr>
        <w:t>s</w:t>
      </w:r>
      <w:r w:rsidR="00B51A72" w:rsidRPr="00B51A72">
        <w:rPr>
          <w:rFonts w:ascii="Times New Roman" w:hAnsi="Times New Roman"/>
        </w:rPr>
        <w:t xml:space="preserve"> ranges from -5° to 5°. </w:t>
      </w:r>
      <w:r w:rsidR="00B014CA">
        <w:rPr>
          <w:rFonts w:ascii="Times New Roman" w:hAnsi="Times New Roman" w:hint="eastAsia"/>
        </w:rPr>
        <w:t>However</w:t>
      </w:r>
      <w:r w:rsidR="00B51A72" w:rsidRPr="00B51A72">
        <w:rPr>
          <w:rFonts w:ascii="Times New Roman" w:hAnsi="Times New Roman"/>
        </w:rPr>
        <w:t xml:space="preserve">, ghost images appear </w:t>
      </w:r>
      <w:r w:rsidR="004F0D66">
        <w:rPr>
          <w:rFonts w:ascii="Times New Roman" w:hAnsi="Times New Roman" w:hint="eastAsia"/>
        </w:rPr>
        <w:t xml:space="preserve">adjacent to the primary image </w:t>
      </w:r>
      <w:r w:rsidR="00B51A72" w:rsidRPr="00B51A72">
        <w:rPr>
          <w:rFonts w:ascii="Times New Roman" w:hAnsi="Times New Roman"/>
        </w:rPr>
        <w:t xml:space="preserve">(red dotted line). </w:t>
      </w:r>
      <w:r w:rsidR="00B8159F">
        <w:rPr>
          <w:rFonts w:ascii="Times New Roman" w:hAnsi="Times New Roman" w:hint="eastAsia"/>
        </w:rPr>
        <w:t>Following 1</w:t>
      </w:r>
      <w:r w:rsidR="00B8159F" w:rsidRPr="00B51A72">
        <w:rPr>
          <w:rFonts w:ascii="Times New Roman" w:hAnsi="Times New Roman"/>
        </w:rPr>
        <w:t>8°</w:t>
      </w:r>
      <w:r w:rsidR="00B51A72" w:rsidRPr="00B51A72">
        <w:rPr>
          <w:rFonts w:ascii="Times New Roman" w:hAnsi="Times New Roman"/>
        </w:rPr>
        <w:t xml:space="preserve"> rotat</w:t>
      </w:r>
      <w:r w:rsidR="00524557">
        <w:rPr>
          <w:rFonts w:ascii="Times New Roman" w:hAnsi="Times New Roman" w:hint="eastAsia"/>
        </w:rPr>
        <w:t>ion of</w:t>
      </w:r>
      <w:r w:rsidR="00B51A72" w:rsidRPr="00B51A72">
        <w:rPr>
          <w:rFonts w:ascii="Times New Roman" w:hAnsi="Times New Roman"/>
        </w:rPr>
        <w:t xml:space="preserve"> projector and camera (Fig. S2(c)), </w:t>
      </w:r>
      <w:r w:rsidR="00C4704F">
        <w:rPr>
          <w:rFonts w:ascii="Times New Roman" w:hAnsi="Times New Roman" w:hint="eastAsia"/>
        </w:rPr>
        <w:t>with</w:t>
      </w:r>
      <w:r w:rsidR="00B51A72" w:rsidRPr="00B51A72">
        <w:rPr>
          <w:rFonts w:ascii="Times New Roman" w:hAnsi="Times New Roman"/>
        </w:rPr>
        <w:t xml:space="preserve"> corresponding incidence angle</w:t>
      </w:r>
      <w:r w:rsidR="00C4554F">
        <w:rPr>
          <w:rFonts w:ascii="Times New Roman" w:hAnsi="Times New Roman" w:hint="eastAsia"/>
        </w:rPr>
        <w:t>s</w:t>
      </w:r>
      <w:r w:rsidR="00B51A72" w:rsidRPr="00B51A72">
        <w:rPr>
          <w:rFonts w:ascii="Times New Roman" w:hAnsi="Times New Roman"/>
        </w:rPr>
        <w:t xml:space="preserve"> from 13° to 23°. Similarly, residual ghost images</w:t>
      </w:r>
      <w:r w:rsidR="00617841">
        <w:rPr>
          <w:rFonts w:ascii="Times New Roman" w:hAnsi="Times New Roman" w:hint="eastAsia"/>
        </w:rPr>
        <w:t xml:space="preserve"> persist</w:t>
      </w:r>
      <w:r w:rsidR="00B51A72" w:rsidRPr="00B51A72">
        <w:rPr>
          <w:rFonts w:ascii="Times New Roman" w:hAnsi="Times New Roman"/>
        </w:rPr>
        <w:t>.</w:t>
      </w:r>
    </w:p>
    <w:p w14:paraId="1F565E1F" w14:textId="48ECCD53" w:rsidR="00A36A6D" w:rsidRDefault="00000000" w:rsidP="008C66F4">
      <w:pPr>
        <w:pStyle w:val="a7"/>
        <w:widowControl/>
        <w:spacing w:beforeAutospacing="0" w:afterAutospacing="0" w:line="360" w:lineRule="auto"/>
        <w:ind w:firstLine="480"/>
        <w:jc w:val="both"/>
      </w:pPr>
      <w:r>
        <w:rPr>
          <w:rFonts w:ascii="Times New Roman" w:hAnsi="Times New Roman" w:hint="eastAsia"/>
        </w:rPr>
        <w:t xml:space="preserve"> </w:t>
      </w:r>
      <w:r w:rsidR="004D2ECA" w:rsidRPr="004D2ECA">
        <w:rPr>
          <w:rFonts w:ascii="Times New Roman" w:hAnsi="Times New Roman"/>
        </w:rPr>
        <w:t xml:space="preserve">These ghost images arise from the associated high-order diffraction. </w:t>
      </w:r>
      <w:r w:rsidR="00D06FEA">
        <w:rPr>
          <w:rFonts w:ascii="Times New Roman" w:hAnsi="Times New Roman" w:hint="eastAsia"/>
        </w:rPr>
        <w:t>Large-period</w:t>
      </w:r>
      <w:r w:rsidR="004D2ECA" w:rsidRPr="004D2ECA">
        <w:rPr>
          <w:rFonts w:ascii="Times New Roman" w:hAnsi="Times New Roman"/>
        </w:rPr>
        <w:t xml:space="preserve"> metasurface grating unit</w:t>
      </w:r>
      <w:r w:rsidR="00D06FEA">
        <w:rPr>
          <w:rFonts w:ascii="Times New Roman" w:hAnsi="Times New Roman" w:hint="eastAsia"/>
        </w:rPr>
        <w:t>s are</w:t>
      </w:r>
      <w:r w:rsidR="004D2ECA" w:rsidRPr="004D2ECA">
        <w:rPr>
          <w:rFonts w:ascii="Times New Roman" w:hAnsi="Times New Roman"/>
        </w:rPr>
        <w:t xml:space="preserve"> employed to generate the necessary high-order diffraction</w:t>
      </w:r>
      <w:r w:rsidR="00D06FEA">
        <w:rPr>
          <w:rFonts w:ascii="Times New Roman" w:hAnsi="Times New Roman" w:hint="eastAsia"/>
        </w:rPr>
        <w:t>s</w:t>
      </w:r>
      <w:r w:rsidR="004D2ECA" w:rsidRPr="004D2ECA">
        <w:rPr>
          <w:rFonts w:ascii="Times New Roman" w:hAnsi="Times New Roman"/>
        </w:rPr>
        <w:t xml:space="preserve"> (e.g., ±4, ±5, ±6), with optimization focus</w:t>
      </w:r>
      <w:r w:rsidR="00334B23">
        <w:rPr>
          <w:rFonts w:ascii="Times New Roman" w:hAnsi="Times New Roman" w:hint="eastAsia"/>
        </w:rPr>
        <w:t>ing</w:t>
      </w:r>
      <w:r w:rsidR="004D2ECA" w:rsidRPr="004D2ECA">
        <w:rPr>
          <w:rFonts w:ascii="Times New Roman" w:hAnsi="Times New Roman"/>
        </w:rPr>
        <w:t xml:space="preserve"> solely on desired diffraction orders. However, </w:t>
      </w:r>
      <w:r w:rsidR="00133F31">
        <w:rPr>
          <w:rFonts w:ascii="Times New Roman" w:hAnsi="Times New Roman" w:hint="eastAsia"/>
        </w:rPr>
        <w:t>un</w:t>
      </w:r>
      <w:r w:rsidR="004D2ECA" w:rsidRPr="004D2ECA">
        <w:rPr>
          <w:rFonts w:ascii="Times New Roman" w:hAnsi="Times New Roman"/>
        </w:rPr>
        <w:t>constrain</w:t>
      </w:r>
      <w:r w:rsidR="00133F31">
        <w:rPr>
          <w:rFonts w:ascii="Times New Roman" w:hAnsi="Times New Roman" w:hint="eastAsia"/>
        </w:rPr>
        <w:t>ed</w:t>
      </w:r>
      <w:r w:rsidR="004D2ECA" w:rsidRPr="004D2ECA">
        <w:rPr>
          <w:rFonts w:ascii="Times New Roman" w:hAnsi="Times New Roman"/>
        </w:rPr>
        <w:t xml:space="preserve"> redundant diffraction orders allow</w:t>
      </w:r>
      <w:r w:rsidR="009C4E65">
        <w:rPr>
          <w:rFonts w:ascii="Times New Roman" w:hAnsi="Times New Roman" w:hint="eastAsia"/>
        </w:rPr>
        <w:t xml:space="preserve"> </w:t>
      </w:r>
      <w:r w:rsidR="004D2ECA" w:rsidRPr="004D2ECA">
        <w:rPr>
          <w:rFonts w:ascii="Times New Roman" w:hAnsi="Times New Roman"/>
        </w:rPr>
        <w:t xml:space="preserve">energy </w:t>
      </w:r>
      <w:r w:rsidR="009C4E65">
        <w:rPr>
          <w:rFonts w:ascii="Times New Roman" w:hAnsi="Times New Roman" w:hint="eastAsia"/>
        </w:rPr>
        <w:t xml:space="preserve">leakage </w:t>
      </w:r>
      <w:r w:rsidR="005B6693">
        <w:rPr>
          <w:rFonts w:ascii="Times New Roman" w:hAnsi="Times New Roman" w:hint="eastAsia"/>
        </w:rPr>
        <w:t>in</w:t>
      </w:r>
      <w:r w:rsidR="004D2ECA" w:rsidRPr="004D2ECA">
        <w:rPr>
          <w:rFonts w:ascii="Times New Roman" w:hAnsi="Times New Roman"/>
        </w:rPr>
        <w:t>to unutilized channels. Moreover, these high-order diffraction</w:t>
      </w:r>
      <w:r w:rsidR="00087916">
        <w:rPr>
          <w:rFonts w:ascii="Times New Roman" w:hAnsi="Times New Roman" w:hint="eastAsia"/>
        </w:rPr>
        <w:t>s</w:t>
      </w:r>
      <w:r w:rsidR="004D2ECA" w:rsidRPr="004D2ECA">
        <w:rPr>
          <w:rFonts w:ascii="Times New Roman" w:hAnsi="Times New Roman"/>
        </w:rPr>
        <w:t xml:space="preserve"> can propagate within the waveguide across specific angular range</w:t>
      </w:r>
      <w:r w:rsidR="00087916">
        <w:rPr>
          <w:rFonts w:ascii="Times New Roman" w:hAnsi="Times New Roman" w:hint="eastAsia"/>
        </w:rPr>
        <w:t>s</w:t>
      </w:r>
      <w:r w:rsidR="004D2ECA" w:rsidRPr="004D2ECA">
        <w:rPr>
          <w:rFonts w:ascii="Times New Roman" w:hAnsi="Times New Roman"/>
        </w:rPr>
        <w:t>, contributing to ghost image</w:t>
      </w:r>
      <w:r w:rsidR="00087916">
        <w:rPr>
          <w:rFonts w:ascii="Times New Roman" w:hAnsi="Times New Roman" w:hint="eastAsia"/>
        </w:rPr>
        <w:t xml:space="preserve"> </w:t>
      </w:r>
      <w:r w:rsidR="00087916" w:rsidRPr="004D2ECA">
        <w:rPr>
          <w:rFonts w:ascii="Times New Roman" w:hAnsi="Times New Roman"/>
        </w:rPr>
        <w:t>formation</w:t>
      </w:r>
      <w:r>
        <w:rPr>
          <w:rFonts w:ascii="Times New Roman" w:hAnsi="Times New Roman"/>
        </w:rPr>
        <w:t>.</w:t>
      </w:r>
      <w:r>
        <w:rPr>
          <w:rFonts w:hint="eastAsia"/>
        </w:rPr>
        <w:t xml:space="preserve"> </w:t>
      </w:r>
    </w:p>
    <w:p w14:paraId="4F65960A" w14:textId="64A87D64" w:rsidR="00A36A6D" w:rsidRDefault="004D2ECA" w:rsidP="008C66F4">
      <w:pPr>
        <w:pStyle w:val="a7"/>
        <w:widowControl/>
        <w:snapToGrid w:val="0"/>
        <w:spacing w:beforeAutospacing="0" w:afterAutospacing="0" w:line="360" w:lineRule="auto"/>
        <w:ind w:firstLine="480"/>
        <w:jc w:val="both"/>
      </w:pPr>
      <w:r w:rsidRPr="004D2ECA">
        <w:rPr>
          <w:rFonts w:ascii="Times New Roman" w:hAnsi="Times New Roman"/>
        </w:rPr>
        <w:t xml:space="preserve">In addition, the </w:t>
      </w:r>
      <w:r w:rsidR="001A10D9">
        <w:rPr>
          <w:rFonts w:ascii="Times New Roman" w:hAnsi="Times New Roman" w:hint="eastAsia"/>
        </w:rPr>
        <w:t xml:space="preserve">minimal color cast in captured </w:t>
      </w:r>
      <w:r w:rsidRPr="004D2ECA">
        <w:rPr>
          <w:rFonts w:ascii="Times New Roman" w:hAnsi="Times New Roman"/>
        </w:rPr>
        <w:t>images</w:t>
      </w:r>
      <w:r w:rsidR="001A10D9">
        <w:rPr>
          <w:rFonts w:ascii="Times New Roman" w:hAnsi="Times New Roman" w:hint="eastAsia"/>
        </w:rPr>
        <w:t xml:space="preserve"> validates the</w:t>
      </w:r>
      <w:r w:rsidRPr="004D2ECA">
        <w:rPr>
          <w:rFonts w:ascii="Times New Roman" w:hAnsi="Times New Roman"/>
        </w:rPr>
        <w:t xml:space="preserve"> RGB-achromatic</w:t>
      </w:r>
      <w:r w:rsidR="001A10D9">
        <w:rPr>
          <w:rFonts w:ascii="Times New Roman" w:hAnsi="Times New Roman" w:hint="eastAsia"/>
        </w:rPr>
        <w:t xml:space="preserve"> characteristics of the designed metasurface waveguide across</w:t>
      </w:r>
      <w:r w:rsidRPr="004D2ECA">
        <w:rPr>
          <w:rFonts w:ascii="Times New Roman" w:hAnsi="Times New Roman"/>
        </w:rPr>
        <w:t xml:space="preserve"> large FOV. </w:t>
      </w:r>
      <w:r w:rsidRPr="004D2ECA">
        <w:rPr>
          <w:rFonts w:ascii="Times New Roman" w:hAnsi="Times New Roman"/>
        </w:rPr>
        <w:lastRenderedPageBreak/>
        <w:t xml:space="preserve">From </w:t>
      </w:r>
      <w:r w:rsidR="00ED71D1">
        <w:rPr>
          <w:rFonts w:ascii="Times New Roman" w:hAnsi="Times New Roman" w:hint="eastAsia"/>
        </w:rPr>
        <w:t>an implementation perspective,</w:t>
      </w:r>
      <w:r w:rsidRPr="004D2ECA">
        <w:rPr>
          <w:rFonts w:ascii="Times New Roman" w:hAnsi="Times New Roman"/>
        </w:rPr>
        <w:t xml:space="preserve"> control</w:t>
      </w:r>
      <w:r w:rsidR="00FE3D7D">
        <w:rPr>
          <w:rFonts w:ascii="Times New Roman" w:hAnsi="Times New Roman" w:hint="eastAsia"/>
        </w:rPr>
        <w:t>ling</w:t>
      </w:r>
      <w:r w:rsidRPr="004D2ECA">
        <w:rPr>
          <w:rFonts w:ascii="Times New Roman" w:hAnsi="Times New Roman"/>
        </w:rPr>
        <w:t xml:space="preserve"> redundant diffraction order</w:t>
      </w:r>
      <w:r w:rsidR="001039E9">
        <w:rPr>
          <w:rFonts w:ascii="Times New Roman" w:hAnsi="Times New Roman" w:hint="eastAsia"/>
        </w:rPr>
        <w:t xml:space="preserve"> energy remains crucial</w:t>
      </w:r>
      <w:r>
        <w:rPr>
          <w:rFonts w:ascii="Times New Roman" w:hAnsi="Times New Roman"/>
        </w:rPr>
        <w:t>.</w:t>
      </w:r>
    </w:p>
    <w:p w14:paraId="7158DB78" w14:textId="77777777" w:rsidR="00131ECA" w:rsidRDefault="00131ECA">
      <w:pPr>
        <w:spacing w:line="360" w:lineRule="auto"/>
        <w:rPr>
          <w:rFonts w:ascii="Times New Roman" w:hAnsi="Times New Roman" w:cs="Times New Roman"/>
          <w:b/>
          <w:bCs/>
          <w:sz w:val="24"/>
        </w:rPr>
      </w:pPr>
    </w:p>
    <w:p w14:paraId="199A7664" w14:textId="77777777" w:rsidR="00630E8C" w:rsidRDefault="00630E8C">
      <w:pPr>
        <w:spacing w:line="360" w:lineRule="auto"/>
        <w:rPr>
          <w:rFonts w:ascii="Times New Roman" w:hAnsi="Times New Roman" w:cs="Times New Roman"/>
          <w:b/>
          <w:bCs/>
          <w:sz w:val="24"/>
        </w:rPr>
        <w:sectPr w:rsidR="00630E8C" w:rsidSect="00082B6B">
          <w:pgSz w:w="11906" w:h="16838"/>
          <w:pgMar w:top="1440" w:right="1800" w:bottom="1440" w:left="1800" w:header="851" w:footer="992" w:gutter="0"/>
          <w:cols w:space="425"/>
          <w:docGrid w:type="lines" w:linePitch="312"/>
        </w:sectPr>
      </w:pPr>
    </w:p>
    <w:p w14:paraId="5431F7D5" w14:textId="77777777" w:rsidR="00AE46DF" w:rsidRDefault="00630E8C" w:rsidP="00075BB7">
      <w:pPr>
        <w:pStyle w:val="a7"/>
        <w:widowControl/>
        <w:spacing w:beforeAutospacing="0" w:afterAutospacing="0" w:line="360" w:lineRule="auto"/>
        <w:rPr>
          <w:rFonts w:ascii="Times New Roman" w:hAnsi="Times New Roman"/>
          <w:b/>
          <w:bCs/>
        </w:rPr>
      </w:pPr>
      <w:r>
        <w:rPr>
          <w:rFonts w:ascii="Times New Roman" w:hAnsi="Times New Roman"/>
          <w:b/>
          <w:bCs/>
        </w:rPr>
        <w:lastRenderedPageBreak/>
        <w:t>Section S</w:t>
      </w:r>
      <w:r>
        <w:rPr>
          <w:rFonts w:ascii="Times New Roman" w:hAnsi="Times New Roman" w:hint="eastAsia"/>
          <w:b/>
          <w:bCs/>
        </w:rPr>
        <w:t>4</w:t>
      </w:r>
      <w:r>
        <w:rPr>
          <w:rFonts w:ascii="Times New Roman" w:hAnsi="Times New Roman"/>
          <w:b/>
          <w:bCs/>
        </w:rPr>
        <w:t>.</w:t>
      </w:r>
      <w:r>
        <w:rPr>
          <w:rStyle w:val="a9"/>
          <w:rFonts w:ascii="Times New Roman" w:hAnsi="Times New Roman" w:hint="eastAsia"/>
        </w:rPr>
        <w:t xml:space="preserve"> The </w:t>
      </w:r>
      <w:r w:rsidRPr="00630E8C">
        <w:rPr>
          <w:rFonts w:ascii="Times New Roman" w:hAnsi="Times New Roman"/>
          <w:b/>
          <w:bCs/>
        </w:rPr>
        <w:t>combination of wavelengths and diffraction orders to achieve</w:t>
      </w:r>
      <w:r w:rsidR="000B18F8">
        <w:rPr>
          <w:rFonts w:ascii="Times New Roman" w:hAnsi="Times New Roman" w:hint="eastAsia"/>
          <w:b/>
          <w:bCs/>
        </w:rPr>
        <w:t xml:space="preserve"> </w:t>
      </w:r>
      <w:r w:rsidRPr="00630E8C">
        <w:rPr>
          <w:rFonts w:ascii="Times New Roman" w:hAnsi="Times New Roman"/>
          <w:b/>
          <w:bCs/>
        </w:rPr>
        <w:t>achromatic</w:t>
      </w:r>
      <w:r w:rsidRPr="00DA323F">
        <w:rPr>
          <w:rFonts w:ascii="Times New Roman" w:hAnsi="Times New Roman"/>
          <w:b/>
          <w:bCs/>
        </w:rPr>
        <w:t xml:space="preserve"> metasurface</w:t>
      </w:r>
      <w:r w:rsidRPr="00DA323F">
        <w:rPr>
          <w:rFonts w:ascii="Times New Roman" w:hAnsi="Times New Roman" w:hint="eastAsia"/>
          <w:b/>
          <w:bCs/>
        </w:rPr>
        <w:t xml:space="preserve"> c</w:t>
      </w:r>
      <w:r>
        <w:rPr>
          <w:rFonts w:ascii="Times New Roman" w:hAnsi="Times New Roman" w:hint="eastAsia"/>
          <w:b/>
          <w:bCs/>
        </w:rPr>
        <w:t>oupler</w:t>
      </w:r>
      <w:r w:rsidR="000B18F8">
        <w:rPr>
          <w:rFonts w:ascii="Times New Roman" w:hAnsi="Times New Roman" w:hint="eastAsia"/>
          <w:b/>
          <w:bCs/>
        </w:rPr>
        <w:t>s</w:t>
      </w:r>
    </w:p>
    <w:p w14:paraId="692A6026" w14:textId="77777777" w:rsidR="00844F33" w:rsidRPr="00844F33" w:rsidRDefault="00844F33" w:rsidP="00844F33">
      <w:pPr>
        <w:pStyle w:val="a7"/>
        <w:widowControl/>
        <w:spacing w:beforeAutospacing="0" w:afterAutospacing="0" w:line="360" w:lineRule="auto"/>
        <w:ind w:firstLine="480"/>
        <w:jc w:val="both"/>
        <w:rPr>
          <w:rFonts w:ascii="Times New Roman" w:hAnsi="Times New Roman"/>
        </w:rPr>
      </w:pPr>
      <w:r w:rsidRPr="00844F33">
        <w:rPr>
          <w:rFonts w:ascii="Times New Roman" w:hAnsi="Times New Roman"/>
        </w:rPr>
        <w:t xml:space="preserve">The selection of diffraction orders and wavelengths is governed by the achromatic principle, which in this context can be represented as mλ=constant, where m represents the diffraction order and λ signifies the wavelength. This equation ensures that the chosen orders and wavelengths can be effectively coupled into the waveguide at the same angles. In theory, there can be various combinations to meet this condition (e.g. 720×3 = 540×4 = 432×6, 660×5 = 550×6 = 470×7 or any other similar combinations). </w:t>
      </w:r>
    </w:p>
    <w:p w14:paraId="170BB3DD" w14:textId="10DA2EE4" w:rsidR="00844F33" w:rsidRPr="00844F33" w:rsidRDefault="00844F33" w:rsidP="00844F33">
      <w:pPr>
        <w:pStyle w:val="a7"/>
        <w:widowControl/>
        <w:spacing w:beforeAutospacing="0" w:afterAutospacing="0" w:line="360" w:lineRule="auto"/>
        <w:ind w:firstLine="480"/>
        <w:jc w:val="both"/>
        <w:rPr>
          <w:rFonts w:ascii="Times New Roman" w:hAnsi="Times New Roman"/>
        </w:rPr>
        <w:sectPr w:rsidR="00844F33" w:rsidRPr="00844F33" w:rsidSect="00082B6B">
          <w:pgSz w:w="11906" w:h="16838"/>
          <w:pgMar w:top="1440" w:right="1800" w:bottom="1440" w:left="1800" w:header="851" w:footer="992" w:gutter="0"/>
          <w:cols w:space="425"/>
          <w:docGrid w:type="lines" w:linePitch="312"/>
        </w:sectPr>
      </w:pPr>
      <w:r w:rsidRPr="00844F33">
        <w:rPr>
          <w:rFonts w:ascii="Times New Roman" w:hAnsi="Times New Roman"/>
        </w:rPr>
        <w:t>In our study, we opted for the 4th, 5th, and 6th diffraction orders coupled with wavelengths of 663</w:t>
      </w:r>
      <w:r w:rsidR="00B01BB2">
        <w:rPr>
          <w:rFonts w:ascii="Times New Roman" w:hAnsi="Times New Roman" w:hint="eastAsia"/>
        </w:rPr>
        <w:t xml:space="preserve"> </w:t>
      </w:r>
      <w:r w:rsidRPr="00844F33">
        <w:rPr>
          <w:rFonts w:ascii="Times New Roman" w:hAnsi="Times New Roman"/>
        </w:rPr>
        <w:t>nm, 530</w:t>
      </w:r>
      <w:r w:rsidR="00B01BB2">
        <w:rPr>
          <w:rFonts w:ascii="Times New Roman" w:hAnsi="Times New Roman" w:hint="eastAsia"/>
        </w:rPr>
        <w:t xml:space="preserve"> </w:t>
      </w:r>
      <w:r w:rsidRPr="00844F33">
        <w:rPr>
          <w:rFonts w:ascii="Times New Roman" w:hAnsi="Times New Roman"/>
        </w:rPr>
        <w:t>nm, and 442</w:t>
      </w:r>
      <w:r w:rsidR="00B01BB2">
        <w:rPr>
          <w:rFonts w:ascii="Times New Roman" w:hAnsi="Times New Roman" w:hint="eastAsia"/>
        </w:rPr>
        <w:t xml:space="preserve"> </w:t>
      </w:r>
      <w:r w:rsidRPr="00844F33">
        <w:rPr>
          <w:rFonts w:ascii="Times New Roman" w:hAnsi="Times New Roman"/>
        </w:rPr>
        <w:t>nm, respectively. This particular combination was strategic for several reasons</w:t>
      </w:r>
      <w:r w:rsidR="00BB54EF">
        <w:rPr>
          <w:rFonts w:ascii="Times New Roman" w:hAnsi="Times New Roman" w:hint="eastAsia"/>
        </w:rPr>
        <w:t>:</w:t>
      </w:r>
      <w:r w:rsidRPr="00844F33">
        <w:rPr>
          <w:rFonts w:ascii="Times New Roman" w:hAnsi="Times New Roman"/>
        </w:rPr>
        <w:t xml:space="preserve"> the chosen wavelengths fall within the visible light spectrum, and the wavelengths were selected to be close to those emitted by the micro-projector (639 nm, 522 nm, 445 nm), ensuring compatibility and optimal utilization of the light source. Moderate orders help in avoiding the generation of unwanted diffraction orders that could lead to ghost images or reduce the overall system efficiency.</w:t>
      </w:r>
    </w:p>
    <w:p w14:paraId="79BCBCDB" w14:textId="28E5C28F" w:rsidR="008F501D" w:rsidRDefault="00F448C5" w:rsidP="00131ECA">
      <w:pPr>
        <w:spacing w:line="360" w:lineRule="auto"/>
        <w:jc w:val="center"/>
        <w:rPr>
          <w:rFonts w:ascii="Times New Roman" w:hAnsi="Times New Roman" w:cs="Times New Roman"/>
          <w:b/>
          <w:bCs/>
          <w:sz w:val="24"/>
        </w:rPr>
      </w:pPr>
      <w:r>
        <w:rPr>
          <w:noProof/>
        </w:rPr>
        <w:lastRenderedPageBreak/>
        <w:drawing>
          <wp:inline distT="0" distB="0" distL="0" distR="0" wp14:anchorId="6D974E03" wp14:editId="6FF519A5">
            <wp:extent cx="5274310" cy="4032250"/>
            <wp:effectExtent l="0" t="0" r="2540" b="6350"/>
            <wp:docPr id="159597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a:extLst>
                        <a:ext uri="{28A0092B-C50C-407E-A947-70E740481C1C}">
                          <a14:useLocalDpi xmlns:a14="http://schemas.microsoft.com/office/drawing/2010/main" val="0"/>
                        </a:ext>
                      </a:extLst>
                    </a:blip>
                    <a:srcRect t="22129" b="23823"/>
                    <a:stretch/>
                  </pic:blipFill>
                  <pic:spPr bwMode="auto">
                    <a:xfrm>
                      <a:off x="0" y="0"/>
                      <a:ext cx="5274310" cy="4032250"/>
                    </a:xfrm>
                    <a:prstGeom prst="rect">
                      <a:avLst/>
                    </a:prstGeom>
                    <a:noFill/>
                    <a:ln>
                      <a:noFill/>
                    </a:ln>
                    <a:extLst>
                      <a:ext uri="{53640926-AAD7-44D8-BBD7-CCE9431645EC}">
                        <a14:shadowObscured xmlns:a14="http://schemas.microsoft.com/office/drawing/2010/main"/>
                      </a:ext>
                    </a:extLst>
                  </pic:spPr>
                </pic:pic>
              </a:graphicData>
            </a:graphic>
          </wp:inline>
        </w:drawing>
      </w:r>
    </w:p>
    <w:p w14:paraId="6403BA36" w14:textId="681E08BC" w:rsidR="00E15E1D" w:rsidRDefault="00E15E1D" w:rsidP="00E15E1D">
      <w:pPr>
        <w:pStyle w:val="a7"/>
        <w:widowControl/>
        <w:spacing w:beforeAutospacing="0" w:afterAutospacing="0" w:line="360" w:lineRule="auto"/>
        <w:rPr>
          <w:rFonts w:ascii="Times New Roman" w:hAnsi="Times New Roman"/>
        </w:rPr>
      </w:pPr>
      <w:r>
        <w:rPr>
          <w:rFonts w:ascii="Times New Roman" w:hAnsi="Times New Roman"/>
        </w:rPr>
        <w:t xml:space="preserve">Figure </w:t>
      </w:r>
      <w:r w:rsidR="00534630">
        <w:rPr>
          <w:rFonts w:ascii="Times New Roman" w:hAnsi="Times New Roman"/>
        </w:rPr>
        <w:t>S</w:t>
      </w:r>
      <w:r w:rsidR="00534630">
        <w:rPr>
          <w:rFonts w:ascii="Times New Roman" w:hAnsi="Times New Roman" w:hint="eastAsia"/>
        </w:rPr>
        <w:t>3</w:t>
      </w:r>
      <w:r>
        <w:rPr>
          <w:rFonts w:ascii="Times New Roman" w:hAnsi="Times New Roman"/>
        </w:rPr>
        <w:t xml:space="preserve">. </w:t>
      </w:r>
      <w:r w:rsidR="00BC7B10" w:rsidRPr="00BC7B10">
        <w:rPr>
          <w:rFonts w:ascii="Times New Roman" w:hAnsi="Times New Roman"/>
        </w:rPr>
        <w:t>Optimization process of the inverse-designed metasurface</w:t>
      </w:r>
      <w:r w:rsidR="00BC7B10">
        <w:rPr>
          <w:rFonts w:ascii="Times New Roman" w:hAnsi="Times New Roman" w:hint="eastAsia"/>
        </w:rPr>
        <w:t xml:space="preserve"> couplers</w:t>
      </w:r>
      <w:r w:rsidR="00BC7B10" w:rsidRPr="00BC7B10">
        <w:rPr>
          <w:rFonts w:ascii="Times New Roman" w:hAnsi="Times New Roman"/>
        </w:rPr>
        <w:t>.</w:t>
      </w:r>
      <w:r w:rsidR="006A0EB4">
        <w:rPr>
          <w:rFonts w:ascii="Times New Roman" w:hAnsi="Times New Roman" w:hint="eastAsia"/>
        </w:rPr>
        <w:t xml:space="preserve"> </w:t>
      </w:r>
      <w:r w:rsidR="00D20936">
        <w:rPr>
          <w:rFonts w:ascii="Times New Roman" w:hAnsi="Times New Roman" w:hint="eastAsia"/>
        </w:rPr>
        <w:t xml:space="preserve">(a) </w:t>
      </w:r>
      <w:r w:rsidR="006A0EB4" w:rsidRPr="006A0EB4">
        <w:rPr>
          <w:rFonts w:ascii="Times New Roman" w:hAnsi="Times New Roman"/>
        </w:rPr>
        <w:t xml:space="preserve">Geometry of the </w:t>
      </w:r>
      <w:r w:rsidR="00D20936">
        <w:rPr>
          <w:rFonts w:ascii="Times New Roman" w:hAnsi="Times New Roman" w:hint="eastAsia"/>
        </w:rPr>
        <w:t xml:space="preserve">input </w:t>
      </w:r>
      <w:r w:rsidR="006A0EB4" w:rsidRPr="006A0EB4">
        <w:rPr>
          <w:rFonts w:ascii="Times New Roman" w:hAnsi="Times New Roman"/>
        </w:rPr>
        <w:t>metasurface</w:t>
      </w:r>
      <w:r w:rsidR="006A0EB4">
        <w:rPr>
          <w:rFonts w:ascii="Times New Roman" w:hAnsi="Times New Roman" w:hint="eastAsia"/>
        </w:rPr>
        <w:t xml:space="preserve"> couplers</w:t>
      </w:r>
      <w:r w:rsidR="006A0EB4" w:rsidRPr="006A0EB4">
        <w:rPr>
          <w:rFonts w:ascii="Times New Roman" w:hAnsi="Times New Roman"/>
        </w:rPr>
        <w:t xml:space="preserve"> in the </w:t>
      </w:r>
      <w:r w:rsidR="006A0EB4" w:rsidRPr="006A0EB4">
        <w:rPr>
          <w:rFonts w:ascii="Times New Roman" w:hAnsi="Times New Roman"/>
          <w:i/>
          <w:iCs/>
        </w:rPr>
        <w:t>xy</w:t>
      </w:r>
      <w:r w:rsidR="006A0EB4" w:rsidRPr="006A0EB4">
        <w:rPr>
          <w:rFonts w:ascii="Times New Roman" w:hAnsi="Times New Roman"/>
        </w:rPr>
        <w:t xml:space="preserve"> plane at the initial </w:t>
      </w:r>
      <w:r w:rsidR="006A0EB4">
        <w:rPr>
          <w:rFonts w:ascii="Times New Roman" w:hAnsi="Times New Roman" w:hint="eastAsia"/>
        </w:rPr>
        <w:t xml:space="preserve">to final </w:t>
      </w:r>
      <w:r w:rsidR="006A0EB4" w:rsidRPr="006A0EB4">
        <w:rPr>
          <w:rFonts w:ascii="Times New Roman" w:hAnsi="Times New Roman"/>
        </w:rPr>
        <w:t>state</w:t>
      </w:r>
      <w:r w:rsidR="001D59FF">
        <w:rPr>
          <w:rFonts w:ascii="Times New Roman" w:hAnsi="Times New Roman" w:hint="eastAsia"/>
        </w:rPr>
        <w:t xml:space="preserve"> </w:t>
      </w:r>
      <w:r w:rsidR="006A0EB4" w:rsidRPr="006A0EB4">
        <w:rPr>
          <w:rFonts w:ascii="Times New Roman" w:hAnsi="Times New Roman"/>
        </w:rPr>
        <w:t>(top</w:t>
      </w:r>
      <w:r w:rsidR="006A0EB4">
        <w:rPr>
          <w:rFonts w:ascii="Times New Roman" w:hAnsi="Times New Roman" w:hint="eastAsia"/>
        </w:rPr>
        <w:t xml:space="preserve"> to bottom</w:t>
      </w:r>
      <w:r w:rsidR="006A0EB4" w:rsidRPr="006A0EB4">
        <w:rPr>
          <w:rFonts w:ascii="Times New Roman" w:hAnsi="Times New Roman"/>
        </w:rPr>
        <w:t xml:space="preserve">). </w:t>
      </w:r>
      <w:r w:rsidR="00D20936">
        <w:rPr>
          <w:rFonts w:ascii="Times New Roman" w:hAnsi="Times New Roman" w:hint="eastAsia"/>
        </w:rPr>
        <w:t xml:space="preserve">(b) </w:t>
      </w:r>
      <w:r w:rsidR="00D20936" w:rsidRPr="006A0EB4">
        <w:rPr>
          <w:rFonts w:ascii="Times New Roman" w:hAnsi="Times New Roman"/>
        </w:rPr>
        <w:t>Geometry of the</w:t>
      </w:r>
      <w:r w:rsidR="00D20936">
        <w:rPr>
          <w:rFonts w:ascii="Times New Roman" w:hAnsi="Times New Roman" w:hint="eastAsia"/>
        </w:rPr>
        <w:t xml:space="preserve"> output </w:t>
      </w:r>
      <w:r w:rsidR="00D20936" w:rsidRPr="006A0EB4">
        <w:rPr>
          <w:rFonts w:ascii="Times New Roman" w:hAnsi="Times New Roman"/>
        </w:rPr>
        <w:t>metasurface</w:t>
      </w:r>
      <w:r w:rsidR="00D20936">
        <w:rPr>
          <w:rFonts w:ascii="Times New Roman" w:hAnsi="Times New Roman" w:hint="eastAsia"/>
        </w:rPr>
        <w:t xml:space="preserve"> couplers</w:t>
      </w:r>
      <w:r w:rsidR="00D20936" w:rsidRPr="006A0EB4">
        <w:rPr>
          <w:rFonts w:ascii="Times New Roman" w:hAnsi="Times New Roman"/>
        </w:rPr>
        <w:t xml:space="preserve"> in the </w:t>
      </w:r>
      <w:r w:rsidR="00D20936" w:rsidRPr="006A0EB4">
        <w:rPr>
          <w:rFonts w:ascii="Times New Roman" w:hAnsi="Times New Roman"/>
          <w:i/>
          <w:iCs/>
        </w:rPr>
        <w:t>xy</w:t>
      </w:r>
      <w:r w:rsidR="00D20936" w:rsidRPr="006A0EB4">
        <w:rPr>
          <w:rFonts w:ascii="Times New Roman" w:hAnsi="Times New Roman"/>
        </w:rPr>
        <w:t xml:space="preserve"> plane at the initial </w:t>
      </w:r>
      <w:r w:rsidR="00D20936">
        <w:rPr>
          <w:rFonts w:ascii="Times New Roman" w:hAnsi="Times New Roman" w:hint="eastAsia"/>
        </w:rPr>
        <w:t xml:space="preserve">to final </w:t>
      </w:r>
      <w:r w:rsidR="00D20936" w:rsidRPr="006A0EB4">
        <w:rPr>
          <w:rFonts w:ascii="Times New Roman" w:hAnsi="Times New Roman"/>
        </w:rPr>
        <w:t>state</w:t>
      </w:r>
      <w:r w:rsidR="001D59FF">
        <w:rPr>
          <w:rFonts w:ascii="Times New Roman" w:hAnsi="Times New Roman" w:hint="eastAsia"/>
        </w:rPr>
        <w:t xml:space="preserve"> </w:t>
      </w:r>
      <w:r w:rsidR="00D20936" w:rsidRPr="006A0EB4">
        <w:rPr>
          <w:rFonts w:ascii="Times New Roman" w:hAnsi="Times New Roman"/>
        </w:rPr>
        <w:t>(top</w:t>
      </w:r>
      <w:r w:rsidR="00D20936">
        <w:rPr>
          <w:rFonts w:ascii="Times New Roman" w:hAnsi="Times New Roman" w:hint="eastAsia"/>
        </w:rPr>
        <w:t xml:space="preserve"> to bottom</w:t>
      </w:r>
      <w:r w:rsidR="00D20936" w:rsidRPr="006A0EB4">
        <w:rPr>
          <w:rFonts w:ascii="Times New Roman" w:hAnsi="Times New Roman"/>
        </w:rPr>
        <w:t>).</w:t>
      </w:r>
      <w:r w:rsidR="00D20936">
        <w:rPr>
          <w:rFonts w:ascii="Times New Roman" w:hAnsi="Times New Roman" w:hint="eastAsia"/>
        </w:rPr>
        <w:t xml:space="preserve"> </w:t>
      </w:r>
      <w:r w:rsidR="006A0EB4" w:rsidRPr="006A0EB4">
        <w:rPr>
          <w:rFonts w:ascii="Times New Roman" w:hAnsi="Times New Roman"/>
        </w:rPr>
        <w:t xml:space="preserve">The </w:t>
      </w:r>
      <w:r w:rsidR="00885F6C">
        <w:rPr>
          <w:rFonts w:ascii="Times New Roman" w:hAnsi="Times New Roman"/>
        </w:rPr>
        <w:t>colour</w:t>
      </w:r>
      <w:r w:rsidR="006A0EB4" w:rsidRPr="006A0EB4">
        <w:rPr>
          <w:rFonts w:ascii="Times New Roman" w:hAnsi="Times New Roman"/>
        </w:rPr>
        <w:t xml:space="preserve"> bar represents the</w:t>
      </w:r>
      <w:r w:rsidR="00D20936">
        <w:rPr>
          <w:rFonts w:ascii="Times New Roman" w:hAnsi="Times New Roman" w:hint="eastAsia"/>
        </w:rPr>
        <w:t xml:space="preserve"> </w:t>
      </w:r>
      <w:r w:rsidR="006A0EB4" w:rsidRPr="006A0EB4">
        <w:rPr>
          <w:rFonts w:ascii="Times New Roman" w:hAnsi="Times New Roman"/>
        </w:rPr>
        <w:t>refractive index at a wavelength of 5</w:t>
      </w:r>
      <w:r w:rsidR="00D20936">
        <w:rPr>
          <w:rFonts w:ascii="Times New Roman" w:hAnsi="Times New Roman" w:hint="eastAsia"/>
        </w:rPr>
        <w:t>30</w:t>
      </w:r>
      <w:r w:rsidR="006A0EB4" w:rsidRPr="006A0EB4">
        <w:rPr>
          <w:rFonts w:ascii="Times New Roman" w:hAnsi="Times New Roman"/>
        </w:rPr>
        <w:t xml:space="preserve"> nm. </w:t>
      </w:r>
    </w:p>
    <w:p w14:paraId="52A43C44" w14:textId="05AFA1E2" w:rsidR="00E15E1D" w:rsidRPr="00E15E1D" w:rsidRDefault="00E15E1D" w:rsidP="009434D4">
      <w:pPr>
        <w:spacing w:line="360" w:lineRule="auto"/>
        <w:rPr>
          <w:rFonts w:ascii="Times New Roman" w:hAnsi="Times New Roman" w:cs="Times New Roman"/>
          <w:b/>
          <w:bCs/>
          <w:sz w:val="24"/>
        </w:rPr>
        <w:sectPr w:rsidR="00E15E1D" w:rsidRPr="00E15E1D" w:rsidSect="00082B6B">
          <w:pgSz w:w="11906" w:h="16838"/>
          <w:pgMar w:top="1440" w:right="1800" w:bottom="1440" w:left="1800" w:header="851" w:footer="992" w:gutter="0"/>
          <w:cols w:space="425"/>
          <w:docGrid w:type="lines" w:linePitch="312"/>
        </w:sectPr>
      </w:pPr>
    </w:p>
    <w:p w14:paraId="5388E63C" w14:textId="130824B8" w:rsidR="009434D4" w:rsidRDefault="009434D4" w:rsidP="008F501D">
      <w:pPr>
        <w:pStyle w:val="a7"/>
        <w:widowControl/>
        <w:spacing w:beforeAutospacing="0" w:afterAutospacing="0" w:line="360" w:lineRule="auto"/>
        <w:rPr>
          <w:rStyle w:val="a9"/>
          <w:rFonts w:ascii="Times New Roman" w:hAnsi="Times New Roman"/>
        </w:rPr>
      </w:pPr>
      <w:r>
        <w:rPr>
          <w:noProof/>
        </w:rPr>
        <w:lastRenderedPageBreak/>
        <w:drawing>
          <wp:inline distT="0" distB="0" distL="0" distR="0" wp14:anchorId="69EE198D" wp14:editId="0E6C394E">
            <wp:extent cx="5274310" cy="1882140"/>
            <wp:effectExtent l="0" t="0" r="2540" b="3810"/>
            <wp:docPr id="15005241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1882140"/>
                    </a:xfrm>
                    <a:prstGeom prst="rect">
                      <a:avLst/>
                    </a:prstGeom>
                    <a:noFill/>
                    <a:ln>
                      <a:noFill/>
                    </a:ln>
                  </pic:spPr>
                </pic:pic>
              </a:graphicData>
            </a:graphic>
          </wp:inline>
        </w:drawing>
      </w:r>
    </w:p>
    <w:p w14:paraId="6F1553C6" w14:textId="770E1BB5" w:rsidR="008F501D" w:rsidRDefault="008F501D" w:rsidP="008F501D">
      <w:pPr>
        <w:pStyle w:val="a7"/>
        <w:widowControl/>
        <w:spacing w:beforeAutospacing="0" w:afterAutospacing="0" w:line="360" w:lineRule="auto"/>
        <w:rPr>
          <w:rFonts w:ascii="Times New Roman" w:hAnsi="Times New Roman"/>
        </w:rPr>
      </w:pPr>
      <w:r>
        <w:rPr>
          <w:rFonts w:ascii="Times New Roman" w:hAnsi="Times New Roman"/>
        </w:rPr>
        <w:t xml:space="preserve">Figure </w:t>
      </w:r>
      <w:r w:rsidR="00534630">
        <w:rPr>
          <w:rFonts w:ascii="Times New Roman" w:hAnsi="Times New Roman"/>
        </w:rPr>
        <w:t>S</w:t>
      </w:r>
      <w:r w:rsidR="00534630">
        <w:rPr>
          <w:rFonts w:ascii="Times New Roman" w:hAnsi="Times New Roman" w:hint="eastAsia"/>
        </w:rPr>
        <w:t>4</w:t>
      </w:r>
      <w:r>
        <w:rPr>
          <w:rFonts w:ascii="Times New Roman" w:hAnsi="Times New Roman"/>
        </w:rPr>
        <w:t xml:space="preserve">. </w:t>
      </w:r>
      <w:r w:rsidR="00820629" w:rsidRPr="00820629">
        <w:rPr>
          <w:rFonts w:ascii="Times New Roman" w:hAnsi="Times New Roman"/>
        </w:rPr>
        <w:t xml:space="preserve">Simulations for the </w:t>
      </w:r>
      <w:r w:rsidR="0028492B">
        <w:rPr>
          <w:rFonts w:ascii="Times New Roman" w:hAnsi="Times New Roman"/>
        </w:rPr>
        <w:t>metasurface couplers</w:t>
      </w:r>
      <w:r w:rsidR="00820629" w:rsidRPr="00820629">
        <w:rPr>
          <w:rFonts w:ascii="Times New Roman" w:hAnsi="Times New Roman"/>
        </w:rPr>
        <w:t xml:space="preserve"> using TM (Transverse Magnetic) polarization light</w:t>
      </w:r>
      <w:r>
        <w:rPr>
          <w:rFonts w:ascii="Times New Roman" w:hAnsi="Times New Roman" w:hint="eastAsia"/>
        </w:rPr>
        <w:t>.</w:t>
      </w:r>
    </w:p>
    <w:p w14:paraId="6209651E" w14:textId="7E5E8D4A" w:rsidR="005E02BA" w:rsidRPr="009434D4" w:rsidRDefault="005E02BA" w:rsidP="008F501D">
      <w:pPr>
        <w:pStyle w:val="a7"/>
        <w:widowControl/>
        <w:spacing w:beforeAutospacing="0" w:afterAutospacing="0" w:line="360" w:lineRule="auto"/>
        <w:rPr>
          <w:rFonts w:ascii="Times New Roman" w:hAnsi="Times New Roman"/>
        </w:rPr>
        <w:sectPr w:rsidR="005E02BA" w:rsidRPr="009434D4" w:rsidSect="00082B6B">
          <w:pgSz w:w="11906" w:h="16838"/>
          <w:pgMar w:top="1440" w:right="1800" w:bottom="1440" w:left="1800" w:header="851" w:footer="992" w:gutter="0"/>
          <w:cols w:space="425"/>
          <w:docGrid w:type="lines" w:linePitch="312"/>
        </w:sectPr>
      </w:pPr>
    </w:p>
    <w:p w14:paraId="151D88A4" w14:textId="7FDE7D26" w:rsidR="005E02BA" w:rsidRDefault="0058211A" w:rsidP="005E02BA">
      <w:pPr>
        <w:pStyle w:val="a7"/>
        <w:widowControl/>
        <w:spacing w:beforeAutospacing="0" w:afterAutospacing="0" w:line="360" w:lineRule="auto"/>
        <w:rPr>
          <w:rStyle w:val="a9"/>
          <w:rFonts w:ascii="Times New Roman" w:hAnsi="Times New Roman"/>
        </w:rPr>
      </w:pPr>
      <w:r>
        <w:rPr>
          <w:noProof/>
        </w:rPr>
        <w:lastRenderedPageBreak/>
        <w:drawing>
          <wp:inline distT="0" distB="0" distL="0" distR="0" wp14:anchorId="78AE57FC" wp14:editId="1F6A655E">
            <wp:extent cx="5274310" cy="1892935"/>
            <wp:effectExtent l="0" t="0" r="2540" b="0"/>
            <wp:docPr id="18270057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1892935"/>
                    </a:xfrm>
                    <a:prstGeom prst="rect">
                      <a:avLst/>
                    </a:prstGeom>
                    <a:noFill/>
                    <a:ln>
                      <a:noFill/>
                    </a:ln>
                  </pic:spPr>
                </pic:pic>
              </a:graphicData>
            </a:graphic>
          </wp:inline>
        </w:drawing>
      </w:r>
    </w:p>
    <w:p w14:paraId="51D152EE" w14:textId="18517B1C" w:rsidR="007A4558" w:rsidRDefault="005E02BA" w:rsidP="005E02BA">
      <w:pPr>
        <w:pStyle w:val="a7"/>
        <w:widowControl/>
        <w:spacing w:beforeAutospacing="0" w:afterAutospacing="0" w:line="360" w:lineRule="auto"/>
        <w:rPr>
          <w:rFonts w:ascii="Times New Roman" w:hAnsi="Times New Roman"/>
        </w:rPr>
        <w:sectPr w:rsidR="007A4558" w:rsidSect="00082B6B">
          <w:pgSz w:w="11906" w:h="16838"/>
          <w:pgMar w:top="1440" w:right="1800" w:bottom="1440" w:left="1800" w:header="851" w:footer="992" w:gutter="0"/>
          <w:cols w:space="425"/>
          <w:docGrid w:type="lines" w:linePitch="312"/>
        </w:sectPr>
      </w:pPr>
      <w:r>
        <w:rPr>
          <w:rFonts w:ascii="Times New Roman" w:hAnsi="Times New Roman"/>
        </w:rPr>
        <w:t xml:space="preserve">Figure </w:t>
      </w:r>
      <w:r w:rsidR="00534630">
        <w:rPr>
          <w:rFonts w:ascii="Times New Roman" w:hAnsi="Times New Roman"/>
        </w:rPr>
        <w:t>S</w:t>
      </w:r>
      <w:r w:rsidR="00534630">
        <w:rPr>
          <w:rFonts w:ascii="Times New Roman" w:hAnsi="Times New Roman" w:hint="eastAsia"/>
        </w:rPr>
        <w:t>5</w:t>
      </w:r>
      <w:r>
        <w:rPr>
          <w:rFonts w:ascii="Times New Roman" w:hAnsi="Times New Roman"/>
        </w:rPr>
        <w:t xml:space="preserve">. </w:t>
      </w:r>
      <w:r w:rsidR="00466119" w:rsidRPr="00820629">
        <w:rPr>
          <w:rFonts w:ascii="Times New Roman" w:hAnsi="Times New Roman"/>
        </w:rPr>
        <w:t xml:space="preserve">Simulations for the </w:t>
      </w:r>
      <w:r w:rsidR="0028492B">
        <w:rPr>
          <w:rFonts w:ascii="Times New Roman" w:hAnsi="Times New Roman"/>
        </w:rPr>
        <w:t>metasurface couplers</w:t>
      </w:r>
      <w:r w:rsidR="00466119" w:rsidRPr="00820629">
        <w:rPr>
          <w:rFonts w:ascii="Times New Roman" w:hAnsi="Times New Roman"/>
        </w:rPr>
        <w:t xml:space="preserve"> </w:t>
      </w:r>
      <w:r w:rsidR="00466119">
        <w:rPr>
          <w:rFonts w:ascii="Times New Roman" w:hAnsi="Times New Roman" w:hint="eastAsia"/>
        </w:rPr>
        <w:t>with</w:t>
      </w:r>
      <w:r w:rsidR="00466119" w:rsidRPr="00466119">
        <w:rPr>
          <w:rFonts w:ascii="Times New Roman" w:hAnsi="Times New Roman"/>
        </w:rPr>
        <w:t xml:space="preserve"> center emission wavelengths of 639 nm (red), 522 nm (green), and 445 nm (blue)</w:t>
      </w:r>
      <w:r w:rsidR="0016530D">
        <w:rPr>
          <w:rFonts w:ascii="Times New Roman" w:hAnsi="Times New Roman" w:hint="eastAsia"/>
        </w:rPr>
        <w:t>.</w:t>
      </w:r>
    </w:p>
    <w:p w14:paraId="49F3435F" w14:textId="0A1D7977" w:rsidR="005E02BA" w:rsidRDefault="007B26E5" w:rsidP="00043B5F">
      <w:pPr>
        <w:pStyle w:val="a7"/>
        <w:widowControl/>
        <w:spacing w:beforeAutospacing="0" w:afterAutospacing="0" w:line="360" w:lineRule="auto"/>
        <w:jc w:val="center"/>
        <w:rPr>
          <w:rFonts w:ascii="Times New Roman" w:hAnsi="Times New Roman"/>
        </w:rPr>
      </w:pPr>
      <w:r>
        <w:rPr>
          <w:noProof/>
        </w:rPr>
        <w:lastRenderedPageBreak/>
        <w:drawing>
          <wp:inline distT="0" distB="0" distL="0" distR="0" wp14:anchorId="5967D851" wp14:editId="1594D78A">
            <wp:extent cx="5274310" cy="1428750"/>
            <wp:effectExtent l="0" t="0" r="2540" b="0"/>
            <wp:docPr id="15270677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a:extLst>
                        <a:ext uri="{28A0092B-C50C-407E-A947-70E740481C1C}">
                          <a14:useLocalDpi xmlns:a14="http://schemas.microsoft.com/office/drawing/2010/main" val="0"/>
                        </a:ext>
                      </a:extLst>
                    </a:blip>
                    <a:srcRect t="36946" b="43900"/>
                    <a:stretch/>
                  </pic:blipFill>
                  <pic:spPr bwMode="auto">
                    <a:xfrm>
                      <a:off x="0" y="0"/>
                      <a:ext cx="5274310" cy="1428750"/>
                    </a:xfrm>
                    <a:prstGeom prst="rect">
                      <a:avLst/>
                    </a:prstGeom>
                    <a:noFill/>
                    <a:ln>
                      <a:noFill/>
                    </a:ln>
                    <a:extLst>
                      <a:ext uri="{53640926-AAD7-44D8-BBD7-CCE9431645EC}">
                        <a14:shadowObscured xmlns:a14="http://schemas.microsoft.com/office/drawing/2010/main"/>
                      </a:ext>
                    </a:extLst>
                  </pic:spPr>
                </pic:pic>
              </a:graphicData>
            </a:graphic>
          </wp:inline>
        </w:drawing>
      </w:r>
    </w:p>
    <w:p w14:paraId="3289589C" w14:textId="77777777" w:rsidR="00316E19" w:rsidRDefault="007A4558" w:rsidP="006C7DE9">
      <w:pPr>
        <w:pStyle w:val="a7"/>
        <w:widowControl/>
        <w:spacing w:beforeAutospacing="0" w:afterAutospacing="0" w:line="360" w:lineRule="auto"/>
        <w:rPr>
          <w:rFonts w:ascii="Times New Roman" w:hAnsi="Times New Roman"/>
        </w:rPr>
        <w:sectPr w:rsidR="00316E19" w:rsidSect="007A4558">
          <w:pgSz w:w="11906" w:h="16838"/>
          <w:pgMar w:top="1440" w:right="1800" w:bottom="1440" w:left="1800" w:header="851" w:footer="992" w:gutter="0"/>
          <w:cols w:space="425"/>
          <w:docGrid w:type="lines" w:linePitch="312"/>
        </w:sectPr>
      </w:pPr>
      <w:r>
        <w:rPr>
          <w:rFonts w:ascii="Times New Roman" w:hAnsi="Times New Roman"/>
        </w:rPr>
        <w:t xml:space="preserve">Figure </w:t>
      </w:r>
      <w:r w:rsidR="00534630">
        <w:rPr>
          <w:rFonts w:ascii="Times New Roman" w:hAnsi="Times New Roman"/>
        </w:rPr>
        <w:t>S</w:t>
      </w:r>
      <w:r w:rsidR="00534630">
        <w:rPr>
          <w:rFonts w:ascii="Times New Roman" w:hAnsi="Times New Roman" w:hint="eastAsia"/>
        </w:rPr>
        <w:t>6</w:t>
      </w:r>
      <w:r>
        <w:rPr>
          <w:rFonts w:ascii="Times New Roman" w:hAnsi="Times New Roman"/>
        </w:rPr>
        <w:t xml:space="preserve">. </w:t>
      </w:r>
      <w:r w:rsidR="006C7DE9" w:rsidRPr="006C7DE9">
        <w:rPr>
          <w:rFonts w:ascii="Times New Roman" w:hAnsi="Times New Roman"/>
        </w:rPr>
        <w:t>Top view</w:t>
      </w:r>
      <w:r w:rsidR="006C7DE9">
        <w:rPr>
          <w:rFonts w:ascii="Times New Roman" w:hAnsi="Times New Roman" w:hint="eastAsia"/>
        </w:rPr>
        <w:t xml:space="preserve"> </w:t>
      </w:r>
      <w:r w:rsidR="006C7DE9" w:rsidRPr="006C7DE9">
        <w:rPr>
          <w:rFonts w:ascii="Times New Roman" w:hAnsi="Times New Roman"/>
        </w:rPr>
        <w:t xml:space="preserve">of the </w:t>
      </w:r>
      <w:r w:rsidR="00D75CF8">
        <w:rPr>
          <w:rFonts w:ascii="Times New Roman" w:hAnsi="Times New Roman" w:hint="eastAsia"/>
        </w:rPr>
        <w:t xml:space="preserve">metasurface </w:t>
      </w:r>
      <w:r w:rsidR="006C7DE9" w:rsidRPr="006C7DE9">
        <w:rPr>
          <w:rFonts w:ascii="Times New Roman" w:hAnsi="Times New Roman"/>
        </w:rPr>
        <w:t>waveguide, illustrating key distances within the structure. The</w:t>
      </w:r>
      <w:r w:rsidR="006C7DE9">
        <w:rPr>
          <w:rFonts w:ascii="Times New Roman" w:hAnsi="Times New Roman" w:hint="eastAsia"/>
        </w:rPr>
        <w:t xml:space="preserve"> </w:t>
      </w:r>
      <w:r w:rsidR="006C7DE9" w:rsidRPr="006C7DE9">
        <w:rPr>
          <w:rFonts w:ascii="Times New Roman" w:hAnsi="Times New Roman"/>
        </w:rPr>
        <w:t>image includes the positions and dimensions of the metasurface in- and out-couplers on the glass</w:t>
      </w:r>
      <w:r w:rsidR="006C7DE9">
        <w:rPr>
          <w:rFonts w:ascii="Times New Roman" w:hAnsi="Times New Roman" w:hint="eastAsia"/>
        </w:rPr>
        <w:t xml:space="preserve"> </w:t>
      </w:r>
      <w:r w:rsidR="006C7DE9" w:rsidRPr="006C7DE9">
        <w:rPr>
          <w:rFonts w:ascii="Times New Roman" w:hAnsi="Times New Roman"/>
        </w:rPr>
        <w:t xml:space="preserve">substrate. </w:t>
      </w:r>
    </w:p>
    <w:p w14:paraId="3EBDB017" w14:textId="77777777" w:rsidR="00316E19" w:rsidRDefault="00316E19" w:rsidP="00B42923">
      <w:pPr>
        <w:pStyle w:val="a7"/>
        <w:widowControl/>
        <w:spacing w:beforeAutospacing="0" w:afterAutospacing="0" w:line="360" w:lineRule="auto"/>
        <w:rPr>
          <w:rStyle w:val="a9"/>
          <w:rFonts w:ascii="Times New Roman" w:hAnsi="Times New Roman"/>
        </w:rPr>
      </w:pPr>
      <w:r>
        <w:rPr>
          <w:noProof/>
        </w:rPr>
        <w:lastRenderedPageBreak/>
        <w:drawing>
          <wp:inline distT="0" distB="0" distL="0" distR="0" wp14:anchorId="776F4F9F" wp14:editId="50B31771">
            <wp:extent cx="5274000" cy="3708000"/>
            <wp:effectExtent l="0" t="0" r="3175" b="6985"/>
            <wp:docPr id="8217379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37997" name="图片 8"/>
                    <pic:cNvPicPr>
                      <a:picLocks noChangeAspect="1" noChangeArrowheads="1"/>
                    </pic:cNvPicPr>
                  </pic:nvPicPr>
                  <pic:blipFill>
                    <a:blip r:embed="rId38"/>
                    <a:stretch>
                      <a:fillRect/>
                    </a:stretch>
                  </pic:blipFill>
                  <pic:spPr bwMode="auto">
                    <a:xfrm>
                      <a:off x="0" y="0"/>
                      <a:ext cx="5274000" cy="3708000"/>
                    </a:xfrm>
                    <a:prstGeom prst="rect">
                      <a:avLst/>
                    </a:prstGeom>
                    <a:noFill/>
                    <a:ln>
                      <a:noFill/>
                    </a:ln>
                  </pic:spPr>
                </pic:pic>
              </a:graphicData>
            </a:graphic>
          </wp:inline>
        </w:drawing>
      </w:r>
    </w:p>
    <w:p w14:paraId="309E39CE" w14:textId="77777777" w:rsidR="00F85CFD" w:rsidRDefault="00316E19" w:rsidP="005E5ACB">
      <w:pPr>
        <w:pStyle w:val="a7"/>
        <w:widowControl/>
        <w:spacing w:beforeAutospacing="0" w:afterAutospacing="0" w:line="360" w:lineRule="auto"/>
        <w:jc w:val="both"/>
        <w:rPr>
          <w:rFonts w:ascii="Times New Roman" w:hAnsi="Times New Roman"/>
        </w:rPr>
        <w:sectPr w:rsidR="00F85CFD" w:rsidSect="00316E19">
          <w:pgSz w:w="11906" w:h="16838"/>
          <w:pgMar w:top="1440" w:right="1800" w:bottom="1440" w:left="1800" w:header="851" w:footer="992" w:gutter="0"/>
          <w:cols w:space="425"/>
          <w:docGrid w:type="lines" w:linePitch="312"/>
        </w:sectPr>
      </w:pPr>
      <w:r>
        <w:rPr>
          <w:rFonts w:ascii="Times New Roman" w:hAnsi="Times New Roman"/>
        </w:rPr>
        <w:t>Figure S</w:t>
      </w:r>
      <w:r w:rsidR="001629C6">
        <w:rPr>
          <w:rFonts w:ascii="Times New Roman" w:hAnsi="Times New Roman" w:hint="eastAsia"/>
        </w:rPr>
        <w:t>7</w:t>
      </w:r>
      <w:r>
        <w:rPr>
          <w:rFonts w:ascii="Times New Roman" w:hAnsi="Times New Roman"/>
        </w:rPr>
        <w:t xml:space="preserve">. </w:t>
      </w:r>
      <w:r w:rsidR="000A23FB" w:rsidRPr="000A23FB">
        <w:rPr>
          <w:rFonts w:ascii="Times New Roman" w:hAnsi="Times New Roman"/>
        </w:rPr>
        <w:t>Captured images of AR display under daylight conditions</w:t>
      </w:r>
      <w:r w:rsidR="000A23FB">
        <w:rPr>
          <w:rFonts w:ascii="Times New Roman" w:hAnsi="Times New Roman" w:hint="eastAsia"/>
        </w:rPr>
        <w:t>.</w:t>
      </w:r>
    </w:p>
    <w:p w14:paraId="5AC26969" w14:textId="269D91C3" w:rsidR="00F85CFD" w:rsidRDefault="002F7530" w:rsidP="00B42923">
      <w:pPr>
        <w:pStyle w:val="a7"/>
        <w:widowControl/>
        <w:spacing w:beforeAutospacing="0" w:afterAutospacing="0" w:line="360" w:lineRule="auto"/>
        <w:jc w:val="center"/>
        <w:rPr>
          <w:rFonts w:ascii="Times New Roman" w:hAnsi="Times New Roman"/>
        </w:rPr>
      </w:pPr>
      <w:r>
        <w:rPr>
          <w:rFonts w:ascii="Times New Roman" w:hAnsi="Times New Roman"/>
          <w:noProof/>
        </w:rPr>
        <w:lastRenderedPageBreak/>
        <w:drawing>
          <wp:inline distT="0" distB="0" distL="0" distR="0" wp14:anchorId="05EDB75E" wp14:editId="67817D4B">
            <wp:extent cx="5274310" cy="1177925"/>
            <wp:effectExtent l="0" t="0" r="2540" b="3175"/>
            <wp:docPr id="1176584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8494" name="图片 117658494"/>
                    <pic:cNvPicPr/>
                  </pic:nvPicPr>
                  <pic:blipFill>
                    <a:blip r:embed="rId39"/>
                    <a:stretch>
                      <a:fillRect/>
                    </a:stretch>
                  </pic:blipFill>
                  <pic:spPr>
                    <a:xfrm>
                      <a:off x="0" y="0"/>
                      <a:ext cx="5274310" cy="1177925"/>
                    </a:xfrm>
                    <a:prstGeom prst="rect">
                      <a:avLst/>
                    </a:prstGeom>
                  </pic:spPr>
                </pic:pic>
              </a:graphicData>
            </a:graphic>
          </wp:inline>
        </w:drawing>
      </w:r>
    </w:p>
    <w:p w14:paraId="2597EB56" w14:textId="18D6E1E9" w:rsidR="00316E19" w:rsidRDefault="00F85CFD" w:rsidP="00B42923">
      <w:pPr>
        <w:pStyle w:val="a7"/>
        <w:widowControl/>
        <w:spacing w:beforeAutospacing="0" w:afterAutospacing="0" w:line="360" w:lineRule="auto"/>
        <w:jc w:val="both"/>
        <w:rPr>
          <w:rFonts w:ascii="Times New Roman" w:hAnsi="Times New Roman"/>
        </w:rPr>
      </w:pPr>
      <w:r>
        <w:rPr>
          <w:rFonts w:ascii="Times New Roman" w:hAnsi="Times New Roman"/>
        </w:rPr>
        <w:t>Figure S</w:t>
      </w:r>
      <w:r w:rsidR="00024405">
        <w:rPr>
          <w:rFonts w:ascii="Times New Roman" w:hAnsi="Times New Roman" w:hint="eastAsia"/>
        </w:rPr>
        <w:t>8</w:t>
      </w:r>
      <w:r>
        <w:rPr>
          <w:rFonts w:ascii="Times New Roman" w:hAnsi="Times New Roman"/>
        </w:rPr>
        <w:t xml:space="preserve">. </w:t>
      </w:r>
      <w:r w:rsidR="001915A2" w:rsidRPr="001915A2">
        <w:rPr>
          <w:rFonts w:ascii="Times New Roman" w:hAnsi="Times New Roman"/>
        </w:rPr>
        <w:t>Captured images of AR display after adjusting the exposure time of the CCD camera.</w:t>
      </w:r>
      <w:r w:rsidR="00093DAD">
        <w:rPr>
          <w:rFonts w:ascii="Times New Roman" w:hAnsi="Times New Roman" w:hint="eastAsia"/>
        </w:rPr>
        <w:t xml:space="preserve"> </w:t>
      </w:r>
      <w:r w:rsidR="001F17B5">
        <w:rPr>
          <w:rFonts w:ascii="Times New Roman" w:hAnsi="Times New Roman" w:hint="eastAsia"/>
        </w:rPr>
        <w:t>A</w:t>
      </w:r>
      <w:r w:rsidR="002A2D69" w:rsidRPr="002A2D69">
        <w:rPr>
          <w:rFonts w:ascii="Times New Roman" w:hAnsi="Times New Roman"/>
        </w:rPr>
        <w:t xml:space="preserve"> more consistent display </w:t>
      </w:r>
      <w:r w:rsidR="00B42607">
        <w:rPr>
          <w:rFonts w:ascii="Times New Roman" w:hAnsi="Times New Roman" w:hint="eastAsia"/>
        </w:rPr>
        <w:t>performance</w:t>
      </w:r>
      <w:r w:rsidR="002A2D69" w:rsidRPr="002A2D69">
        <w:rPr>
          <w:rFonts w:ascii="Times New Roman" w:hAnsi="Times New Roman"/>
        </w:rPr>
        <w:t xml:space="preserve"> across the color spectrum</w:t>
      </w:r>
      <w:r w:rsidR="001F17B5">
        <w:rPr>
          <w:rFonts w:ascii="Times New Roman" w:hAnsi="Times New Roman" w:hint="eastAsia"/>
        </w:rPr>
        <w:t xml:space="preserve"> is achieved</w:t>
      </w:r>
      <w:r w:rsidR="0016530D">
        <w:rPr>
          <w:rFonts w:ascii="Times New Roman" w:hAnsi="Times New Roman" w:hint="eastAsia"/>
        </w:rPr>
        <w:t>.</w:t>
      </w:r>
      <w:r w:rsidR="009612F8">
        <w:rPr>
          <w:rFonts w:ascii="Times New Roman" w:hAnsi="Times New Roman" w:hint="eastAsia"/>
        </w:rPr>
        <w:t xml:space="preserve"> T</w:t>
      </w:r>
      <w:r w:rsidR="009612F8" w:rsidRPr="009612F8">
        <w:rPr>
          <w:rFonts w:ascii="Times New Roman" w:hAnsi="Times New Roman"/>
        </w:rPr>
        <w:t>o attain better white balance and visual clarity, a joint optimization of the optical engine and the waveguide is imperative. This ensure</w:t>
      </w:r>
      <w:r w:rsidR="00635283">
        <w:rPr>
          <w:rFonts w:ascii="Times New Roman" w:hAnsi="Times New Roman" w:hint="eastAsia"/>
        </w:rPr>
        <w:t>s</w:t>
      </w:r>
      <w:r w:rsidR="009612F8" w:rsidRPr="009612F8">
        <w:rPr>
          <w:rFonts w:ascii="Times New Roman" w:hAnsi="Times New Roman"/>
        </w:rPr>
        <w:t xml:space="preserve"> uniform and clear </w:t>
      </w:r>
      <w:r w:rsidR="004B1031" w:rsidRPr="009612F8">
        <w:rPr>
          <w:rFonts w:ascii="Times New Roman" w:hAnsi="Times New Roman"/>
        </w:rPr>
        <w:t>display</w:t>
      </w:r>
      <w:r w:rsidR="00654490">
        <w:rPr>
          <w:rFonts w:ascii="Times New Roman" w:hAnsi="Times New Roman" w:hint="eastAsia"/>
        </w:rPr>
        <w:t xml:space="preserve"> </w:t>
      </w:r>
      <w:r w:rsidR="004B1031">
        <w:rPr>
          <w:rFonts w:ascii="Times New Roman" w:hAnsi="Times New Roman" w:hint="eastAsia"/>
        </w:rPr>
        <w:t>performance</w:t>
      </w:r>
      <w:r w:rsidR="004B1031" w:rsidRPr="009612F8">
        <w:rPr>
          <w:rFonts w:ascii="Times New Roman" w:hAnsi="Times New Roman"/>
        </w:rPr>
        <w:t xml:space="preserve"> </w:t>
      </w:r>
      <w:r w:rsidR="009612F8" w:rsidRPr="009612F8">
        <w:rPr>
          <w:rFonts w:ascii="Times New Roman" w:hAnsi="Times New Roman"/>
        </w:rPr>
        <w:t xml:space="preserve">across all colors, providing </w:t>
      </w:r>
      <w:r w:rsidR="003B3C6F">
        <w:rPr>
          <w:rFonts w:ascii="Times New Roman" w:hAnsi="Times New Roman" w:hint="eastAsia"/>
        </w:rPr>
        <w:t>superior</w:t>
      </w:r>
      <w:r w:rsidR="009612F8" w:rsidRPr="009612F8">
        <w:rPr>
          <w:rFonts w:ascii="Times New Roman" w:hAnsi="Times New Roman"/>
        </w:rPr>
        <w:t xml:space="preserve"> visual experience.</w:t>
      </w:r>
    </w:p>
    <w:p w14:paraId="4F9DEB6C" w14:textId="77777777" w:rsidR="00CA34CF" w:rsidRDefault="00CA34CF" w:rsidP="00B42923">
      <w:pPr>
        <w:pStyle w:val="a7"/>
        <w:widowControl/>
        <w:spacing w:beforeAutospacing="0" w:afterAutospacing="0" w:line="360" w:lineRule="auto"/>
        <w:jc w:val="both"/>
        <w:rPr>
          <w:rFonts w:ascii="Times New Roman" w:hAnsi="Times New Roman"/>
        </w:rPr>
        <w:sectPr w:rsidR="00CA34CF" w:rsidSect="007A4558">
          <w:pgSz w:w="11906" w:h="16838"/>
          <w:pgMar w:top="1440" w:right="1800" w:bottom="1440" w:left="1800" w:header="851" w:footer="992" w:gutter="0"/>
          <w:cols w:space="425"/>
          <w:docGrid w:type="lines" w:linePitch="312"/>
        </w:sectPr>
      </w:pPr>
    </w:p>
    <w:p w14:paraId="0D2ED692" w14:textId="30E1A899" w:rsidR="00CA34CF" w:rsidRDefault="00CA34CF" w:rsidP="00CA34CF">
      <w:pPr>
        <w:pStyle w:val="a7"/>
        <w:widowControl/>
        <w:spacing w:beforeAutospacing="0" w:afterAutospacing="0" w:line="360" w:lineRule="auto"/>
        <w:jc w:val="center"/>
        <w:rPr>
          <w:rFonts w:ascii="Times New Roman" w:hAnsi="Times New Roman"/>
        </w:rPr>
      </w:pPr>
      <w:r>
        <w:rPr>
          <w:rFonts w:ascii="Times New Roman" w:hAnsi="Times New Roman"/>
          <w:noProof/>
        </w:rPr>
        <w:lastRenderedPageBreak/>
        <w:drawing>
          <wp:inline distT="0" distB="0" distL="0" distR="0" wp14:anchorId="5C0DBAE4" wp14:editId="1BE0EF35">
            <wp:extent cx="5274310" cy="1927225"/>
            <wp:effectExtent l="0" t="0" r="2540" b="0"/>
            <wp:docPr id="9933227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22791" name="图片 993322791"/>
                    <pic:cNvPicPr/>
                  </pic:nvPicPr>
                  <pic:blipFill>
                    <a:blip r:embed="rId40"/>
                    <a:stretch>
                      <a:fillRect/>
                    </a:stretch>
                  </pic:blipFill>
                  <pic:spPr>
                    <a:xfrm>
                      <a:off x="0" y="0"/>
                      <a:ext cx="5274310" cy="1927225"/>
                    </a:xfrm>
                    <a:prstGeom prst="rect">
                      <a:avLst/>
                    </a:prstGeom>
                  </pic:spPr>
                </pic:pic>
              </a:graphicData>
            </a:graphic>
          </wp:inline>
        </w:drawing>
      </w:r>
    </w:p>
    <w:p w14:paraId="16F91EC5" w14:textId="65D2DCD0" w:rsidR="00CA34CF" w:rsidRDefault="00CA34CF" w:rsidP="00CA34CF">
      <w:pPr>
        <w:pStyle w:val="a7"/>
        <w:widowControl/>
        <w:spacing w:beforeAutospacing="0" w:afterAutospacing="0" w:line="360" w:lineRule="auto"/>
        <w:jc w:val="both"/>
        <w:rPr>
          <w:rFonts w:ascii="Times New Roman" w:hAnsi="Times New Roman"/>
        </w:rPr>
      </w:pPr>
      <w:r>
        <w:rPr>
          <w:rFonts w:ascii="Times New Roman" w:hAnsi="Times New Roman"/>
        </w:rPr>
        <w:t>Figure S</w:t>
      </w:r>
      <w:r>
        <w:rPr>
          <w:rFonts w:ascii="Times New Roman" w:hAnsi="Times New Roman" w:hint="eastAsia"/>
        </w:rPr>
        <w:t>9</w:t>
      </w:r>
      <w:r>
        <w:rPr>
          <w:rFonts w:ascii="Times New Roman" w:hAnsi="Times New Roman"/>
        </w:rPr>
        <w:t xml:space="preserve">. </w:t>
      </w:r>
      <w:r w:rsidRPr="00CA34CF">
        <w:rPr>
          <w:rFonts w:ascii="Times New Roman" w:hAnsi="Times New Roman"/>
        </w:rPr>
        <w:t>Captured real-scene images (left) without or (right) with the metasurface waveguide. The images were taken outside during the day using a CCD camera.</w:t>
      </w:r>
      <w:r w:rsidR="002F0FF7" w:rsidRPr="002F0FF7">
        <w:t xml:space="preserve"> </w:t>
      </w:r>
      <w:r w:rsidR="002F0FF7">
        <w:rPr>
          <w:rFonts w:ascii="Times New Roman" w:hAnsi="Times New Roman" w:hint="eastAsia"/>
        </w:rPr>
        <w:t>O</w:t>
      </w:r>
      <w:r w:rsidR="002F0FF7" w:rsidRPr="002F0FF7">
        <w:rPr>
          <w:rFonts w:ascii="Times New Roman" w:hAnsi="Times New Roman"/>
        </w:rPr>
        <w:t xml:space="preserve">ur inverse-designed metasurface waveguide provides </w:t>
      </w:r>
      <w:r w:rsidR="00325998">
        <w:rPr>
          <w:rFonts w:ascii="Times New Roman" w:hAnsi="Times New Roman" w:hint="eastAsia"/>
        </w:rPr>
        <w:t>high</w:t>
      </w:r>
      <w:r w:rsidR="002F0FF7" w:rsidRPr="002F0FF7">
        <w:rPr>
          <w:rFonts w:ascii="Times New Roman" w:hAnsi="Times New Roman"/>
        </w:rPr>
        <w:t xml:space="preserve"> image</w:t>
      </w:r>
      <w:r w:rsidR="00325998">
        <w:rPr>
          <w:rFonts w:ascii="Times New Roman" w:hAnsi="Times New Roman" w:hint="eastAsia"/>
        </w:rPr>
        <w:t xml:space="preserve"> clarity</w:t>
      </w:r>
      <w:r w:rsidR="002F0FF7" w:rsidRPr="002F0FF7">
        <w:rPr>
          <w:rFonts w:ascii="Times New Roman" w:hAnsi="Times New Roman"/>
        </w:rPr>
        <w:t xml:space="preserve"> with significant</w:t>
      </w:r>
      <w:r w:rsidR="00325998">
        <w:rPr>
          <w:rFonts w:ascii="Times New Roman" w:hAnsi="Times New Roman" w:hint="eastAsia"/>
        </w:rPr>
        <w:t>ly</w:t>
      </w:r>
      <w:r w:rsidR="002F0FF7" w:rsidRPr="002F0FF7">
        <w:rPr>
          <w:rFonts w:ascii="Times New Roman" w:hAnsi="Times New Roman"/>
        </w:rPr>
        <w:t xml:space="preserve"> </w:t>
      </w:r>
      <w:r w:rsidR="00325998">
        <w:rPr>
          <w:rFonts w:ascii="Times New Roman" w:hAnsi="Times New Roman" w:hint="eastAsia"/>
        </w:rPr>
        <w:t xml:space="preserve">suppressed </w:t>
      </w:r>
      <w:r w:rsidR="002F0FF7" w:rsidRPr="002F0FF7">
        <w:rPr>
          <w:rFonts w:ascii="Times New Roman" w:hAnsi="Times New Roman"/>
        </w:rPr>
        <w:t>rainbow effect.</w:t>
      </w:r>
    </w:p>
    <w:p w14:paraId="1579F095" w14:textId="77777777" w:rsidR="00817209" w:rsidRDefault="00817209" w:rsidP="00CA34CF">
      <w:pPr>
        <w:pStyle w:val="a7"/>
        <w:widowControl/>
        <w:spacing w:beforeAutospacing="0" w:afterAutospacing="0" w:line="360" w:lineRule="auto"/>
        <w:jc w:val="both"/>
        <w:rPr>
          <w:rFonts w:ascii="Times New Roman" w:hAnsi="Times New Roman"/>
        </w:rPr>
      </w:pPr>
    </w:p>
    <w:p w14:paraId="471176DF" w14:textId="77777777" w:rsidR="00817209" w:rsidRDefault="00817209" w:rsidP="00CA34CF">
      <w:pPr>
        <w:pStyle w:val="a7"/>
        <w:widowControl/>
        <w:spacing w:beforeAutospacing="0" w:afterAutospacing="0" w:line="360" w:lineRule="auto"/>
        <w:jc w:val="both"/>
        <w:rPr>
          <w:rFonts w:ascii="Times New Roman" w:hAnsi="Times New Roman"/>
        </w:rPr>
        <w:sectPr w:rsidR="00817209" w:rsidSect="00CA34CF">
          <w:pgSz w:w="11906" w:h="16838"/>
          <w:pgMar w:top="1440" w:right="1800" w:bottom="1440" w:left="1800" w:header="851" w:footer="992" w:gutter="0"/>
          <w:cols w:space="425"/>
          <w:docGrid w:type="lines" w:linePitch="312"/>
        </w:sectPr>
      </w:pPr>
    </w:p>
    <w:p w14:paraId="5DE95C10" w14:textId="6C90B937" w:rsidR="00817209" w:rsidRDefault="00817209" w:rsidP="00817209">
      <w:pPr>
        <w:pStyle w:val="a7"/>
        <w:widowControl/>
        <w:spacing w:beforeAutospacing="0" w:afterAutospacing="0" w:line="360" w:lineRule="auto"/>
        <w:jc w:val="center"/>
        <w:rPr>
          <w:rFonts w:ascii="Times New Roman" w:hAnsi="Times New Roman"/>
        </w:rPr>
      </w:pPr>
      <w:r>
        <w:rPr>
          <w:noProof/>
        </w:rPr>
        <w:lastRenderedPageBreak/>
        <w:drawing>
          <wp:inline distT="0" distB="0" distL="0" distR="0" wp14:anchorId="5E7556B7" wp14:editId="7B1B743D">
            <wp:extent cx="3335731" cy="1876700"/>
            <wp:effectExtent l="0" t="0" r="0" b="9525"/>
            <wp:docPr id="20828564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45188" cy="1882021"/>
                    </a:xfrm>
                    <a:prstGeom prst="rect">
                      <a:avLst/>
                    </a:prstGeom>
                    <a:noFill/>
                    <a:ln>
                      <a:noFill/>
                    </a:ln>
                  </pic:spPr>
                </pic:pic>
              </a:graphicData>
            </a:graphic>
          </wp:inline>
        </w:drawing>
      </w:r>
    </w:p>
    <w:p w14:paraId="3A043E1D" w14:textId="325A1E94" w:rsidR="00CA34CF" w:rsidRDefault="00817209" w:rsidP="00B42923">
      <w:pPr>
        <w:pStyle w:val="a7"/>
        <w:widowControl/>
        <w:spacing w:beforeAutospacing="0" w:afterAutospacing="0" w:line="360" w:lineRule="auto"/>
        <w:jc w:val="both"/>
        <w:rPr>
          <w:rFonts w:ascii="Times New Roman" w:eastAsia="宋体" w:hAnsi="Times New Roman"/>
        </w:rPr>
      </w:pPr>
      <w:r>
        <w:rPr>
          <w:rFonts w:ascii="Times New Roman" w:hAnsi="Times New Roman"/>
        </w:rPr>
        <w:t>Figure S</w:t>
      </w:r>
      <w:r w:rsidR="00B215E8">
        <w:rPr>
          <w:rFonts w:ascii="Times New Roman" w:hAnsi="Times New Roman" w:hint="eastAsia"/>
        </w:rPr>
        <w:t>10</w:t>
      </w:r>
      <w:r>
        <w:rPr>
          <w:rFonts w:ascii="Times New Roman" w:hAnsi="Times New Roman"/>
        </w:rPr>
        <w:t xml:space="preserve">. </w:t>
      </w:r>
      <w:r w:rsidR="00B215E8" w:rsidRPr="00226DAA">
        <w:rPr>
          <w:rFonts w:ascii="Times New Roman" w:eastAsia="宋体" w:hAnsi="Times New Roman"/>
        </w:rPr>
        <w:t xml:space="preserve">Captured images of </w:t>
      </w:r>
      <w:r w:rsidR="00B215E8">
        <w:rPr>
          <w:rFonts w:ascii="Times New Roman" w:eastAsia="宋体" w:hAnsi="Times New Roman" w:hint="eastAsia"/>
        </w:rPr>
        <w:t>the</w:t>
      </w:r>
      <w:r w:rsidR="00B215E8" w:rsidRPr="00226DAA">
        <w:rPr>
          <w:rFonts w:ascii="Times New Roman" w:eastAsia="宋体" w:hAnsi="Times New Roman"/>
        </w:rPr>
        <w:t xml:space="preserve"> fabricated metasurface</w:t>
      </w:r>
      <w:r w:rsidR="00B215E8">
        <w:rPr>
          <w:rFonts w:ascii="Times New Roman" w:eastAsia="宋体" w:hAnsi="Times New Roman" w:hint="eastAsia"/>
        </w:rPr>
        <w:t xml:space="preserve"> waveguide</w:t>
      </w:r>
      <w:r w:rsidR="00B215E8" w:rsidRPr="00226DAA">
        <w:rPr>
          <w:rFonts w:ascii="Times New Roman" w:eastAsia="宋体" w:hAnsi="Times New Roman"/>
        </w:rPr>
        <w:t>.</w:t>
      </w:r>
      <w:r w:rsidR="00B215E8">
        <w:rPr>
          <w:rFonts w:ascii="Times New Roman" w:eastAsia="宋体" w:hAnsi="Times New Roman" w:hint="eastAsia"/>
        </w:rPr>
        <w:t xml:space="preserve"> </w:t>
      </w:r>
      <w:r w:rsidR="00B215E8" w:rsidRPr="00B215E8">
        <w:rPr>
          <w:rFonts w:ascii="Times New Roman" w:eastAsia="宋体" w:hAnsi="Times New Roman"/>
        </w:rPr>
        <w:t>Despite employing a high refractive index waveguide (n</w:t>
      </w:r>
      <w:r w:rsidR="00F738A4">
        <w:rPr>
          <w:rFonts w:ascii="Times New Roman" w:eastAsia="宋体" w:hAnsi="Times New Roman" w:hint="eastAsia"/>
        </w:rPr>
        <w:t xml:space="preserve"> </w:t>
      </w:r>
      <w:r w:rsidR="00B215E8" w:rsidRPr="00B215E8">
        <w:rPr>
          <w:rFonts w:ascii="Times New Roman" w:eastAsia="宋体" w:hAnsi="Times New Roman"/>
        </w:rPr>
        <w:t>=</w:t>
      </w:r>
      <w:r w:rsidR="00F738A4">
        <w:rPr>
          <w:rFonts w:ascii="Times New Roman" w:eastAsia="宋体" w:hAnsi="Times New Roman" w:hint="eastAsia"/>
        </w:rPr>
        <w:t xml:space="preserve"> </w:t>
      </w:r>
      <w:r w:rsidR="00B215E8" w:rsidRPr="00B215E8">
        <w:rPr>
          <w:rFonts w:ascii="Times New Roman" w:eastAsia="宋体" w:hAnsi="Times New Roman"/>
        </w:rPr>
        <w:t>1.9) and achromatic metasurface design, the rainbow effect cannot be entirely mitigated. Distinct rainbow-like fringes remain observable</w:t>
      </w:r>
      <w:r w:rsidR="00C63D5E">
        <w:rPr>
          <w:rFonts w:ascii="Times New Roman" w:eastAsia="宋体" w:hAnsi="Times New Roman" w:hint="eastAsia"/>
        </w:rPr>
        <w:t xml:space="preserve"> at</w:t>
      </w:r>
      <w:r w:rsidR="00B215E8" w:rsidRPr="00B215E8">
        <w:rPr>
          <w:rFonts w:ascii="Times New Roman" w:eastAsia="宋体" w:hAnsi="Times New Roman"/>
        </w:rPr>
        <w:t xml:space="preserve"> specific light source </w:t>
      </w:r>
      <w:r w:rsidR="00F9110F">
        <w:rPr>
          <w:rFonts w:ascii="Times New Roman" w:eastAsia="宋体" w:hAnsi="Times New Roman" w:hint="eastAsia"/>
        </w:rPr>
        <w:t>position</w:t>
      </w:r>
      <w:r w:rsidR="00B215E8" w:rsidRPr="00B215E8">
        <w:rPr>
          <w:rFonts w:ascii="Times New Roman" w:eastAsia="宋体" w:hAnsi="Times New Roman"/>
        </w:rPr>
        <w:t>s and viewing angles.</w:t>
      </w:r>
      <w:r w:rsidR="003D384C">
        <w:rPr>
          <w:rFonts w:ascii="Times New Roman" w:eastAsia="宋体" w:hAnsi="Times New Roman" w:hint="eastAsia"/>
        </w:rPr>
        <w:t xml:space="preserve"> Various</w:t>
      </w:r>
      <w:r w:rsidR="00BF5318" w:rsidRPr="00BF5318">
        <w:rPr>
          <w:rFonts w:ascii="Times New Roman" w:eastAsia="宋体" w:hAnsi="Times New Roman"/>
        </w:rPr>
        <w:t xml:space="preserve"> strategies have been explored</w:t>
      </w:r>
      <w:r w:rsidR="00791A29">
        <w:rPr>
          <w:rFonts w:ascii="Times New Roman" w:eastAsia="宋体" w:hAnsi="Times New Roman" w:hint="eastAsia"/>
        </w:rPr>
        <w:t xml:space="preserve"> t</w:t>
      </w:r>
      <w:r w:rsidR="00791A29" w:rsidRPr="00BF5318">
        <w:rPr>
          <w:rFonts w:ascii="Times New Roman" w:eastAsia="宋体" w:hAnsi="Times New Roman"/>
        </w:rPr>
        <w:t>o address the rainbow effect in diffraction gratings for optical see-through AR displays</w:t>
      </w:r>
      <w:r w:rsidR="00BF5318">
        <w:rPr>
          <w:rFonts w:ascii="Times New Roman" w:eastAsia="宋体" w:hAnsi="Times New Roman" w:hint="eastAsia"/>
        </w:rPr>
        <w:t>, such as n</w:t>
      </w:r>
      <w:r w:rsidR="00BF5318" w:rsidRPr="00BF5318">
        <w:rPr>
          <w:rFonts w:ascii="Times New Roman" w:eastAsia="宋体" w:hAnsi="Times New Roman"/>
        </w:rPr>
        <w:t>onlocal metasurfaces</w:t>
      </w:r>
      <w:r w:rsidR="00DC5B75">
        <w:rPr>
          <w:rFonts w:ascii="Times New Roman" w:eastAsia="宋体" w:hAnsi="Times New Roman"/>
        </w:rPr>
        <w:fldChar w:fldCharType="begin"/>
      </w:r>
      <w:r w:rsidR="00DC5B75">
        <w:rPr>
          <w:rFonts w:ascii="Times New Roman" w:eastAsia="宋体" w:hAnsi="Times New Roman"/>
        </w:rPr>
        <w:instrText xml:space="preserve"> ADDIN ZOTERO_ITEM CSL_CITATION {"citationID":"fZ6bOUiO","properties":{"formattedCitation":"\\super 13\\nosupersub{}","plainCitation":"13","noteIndex":0},"citationItems":[{"id":639,"uris":["http://zotero.org/users/9834736/items/FGDP3R4B"],"itemData":{"id":639,"type":"article-journal","abstract":"Metasurface-based optical elements typically manipulate light waves by imparting space-variant changes in the amplitude and phase with a dense array of scattering nanostructures. The highly localized and low optical-quality-factor (Q) modes of nanostructures are beneficial for wavefront shaping as they afford quasi-local control over the electromagnetic fields. However, many emerging imaging, sensing, communication, display and nonlinear optics applications instead require flat, high-Q optical elements that provide substantial energy storage and a much higher degree of spectral control over the wavefront. Here, we demonstrate high-Q, non-local metasurfaces with atomically thin metasurface elements that offer notably enhanced light–matter interaction and fully decoupled optical functions at different wavelengths. We illustrate a possible use of such a flat optic in eye tracking for eyewear. Here, a metasurface patterned on a regular pair of eye glasses provides an </w:instrText>
      </w:r>
      <w:r w:rsidR="00DC5B75">
        <w:rPr>
          <w:rFonts w:ascii="Times New Roman" w:eastAsia="宋体" w:hAnsi="Times New Roman" w:hint="eastAsia"/>
        </w:rPr>
        <w:instrText>unperturbed view of the world across the visible spectrum and redirects near-infrared light to a camera to allow imaging of the eye.","archive":"Q1","archive_location":"</w:instrText>
      </w:r>
      <w:r w:rsidR="00DC5B75">
        <w:rPr>
          <w:rFonts w:ascii="Times New Roman" w:eastAsia="宋体" w:hAnsi="Times New Roman" w:hint="eastAsia"/>
        </w:rPr>
        <w:instrText>工程技术</w:instrText>
      </w:r>
      <w:r w:rsidR="00DC5B75">
        <w:rPr>
          <w:rFonts w:ascii="Times New Roman" w:eastAsia="宋体" w:hAnsi="Times New Roman" w:hint="eastAsia"/>
        </w:rPr>
        <w:instrText>1</w:instrText>
      </w:r>
      <w:r w:rsidR="00DC5B75">
        <w:rPr>
          <w:rFonts w:ascii="Times New Roman" w:eastAsia="宋体" w:hAnsi="Times New Roman" w:hint="eastAsia"/>
        </w:rPr>
        <w:instrText>区</w:instrText>
      </w:r>
      <w:r w:rsidR="00DC5B75">
        <w:rPr>
          <w:rFonts w:ascii="Times New Roman" w:eastAsia="宋体" w:hAnsi="Times New Roman" w:hint="eastAsia"/>
        </w:rPr>
        <w:instrText xml:space="preserve"> Top","call-number":"38.300","collection-title":"</w:instrText>
      </w:r>
      <w:r w:rsidR="00DC5B75">
        <w:rPr>
          <w:rFonts w:ascii="Times New Roman" w:eastAsia="宋体" w:hAnsi="Times New Roman" w:hint="eastAsia"/>
        </w:rPr>
        <w:instrText>无</w:instrText>
      </w:r>
      <w:r w:rsidR="00DC5B75">
        <w:rPr>
          <w:rFonts w:ascii="Times New Roman" w:eastAsia="宋体" w:hAnsi="Times New Roman" w:hint="eastAsia"/>
        </w:rPr>
        <w:instrText>","container-title":"Nature Nanotechnology","DOI":"10.1038/s41565-021-00967-4","ISSN":"1748-3395","issue":"11","journalAbbreviation":"Nat. Nanotechnol.","license":"39.900","page":"1224-1230","source":"</w:instrText>
      </w:r>
      <w:r w:rsidR="00DC5B75">
        <w:rPr>
          <w:rFonts w:ascii="Times New Roman" w:eastAsia="宋体" w:hAnsi="Times New Roman" w:hint="eastAsia"/>
        </w:rPr>
        <w:instrText>材料科学：综合</w:instrText>
      </w:r>
      <w:r w:rsidR="00DC5B75">
        <w:rPr>
          <w:rFonts w:ascii="Times New Roman" w:eastAsia="宋体" w:hAnsi="Times New Roman" w:hint="eastAsia"/>
        </w:rPr>
        <w:instrText>1</w:instrText>
      </w:r>
      <w:r w:rsidR="00DC5B75">
        <w:rPr>
          <w:rFonts w:ascii="Times New Roman" w:eastAsia="宋体" w:hAnsi="Times New Roman" w:hint="eastAsia"/>
        </w:rPr>
        <w:instrText>区</w:instrText>
      </w:r>
      <w:r w:rsidR="00DC5B75">
        <w:rPr>
          <w:rFonts w:ascii="Times New Roman" w:eastAsia="宋体" w:hAnsi="Times New Roman" w:hint="eastAsia"/>
        </w:rPr>
        <w:instrText xml:space="preserve">  </w:instrText>
      </w:r>
      <w:r w:rsidR="00DC5B75">
        <w:rPr>
          <w:rFonts w:ascii="Times New Roman" w:eastAsia="宋体" w:hAnsi="Times New Roman" w:hint="eastAsia"/>
        </w:rPr>
        <w:instrText>纳米科技</w:instrText>
      </w:r>
      <w:r w:rsidR="00DC5B75">
        <w:rPr>
          <w:rFonts w:ascii="Times New Roman" w:eastAsia="宋体" w:hAnsi="Times New Roman" w:hint="eastAsia"/>
        </w:rPr>
        <w:instrText>1</w:instrText>
      </w:r>
      <w:r w:rsidR="00DC5B75">
        <w:rPr>
          <w:rFonts w:ascii="Times New Roman" w:eastAsia="宋体" w:hAnsi="Times New Roman" w:hint="eastAsia"/>
        </w:rPr>
        <w:instrText>区</w:instrText>
      </w:r>
      <w:r w:rsidR="00DC5B75">
        <w:rPr>
          <w:rFonts w:ascii="Times New Roman" w:eastAsia="宋体" w:hAnsi="Times New Roman" w:hint="eastAsia"/>
        </w:rPr>
        <w:instrText>","title":"Non-local metasurfaces for spectrally decoupled wavefron</w:instrText>
      </w:r>
      <w:r w:rsidR="00DC5B75">
        <w:rPr>
          <w:rFonts w:ascii="Times New Roman" w:eastAsia="宋体" w:hAnsi="Times New Roman"/>
        </w:rPr>
        <w:instrText xml:space="preserve">t manipulation and eye tracking","volume":"16","author":[{"family":"Song","given":"Jung-Hwan"},{"family":"Groep","given":"Jorik","non-dropping-particle":"van de"},{"family":"Kim","given":"Soo Jin"},{"family":"Brongersma","given":"Mark L."}],"issued":{"date-parts":[["2021",11,1]]}}}],"schema":"https://github.com/citation-style-language/schema/raw/master/csl-citation.json"} </w:instrText>
      </w:r>
      <w:r w:rsidR="00DC5B75">
        <w:rPr>
          <w:rFonts w:ascii="Times New Roman" w:eastAsia="宋体" w:hAnsi="Times New Roman"/>
        </w:rPr>
        <w:fldChar w:fldCharType="separate"/>
      </w:r>
      <w:r w:rsidR="00DC5B75" w:rsidRPr="00DC5B75">
        <w:rPr>
          <w:rFonts w:ascii="Times New Roman" w:hAnsi="Times New Roman"/>
          <w:vertAlign w:val="superscript"/>
        </w:rPr>
        <w:t>13</w:t>
      </w:r>
      <w:r w:rsidR="00DC5B75">
        <w:rPr>
          <w:rFonts w:ascii="Times New Roman" w:eastAsia="宋体" w:hAnsi="Times New Roman"/>
        </w:rPr>
        <w:fldChar w:fldCharType="end"/>
      </w:r>
      <w:r w:rsidR="00BF5318">
        <w:rPr>
          <w:rFonts w:ascii="Times New Roman" w:eastAsia="宋体" w:hAnsi="Times New Roman" w:hint="eastAsia"/>
        </w:rPr>
        <w:t xml:space="preserve"> and </w:t>
      </w:r>
      <w:r w:rsidR="00DC5B75">
        <w:rPr>
          <w:rFonts w:ascii="Times New Roman" w:eastAsia="宋体" w:hAnsi="Times New Roman" w:hint="eastAsia"/>
        </w:rPr>
        <w:t>s</w:t>
      </w:r>
      <w:r w:rsidR="00DC5B75" w:rsidRPr="00DC5B75">
        <w:rPr>
          <w:rFonts w:ascii="Times New Roman" w:eastAsia="宋体" w:hAnsi="Times New Roman"/>
        </w:rPr>
        <w:t>witchable polarization volume gratings</w:t>
      </w:r>
      <w:r w:rsidR="009A6461">
        <w:rPr>
          <w:rFonts w:ascii="Times New Roman" w:eastAsia="宋体" w:hAnsi="Times New Roman"/>
        </w:rPr>
        <w:fldChar w:fldCharType="begin"/>
      </w:r>
      <w:r w:rsidR="009A6461">
        <w:rPr>
          <w:rFonts w:ascii="Times New Roman" w:eastAsia="宋体" w:hAnsi="Times New Roman"/>
        </w:rPr>
        <w:instrText xml:space="preserve"> ADDIN ZOTERO_ITEM CSL_CITATION {"citationID":"ewAratKf","properties":{"formattedCitation":"\\super 14\\nosupersub{}","plainCitation":"14","noteIndex":0},"citationItems":[{"id":477,"uris":["http://zotero.org/users/9834736/items/NFQ39HL7"],"itemData":{"id":477,"type":"article-journal","abstract":"A new electrically driven polymer-stabilized polarization volume grating (PVG) is developed. The diffraction efficiency can be modulated by a vertical electric field. A small amount of liquid crystal monomer is doped into the host cholesteric liquid crystal to form a stabilized polymer network to make the unwinding process reversible. The fabricated device exhibits submillisecond response time, a large range of diffraction efficiency modulation, and clear see-through capability. Some potential applications are demonstrated, including a significantly suppressed rainbow effect, enhanced light efficiency, and expanded field of view for a waveguide-based augmented reality display. The unique properties and benefits of</w:instrText>
      </w:r>
      <w:r w:rsidR="009A6461">
        <w:rPr>
          <w:rFonts w:ascii="Times New Roman" w:eastAsia="宋体" w:hAnsi="Times New Roman" w:hint="eastAsia"/>
        </w:rPr>
        <w:instrText xml:space="preserve"> switchable PVGs could open a new space in near-eye display research, especially novel optical systems for augmented reality waveguide displays.","archive":"Q3","archive_location":"</w:instrText>
      </w:r>
      <w:r w:rsidR="009A6461">
        <w:rPr>
          <w:rFonts w:ascii="Times New Roman" w:eastAsia="宋体" w:hAnsi="Times New Roman" w:hint="eastAsia"/>
        </w:rPr>
        <w:instrText>工程技术</w:instrText>
      </w:r>
      <w:r w:rsidR="009A6461">
        <w:rPr>
          <w:rFonts w:ascii="Times New Roman" w:eastAsia="宋体" w:hAnsi="Times New Roman" w:hint="eastAsia"/>
        </w:rPr>
        <w:instrText>4</w:instrText>
      </w:r>
      <w:r w:rsidR="009A6461">
        <w:rPr>
          <w:rFonts w:ascii="Times New Roman" w:eastAsia="宋体" w:hAnsi="Times New Roman" w:hint="eastAsia"/>
        </w:rPr>
        <w:instrText>区</w:instrText>
      </w:r>
      <w:r w:rsidR="009A6461">
        <w:rPr>
          <w:rFonts w:ascii="Times New Roman" w:eastAsia="宋体" w:hAnsi="Times New Roman" w:hint="eastAsia"/>
        </w:rPr>
        <w:instrText>","call-number":"2.3000","collection-title":"</w:instrText>
      </w:r>
      <w:r w:rsidR="009A6461">
        <w:rPr>
          <w:rFonts w:ascii="Times New Roman" w:eastAsia="宋体" w:hAnsi="Times New Roman" w:hint="eastAsia"/>
        </w:rPr>
        <w:instrText>无</w:instrText>
      </w:r>
      <w:r w:rsidR="009A6461">
        <w:rPr>
          <w:rFonts w:ascii="Times New Roman" w:eastAsia="宋体" w:hAnsi="Times New Roman" w:hint="eastAsia"/>
        </w:rPr>
        <w:instrText>","container-title":"J</w:instrText>
      </w:r>
      <w:r w:rsidR="009A6461">
        <w:rPr>
          <w:rFonts w:ascii="Times New Roman" w:eastAsia="宋体" w:hAnsi="Times New Roman"/>
        </w:rPr>
        <w:instrText>ournal of the Society for Information Display","DOI":"10.1002/jsid.1200","ISSN":"1938-3657","issue":"5","journalAbbreviation":"J Soc Inf Display","language":"en","license":"2.2000","note":"_eprint: https://onlinelibrary.wiley.com/doi/pdf/10.1002/jsid.1200</w:instrText>
      </w:r>
      <w:r w:rsidR="009A6461">
        <w:rPr>
          <w:rFonts w:ascii="Times New Roman" w:eastAsia="宋体" w:hAnsi="Times New Roman" w:hint="eastAsia"/>
        </w:rPr>
        <w:instrText>","page":"328-335","source":"</w:instrText>
      </w:r>
      <w:r w:rsidR="009A6461">
        <w:rPr>
          <w:rFonts w:ascii="Times New Roman" w:eastAsia="宋体" w:hAnsi="Times New Roman" w:hint="eastAsia"/>
        </w:rPr>
        <w:instrText>材料科学：综合</w:instrText>
      </w:r>
      <w:r w:rsidR="009A6461">
        <w:rPr>
          <w:rFonts w:ascii="Times New Roman" w:eastAsia="宋体" w:hAnsi="Times New Roman" w:hint="eastAsia"/>
        </w:rPr>
        <w:instrText>4</w:instrText>
      </w:r>
      <w:r w:rsidR="009A6461">
        <w:rPr>
          <w:rFonts w:ascii="Times New Roman" w:eastAsia="宋体" w:hAnsi="Times New Roman" w:hint="eastAsia"/>
        </w:rPr>
        <w:instrText>区</w:instrText>
      </w:r>
      <w:r w:rsidR="009A6461">
        <w:rPr>
          <w:rFonts w:ascii="Times New Roman" w:eastAsia="宋体" w:hAnsi="Times New Roman" w:hint="eastAsia"/>
        </w:rPr>
        <w:instrText xml:space="preserve">  </w:instrText>
      </w:r>
      <w:r w:rsidR="009A6461">
        <w:rPr>
          <w:rFonts w:ascii="Times New Roman" w:eastAsia="宋体" w:hAnsi="Times New Roman" w:hint="eastAsia"/>
        </w:rPr>
        <w:instrText>工程：电子与电气</w:instrText>
      </w:r>
      <w:r w:rsidR="009A6461">
        <w:rPr>
          <w:rFonts w:ascii="Times New Roman" w:eastAsia="宋体" w:hAnsi="Times New Roman" w:hint="eastAsia"/>
        </w:rPr>
        <w:instrText>4</w:instrText>
      </w:r>
      <w:r w:rsidR="009A6461">
        <w:rPr>
          <w:rFonts w:ascii="Times New Roman" w:eastAsia="宋体" w:hAnsi="Times New Roman" w:hint="eastAsia"/>
        </w:rPr>
        <w:instrText>区</w:instrText>
      </w:r>
      <w:r w:rsidR="009A6461">
        <w:rPr>
          <w:rFonts w:ascii="Times New Roman" w:eastAsia="宋体" w:hAnsi="Times New Roman" w:hint="eastAsia"/>
        </w:rPr>
        <w:instrText xml:space="preserve">  </w:instrText>
      </w:r>
      <w:r w:rsidR="009A6461">
        <w:rPr>
          <w:rFonts w:ascii="Times New Roman" w:eastAsia="宋体" w:hAnsi="Times New Roman" w:hint="eastAsia"/>
        </w:rPr>
        <w:instrText>光学</w:instrText>
      </w:r>
      <w:r w:rsidR="009A6461">
        <w:rPr>
          <w:rFonts w:ascii="Times New Roman" w:eastAsia="宋体" w:hAnsi="Times New Roman" w:hint="eastAsia"/>
        </w:rPr>
        <w:instrText>4</w:instrText>
      </w:r>
      <w:r w:rsidR="009A6461">
        <w:rPr>
          <w:rFonts w:ascii="Times New Roman" w:eastAsia="宋体" w:hAnsi="Times New Roman" w:hint="eastAsia"/>
        </w:rPr>
        <w:instrText>区</w:instrText>
      </w:r>
      <w:r w:rsidR="009A6461">
        <w:rPr>
          <w:rFonts w:ascii="Times New Roman" w:eastAsia="宋体" w:hAnsi="Times New Roman" w:hint="eastAsia"/>
        </w:rPr>
        <w:instrText xml:space="preserve">  </w:instrText>
      </w:r>
      <w:r w:rsidR="009A6461">
        <w:rPr>
          <w:rFonts w:ascii="Times New Roman" w:eastAsia="宋体" w:hAnsi="Times New Roman" w:hint="eastAsia"/>
        </w:rPr>
        <w:instrText>物理：应用</w:instrText>
      </w:r>
      <w:r w:rsidR="009A6461">
        <w:rPr>
          <w:rFonts w:ascii="Times New Roman" w:eastAsia="宋体" w:hAnsi="Times New Roman" w:hint="eastAsia"/>
        </w:rPr>
        <w:instrText>4</w:instrText>
      </w:r>
      <w:r w:rsidR="009A6461">
        <w:rPr>
          <w:rFonts w:ascii="Times New Roman" w:eastAsia="宋体" w:hAnsi="Times New Roman" w:hint="eastAsia"/>
        </w:rPr>
        <w:instrText>区</w:instrText>
      </w:r>
      <w:r w:rsidR="009A6461">
        <w:rPr>
          <w:rFonts w:ascii="Times New Roman" w:eastAsia="宋体" w:hAnsi="Times New Roman" w:hint="eastAsia"/>
        </w:rPr>
        <w:instrText>","title":"Switchable polarization volume gratings for augmented reality waveguide displays","volume":"31","author":[{"family":"Li","given":"Yannanqi"},{"family":"Semmen","given":"John"},{"f</w:instrText>
      </w:r>
      <w:r w:rsidR="009A6461">
        <w:rPr>
          <w:rFonts w:ascii="Times New Roman" w:eastAsia="宋体" w:hAnsi="Times New Roman"/>
        </w:rPr>
        <w:instrText xml:space="preserve">amily":"Yang","given":"Qian"},{"family":"Wu","given":"Shin-Tson"}],"issued":{"date-parts":[["2023"]]}}}],"schema":"https://github.com/citation-style-language/schema/raw/master/csl-citation.json"} </w:instrText>
      </w:r>
      <w:r w:rsidR="009A6461">
        <w:rPr>
          <w:rFonts w:ascii="Times New Roman" w:eastAsia="宋体" w:hAnsi="Times New Roman"/>
        </w:rPr>
        <w:fldChar w:fldCharType="separate"/>
      </w:r>
      <w:r w:rsidR="009A6461" w:rsidRPr="009A6461">
        <w:rPr>
          <w:rFonts w:ascii="Times New Roman" w:hAnsi="Times New Roman"/>
          <w:vertAlign w:val="superscript"/>
        </w:rPr>
        <w:t>14</w:t>
      </w:r>
      <w:r w:rsidR="009A6461">
        <w:rPr>
          <w:rFonts w:ascii="Times New Roman" w:eastAsia="宋体" w:hAnsi="Times New Roman"/>
        </w:rPr>
        <w:fldChar w:fldCharType="end"/>
      </w:r>
      <w:r w:rsidR="00BF5318">
        <w:rPr>
          <w:rFonts w:ascii="Times New Roman" w:eastAsia="宋体" w:hAnsi="Times New Roman" w:hint="eastAsia"/>
        </w:rPr>
        <w:t>.</w:t>
      </w:r>
      <w:r w:rsidR="00BF5318" w:rsidRPr="00BF5318">
        <w:t xml:space="preserve"> </w:t>
      </w:r>
      <w:r w:rsidR="00BF5318" w:rsidRPr="00BF5318">
        <w:rPr>
          <w:rFonts w:ascii="Times New Roman" w:eastAsia="宋体" w:hAnsi="Times New Roman"/>
        </w:rPr>
        <w:t>These approaches represent a multifaceted effort to optimize the performance of diffraction gratings in AR displays while maintaining visual clarity and minimizing unwanted rainbow effect.</w:t>
      </w:r>
    </w:p>
    <w:p w14:paraId="6E31B46F" w14:textId="77777777" w:rsidR="00022876" w:rsidRDefault="00022876" w:rsidP="00B42923">
      <w:pPr>
        <w:pStyle w:val="a7"/>
        <w:widowControl/>
        <w:spacing w:beforeAutospacing="0" w:afterAutospacing="0" w:line="360" w:lineRule="auto"/>
        <w:jc w:val="both"/>
        <w:rPr>
          <w:rFonts w:ascii="Times New Roman" w:eastAsia="宋体" w:hAnsi="Times New Roman"/>
        </w:rPr>
      </w:pPr>
    </w:p>
    <w:p w14:paraId="4F27B58D" w14:textId="77777777" w:rsidR="00022876" w:rsidRDefault="00022876" w:rsidP="00B42923">
      <w:pPr>
        <w:pStyle w:val="a7"/>
        <w:widowControl/>
        <w:spacing w:beforeAutospacing="0" w:afterAutospacing="0" w:line="360" w:lineRule="auto"/>
        <w:jc w:val="both"/>
        <w:rPr>
          <w:rFonts w:ascii="Times New Roman" w:hAnsi="Times New Roman"/>
        </w:rPr>
        <w:sectPr w:rsidR="00022876" w:rsidSect="007A4558">
          <w:pgSz w:w="11906" w:h="16838"/>
          <w:pgMar w:top="1440" w:right="1800" w:bottom="1440" w:left="1800" w:header="851" w:footer="992" w:gutter="0"/>
          <w:cols w:space="425"/>
          <w:docGrid w:type="lines" w:linePitch="312"/>
        </w:sectPr>
      </w:pPr>
    </w:p>
    <w:p w14:paraId="44AD2659" w14:textId="6F7BA964" w:rsidR="00022876" w:rsidRDefault="00022876" w:rsidP="00B42923">
      <w:pPr>
        <w:pStyle w:val="a7"/>
        <w:widowControl/>
        <w:spacing w:beforeAutospacing="0" w:afterAutospacing="0" w:line="360" w:lineRule="auto"/>
        <w:jc w:val="both"/>
        <w:rPr>
          <w:rFonts w:ascii="Times New Roman" w:hAnsi="Times New Roman"/>
        </w:rPr>
      </w:pPr>
      <w:r>
        <w:rPr>
          <w:rFonts w:ascii="Times New Roman" w:hAnsi="Times New Roman"/>
          <w:noProof/>
        </w:rPr>
        <w:lastRenderedPageBreak/>
        <w:drawing>
          <wp:inline distT="0" distB="0" distL="0" distR="0" wp14:anchorId="761E492D" wp14:editId="0837D2C6">
            <wp:extent cx="5274310" cy="1862276"/>
            <wp:effectExtent l="0" t="0" r="2540" b="5080"/>
            <wp:docPr id="2146037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37316" name="图片 1"/>
                    <pic:cNvPicPr/>
                  </pic:nvPicPr>
                  <pic:blipFill>
                    <a:blip r:embed="rId42"/>
                    <a:stretch>
                      <a:fillRect/>
                    </a:stretch>
                  </pic:blipFill>
                  <pic:spPr>
                    <a:xfrm>
                      <a:off x="0" y="0"/>
                      <a:ext cx="5274310" cy="1862276"/>
                    </a:xfrm>
                    <a:prstGeom prst="rect">
                      <a:avLst/>
                    </a:prstGeom>
                  </pic:spPr>
                </pic:pic>
              </a:graphicData>
            </a:graphic>
          </wp:inline>
        </w:drawing>
      </w:r>
    </w:p>
    <w:p w14:paraId="146C663C" w14:textId="5C211CA5" w:rsidR="00022876" w:rsidRPr="00022876" w:rsidRDefault="00240A45" w:rsidP="00240A45">
      <w:pPr>
        <w:pStyle w:val="a7"/>
        <w:widowControl/>
        <w:spacing w:beforeAutospacing="0" w:afterAutospacing="0" w:line="360" w:lineRule="auto"/>
        <w:jc w:val="both"/>
        <w:rPr>
          <w:rFonts w:ascii="Times New Roman" w:hAnsi="Times New Roman"/>
        </w:rPr>
        <w:sectPr w:rsidR="00022876" w:rsidRPr="00022876" w:rsidSect="007A4558">
          <w:pgSz w:w="11906" w:h="16838"/>
          <w:pgMar w:top="1440" w:right="1800" w:bottom="1440" w:left="1800" w:header="851" w:footer="992" w:gutter="0"/>
          <w:cols w:space="425"/>
          <w:docGrid w:type="lines" w:linePitch="312"/>
        </w:sectPr>
      </w:pPr>
      <w:r w:rsidRPr="00240A45">
        <w:rPr>
          <w:rFonts w:ascii="Times New Roman" w:hAnsi="Times New Roman"/>
        </w:rPr>
        <w:t xml:space="preserve">Figure S11. </w:t>
      </w:r>
      <w:r w:rsidRPr="00DB4140">
        <w:rPr>
          <w:rFonts w:ascii="Times New Roman" w:hAnsi="Times New Roman"/>
          <w:b/>
          <w:bCs/>
        </w:rPr>
        <w:t>a</w:t>
      </w:r>
      <w:r w:rsidRPr="00240A45">
        <w:rPr>
          <w:rFonts w:ascii="Times New Roman" w:hAnsi="Times New Roman"/>
        </w:rPr>
        <w:t xml:space="preserve"> Imaging result of white letters before rotation. </w:t>
      </w:r>
      <w:r w:rsidRPr="00DB4140">
        <w:rPr>
          <w:rFonts w:ascii="Times New Roman" w:hAnsi="Times New Roman"/>
          <w:b/>
          <w:bCs/>
        </w:rPr>
        <w:t xml:space="preserve">b </w:t>
      </w:r>
      <w:r w:rsidRPr="00240A45">
        <w:rPr>
          <w:rFonts w:ascii="Times New Roman" w:hAnsi="Times New Roman"/>
        </w:rPr>
        <w:t xml:space="preserve">Imaging result </w:t>
      </w:r>
      <w:r w:rsidR="0084236F">
        <w:rPr>
          <w:rFonts w:ascii="Times New Roman" w:hAnsi="Times New Roman" w:hint="eastAsia"/>
        </w:rPr>
        <w:t xml:space="preserve">following an </w:t>
      </w:r>
      <w:r w:rsidR="0084236F" w:rsidRPr="00240A45">
        <w:rPr>
          <w:rFonts w:ascii="Times New Roman" w:hAnsi="Times New Roman"/>
        </w:rPr>
        <w:t>18°</w:t>
      </w:r>
      <w:r w:rsidR="0084236F">
        <w:rPr>
          <w:rFonts w:ascii="Times New Roman" w:hAnsi="Times New Roman" w:hint="eastAsia"/>
        </w:rPr>
        <w:t xml:space="preserve"> rotation</w:t>
      </w:r>
      <w:r w:rsidRPr="00240A45">
        <w:rPr>
          <w:rFonts w:ascii="Times New Roman" w:hAnsi="Times New Roman"/>
        </w:rPr>
        <w:t xml:space="preserve">. </w:t>
      </w:r>
      <w:r w:rsidRPr="00DB4140">
        <w:rPr>
          <w:rFonts w:ascii="Times New Roman" w:hAnsi="Times New Roman"/>
          <w:b/>
          <w:bCs/>
        </w:rPr>
        <w:t>c-d</w:t>
      </w:r>
      <w:r w:rsidRPr="00240A45">
        <w:rPr>
          <w:rFonts w:ascii="Times New Roman" w:hAnsi="Times New Roman"/>
        </w:rPr>
        <w:t xml:space="preserve"> The RGB pixel values extracted from </w:t>
      </w:r>
      <w:r w:rsidR="004402A4">
        <w:rPr>
          <w:rFonts w:ascii="Times New Roman" w:hAnsi="Times New Roman" w:hint="eastAsia"/>
        </w:rPr>
        <w:t>region</w:t>
      </w:r>
      <w:r w:rsidRPr="00240A45">
        <w:rPr>
          <w:rFonts w:ascii="Times New Roman" w:hAnsi="Times New Roman"/>
        </w:rPr>
        <w:t xml:space="preserve">s marked by white lines in </w:t>
      </w:r>
      <w:r w:rsidRPr="00DB4140">
        <w:rPr>
          <w:rFonts w:ascii="Times New Roman" w:hAnsi="Times New Roman"/>
          <w:b/>
          <w:bCs/>
        </w:rPr>
        <w:t>a</w:t>
      </w:r>
      <w:r w:rsidRPr="00240A45">
        <w:rPr>
          <w:rFonts w:ascii="Times New Roman" w:hAnsi="Times New Roman"/>
        </w:rPr>
        <w:t xml:space="preserve"> and </w:t>
      </w:r>
      <w:r w:rsidRPr="00DB4140">
        <w:rPr>
          <w:rFonts w:ascii="Times New Roman" w:hAnsi="Times New Roman"/>
          <w:b/>
          <w:bCs/>
        </w:rPr>
        <w:t>b</w:t>
      </w:r>
      <w:r w:rsidRPr="00240A45">
        <w:rPr>
          <w:rFonts w:ascii="Times New Roman" w:hAnsi="Times New Roman"/>
        </w:rPr>
        <w:t xml:space="preserve">, </w:t>
      </w:r>
      <w:r w:rsidR="00E531C9">
        <w:rPr>
          <w:rFonts w:ascii="Times New Roman" w:hAnsi="Times New Roman" w:hint="eastAsia"/>
        </w:rPr>
        <w:t>where line</w:t>
      </w:r>
      <w:r w:rsidRPr="00240A45">
        <w:rPr>
          <w:rFonts w:ascii="Times New Roman" w:hAnsi="Times New Roman"/>
        </w:rPr>
        <w:t xml:space="preserve"> alignment </w:t>
      </w:r>
      <w:r w:rsidR="007C64C0">
        <w:rPr>
          <w:rFonts w:ascii="Times New Roman" w:hAnsi="Times New Roman" w:hint="eastAsia"/>
        </w:rPr>
        <w:t xml:space="preserve">indicates </w:t>
      </w:r>
      <w:r w:rsidRPr="00240A45">
        <w:rPr>
          <w:rFonts w:ascii="Times New Roman" w:hAnsi="Times New Roman"/>
        </w:rPr>
        <w:t>chromatic aberration correction capability.</w:t>
      </w:r>
      <w:r w:rsidR="000E4125">
        <w:rPr>
          <w:rFonts w:ascii="Times New Roman" w:hAnsi="Times New Roman" w:hint="eastAsia"/>
        </w:rPr>
        <w:t xml:space="preserve"> </w:t>
      </w:r>
      <w:r w:rsidR="00E62EE4" w:rsidRPr="00E62EE4">
        <w:rPr>
          <w:rFonts w:ascii="Times New Roman" w:hAnsi="Times New Roman"/>
        </w:rPr>
        <w:t xml:space="preserve">The </w:t>
      </w:r>
      <w:r w:rsidR="008B068B">
        <w:rPr>
          <w:rFonts w:ascii="Times New Roman" w:hAnsi="Times New Roman" w:hint="eastAsia"/>
        </w:rPr>
        <w:t xml:space="preserve">observed </w:t>
      </w:r>
      <w:r w:rsidR="00E62EE4" w:rsidRPr="00E62EE4">
        <w:rPr>
          <w:rFonts w:ascii="Times New Roman" w:hAnsi="Times New Roman"/>
        </w:rPr>
        <w:t>near-perfect overlap confirms the high effic</w:t>
      </w:r>
      <w:r w:rsidR="008B068B">
        <w:rPr>
          <w:rFonts w:ascii="Times New Roman" w:hAnsi="Times New Roman" w:hint="eastAsia"/>
        </w:rPr>
        <w:t>iency</w:t>
      </w:r>
      <w:r w:rsidR="00E62EE4" w:rsidRPr="00E62EE4">
        <w:rPr>
          <w:rFonts w:ascii="Times New Roman" w:hAnsi="Times New Roman"/>
        </w:rPr>
        <w:t xml:space="preserve"> of our</w:t>
      </w:r>
      <w:r w:rsidR="00E62EE4">
        <w:rPr>
          <w:rFonts w:ascii="Times New Roman" w:hAnsi="Times New Roman" w:hint="eastAsia"/>
        </w:rPr>
        <w:t xml:space="preserve"> metasurface</w:t>
      </w:r>
      <w:r w:rsidR="00E62EE4" w:rsidRPr="00E62EE4">
        <w:rPr>
          <w:rFonts w:ascii="Times New Roman" w:hAnsi="Times New Roman"/>
        </w:rPr>
        <w:t xml:space="preserve"> waveguide in mitigating chromatic aberration</w:t>
      </w:r>
      <w:r w:rsidR="000E4125" w:rsidRPr="000E4125">
        <w:rPr>
          <w:rFonts w:ascii="Times New Roman" w:hAnsi="Times New Roman"/>
        </w:rPr>
        <w:t>.</w:t>
      </w:r>
      <w:r w:rsidR="008A45EC" w:rsidRPr="008A45EC">
        <w:t xml:space="preserve"> </w:t>
      </w:r>
      <w:r w:rsidR="008A45EC" w:rsidRPr="008A45EC">
        <w:rPr>
          <w:rFonts w:ascii="Times New Roman" w:hAnsi="Times New Roman"/>
        </w:rPr>
        <w:t xml:space="preserve">The minor discrepancy noted in </w:t>
      </w:r>
      <w:r w:rsidR="008A45EC" w:rsidRPr="008A45EC">
        <w:rPr>
          <w:rFonts w:ascii="Times New Roman" w:hAnsi="Times New Roman"/>
          <w:b/>
          <w:bCs/>
        </w:rPr>
        <w:t>d</w:t>
      </w:r>
      <w:r w:rsidR="008A45EC" w:rsidRPr="008A45EC">
        <w:rPr>
          <w:rFonts w:ascii="Times New Roman" w:hAnsi="Times New Roman"/>
        </w:rPr>
        <w:t xml:space="preserve">, </w:t>
      </w:r>
      <w:r w:rsidR="002C7F40">
        <w:rPr>
          <w:rFonts w:ascii="Times New Roman" w:hAnsi="Times New Roman" w:hint="eastAsia"/>
        </w:rPr>
        <w:t>specifically</w:t>
      </w:r>
      <w:r w:rsidR="008A45EC" w:rsidRPr="008A45EC">
        <w:rPr>
          <w:rFonts w:ascii="Times New Roman" w:hAnsi="Times New Roman"/>
        </w:rPr>
        <w:t xml:space="preserve"> the </w:t>
      </w:r>
      <w:r w:rsidR="00AB5996">
        <w:rPr>
          <w:rFonts w:ascii="Times New Roman" w:hAnsi="Times New Roman" w:hint="eastAsia"/>
        </w:rPr>
        <w:t xml:space="preserve">lower </w:t>
      </w:r>
      <w:r w:rsidR="008A45EC" w:rsidRPr="008A45EC">
        <w:rPr>
          <w:rFonts w:ascii="Times New Roman" w:hAnsi="Times New Roman"/>
        </w:rPr>
        <w:t>R line</w:t>
      </w:r>
      <w:r w:rsidR="00E56EB1">
        <w:rPr>
          <w:rFonts w:ascii="Times New Roman" w:hAnsi="Times New Roman" w:hint="eastAsia"/>
        </w:rPr>
        <w:t>,</w:t>
      </w:r>
      <w:r w:rsidR="008A45EC" w:rsidRPr="008A45EC">
        <w:rPr>
          <w:rFonts w:ascii="Times New Roman" w:hAnsi="Times New Roman"/>
        </w:rPr>
        <w:t xml:space="preserve"> is attributed to reduced</w:t>
      </w:r>
      <w:r w:rsidR="00B36BFC">
        <w:rPr>
          <w:rFonts w:ascii="Times New Roman" w:hAnsi="Times New Roman" w:hint="eastAsia"/>
        </w:rPr>
        <w:t xml:space="preserve"> red light</w:t>
      </w:r>
      <w:r w:rsidR="008A45EC" w:rsidRPr="008A45EC">
        <w:rPr>
          <w:rFonts w:ascii="Times New Roman" w:hAnsi="Times New Roman"/>
        </w:rPr>
        <w:t xml:space="preserve"> efficiency at the peripheral field of view, which also explains the subtle blue cast observed in</w:t>
      </w:r>
      <w:r w:rsidR="008A45EC" w:rsidRPr="008A45EC">
        <w:rPr>
          <w:rFonts w:ascii="Times New Roman" w:hAnsi="Times New Roman"/>
          <w:b/>
          <w:bCs/>
        </w:rPr>
        <w:t xml:space="preserve"> b</w:t>
      </w:r>
      <w:r w:rsidR="008A45EC" w:rsidRPr="008A45EC">
        <w:rPr>
          <w:rFonts w:ascii="Times New Roman" w:hAnsi="Times New Roman"/>
        </w:rPr>
        <w:t xml:space="preserve">. Meanwhile, some discrepancies in the alignment of the RGB lines, particularly in the lower sections of </w:t>
      </w:r>
      <w:r w:rsidR="008A45EC" w:rsidRPr="008A45EC">
        <w:rPr>
          <w:rFonts w:ascii="Times New Roman" w:hAnsi="Times New Roman"/>
          <w:b/>
          <w:bCs/>
        </w:rPr>
        <w:t>c</w:t>
      </w:r>
      <w:r w:rsidR="008A45EC" w:rsidRPr="008A45EC">
        <w:rPr>
          <w:rFonts w:ascii="Times New Roman" w:hAnsi="Times New Roman"/>
        </w:rPr>
        <w:t xml:space="preserve"> and </w:t>
      </w:r>
      <w:r w:rsidR="008A45EC" w:rsidRPr="008A45EC">
        <w:rPr>
          <w:rFonts w:ascii="Times New Roman" w:hAnsi="Times New Roman"/>
          <w:b/>
          <w:bCs/>
        </w:rPr>
        <w:t>d</w:t>
      </w:r>
      <w:r w:rsidR="008A45EC" w:rsidRPr="008A45EC">
        <w:rPr>
          <w:rFonts w:ascii="Times New Roman" w:hAnsi="Times New Roman"/>
        </w:rPr>
        <w:t xml:space="preserve">, are attributed to noise interference. </w:t>
      </w:r>
    </w:p>
    <w:p w14:paraId="01A8CC5B" w14:textId="2EE94D67" w:rsidR="00A36A6D" w:rsidRDefault="00000000">
      <w:pPr>
        <w:spacing w:line="360" w:lineRule="auto"/>
        <w:rPr>
          <w:rFonts w:ascii="Times New Roman" w:hAnsi="Times New Roman"/>
        </w:rPr>
      </w:pPr>
      <w:r>
        <w:rPr>
          <w:rFonts w:ascii="Times New Roman" w:hAnsi="Times New Roman" w:cs="Times New Roman"/>
          <w:b/>
          <w:bCs/>
          <w:sz w:val="24"/>
        </w:rPr>
        <w:lastRenderedPageBreak/>
        <w:t>Movie S1.</w:t>
      </w:r>
      <w:r>
        <w:rPr>
          <w:rFonts w:ascii="Times New Roman" w:hAnsi="Times New Roman" w:cs="Times New Roman" w:hint="eastAsia"/>
          <w:b/>
          <w:bCs/>
          <w:sz w:val="24"/>
        </w:rPr>
        <w:t xml:space="preserve"> </w:t>
      </w:r>
    </w:p>
    <w:p w14:paraId="3EFF0546" w14:textId="664138E3" w:rsidR="005B37E3" w:rsidRDefault="00000000">
      <w:pPr>
        <w:spacing w:line="360" w:lineRule="auto"/>
        <w:rPr>
          <w:rFonts w:ascii="Times New Roman" w:hAnsi="Times New Roman" w:cs="Times New Roman"/>
          <w:sz w:val="24"/>
        </w:rPr>
      </w:pPr>
      <w:r>
        <w:rPr>
          <w:rFonts w:ascii="Times New Roman" w:hAnsi="Times New Roman" w:cs="Times New Roman"/>
          <w:sz w:val="24"/>
        </w:rPr>
        <w:t>An AR imaging movie</w:t>
      </w:r>
      <w:r w:rsidR="00FD061B">
        <w:rPr>
          <w:rFonts w:ascii="Times New Roman" w:hAnsi="Times New Roman" w:cs="Times New Roman" w:hint="eastAsia"/>
          <w:sz w:val="24"/>
        </w:rPr>
        <w:t xml:space="preserve"> (30 fps)</w:t>
      </w:r>
      <w:r>
        <w:rPr>
          <w:rFonts w:ascii="Times New Roman" w:hAnsi="Times New Roman" w:cs="Times New Roman" w:hint="eastAsia"/>
          <w:sz w:val="24"/>
        </w:rPr>
        <w:t>.</w:t>
      </w:r>
    </w:p>
    <w:p w14:paraId="3B100A03" w14:textId="77777777" w:rsidR="00B33E9C" w:rsidRDefault="00B33E9C">
      <w:pPr>
        <w:spacing w:line="360" w:lineRule="auto"/>
        <w:rPr>
          <w:rFonts w:ascii="Times New Roman" w:hAnsi="Times New Roman" w:cs="Times New Roman"/>
          <w:sz w:val="24"/>
        </w:rPr>
      </w:pPr>
    </w:p>
    <w:p w14:paraId="0FF174A1" w14:textId="77777777" w:rsidR="005B37E3" w:rsidRDefault="005B37E3" w:rsidP="005B37E3">
      <w:pPr>
        <w:spacing w:line="360" w:lineRule="auto"/>
        <w:rPr>
          <w:rFonts w:ascii="Times New Roman" w:hAnsi="Times New Roman" w:cs="Times New Roman"/>
          <w:sz w:val="24"/>
        </w:rPr>
      </w:pPr>
      <w:r w:rsidRPr="005B37E3">
        <w:rPr>
          <w:rFonts w:ascii="Times New Roman" w:hAnsi="Times New Roman" w:cs="Times New Roman" w:hint="eastAsia"/>
          <w:b/>
          <w:bCs/>
          <w:sz w:val="24"/>
        </w:rPr>
        <w:t>Movie S2.</w:t>
      </w:r>
      <w:r>
        <w:rPr>
          <w:rFonts w:ascii="Times New Roman" w:hAnsi="Times New Roman" w:cs="Times New Roman" w:hint="eastAsia"/>
          <w:sz w:val="24"/>
        </w:rPr>
        <w:t xml:space="preserve"> </w:t>
      </w:r>
    </w:p>
    <w:p w14:paraId="43B475C2" w14:textId="2544069A" w:rsidR="005B37E3" w:rsidRPr="005B37E3" w:rsidRDefault="005B37E3">
      <w:pPr>
        <w:spacing w:line="360" w:lineRule="auto"/>
        <w:rPr>
          <w:rFonts w:ascii="Times New Roman" w:hAnsi="Times New Roman" w:cs="Times New Roman"/>
          <w:sz w:val="24"/>
        </w:rPr>
        <w:sectPr w:rsidR="005B37E3" w:rsidRPr="005B37E3" w:rsidSect="00082B6B">
          <w:pgSz w:w="11906" w:h="16838"/>
          <w:pgMar w:top="1440" w:right="1800" w:bottom="1440" w:left="1800" w:header="851" w:footer="992" w:gutter="0"/>
          <w:cols w:space="425"/>
          <w:docGrid w:type="lines" w:linePitch="312"/>
        </w:sectPr>
      </w:pPr>
      <w:r w:rsidRPr="00001D60">
        <w:rPr>
          <w:rFonts w:ascii="Times New Roman" w:hAnsi="Times New Roman" w:cs="Times New Roman"/>
          <w:sz w:val="24"/>
        </w:rPr>
        <w:t>Meta</w:t>
      </w:r>
      <w:r w:rsidR="00F15C6E">
        <w:rPr>
          <w:rFonts w:ascii="Times New Roman" w:hAnsi="Times New Roman" w:cs="Times New Roman" w:hint="eastAsia"/>
          <w:sz w:val="24"/>
        </w:rPr>
        <w:t xml:space="preserve">surface </w:t>
      </w:r>
      <w:r>
        <w:rPr>
          <w:rFonts w:ascii="Times New Roman" w:hAnsi="Times New Roman" w:cs="Times New Roman" w:hint="eastAsia"/>
          <w:sz w:val="24"/>
        </w:rPr>
        <w:t>couplers topology</w:t>
      </w:r>
      <w:r w:rsidRPr="00001D60">
        <w:rPr>
          <w:rFonts w:ascii="Times New Roman" w:hAnsi="Times New Roman" w:cs="Times New Roman"/>
          <w:sz w:val="24"/>
        </w:rPr>
        <w:t xml:space="preserve"> optimization </w:t>
      </w:r>
      <w:r w:rsidR="005B7EDB">
        <w:rPr>
          <w:rFonts w:ascii="Times New Roman" w:hAnsi="Times New Roman" w:cs="Times New Roman" w:hint="eastAsia"/>
          <w:sz w:val="24"/>
        </w:rPr>
        <w:t>process</w:t>
      </w:r>
      <w:r w:rsidR="00F15C6E">
        <w:rPr>
          <w:rFonts w:ascii="Times New Roman" w:hAnsi="Times New Roman" w:cs="Times New Roman" w:hint="eastAsia"/>
          <w:sz w:val="24"/>
        </w:rPr>
        <w:t>.</w:t>
      </w:r>
    </w:p>
    <w:p w14:paraId="7D165DE1" w14:textId="77777777" w:rsidR="00A36A6D" w:rsidRDefault="00000000" w:rsidP="00A6538F">
      <w:pPr>
        <w:pStyle w:val="a7"/>
        <w:widowControl/>
        <w:spacing w:beforeAutospacing="0" w:afterAutospacing="0" w:line="360" w:lineRule="auto"/>
        <w:rPr>
          <w:rStyle w:val="a9"/>
          <w:rFonts w:ascii="Times New Roman" w:hAnsi="Times New Roman"/>
        </w:rPr>
      </w:pPr>
      <w:r>
        <w:rPr>
          <w:rStyle w:val="a9"/>
          <w:rFonts w:ascii="Times New Roman" w:hAnsi="Times New Roman" w:hint="eastAsia"/>
        </w:rPr>
        <w:lastRenderedPageBreak/>
        <w:t>References</w:t>
      </w:r>
    </w:p>
    <w:p w14:paraId="31B30F97" w14:textId="77777777" w:rsidR="009A6461" w:rsidRPr="009A6461" w:rsidRDefault="00000000" w:rsidP="00A6538F">
      <w:pPr>
        <w:pStyle w:val="ac"/>
        <w:spacing w:line="360" w:lineRule="auto"/>
        <w:rPr>
          <w:rFonts w:ascii="Times New Roman" w:hAnsi="Times New Roman" w:cs="Times New Roman"/>
          <w:sz w:val="24"/>
        </w:rPr>
      </w:pPr>
      <w:r>
        <w:rPr>
          <w:rStyle w:val="a9"/>
          <w:rFonts w:ascii="Times New Roman" w:hAnsi="Times New Roman"/>
        </w:rPr>
        <w:fldChar w:fldCharType="begin"/>
      </w:r>
      <w:r w:rsidR="00725F98">
        <w:rPr>
          <w:rStyle w:val="a9"/>
          <w:rFonts w:ascii="Times New Roman" w:hAnsi="Times New Roman"/>
        </w:rPr>
        <w:instrText xml:space="preserve"> ADDIN ZOTERO_BIBL {"uncited":[],"omitted":[],"custom":[]} CSL_BIBLIOGRAPHY </w:instrText>
      </w:r>
      <w:r>
        <w:rPr>
          <w:rStyle w:val="a9"/>
          <w:rFonts w:ascii="Times New Roman" w:hAnsi="Times New Roman"/>
        </w:rPr>
        <w:fldChar w:fldCharType="separate"/>
      </w:r>
      <w:r w:rsidR="009A6461" w:rsidRPr="009A6461">
        <w:rPr>
          <w:rFonts w:ascii="Times New Roman" w:hAnsi="Times New Roman" w:cs="Times New Roman"/>
          <w:sz w:val="24"/>
        </w:rPr>
        <w:t>1.</w:t>
      </w:r>
      <w:r w:rsidR="009A6461" w:rsidRPr="009A6461">
        <w:rPr>
          <w:rFonts w:ascii="Times New Roman" w:hAnsi="Times New Roman" w:cs="Times New Roman"/>
          <w:sz w:val="24"/>
        </w:rPr>
        <w:tab/>
        <w:t xml:space="preserve">Phan, T. </w:t>
      </w:r>
      <w:r w:rsidR="009A6461" w:rsidRPr="009A6461">
        <w:rPr>
          <w:rFonts w:ascii="Times New Roman" w:hAnsi="Times New Roman" w:cs="Times New Roman"/>
          <w:i/>
          <w:iCs/>
          <w:sz w:val="24"/>
        </w:rPr>
        <w:t>et al.</w:t>
      </w:r>
      <w:r w:rsidR="009A6461" w:rsidRPr="009A6461">
        <w:rPr>
          <w:rFonts w:ascii="Times New Roman" w:hAnsi="Times New Roman" w:cs="Times New Roman"/>
          <w:sz w:val="24"/>
        </w:rPr>
        <w:t xml:space="preserve"> High-efficiency, large-area, topology-optimized metasurfaces. </w:t>
      </w:r>
      <w:r w:rsidR="009A6461" w:rsidRPr="009A6461">
        <w:rPr>
          <w:rFonts w:ascii="Times New Roman" w:hAnsi="Times New Roman" w:cs="Times New Roman"/>
          <w:i/>
          <w:iCs/>
          <w:sz w:val="24"/>
        </w:rPr>
        <w:t>Light Sci. Appl.</w:t>
      </w:r>
      <w:r w:rsidR="009A6461" w:rsidRPr="009A6461">
        <w:rPr>
          <w:rFonts w:ascii="Times New Roman" w:hAnsi="Times New Roman" w:cs="Times New Roman"/>
          <w:sz w:val="24"/>
        </w:rPr>
        <w:t xml:space="preserve"> </w:t>
      </w:r>
      <w:r w:rsidR="009A6461" w:rsidRPr="009A6461">
        <w:rPr>
          <w:rFonts w:ascii="Times New Roman" w:hAnsi="Times New Roman" w:cs="Times New Roman"/>
          <w:b/>
          <w:bCs/>
          <w:sz w:val="24"/>
        </w:rPr>
        <w:t>8</w:t>
      </w:r>
      <w:r w:rsidR="009A6461" w:rsidRPr="009A6461">
        <w:rPr>
          <w:rFonts w:ascii="Times New Roman" w:hAnsi="Times New Roman" w:cs="Times New Roman"/>
          <w:sz w:val="24"/>
        </w:rPr>
        <w:t>, 48 (2019).</w:t>
      </w:r>
    </w:p>
    <w:p w14:paraId="3D69E7DA"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2.</w:t>
      </w:r>
      <w:r w:rsidRPr="009A6461">
        <w:rPr>
          <w:rFonts w:ascii="Times New Roman" w:hAnsi="Times New Roman" w:cs="Times New Roman"/>
          <w:sz w:val="24"/>
        </w:rPr>
        <w:tab/>
        <w:t xml:space="preserve">Chung, H. &amp; Miller, O. D. High-NA achromatic metalenses by inverse design. </w:t>
      </w:r>
      <w:r w:rsidRPr="009A6461">
        <w:rPr>
          <w:rFonts w:ascii="Times New Roman" w:hAnsi="Times New Roman" w:cs="Times New Roman"/>
          <w:i/>
          <w:iCs/>
          <w:sz w:val="24"/>
        </w:rPr>
        <w:t>Opt. Express</w:t>
      </w:r>
      <w:r w:rsidRPr="009A6461">
        <w:rPr>
          <w:rFonts w:ascii="Times New Roman" w:hAnsi="Times New Roman" w:cs="Times New Roman"/>
          <w:sz w:val="24"/>
        </w:rPr>
        <w:t xml:space="preserve"> </w:t>
      </w:r>
      <w:r w:rsidRPr="009A6461">
        <w:rPr>
          <w:rFonts w:ascii="Times New Roman" w:hAnsi="Times New Roman" w:cs="Times New Roman"/>
          <w:b/>
          <w:bCs/>
          <w:sz w:val="24"/>
        </w:rPr>
        <w:t>28</w:t>
      </w:r>
      <w:r w:rsidRPr="009A6461">
        <w:rPr>
          <w:rFonts w:ascii="Times New Roman" w:hAnsi="Times New Roman" w:cs="Times New Roman"/>
          <w:sz w:val="24"/>
        </w:rPr>
        <w:t>, 6945–6965 (2020).</w:t>
      </w:r>
    </w:p>
    <w:p w14:paraId="22F0616D"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3.</w:t>
      </w:r>
      <w:r w:rsidRPr="009A6461">
        <w:rPr>
          <w:rFonts w:ascii="Times New Roman" w:hAnsi="Times New Roman" w:cs="Times New Roman"/>
          <w:sz w:val="24"/>
        </w:rPr>
        <w:tab/>
        <w:t xml:space="preserve">Sell, D., Yang, J., Doshay, S. &amp; Fan, J. A. Periodic Dielectric Metasurfaces with High-Efficiency, Multiwavelength Functionalities. </w:t>
      </w:r>
      <w:r w:rsidRPr="009A6461">
        <w:rPr>
          <w:rFonts w:ascii="Times New Roman" w:hAnsi="Times New Roman" w:cs="Times New Roman"/>
          <w:i/>
          <w:iCs/>
          <w:sz w:val="24"/>
        </w:rPr>
        <w:t>Adv. Opt. Mater.</w:t>
      </w:r>
      <w:r w:rsidRPr="009A6461">
        <w:rPr>
          <w:rFonts w:ascii="Times New Roman" w:hAnsi="Times New Roman" w:cs="Times New Roman"/>
          <w:sz w:val="24"/>
        </w:rPr>
        <w:t xml:space="preserve"> </w:t>
      </w:r>
      <w:r w:rsidRPr="009A6461">
        <w:rPr>
          <w:rFonts w:ascii="Times New Roman" w:hAnsi="Times New Roman" w:cs="Times New Roman"/>
          <w:b/>
          <w:bCs/>
          <w:sz w:val="24"/>
        </w:rPr>
        <w:t>5</w:t>
      </w:r>
      <w:r w:rsidRPr="009A6461">
        <w:rPr>
          <w:rFonts w:ascii="Times New Roman" w:hAnsi="Times New Roman" w:cs="Times New Roman"/>
          <w:sz w:val="24"/>
        </w:rPr>
        <w:t>, 1700645 (2017).</w:t>
      </w:r>
    </w:p>
    <w:p w14:paraId="7AD65428"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4.</w:t>
      </w:r>
      <w:r w:rsidRPr="009A6461">
        <w:rPr>
          <w:rFonts w:ascii="Times New Roman" w:hAnsi="Times New Roman" w:cs="Times New Roman"/>
          <w:sz w:val="24"/>
        </w:rPr>
        <w:tab/>
        <w:t xml:space="preserve">Sell, D., Yang, J., Doshay, S., Yang, R. &amp; Fan, J. A. Large-Angle, Multifunctional Metagratings Based on Freeform Multimode Geometries. </w:t>
      </w:r>
      <w:r w:rsidRPr="009A6461">
        <w:rPr>
          <w:rFonts w:ascii="Times New Roman" w:hAnsi="Times New Roman" w:cs="Times New Roman"/>
          <w:i/>
          <w:iCs/>
          <w:sz w:val="24"/>
        </w:rPr>
        <w:t>Nano Lett.</w:t>
      </w:r>
      <w:r w:rsidRPr="009A6461">
        <w:rPr>
          <w:rFonts w:ascii="Times New Roman" w:hAnsi="Times New Roman" w:cs="Times New Roman"/>
          <w:sz w:val="24"/>
        </w:rPr>
        <w:t xml:space="preserve"> </w:t>
      </w:r>
      <w:r w:rsidRPr="009A6461">
        <w:rPr>
          <w:rFonts w:ascii="Times New Roman" w:hAnsi="Times New Roman" w:cs="Times New Roman"/>
          <w:b/>
          <w:bCs/>
          <w:sz w:val="24"/>
        </w:rPr>
        <w:t>17</w:t>
      </w:r>
      <w:r w:rsidRPr="009A6461">
        <w:rPr>
          <w:rFonts w:ascii="Times New Roman" w:hAnsi="Times New Roman" w:cs="Times New Roman"/>
          <w:sz w:val="24"/>
        </w:rPr>
        <w:t>, 3752–3757 (2017).</w:t>
      </w:r>
    </w:p>
    <w:p w14:paraId="0B678044"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5.</w:t>
      </w:r>
      <w:r w:rsidRPr="009A6461">
        <w:rPr>
          <w:rFonts w:ascii="Times New Roman" w:hAnsi="Times New Roman" w:cs="Times New Roman"/>
          <w:sz w:val="24"/>
        </w:rPr>
        <w:tab/>
        <w:t xml:space="preserve">Sell, D. </w:t>
      </w:r>
      <w:r w:rsidRPr="009A6461">
        <w:rPr>
          <w:rFonts w:ascii="Times New Roman" w:hAnsi="Times New Roman" w:cs="Times New Roman"/>
          <w:i/>
          <w:iCs/>
          <w:sz w:val="24"/>
        </w:rPr>
        <w:t>et al.</w:t>
      </w:r>
      <w:r w:rsidRPr="009A6461">
        <w:rPr>
          <w:rFonts w:ascii="Times New Roman" w:hAnsi="Times New Roman" w:cs="Times New Roman"/>
          <w:sz w:val="24"/>
        </w:rPr>
        <w:t xml:space="preserve"> Ultra-High-Efficiency Anomalous Refraction with Dielectric Metasurfaces. </w:t>
      </w:r>
      <w:r w:rsidRPr="009A6461">
        <w:rPr>
          <w:rFonts w:ascii="Times New Roman" w:hAnsi="Times New Roman" w:cs="Times New Roman"/>
          <w:i/>
          <w:iCs/>
          <w:sz w:val="24"/>
        </w:rPr>
        <w:t>ACS Photonics</w:t>
      </w:r>
      <w:r w:rsidRPr="009A6461">
        <w:rPr>
          <w:rFonts w:ascii="Times New Roman" w:hAnsi="Times New Roman" w:cs="Times New Roman"/>
          <w:sz w:val="24"/>
        </w:rPr>
        <w:t xml:space="preserve"> </w:t>
      </w:r>
      <w:r w:rsidRPr="009A6461">
        <w:rPr>
          <w:rFonts w:ascii="Times New Roman" w:hAnsi="Times New Roman" w:cs="Times New Roman"/>
          <w:b/>
          <w:bCs/>
          <w:sz w:val="24"/>
        </w:rPr>
        <w:t>5</w:t>
      </w:r>
      <w:r w:rsidRPr="009A6461">
        <w:rPr>
          <w:rFonts w:ascii="Times New Roman" w:hAnsi="Times New Roman" w:cs="Times New Roman"/>
          <w:sz w:val="24"/>
        </w:rPr>
        <w:t>, 2402–2407 (2018).</w:t>
      </w:r>
    </w:p>
    <w:p w14:paraId="1CB05C64"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6.</w:t>
      </w:r>
      <w:r w:rsidRPr="009A6461">
        <w:rPr>
          <w:rFonts w:ascii="Times New Roman" w:hAnsi="Times New Roman" w:cs="Times New Roman"/>
          <w:sz w:val="24"/>
        </w:rPr>
        <w:tab/>
        <w:t xml:space="preserve">Molesky, S. </w:t>
      </w:r>
      <w:r w:rsidRPr="009A6461">
        <w:rPr>
          <w:rFonts w:ascii="Times New Roman" w:hAnsi="Times New Roman" w:cs="Times New Roman"/>
          <w:i/>
          <w:iCs/>
          <w:sz w:val="24"/>
        </w:rPr>
        <w:t>et al.</w:t>
      </w:r>
      <w:r w:rsidRPr="009A6461">
        <w:rPr>
          <w:rFonts w:ascii="Times New Roman" w:hAnsi="Times New Roman" w:cs="Times New Roman"/>
          <w:sz w:val="24"/>
        </w:rPr>
        <w:t xml:space="preserve"> Inverse design in nanophotonics. </w:t>
      </w:r>
      <w:r w:rsidRPr="009A6461">
        <w:rPr>
          <w:rFonts w:ascii="Times New Roman" w:hAnsi="Times New Roman" w:cs="Times New Roman"/>
          <w:i/>
          <w:iCs/>
          <w:sz w:val="24"/>
        </w:rPr>
        <w:t>Nat. Photonics</w:t>
      </w:r>
      <w:r w:rsidRPr="009A6461">
        <w:rPr>
          <w:rFonts w:ascii="Times New Roman" w:hAnsi="Times New Roman" w:cs="Times New Roman"/>
          <w:sz w:val="24"/>
        </w:rPr>
        <w:t xml:space="preserve"> </w:t>
      </w:r>
      <w:r w:rsidRPr="009A6461">
        <w:rPr>
          <w:rFonts w:ascii="Times New Roman" w:hAnsi="Times New Roman" w:cs="Times New Roman"/>
          <w:b/>
          <w:bCs/>
          <w:sz w:val="24"/>
        </w:rPr>
        <w:t>12</w:t>
      </w:r>
      <w:r w:rsidRPr="009A6461">
        <w:rPr>
          <w:rFonts w:ascii="Times New Roman" w:hAnsi="Times New Roman" w:cs="Times New Roman"/>
          <w:sz w:val="24"/>
        </w:rPr>
        <w:t>, 659–670 (2018).</w:t>
      </w:r>
    </w:p>
    <w:p w14:paraId="34D517D5"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7.</w:t>
      </w:r>
      <w:r w:rsidRPr="009A6461">
        <w:rPr>
          <w:rFonts w:ascii="Times New Roman" w:hAnsi="Times New Roman" w:cs="Times New Roman"/>
          <w:sz w:val="24"/>
        </w:rPr>
        <w:tab/>
        <w:t xml:space="preserve">Cordaro, A. </w:t>
      </w:r>
      <w:r w:rsidRPr="009A6461">
        <w:rPr>
          <w:rFonts w:ascii="Times New Roman" w:hAnsi="Times New Roman" w:cs="Times New Roman"/>
          <w:i/>
          <w:iCs/>
          <w:sz w:val="24"/>
        </w:rPr>
        <w:t>et al.</w:t>
      </w:r>
      <w:r w:rsidRPr="009A6461">
        <w:rPr>
          <w:rFonts w:ascii="Times New Roman" w:hAnsi="Times New Roman" w:cs="Times New Roman"/>
          <w:sz w:val="24"/>
        </w:rPr>
        <w:t xml:space="preserve"> Solving integral equations in free space with inverse-designed ultrathin optical metagratings. </w:t>
      </w:r>
      <w:r w:rsidRPr="009A6461">
        <w:rPr>
          <w:rFonts w:ascii="Times New Roman" w:hAnsi="Times New Roman" w:cs="Times New Roman"/>
          <w:i/>
          <w:iCs/>
          <w:sz w:val="24"/>
        </w:rPr>
        <w:t>Nat. Nanotechnol.</w:t>
      </w:r>
      <w:r w:rsidRPr="009A6461">
        <w:rPr>
          <w:rFonts w:ascii="Times New Roman" w:hAnsi="Times New Roman" w:cs="Times New Roman"/>
          <w:sz w:val="24"/>
        </w:rPr>
        <w:t xml:space="preserve"> </w:t>
      </w:r>
      <w:r w:rsidRPr="009A6461">
        <w:rPr>
          <w:rFonts w:ascii="Times New Roman" w:hAnsi="Times New Roman" w:cs="Times New Roman"/>
          <w:b/>
          <w:bCs/>
          <w:sz w:val="24"/>
        </w:rPr>
        <w:t>18</w:t>
      </w:r>
      <w:r w:rsidRPr="009A6461">
        <w:rPr>
          <w:rFonts w:ascii="Times New Roman" w:hAnsi="Times New Roman" w:cs="Times New Roman"/>
          <w:sz w:val="24"/>
        </w:rPr>
        <w:t>, 365–372 (2023).</w:t>
      </w:r>
    </w:p>
    <w:p w14:paraId="6E00265C"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8.</w:t>
      </w:r>
      <w:r w:rsidRPr="009A6461">
        <w:rPr>
          <w:rFonts w:ascii="Times New Roman" w:hAnsi="Times New Roman" w:cs="Times New Roman"/>
          <w:sz w:val="24"/>
        </w:rPr>
        <w:tab/>
        <w:t xml:space="preserve">Kim, D. C., Hermerschmidt, A., Dyachenko, P. &amp; Scharf, T. Inverse design and demonstration of high-performance wide-angle diffractive optical elements. </w:t>
      </w:r>
      <w:r w:rsidRPr="009A6461">
        <w:rPr>
          <w:rFonts w:ascii="Times New Roman" w:hAnsi="Times New Roman" w:cs="Times New Roman"/>
          <w:i/>
          <w:iCs/>
          <w:sz w:val="24"/>
        </w:rPr>
        <w:t>Opt. Express</w:t>
      </w:r>
      <w:r w:rsidRPr="009A6461">
        <w:rPr>
          <w:rFonts w:ascii="Times New Roman" w:hAnsi="Times New Roman" w:cs="Times New Roman"/>
          <w:sz w:val="24"/>
        </w:rPr>
        <w:t xml:space="preserve"> </w:t>
      </w:r>
      <w:r w:rsidRPr="009A6461">
        <w:rPr>
          <w:rFonts w:ascii="Times New Roman" w:hAnsi="Times New Roman" w:cs="Times New Roman"/>
          <w:b/>
          <w:bCs/>
          <w:sz w:val="24"/>
        </w:rPr>
        <w:t>28</w:t>
      </w:r>
      <w:r w:rsidRPr="009A6461">
        <w:rPr>
          <w:rFonts w:ascii="Times New Roman" w:hAnsi="Times New Roman" w:cs="Times New Roman"/>
          <w:sz w:val="24"/>
        </w:rPr>
        <w:t>, 22321–22333 (2020).</w:t>
      </w:r>
    </w:p>
    <w:p w14:paraId="16CC8B6A"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9.</w:t>
      </w:r>
      <w:r w:rsidRPr="009A6461">
        <w:rPr>
          <w:rFonts w:ascii="Times New Roman" w:hAnsi="Times New Roman" w:cs="Times New Roman"/>
          <w:sz w:val="24"/>
        </w:rPr>
        <w:tab/>
        <w:t xml:space="preserve">Wang, F., Lazarov, B. S. &amp; Sigmund, O. On projection methods, convergence and robust formulations in topology optimization. </w:t>
      </w:r>
      <w:r w:rsidRPr="009A6461">
        <w:rPr>
          <w:rFonts w:ascii="Times New Roman" w:hAnsi="Times New Roman" w:cs="Times New Roman"/>
          <w:i/>
          <w:iCs/>
          <w:sz w:val="24"/>
        </w:rPr>
        <w:t>Struct. Multidiscip. Optim.</w:t>
      </w:r>
      <w:r w:rsidRPr="009A6461">
        <w:rPr>
          <w:rFonts w:ascii="Times New Roman" w:hAnsi="Times New Roman" w:cs="Times New Roman"/>
          <w:sz w:val="24"/>
        </w:rPr>
        <w:t xml:space="preserve"> </w:t>
      </w:r>
      <w:r w:rsidRPr="009A6461">
        <w:rPr>
          <w:rFonts w:ascii="Times New Roman" w:hAnsi="Times New Roman" w:cs="Times New Roman"/>
          <w:b/>
          <w:bCs/>
          <w:sz w:val="24"/>
        </w:rPr>
        <w:t>43</w:t>
      </w:r>
      <w:r w:rsidRPr="009A6461">
        <w:rPr>
          <w:rFonts w:ascii="Times New Roman" w:hAnsi="Times New Roman" w:cs="Times New Roman"/>
          <w:sz w:val="24"/>
        </w:rPr>
        <w:t>, 767–784 (2011).</w:t>
      </w:r>
    </w:p>
    <w:p w14:paraId="400D1BE1"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10.</w:t>
      </w:r>
      <w:r w:rsidRPr="009A6461">
        <w:rPr>
          <w:rFonts w:ascii="Times New Roman" w:hAnsi="Times New Roman" w:cs="Times New Roman"/>
          <w:sz w:val="24"/>
        </w:rPr>
        <w:tab/>
        <w:t xml:space="preserve">Zhou, M., Lazarov, B. S., Wang, F. &amp; Sigmund, O. Minimum length scale in topology optimization by geometric constraints. </w:t>
      </w:r>
      <w:r w:rsidRPr="009A6461">
        <w:rPr>
          <w:rFonts w:ascii="Times New Roman" w:hAnsi="Times New Roman" w:cs="Times New Roman"/>
          <w:i/>
          <w:iCs/>
          <w:sz w:val="24"/>
        </w:rPr>
        <w:t>Comput. Methods Appl. Mech. Eng.</w:t>
      </w:r>
      <w:r w:rsidRPr="009A6461">
        <w:rPr>
          <w:rFonts w:ascii="Times New Roman" w:hAnsi="Times New Roman" w:cs="Times New Roman"/>
          <w:sz w:val="24"/>
        </w:rPr>
        <w:t xml:space="preserve"> </w:t>
      </w:r>
      <w:r w:rsidRPr="009A6461">
        <w:rPr>
          <w:rFonts w:ascii="Times New Roman" w:hAnsi="Times New Roman" w:cs="Times New Roman"/>
          <w:b/>
          <w:bCs/>
          <w:sz w:val="24"/>
        </w:rPr>
        <w:t>293</w:t>
      </w:r>
      <w:r w:rsidRPr="009A6461">
        <w:rPr>
          <w:rFonts w:ascii="Times New Roman" w:hAnsi="Times New Roman" w:cs="Times New Roman"/>
          <w:sz w:val="24"/>
        </w:rPr>
        <w:t>, 266–282 (2015).</w:t>
      </w:r>
    </w:p>
    <w:p w14:paraId="51F34D52"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11.</w:t>
      </w:r>
      <w:r w:rsidRPr="009A6461">
        <w:rPr>
          <w:rFonts w:ascii="Times New Roman" w:hAnsi="Times New Roman" w:cs="Times New Roman"/>
          <w:sz w:val="24"/>
        </w:rPr>
        <w:tab/>
        <w:t xml:space="preserve">Einck, V. J. </w:t>
      </w:r>
      <w:r w:rsidRPr="009A6461">
        <w:rPr>
          <w:rFonts w:ascii="Times New Roman" w:hAnsi="Times New Roman" w:cs="Times New Roman"/>
          <w:i/>
          <w:iCs/>
          <w:sz w:val="24"/>
        </w:rPr>
        <w:t>et al.</w:t>
      </w:r>
      <w:r w:rsidRPr="009A6461">
        <w:rPr>
          <w:rFonts w:ascii="Times New Roman" w:hAnsi="Times New Roman" w:cs="Times New Roman"/>
          <w:sz w:val="24"/>
        </w:rPr>
        <w:t xml:space="preserve"> Scalable Nanoimprint Lithography Process for Manufacturing Visible Metasurfaces Composed of High Aspect Ratio TiO2 Meta-Atoms. </w:t>
      </w:r>
      <w:r w:rsidRPr="009A6461">
        <w:rPr>
          <w:rFonts w:ascii="Times New Roman" w:hAnsi="Times New Roman" w:cs="Times New Roman"/>
          <w:i/>
          <w:iCs/>
          <w:sz w:val="24"/>
        </w:rPr>
        <w:t>Acs Photonics</w:t>
      </w:r>
      <w:r w:rsidRPr="009A6461">
        <w:rPr>
          <w:rFonts w:ascii="Times New Roman" w:hAnsi="Times New Roman" w:cs="Times New Roman"/>
          <w:sz w:val="24"/>
        </w:rPr>
        <w:t xml:space="preserve"> </w:t>
      </w:r>
      <w:r w:rsidRPr="009A6461">
        <w:rPr>
          <w:rFonts w:ascii="Times New Roman" w:hAnsi="Times New Roman" w:cs="Times New Roman"/>
          <w:b/>
          <w:bCs/>
          <w:sz w:val="24"/>
        </w:rPr>
        <w:t>8</w:t>
      </w:r>
      <w:r w:rsidRPr="009A6461">
        <w:rPr>
          <w:rFonts w:ascii="Times New Roman" w:hAnsi="Times New Roman" w:cs="Times New Roman"/>
          <w:sz w:val="24"/>
        </w:rPr>
        <w:t>, 2400–2409 (2021).</w:t>
      </w:r>
    </w:p>
    <w:p w14:paraId="7DEA20AC"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12.</w:t>
      </w:r>
      <w:r w:rsidRPr="009A6461">
        <w:rPr>
          <w:rFonts w:ascii="Times New Roman" w:hAnsi="Times New Roman" w:cs="Times New Roman"/>
          <w:sz w:val="24"/>
        </w:rPr>
        <w:tab/>
        <w:t>Kingma, D. P. &amp; Ba, J. Adam: A Method for Stochastic Optimization. Preprint at https://doi.org/10.48550/arXiv.1412.6980 (2017).</w:t>
      </w:r>
    </w:p>
    <w:p w14:paraId="19F4572E"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lastRenderedPageBreak/>
        <w:t>13.</w:t>
      </w:r>
      <w:r w:rsidRPr="009A6461">
        <w:rPr>
          <w:rFonts w:ascii="Times New Roman" w:hAnsi="Times New Roman" w:cs="Times New Roman"/>
          <w:sz w:val="24"/>
        </w:rPr>
        <w:tab/>
        <w:t xml:space="preserve">Song, J.-H., van de Groep, J., Kim, S. J. &amp; Brongersma, M. L. Non-local metasurfaces for spectrally decoupled wavefront manipulation and eye tracking. </w:t>
      </w:r>
      <w:r w:rsidRPr="009A6461">
        <w:rPr>
          <w:rFonts w:ascii="Times New Roman" w:hAnsi="Times New Roman" w:cs="Times New Roman"/>
          <w:i/>
          <w:iCs/>
          <w:sz w:val="24"/>
        </w:rPr>
        <w:t>Nat. Nanotechnol.</w:t>
      </w:r>
      <w:r w:rsidRPr="009A6461">
        <w:rPr>
          <w:rFonts w:ascii="Times New Roman" w:hAnsi="Times New Roman" w:cs="Times New Roman"/>
          <w:sz w:val="24"/>
        </w:rPr>
        <w:t xml:space="preserve"> </w:t>
      </w:r>
      <w:r w:rsidRPr="009A6461">
        <w:rPr>
          <w:rFonts w:ascii="Times New Roman" w:hAnsi="Times New Roman" w:cs="Times New Roman"/>
          <w:b/>
          <w:bCs/>
          <w:sz w:val="24"/>
        </w:rPr>
        <w:t>16</w:t>
      </w:r>
      <w:r w:rsidRPr="009A6461">
        <w:rPr>
          <w:rFonts w:ascii="Times New Roman" w:hAnsi="Times New Roman" w:cs="Times New Roman"/>
          <w:sz w:val="24"/>
        </w:rPr>
        <w:t>, 1224–1230 (2021).</w:t>
      </w:r>
    </w:p>
    <w:p w14:paraId="4DC13A61" w14:textId="77777777" w:rsidR="009A6461" w:rsidRPr="009A6461" w:rsidRDefault="009A6461" w:rsidP="00A6538F">
      <w:pPr>
        <w:pStyle w:val="ac"/>
        <w:spacing w:line="360" w:lineRule="auto"/>
        <w:rPr>
          <w:rFonts w:ascii="Times New Roman" w:hAnsi="Times New Roman" w:cs="Times New Roman"/>
          <w:sz w:val="24"/>
        </w:rPr>
      </w:pPr>
      <w:r w:rsidRPr="009A6461">
        <w:rPr>
          <w:rFonts w:ascii="Times New Roman" w:hAnsi="Times New Roman" w:cs="Times New Roman"/>
          <w:sz w:val="24"/>
        </w:rPr>
        <w:t>14.</w:t>
      </w:r>
      <w:r w:rsidRPr="009A6461">
        <w:rPr>
          <w:rFonts w:ascii="Times New Roman" w:hAnsi="Times New Roman" w:cs="Times New Roman"/>
          <w:sz w:val="24"/>
        </w:rPr>
        <w:tab/>
        <w:t xml:space="preserve">Li, Y., Semmen, J., Yang, Q. &amp; Wu, S.-T. Switchable polarization volume gratings for augmented reality waveguide displays. </w:t>
      </w:r>
      <w:r w:rsidRPr="009A6461">
        <w:rPr>
          <w:rFonts w:ascii="Times New Roman" w:hAnsi="Times New Roman" w:cs="Times New Roman"/>
          <w:i/>
          <w:iCs/>
          <w:sz w:val="24"/>
        </w:rPr>
        <w:t>J Soc Inf Display</w:t>
      </w:r>
      <w:r w:rsidRPr="009A6461">
        <w:rPr>
          <w:rFonts w:ascii="Times New Roman" w:hAnsi="Times New Roman" w:cs="Times New Roman"/>
          <w:sz w:val="24"/>
        </w:rPr>
        <w:t xml:space="preserve"> </w:t>
      </w:r>
      <w:r w:rsidRPr="009A6461">
        <w:rPr>
          <w:rFonts w:ascii="Times New Roman" w:hAnsi="Times New Roman" w:cs="Times New Roman"/>
          <w:b/>
          <w:bCs/>
          <w:sz w:val="24"/>
        </w:rPr>
        <w:t>31</w:t>
      </w:r>
      <w:r w:rsidRPr="009A6461">
        <w:rPr>
          <w:rFonts w:ascii="Times New Roman" w:hAnsi="Times New Roman" w:cs="Times New Roman"/>
          <w:sz w:val="24"/>
        </w:rPr>
        <w:t>, 328–335 (2023).</w:t>
      </w:r>
    </w:p>
    <w:p w14:paraId="5A9B4223" w14:textId="781ECF00" w:rsidR="00A36A6D" w:rsidRDefault="00000000" w:rsidP="00A6538F">
      <w:pPr>
        <w:pStyle w:val="a7"/>
        <w:widowControl/>
        <w:spacing w:beforeAutospacing="0" w:afterAutospacing="0" w:line="360" w:lineRule="auto"/>
        <w:ind w:firstLine="482"/>
        <w:rPr>
          <w:rStyle w:val="a9"/>
          <w:rFonts w:ascii="Times New Roman" w:hAnsi="Times New Roman"/>
        </w:rPr>
      </w:pPr>
      <w:r>
        <w:rPr>
          <w:rStyle w:val="a9"/>
          <w:rFonts w:ascii="Times New Roman" w:hAnsi="Times New Roman"/>
        </w:rPr>
        <w:fldChar w:fldCharType="end"/>
      </w:r>
    </w:p>
    <w:sectPr w:rsidR="00A36A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D4F6" w14:textId="77777777" w:rsidR="002B5D60" w:rsidRDefault="002B5D60" w:rsidP="00AA5170">
      <w:r>
        <w:separator/>
      </w:r>
    </w:p>
  </w:endnote>
  <w:endnote w:type="continuationSeparator" w:id="0">
    <w:p w14:paraId="3A9CBA64" w14:textId="77777777" w:rsidR="002B5D60" w:rsidRDefault="002B5D60" w:rsidP="00AA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charset w:val="00"/>
    <w:family w:val="auto"/>
    <w:pitch w:val="default"/>
  </w:font>
  <w:font w:name="微软雅黑">
    <w:altName w:val="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46EC" w14:textId="77777777" w:rsidR="002B5D60" w:rsidRDefault="002B5D60" w:rsidP="00AA5170">
      <w:r>
        <w:separator/>
      </w:r>
    </w:p>
  </w:footnote>
  <w:footnote w:type="continuationSeparator" w:id="0">
    <w:p w14:paraId="276C9D97" w14:textId="77777777" w:rsidR="002B5D60" w:rsidRDefault="002B5D60" w:rsidP="00AA5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YwNzVmNDAxOTU4ZmM4NjdlY2E3MTFkNTAyY2JkYTMifQ=="/>
  </w:docVars>
  <w:rsids>
    <w:rsidRoot w:val="66C238DA"/>
    <w:rsid w:val="000010ED"/>
    <w:rsid w:val="00001D60"/>
    <w:rsid w:val="000159A0"/>
    <w:rsid w:val="00022876"/>
    <w:rsid w:val="00023E28"/>
    <w:rsid w:val="0002415A"/>
    <w:rsid w:val="00024405"/>
    <w:rsid w:val="0002558E"/>
    <w:rsid w:val="0003716D"/>
    <w:rsid w:val="00043B5F"/>
    <w:rsid w:val="000448E5"/>
    <w:rsid w:val="00053E70"/>
    <w:rsid w:val="000542C9"/>
    <w:rsid w:val="00054C09"/>
    <w:rsid w:val="0006461F"/>
    <w:rsid w:val="00064A0D"/>
    <w:rsid w:val="00075BB7"/>
    <w:rsid w:val="00077491"/>
    <w:rsid w:val="00081B6A"/>
    <w:rsid w:val="00081FD7"/>
    <w:rsid w:val="00082B6B"/>
    <w:rsid w:val="0008679F"/>
    <w:rsid w:val="00087916"/>
    <w:rsid w:val="00093DAD"/>
    <w:rsid w:val="00094C4C"/>
    <w:rsid w:val="0009643D"/>
    <w:rsid w:val="000A06E5"/>
    <w:rsid w:val="000A1188"/>
    <w:rsid w:val="000A23FB"/>
    <w:rsid w:val="000A2964"/>
    <w:rsid w:val="000A439A"/>
    <w:rsid w:val="000A567C"/>
    <w:rsid w:val="000A5B3F"/>
    <w:rsid w:val="000B18F8"/>
    <w:rsid w:val="000B6914"/>
    <w:rsid w:val="000C5F14"/>
    <w:rsid w:val="000D3BAC"/>
    <w:rsid w:val="000D6FAD"/>
    <w:rsid w:val="000D70F1"/>
    <w:rsid w:val="000E23E7"/>
    <w:rsid w:val="000E4125"/>
    <w:rsid w:val="000F1437"/>
    <w:rsid w:val="00102B12"/>
    <w:rsid w:val="001039E9"/>
    <w:rsid w:val="00124EF2"/>
    <w:rsid w:val="00131ECA"/>
    <w:rsid w:val="00131FF9"/>
    <w:rsid w:val="00133F31"/>
    <w:rsid w:val="001552D0"/>
    <w:rsid w:val="00157F58"/>
    <w:rsid w:val="00160680"/>
    <w:rsid w:val="00160828"/>
    <w:rsid w:val="001629C6"/>
    <w:rsid w:val="0016530D"/>
    <w:rsid w:val="001800C6"/>
    <w:rsid w:val="0018594D"/>
    <w:rsid w:val="001915A2"/>
    <w:rsid w:val="00195633"/>
    <w:rsid w:val="001A10D9"/>
    <w:rsid w:val="001B1DB0"/>
    <w:rsid w:val="001B3786"/>
    <w:rsid w:val="001C03CD"/>
    <w:rsid w:val="001C2B6D"/>
    <w:rsid w:val="001C53A9"/>
    <w:rsid w:val="001D59FF"/>
    <w:rsid w:val="001E64AB"/>
    <w:rsid w:val="001F17B5"/>
    <w:rsid w:val="001F3723"/>
    <w:rsid w:val="001F67EE"/>
    <w:rsid w:val="001F72CE"/>
    <w:rsid w:val="001F7777"/>
    <w:rsid w:val="00203AE0"/>
    <w:rsid w:val="00203FE4"/>
    <w:rsid w:val="002042B6"/>
    <w:rsid w:val="00217BB4"/>
    <w:rsid w:val="00233657"/>
    <w:rsid w:val="00240A45"/>
    <w:rsid w:val="00243052"/>
    <w:rsid w:val="00255773"/>
    <w:rsid w:val="002560AD"/>
    <w:rsid w:val="00261B0D"/>
    <w:rsid w:val="00263B41"/>
    <w:rsid w:val="002648F5"/>
    <w:rsid w:val="00270F7E"/>
    <w:rsid w:val="00271550"/>
    <w:rsid w:val="00271CBC"/>
    <w:rsid w:val="0028492B"/>
    <w:rsid w:val="00287309"/>
    <w:rsid w:val="00294926"/>
    <w:rsid w:val="002A010F"/>
    <w:rsid w:val="002A2D69"/>
    <w:rsid w:val="002A2F6A"/>
    <w:rsid w:val="002A3A3E"/>
    <w:rsid w:val="002A6052"/>
    <w:rsid w:val="002B24BE"/>
    <w:rsid w:val="002B4273"/>
    <w:rsid w:val="002B5D60"/>
    <w:rsid w:val="002B5F80"/>
    <w:rsid w:val="002C390B"/>
    <w:rsid w:val="002C4D8A"/>
    <w:rsid w:val="002C7245"/>
    <w:rsid w:val="002C7F40"/>
    <w:rsid w:val="002D63F4"/>
    <w:rsid w:val="002D6C61"/>
    <w:rsid w:val="002E52A1"/>
    <w:rsid w:val="002F0FF7"/>
    <w:rsid w:val="002F33DA"/>
    <w:rsid w:val="002F48A3"/>
    <w:rsid w:val="002F7530"/>
    <w:rsid w:val="00300293"/>
    <w:rsid w:val="003131E7"/>
    <w:rsid w:val="00315AA5"/>
    <w:rsid w:val="00315B20"/>
    <w:rsid w:val="00316E19"/>
    <w:rsid w:val="00321EF1"/>
    <w:rsid w:val="00325998"/>
    <w:rsid w:val="003332F6"/>
    <w:rsid w:val="00334B23"/>
    <w:rsid w:val="00340C7E"/>
    <w:rsid w:val="00344866"/>
    <w:rsid w:val="003464B6"/>
    <w:rsid w:val="00347E36"/>
    <w:rsid w:val="00351EFF"/>
    <w:rsid w:val="003527F9"/>
    <w:rsid w:val="00355F7C"/>
    <w:rsid w:val="00366469"/>
    <w:rsid w:val="00366894"/>
    <w:rsid w:val="003A375B"/>
    <w:rsid w:val="003A4FA0"/>
    <w:rsid w:val="003B3C6F"/>
    <w:rsid w:val="003B6535"/>
    <w:rsid w:val="003C4D57"/>
    <w:rsid w:val="003C6067"/>
    <w:rsid w:val="003D008C"/>
    <w:rsid w:val="003D384C"/>
    <w:rsid w:val="003E2D7F"/>
    <w:rsid w:val="003F1AE7"/>
    <w:rsid w:val="003F5AB9"/>
    <w:rsid w:val="003F6798"/>
    <w:rsid w:val="00412CDF"/>
    <w:rsid w:val="00415C96"/>
    <w:rsid w:val="004241EE"/>
    <w:rsid w:val="00426147"/>
    <w:rsid w:val="00427C0C"/>
    <w:rsid w:val="00430AD4"/>
    <w:rsid w:val="00430C52"/>
    <w:rsid w:val="00431D8F"/>
    <w:rsid w:val="004402A4"/>
    <w:rsid w:val="0045441F"/>
    <w:rsid w:val="0045501F"/>
    <w:rsid w:val="00455D0B"/>
    <w:rsid w:val="004574C7"/>
    <w:rsid w:val="00457B0C"/>
    <w:rsid w:val="00464478"/>
    <w:rsid w:val="00466119"/>
    <w:rsid w:val="004749A3"/>
    <w:rsid w:val="004759A7"/>
    <w:rsid w:val="00480C6E"/>
    <w:rsid w:val="004812C2"/>
    <w:rsid w:val="004843E8"/>
    <w:rsid w:val="0048644A"/>
    <w:rsid w:val="004870FD"/>
    <w:rsid w:val="004925D7"/>
    <w:rsid w:val="004B1031"/>
    <w:rsid w:val="004C1837"/>
    <w:rsid w:val="004D2ECA"/>
    <w:rsid w:val="004D3F8F"/>
    <w:rsid w:val="004D5091"/>
    <w:rsid w:val="004D5FEC"/>
    <w:rsid w:val="004E5026"/>
    <w:rsid w:val="004E620B"/>
    <w:rsid w:val="004F0D66"/>
    <w:rsid w:val="004F11F6"/>
    <w:rsid w:val="004F5A8C"/>
    <w:rsid w:val="00503973"/>
    <w:rsid w:val="00504559"/>
    <w:rsid w:val="00505156"/>
    <w:rsid w:val="00524557"/>
    <w:rsid w:val="0052556C"/>
    <w:rsid w:val="00527605"/>
    <w:rsid w:val="005300D8"/>
    <w:rsid w:val="00530C34"/>
    <w:rsid w:val="00531A8C"/>
    <w:rsid w:val="005321C4"/>
    <w:rsid w:val="00534630"/>
    <w:rsid w:val="00534E96"/>
    <w:rsid w:val="00535323"/>
    <w:rsid w:val="0053682C"/>
    <w:rsid w:val="005477BC"/>
    <w:rsid w:val="0055008D"/>
    <w:rsid w:val="00554EB9"/>
    <w:rsid w:val="0055563C"/>
    <w:rsid w:val="00555FEE"/>
    <w:rsid w:val="00560141"/>
    <w:rsid w:val="005637E5"/>
    <w:rsid w:val="00564F8E"/>
    <w:rsid w:val="0056701B"/>
    <w:rsid w:val="00571FB5"/>
    <w:rsid w:val="00574384"/>
    <w:rsid w:val="005743F3"/>
    <w:rsid w:val="005755BA"/>
    <w:rsid w:val="0058165B"/>
    <w:rsid w:val="0058211A"/>
    <w:rsid w:val="00593C92"/>
    <w:rsid w:val="005944EA"/>
    <w:rsid w:val="005A455C"/>
    <w:rsid w:val="005A53D2"/>
    <w:rsid w:val="005A722F"/>
    <w:rsid w:val="005B37E3"/>
    <w:rsid w:val="005B6693"/>
    <w:rsid w:val="005B7EDB"/>
    <w:rsid w:val="005C01B8"/>
    <w:rsid w:val="005C104B"/>
    <w:rsid w:val="005C120B"/>
    <w:rsid w:val="005C3B88"/>
    <w:rsid w:val="005C4B4C"/>
    <w:rsid w:val="005D7DAD"/>
    <w:rsid w:val="005E02BA"/>
    <w:rsid w:val="005E167C"/>
    <w:rsid w:val="005E5469"/>
    <w:rsid w:val="005E5ACB"/>
    <w:rsid w:val="005E6841"/>
    <w:rsid w:val="005F4131"/>
    <w:rsid w:val="005F6092"/>
    <w:rsid w:val="005F6686"/>
    <w:rsid w:val="00606851"/>
    <w:rsid w:val="006073F2"/>
    <w:rsid w:val="006110F0"/>
    <w:rsid w:val="00617841"/>
    <w:rsid w:val="00622C2E"/>
    <w:rsid w:val="0062391A"/>
    <w:rsid w:val="00623B46"/>
    <w:rsid w:val="006246B2"/>
    <w:rsid w:val="00630E8C"/>
    <w:rsid w:val="00635283"/>
    <w:rsid w:val="006369CC"/>
    <w:rsid w:val="006426A7"/>
    <w:rsid w:val="00642A5E"/>
    <w:rsid w:val="0064732B"/>
    <w:rsid w:val="00654490"/>
    <w:rsid w:val="00654C12"/>
    <w:rsid w:val="006579F7"/>
    <w:rsid w:val="006628C1"/>
    <w:rsid w:val="006636F5"/>
    <w:rsid w:val="00671DB2"/>
    <w:rsid w:val="0068050A"/>
    <w:rsid w:val="00680ED2"/>
    <w:rsid w:val="00681CBE"/>
    <w:rsid w:val="00690C92"/>
    <w:rsid w:val="00696A5C"/>
    <w:rsid w:val="006A02F0"/>
    <w:rsid w:val="006A0EB4"/>
    <w:rsid w:val="006B1A34"/>
    <w:rsid w:val="006B5CB2"/>
    <w:rsid w:val="006C5F39"/>
    <w:rsid w:val="006C7DE9"/>
    <w:rsid w:val="006D430C"/>
    <w:rsid w:val="006E0CB2"/>
    <w:rsid w:val="006E45CF"/>
    <w:rsid w:val="006E6051"/>
    <w:rsid w:val="006E6D86"/>
    <w:rsid w:val="00721ED2"/>
    <w:rsid w:val="00722C51"/>
    <w:rsid w:val="00724785"/>
    <w:rsid w:val="00724C31"/>
    <w:rsid w:val="00725F98"/>
    <w:rsid w:val="007332BC"/>
    <w:rsid w:val="007334B3"/>
    <w:rsid w:val="00741E70"/>
    <w:rsid w:val="00744A33"/>
    <w:rsid w:val="00751EB6"/>
    <w:rsid w:val="00755AE5"/>
    <w:rsid w:val="00755E9C"/>
    <w:rsid w:val="00755ECD"/>
    <w:rsid w:val="0076025A"/>
    <w:rsid w:val="00762894"/>
    <w:rsid w:val="00772AB6"/>
    <w:rsid w:val="00781825"/>
    <w:rsid w:val="00783497"/>
    <w:rsid w:val="007836E8"/>
    <w:rsid w:val="00791A29"/>
    <w:rsid w:val="00794627"/>
    <w:rsid w:val="00794C57"/>
    <w:rsid w:val="00794F75"/>
    <w:rsid w:val="007A4558"/>
    <w:rsid w:val="007A4CF9"/>
    <w:rsid w:val="007B1B53"/>
    <w:rsid w:val="007B26E5"/>
    <w:rsid w:val="007B2C0D"/>
    <w:rsid w:val="007B36E5"/>
    <w:rsid w:val="007B6A9E"/>
    <w:rsid w:val="007C64C0"/>
    <w:rsid w:val="007D0D96"/>
    <w:rsid w:val="007D358C"/>
    <w:rsid w:val="007E153F"/>
    <w:rsid w:val="007E50A9"/>
    <w:rsid w:val="007E5332"/>
    <w:rsid w:val="007E72F0"/>
    <w:rsid w:val="007E750F"/>
    <w:rsid w:val="007F05FD"/>
    <w:rsid w:val="00805E98"/>
    <w:rsid w:val="00806F0D"/>
    <w:rsid w:val="0081130A"/>
    <w:rsid w:val="00815CCC"/>
    <w:rsid w:val="00817209"/>
    <w:rsid w:val="00820629"/>
    <w:rsid w:val="00821A0F"/>
    <w:rsid w:val="00823BD4"/>
    <w:rsid w:val="0082619D"/>
    <w:rsid w:val="008271C1"/>
    <w:rsid w:val="00835C46"/>
    <w:rsid w:val="0083660C"/>
    <w:rsid w:val="0084236F"/>
    <w:rsid w:val="00844F33"/>
    <w:rsid w:val="00845443"/>
    <w:rsid w:val="008471B7"/>
    <w:rsid w:val="008607E8"/>
    <w:rsid w:val="00866EDB"/>
    <w:rsid w:val="008767E8"/>
    <w:rsid w:val="00876AF6"/>
    <w:rsid w:val="00880712"/>
    <w:rsid w:val="00882F38"/>
    <w:rsid w:val="00885F6C"/>
    <w:rsid w:val="00891DA0"/>
    <w:rsid w:val="008A2CD6"/>
    <w:rsid w:val="008A45EC"/>
    <w:rsid w:val="008A64D8"/>
    <w:rsid w:val="008A7B12"/>
    <w:rsid w:val="008B068B"/>
    <w:rsid w:val="008C0B90"/>
    <w:rsid w:val="008C338A"/>
    <w:rsid w:val="008C4FCC"/>
    <w:rsid w:val="008C66F4"/>
    <w:rsid w:val="008D73F7"/>
    <w:rsid w:val="008D77E3"/>
    <w:rsid w:val="008F18D5"/>
    <w:rsid w:val="008F501D"/>
    <w:rsid w:val="008F6B60"/>
    <w:rsid w:val="00900D71"/>
    <w:rsid w:val="00903ECF"/>
    <w:rsid w:val="00913738"/>
    <w:rsid w:val="00913F64"/>
    <w:rsid w:val="00933F0B"/>
    <w:rsid w:val="009340EF"/>
    <w:rsid w:val="00942646"/>
    <w:rsid w:val="009434D4"/>
    <w:rsid w:val="009434EC"/>
    <w:rsid w:val="00951FD9"/>
    <w:rsid w:val="009612F8"/>
    <w:rsid w:val="009650DF"/>
    <w:rsid w:val="00966044"/>
    <w:rsid w:val="00975FC8"/>
    <w:rsid w:val="0097626D"/>
    <w:rsid w:val="00976291"/>
    <w:rsid w:val="009765F1"/>
    <w:rsid w:val="009810B8"/>
    <w:rsid w:val="009838A3"/>
    <w:rsid w:val="0098759B"/>
    <w:rsid w:val="009876D1"/>
    <w:rsid w:val="00992F0A"/>
    <w:rsid w:val="00993189"/>
    <w:rsid w:val="009958F1"/>
    <w:rsid w:val="009A0977"/>
    <w:rsid w:val="009A2A68"/>
    <w:rsid w:val="009A6461"/>
    <w:rsid w:val="009B0639"/>
    <w:rsid w:val="009C28C4"/>
    <w:rsid w:val="009C4E65"/>
    <w:rsid w:val="009E5448"/>
    <w:rsid w:val="009E5EA7"/>
    <w:rsid w:val="009F5D9B"/>
    <w:rsid w:val="009F7B21"/>
    <w:rsid w:val="009F7CF9"/>
    <w:rsid w:val="00A06E17"/>
    <w:rsid w:val="00A1632A"/>
    <w:rsid w:val="00A16B3A"/>
    <w:rsid w:val="00A24DF8"/>
    <w:rsid w:val="00A301FD"/>
    <w:rsid w:val="00A30BC0"/>
    <w:rsid w:val="00A32401"/>
    <w:rsid w:val="00A34414"/>
    <w:rsid w:val="00A36A6D"/>
    <w:rsid w:val="00A36FFE"/>
    <w:rsid w:val="00A4152B"/>
    <w:rsid w:val="00A45610"/>
    <w:rsid w:val="00A50568"/>
    <w:rsid w:val="00A548A9"/>
    <w:rsid w:val="00A55418"/>
    <w:rsid w:val="00A55BDF"/>
    <w:rsid w:val="00A56855"/>
    <w:rsid w:val="00A579C2"/>
    <w:rsid w:val="00A6538F"/>
    <w:rsid w:val="00A66147"/>
    <w:rsid w:val="00A664E9"/>
    <w:rsid w:val="00A70163"/>
    <w:rsid w:val="00A70815"/>
    <w:rsid w:val="00A72E4F"/>
    <w:rsid w:val="00A73F68"/>
    <w:rsid w:val="00A744A9"/>
    <w:rsid w:val="00A81F3C"/>
    <w:rsid w:val="00A836B2"/>
    <w:rsid w:val="00A84124"/>
    <w:rsid w:val="00A87502"/>
    <w:rsid w:val="00A90F6A"/>
    <w:rsid w:val="00A9279F"/>
    <w:rsid w:val="00A93E9C"/>
    <w:rsid w:val="00AA1DB0"/>
    <w:rsid w:val="00AA2BAB"/>
    <w:rsid w:val="00AA5170"/>
    <w:rsid w:val="00AB38D2"/>
    <w:rsid w:val="00AB4804"/>
    <w:rsid w:val="00AB5996"/>
    <w:rsid w:val="00AB5EAF"/>
    <w:rsid w:val="00AB748E"/>
    <w:rsid w:val="00AC34EA"/>
    <w:rsid w:val="00AD56C0"/>
    <w:rsid w:val="00AE3337"/>
    <w:rsid w:val="00AE46DF"/>
    <w:rsid w:val="00AE504A"/>
    <w:rsid w:val="00AE523E"/>
    <w:rsid w:val="00AE6D9C"/>
    <w:rsid w:val="00AF12BD"/>
    <w:rsid w:val="00B014CA"/>
    <w:rsid w:val="00B01BB2"/>
    <w:rsid w:val="00B0232B"/>
    <w:rsid w:val="00B04952"/>
    <w:rsid w:val="00B07695"/>
    <w:rsid w:val="00B07864"/>
    <w:rsid w:val="00B158E8"/>
    <w:rsid w:val="00B15B29"/>
    <w:rsid w:val="00B15D07"/>
    <w:rsid w:val="00B215E8"/>
    <w:rsid w:val="00B236BB"/>
    <w:rsid w:val="00B3149E"/>
    <w:rsid w:val="00B33E9C"/>
    <w:rsid w:val="00B36BFC"/>
    <w:rsid w:val="00B42560"/>
    <w:rsid w:val="00B42607"/>
    <w:rsid w:val="00B42923"/>
    <w:rsid w:val="00B4345D"/>
    <w:rsid w:val="00B44426"/>
    <w:rsid w:val="00B50FC9"/>
    <w:rsid w:val="00B51A72"/>
    <w:rsid w:val="00B53D3C"/>
    <w:rsid w:val="00B65299"/>
    <w:rsid w:val="00B70DF9"/>
    <w:rsid w:val="00B7184A"/>
    <w:rsid w:val="00B72CC9"/>
    <w:rsid w:val="00B74322"/>
    <w:rsid w:val="00B80737"/>
    <w:rsid w:val="00B80F28"/>
    <w:rsid w:val="00B8121D"/>
    <w:rsid w:val="00B8159F"/>
    <w:rsid w:val="00B84E25"/>
    <w:rsid w:val="00B96696"/>
    <w:rsid w:val="00BA2CD4"/>
    <w:rsid w:val="00BB0624"/>
    <w:rsid w:val="00BB54EF"/>
    <w:rsid w:val="00BB643E"/>
    <w:rsid w:val="00BC5967"/>
    <w:rsid w:val="00BC7B10"/>
    <w:rsid w:val="00BD5E82"/>
    <w:rsid w:val="00BE32FE"/>
    <w:rsid w:val="00BE47CF"/>
    <w:rsid w:val="00BF5272"/>
    <w:rsid w:val="00BF5318"/>
    <w:rsid w:val="00BF65C5"/>
    <w:rsid w:val="00BF72BC"/>
    <w:rsid w:val="00C0284D"/>
    <w:rsid w:val="00C036F7"/>
    <w:rsid w:val="00C05B92"/>
    <w:rsid w:val="00C12067"/>
    <w:rsid w:val="00C2063D"/>
    <w:rsid w:val="00C20783"/>
    <w:rsid w:val="00C22159"/>
    <w:rsid w:val="00C225E1"/>
    <w:rsid w:val="00C25926"/>
    <w:rsid w:val="00C25E40"/>
    <w:rsid w:val="00C2725C"/>
    <w:rsid w:val="00C37CF8"/>
    <w:rsid w:val="00C4148E"/>
    <w:rsid w:val="00C438ED"/>
    <w:rsid w:val="00C4554F"/>
    <w:rsid w:val="00C4704F"/>
    <w:rsid w:val="00C529B3"/>
    <w:rsid w:val="00C61ECC"/>
    <w:rsid w:val="00C63AF7"/>
    <w:rsid w:val="00C63D5E"/>
    <w:rsid w:val="00C63DBE"/>
    <w:rsid w:val="00C66516"/>
    <w:rsid w:val="00C6666E"/>
    <w:rsid w:val="00C703AB"/>
    <w:rsid w:val="00C76482"/>
    <w:rsid w:val="00C83E60"/>
    <w:rsid w:val="00C85E5F"/>
    <w:rsid w:val="00C903E6"/>
    <w:rsid w:val="00C9480C"/>
    <w:rsid w:val="00CA0F43"/>
    <w:rsid w:val="00CA34CF"/>
    <w:rsid w:val="00CA7C14"/>
    <w:rsid w:val="00CB0691"/>
    <w:rsid w:val="00CB3EF5"/>
    <w:rsid w:val="00CB6721"/>
    <w:rsid w:val="00CB6B76"/>
    <w:rsid w:val="00CB7E03"/>
    <w:rsid w:val="00CC029D"/>
    <w:rsid w:val="00CC595B"/>
    <w:rsid w:val="00CC76DE"/>
    <w:rsid w:val="00CE7BEF"/>
    <w:rsid w:val="00CF6666"/>
    <w:rsid w:val="00CF70C0"/>
    <w:rsid w:val="00CF70F9"/>
    <w:rsid w:val="00D06FEA"/>
    <w:rsid w:val="00D14DF8"/>
    <w:rsid w:val="00D20936"/>
    <w:rsid w:val="00D21342"/>
    <w:rsid w:val="00D22507"/>
    <w:rsid w:val="00D32A59"/>
    <w:rsid w:val="00D3305D"/>
    <w:rsid w:val="00D36968"/>
    <w:rsid w:val="00D43591"/>
    <w:rsid w:val="00D45A7E"/>
    <w:rsid w:val="00D478AC"/>
    <w:rsid w:val="00D51C47"/>
    <w:rsid w:val="00D54BEF"/>
    <w:rsid w:val="00D56EF9"/>
    <w:rsid w:val="00D56FF8"/>
    <w:rsid w:val="00D62830"/>
    <w:rsid w:val="00D632F5"/>
    <w:rsid w:val="00D70D23"/>
    <w:rsid w:val="00D75CF8"/>
    <w:rsid w:val="00D841AC"/>
    <w:rsid w:val="00D85C52"/>
    <w:rsid w:val="00D91999"/>
    <w:rsid w:val="00D94292"/>
    <w:rsid w:val="00DA261B"/>
    <w:rsid w:val="00DA323F"/>
    <w:rsid w:val="00DA5466"/>
    <w:rsid w:val="00DA774A"/>
    <w:rsid w:val="00DB4140"/>
    <w:rsid w:val="00DC0543"/>
    <w:rsid w:val="00DC0E7F"/>
    <w:rsid w:val="00DC5B75"/>
    <w:rsid w:val="00DC5D08"/>
    <w:rsid w:val="00DC7CE6"/>
    <w:rsid w:val="00DD2BAC"/>
    <w:rsid w:val="00DD59F7"/>
    <w:rsid w:val="00DE22BC"/>
    <w:rsid w:val="00DF19D7"/>
    <w:rsid w:val="00DF627F"/>
    <w:rsid w:val="00DF74B2"/>
    <w:rsid w:val="00E005D7"/>
    <w:rsid w:val="00E059B7"/>
    <w:rsid w:val="00E15456"/>
    <w:rsid w:val="00E15E1D"/>
    <w:rsid w:val="00E17045"/>
    <w:rsid w:val="00E30470"/>
    <w:rsid w:val="00E32881"/>
    <w:rsid w:val="00E33B0E"/>
    <w:rsid w:val="00E36B72"/>
    <w:rsid w:val="00E40848"/>
    <w:rsid w:val="00E435B7"/>
    <w:rsid w:val="00E4410C"/>
    <w:rsid w:val="00E455A9"/>
    <w:rsid w:val="00E531C9"/>
    <w:rsid w:val="00E53EAA"/>
    <w:rsid w:val="00E54FD3"/>
    <w:rsid w:val="00E56EB1"/>
    <w:rsid w:val="00E62ADB"/>
    <w:rsid w:val="00E62EE4"/>
    <w:rsid w:val="00E64112"/>
    <w:rsid w:val="00E71412"/>
    <w:rsid w:val="00E879A1"/>
    <w:rsid w:val="00E95932"/>
    <w:rsid w:val="00E96B46"/>
    <w:rsid w:val="00EA3638"/>
    <w:rsid w:val="00EA5B2A"/>
    <w:rsid w:val="00EB1299"/>
    <w:rsid w:val="00EB2F4D"/>
    <w:rsid w:val="00EB3988"/>
    <w:rsid w:val="00EB47C5"/>
    <w:rsid w:val="00EC14F0"/>
    <w:rsid w:val="00ED71D1"/>
    <w:rsid w:val="00ED746F"/>
    <w:rsid w:val="00EF05B1"/>
    <w:rsid w:val="00F02469"/>
    <w:rsid w:val="00F066ED"/>
    <w:rsid w:val="00F15C6E"/>
    <w:rsid w:val="00F16175"/>
    <w:rsid w:val="00F1619C"/>
    <w:rsid w:val="00F176D1"/>
    <w:rsid w:val="00F249BB"/>
    <w:rsid w:val="00F3029A"/>
    <w:rsid w:val="00F33338"/>
    <w:rsid w:val="00F35D04"/>
    <w:rsid w:val="00F40099"/>
    <w:rsid w:val="00F4216A"/>
    <w:rsid w:val="00F448C5"/>
    <w:rsid w:val="00F51DA9"/>
    <w:rsid w:val="00F5202D"/>
    <w:rsid w:val="00F543EE"/>
    <w:rsid w:val="00F563B8"/>
    <w:rsid w:val="00F56B6D"/>
    <w:rsid w:val="00F57F93"/>
    <w:rsid w:val="00F620E1"/>
    <w:rsid w:val="00F643D9"/>
    <w:rsid w:val="00F65573"/>
    <w:rsid w:val="00F67156"/>
    <w:rsid w:val="00F738A4"/>
    <w:rsid w:val="00F745AD"/>
    <w:rsid w:val="00F7633C"/>
    <w:rsid w:val="00F765D2"/>
    <w:rsid w:val="00F77C87"/>
    <w:rsid w:val="00F800C7"/>
    <w:rsid w:val="00F8433B"/>
    <w:rsid w:val="00F85959"/>
    <w:rsid w:val="00F85CFD"/>
    <w:rsid w:val="00F9110F"/>
    <w:rsid w:val="00F91351"/>
    <w:rsid w:val="00F92EBC"/>
    <w:rsid w:val="00F93125"/>
    <w:rsid w:val="00FA295E"/>
    <w:rsid w:val="00FA319B"/>
    <w:rsid w:val="00FA4D6C"/>
    <w:rsid w:val="00FB58DD"/>
    <w:rsid w:val="00FC6B79"/>
    <w:rsid w:val="00FD061B"/>
    <w:rsid w:val="00FD1B80"/>
    <w:rsid w:val="00FE3D7D"/>
    <w:rsid w:val="00FE64EB"/>
    <w:rsid w:val="00FE7137"/>
    <w:rsid w:val="00FF14D2"/>
    <w:rsid w:val="00FF213E"/>
    <w:rsid w:val="00FF2964"/>
    <w:rsid w:val="01F37861"/>
    <w:rsid w:val="08236A04"/>
    <w:rsid w:val="0CB92237"/>
    <w:rsid w:val="0DFC6602"/>
    <w:rsid w:val="124043EC"/>
    <w:rsid w:val="136B0109"/>
    <w:rsid w:val="18EC0018"/>
    <w:rsid w:val="1B7A20B5"/>
    <w:rsid w:val="1C9138F9"/>
    <w:rsid w:val="1CA13D9D"/>
    <w:rsid w:val="224376A4"/>
    <w:rsid w:val="24D5203C"/>
    <w:rsid w:val="25A90AB8"/>
    <w:rsid w:val="262C6B49"/>
    <w:rsid w:val="278754EE"/>
    <w:rsid w:val="2791091A"/>
    <w:rsid w:val="2BEE55AC"/>
    <w:rsid w:val="2CD72A9E"/>
    <w:rsid w:val="31FA30A2"/>
    <w:rsid w:val="36C73B76"/>
    <w:rsid w:val="382471D8"/>
    <w:rsid w:val="3E1821B4"/>
    <w:rsid w:val="4714323A"/>
    <w:rsid w:val="480D0DB2"/>
    <w:rsid w:val="4A4567C8"/>
    <w:rsid w:val="4A9B460E"/>
    <w:rsid w:val="4B0042CA"/>
    <w:rsid w:val="4B05094B"/>
    <w:rsid w:val="4E8C4A24"/>
    <w:rsid w:val="59E52814"/>
    <w:rsid w:val="5CCE3A33"/>
    <w:rsid w:val="5EB34C79"/>
    <w:rsid w:val="616E1341"/>
    <w:rsid w:val="64AF5EF8"/>
    <w:rsid w:val="663026C3"/>
    <w:rsid w:val="6674153C"/>
    <w:rsid w:val="66C238DA"/>
    <w:rsid w:val="68B962C8"/>
    <w:rsid w:val="6AA10FA8"/>
    <w:rsid w:val="6BCE7866"/>
    <w:rsid w:val="6BDD6E03"/>
    <w:rsid w:val="70F84558"/>
    <w:rsid w:val="7621378B"/>
    <w:rsid w:val="798E5443"/>
    <w:rsid w:val="7CFE4B12"/>
    <w:rsid w:val="7D3D44B2"/>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932DB4"/>
  <w15:docId w15:val="{AC9E2974-5033-4070-8ABC-03170A3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tabs>
        <w:tab w:val="center" w:pos="4153"/>
        <w:tab w:val="right" w:pos="8306"/>
      </w:tabs>
      <w:snapToGrid w:val="0"/>
      <w:jc w:val="center"/>
    </w:pPr>
    <w:rPr>
      <w:sz w:val="18"/>
      <w:szCs w:val="18"/>
    </w:rPr>
  </w:style>
  <w:style w:type="paragraph" w:styleId="a7">
    <w:name w:val="Normal (Web)"/>
    <w:basedOn w:val="a"/>
    <w:link w:val="a8"/>
    <w:autoRedefine/>
    <w:qFormat/>
    <w:pPr>
      <w:spacing w:beforeAutospacing="1" w:afterAutospacing="1"/>
      <w:jc w:val="left"/>
    </w:pPr>
    <w:rPr>
      <w:rFonts w:cs="Times New Roman"/>
      <w:kern w:val="0"/>
      <w:sz w:val="24"/>
    </w:rPr>
  </w:style>
  <w:style w:type="character" w:styleId="a9">
    <w:name w:val="Strong"/>
    <w:basedOn w:val="a0"/>
    <w:autoRedefine/>
    <w:qFormat/>
    <w:rPr>
      <w:b/>
    </w:rPr>
  </w:style>
  <w:style w:type="character" w:styleId="aa">
    <w:name w:val="Emphasis"/>
    <w:basedOn w:val="a0"/>
    <w:autoRedefine/>
    <w:qFormat/>
    <w:rPr>
      <w:i/>
    </w:rPr>
  </w:style>
  <w:style w:type="character" w:styleId="ab">
    <w:name w:val="Hyperlink"/>
    <w:basedOn w:val="a0"/>
    <w:autoRedefine/>
    <w:qFormat/>
    <w:rPr>
      <w:color w:val="0000FF"/>
      <w:u w:val="single"/>
    </w:rPr>
  </w:style>
  <w:style w:type="character" w:customStyle="1" w:styleId="MTEquationSection">
    <w:name w:val="MTEquationSection"/>
    <w:basedOn w:val="a0"/>
    <w:autoRedefine/>
    <w:qFormat/>
    <w:rPr>
      <w:rFonts w:ascii="Times New Roman" w:hAnsi="Times New Roman"/>
      <w:vanish/>
      <w:color w:val="FF0000"/>
      <w:sz w:val="24"/>
      <w:szCs w:val="24"/>
    </w:rPr>
  </w:style>
  <w:style w:type="character" w:customStyle="1" w:styleId="MTConvertedEquation">
    <w:name w:val="MTConvertedEquation"/>
    <w:basedOn w:val="a0"/>
    <w:autoRedefine/>
    <w:qFormat/>
    <w:rPr>
      <w:rFonts w:ascii="Times New Roman" w:hAnsi="Times New Roman"/>
    </w:rPr>
  </w:style>
  <w:style w:type="paragraph" w:customStyle="1" w:styleId="MTDisplayEquation">
    <w:name w:val="MTDisplayEquation"/>
    <w:basedOn w:val="a7"/>
    <w:next w:val="a"/>
    <w:link w:val="MTDisplayEquation0"/>
    <w:autoRedefine/>
    <w:qFormat/>
    <w:pPr>
      <w:widowControl/>
      <w:tabs>
        <w:tab w:val="center" w:pos="4160"/>
        <w:tab w:val="right" w:pos="8300"/>
      </w:tabs>
      <w:spacing w:beforeAutospacing="0" w:afterAutospacing="0" w:line="360" w:lineRule="auto"/>
      <w:jc w:val="center"/>
    </w:pPr>
    <w:rPr>
      <w:rFonts w:ascii="Times New Roman" w:hAnsi="Times New Roman"/>
    </w:rPr>
  </w:style>
  <w:style w:type="character" w:customStyle="1" w:styleId="a8">
    <w:name w:val="普通(网站) 字符"/>
    <w:basedOn w:val="a0"/>
    <w:link w:val="a7"/>
    <w:autoRedefine/>
    <w:qFormat/>
    <w:rPr>
      <w:rFonts w:asciiTheme="minorHAnsi" w:eastAsiaTheme="minorEastAsia" w:hAnsiTheme="minorHAnsi"/>
      <w:sz w:val="24"/>
      <w:szCs w:val="24"/>
    </w:rPr>
  </w:style>
  <w:style w:type="character" w:customStyle="1" w:styleId="MTDisplayEquation0">
    <w:name w:val="MTDisplayEquation 字符"/>
    <w:basedOn w:val="a8"/>
    <w:link w:val="MTDisplayEquation"/>
    <w:autoRedefine/>
    <w:qFormat/>
    <w:rPr>
      <w:rFonts w:asciiTheme="minorHAnsi" w:eastAsiaTheme="minorEastAsia" w:hAnsiTheme="minorHAnsi"/>
      <w:sz w:val="24"/>
      <w:szCs w:val="24"/>
    </w:rPr>
  </w:style>
  <w:style w:type="paragraph" w:customStyle="1" w:styleId="10">
    <w:name w:val="正文1"/>
    <w:autoRedefine/>
    <w:qFormat/>
    <w:pPr>
      <w:jc w:val="both"/>
    </w:pPr>
    <w:rPr>
      <w:kern w:val="2"/>
      <w:sz w:val="21"/>
      <w:szCs w:val="21"/>
    </w:rPr>
  </w:style>
  <w:style w:type="paragraph" w:customStyle="1" w:styleId="11">
    <w:name w:val="书目1"/>
    <w:basedOn w:val="a"/>
    <w:next w:val="a"/>
    <w:autoRedefine/>
    <w:uiPriority w:val="37"/>
    <w:unhideWhenUsed/>
    <w:qFormat/>
    <w:pPr>
      <w:tabs>
        <w:tab w:val="left" w:pos="384"/>
      </w:tabs>
      <w:spacing w:line="480" w:lineRule="auto"/>
      <w:ind w:left="384" w:hanging="384"/>
    </w:pPr>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autoRedefine/>
    <w:qFormat/>
    <w:rPr>
      <w:rFonts w:asciiTheme="minorHAnsi" w:eastAsiaTheme="minorEastAsia" w:hAnsiTheme="minorHAnsi" w:cstheme="minorBidi"/>
      <w:kern w:val="2"/>
      <w:sz w:val="18"/>
      <w:szCs w:val="18"/>
    </w:rPr>
  </w:style>
  <w:style w:type="paragraph" w:customStyle="1" w:styleId="2">
    <w:name w:val="书目2"/>
    <w:basedOn w:val="a"/>
    <w:next w:val="a"/>
    <w:autoRedefine/>
    <w:uiPriority w:val="37"/>
    <w:unhideWhenUsed/>
    <w:qFormat/>
  </w:style>
  <w:style w:type="paragraph" w:styleId="ac">
    <w:name w:val="Bibliography"/>
    <w:basedOn w:val="a"/>
    <w:next w:val="a"/>
    <w:uiPriority w:val="37"/>
    <w:unhideWhenUsed/>
    <w:rsid w:val="00F176D1"/>
  </w:style>
  <w:style w:type="paragraph" w:styleId="ad">
    <w:name w:val="Revision"/>
    <w:hidden/>
    <w:uiPriority w:val="99"/>
    <w:unhideWhenUsed/>
    <w:rsid w:val="005B7EDB"/>
    <w:rPr>
      <w:rFonts w:asciiTheme="minorHAnsi" w:eastAsiaTheme="minorEastAsia" w:hAnsiTheme="minorHAnsi" w:cstheme="minorBidi"/>
      <w:kern w:val="2"/>
      <w:sz w:val="21"/>
      <w:szCs w:val="24"/>
    </w:rPr>
  </w:style>
  <w:style w:type="character" w:styleId="ae">
    <w:name w:val="annotation reference"/>
    <w:basedOn w:val="a0"/>
    <w:rsid w:val="00530C34"/>
    <w:rPr>
      <w:sz w:val="21"/>
      <w:szCs w:val="21"/>
    </w:rPr>
  </w:style>
  <w:style w:type="paragraph" w:styleId="af">
    <w:name w:val="annotation text"/>
    <w:basedOn w:val="a"/>
    <w:link w:val="af0"/>
    <w:rsid w:val="00530C34"/>
    <w:pPr>
      <w:jc w:val="left"/>
    </w:pPr>
  </w:style>
  <w:style w:type="character" w:customStyle="1" w:styleId="af0">
    <w:name w:val="批注文字 字符"/>
    <w:basedOn w:val="a0"/>
    <w:link w:val="af"/>
    <w:rsid w:val="00530C34"/>
    <w:rPr>
      <w:rFonts w:asciiTheme="minorHAnsi" w:eastAsiaTheme="minorEastAsia" w:hAnsiTheme="minorHAnsi" w:cstheme="minorBidi"/>
      <w:kern w:val="2"/>
      <w:sz w:val="21"/>
      <w:szCs w:val="24"/>
    </w:rPr>
  </w:style>
  <w:style w:type="paragraph" w:styleId="af1">
    <w:name w:val="annotation subject"/>
    <w:basedOn w:val="af"/>
    <w:next w:val="af"/>
    <w:link w:val="af2"/>
    <w:rsid w:val="00530C34"/>
    <w:rPr>
      <w:b/>
      <w:bCs/>
    </w:rPr>
  </w:style>
  <w:style w:type="character" w:customStyle="1" w:styleId="af2">
    <w:name w:val="批注主题 字符"/>
    <w:basedOn w:val="af0"/>
    <w:link w:val="af1"/>
    <w:rsid w:val="00530C34"/>
    <w:rPr>
      <w:rFonts w:asciiTheme="minorHAnsi" w:eastAsiaTheme="minorEastAsia" w:hAnsiTheme="minorHAnsi" w:cstheme="minorBidi"/>
      <w:b/>
      <w:bCs/>
      <w:kern w:val="2"/>
      <w:sz w:val="21"/>
      <w:szCs w:val="24"/>
    </w:rPr>
  </w:style>
  <w:style w:type="character" w:styleId="af3">
    <w:name w:val="Unresolved Mention"/>
    <w:basedOn w:val="a0"/>
    <w:uiPriority w:val="99"/>
    <w:semiHidden/>
    <w:unhideWhenUsed/>
    <w:rsid w:val="00B53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20.png"/><Relationship Id="rId21" Type="http://schemas.openxmlformats.org/officeDocument/2006/relationships/image" Target="media/image8.wmf"/><Relationship Id="rId34" Type="http://schemas.openxmlformats.org/officeDocument/2006/relationships/image" Target="media/image15.png"/><Relationship Id="rId42" Type="http://schemas.openxmlformats.org/officeDocument/2006/relationships/image" Target="media/image23.png"/><Relationship Id="rId7" Type="http://schemas.openxmlformats.org/officeDocument/2006/relationships/hyperlink" Target="mailto:sunxw@sustech.edu.cn"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7.pn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6.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png"/><Relationship Id="rId38" Type="http://schemas.openxmlformats.org/officeDocument/2006/relationships/image" Target="media/image1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F0EC6-D951-4DDE-8FB3-B1810E23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20</Pages>
  <Words>6970</Words>
  <Characters>39731</Characters>
  <Application>Microsoft Office Word</Application>
  <DocSecurity>0</DocSecurity>
  <Lines>331</Lines>
  <Paragraphs>93</Paragraphs>
  <ScaleCrop>false</ScaleCrop>
  <Company/>
  <LinksUpToDate>false</LinksUpToDate>
  <CharactersWithSpaces>46608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田仲韬</dc:creator>
  <cp:lastModifiedBy>zht tian</cp:lastModifiedBy>
  <cp:revision>178</cp:revision>
  <dcterms:created xsi:type="dcterms:W3CDTF">2024-09-09T05:18:00Z</dcterms:created>
  <dcterms:modified xsi:type="dcterms:W3CDTF">2025-01-10T03:26:00Z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E773439A39044B77934F2A065D8B02A9_11</vt:lpwstr>
  </property>
  <property fmtid="{D5CDD505-2E9C-101B-9397-08002B2CF9AE}" pid="4" name="MTEquationSection">
    <vt:lpwstr>1</vt:lpwstr>
  </property>
  <property fmtid="{D5CDD505-2E9C-101B-9397-08002B2CF9AE}" pid="5" name="MTEquationNumber2">
    <vt:lpwstr>(#E1)</vt:lpwstr>
  </property>
  <property fmtid="{D5CDD505-2E9C-101B-9397-08002B2CF9AE}" pid="6" name="MTWinEqns">
    <vt:bool>true</vt:bool>
  </property>
  <property fmtid="{D5CDD505-2E9C-101B-9397-08002B2CF9AE}" pid="7" name="ZOTERO_PREF_1">
    <vt:lpwstr>&lt;data data-version="3" zotero-version="6.0.36"&gt;&lt;session id="lKkswDAH"/&gt;&lt;style id="http://www.zotero.org/styles/nature" hasBibliography="1" bibliographyStyleHasBeenSet="1"/&gt;&lt;prefs&gt;&lt;pref name="fieldType" value="Field"/&gt;&lt;/prefs&gt;&lt;/data&gt;</vt:lpwstr>
  </property>
</Properties>
</file>