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CD64E6" w14:textId="77777777" w:rsidR="003A2B49" w:rsidRDefault="006E61DB">
      <w:pPr>
        <w:rPr>
          <w:b/>
          <w:bCs/>
          <w:u w:color="FF0000"/>
        </w:rPr>
      </w:pPr>
      <w:bookmarkStart w:id="0" w:name="_Hlk169839835"/>
      <w:bookmarkEnd w:id="0"/>
      <w:r>
        <w:rPr>
          <w:rFonts w:hint="eastAsia"/>
          <w:b/>
          <w:bCs/>
          <w:u w:color="FF0000"/>
        </w:rPr>
        <w:t>Supporting Information</w:t>
      </w:r>
    </w:p>
    <w:p w14:paraId="7AA4B653" w14:textId="77777777" w:rsidR="003A2B49" w:rsidRDefault="003A2B49">
      <w:pPr>
        <w:rPr>
          <w:u w:color="FF0000"/>
        </w:rPr>
      </w:pPr>
    </w:p>
    <w:p w14:paraId="1BF38837" w14:textId="77777777" w:rsidR="003A2B49" w:rsidRDefault="003A2B49">
      <w:pPr>
        <w:rPr>
          <w:u w:color="FF0000"/>
        </w:rPr>
      </w:pPr>
    </w:p>
    <w:p w14:paraId="68BD5568" w14:textId="77777777" w:rsidR="003A2B49" w:rsidRDefault="006E61DB">
      <w:pPr>
        <w:jc w:val="center"/>
        <w:rPr>
          <w:b/>
          <w:bCs/>
          <w:sz w:val="32"/>
          <w:szCs w:val="32"/>
        </w:rPr>
      </w:pPr>
      <w:bookmarkStart w:id="1" w:name="_Hlk169326540"/>
      <w:r>
        <w:rPr>
          <w:b/>
          <w:bCs/>
          <w:sz w:val="32"/>
          <w:szCs w:val="32"/>
          <w:u w:color="FF0000"/>
        </w:rPr>
        <w:t>Physisorbed-assistant Optoelectronic Synaptic Transistors</w:t>
      </w:r>
      <w:bookmarkEnd w:id="1"/>
      <w:r>
        <w:rPr>
          <w:b/>
          <w:bCs/>
          <w:sz w:val="32"/>
          <w:szCs w:val="32"/>
          <w:u w:color="FF0000"/>
        </w:rPr>
        <w:t xml:space="preserve"> Based on Ta</w:t>
      </w:r>
      <w:r>
        <w:rPr>
          <w:b/>
          <w:bCs/>
          <w:sz w:val="32"/>
          <w:szCs w:val="32"/>
          <w:u w:color="FF0000"/>
          <w:vertAlign w:val="subscript"/>
        </w:rPr>
        <w:t>2</w:t>
      </w:r>
      <w:r>
        <w:rPr>
          <w:b/>
          <w:bCs/>
          <w:sz w:val="32"/>
          <w:szCs w:val="32"/>
          <w:u w:color="FF0000"/>
        </w:rPr>
        <w:t>NiSe</w:t>
      </w:r>
      <w:r>
        <w:rPr>
          <w:b/>
          <w:bCs/>
          <w:sz w:val="32"/>
          <w:szCs w:val="32"/>
          <w:u w:color="FF0000"/>
          <w:vertAlign w:val="subscript"/>
        </w:rPr>
        <w:t>5</w:t>
      </w:r>
      <w:r>
        <w:rPr>
          <w:b/>
          <w:bCs/>
          <w:sz w:val="32"/>
          <w:szCs w:val="32"/>
          <w:u w:color="FF0000"/>
        </w:rPr>
        <w:t>/SnS</w:t>
      </w:r>
      <w:r>
        <w:rPr>
          <w:b/>
          <w:bCs/>
          <w:sz w:val="32"/>
          <w:szCs w:val="32"/>
          <w:u w:color="FF0000"/>
          <w:vertAlign w:val="subscript"/>
        </w:rPr>
        <w:t xml:space="preserve">2 </w:t>
      </w:r>
      <w:r>
        <w:rPr>
          <w:b/>
          <w:bCs/>
          <w:sz w:val="32"/>
          <w:szCs w:val="32"/>
          <w:u w:color="FF0000"/>
        </w:rPr>
        <w:t>Heterojunction with Ultraviolet to Near-Infrared Broadband</w:t>
      </w:r>
    </w:p>
    <w:p w14:paraId="42827629" w14:textId="77777777" w:rsidR="003A2B49" w:rsidRDefault="003A2B49"/>
    <w:p w14:paraId="21FBD4A5" w14:textId="27245804" w:rsidR="003A2B49" w:rsidRDefault="006E61DB">
      <w:pPr>
        <w:spacing w:afterLines="50" w:after="163" w:line="360" w:lineRule="auto"/>
        <w:jc w:val="both"/>
        <w:rPr>
          <w:rFonts w:eastAsia="等线"/>
          <w14:ligatures w14:val="none"/>
        </w:rPr>
      </w:pPr>
      <w:r>
        <w:rPr>
          <w:rFonts w:eastAsia="等线"/>
          <w:i/>
          <w:iCs/>
          <w:sz w:val="21"/>
          <w:szCs w:val="21"/>
          <w14:ligatures w14:val="none"/>
        </w:rPr>
        <w:t>Fan Tan,</w:t>
      </w:r>
      <w:bookmarkStart w:id="2" w:name="_Hlk169756169"/>
      <w:r>
        <w:rPr>
          <w:rFonts w:eastAsia="等线"/>
          <w:i/>
          <w:iCs/>
          <w:sz w:val="21"/>
          <w:szCs w:val="21"/>
          <w:vertAlign w:val="superscript"/>
          <w14:ligatures w14:val="none"/>
        </w:rPr>
        <w:t>1</w:t>
      </w:r>
      <w:r>
        <w:rPr>
          <w:rFonts w:eastAsia="等线" w:hint="eastAsia"/>
          <w:i/>
          <w:iCs/>
          <w:sz w:val="21"/>
          <w:szCs w:val="21"/>
          <w:vertAlign w:val="superscript"/>
          <w14:ligatures w14:val="none"/>
        </w:rPr>
        <w:t>,2</w:t>
      </w:r>
      <w:bookmarkEnd w:id="2"/>
      <w:r>
        <w:rPr>
          <w:rFonts w:eastAsia="等线"/>
          <w:i/>
          <w:iCs/>
          <w:sz w:val="21"/>
          <w:szCs w:val="21"/>
          <w14:ligatures w14:val="none"/>
        </w:rPr>
        <w:t xml:space="preserve"> Chunlu Chang,</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Nan Zhang,</w:t>
      </w:r>
      <w:r>
        <w:rPr>
          <w:rFonts w:eastAsia="等线" w:hint="eastAsia"/>
          <w:i/>
          <w:iCs/>
          <w:sz w:val="21"/>
          <w:szCs w:val="21"/>
          <w:vertAlign w:val="superscript"/>
          <w14:ligatures w14:val="none"/>
        </w:rPr>
        <w:t>1,*</w:t>
      </w:r>
      <w:r>
        <w:rPr>
          <w:rFonts w:eastAsia="等线"/>
          <w:i/>
          <w:iCs/>
          <w:sz w:val="21"/>
          <w:szCs w:val="21"/>
          <w14:ligatures w14:val="none"/>
        </w:rPr>
        <w:t xml:space="preserve"> Junru An,</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w:t>
      </w:r>
      <w:proofErr w:type="spellStart"/>
      <w:r>
        <w:rPr>
          <w:rFonts w:eastAsia="等线"/>
          <w:i/>
          <w:iCs/>
          <w:sz w:val="21"/>
          <w:szCs w:val="21"/>
          <w14:ligatures w14:val="none"/>
        </w:rPr>
        <w:t>M</w:t>
      </w:r>
      <w:r>
        <w:rPr>
          <w:rFonts w:eastAsia="等线" w:hint="eastAsia"/>
          <w:i/>
          <w:iCs/>
          <w:sz w:val="21"/>
          <w:szCs w:val="21"/>
          <w14:ligatures w14:val="none"/>
        </w:rPr>
        <w:t>i</w:t>
      </w:r>
      <w:r>
        <w:rPr>
          <w:rFonts w:eastAsia="等线"/>
          <w:i/>
          <w:iCs/>
          <w:sz w:val="21"/>
          <w:szCs w:val="21"/>
          <w14:ligatures w14:val="none"/>
        </w:rPr>
        <w:t>ngxiu</w:t>
      </w:r>
      <w:proofErr w:type="spellEnd"/>
      <w:r>
        <w:rPr>
          <w:rFonts w:eastAsia="等线"/>
          <w:i/>
          <w:iCs/>
          <w:sz w:val="21"/>
          <w:szCs w:val="21"/>
          <w14:ligatures w14:val="none"/>
        </w:rPr>
        <w:t xml:space="preserve"> Liu,</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Xingyu Zhao,</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Mengqi Che,</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w:t>
      </w:r>
      <w:r w:rsidR="0092573E">
        <w:rPr>
          <w:rFonts w:eastAsia="等线" w:hint="eastAsia"/>
          <w:i/>
          <w:iCs/>
          <w:sz w:val="21"/>
          <w:szCs w:val="21"/>
          <w14:ligatures w14:val="none"/>
        </w:rPr>
        <w:t>Zhilin Liu,</w:t>
      </w:r>
      <w:r w:rsidR="0092573E">
        <w:rPr>
          <w:rFonts w:eastAsia="等线" w:hint="eastAsia"/>
          <w:i/>
          <w:iCs/>
          <w:sz w:val="21"/>
          <w:szCs w:val="21"/>
          <w:vertAlign w:val="superscript"/>
          <w14:ligatures w14:val="none"/>
        </w:rPr>
        <w:t xml:space="preserve"> 1,2</w:t>
      </w:r>
      <w:r w:rsidR="0092573E">
        <w:rPr>
          <w:rFonts w:eastAsia="等线" w:hint="eastAsia"/>
          <w:i/>
          <w:iCs/>
          <w:sz w:val="21"/>
          <w:szCs w:val="21"/>
          <w14:ligatures w14:val="none"/>
        </w:rPr>
        <w:t xml:space="preserve"> </w:t>
      </w:r>
      <w:proofErr w:type="spellStart"/>
      <w:r>
        <w:rPr>
          <w:rFonts w:eastAsia="等线"/>
          <w:i/>
          <w:iCs/>
          <w:sz w:val="21"/>
          <w:szCs w:val="21"/>
          <w14:ligatures w14:val="none"/>
        </w:rPr>
        <w:t>Yaru</w:t>
      </w:r>
      <w:proofErr w:type="spellEnd"/>
      <w:r>
        <w:rPr>
          <w:rFonts w:eastAsia="等线"/>
          <w:i/>
          <w:iCs/>
          <w:sz w:val="21"/>
          <w:szCs w:val="21"/>
          <w14:ligatures w14:val="none"/>
        </w:rPr>
        <w:t xml:space="preserve"> Shi,</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Yahui Li,</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Yanze Fen</w:t>
      </w:r>
      <w:r>
        <w:rPr>
          <w:rFonts w:eastAsia="等线" w:hint="eastAsia"/>
          <w:i/>
          <w:iCs/>
          <w:sz w:val="21"/>
          <w:szCs w:val="21"/>
          <w14:ligatures w14:val="none"/>
        </w:rPr>
        <w:t>g</w:t>
      </w:r>
      <w:r>
        <w:rPr>
          <w:rFonts w:eastAsia="等线"/>
          <w:i/>
          <w:iCs/>
          <w:sz w:val="21"/>
          <w:szCs w:val="21"/>
          <w14:ligatures w14:val="none"/>
        </w:rPr>
        <w:t>,</w:t>
      </w:r>
      <w:r>
        <w:rPr>
          <w:rFonts w:eastAsia="等线" w:hint="eastAsia"/>
          <w:i/>
          <w:iCs/>
          <w:sz w:val="21"/>
          <w:szCs w:val="21"/>
          <w:vertAlign w:val="superscript"/>
          <w14:ligatures w14:val="none"/>
        </w:rPr>
        <w:t xml:space="preserve"> 1,2</w:t>
      </w:r>
      <w:r>
        <w:rPr>
          <w:rFonts w:eastAsia="等线"/>
          <w:i/>
          <w:iCs/>
          <w:sz w:val="21"/>
          <w:szCs w:val="21"/>
          <w14:ligatures w14:val="none"/>
        </w:rPr>
        <w:t xml:space="preserve"> </w:t>
      </w:r>
      <w:r>
        <w:rPr>
          <w:rFonts w:eastAsia="等线" w:hint="eastAsia"/>
          <w:i/>
          <w:iCs/>
          <w:sz w:val="21"/>
          <w:szCs w:val="21"/>
          <w14:ligatures w14:val="none"/>
        </w:rPr>
        <w:t>C</w:t>
      </w:r>
      <w:r>
        <w:rPr>
          <w:rFonts w:eastAsia="等线"/>
          <w:i/>
          <w:iCs/>
          <w:sz w:val="21"/>
          <w:szCs w:val="21"/>
          <w14:ligatures w14:val="none"/>
        </w:rPr>
        <w:t>hao</w:t>
      </w:r>
      <w:r>
        <w:rPr>
          <w:rFonts w:eastAsia="等线" w:hint="eastAsia"/>
          <w:i/>
          <w:iCs/>
          <w:sz w:val="21"/>
          <w:szCs w:val="21"/>
          <w14:ligatures w14:val="none"/>
        </w:rPr>
        <w:t xml:space="preserve"> Lin,</w:t>
      </w:r>
      <w:r>
        <w:rPr>
          <w:rFonts w:eastAsia="等线" w:hint="eastAsia"/>
          <w:i/>
          <w:iCs/>
          <w:vertAlign w:val="superscript"/>
          <w14:ligatures w14:val="none"/>
        </w:rPr>
        <w:t>3,4</w:t>
      </w:r>
      <w:r>
        <w:rPr>
          <w:rFonts w:eastAsia="等线" w:hint="eastAsia"/>
          <w:i/>
          <w:iCs/>
          <w:sz w:val="21"/>
          <w:szCs w:val="21"/>
          <w14:ligatures w14:val="none"/>
        </w:rPr>
        <w:t xml:space="preserve"> Yuquan Zheng,</w:t>
      </w:r>
      <w:r>
        <w:rPr>
          <w:rFonts w:eastAsia="等线" w:hint="eastAsia"/>
          <w:i/>
          <w:iCs/>
          <w:sz w:val="21"/>
          <w:szCs w:val="21"/>
          <w:vertAlign w:val="superscript"/>
          <w14:ligatures w14:val="none"/>
        </w:rPr>
        <w:t xml:space="preserve">3,4 </w:t>
      </w:r>
      <w:proofErr w:type="spellStart"/>
      <w:r>
        <w:rPr>
          <w:rFonts w:eastAsia="等线" w:hint="eastAsia"/>
          <w:i/>
          <w:iCs/>
          <w:sz w:val="21"/>
          <w:szCs w:val="21"/>
          <w14:ligatures w14:val="none"/>
        </w:rPr>
        <w:t>Dabing</w:t>
      </w:r>
      <w:proofErr w:type="spellEnd"/>
      <w:r>
        <w:rPr>
          <w:rFonts w:eastAsia="等线" w:hint="eastAsia"/>
          <w:i/>
          <w:iCs/>
          <w:sz w:val="21"/>
          <w:szCs w:val="21"/>
          <w14:ligatures w14:val="none"/>
        </w:rPr>
        <w:t xml:space="preserve"> Li,</w:t>
      </w:r>
      <w:r>
        <w:rPr>
          <w:rFonts w:eastAsia="等线"/>
          <w:i/>
          <w:iCs/>
          <w:sz w:val="21"/>
          <w:szCs w:val="21"/>
          <w:vertAlign w:val="superscript"/>
          <w14:ligatures w14:val="none"/>
        </w:rPr>
        <w:t xml:space="preserve">1 </w:t>
      </w:r>
      <w:r>
        <w:rPr>
          <w:rFonts w:eastAsia="等线" w:hint="eastAsia"/>
          <w:i/>
          <w:iCs/>
          <w:sz w:val="21"/>
          <w:szCs w:val="21"/>
          <w14:ligatures w14:val="none"/>
        </w:rPr>
        <w:t>Mario Lanza</w:t>
      </w:r>
      <w:r>
        <w:rPr>
          <w:rFonts w:eastAsia="等线" w:hint="eastAsia"/>
          <w:i/>
          <w:iCs/>
          <w:sz w:val="21"/>
          <w:szCs w:val="21"/>
          <w:vertAlign w:val="superscript"/>
          <w14:ligatures w14:val="none"/>
        </w:rPr>
        <w:t>5</w:t>
      </w:r>
      <w:r>
        <w:rPr>
          <w:rFonts w:eastAsia="等线" w:hint="eastAsia"/>
          <w:i/>
          <w:iCs/>
          <w:sz w:val="21"/>
          <w:szCs w:val="21"/>
          <w14:ligatures w14:val="none"/>
        </w:rPr>
        <w:t xml:space="preserve"> and </w:t>
      </w:r>
      <w:r>
        <w:rPr>
          <w:rFonts w:eastAsia="等线"/>
          <w:i/>
          <w:iCs/>
          <w:sz w:val="21"/>
          <w:szCs w:val="21"/>
          <w14:ligatures w14:val="none"/>
        </w:rPr>
        <w:t>Shaojuan Li</w:t>
      </w:r>
      <w:r>
        <w:rPr>
          <w:rFonts w:eastAsia="等线" w:hint="eastAsia"/>
          <w:i/>
          <w:iCs/>
          <w:sz w:val="21"/>
          <w:szCs w:val="21"/>
          <w:vertAlign w:val="superscript"/>
          <w14:ligatures w14:val="none"/>
        </w:rPr>
        <w:t xml:space="preserve">1,* </w:t>
      </w:r>
    </w:p>
    <w:p w14:paraId="551977EF" w14:textId="218D3436" w:rsidR="003A2B49" w:rsidRDefault="006E61DB">
      <w:pPr>
        <w:spacing w:after="0" w:line="360" w:lineRule="auto"/>
        <w:jc w:val="both"/>
        <w:rPr>
          <w:rFonts w:eastAsia="等线"/>
          <w14:ligatures w14:val="none"/>
        </w:rPr>
      </w:pPr>
      <w:r>
        <w:rPr>
          <w:rFonts w:eastAsia="等线"/>
          <w:sz w:val="21"/>
          <w:szCs w:val="21"/>
          <w:vertAlign w:val="superscript"/>
          <w14:ligatures w14:val="none"/>
        </w:rPr>
        <w:t>1</w:t>
      </w:r>
      <w:r w:rsidR="00337787" w:rsidRPr="00337787">
        <w:rPr>
          <w:rFonts w:eastAsia="等线"/>
          <w:sz w:val="21"/>
          <w:szCs w:val="21"/>
          <w14:ligatures w14:val="none"/>
        </w:rPr>
        <w:t>State Key Laboratory of Luminescence Science and Technology, Changchun Institute of Optics, Fine Mechanics and Physics, Chinese Academy of Sciences</w:t>
      </w:r>
      <w:r>
        <w:rPr>
          <w:rFonts w:eastAsia="等线"/>
          <w:sz w:val="21"/>
          <w:szCs w:val="21"/>
          <w14:ligatures w14:val="none"/>
        </w:rPr>
        <w:t>, Changchun 130033, China</w:t>
      </w:r>
    </w:p>
    <w:p w14:paraId="4D1AFC4B" w14:textId="4D8F01F9" w:rsidR="003A2B49" w:rsidRDefault="006E61DB">
      <w:pPr>
        <w:spacing w:after="0" w:line="360" w:lineRule="auto"/>
        <w:jc w:val="both"/>
        <w:rPr>
          <w:rFonts w:eastAsia="等线"/>
          <w:sz w:val="21"/>
          <w:szCs w:val="21"/>
          <w14:ligatures w14:val="none"/>
        </w:rPr>
      </w:pPr>
      <w:r>
        <w:rPr>
          <w:rFonts w:eastAsia="等线"/>
          <w:sz w:val="21"/>
          <w:szCs w:val="21"/>
          <w:vertAlign w:val="superscript"/>
          <w14:ligatures w14:val="none"/>
        </w:rPr>
        <w:t>2</w:t>
      </w:r>
      <w:r>
        <w:rPr>
          <w:rFonts w:eastAsia="等线"/>
          <w:sz w:val="21"/>
          <w:szCs w:val="21"/>
          <w14:ligatures w14:val="none"/>
        </w:rPr>
        <w:t>University of Chinese Academy of Sciences (UCAS), Beijing 100049, China</w:t>
      </w:r>
    </w:p>
    <w:p w14:paraId="1F4D9560" w14:textId="77777777" w:rsidR="003A2B49" w:rsidRDefault="006E61DB">
      <w:pPr>
        <w:spacing w:after="0" w:line="360" w:lineRule="auto"/>
        <w:jc w:val="both"/>
        <w:rPr>
          <w:rFonts w:eastAsia="等线"/>
          <w:sz w:val="21"/>
          <w:szCs w:val="21"/>
          <w14:ligatures w14:val="none"/>
        </w:rPr>
      </w:pPr>
      <w:r>
        <w:rPr>
          <w:rFonts w:eastAsia="等线" w:hint="eastAsia"/>
          <w:sz w:val="21"/>
          <w:szCs w:val="21"/>
          <w:vertAlign w:val="superscript"/>
          <w14:ligatures w14:val="none"/>
        </w:rPr>
        <w:t>3</w:t>
      </w:r>
      <w:r>
        <w:rPr>
          <w:rFonts w:eastAsia="等线" w:hint="eastAsia"/>
          <w:sz w:val="21"/>
          <w:szCs w:val="21"/>
          <w14:ligatures w14:val="none"/>
        </w:rPr>
        <w:t xml:space="preserve">State </w:t>
      </w:r>
      <w:r>
        <w:rPr>
          <w:rFonts w:eastAsia="等线"/>
          <w:sz w:val="21"/>
          <w:szCs w:val="21"/>
          <w14:ligatures w14:val="none"/>
        </w:rPr>
        <w:t>Key</w:t>
      </w:r>
      <w:r>
        <w:rPr>
          <w:rFonts w:eastAsia="等线" w:hint="eastAsia"/>
          <w:sz w:val="21"/>
          <w:szCs w:val="21"/>
          <w14:ligatures w14:val="none"/>
        </w:rPr>
        <w:t xml:space="preserve"> Laboratory of </w:t>
      </w:r>
      <w:r>
        <w:rPr>
          <w:rFonts w:eastAsia="等线"/>
          <w:sz w:val="21"/>
          <w:szCs w:val="21"/>
          <w14:ligatures w14:val="none"/>
        </w:rPr>
        <w:t>Applied</w:t>
      </w:r>
      <w:r>
        <w:rPr>
          <w:rFonts w:eastAsia="等线" w:hint="eastAsia"/>
          <w:sz w:val="21"/>
          <w:szCs w:val="21"/>
          <w14:ligatures w14:val="none"/>
        </w:rPr>
        <w:t xml:space="preserve"> Optics, </w:t>
      </w:r>
      <w:r>
        <w:rPr>
          <w:rFonts w:eastAsia="等线"/>
          <w:sz w:val="21"/>
          <w:szCs w:val="21"/>
          <w14:ligatures w14:val="none"/>
        </w:rPr>
        <w:t>Changchun Institute of Optics, Fine Mechanics and Physics, Chinese Academy of Sciences, Changchun 130033, China</w:t>
      </w:r>
    </w:p>
    <w:p w14:paraId="7E684C54" w14:textId="77777777" w:rsidR="003A2B49" w:rsidRDefault="006E61DB">
      <w:pPr>
        <w:spacing w:after="0" w:line="360" w:lineRule="auto"/>
        <w:jc w:val="both"/>
        <w:rPr>
          <w:rFonts w:eastAsia="等线"/>
          <w:sz w:val="21"/>
          <w:szCs w:val="21"/>
          <w14:ligatures w14:val="none"/>
        </w:rPr>
      </w:pPr>
      <w:r>
        <w:rPr>
          <w:rFonts w:eastAsia="等线" w:hint="eastAsia"/>
          <w:sz w:val="21"/>
          <w:szCs w:val="21"/>
          <w:vertAlign w:val="superscript"/>
          <w14:ligatures w14:val="none"/>
        </w:rPr>
        <w:t>4</w:t>
      </w:r>
      <w:r>
        <w:rPr>
          <w:rFonts w:eastAsia="等线" w:hint="eastAsia"/>
          <w:sz w:val="21"/>
          <w:szCs w:val="21"/>
          <w14:ligatures w14:val="none"/>
        </w:rPr>
        <w:t xml:space="preserve">Key Laboratory of Optical System Advanced Manufacturing Technology, </w:t>
      </w:r>
      <w:r>
        <w:rPr>
          <w:rFonts w:eastAsia="等线"/>
          <w:sz w:val="21"/>
          <w:szCs w:val="21"/>
          <w14:ligatures w14:val="none"/>
        </w:rPr>
        <w:t>Chinese Academy of Sciences, Changchun 130033, China</w:t>
      </w:r>
    </w:p>
    <w:p w14:paraId="02452529" w14:textId="77777777" w:rsidR="003A2B49" w:rsidRDefault="006E61DB">
      <w:pPr>
        <w:widowControl/>
        <w:spacing w:after="0" w:line="360" w:lineRule="auto"/>
        <w:jc w:val="both"/>
        <w:rPr>
          <w:rFonts w:eastAsia="等线"/>
          <w:kern w:val="0"/>
        </w:rPr>
      </w:pPr>
      <w:r>
        <w:rPr>
          <w:rFonts w:eastAsia="等线" w:hint="eastAsia"/>
          <w:kern w:val="0"/>
          <w:sz w:val="21"/>
          <w:szCs w:val="21"/>
          <w:vertAlign w:val="superscript"/>
        </w:rPr>
        <w:t>5</w:t>
      </w:r>
      <w:r>
        <w:rPr>
          <w:rFonts w:eastAsia="等线"/>
          <w:kern w:val="0"/>
          <w:sz w:val="21"/>
          <w:szCs w:val="21"/>
        </w:rPr>
        <w:t xml:space="preserve">Materials Science and Engineering Program, Physical Sciences and Engineering Division, King Abdullah University of Science and Technology (KAUST) </w:t>
      </w:r>
      <w:proofErr w:type="spellStart"/>
      <w:r>
        <w:rPr>
          <w:rFonts w:eastAsia="等线"/>
          <w:kern w:val="0"/>
          <w:sz w:val="21"/>
          <w:szCs w:val="21"/>
        </w:rPr>
        <w:t>Thuwal</w:t>
      </w:r>
      <w:proofErr w:type="spellEnd"/>
      <w:r>
        <w:rPr>
          <w:rFonts w:eastAsia="等线"/>
          <w:kern w:val="0"/>
          <w:sz w:val="21"/>
          <w:szCs w:val="21"/>
        </w:rPr>
        <w:t xml:space="preserve"> 23955, Saudi Arabia</w:t>
      </w:r>
    </w:p>
    <w:p w14:paraId="31AF4613" w14:textId="77777777" w:rsidR="003A2B49" w:rsidRDefault="003A2B49">
      <w:pPr>
        <w:spacing w:after="0" w:line="360" w:lineRule="auto"/>
        <w:jc w:val="both"/>
        <w:rPr>
          <w:rFonts w:eastAsia="等线"/>
          <w:sz w:val="21"/>
          <w:szCs w:val="21"/>
          <w14:ligatures w14:val="none"/>
        </w:rPr>
      </w:pPr>
    </w:p>
    <w:p w14:paraId="2C2018E1" w14:textId="77777777" w:rsidR="003A2B49" w:rsidRDefault="006E61DB">
      <w:r>
        <w:rPr>
          <w:rFonts w:eastAsia="等线" w:hint="eastAsia"/>
          <w:sz w:val="21"/>
          <w:szCs w:val="21"/>
          <w14:ligatures w14:val="none"/>
        </w:rPr>
        <w:t xml:space="preserve">*Address </w:t>
      </w:r>
      <w:r>
        <w:rPr>
          <w:rFonts w:eastAsia="等线"/>
          <w:sz w:val="21"/>
          <w:szCs w:val="21"/>
          <w14:ligatures w14:val="none"/>
        </w:rPr>
        <w:t>correspondence</w:t>
      </w:r>
      <w:r>
        <w:rPr>
          <w:rFonts w:eastAsia="等线" w:hint="eastAsia"/>
          <w:sz w:val="21"/>
          <w:szCs w:val="21"/>
          <w14:ligatures w14:val="none"/>
        </w:rPr>
        <w:t xml:space="preserve"> to (N. Zhang) </w:t>
      </w:r>
      <w:r>
        <w:rPr>
          <w:rFonts w:eastAsia="等线"/>
          <w:sz w:val="21"/>
          <w:szCs w:val="21"/>
          <w14:ligatures w14:val="none"/>
        </w:rPr>
        <w:t>zhangnan@ciomp.ac.cn</w:t>
      </w:r>
      <w:r>
        <w:rPr>
          <w:rFonts w:eastAsia="等线" w:hint="eastAsia"/>
          <w:sz w:val="21"/>
          <w:szCs w:val="21"/>
          <w14:ligatures w14:val="none"/>
        </w:rPr>
        <w:t xml:space="preserve"> and (S.J. Li)</w:t>
      </w:r>
      <w:r>
        <w:rPr>
          <w:sz w:val="21"/>
          <w:szCs w:val="21"/>
          <w14:ligatures w14:val="none"/>
        </w:rPr>
        <w:t xml:space="preserve"> lishaojuan@ciomp.ac.cn</w:t>
      </w:r>
    </w:p>
    <w:p w14:paraId="66672F47" w14:textId="77777777" w:rsidR="003A2B49" w:rsidRDefault="003A2B49"/>
    <w:p w14:paraId="1F8D91D5" w14:textId="77777777" w:rsidR="003A2B49" w:rsidRDefault="003A2B49"/>
    <w:p w14:paraId="15206675" w14:textId="767C4DA3" w:rsidR="003A2B49" w:rsidRDefault="00DB793D" w:rsidP="004356DE">
      <w:pPr>
        <w:jc w:val="center"/>
        <w:rPr>
          <w:rFonts w:eastAsiaTheme="minorEastAsia"/>
          <w:b/>
          <w:bCs/>
        </w:rPr>
      </w:pPr>
      <w:r>
        <w:rPr>
          <w:rFonts w:eastAsiaTheme="minorEastAsia"/>
          <w:b/>
          <w:bCs/>
          <w:noProof/>
        </w:rPr>
        <w:lastRenderedPageBreak/>
        <w:drawing>
          <wp:inline distT="0" distB="0" distL="0" distR="0" wp14:anchorId="62FEA91B" wp14:editId="75E2301A">
            <wp:extent cx="6246743" cy="3466214"/>
            <wp:effectExtent l="0" t="0" r="0" b="127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951" t="11905" r="9463" b="9817"/>
                    <a:stretch/>
                  </pic:blipFill>
                  <pic:spPr bwMode="auto">
                    <a:xfrm>
                      <a:off x="0" y="0"/>
                      <a:ext cx="6273723" cy="3481185"/>
                    </a:xfrm>
                    <a:prstGeom prst="rect">
                      <a:avLst/>
                    </a:prstGeom>
                    <a:noFill/>
                    <a:ln>
                      <a:noFill/>
                    </a:ln>
                    <a:extLst>
                      <a:ext uri="{53640926-AAD7-44D8-BBD7-CCE9431645EC}">
                        <a14:shadowObscured xmlns:a14="http://schemas.microsoft.com/office/drawing/2010/main"/>
                      </a:ext>
                    </a:extLst>
                  </pic:spPr>
                </pic:pic>
              </a:graphicData>
            </a:graphic>
          </wp:inline>
        </w:drawing>
      </w:r>
    </w:p>
    <w:p w14:paraId="17075453" w14:textId="77777777" w:rsidR="003A2B49" w:rsidRDefault="006E61DB">
      <w:pPr>
        <w:jc w:val="both"/>
        <w:rPr>
          <w:rFonts w:eastAsiaTheme="minorEastAsia"/>
        </w:rPr>
      </w:pPr>
      <w:r>
        <w:rPr>
          <w:b/>
          <w:bCs/>
        </w:rPr>
        <w:t>Figure S1. Characterization of the Ta</w:t>
      </w:r>
      <w:r>
        <w:rPr>
          <w:b/>
          <w:bCs/>
          <w:vertAlign w:val="subscript"/>
        </w:rPr>
        <w:t>2</w:t>
      </w:r>
      <w:r>
        <w:rPr>
          <w:b/>
          <w:bCs/>
        </w:rPr>
        <w:t>NiSe</w:t>
      </w:r>
      <w:r>
        <w:rPr>
          <w:b/>
          <w:bCs/>
          <w:vertAlign w:val="subscript"/>
        </w:rPr>
        <w:t>5</w:t>
      </w:r>
      <w:r>
        <w:rPr>
          <w:b/>
          <w:bCs/>
        </w:rPr>
        <w:t>/SnS</w:t>
      </w:r>
      <w:r>
        <w:rPr>
          <w:b/>
          <w:bCs/>
          <w:vertAlign w:val="subscript"/>
        </w:rPr>
        <w:t>2</w:t>
      </w:r>
      <w:r>
        <w:rPr>
          <w:b/>
          <w:bCs/>
        </w:rPr>
        <w:t xml:space="preserve"> heterojunction. a) </w:t>
      </w:r>
      <w:r>
        <w:t>Optical microscope images of the Ta</w:t>
      </w:r>
      <w:r>
        <w:rPr>
          <w:vertAlign w:val="subscript"/>
        </w:rPr>
        <w:t>2</w:t>
      </w:r>
      <w:r>
        <w:t>NiSe</w:t>
      </w:r>
      <w:r>
        <w:rPr>
          <w:vertAlign w:val="subscript"/>
        </w:rPr>
        <w:t>5</w:t>
      </w:r>
      <w:r>
        <w:t>/SnS</w:t>
      </w:r>
      <w:r>
        <w:rPr>
          <w:vertAlign w:val="subscript"/>
        </w:rPr>
        <w:t>2</w:t>
      </w:r>
      <w:r>
        <w:t xml:space="preserve"> heterojunction.</w:t>
      </w:r>
      <w:r>
        <w:rPr>
          <w:rFonts w:eastAsiaTheme="minorEastAsia" w:hint="eastAsia"/>
          <w:b/>
          <w:bCs/>
        </w:rPr>
        <w:t xml:space="preserve"> b</w:t>
      </w:r>
      <w:r>
        <w:rPr>
          <w:b/>
          <w:bCs/>
        </w:rPr>
        <w:t>)</w:t>
      </w:r>
      <w:r>
        <w:t xml:space="preserve"> The non-polarized Raman spectra collected from isolated</w:t>
      </w:r>
      <w:r>
        <w:rPr>
          <w:b/>
          <w:bCs/>
          <w:vertAlign w:val="subscript"/>
        </w:rPr>
        <w:t xml:space="preserve"> </w:t>
      </w:r>
      <w:r>
        <w:t>Ta</w:t>
      </w:r>
      <w:r>
        <w:rPr>
          <w:vertAlign w:val="subscript"/>
        </w:rPr>
        <w:t>2</w:t>
      </w:r>
      <w:r>
        <w:t>NiSe</w:t>
      </w:r>
      <w:r>
        <w:rPr>
          <w:vertAlign w:val="subscript"/>
        </w:rPr>
        <w:t>5</w:t>
      </w:r>
      <w:r>
        <w:t>, SnS</w:t>
      </w:r>
      <w:r>
        <w:rPr>
          <w:vertAlign w:val="subscript"/>
        </w:rPr>
        <w:t>2</w:t>
      </w:r>
      <w:r>
        <w:t>, and the overlapped heterojunction region.</w:t>
      </w:r>
      <w:r>
        <w:rPr>
          <w:b/>
          <w:bCs/>
        </w:rPr>
        <w:t xml:space="preserve"> </w:t>
      </w:r>
      <w:r>
        <w:rPr>
          <w:rFonts w:eastAsiaTheme="minorEastAsia" w:hint="eastAsia"/>
          <w:b/>
          <w:bCs/>
        </w:rPr>
        <w:t>c</w:t>
      </w:r>
      <w:r>
        <w:rPr>
          <w:b/>
          <w:bCs/>
        </w:rPr>
        <w:t xml:space="preserve">) </w:t>
      </w:r>
      <w:r>
        <w:t>AFM topography of the Ta</w:t>
      </w:r>
      <w:r>
        <w:rPr>
          <w:vertAlign w:val="subscript"/>
        </w:rPr>
        <w:t>2</w:t>
      </w:r>
      <w:r>
        <w:t>NiSe</w:t>
      </w:r>
      <w:r>
        <w:rPr>
          <w:vertAlign w:val="subscript"/>
        </w:rPr>
        <w:t>5</w:t>
      </w:r>
      <w:r>
        <w:t>/SnS</w:t>
      </w:r>
      <w:r>
        <w:rPr>
          <w:vertAlign w:val="subscript"/>
        </w:rPr>
        <w:t>2</w:t>
      </w:r>
      <w:r>
        <w:t xml:space="preserve"> heterojunction. </w:t>
      </w:r>
      <w:r>
        <w:rPr>
          <w:rFonts w:eastAsiaTheme="minorEastAsia" w:hint="eastAsia"/>
          <w:b/>
          <w:bCs/>
        </w:rPr>
        <w:t>d</w:t>
      </w:r>
      <w:r>
        <w:rPr>
          <w:b/>
          <w:bCs/>
        </w:rPr>
        <w:t xml:space="preserve">) </w:t>
      </w:r>
      <w:r>
        <w:t xml:space="preserve">Thickness measurement taken along the green arrow in </w:t>
      </w:r>
      <w:r>
        <w:rPr>
          <w:b/>
          <w:bCs/>
        </w:rPr>
        <w:t>c)</w:t>
      </w:r>
      <w:r>
        <w:t xml:space="preserve">. </w:t>
      </w:r>
      <w:r>
        <w:rPr>
          <w:b/>
          <w:bCs/>
        </w:rPr>
        <w:t>e)</w:t>
      </w:r>
      <w:r>
        <w:t xml:space="preserve"> Kelvin probe force microscopy (KPFM) image that reveals the surface potential difference of the Ta</w:t>
      </w:r>
      <w:r>
        <w:rPr>
          <w:vertAlign w:val="subscript"/>
        </w:rPr>
        <w:t>2</w:t>
      </w:r>
      <w:r>
        <w:t>NiSe</w:t>
      </w:r>
      <w:r>
        <w:rPr>
          <w:vertAlign w:val="subscript"/>
        </w:rPr>
        <w:t>5</w:t>
      </w:r>
      <w:r>
        <w:t>/SnS</w:t>
      </w:r>
      <w:r>
        <w:rPr>
          <w:vertAlign w:val="subscript"/>
        </w:rPr>
        <w:t>2</w:t>
      </w:r>
      <w:r>
        <w:t xml:space="preserve"> heterojunction. </w:t>
      </w:r>
      <w:r>
        <w:rPr>
          <w:rFonts w:eastAsiaTheme="minorEastAsia" w:hint="eastAsia"/>
          <w:b/>
          <w:bCs/>
        </w:rPr>
        <w:t>f)</w:t>
      </w:r>
      <w:r>
        <w:rPr>
          <w:rFonts w:eastAsiaTheme="minorEastAsia" w:hint="eastAsia"/>
        </w:rPr>
        <w:t xml:space="preserve"> S</w:t>
      </w:r>
      <w:r>
        <w:t xml:space="preserve">urface potential measurement taken along the green arrow </w:t>
      </w:r>
      <w:r>
        <w:rPr>
          <w:rFonts w:eastAsiaTheme="minorEastAsia" w:hint="cs"/>
        </w:rPr>
        <w:t>i</w:t>
      </w:r>
      <w:r>
        <w:rPr>
          <w:rFonts w:eastAsiaTheme="minorEastAsia"/>
        </w:rPr>
        <w:t xml:space="preserve">n </w:t>
      </w:r>
      <w:r>
        <w:rPr>
          <w:rFonts w:eastAsiaTheme="minorEastAsia"/>
          <w:b/>
          <w:bCs/>
        </w:rPr>
        <w:t>e)</w:t>
      </w:r>
      <w:r>
        <w:t>.</w:t>
      </w:r>
    </w:p>
    <w:p w14:paraId="0F3AA203" w14:textId="77777777" w:rsidR="003A2B49" w:rsidRDefault="003A2B49">
      <w:pPr>
        <w:rPr>
          <w:rFonts w:eastAsiaTheme="minorEastAsia"/>
        </w:rPr>
      </w:pPr>
    </w:p>
    <w:p w14:paraId="576606DC" w14:textId="11857CAE" w:rsidR="003A2B49" w:rsidRDefault="00DE5B54">
      <w:pPr>
        <w:jc w:val="center"/>
        <w:rPr>
          <w:rFonts w:eastAsiaTheme="minorEastAsia"/>
        </w:rPr>
      </w:pPr>
      <w:r>
        <w:rPr>
          <w:rFonts w:eastAsiaTheme="minorEastAsia"/>
          <w:noProof/>
        </w:rPr>
        <w:drawing>
          <wp:inline distT="0" distB="0" distL="0" distR="0" wp14:anchorId="6C283A5A" wp14:editId="59B9E8EE">
            <wp:extent cx="5909094" cy="2242868"/>
            <wp:effectExtent l="0" t="0" r="0"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85629" cy="2271918"/>
                    </a:xfrm>
                    <a:prstGeom prst="rect">
                      <a:avLst/>
                    </a:prstGeom>
                    <a:noFill/>
                    <a:ln>
                      <a:noFill/>
                    </a:ln>
                  </pic:spPr>
                </pic:pic>
              </a:graphicData>
            </a:graphic>
          </wp:inline>
        </w:drawing>
      </w:r>
    </w:p>
    <w:p w14:paraId="0022017D" w14:textId="77777777" w:rsidR="003A2B49" w:rsidRDefault="006E61DB">
      <w:pPr>
        <w:jc w:val="both"/>
        <w:rPr>
          <w:rFonts w:eastAsiaTheme="minorEastAsia"/>
        </w:rPr>
      </w:pPr>
      <w:r>
        <w:rPr>
          <w:b/>
          <w:bCs/>
        </w:rPr>
        <w:t>Figure S</w:t>
      </w:r>
      <w:r>
        <w:rPr>
          <w:rFonts w:eastAsiaTheme="minorEastAsia" w:hint="eastAsia"/>
          <w:b/>
          <w:bCs/>
        </w:rPr>
        <w:t>2</w:t>
      </w:r>
      <w:r>
        <w:rPr>
          <w:b/>
          <w:bCs/>
        </w:rPr>
        <w:t>.</w:t>
      </w:r>
      <w:r>
        <w:rPr>
          <w:rFonts w:ascii="Arial" w:eastAsia="等线" w:hAnsi="Arial" w:cs="Arial"/>
          <w:b/>
          <w:bCs/>
          <w:color w:val="000000"/>
          <w:kern w:val="24"/>
          <w:sz w:val="36"/>
          <w:szCs w:val="36"/>
        </w:rPr>
        <w:t xml:space="preserve"> </w:t>
      </w:r>
      <w:r>
        <w:rPr>
          <w:rFonts w:eastAsia="等线" w:hint="eastAsia"/>
          <w:b/>
          <w:bCs/>
          <w:color w:val="000000"/>
          <w:kern w:val="24"/>
        </w:rPr>
        <w:t xml:space="preserve">a) </w:t>
      </w:r>
      <w:r>
        <w:t>Responsivity and photocurrent of the Ta</w:t>
      </w:r>
      <w:r>
        <w:rPr>
          <w:vertAlign w:val="subscript"/>
        </w:rPr>
        <w:t>2</w:t>
      </w:r>
      <w:r>
        <w:t>NiSe</w:t>
      </w:r>
      <w:r>
        <w:rPr>
          <w:vertAlign w:val="subscript"/>
        </w:rPr>
        <w:t>5</w:t>
      </w:r>
      <w:r>
        <w:t>/SnS</w:t>
      </w:r>
      <w:r>
        <w:rPr>
          <w:vertAlign w:val="subscript"/>
        </w:rPr>
        <w:t>2</w:t>
      </w:r>
      <w:r>
        <w:t xml:space="preserve"> device under </w:t>
      </w:r>
      <w:r>
        <w:rPr>
          <w:rFonts w:eastAsiaTheme="minorEastAsia" w:hint="eastAsia"/>
        </w:rPr>
        <w:t>532</w:t>
      </w:r>
      <w:r>
        <w:t xml:space="preserve"> nm</w:t>
      </w:r>
      <w:r>
        <w:rPr>
          <w:rFonts w:eastAsiaTheme="minorEastAsia" w:hint="eastAsia"/>
        </w:rPr>
        <w:t xml:space="preserve">. </w:t>
      </w:r>
      <w:r>
        <w:rPr>
          <w:rFonts w:eastAsia="等线" w:hint="eastAsia"/>
          <w:b/>
          <w:bCs/>
          <w:color w:val="000000"/>
          <w:kern w:val="24"/>
        </w:rPr>
        <w:t xml:space="preserve">b) </w:t>
      </w:r>
      <w:r>
        <w:rPr>
          <w:rFonts w:eastAsia="等线"/>
          <w:color w:val="000000"/>
          <w:kern w:val="24"/>
        </w:rPr>
        <w:t>Detectivity and EQE of the Ta</w:t>
      </w:r>
      <w:r>
        <w:rPr>
          <w:rFonts w:eastAsia="等线"/>
          <w:color w:val="000000"/>
          <w:kern w:val="24"/>
          <w:vertAlign w:val="subscript"/>
        </w:rPr>
        <w:t>2</w:t>
      </w:r>
      <w:r>
        <w:rPr>
          <w:rFonts w:eastAsia="等线"/>
          <w:color w:val="000000"/>
          <w:kern w:val="24"/>
        </w:rPr>
        <w:t>NiSe</w:t>
      </w:r>
      <w:r>
        <w:rPr>
          <w:rFonts w:eastAsia="等线"/>
          <w:color w:val="000000"/>
          <w:kern w:val="24"/>
          <w:vertAlign w:val="subscript"/>
        </w:rPr>
        <w:t>5</w:t>
      </w:r>
      <w:r>
        <w:rPr>
          <w:rFonts w:eastAsia="等线"/>
          <w:color w:val="000000"/>
          <w:kern w:val="24"/>
        </w:rPr>
        <w:t>/SnS</w:t>
      </w:r>
      <w:r>
        <w:rPr>
          <w:rFonts w:eastAsia="等线"/>
          <w:color w:val="000000"/>
          <w:kern w:val="24"/>
          <w:vertAlign w:val="subscript"/>
        </w:rPr>
        <w:t>2</w:t>
      </w:r>
      <w:r>
        <w:rPr>
          <w:rFonts w:eastAsia="等线"/>
          <w:color w:val="000000"/>
          <w:kern w:val="24"/>
        </w:rPr>
        <w:t xml:space="preserve"> device under </w:t>
      </w:r>
      <w:r>
        <w:rPr>
          <w:rFonts w:eastAsia="等线" w:hint="eastAsia"/>
          <w:color w:val="000000"/>
          <w:kern w:val="24"/>
        </w:rPr>
        <w:t>532</w:t>
      </w:r>
      <w:r>
        <w:rPr>
          <w:rFonts w:eastAsia="等线"/>
          <w:color w:val="000000"/>
          <w:kern w:val="24"/>
        </w:rPr>
        <w:t xml:space="preserve"> nm</w:t>
      </w:r>
      <w:r>
        <w:rPr>
          <w:rFonts w:eastAsia="等线" w:hint="eastAsia"/>
          <w:color w:val="000000"/>
          <w:kern w:val="24"/>
        </w:rPr>
        <w:t>.</w:t>
      </w:r>
    </w:p>
    <w:p w14:paraId="339FCA8A" w14:textId="115FA230" w:rsidR="003A2B49" w:rsidRDefault="00DB793D">
      <w:pPr>
        <w:ind w:left="60" w:hangingChars="25" w:hanging="60"/>
        <w:jc w:val="center"/>
        <w:rPr>
          <w:rFonts w:eastAsiaTheme="minorEastAsia"/>
        </w:rPr>
      </w:pPr>
      <w:r>
        <w:rPr>
          <w:rFonts w:eastAsiaTheme="minorEastAsia"/>
          <w:noProof/>
        </w:rPr>
        <w:lastRenderedPageBreak/>
        <w:drawing>
          <wp:inline distT="0" distB="0" distL="0" distR="0" wp14:anchorId="76D7E162" wp14:editId="17E68A31">
            <wp:extent cx="5503785" cy="8126084"/>
            <wp:effectExtent l="0" t="0" r="1905"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
                      <a:extLst>
                        <a:ext uri="{28A0092B-C50C-407E-A947-70E740481C1C}">
                          <a14:useLocalDpi xmlns:a14="http://schemas.microsoft.com/office/drawing/2010/main" val="0"/>
                        </a:ext>
                      </a:extLst>
                    </a:blip>
                    <a:srcRect t="1801" r="4348" b="715"/>
                    <a:stretch/>
                  </pic:blipFill>
                  <pic:spPr bwMode="auto">
                    <a:xfrm>
                      <a:off x="0" y="0"/>
                      <a:ext cx="5514961" cy="8142584"/>
                    </a:xfrm>
                    <a:prstGeom prst="rect">
                      <a:avLst/>
                    </a:prstGeom>
                    <a:noFill/>
                    <a:ln>
                      <a:noFill/>
                    </a:ln>
                    <a:extLst>
                      <a:ext uri="{53640926-AAD7-44D8-BBD7-CCE9431645EC}">
                        <a14:shadowObscured xmlns:a14="http://schemas.microsoft.com/office/drawing/2010/main"/>
                      </a:ext>
                    </a:extLst>
                  </pic:spPr>
                </pic:pic>
              </a:graphicData>
            </a:graphic>
          </wp:inline>
        </w:drawing>
      </w:r>
    </w:p>
    <w:p w14:paraId="1429D778" w14:textId="77777777" w:rsidR="003A2B49" w:rsidRDefault="006E61DB">
      <w:bookmarkStart w:id="3" w:name="OLE_LINK32"/>
      <w:r>
        <w:rPr>
          <w:b/>
          <w:bCs/>
        </w:rPr>
        <w:t>Figure S</w:t>
      </w:r>
      <w:r>
        <w:rPr>
          <w:rFonts w:eastAsiaTheme="minorEastAsia" w:hint="eastAsia"/>
          <w:b/>
          <w:bCs/>
        </w:rPr>
        <w:t>3</w:t>
      </w:r>
      <w:r>
        <w:rPr>
          <w:b/>
          <w:bCs/>
        </w:rPr>
        <w:t>. Time-resolved photoresponse of the Ta</w:t>
      </w:r>
      <w:r>
        <w:rPr>
          <w:b/>
          <w:bCs/>
          <w:vertAlign w:val="subscript"/>
        </w:rPr>
        <w:t>2</w:t>
      </w:r>
      <w:r>
        <w:rPr>
          <w:b/>
          <w:bCs/>
        </w:rPr>
        <w:t>NiSe</w:t>
      </w:r>
      <w:r>
        <w:rPr>
          <w:b/>
          <w:bCs/>
          <w:vertAlign w:val="subscript"/>
        </w:rPr>
        <w:t>5</w:t>
      </w:r>
      <w:r>
        <w:rPr>
          <w:b/>
          <w:bCs/>
        </w:rPr>
        <w:t>/SnS</w:t>
      </w:r>
      <w:r>
        <w:rPr>
          <w:b/>
          <w:bCs/>
          <w:vertAlign w:val="subscript"/>
        </w:rPr>
        <w:t>2</w:t>
      </w:r>
      <w:r>
        <w:rPr>
          <w:b/>
          <w:bCs/>
        </w:rPr>
        <w:t xml:space="preserve"> device under 375 nm to 1550 nm light illuminations.</w:t>
      </w:r>
    </w:p>
    <w:bookmarkEnd w:id="3"/>
    <w:p w14:paraId="243BD576" w14:textId="77777777" w:rsidR="003A2B49" w:rsidRDefault="003A2B49">
      <w:pPr>
        <w:rPr>
          <w:rFonts w:eastAsiaTheme="minorEastAsia"/>
        </w:rPr>
      </w:pPr>
    </w:p>
    <w:p w14:paraId="2678D28E" w14:textId="77777777" w:rsidR="003A2B49" w:rsidRPr="002F77E6" w:rsidRDefault="006E61DB">
      <w:pPr>
        <w:rPr>
          <w:rFonts w:eastAsiaTheme="minorEastAsia"/>
          <w:b/>
          <w:bCs/>
          <w:u w:val="single"/>
        </w:rPr>
      </w:pPr>
      <w:r w:rsidRPr="002F77E6">
        <w:rPr>
          <w:rFonts w:eastAsiaTheme="minorEastAsia" w:hint="eastAsia"/>
          <w:b/>
          <w:bCs/>
          <w:u w:val="single"/>
        </w:rPr>
        <w:t>Supplementary Note 1. The statistical robustness of the photoresponse of the Ta</w:t>
      </w:r>
      <w:r w:rsidRPr="002F77E6">
        <w:rPr>
          <w:rFonts w:eastAsiaTheme="minorEastAsia" w:hint="eastAsia"/>
          <w:b/>
          <w:bCs/>
          <w:u w:val="single"/>
          <w:vertAlign w:val="subscript"/>
        </w:rPr>
        <w:t>2</w:t>
      </w:r>
      <w:r w:rsidRPr="002F77E6">
        <w:rPr>
          <w:rFonts w:eastAsiaTheme="minorEastAsia" w:hint="eastAsia"/>
          <w:b/>
          <w:bCs/>
          <w:u w:val="single"/>
        </w:rPr>
        <w:t>NiSe</w:t>
      </w:r>
      <w:r w:rsidRPr="002F77E6">
        <w:rPr>
          <w:rFonts w:eastAsiaTheme="minorEastAsia" w:hint="eastAsia"/>
          <w:b/>
          <w:bCs/>
          <w:u w:val="single"/>
          <w:vertAlign w:val="subscript"/>
        </w:rPr>
        <w:t>5</w:t>
      </w:r>
      <w:r w:rsidRPr="002F77E6">
        <w:rPr>
          <w:rFonts w:eastAsiaTheme="minorEastAsia" w:hint="eastAsia"/>
          <w:b/>
          <w:bCs/>
          <w:u w:val="single"/>
        </w:rPr>
        <w:t>/SnS</w:t>
      </w:r>
      <w:r w:rsidRPr="002F77E6">
        <w:rPr>
          <w:rFonts w:eastAsiaTheme="minorEastAsia" w:hint="eastAsia"/>
          <w:b/>
          <w:bCs/>
          <w:u w:val="single"/>
          <w:vertAlign w:val="subscript"/>
        </w:rPr>
        <w:t>2</w:t>
      </w:r>
      <w:r w:rsidRPr="002F77E6">
        <w:rPr>
          <w:rFonts w:eastAsiaTheme="minorEastAsia" w:hint="eastAsia"/>
          <w:b/>
          <w:bCs/>
          <w:u w:val="single"/>
        </w:rPr>
        <w:t xml:space="preserve"> device.</w:t>
      </w:r>
    </w:p>
    <w:p w14:paraId="04325E64" w14:textId="77777777" w:rsidR="003A2B49" w:rsidRPr="002F77E6" w:rsidRDefault="006E61DB">
      <w:pPr>
        <w:spacing w:after="0"/>
        <w:ind w:firstLineChars="200" w:firstLine="480"/>
        <w:jc w:val="both"/>
        <w:rPr>
          <w:rFonts w:eastAsiaTheme="minorEastAsia"/>
        </w:rPr>
      </w:pPr>
      <w:r w:rsidRPr="002F77E6">
        <w:rPr>
          <w:rFonts w:eastAsiaTheme="minorEastAsia" w:hint="eastAsia"/>
        </w:rPr>
        <w:t>W</w:t>
      </w:r>
      <w:r w:rsidRPr="002F77E6">
        <w:rPr>
          <w:rFonts w:hint="eastAsia"/>
        </w:rPr>
        <w:t xml:space="preserve">e measured the optical responses of three devices </w:t>
      </w:r>
      <w:r w:rsidRPr="002F77E6">
        <w:rPr>
          <w:rFonts w:eastAsiaTheme="minorEastAsia" w:hint="eastAsia"/>
        </w:rPr>
        <w:t>t</w:t>
      </w:r>
      <w:r w:rsidRPr="002F77E6">
        <w:rPr>
          <w:rFonts w:hint="eastAsia"/>
        </w:rPr>
        <w:t>o verify the reproducibility of the</w:t>
      </w:r>
      <w:r w:rsidRPr="002F77E6">
        <w:t xml:space="preserve"> device’</w:t>
      </w:r>
      <w:r w:rsidRPr="002F77E6">
        <w:rPr>
          <w:rFonts w:hint="eastAsia"/>
        </w:rPr>
        <w:t xml:space="preserve">s responsivity data. In Figure </w:t>
      </w:r>
      <w:r w:rsidRPr="002F77E6">
        <w:rPr>
          <w:rFonts w:eastAsiaTheme="minorEastAsia" w:hint="eastAsia"/>
        </w:rPr>
        <w:t>S4</w:t>
      </w:r>
      <w:r w:rsidRPr="002F77E6">
        <w:rPr>
          <w:rFonts w:hint="eastAsia"/>
        </w:rPr>
        <w:t xml:space="preserve">a-f, the three devices are fabricated utilizing </w:t>
      </w:r>
      <w:r w:rsidRPr="002F77E6">
        <w:t>an</w:t>
      </w:r>
      <w:r w:rsidRPr="002F77E6">
        <w:rPr>
          <w:rFonts w:hint="eastAsia"/>
        </w:rPr>
        <w:t xml:space="preserve"> identical manufacturing process and possess </w:t>
      </w:r>
      <w:r w:rsidRPr="002F77E6">
        <w:t>comparable</w:t>
      </w:r>
      <w:r w:rsidRPr="002F77E6">
        <w:rPr>
          <w:rFonts w:hint="eastAsia"/>
        </w:rPr>
        <w:t xml:space="preserve"> material thickness. In Figure </w:t>
      </w:r>
      <w:r w:rsidRPr="002F77E6">
        <w:rPr>
          <w:rFonts w:eastAsiaTheme="minorEastAsia" w:hint="eastAsia"/>
        </w:rPr>
        <w:t>S4</w:t>
      </w:r>
      <w:r w:rsidRPr="002F77E6">
        <w:rPr>
          <w:rFonts w:hint="eastAsia"/>
        </w:rPr>
        <w:t>g-</w:t>
      </w:r>
      <w:r w:rsidRPr="002F77E6">
        <w:rPr>
          <w:rFonts w:eastAsiaTheme="minorEastAsia" w:hint="eastAsia"/>
        </w:rPr>
        <w:t>i</w:t>
      </w:r>
      <w:r w:rsidRPr="002F77E6">
        <w:rPr>
          <w:rFonts w:hint="eastAsia"/>
        </w:rPr>
        <w:t>, the conduction direction and photocurrent</w:t>
      </w:r>
      <w:r w:rsidRPr="002F77E6">
        <w:rPr>
          <w:rFonts w:eastAsiaTheme="minorEastAsia" w:hint="eastAsia"/>
        </w:rPr>
        <w:t xml:space="preserve"> </w:t>
      </w:r>
      <w:r w:rsidRPr="002F77E6">
        <w:rPr>
          <w:rFonts w:hint="eastAsia"/>
        </w:rPr>
        <w:t xml:space="preserve">of these three devices are comparable, with only minor variations in performance. In Figure </w:t>
      </w:r>
      <w:r w:rsidRPr="002F77E6">
        <w:rPr>
          <w:rFonts w:eastAsiaTheme="minorEastAsia" w:hint="eastAsia"/>
        </w:rPr>
        <w:t>S4</w:t>
      </w:r>
      <w:r w:rsidRPr="002F77E6">
        <w:rPr>
          <w:rFonts w:hint="eastAsia"/>
        </w:rPr>
        <w:t>j-l, the three devices exhibit comparable responsivity, thereby confirming the reproducibility of the prototype device's responsivity data.</w:t>
      </w:r>
      <w:r w:rsidRPr="002F77E6">
        <w:rPr>
          <w:rFonts w:eastAsia="宋体" w:hint="eastAsia"/>
        </w:rPr>
        <w:t xml:space="preserve"> In addition, </w:t>
      </w:r>
      <w:r w:rsidRPr="002F77E6">
        <w:rPr>
          <w:rFonts w:eastAsiaTheme="minorEastAsia" w:hint="eastAsia"/>
        </w:rPr>
        <w:t>w</w:t>
      </w:r>
      <w:r w:rsidRPr="002F77E6">
        <w:rPr>
          <w:rFonts w:hint="eastAsia"/>
        </w:rPr>
        <w:t xml:space="preserve">e did four parallel tests on the </w:t>
      </w:r>
      <w:r w:rsidRPr="002F77E6">
        <w:rPr>
          <w:rFonts w:eastAsiaTheme="minorEastAsia"/>
        </w:rPr>
        <w:t>output curves (</w:t>
      </w:r>
      <w:r w:rsidRPr="002F77E6">
        <w:rPr>
          <w:rFonts w:eastAsiaTheme="minorEastAsia"/>
          <w:i/>
          <w:iCs/>
        </w:rPr>
        <w:t>I</w:t>
      </w:r>
      <w:r w:rsidRPr="00F27D27">
        <w:rPr>
          <w:rFonts w:eastAsiaTheme="minorEastAsia"/>
          <w:vertAlign w:val="subscript"/>
        </w:rPr>
        <w:t>DS</w:t>
      </w:r>
      <w:r w:rsidRPr="002F77E6">
        <w:rPr>
          <w:rFonts w:eastAsiaTheme="minorEastAsia"/>
        </w:rPr>
        <w:t>-</w:t>
      </w:r>
      <w:r w:rsidRPr="002F77E6">
        <w:rPr>
          <w:rFonts w:eastAsiaTheme="minorEastAsia"/>
          <w:i/>
          <w:iCs/>
        </w:rPr>
        <w:t>V</w:t>
      </w:r>
      <w:r w:rsidRPr="00F27D27">
        <w:rPr>
          <w:rFonts w:eastAsiaTheme="minorEastAsia"/>
          <w:vertAlign w:val="subscript"/>
        </w:rPr>
        <w:t>DS</w:t>
      </w:r>
      <w:r w:rsidRPr="002F77E6">
        <w:rPr>
          <w:rFonts w:eastAsiaTheme="minorEastAsia"/>
        </w:rPr>
        <w:t>)</w:t>
      </w:r>
      <w:r w:rsidRPr="002F77E6">
        <w:rPr>
          <w:rFonts w:eastAsiaTheme="minorEastAsia" w:hint="eastAsia"/>
        </w:rPr>
        <w:t xml:space="preserve"> </w:t>
      </w:r>
      <w:r w:rsidRPr="002F77E6">
        <w:t xml:space="preserve">and </w:t>
      </w:r>
      <w:r w:rsidRPr="002F77E6">
        <w:rPr>
          <w:rFonts w:hint="eastAsia"/>
        </w:rPr>
        <w:t xml:space="preserve">time-resolved photoresponse of </w:t>
      </w:r>
      <w:r w:rsidRPr="002F77E6">
        <w:rPr>
          <w:rFonts w:eastAsiaTheme="minorEastAsia"/>
        </w:rPr>
        <w:t>the</w:t>
      </w:r>
      <w:r w:rsidRPr="002F77E6">
        <w:rPr>
          <w:rFonts w:hint="eastAsia"/>
        </w:rPr>
        <w:t xml:space="preserve">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 xml:space="preserve"> (device 3, as shown in Figure S4c) t</w:t>
      </w:r>
      <w:r w:rsidRPr="002F77E6">
        <w:rPr>
          <w:rFonts w:hint="eastAsia"/>
        </w:rPr>
        <w:t xml:space="preserve">o validate </w:t>
      </w:r>
      <w:r w:rsidRPr="002F77E6">
        <w:t>the</w:t>
      </w:r>
      <w:r w:rsidRPr="002F77E6">
        <w:rPr>
          <w:rFonts w:hint="eastAsia"/>
        </w:rPr>
        <w:t xml:space="preserve"> data consistency, as shown in Figure </w:t>
      </w:r>
      <w:r w:rsidRPr="002F77E6">
        <w:rPr>
          <w:rFonts w:eastAsiaTheme="minorEastAsia" w:hint="eastAsia"/>
        </w:rPr>
        <w:t>S5</w:t>
      </w:r>
      <w:r w:rsidRPr="002F77E6">
        <w:rPr>
          <w:rFonts w:hint="eastAsia"/>
        </w:rPr>
        <w:t xml:space="preserve">. In Figure </w:t>
      </w:r>
      <w:r w:rsidRPr="002F77E6">
        <w:rPr>
          <w:rFonts w:eastAsiaTheme="minorEastAsia" w:hint="eastAsia"/>
        </w:rPr>
        <w:t>S5</w:t>
      </w:r>
      <w:r w:rsidRPr="002F77E6">
        <w:rPr>
          <w:rFonts w:hint="eastAsia"/>
        </w:rPr>
        <w:t xml:space="preserve">a, we measured the steady-state optical responses </w:t>
      </w:r>
      <w:r w:rsidRPr="002F77E6">
        <w:rPr>
          <w:rFonts w:eastAsiaTheme="minorEastAsia"/>
        </w:rPr>
        <w:t>(</w:t>
      </w:r>
      <w:r w:rsidRPr="002F77E6">
        <w:rPr>
          <w:rFonts w:eastAsiaTheme="minorEastAsia"/>
          <w:i/>
          <w:iCs/>
        </w:rPr>
        <w:t>I</w:t>
      </w:r>
      <w:r w:rsidRPr="00F27D27">
        <w:rPr>
          <w:rFonts w:eastAsiaTheme="minorEastAsia"/>
          <w:vertAlign w:val="subscript"/>
        </w:rPr>
        <w:t>DS</w:t>
      </w:r>
      <w:r w:rsidRPr="002F77E6">
        <w:rPr>
          <w:rFonts w:eastAsiaTheme="minorEastAsia"/>
        </w:rPr>
        <w:t>-</w:t>
      </w:r>
      <w:r w:rsidRPr="002F77E6">
        <w:rPr>
          <w:rFonts w:eastAsiaTheme="minorEastAsia"/>
          <w:i/>
          <w:iCs/>
        </w:rPr>
        <w:t>V</w:t>
      </w:r>
      <w:r w:rsidRPr="00F27D27">
        <w:rPr>
          <w:rFonts w:eastAsiaTheme="minorEastAsia"/>
          <w:vertAlign w:val="subscript"/>
        </w:rPr>
        <w:t>DS</w:t>
      </w:r>
      <w:r w:rsidRPr="002F77E6">
        <w:rPr>
          <w:rFonts w:eastAsiaTheme="minorEastAsia"/>
        </w:rPr>
        <w:t>)</w:t>
      </w:r>
      <w:r w:rsidRPr="002F77E6">
        <w:rPr>
          <w:rFonts w:hint="eastAsia"/>
        </w:rPr>
        <w:t xml:space="preserve"> of the device at 532 nm. The results demonstrate that the output curves perfectly</w:t>
      </w:r>
      <w:r w:rsidRPr="002F77E6">
        <w:rPr>
          <w:rFonts w:eastAsiaTheme="minorEastAsia" w:hint="eastAsia"/>
        </w:rPr>
        <w:t xml:space="preserve"> coincide</w:t>
      </w:r>
      <w:r w:rsidRPr="002F77E6">
        <w:rPr>
          <w:rFonts w:hint="eastAsia"/>
        </w:rPr>
        <w:t xml:space="preserve">, with only a marginal distinction observed in the dark current curves. In Figure </w:t>
      </w:r>
      <w:r w:rsidRPr="002F77E6">
        <w:rPr>
          <w:rFonts w:eastAsiaTheme="minorEastAsia" w:hint="eastAsia"/>
        </w:rPr>
        <w:t>S5</w:t>
      </w:r>
      <w:r w:rsidRPr="002F77E6">
        <w:rPr>
          <w:rFonts w:hint="eastAsia"/>
        </w:rPr>
        <w:t xml:space="preserve">b, we measured </w:t>
      </w:r>
      <w:r w:rsidRPr="002F77E6">
        <w:t>the</w:t>
      </w:r>
      <w:r w:rsidRPr="002F77E6">
        <w:rPr>
          <w:rFonts w:hint="eastAsia"/>
        </w:rPr>
        <w:t xml:space="preserve"> transient optical responses </w:t>
      </w:r>
      <w:r w:rsidRPr="002F77E6">
        <w:rPr>
          <w:rFonts w:eastAsiaTheme="minorEastAsia"/>
        </w:rPr>
        <w:t>(</w:t>
      </w:r>
      <w:r w:rsidRPr="002F77E6">
        <w:rPr>
          <w:rFonts w:eastAsiaTheme="minorEastAsia"/>
          <w:i/>
          <w:iCs/>
        </w:rPr>
        <w:t>I</w:t>
      </w:r>
      <w:r w:rsidRPr="00F27D27">
        <w:rPr>
          <w:rFonts w:eastAsiaTheme="minorEastAsia"/>
          <w:vertAlign w:val="subscript"/>
        </w:rPr>
        <w:t>DS</w:t>
      </w:r>
      <w:r w:rsidRPr="002F77E6">
        <w:rPr>
          <w:rFonts w:eastAsiaTheme="minorEastAsia"/>
        </w:rPr>
        <w:t>-</w:t>
      </w:r>
      <w:r w:rsidRPr="002F77E6">
        <w:rPr>
          <w:rFonts w:hint="eastAsia"/>
          <w:i/>
          <w:iCs/>
        </w:rPr>
        <w:t>T</w:t>
      </w:r>
      <w:r w:rsidRPr="002F77E6">
        <w:rPr>
          <w:rFonts w:eastAsiaTheme="minorEastAsia"/>
        </w:rPr>
        <w:t>)</w:t>
      </w:r>
      <w:r w:rsidRPr="002F77E6">
        <w:rPr>
          <w:rFonts w:hint="eastAsia"/>
        </w:rPr>
        <w:t xml:space="preserve"> of </w:t>
      </w:r>
      <w:r w:rsidRPr="002F77E6">
        <w:rPr>
          <w:rFonts w:eastAsiaTheme="minorEastAsia"/>
        </w:rPr>
        <w:t>the</w:t>
      </w:r>
      <w:r w:rsidRPr="002F77E6">
        <w:rPr>
          <w:rFonts w:hint="eastAsia"/>
        </w:rPr>
        <w:t xml:space="preserve"> </w:t>
      </w:r>
      <w:r w:rsidRPr="002F77E6">
        <w:rPr>
          <w:rFonts w:eastAsiaTheme="minorEastAsia"/>
        </w:rPr>
        <w:t>device</w:t>
      </w:r>
      <w:r w:rsidRPr="002F77E6">
        <w:rPr>
          <w:rFonts w:hint="eastAsia"/>
        </w:rPr>
        <w:t xml:space="preserve"> at 532 nm. The experimental results demonstrate that the IT curves for the device </w:t>
      </w:r>
      <w:r w:rsidRPr="002F77E6">
        <w:t>exhibit</w:t>
      </w:r>
      <w:r w:rsidRPr="002F77E6">
        <w:rPr>
          <w:rFonts w:hint="eastAsia"/>
        </w:rPr>
        <w:t xml:space="preserve"> remarkable similarity when subjected to illumination from 5 optical pulses at varying laser powers, thereby affirming the device</w:t>
      </w:r>
      <w:r w:rsidRPr="002F77E6">
        <w:t>’</w:t>
      </w:r>
      <w:r w:rsidRPr="002F77E6">
        <w:rPr>
          <w:rFonts w:hint="eastAsia"/>
        </w:rPr>
        <w:t xml:space="preserve">s reliable transient optical response. In Figure </w:t>
      </w:r>
      <w:r w:rsidRPr="002F77E6">
        <w:rPr>
          <w:rFonts w:eastAsiaTheme="minorEastAsia" w:hint="eastAsia"/>
        </w:rPr>
        <w:t>S5</w:t>
      </w:r>
      <w:r w:rsidRPr="002F77E6">
        <w:rPr>
          <w:rFonts w:hint="eastAsia"/>
        </w:rPr>
        <w:t>c-d, the responsivity and retention time were recorded in these four parallel tests, and the data exhibited minimal fluctuations. The results of four parallel tests demonstrate the consistent and reliable nature of both the steady-state optical response and transient optical response exhibited by the device.</w:t>
      </w:r>
    </w:p>
    <w:p w14:paraId="1B5BDCC6" w14:textId="77777777" w:rsidR="003A2B49" w:rsidRDefault="003A2B49">
      <w:pPr>
        <w:spacing w:after="0"/>
        <w:ind w:firstLineChars="200" w:firstLine="480"/>
        <w:jc w:val="both"/>
      </w:pPr>
    </w:p>
    <w:p w14:paraId="31847B7B" w14:textId="0293ADDA" w:rsidR="003A2B49" w:rsidRPr="00AD643A" w:rsidRDefault="006E61DB" w:rsidP="00AD643A">
      <w:pPr>
        <w:rPr>
          <w:rFonts w:eastAsiaTheme="minorEastAsia"/>
        </w:rPr>
      </w:pPr>
      <w:r>
        <w:rPr>
          <w:rFonts w:hint="eastAsia"/>
        </w:rPr>
        <w:br w:type="page"/>
      </w:r>
    </w:p>
    <w:p w14:paraId="0F8E7B05" w14:textId="142DF0B9" w:rsidR="003A2B49" w:rsidRDefault="003B6C5E" w:rsidP="00ED3B1E">
      <w:pPr>
        <w:jc w:val="center"/>
        <w:rPr>
          <w:rFonts w:eastAsiaTheme="minorEastAsia"/>
        </w:rPr>
      </w:pPr>
      <w:r>
        <w:rPr>
          <w:rFonts w:eastAsiaTheme="minorEastAsia"/>
          <w:noProof/>
        </w:rPr>
        <w:lastRenderedPageBreak/>
        <w:drawing>
          <wp:inline distT="0" distB="0" distL="0" distR="0" wp14:anchorId="1BD56E8F" wp14:editId="6D6CA374">
            <wp:extent cx="6300932" cy="6329238"/>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a:extLst>
                        <a:ext uri="{28A0092B-C50C-407E-A947-70E740481C1C}">
                          <a14:useLocalDpi xmlns:a14="http://schemas.microsoft.com/office/drawing/2010/main" val="0"/>
                        </a:ext>
                      </a:extLst>
                    </a:blip>
                    <a:srcRect l="5524" t="2800" r="6989" b="5999"/>
                    <a:stretch/>
                  </pic:blipFill>
                  <pic:spPr bwMode="auto">
                    <a:xfrm>
                      <a:off x="0" y="0"/>
                      <a:ext cx="6314689" cy="6343057"/>
                    </a:xfrm>
                    <a:prstGeom prst="rect">
                      <a:avLst/>
                    </a:prstGeom>
                    <a:noFill/>
                    <a:ln>
                      <a:noFill/>
                    </a:ln>
                    <a:extLst>
                      <a:ext uri="{53640926-AAD7-44D8-BBD7-CCE9431645EC}">
                        <a14:shadowObscured xmlns:a14="http://schemas.microsoft.com/office/drawing/2010/main"/>
                      </a:ext>
                    </a:extLst>
                  </pic:spPr>
                </pic:pic>
              </a:graphicData>
            </a:graphic>
          </wp:inline>
        </w:drawing>
      </w:r>
    </w:p>
    <w:p w14:paraId="681217BA" w14:textId="77777777" w:rsidR="003A2B49" w:rsidRPr="002F77E6" w:rsidRDefault="006E61DB">
      <w:pPr>
        <w:jc w:val="both"/>
        <w:rPr>
          <w:rFonts w:eastAsiaTheme="minorEastAsia"/>
        </w:rPr>
      </w:pPr>
      <w:r w:rsidRPr="002F77E6">
        <w:rPr>
          <w:rFonts w:eastAsiaTheme="minorEastAsia" w:hint="eastAsia"/>
          <w:b/>
          <w:bCs/>
        </w:rPr>
        <w:t xml:space="preserve">Figure S4. </w:t>
      </w:r>
      <w:r w:rsidRPr="002F77E6">
        <w:rPr>
          <w:rFonts w:eastAsiaTheme="minorEastAsia"/>
          <w:b/>
          <w:bCs/>
        </w:rPr>
        <w:t>The consistency of performance across different devices</w:t>
      </w:r>
      <w:r w:rsidRPr="002F77E6">
        <w:rPr>
          <w:rFonts w:eastAsiaTheme="minorEastAsia" w:hint="eastAsia"/>
          <w:b/>
          <w:bCs/>
        </w:rPr>
        <w:t xml:space="preserve"> (which is corresponding to device 1,2 and 3)</w:t>
      </w:r>
      <w:r w:rsidRPr="002F77E6">
        <w:rPr>
          <w:rFonts w:eastAsiaTheme="minorEastAsia"/>
          <w:b/>
          <w:bCs/>
        </w:rPr>
        <w:t>.</w:t>
      </w:r>
      <w:r w:rsidRPr="002F77E6">
        <w:rPr>
          <w:rFonts w:eastAsiaTheme="minorEastAsia" w:hint="eastAsia"/>
          <w:b/>
          <w:bCs/>
        </w:rPr>
        <w:t xml:space="preserve"> a-c) </w:t>
      </w:r>
      <w:r w:rsidRPr="002F77E6">
        <w:rPr>
          <w:rFonts w:eastAsiaTheme="minorEastAsia"/>
        </w:rPr>
        <w:t>Optical image of 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 xml:space="preserve">s. </w:t>
      </w:r>
      <w:r w:rsidRPr="002F77E6">
        <w:rPr>
          <w:rFonts w:eastAsiaTheme="minorEastAsia"/>
          <w:b/>
          <w:bCs/>
        </w:rPr>
        <w:t>d-f)</w:t>
      </w:r>
      <w:r w:rsidRPr="002F77E6">
        <w:rPr>
          <w:rFonts w:eastAsiaTheme="minorEastAsia" w:hint="eastAsia"/>
          <w:b/>
          <w:bCs/>
        </w:rPr>
        <w:t xml:space="preserve"> </w:t>
      </w:r>
      <w:r w:rsidRPr="002F77E6">
        <w:rPr>
          <w:rFonts w:eastAsiaTheme="minorEastAsia"/>
        </w:rPr>
        <w:t>Thickness</w:t>
      </w:r>
      <w:r w:rsidRPr="002F77E6">
        <w:rPr>
          <w:rFonts w:eastAsiaTheme="minorEastAsia" w:hint="eastAsia"/>
        </w:rPr>
        <w:t xml:space="preserve"> measurement </w:t>
      </w:r>
      <w:bookmarkStart w:id="4" w:name="OLE_LINK7"/>
      <w:r w:rsidRPr="002F77E6">
        <w:rPr>
          <w:rFonts w:eastAsiaTheme="minorEastAsia" w:hint="eastAsia"/>
        </w:rPr>
        <w:t xml:space="preserve">of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s.</w:t>
      </w:r>
      <w:bookmarkEnd w:id="4"/>
      <w:r w:rsidRPr="002F77E6">
        <w:rPr>
          <w:rFonts w:eastAsiaTheme="minorEastAsia" w:hint="eastAsia"/>
        </w:rPr>
        <w:t xml:space="preserve"> </w:t>
      </w:r>
      <w:r w:rsidRPr="002F77E6">
        <w:rPr>
          <w:rFonts w:eastAsiaTheme="minorEastAsia"/>
          <w:b/>
          <w:bCs/>
        </w:rPr>
        <w:t>g-</w:t>
      </w:r>
      <w:proofErr w:type="spellStart"/>
      <w:r w:rsidRPr="002F77E6">
        <w:rPr>
          <w:rFonts w:eastAsiaTheme="minorEastAsia"/>
          <w:b/>
          <w:bCs/>
        </w:rPr>
        <w:t>i</w:t>
      </w:r>
      <w:proofErr w:type="spellEnd"/>
      <w:r w:rsidRPr="002F77E6">
        <w:rPr>
          <w:rFonts w:eastAsiaTheme="minorEastAsia"/>
          <w:b/>
          <w:bCs/>
        </w:rPr>
        <w:t>)</w:t>
      </w:r>
      <w:r w:rsidRPr="002F77E6">
        <w:rPr>
          <w:rFonts w:eastAsiaTheme="minorEastAsia" w:hint="eastAsia"/>
          <w:b/>
          <w:bCs/>
        </w:rPr>
        <w:t xml:space="preserve"> </w:t>
      </w:r>
      <w:r w:rsidRPr="002F77E6">
        <w:rPr>
          <w:rFonts w:eastAsiaTheme="minorEastAsia" w:hint="eastAsia"/>
        </w:rPr>
        <w:t>Output curves (</w:t>
      </w:r>
      <w:r w:rsidRPr="002F77E6">
        <w:rPr>
          <w:rFonts w:eastAsiaTheme="minorEastAsia" w:hint="eastAsia"/>
          <w:i/>
          <w:iCs/>
        </w:rPr>
        <w:t>I</w:t>
      </w:r>
      <w:r w:rsidRPr="002F77E6">
        <w:rPr>
          <w:rFonts w:eastAsiaTheme="minorEastAsia" w:hint="eastAsia"/>
          <w:vertAlign w:val="subscript"/>
        </w:rPr>
        <w:t>DS</w:t>
      </w:r>
      <w:r w:rsidRPr="002F77E6">
        <w:rPr>
          <w:rFonts w:eastAsiaTheme="minorEastAsia" w:hint="eastAsia"/>
        </w:rPr>
        <w:t>-</w:t>
      </w:r>
      <w:r w:rsidRPr="002F77E6">
        <w:rPr>
          <w:rFonts w:eastAsiaTheme="minorEastAsia" w:hint="eastAsia"/>
          <w:i/>
          <w:iCs/>
        </w:rPr>
        <w:t>V</w:t>
      </w:r>
      <w:r w:rsidRPr="002F77E6">
        <w:rPr>
          <w:rFonts w:eastAsiaTheme="minorEastAsia" w:hint="eastAsia"/>
          <w:vertAlign w:val="subscript"/>
        </w:rPr>
        <w:t>DS</w:t>
      </w:r>
      <w:r w:rsidRPr="002F77E6">
        <w:rPr>
          <w:rFonts w:eastAsiaTheme="minorEastAsia" w:hint="eastAsia"/>
        </w:rPr>
        <w:t xml:space="preserve">) of the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 xml:space="preserve">s. </w:t>
      </w:r>
      <w:r w:rsidRPr="002F77E6">
        <w:rPr>
          <w:rFonts w:eastAsiaTheme="minorEastAsia"/>
          <w:b/>
          <w:bCs/>
        </w:rPr>
        <w:t>j-l)</w:t>
      </w:r>
      <w:r w:rsidRPr="002F77E6">
        <w:rPr>
          <w:rFonts w:eastAsiaTheme="minorEastAsia" w:hint="eastAsia"/>
        </w:rPr>
        <w:t xml:space="preserve"> Responsivity of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s.</w:t>
      </w:r>
    </w:p>
    <w:p w14:paraId="19251B28" w14:textId="77777777" w:rsidR="003A2B49" w:rsidRDefault="003A2B49">
      <w:pPr>
        <w:spacing w:after="0"/>
        <w:ind w:firstLineChars="200" w:firstLine="480"/>
        <w:jc w:val="both"/>
      </w:pPr>
    </w:p>
    <w:p w14:paraId="3F8F862D" w14:textId="77777777" w:rsidR="003A2B49" w:rsidRDefault="003A2B49">
      <w:pPr>
        <w:jc w:val="center"/>
        <w:rPr>
          <w:rFonts w:eastAsiaTheme="minorEastAsia"/>
        </w:rPr>
      </w:pPr>
    </w:p>
    <w:p w14:paraId="001B527B" w14:textId="250407F6" w:rsidR="003A2B49" w:rsidRDefault="00DB793D">
      <w:pPr>
        <w:jc w:val="center"/>
        <w:rPr>
          <w:rFonts w:eastAsiaTheme="minorEastAsia"/>
        </w:rPr>
      </w:pPr>
      <w:r>
        <w:rPr>
          <w:rFonts w:eastAsiaTheme="minorEastAsia"/>
          <w:b/>
          <w:bCs/>
          <w:noProof/>
          <w:color w:val="0070C0"/>
        </w:rPr>
        <w:lastRenderedPageBreak/>
        <w:drawing>
          <wp:inline distT="0" distB="0" distL="0" distR="0" wp14:anchorId="747D51F5" wp14:editId="723C6D43">
            <wp:extent cx="4890464" cy="40259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17" t="7627" r="26489" b="14237"/>
                    <a:stretch/>
                  </pic:blipFill>
                  <pic:spPr bwMode="auto">
                    <a:xfrm>
                      <a:off x="0" y="0"/>
                      <a:ext cx="4897806" cy="4031944"/>
                    </a:xfrm>
                    <a:prstGeom prst="rect">
                      <a:avLst/>
                    </a:prstGeom>
                    <a:noFill/>
                    <a:ln>
                      <a:noFill/>
                    </a:ln>
                    <a:extLst>
                      <a:ext uri="{53640926-AAD7-44D8-BBD7-CCE9431645EC}">
                        <a14:shadowObscured xmlns:a14="http://schemas.microsoft.com/office/drawing/2010/main"/>
                      </a:ext>
                    </a:extLst>
                  </pic:spPr>
                </pic:pic>
              </a:graphicData>
            </a:graphic>
          </wp:inline>
        </w:drawing>
      </w:r>
    </w:p>
    <w:p w14:paraId="3337DBE7" w14:textId="00737F2C" w:rsidR="003A2B49" w:rsidRPr="002F77E6" w:rsidRDefault="006E61DB">
      <w:pPr>
        <w:jc w:val="both"/>
        <w:rPr>
          <w:rFonts w:eastAsiaTheme="minorEastAsia"/>
        </w:rPr>
      </w:pPr>
      <w:r w:rsidRPr="002F77E6">
        <w:rPr>
          <w:rFonts w:eastAsiaTheme="minorEastAsia" w:hint="eastAsia"/>
          <w:b/>
          <w:bCs/>
        </w:rPr>
        <w:t xml:space="preserve">Figure S5. </w:t>
      </w:r>
      <w:r w:rsidRPr="002F77E6">
        <w:rPr>
          <w:rFonts w:eastAsiaTheme="minorEastAsia"/>
          <w:b/>
          <w:bCs/>
        </w:rPr>
        <w:t>The uniformity of the same device across parallel tests.</w:t>
      </w:r>
      <w:r w:rsidRPr="002F77E6">
        <w:rPr>
          <w:rFonts w:eastAsiaTheme="minorEastAsia" w:hint="eastAsia"/>
          <w:b/>
          <w:bCs/>
        </w:rPr>
        <w:t xml:space="preserve"> a)</w:t>
      </w:r>
      <w:r w:rsidRPr="002F77E6">
        <w:rPr>
          <w:rFonts w:eastAsiaTheme="minorEastAsia"/>
        </w:rPr>
        <w:t xml:space="preserve"> The out</w:t>
      </w:r>
      <w:r w:rsidRPr="002F77E6">
        <w:rPr>
          <w:rFonts w:eastAsiaTheme="minorEastAsia" w:hint="eastAsia"/>
        </w:rPr>
        <w:t>put curves (</w:t>
      </w:r>
      <w:r w:rsidRPr="002F77E6">
        <w:rPr>
          <w:rFonts w:eastAsiaTheme="minorEastAsia"/>
          <w:i/>
          <w:iCs/>
        </w:rPr>
        <w:t>I</w:t>
      </w:r>
      <w:r w:rsidRPr="002F77E6">
        <w:rPr>
          <w:rFonts w:eastAsiaTheme="minorEastAsia"/>
          <w:vertAlign w:val="subscript"/>
        </w:rPr>
        <w:t>DS</w:t>
      </w:r>
      <w:r w:rsidRPr="002F77E6">
        <w:rPr>
          <w:rFonts w:eastAsiaTheme="minorEastAsia" w:hint="eastAsia"/>
        </w:rPr>
        <w:t>-</w:t>
      </w:r>
      <w:r w:rsidRPr="002F77E6">
        <w:rPr>
          <w:rFonts w:eastAsiaTheme="minorEastAsia"/>
          <w:i/>
          <w:iCs/>
        </w:rPr>
        <w:t>V</w:t>
      </w:r>
      <w:r w:rsidRPr="002F77E6">
        <w:rPr>
          <w:rFonts w:eastAsiaTheme="minorEastAsia"/>
          <w:vertAlign w:val="subscript"/>
        </w:rPr>
        <w:t>DS</w:t>
      </w:r>
      <w:r w:rsidRPr="002F77E6">
        <w:rPr>
          <w:rFonts w:eastAsiaTheme="minorEastAsia" w:hint="eastAsia"/>
        </w:rPr>
        <w:t xml:space="preserve">) of the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b/>
          <w:bCs/>
        </w:rPr>
        <w:t xml:space="preserve"> </w:t>
      </w:r>
      <w:r w:rsidRPr="002F77E6">
        <w:rPr>
          <w:rFonts w:eastAsiaTheme="minorEastAsia" w:hint="eastAsia"/>
        </w:rPr>
        <w:t>from</w:t>
      </w:r>
      <w:r w:rsidRPr="002F77E6">
        <w:rPr>
          <w:rFonts w:eastAsiaTheme="minorEastAsia" w:hint="eastAsia"/>
          <w:b/>
          <w:bCs/>
        </w:rPr>
        <w:t xml:space="preserve"> </w:t>
      </w:r>
      <w:r w:rsidRPr="002F77E6">
        <w:rPr>
          <w:rFonts w:eastAsiaTheme="minorEastAsia" w:hint="eastAsia"/>
        </w:rPr>
        <w:t>4</w:t>
      </w:r>
      <w:r w:rsidRPr="002F77E6">
        <w:rPr>
          <w:rFonts w:eastAsiaTheme="minorEastAsia" w:hint="eastAsia"/>
          <w:b/>
          <w:bCs/>
        </w:rPr>
        <w:t xml:space="preserve"> </w:t>
      </w:r>
      <w:r w:rsidRPr="002F77E6">
        <w:rPr>
          <w:rFonts w:eastAsiaTheme="minorEastAsia" w:hint="eastAsia"/>
        </w:rPr>
        <w:t xml:space="preserve">parallel tests. </w:t>
      </w:r>
      <w:r w:rsidRPr="002F77E6">
        <w:rPr>
          <w:rFonts w:eastAsiaTheme="minorEastAsia"/>
          <w:b/>
          <w:bCs/>
        </w:rPr>
        <w:t>b)</w:t>
      </w:r>
      <w:r w:rsidRPr="002F77E6">
        <w:rPr>
          <w:rFonts w:eastAsiaTheme="minorEastAsia" w:hint="eastAsia"/>
          <w:b/>
          <w:bCs/>
        </w:rPr>
        <w:t xml:space="preserve"> </w:t>
      </w:r>
      <w:r w:rsidRPr="002F77E6">
        <w:rPr>
          <w:rFonts w:eastAsiaTheme="minorEastAsia"/>
        </w:rPr>
        <w:t>Time-resolved photoresponse of the 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 xml:space="preserve"> from</w:t>
      </w:r>
      <w:r w:rsidRPr="002F77E6">
        <w:rPr>
          <w:rFonts w:eastAsiaTheme="minorEastAsia" w:hint="eastAsia"/>
          <w:b/>
          <w:bCs/>
        </w:rPr>
        <w:t xml:space="preserve"> </w:t>
      </w:r>
      <w:r w:rsidRPr="002F77E6">
        <w:rPr>
          <w:rFonts w:eastAsiaTheme="minorEastAsia" w:hint="eastAsia"/>
        </w:rPr>
        <w:t>4</w:t>
      </w:r>
      <w:r w:rsidRPr="002F77E6">
        <w:rPr>
          <w:rFonts w:eastAsiaTheme="minorEastAsia" w:hint="eastAsia"/>
          <w:b/>
          <w:bCs/>
        </w:rPr>
        <w:t xml:space="preserve"> </w:t>
      </w:r>
      <w:r w:rsidRPr="002F77E6">
        <w:rPr>
          <w:rFonts w:eastAsiaTheme="minorEastAsia" w:hint="eastAsia"/>
        </w:rPr>
        <w:t>parallel tests</w:t>
      </w:r>
      <w:r w:rsidRPr="002F77E6">
        <w:rPr>
          <w:rFonts w:eastAsiaTheme="minorEastAsia"/>
        </w:rPr>
        <w:t>.</w:t>
      </w:r>
      <w:r w:rsidRPr="002F77E6">
        <w:rPr>
          <w:rFonts w:eastAsiaTheme="minorEastAsia" w:hint="eastAsia"/>
        </w:rPr>
        <w:t xml:space="preserve"> The duration and interval time of the 5 optical pulses at various laser powers are 5 s. </w:t>
      </w:r>
      <w:r w:rsidRPr="002F77E6">
        <w:rPr>
          <w:rFonts w:eastAsiaTheme="minorEastAsia"/>
          <w:b/>
          <w:bCs/>
        </w:rPr>
        <w:t>c)</w:t>
      </w:r>
      <w:r w:rsidRPr="002F77E6">
        <w:rPr>
          <w:rFonts w:eastAsiaTheme="minorEastAsia" w:hint="eastAsia"/>
          <w:b/>
          <w:bCs/>
        </w:rPr>
        <w:t xml:space="preserve"> </w:t>
      </w:r>
      <w:r w:rsidRPr="002F77E6">
        <w:rPr>
          <w:rFonts w:eastAsiaTheme="minorEastAsia" w:hint="eastAsia"/>
        </w:rPr>
        <w:t xml:space="preserve">The responsivity of the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b/>
          <w:bCs/>
        </w:rPr>
        <w:t xml:space="preserve"> </w:t>
      </w:r>
      <w:r w:rsidRPr="002F77E6">
        <w:rPr>
          <w:rFonts w:eastAsiaTheme="minorEastAsia" w:hint="eastAsia"/>
        </w:rPr>
        <w:t>from</w:t>
      </w:r>
      <w:r w:rsidRPr="002F77E6">
        <w:rPr>
          <w:rFonts w:eastAsiaTheme="minorEastAsia" w:hint="eastAsia"/>
          <w:b/>
          <w:bCs/>
        </w:rPr>
        <w:t xml:space="preserve"> </w:t>
      </w:r>
      <w:r w:rsidRPr="002F77E6">
        <w:rPr>
          <w:rFonts w:eastAsiaTheme="minorEastAsia" w:hint="eastAsia"/>
        </w:rPr>
        <w:t>4</w:t>
      </w:r>
      <w:r w:rsidRPr="002F77E6">
        <w:rPr>
          <w:rFonts w:eastAsiaTheme="minorEastAsia" w:hint="eastAsia"/>
          <w:b/>
          <w:bCs/>
        </w:rPr>
        <w:t xml:space="preserve"> </w:t>
      </w:r>
      <w:r w:rsidRPr="002F77E6">
        <w:rPr>
          <w:rFonts w:eastAsiaTheme="minorEastAsia" w:hint="eastAsia"/>
        </w:rPr>
        <w:t xml:space="preserve">parallel tests at </w:t>
      </w:r>
      <w:r w:rsidRPr="002F77E6">
        <w:rPr>
          <w:rFonts w:eastAsiaTheme="minorEastAsia"/>
          <w:i/>
          <w:iCs/>
        </w:rPr>
        <w:t>V</w:t>
      </w:r>
      <w:r w:rsidRPr="002F77E6">
        <w:rPr>
          <w:rFonts w:eastAsiaTheme="minorEastAsia"/>
          <w:vertAlign w:val="subscript"/>
        </w:rPr>
        <w:t>DS</w:t>
      </w:r>
      <w:r w:rsidRPr="002F77E6">
        <w:rPr>
          <w:rFonts w:eastAsiaTheme="minorEastAsia" w:hint="eastAsia"/>
        </w:rPr>
        <w:t xml:space="preserve"> = -3 V. </w:t>
      </w:r>
      <w:r w:rsidRPr="002F77E6">
        <w:rPr>
          <w:rFonts w:eastAsiaTheme="minorEastAsia"/>
          <w:b/>
          <w:bCs/>
        </w:rPr>
        <w:t>d)</w:t>
      </w:r>
      <w:r w:rsidRPr="002F77E6">
        <w:rPr>
          <w:rFonts w:eastAsiaTheme="minorEastAsia" w:hint="eastAsia"/>
        </w:rPr>
        <w:t xml:space="preserve"> The retention time of the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b/>
          <w:bCs/>
        </w:rPr>
        <w:t xml:space="preserve"> </w:t>
      </w:r>
      <w:r w:rsidRPr="002F77E6">
        <w:rPr>
          <w:rFonts w:eastAsiaTheme="minorEastAsia" w:hint="eastAsia"/>
        </w:rPr>
        <w:t>from</w:t>
      </w:r>
      <w:r w:rsidRPr="002F77E6">
        <w:rPr>
          <w:rFonts w:eastAsiaTheme="minorEastAsia" w:hint="eastAsia"/>
          <w:b/>
          <w:bCs/>
        </w:rPr>
        <w:t xml:space="preserve"> </w:t>
      </w:r>
      <w:r w:rsidRPr="002F77E6">
        <w:rPr>
          <w:rFonts w:eastAsiaTheme="minorEastAsia" w:hint="eastAsia"/>
        </w:rPr>
        <w:t>4</w:t>
      </w:r>
      <w:r w:rsidRPr="002F77E6">
        <w:rPr>
          <w:rFonts w:eastAsiaTheme="minorEastAsia" w:hint="eastAsia"/>
          <w:b/>
          <w:bCs/>
        </w:rPr>
        <w:t xml:space="preserve"> </w:t>
      </w:r>
      <w:r w:rsidRPr="002F77E6">
        <w:rPr>
          <w:rFonts w:eastAsiaTheme="minorEastAsia" w:hint="eastAsia"/>
        </w:rPr>
        <w:t xml:space="preserve">parallel tests at </w:t>
      </w:r>
      <w:r w:rsidRPr="002F77E6">
        <w:rPr>
          <w:rFonts w:eastAsiaTheme="minorEastAsia" w:hint="eastAsia"/>
          <w:i/>
          <w:iCs/>
        </w:rPr>
        <w:t>V</w:t>
      </w:r>
      <w:r w:rsidRPr="002F77E6">
        <w:rPr>
          <w:rFonts w:eastAsiaTheme="minorEastAsia" w:hint="eastAsia"/>
          <w:vertAlign w:val="subscript"/>
        </w:rPr>
        <w:t>DS</w:t>
      </w:r>
      <w:r w:rsidRPr="002F77E6">
        <w:rPr>
          <w:rFonts w:eastAsiaTheme="minorEastAsia" w:hint="eastAsia"/>
        </w:rPr>
        <w:t xml:space="preserve"> = -3 V.</w:t>
      </w:r>
    </w:p>
    <w:p w14:paraId="00FBEEA3" w14:textId="77777777" w:rsidR="003A2B49" w:rsidRDefault="003A2B49">
      <w:pPr>
        <w:rPr>
          <w:rFonts w:eastAsiaTheme="minorEastAsia"/>
        </w:rPr>
      </w:pPr>
    </w:p>
    <w:p w14:paraId="5BFE8A2D" w14:textId="096D1B69" w:rsidR="003A2B49" w:rsidRDefault="00DB793D">
      <w:pPr>
        <w:rPr>
          <w:rFonts w:eastAsiaTheme="minorEastAsia"/>
        </w:rPr>
      </w:pPr>
      <w:r>
        <w:rPr>
          <w:rFonts w:eastAsiaTheme="minorEastAsia"/>
          <w:noProof/>
        </w:rPr>
        <w:drawing>
          <wp:inline distT="0" distB="0" distL="0" distR="0" wp14:anchorId="05D63047" wp14:editId="3918BCD2">
            <wp:extent cx="6191250" cy="1651000"/>
            <wp:effectExtent l="0" t="0" r="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51115" cy="1666964"/>
                    </a:xfrm>
                    <a:prstGeom prst="rect">
                      <a:avLst/>
                    </a:prstGeom>
                    <a:noFill/>
                    <a:ln>
                      <a:noFill/>
                    </a:ln>
                  </pic:spPr>
                </pic:pic>
              </a:graphicData>
            </a:graphic>
          </wp:inline>
        </w:drawing>
      </w:r>
    </w:p>
    <w:p w14:paraId="4F07CB92" w14:textId="77777777" w:rsidR="003A2B49" w:rsidRDefault="006E61DB">
      <w:pPr>
        <w:jc w:val="both"/>
        <w:rPr>
          <w:rFonts w:eastAsiaTheme="minorEastAsia"/>
        </w:rPr>
      </w:pPr>
      <w:r>
        <w:rPr>
          <w:b/>
          <w:bCs/>
        </w:rPr>
        <w:t>Figure S</w:t>
      </w:r>
      <w:r>
        <w:rPr>
          <w:rFonts w:eastAsiaTheme="minorEastAsia" w:hint="eastAsia"/>
          <w:b/>
          <w:bCs/>
        </w:rPr>
        <w:t>6</w:t>
      </w:r>
      <w:r>
        <w:rPr>
          <w:b/>
          <w:bCs/>
        </w:rPr>
        <w:t>. Electrical characterization of Ta</w:t>
      </w:r>
      <w:r>
        <w:rPr>
          <w:b/>
          <w:bCs/>
          <w:vertAlign w:val="subscript"/>
        </w:rPr>
        <w:t>2</w:t>
      </w:r>
      <w:r>
        <w:rPr>
          <w:b/>
          <w:bCs/>
        </w:rPr>
        <w:t>NiSe</w:t>
      </w:r>
      <w:r>
        <w:rPr>
          <w:b/>
          <w:bCs/>
          <w:vertAlign w:val="subscript"/>
        </w:rPr>
        <w:t xml:space="preserve">5 </w:t>
      </w:r>
      <w:r>
        <w:rPr>
          <w:b/>
          <w:bCs/>
        </w:rPr>
        <w:t>FETs, SnS</w:t>
      </w:r>
      <w:r>
        <w:rPr>
          <w:b/>
          <w:bCs/>
          <w:vertAlign w:val="subscript"/>
        </w:rPr>
        <w:t>2</w:t>
      </w:r>
      <w:r>
        <w:rPr>
          <w:b/>
          <w:bCs/>
        </w:rPr>
        <w:t xml:space="preserve"> FETs, and Ta</w:t>
      </w:r>
      <w:r>
        <w:rPr>
          <w:b/>
          <w:bCs/>
          <w:vertAlign w:val="subscript"/>
        </w:rPr>
        <w:t>2</w:t>
      </w:r>
      <w:r>
        <w:rPr>
          <w:b/>
          <w:bCs/>
        </w:rPr>
        <w:t>NiSe</w:t>
      </w:r>
      <w:r>
        <w:rPr>
          <w:b/>
          <w:bCs/>
          <w:vertAlign w:val="subscript"/>
        </w:rPr>
        <w:t>5</w:t>
      </w:r>
      <w:r>
        <w:rPr>
          <w:b/>
          <w:bCs/>
        </w:rPr>
        <w:t>/SnS</w:t>
      </w:r>
      <w:r>
        <w:rPr>
          <w:b/>
          <w:bCs/>
          <w:vertAlign w:val="subscript"/>
        </w:rPr>
        <w:t xml:space="preserve">2 </w:t>
      </w:r>
      <w:r>
        <w:rPr>
          <w:b/>
          <w:bCs/>
        </w:rPr>
        <w:t xml:space="preserve">heterojunction. a) </w:t>
      </w:r>
      <w:r>
        <w:t>Output curve (</w:t>
      </w:r>
      <w:r>
        <w:rPr>
          <w:i/>
          <w:iCs/>
        </w:rPr>
        <w:t>I</w:t>
      </w:r>
      <w:r w:rsidRPr="002F77E6">
        <w:rPr>
          <w:vertAlign w:val="subscript"/>
        </w:rPr>
        <w:t>ds</w:t>
      </w:r>
      <w:r>
        <w:t>-</w:t>
      </w:r>
      <w:r>
        <w:rPr>
          <w:i/>
          <w:iCs/>
        </w:rPr>
        <w:t>V</w:t>
      </w:r>
      <w:r w:rsidRPr="002F77E6">
        <w:rPr>
          <w:vertAlign w:val="subscript"/>
        </w:rPr>
        <w:t>ds</w:t>
      </w:r>
      <w:r>
        <w:t>) of the Ta</w:t>
      </w:r>
      <w:r>
        <w:rPr>
          <w:vertAlign w:val="subscript"/>
        </w:rPr>
        <w:t>2</w:t>
      </w:r>
      <w:r>
        <w:t>NiSe</w:t>
      </w:r>
      <w:r>
        <w:rPr>
          <w:vertAlign w:val="subscript"/>
        </w:rPr>
        <w:t xml:space="preserve">5 </w:t>
      </w:r>
      <w:r>
        <w:t>FETs. Inset: optical image of the Ta</w:t>
      </w:r>
      <w:r>
        <w:rPr>
          <w:vertAlign w:val="subscript"/>
        </w:rPr>
        <w:t>2</w:t>
      </w:r>
      <w:r>
        <w:t>NiSe</w:t>
      </w:r>
      <w:r>
        <w:rPr>
          <w:vertAlign w:val="subscript"/>
        </w:rPr>
        <w:t xml:space="preserve">5 </w:t>
      </w:r>
      <w:r>
        <w:t>FETs, thickness measurement of the Ta</w:t>
      </w:r>
      <w:r>
        <w:rPr>
          <w:vertAlign w:val="subscript"/>
        </w:rPr>
        <w:t>2</w:t>
      </w:r>
      <w:r>
        <w:t>NiSe</w:t>
      </w:r>
      <w:r>
        <w:rPr>
          <w:vertAlign w:val="subscript"/>
        </w:rPr>
        <w:t xml:space="preserve">5 </w:t>
      </w:r>
      <w:r>
        <w:t xml:space="preserve">FETs. </w:t>
      </w:r>
      <w:r>
        <w:rPr>
          <w:b/>
          <w:bCs/>
        </w:rPr>
        <w:t>b)</w:t>
      </w:r>
      <w:r>
        <w:t xml:space="preserve"> Output curve (</w:t>
      </w:r>
      <w:r>
        <w:rPr>
          <w:i/>
          <w:iCs/>
        </w:rPr>
        <w:t>I</w:t>
      </w:r>
      <w:r w:rsidRPr="002F77E6">
        <w:rPr>
          <w:vertAlign w:val="subscript"/>
        </w:rPr>
        <w:t>ds</w:t>
      </w:r>
      <w:r>
        <w:t>-</w:t>
      </w:r>
      <w:r>
        <w:rPr>
          <w:i/>
          <w:iCs/>
        </w:rPr>
        <w:t>V</w:t>
      </w:r>
      <w:r w:rsidRPr="002F77E6">
        <w:rPr>
          <w:vertAlign w:val="subscript"/>
        </w:rPr>
        <w:t>ds</w:t>
      </w:r>
      <w:r>
        <w:t>) of the SnS</w:t>
      </w:r>
      <w:r>
        <w:rPr>
          <w:vertAlign w:val="subscript"/>
        </w:rPr>
        <w:t xml:space="preserve">2 </w:t>
      </w:r>
      <w:r>
        <w:t xml:space="preserve">FETs at </w:t>
      </w:r>
      <w:r>
        <w:rPr>
          <w:i/>
          <w:iCs/>
        </w:rPr>
        <w:t>V</w:t>
      </w:r>
      <w:r w:rsidRPr="002F77E6">
        <w:rPr>
          <w:vertAlign w:val="subscript"/>
        </w:rPr>
        <w:t>g</w:t>
      </w:r>
      <w:r>
        <w:t>=15 V. Inset: optical image of the SnS</w:t>
      </w:r>
      <w:r>
        <w:rPr>
          <w:vertAlign w:val="subscript"/>
        </w:rPr>
        <w:t xml:space="preserve">2 </w:t>
      </w:r>
      <w:r>
        <w:t>FETs, thickness measurement of the SnS</w:t>
      </w:r>
      <w:r>
        <w:rPr>
          <w:vertAlign w:val="subscript"/>
        </w:rPr>
        <w:t xml:space="preserve">2 </w:t>
      </w:r>
      <w:r>
        <w:t xml:space="preserve">FETs. </w:t>
      </w:r>
      <w:r>
        <w:rPr>
          <w:b/>
          <w:bCs/>
        </w:rPr>
        <w:t>c)</w:t>
      </w:r>
      <w:r>
        <w:t xml:space="preserve"> Output </w:t>
      </w:r>
      <w:r>
        <w:lastRenderedPageBreak/>
        <w:t>curves (</w:t>
      </w:r>
      <w:r>
        <w:rPr>
          <w:i/>
          <w:iCs/>
        </w:rPr>
        <w:t>I</w:t>
      </w:r>
      <w:r w:rsidRPr="002F77E6">
        <w:rPr>
          <w:vertAlign w:val="subscript"/>
        </w:rPr>
        <w:t>ds</w:t>
      </w:r>
      <w:r>
        <w:t>-</w:t>
      </w:r>
      <w:r>
        <w:rPr>
          <w:i/>
          <w:iCs/>
        </w:rPr>
        <w:t>V</w:t>
      </w:r>
      <w:r w:rsidRPr="002F77E6">
        <w:rPr>
          <w:vertAlign w:val="subscript"/>
        </w:rPr>
        <w:t>ds</w:t>
      </w:r>
      <w:r>
        <w:t>) of Ta</w:t>
      </w:r>
      <w:r>
        <w:rPr>
          <w:vertAlign w:val="subscript"/>
        </w:rPr>
        <w:t>2</w:t>
      </w:r>
      <w:r>
        <w:t>NiSe</w:t>
      </w:r>
      <w:r>
        <w:rPr>
          <w:vertAlign w:val="subscript"/>
        </w:rPr>
        <w:t>5</w:t>
      </w:r>
      <w:r>
        <w:t>/SnS</w:t>
      </w:r>
      <w:r>
        <w:rPr>
          <w:vertAlign w:val="subscript"/>
        </w:rPr>
        <w:t>2</w:t>
      </w:r>
      <w:r>
        <w:t xml:space="preserve"> heterojunction in dark with different gate voltage (</w:t>
      </w:r>
      <w:r>
        <w:rPr>
          <w:i/>
          <w:iCs/>
        </w:rPr>
        <w:t>V</w:t>
      </w:r>
      <w:r w:rsidRPr="002F77E6">
        <w:rPr>
          <w:vertAlign w:val="subscript"/>
        </w:rPr>
        <w:t>g</w:t>
      </w:r>
      <w:r>
        <w:t>).</w:t>
      </w:r>
    </w:p>
    <w:p w14:paraId="05975701" w14:textId="77777777" w:rsidR="003A2B49" w:rsidRDefault="003A2B49">
      <w:pPr>
        <w:rPr>
          <w:rFonts w:eastAsiaTheme="minorEastAsia"/>
        </w:rPr>
      </w:pPr>
    </w:p>
    <w:p w14:paraId="19F17C42" w14:textId="77777777" w:rsidR="003A2B49" w:rsidRDefault="006E61DB">
      <w:pPr>
        <w:jc w:val="center"/>
        <w:rPr>
          <w:rFonts w:eastAsiaTheme="minorEastAsia"/>
        </w:rPr>
      </w:pPr>
      <w:bookmarkStart w:id="5" w:name="OLE_LINK31"/>
      <w:r>
        <w:rPr>
          <w:rFonts w:eastAsiaTheme="minorEastAsia"/>
          <w:noProof/>
        </w:rPr>
        <w:drawing>
          <wp:inline distT="0" distB="0" distL="0" distR="0" wp14:anchorId="2DDCBC9B" wp14:editId="6B65A102">
            <wp:extent cx="5673731" cy="2056189"/>
            <wp:effectExtent l="0" t="0" r="0" b="1270"/>
            <wp:docPr id="3073903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90382" name="图片 4"/>
                    <pic:cNvPicPr>
                      <a:picLocks noChangeAspect="1"/>
                    </pic:cNvPicPr>
                  </pic:nvPicPr>
                  <pic:blipFill>
                    <a:blip r:embed="rId12"/>
                    <a:stretch>
                      <a:fillRect/>
                    </a:stretch>
                  </pic:blipFill>
                  <pic:spPr>
                    <a:xfrm>
                      <a:off x="0" y="0"/>
                      <a:ext cx="5775510" cy="2093074"/>
                    </a:xfrm>
                    <a:prstGeom prst="rect">
                      <a:avLst/>
                    </a:prstGeom>
                  </pic:spPr>
                </pic:pic>
              </a:graphicData>
            </a:graphic>
          </wp:inline>
        </w:drawing>
      </w:r>
    </w:p>
    <w:p w14:paraId="6038C0F9" w14:textId="77777777" w:rsidR="003A2B49" w:rsidRDefault="006E61DB">
      <w:pPr>
        <w:jc w:val="both"/>
        <w:rPr>
          <w:rFonts w:eastAsiaTheme="minorEastAsia"/>
        </w:rPr>
      </w:pPr>
      <w:r>
        <w:rPr>
          <w:b/>
          <w:bCs/>
        </w:rPr>
        <w:t>Figure S</w:t>
      </w:r>
      <w:bookmarkEnd w:id="5"/>
      <w:r>
        <w:rPr>
          <w:rFonts w:eastAsiaTheme="minorEastAsia" w:hint="eastAsia"/>
          <w:b/>
          <w:bCs/>
        </w:rPr>
        <w:t>7</w:t>
      </w:r>
      <w:r>
        <w:rPr>
          <w:b/>
          <w:bCs/>
        </w:rPr>
        <w:t>.</w:t>
      </w:r>
      <w:r>
        <w:rPr>
          <w:rFonts w:eastAsiaTheme="minorEastAsia" w:hint="eastAsia"/>
          <w:b/>
          <w:bCs/>
        </w:rPr>
        <w:t xml:space="preserve"> </w:t>
      </w:r>
      <w:r>
        <w:t>Band diagram of the Ta</w:t>
      </w:r>
      <w:r>
        <w:rPr>
          <w:vertAlign w:val="subscript"/>
        </w:rPr>
        <w:t>2</w:t>
      </w:r>
      <w:r>
        <w:t>NiSe</w:t>
      </w:r>
      <w:r>
        <w:rPr>
          <w:vertAlign w:val="subscript"/>
        </w:rPr>
        <w:t>5</w:t>
      </w:r>
      <w:r>
        <w:t>/SnS</w:t>
      </w:r>
      <w:r>
        <w:rPr>
          <w:vertAlign w:val="subscript"/>
        </w:rPr>
        <w:t>2</w:t>
      </w:r>
      <w:r>
        <w:t xml:space="preserve"> heterojunction.</w:t>
      </w:r>
      <w:r>
        <w:rPr>
          <w:b/>
          <w:bCs/>
        </w:rPr>
        <w:t xml:space="preserve"> a)</w:t>
      </w:r>
      <w:r>
        <w:rPr>
          <w:rFonts w:eastAsiaTheme="minorEastAsia" w:hint="eastAsia"/>
          <w:b/>
          <w:bCs/>
        </w:rPr>
        <w:t xml:space="preserve"> </w:t>
      </w:r>
      <w:r>
        <w:rPr>
          <w:rFonts w:eastAsiaTheme="minorEastAsia" w:hint="eastAsia"/>
        </w:rPr>
        <w:t xml:space="preserve">before contact. </w:t>
      </w:r>
      <w:r>
        <w:rPr>
          <w:rFonts w:eastAsiaTheme="minorEastAsia" w:hint="eastAsia"/>
          <w:b/>
          <w:bCs/>
        </w:rPr>
        <w:t>b)</w:t>
      </w:r>
      <w:r>
        <w:rPr>
          <w:rFonts w:eastAsiaTheme="minorEastAsia" w:hint="eastAsia"/>
        </w:rPr>
        <w:t xml:space="preserve"> After contact.</w:t>
      </w:r>
    </w:p>
    <w:p w14:paraId="7C4FF7DB" w14:textId="77777777" w:rsidR="003A2B49" w:rsidRDefault="003A2B49">
      <w:pPr>
        <w:rPr>
          <w:rFonts w:eastAsiaTheme="minorEastAsia"/>
        </w:rPr>
      </w:pPr>
    </w:p>
    <w:p w14:paraId="22E47FE0" w14:textId="77777777" w:rsidR="003A2B49" w:rsidRDefault="003A2B49">
      <w:pPr>
        <w:rPr>
          <w:rFonts w:eastAsiaTheme="minorEastAsia"/>
        </w:rPr>
      </w:pPr>
    </w:p>
    <w:p w14:paraId="330A7CD5" w14:textId="011F72E5" w:rsidR="003A2B49" w:rsidRDefault="00187612">
      <w:pPr>
        <w:rPr>
          <w:rFonts w:eastAsiaTheme="minorEastAsia"/>
        </w:rPr>
      </w:pPr>
      <w:r>
        <w:rPr>
          <w:rFonts w:eastAsiaTheme="minorEastAsia"/>
          <w:noProof/>
        </w:rPr>
        <w:drawing>
          <wp:inline distT="0" distB="0" distL="0" distR="0" wp14:anchorId="77F21A89" wp14:editId="28A9800C">
            <wp:extent cx="6137453" cy="1719433"/>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13" t="8149" r="1653" b="7379"/>
                    <a:stretch/>
                  </pic:blipFill>
                  <pic:spPr bwMode="auto">
                    <a:xfrm>
                      <a:off x="0" y="0"/>
                      <a:ext cx="6171205" cy="1728889"/>
                    </a:xfrm>
                    <a:prstGeom prst="rect">
                      <a:avLst/>
                    </a:prstGeom>
                    <a:noFill/>
                    <a:ln>
                      <a:noFill/>
                    </a:ln>
                    <a:extLst>
                      <a:ext uri="{53640926-AAD7-44D8-BBD7-CCE9431645EC}">
                        <a14:shadowObscured xmlns:a14="http://schemas.microsoft.com/office/drawing/2010/main"/>
                      </a:ext>
                    </a:extLst>
                  </pic:spPr>
                </pic:pic>
              </a:graphicData>
            </a:graphic>
          </wp:inline>
        </w:drawing>
      </w:r>
    </w:p>
    <w:p w14:paraId="7FBA1E69" w14:textId="77777777" w:rsidR="00D40D41" w:rsidRDefault="006E61DB">
      <w:pPr>
        <w:jc w:val="both"/>
      </w:pPr>
      <w:bookmarkStart w:id="6" w:name="OLE_LINK33"/>
      <w:r>
        <w:rPr>
          <w:b/>
          <w:bCs/>
        </w:rPr>
        <w:t>Figure S</w:t>
      </w:r>
      <w:r>
        <w:rPr>
          <w:rFonts w:eastAsiaTheme="minorEastAsia" w:hint="eastAsia"/>
          <w:b/>
          <w:bCs/>
        </w:rPr>
        <w:t>8</w:t>
      </w:r>
      <w:r>
        <w:rPr>
          <w:b/>
          <w:bCs/>
        </w:rPr>
        <w:t>. a)</w:t>
      </w:r>
      <w:r>
        <w:t xml:space="preserve"> The time-resolved photoresponse of Ta</w:t>
      </w:r>
      <w:r>
        <w:rPr>
          <w:vertAlign w:val="subscript"/>
        </w:rPr>
        <w:t>2</w:t>
      </w:r>
      <w:r>
        <w:t>NiSe</w:t>
      </w:r>
      <w:r>
        <w:rPr>
          <w:vertAlign w:val="subscript"/>
        </w:rPr>
        <w:t>5</w:t>
      </w:r>
      <w:r>
        <w:t>/SnS</w:t>
      </w:r>
      <w:r>
        <w:rPr>
          <w:vertAlign w:val="subscript"/>
        </w:rPr>
        <w:t>2</w:t>
      </w:r>
      <w:r>
        <w:t xml:space="preserve"> device in air and in vacuum. </w:t>
      </w:r>
      <w:r>
        <w:rPr>
          <w:b/>
          <w:bCs/>
        </w:rPr>
        <w:t xml:space="preserve">b) </w:t>
      </w:r>
      <w:r>
        <w:t xml:space="preserve">The normalized of </w:t>
      </w:r>
      <w:r>
        <w:rPr>
          <w:b/>
          <w:bCs/>
        </w:rPr>
        <w:t>a)</w:t>
      </w:r>
      <w:r>
        <w:t>.</w:t>
      </w:r>
      <w:r>
        <w:rPr>
          <w:b/>
          <w:bCs/>
        </w:rPr>
        <w:t xml:space="preserve"> </w:t>
      </w:r>
      <w:r>
        <w:t>The decay processes can be fitted well using the double exponential decay function:</w:t>
      </w:r>
    </w:p>
    <w:p w14:paraId="3463C3A8" w14:textId="222DB142" w:rsidR="003A2B49" w:rsidRDefault="006E61DB" w:rsidP="00D40D41">
      <w:pPr>
        <w:jc w:val="center"/>
      </w:pPr>
      <w:r>
        <w:object w:dxaOrig="4019" w:dyaOrig="689" w14:anchorId="1833BB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34.5pt" o:ole="">
            <v:imagedata r:id="rId14" o:title=""/>
          </v:shape>
          <o:OLEObject Type="Embed" ProgID="Unknown" ShapeID="_x0000_i1025" DrawAspect="Content" ObjectID="_1799052051" r:id="rId15"/>
        </w:object>
      </w:r>
    </w:p>
    <w:p w14:paraId="62A94BA1" w14:textId="0032E8E3" w:rsidR="003A2B49" w:rsidRDefault="006E61DB" w:rsidP="00B80F5E">
      <w:pPr>
        <w:jc w:val="both"/>
      </w:pPr>
      <w:r>
        <w:t xml:space="preserve">where relaxation time constant </w:t>
      </w:r>
      <w:r>
        <w:rPr>
          <w:i/>
          <w:iCs/>
        </w:rPr>
        <w:t>τ</w:t>
      </w:r>
      <w:r w:rsidRPr="0043119B">
        <w:rPr>
          <w:vertAlign w:val="subscript"/>
        </w:rPr>
        <w:t>1</w:t>
      </w:r>
      <w:r>
        <w:t xml:space="preserve"> and </w:t>
      </w:r>
      <w:r>
        <w:rPr>
          <w:i/>
          <w:iCs/>
        </w:rPr>
        <w:t>τ</w:t>
      </w:r>
      <w:r w:rsidRPr="0043119B">
        <w:rPr>
          <w:vertAlign w:val="subscript"/>
        </w:rPr>
        <w:t>2</w:t>
      </w:r>
      <w:r>
        <w:t xml:space="preserve"> represent two relaxation process</w:t>
      </w:r>
      <w:r w:rsidR="00BB1676" w:rsidRPr="00BB1676">
        <w:rPr>
          <w:rFonts w:eastAsiaTheme="minorEastAsia"/>
        </w:rPr>
        <w:t>es</w:t>
      </w:r>
      <w:r>
        <w:t xml:space="preserve"> with different rates: fast band-to-band transition (</w:t>
      </w:r>
      <w:r>
        <w:rPr>
          <w:i/>
          <w:iCs/>
        </w:rPr>
        <w:t>τ</w:t>
      </w:r>
      <w:r w:rsidRPr="0043119B">
        <w:rPr>
          <w:vertAlign w:val="subscript"/>
        </w:rPr>
        <w:t>1</w:t>
      </w:r>
      <w:r>
        <w:t>) and slow carrier detrapping (</w:t>
      </w:r>
      <w:r>
        <w:rPr>
          <w:i/>
          <w:iCs/>
        </w:rPr>
        <w:t>τ</w:t>
      </w:r>
      <w:r w:rsidRPr="0043119B">
        <w:rPr>
          <w:vertAlign w:val="subscript"/>
        </w:rPr>
        <w:t>2</w:t>
      </w:r>
      <w:r>
        <w:t xml:space="preserve">), of which the slow process with relaxation time constant </w:t>
      </w:r>
      <w:r>
        <w:rPr>
          <w:i/>
          <w:iCs/>
        </w:rPr>
        <w:t>τ</w:t>
      </w:r>
      <w:r w:rsidRPr="0043119B">
        <w:rPr>
          <w:vertAlign w:val="subscript"/>
        </w:rPr>
        <w:t>2</w:t>
      </w:r>
      <w:r>
        <w:t xml:space="preserve"> plays the decisive role in determining the memory time. From figure, </w:t>
      </w:r>
      <w:r>
        <w:rPr>
          <w:i/>
          <w:iCs/>
        </w:rPr>
        <w:t>τ</w:t>
      </w:r>
      <w:r w:rsidRPr="0043119B">
        <w:rPr>
          <w:vertAlign w:val="subscript"/>
        </w:rPr>
        <w:t>2</w:t>
      </w:r>
      <w:r>
        <w:t>, which determines the memory time, was boosted by almost an order of magnitude with the assistan</w:t>
      </w:r>
      <w:r w:rsidR="00BB1676" w:rsidRPr="00BB1676">
        <w:rPr>
          <w:rFonts w:eastAsiaTheme="minorEastAsia"/>
        </w:rPr>
        <w:t>ce</w:t>
      </w:r>
      <w:r>
        <w:t xml:space="preserve"> of physisorption. </w:t>
      </w:r>
      <w:r>
        <w:rPr>
          <w:b/>
          <w:bCs/>
        </w:rPr>
        <w:t>c)</w:t>
      </w:r>
      <w:r>
        <w:t xml:space="preserve"> The I-V curves at 532 nm of Ta</w:t>
      </w:r>
      <w:r>
        <w:rPr>
          <w:vertAlign w:val="subscript"/>
        </w:rPr>
        <w:t>2</w:t>
      </w:r>
      <w:r>
        <w:t>NiSe</w:t>
      </w:r>
      <w:r>
        <w:rPr>
          <w:vertAlign w:val="subscript"/>
        </w:rPr>
        <w:t>5</w:t>
      </w:r>
      <w:r>
        <w:t>/SnS</w:t>
      </w:r>
      <w:r>
        <w:rPr>
          <w:vertAlign w:val="subscript"/>
        </w:rPr>
        <w:t>2</w:t>
      </w:r>
      <w:r>
        <w:t xml:space="preserve"> device in air and in vacuum. It is noted that the photocurrent w</w:t>
      </w:r>
      <w:r>
        <w:rPr>
          <w:rFonts w:eastAsiaTheme="minorEastAsia" w:hint="eastAsia"/>
        </w:rPr>
        <w:t>as</w:t>
      </w:r>
      <w:r>
        <w:t xml:space="preserve"> almost unaffected by physisorption. All the measurement</w:t>
      </w:r>
      <w:r w:rsidR="00F5601F" w:rsidRPr="00F5601F">
        <w:rPr>
          <w:rFonts w:eastAsiaTheme="minorEastAsia"/>
        </w:rPr>
        <w:t>s</w:t>
      </w:r>
      <w:r>
        <w:t xml:space="preserve"> were performed at the same optical power.</w:t>
      </w:r>
      <w:r>
        <w:cr/>
      </w:r>
      <w:bookmarkEnd w:id="6"/>
    </w:p>
    <w:p w14:paraId="137749A7" w14:textId="110EBEF7" w:rsidR="00F94948" w:rsidRDefault="00F94948" w:rsidP="00F94948">
      <w:pPr>
        <w:rPr>
          <w:rFonts w:eastAsiaTheme="minorEastAsia"/>
          <w:noProof/>
        </w:rPr>
      </w:pPr>
    </w:p>
    <w:p w14:paraId="13C75CFF" w14:textId="2DE24BAB" w:rsidR="003A2B49" w:rsidRDefault="00DE187B" w:rsidP="00DE187B">
      <w:pPr>
        <w:jc w:val="center"/>
        <w:rPr>
          <w:rFonts w:eastAsiaTheme="minorEastAsia"/>
        </w:rPr>
      </w:pPr>
      <w:r>
        <w:rPr>
          <w:rFonts w:eastAsiaTheme="minorEastAsia"/>
          <w:noProof/>
        </w:rPr>
        <w:drawing>
          <wp:inline distT="0" distB="0" distL="0" distR="0" wp14:anchorId="77906CB1" wp14:editId="2DD905B7">
            <wp:extent cx="5252314" cy="7336631"/>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7107" cy="7371262"/>
                    </a:xfrm>
                    <a:prstGeom prst="rect">
                      <a:avLst/>
                    </a:prstGeom>
                    <a:noFill/>
                    <a:ln>
                      <a:noFill/>
                    </a:ln>
                  </pic:spPr>
                </pic:pic>
              </a:graphicData>
            </a:graphic>
          </wp:inline>
        </w:drawing>
      </w:r>
    </w:p>
    <w:p w14:paraId="62475FA0" w14:textId="77777777" w:rsidR="003A2B49" w:rsidRDefault="006E61DB">
      <w:pPr>
        <w:jc w:val="both"/>
        <w:rPr>
          <w:rFonts w:eastAsiaTheme="minorEastAsia"/>
          <w:b/>
          <w:bCs/>
        </w:rPr>
      </w:pPr>
      <w:r>
        <w:rPr>
          <w:b/>
          <w:bCs/>
        </w:rPr>
        <w:t>Figure S</w:t>
      </w:r>
      <w:r>
        <w:rPr>
          <w:rFonts w:eastAsiaTheme="minorEastAsia" w:hint="eastAsia"/>
          <w:b/>
          <w:bCs/>
        </w:rPr>
        <w:t>9</w:t>
      </w:r>
      <w:r>
        <w:rPr>
          <w:b/>
          <w:bCs/>
        </w:rPr>
        <w:t>. Output curves (I</w:t>
      </w:r>
      <w:r>
        <w:rPr>
          <w:b/>
          <w:bCs/>
          <w:vertAlign w:val="subscript"/>
        </w:rPr>
        <w:t>ds</w:t>
      </w:r>
      <w:r>
        <w:rPr>
          <w:b/>
          <w:bCs/>
        </w:rPr>
        <w:t>-V</w:t>
      </w:r>
      <w:r>
        <w:rPr>
          <w:b/>
          <w:bCs/>
          <w:vertAlign w:val="subscript"/>
        </w:rPr>
        <w:t>ds</w:t>
      </w:r>
      <w:r>
        <w:rPr>
          <w:b/>
          <w:bCs/>
        </w:rPr>
        <w:t>) of the Ta</w:t>
      </w:r>
      <w:r>
        <w:rPr>
          <w:b/>
          <w:bCs/>
          <w:vertAlign w:val="subscript"/>
        </w:rPr>
        <w:t>2</w:t>
      </w:r>
      <w:r>
        <w:rPr>
          <w:b/>
          <w:bCs/>
        </w:rPr>
        <w:t>NiSe</w:t>
      </w:r>
      <w:r>
        <w:rPr>
          <w:b/>
          <w:bCs/>
          <w:vertAlign w:val="subscript"/>
        </w:rPr>
        <w:t>5</w:t>
      </w:r>
      <w:r>
        <w:rPr>
          <w:b/>
          <w:bCs/>
        </w:rPr>
        <w:t>/SnS</w:t>
      </w:r>
      <w:r>
        <w:rPr>
          <w:b/>
          <w:bCs/>
          <w:vertAlign w:val="subscript"/>
        </w:rPr>
        <w:t>2</w:t>
      </w:r>
      <w:r>
        <w:rPr>
          <w:b/>
          <w:bCs/>
        </w:rPr>
        <w:t xml:space="preserve"> device under 375 nm to</w:t>
      </w:r>
      <w:r>
        <w:rPr>
          <w:rFonts w:eastAsiaTheme="minorEastAsia" w:hint="eastAsia"/>
          <w:b/>
          <w:bCs/>
        </w:rPr>
        <w:t xml:space="preserve"> </w:t>
      </w:r>
      <w:r>
        <w:rPr>
          <w:b/>
          <w:bCs/>
        </w:rPr>
        <w:t>1550 nm light illuminations.</w:t>
      </w:r>
    </w:p>
    <w:p w14:paraId="672C77C8" w14:textId="1A7CA4D8" w:rsidR="003A2B49" w:rsidRDefault="003A2B49">
      <w:pPr>
        <w:ind w:firstLineChars="350" w:firstLine="840"/>
        <w:jc w:val="center"/>
        <w:rPr>
          <w:rFonts w:eastAsiaTheme="minorEastAsia"/>
        </w:rPr>
      </w:pPr>
    </w:p>
    <w:p w14:paraId="2FFC1AC2" w14:textId="746561C1" w:rsidR="003A2B49" w:rsidRDefault="000772A8">
      <w:pPr>
        <w:ind w:firstLineChars="350" w:firstLine="840"/>
        <w:jc w:val="center"/>
        <w:rPr>
          <w:rFonts w:eastAsiaTheme="minorEastAsia"/>
        </w:rPr>
      </w:pPr>
      <w:r>
        <w:rPr>
          <w:rFonts w:eastAsiaTheme="minorEastAsia"/>
          <w:noProof/>
        </w:rPr>
        <w:drawing>
          <wp:inline distT="0" distB="0" distL="0" distR="0" wp14:anchorId="3F43D3AC" wp14:editId="711D0FB8">
            <wp:extent cx="5237683" cy="6949062"/>
            <wp:effectExtent l="0" t="0" r="127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8434" cy="7016396"/>
                    </a:xfrm>
                    <a:prstGeom prst="rect">
                      <a:avLst/>
                    </a:prstGeom>
                    <a:noFill/>
                    <a:ln>
                      <a:noFill/>
                    </a:ln>
                  </pic:spPr>
                </pic:pic>
              </a:graphicData>
            </a:graphic>
          </wp:inline>
        </w:drawing>
      </w:r>
    </w:p>
    <w:p w14:paraId="759B5BEA" w14:textId="77777777" w:rsidR="003A2B49" w:rsidRDefault="006E61DB">
      <w:pPr>
        <w:jc w:val="both"/>
        <w:rPr>
          <w:rFonts w:eastAsiaTheme="minorEastAsia"/>
        </w:rPr>
      </w:pPr>
      <w:r>
        <w:rPr>
          <w:b/>
          <w:bCs/>
        </w:rPr>
        <w:t>Figure S</w:t>
      </w:r>
      <w:r>
        <w:rPr>
          <w:rFonts w:eastAsiaTheme="minorEastAsia" w:hint="eastAsia"/>
          <w:b/>
          <w:bCs/>
        </w:rPr>
        <w:t>10</w:t>
      </w:r>
      <w:r>
        <w:rPr>
          <w:b/>
          <w:bCs/>
        </w:rPr>
        <w:t>. Responsivity and photocurrent of the Ta</w:t>
      </w:r>
      <w:r>
        <w:rPr>
          <w:b/>
          <w:bCs/>
          <w:vertAlign w:val="subscript"/>
        </w:rPr>
        <w:t>2</w:t>
      </w:r>
      <w:r>
        <w:rPr>
          <w:b/>
          <w:bCs/>
        </w:rPr>
        <w:t>NiSe</w:t>
      </w:r>
      <w:r>
        <w:rPr>
          <w:b/>
          <w:bCs/>
          <w:vertAlign w:val="subscript"/>
        </w:rPr>
        <w:t>5</w:t>
      </w:r>
      <w:r>
        <w:rPr>
          <w:b/>
          <w:bCs/>
        </w:rPr>
        <w:t>/SnS</w:t>
      </w:r>
      <w:r>
        <w:rPr>
          <w:b/>
          <w:bCs/>
          <w:vertAlign w:val="subscript"/>
        </w:rPr>
        <w:t>2</w:t>
      </w:r>
      <w:r>
        <w:rPr>
          <w:b/>
          <w:bCs/>
        </w:rPr>
        <w:t xml:space="preserve"> device under 375 nm to 1550 nm light illuminations</w:t>
      </w:r>
    </w:p>
    <w:p w14:paraId="64221F3C" w14:textId="77777777" w:rsidR="003A2B49" w:rsidRDefault="003A2B49">
      <w:pPr>
        <w:rPr>
          <w:rFonts w:eastAsiaTheme="minorEastAsia"/>
        </w:rPr>
      </w:pPr>
    </w:p>
    <w:p w14:paraId="23241470" w14:textId="5B355107" w:rsidR="003A2B49" w:rsidRDefault="00451E15" w:rsidP="008C7ACD">
      <w:pPr>
        <w:jc w:val="center"/>
        <w:rPr>
          <w:rFonts w:eastAsiaTheme="minorEastAsia"/>
        </w:rPr>
      </w:pPr>
      <w:r>
        <w:rPr>
          <w:rFonts w:eastAsiaTheme="minorEastAsia"/>
          <w:noProof/>
        </w:rPr>
        <w:lastRenderedPageBreak/>
        <w:drawing>
          <wp:inline distT="0" distB="0" distL="0" distR="0" wp14:anchorId="4EE0F3F6" wp14:editId="6FAE7A1C">
            <wp:extent cx="5763895" cy="7366406"/>
            <wp:effectExtent l="0" t="0" r="825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80198" cy="7387241"/>
                    </a:xfrm>
                    <a:prstGeom prst="rect">
                      <a:avLst/>
                    </a:prstGeom>
                    <a:noFill/>
                    <a:ln>
                      <a:noFill/>
                    </a:ln>
                  </pic:spPr>
                </pic:pic>
              </a:graphicData>
            </a:graphic>
          </wp:inline>
        </w:drawing>
      </w:r>
    </w:p>
    <w:p w14:paraId="3A30CDCD" w14:textId="77777777" w:rsidR="003A2B49" w:rsidRDefault="006E61DB">
      <w:pPr>
        <w:jc w:val="both"/>
      </w:pPr>
      <w:r>
        <w:rPr>
          <w:b/>
          <w:bCs/>
        </w:rPr>
        <w:t>Figure S</w:t>
      </w:r>
      <w:r>
        <w:rPr>
          <w:rFonts w:eastAsiaTheme="minorEastAsia" w:hint="eastAsia"/>
          <w:b/>
          <w:bCs/>
        </w:rPr>
        <w:t>11</w:t>
      </w:r>
      <w:r>
        <w:rPr>
          <w:b/>
          <w:bCs/>
        </w:rPr>
        <w:t>. Detectivity and EQE of the Ta</w:t>
      </w:r>
      <w:r>
        <w:rPr>
          <w:b/>
          <w:bCs/>
          <w:vertAlign w:val="subscript"/>
        </w:rPr>
        <w:t>2</w:t>
      </w:r>
      <w:r>
        <w:rPr>
          <w:b/>
          <w:bCs/>
        </w:rPr>
        <w:t>NiSe</w:t>
      </w:r>
      <w:r>
        <w:rPr>
          <w:b/>
          <w:bCs/>
          <w:vertAlign w:val="subscript"/>
        </w:rPr>
        <w:t>5</w:t>
      </w:r>
      <w:r>
        <w:rPr>
          <w:b/>
          <w:bCs/>
        </w:rPr>
        <w:t>/SnS</w:t>
      </w:r>
      <w:r>
        <w:rPr>
          <w:b/>
          <w:bCs/>
          <w:vertAlign w:val="subscript"/>
        </w:rPr>
        <w:t>2</w:t>
      </w:r>
      <w:r>
        <w:rPr>
          <w:b/>
          <w:bCs/>
        </w:rPr>
        <w:t xml:space="preserve"> device under 375 nm to 1550 nm light illuminations.</w:t>
      </w:r>
    </w:p>
    <w:p w14:paraId="7D540564" w14:textId="77777777" w:rsidR="003A2B49" w:rsidRDefault="003A2B49">
      <w:pPr>
        <w:rPr>
          <w:rFonts w:eastAsiaTheme="minorEastAsia"/>
        </w:rPr>
      </w:pPr>
    </w:p>
    <w:p w14:paraId="1B5FB7F4" w14:textId="737311EA" w:rsidR="003A2B49" w:rsidRDefault="008C7ACD" w:rsidP="008C7ACD">
      <w:pPr>
        <w:jc w:val="center"/>
        <w:rPr>
          <w:rFonts w:eastAsiaTheme="minorEastAsia"/>
        </w:rPr>
      </w:pPr>
      <w:r>
        <w:rPr>
          <w:rFonts w:eastAsiaTheme="minorEastAsia"/>
          <w:noProof/>
        </w:rPr>
        <w:lastRenderedPageBreak/>
        <w:drawing>
          <wp:inline distT="0" distB="0" distL="0" distR="0" wp14:anchorId="28EB4B90" wp14:editId="5B6E2402">
            <wp:extent cx="6261811" cy="3797418"/>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465" t="7919" r="10665" b="14904"/>
                    <a:stretch/>
                  </pic:blipFill>
                  <pic:spPr bwMode="auto">
                    <a:xfrm>
                      <a:off x="0" y="0"/>
                      <a:ext cx="6301293" cy="3821362"/>
                    </a:xfrm>
                    <a:prstGeom prst="rect">
                      <a:avLst/>
                    </a:prstGeom>
                    <a:noFill/>
                    <a:ln>
                      <a:noFill/>
                    </a:ln>
                    <a:extLst>
                      <a:ext uri="{53640926-AAD7-44D8-BBD7-CCE9431645EC}">
                        <a14:shadowObscured xmlns:a14="http://schemas.microsoft.com/office/drawing/2010/main"/>
                      </a:ext>
                    </a:extLst>
                  </pic:spPr>
                </pic:pic>
              </a:graphicData>
            </a:graphic>
          </wp:inline>
        </w:drawing>
      </w:r>
    </w:p>
    <w:p w14:paraId="4220D166" w14:textId="77777777" w:rsidR="003A2B49" w:rsidRDefault="006E61DB">
      <w:pPr>
        <w:jc w:val="both"/>
        <w:rPr>
          <w:rFonts w:eastAsiaTheme="minorEastAsia"/>
        </w:rPr>
      </w:pPr>
      <w:r>
        <w:rPr>
          <w:rFonts w:eastAsiaTheme="minorEastAsia"/>
          <w:b/>
          <w:bCs/>
        </w:rPr>
        <w:t>Figure S1</w:t>
      </w:r>
      <w:r>
        <w:rPr>
          <w:rFonts w:eastAsiaTheme="minorEastAsia" w:hint="eastAsia"/>
          <w:b/>
          <w:bCs/>
        </w:rPr>
        <w:t>2</w:t>
      </w:r>
      <w:r>
        <w:rPr>
          <w:rFonts w:eastAsiaTheme="minorEastAsia"/>
          <w:b/>
          <w:bCs/>
        </w:rPr>
        <w:t>.</w:t>
      </w:r>
      <w:r>
        <w:rPr>
          <w:rFonts w:eastAsiaTheme="minorEastAsia" w:hint="eastAsia"/>
          <w:b/>
          <w:bCs/>
        </w:rPr>
        <w:t xml:space="preserve"> </w:t>
      </w:r>
      <w:r>
        <w:rPr>
          <w:rFonts w:eastAsiaTheme="minorEastAsia"/>
          <w:b/>
          <w:bCs/>
        </w:rPr>
        <w:t>The synaptic behaviors of the Ta</w:t>
      </w:r>
      <w:r>
        <w:rPr>
          <w:rFonts w:eastAsiaTheme="minorEastAsia"/>
          <w:b/>
          <w:bCs/>
          <w:vertAlign w:val="subscript"/>
        </w:rPr>
        <w:t>2</w:t>
      </w:r>
      <w:r>
        <w:rPr>
          <w:rFonts w:eastAsiaTheme="minorEastAsia"/>
          <w:b/>
          <w:bCs/>
        </w:rPr>
        <w:t>NiSe</w:t>
      </w:r>
      <w:r>
        <w:rPr>
          <w:rFonts w:eastAsiaTheme="minorEastAsia"/>
          <w:b/>
          <w:bCs/>
          <w:vertAlign w:val="subscript"/>
        </w:rPr>
        <w:t>5</w:t>
      </w:r>
      <w:r>
        <w:rPr>
          <w:rFonts w:eastAsiaTheme="minorEastAsia"/>
          <w:b/>
          <w:bCs/>
        </w:rPr>
        <w:t>/SnS</w:t>
      </w:r>
      <w:r>
        <w:rPr>
          <w:rFonts w:eastAsiaTheme="minorEastAsia"/>
          <w:b/>
          <w:bCs/>
          <w:vertAlign w:val="subscript"/>
        </w:rPr>
        <w:t xml:space="preserve">2 </w:t>
      </w:r>
      <w:r>
        <w:rPr>
          <w:rFonts w:eastAsiaTheme="minorEastAsia"/>
          <w:b/>
          <w:bCs/>
        </w:rPr>
        <w:t>device in NIR.</w:t>
      </w:r>
      <w:r>
        <w:rPr>
          <w:rFonts w:eastAsiaTheme="minorEastAsia" w:hint="eastAsia"/>
          <w:b/>
          <w:bCs/>
        </w:rPr>
        <w:t xml:space="preserve"> </w:t>
      </w:r>
      <w:r>
        <w:rPr>
          <w:rFonts w:eastAsiaTheme="minorEastAsia"/>
          <w:b/>
          <w:bCs/>
        </w:rPr>
        <w:t>a)</w:t>
      </w:r>
      <w:r>
        <w:rPr>
          <w:rFonts w:eastAsiaTheme="minorEastAsia"/>
        </w:rPr>
        <w:t xml:space="preserve"> EPSC. </w:t>
      </w:r>
      <w:r>
        <w:rPr>
          <w:rFonts w:eastAsiaTheme="minorEastAsia"/>
          <w:b/>
          <w:bCs/>
        </w:rPr>
        <w:t xml:space="preserve">b) </w:t>
      </w:r>
      <w:r>
        <w:rPr>
          <w:rFonts w:eastAsiaTheme="minorEastAsia"/>
        </w:rPr>
        <w:t xml:space="preserve">The dependence of the EPSC on the duration of light pulses. </w:t>
      </w:r>
      <w:r>
        <w:rPr>
          <w:rFonts w:eastAsiaTheme="minorEastAsia"/>
          <w:b/>
          <w:bCs/>
        </w:rPr>
        <w:t>c)</w:t>
      </w:r>
      <w:r>
        <w:rPr>
          <w:rFonts w:eastAsiaTheme="minorEastAsia"/>
        </w:rPr>
        <w:t xml:space="preserve"> PPF.</w:t>
      </w:r>
      <w:r>
        <w:rPr>
          <w:rFonts w:eastAsiaTheme="minorEastAsia" w:hint="eastAsia"/>
        </w:rPr>
        <w:t xml:space="preserve"> </w:t>
      </w:r>
      <w:r>
        <w:rPr>
          <w:rFonts w:eastAsiaTheme="minorEastAsia"/>
        </w:rPr>
        <w:t xml:space="preserve">The dependence of the PPF index on the light pulses under </w:t>
      </w:r>
      <w:r>
        <w:rPr>
          <w:rFonts w:eastAsiaTheme="minorEastAsia"/>
          <w:b/>
          <w:bCs/>
        </w:rPr>
        <w:t>d)</w:t>
      </w:r>
      <w:r>
        <w:rPr>
          <w:rFonts w:eastAsiaTheme="minorEastAsia"/>
        </w:rPr>
        <w:t xml:space="preserve"> 785 nm and </w:t>
      </w:r>
      <w:r>
        <w:rPr>
          <w:rFonts w:eastAsiaTheme="minorEastAsia"/>
          <w:b/>
          <w:bCs/>
        </w:rPr>
        <w:t>e)</w:t>
      </w:r>
      <w:r>
        <w:rPr>
          <w:rFonts w:eastAsiaTheme="minorEastAsia"/>
        </w:rPr>
        <w:t xml:space="preserve"> 980 nm. </w:t>
      </w:r>
      <w:r>
        <w:rPr>
          <w:rFonts w:eastAsiaTheme="minorEastAsia"/>
          <w:b/>
          <w:bCs/>
        </w:rPr>
        <w:t xml:space="preserve">f) </w:t>
      </w:r>
      <w:r>
        <w:rPr>
          <w:rFonts w:eastAsiaTheme="minorEastAsia"/>
        </w:rPr>
        <w:t xml:space="preserve">STM-LTM. </w:t>
      </w:r>
    </w:p>
    <w:p w14:paraId="000E1405" w14:textId="77777777" w:rsidR="003A2B49" w:rsidRDefault="003A2B49">
      <w:pPr>
        <w:rPr>
          <w:rFonts w:eastAsiaTheme="minorEastAsia"/>
        </w:rPr>
      </w:pPr>
    </w:p>
    <w:p w14:paraId="3722AEC0" w14:textId="5C3F1958" w:rsidR="003A2B49" w:rsidRPr="002F77E6" w:rsidRDefault="006E61DB">
      <w:pPr>
        <w:spacing w:after="0"/>
        <w:jc w:val="both"/>
        <w:rPr>
          <w:rFonts w:eastAsiaTheme="minorEastAsia"/>
          <w:b/>
          <w:bCs/>
        </w:rPr>
      </w:pPr>
      <w:r w:rsidRPr="002F77E6">
        <w:rPr>
          <w:rFonts w:eastAsiaTheme="minorEastAsia" w:hint="eastAsia"/>
          <w:b/>
          <w:bCs/>
          <w:u w:val="single"/>
        </w:rPr>
        <w:t xml:space="preserve">Supplementary Note 2. The relationship between EPSC peak value and </w:t>
      </w:r>
      <w:r w:rsidRPr="002F77E6">
        <w:rPr>
          <w:rFonts w:eastAsiaTheme="minorEastAsia"/>
          <w:b/>
          <w:bCs/>
          <w:u w:val="single"/>
        </w:rPr>
        <w:t>incident</w:t>
      </w:r>
      <w:r w:rsidRPr="002F77E6">
        <w:rPr>
          <w:rFonts w:eastAsiaTheme="minorEastAsia" w:hint="eastAsia"/>
          <w:b/>
          <w:bCs/>
          <w:u w:val="single"/>
        </w:rPr>
        <w:t xml:space="preserve"> light wavelength</w:t>
      </w:r>
    </w:p>
    <w:p w14:paraId="4896D8AA" w14:textId="77777777" w:rsidR="003A2B49" w:rsidRPr="002F77E6" w:rsidRDefault="003A2B49">
      <w:pPr>
        <w:spacing w:after="0"/>
        <w:ind w:firstLineChars="200" w:firstLine="480"/>
        <w:jc w:val="both"/>
        <w:rPr>
          <w:rFonts w:eastAsiaTheme="minorEastAsia"/>
          <w:b/>
          <w:bCs/>
        </w:rPr>
      </w:pPr>
    </w:p>
    <w:p w14:paraId="5E02BBDC" w14:textId="77777777" w:rsidR="003A2B49" w:rsidRPr="002F77E6" w:rsidRDefault="006E61DB">
      <w:pPr>
        <w:spacing w:after="0"/>
        <w:ind w:firstLineChars="200" w:firstLine="480"/>
        <w:jc w:val="both"/>
        <w:rPr>
          <w:rFonts w:eastAsiaTheme="minorEastAsia"/>
        </w:rPr>
      </w:pPr>
      <w:r w:rsidRPr="002F77E6">
        <w:rPr>
          <w:rFonts w:eastAsiaTheme="minorEastAsia"/>
        </w:rPr>
        <w:t>The reason that EPSC decreases with increasing wavelength is that the EPSC behavior is dominated by the photogating effect. As the wavelength increases, the photovoltage in the heterojunction decreases, resulting in a decrease in the peak value of the EPSC. The detailed proof is as follows.</w:t>
      </w:r>
    </w:p>
    <w:p w14:paraId="29EDD96A" w14:textId="7D5C8532" w:rsidR="003A2B49" w:rsidRPr="002F77E6" w:rsidRDefault="006E61DB">
      <w:pPr>
        <w:spacing w:after="0"/>
        <w:ind w:firstLineChars="200" w:firstLine="480"/>
        <w:jc w:val="both"/>
        <w:rPr>
          <w:rFonts w:eastAsiaTheme="minorEastAsia"/>
        </w:rPr>
      </w:pPr>
      <w:r w:rsidRPr="002F77E6">
        <w:rPr>
          <w:rFonts w:eastAsiaTheme="minorEastAsia" w:hint="eastAsia"/>
        </w:rPr>
        <w:t>As shown in Figure S13a, we observe in the experiment that the peak value of EPSC decreases with the increase of laser wavelength (</w:t>
      </w:r>
      <w:r w:rsidRPr="002F77E6">
        <w:rPr>
          <w:rFonts w:eastAsiaTheme="minorEastAsia"/>
          <w:i/>
          <w:iCs/>
        </w:rPr>
        <w:t>λ</w:t>
      </w:r>
      <w:r w:rsidRPr="002F77E6">
        <w:rPr>
          <w:rFonts w:eastAsiaTheme="minorEastAsia" w:hint="eastAsia"/>
        </w:rPr>
        <w:t xml:space="preserve">). </w:t>
      </w:r>
      <w:r w:rsidRPr="002F77E6">
        <w:rPr>
          <w:rFonts w:eastAsiaTheme="minorEastAsia"/>
        </w:rPr>
        <w:t>The EPSC behavior is caused by the photogating effect, which is mediated by photogenerated holes blocked by the interface barrier</w:t>
      </w:r>
      <w:r w:rsidRPr="002F77E6">
        <w:rPr>
          <w:kern w:val="0"/>
          <w:vertAlign w:val="superscript"/>
        </w:rPr>
        <w:t>1</w:t>
      </w:r>
      <w:r w:rsidRPr="002F77E6">
        <w:rPr>
          <w:rFonts w:eastAsiaTheme="minorEastAsia" w:hint="eastAsia"/>
        </w:rPr>
        <w:t xml:space="preserve">. The typical characteristics of the EPSC behavior are: with the increase of illumination time, the photocurrent increases rapidly; after light illumination, the photocurrent decays slowly. As shown in Figure S13b, with light </w:t>
      </w:r>
      <w:r w:rsidRPr="002F77E6">
        <w:rPr>
          <w:rFonts w:eastAsiaTheme="minorEastAsia"/>
        </w:rPr>
        <w:t>illumination, the photogenerated carriers generated by SnS</w:t>
      </w:r>
      <w:r w:rsidRPr="002F77E6">
        <w:rPr>
          <w:rFonts w:eastAsiaTheme="minorEastAsia"/>
          <w:vertAlign w:val="subscript"/>
        </w:rPr>
        <w:t>2</w:t>
      </w:r>
      <w:r w:rsidRPr="002F77E6">
        <w:rPr>
          <w:rFonts w:eastAsiaTheme="minorEastAsia"/>
        </w:rPr>
        <w:t xml:space="preserve"> are transported to the electrodes under the electric field. However, among photogenerated carriers generated by 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 only photogenerated electrons can be transported, while photogenerated holes will be blocked by the interfacial potential barrier.</w:t>
      </w:r>
      <w:r w:rsidRPr="002F77E6">
        <w:rPr>
          <w:rFonts w:eastAsiaTheme="minorEastAsia" w:hint="eastAsia"/>
        </w:rPr>
        <w:t xml:space="preserve"> </w:t>
      </w:r>
      <w:r w:rsidRPr="002F77E6">
        <w:rPr>
          <w:rFonts w:eastAsiaTheme="minorEastAsia"/>
        </w:rPr>
        <w:t xml:space="preserve">The trapped photogenerated holes create a photogating effect, causing the electrons to undergo </w:t>
      </w:r>
      <w:r w:rsidRPr="002F77E6">
        <w:rPr>
          <w:rFonts w:eastAsiaTheme="minorEastAsia"/>
        </w:rPr>
        <w:lastRenderedPageBreak/>
        <w:t xml:space="preserve">multiple cycles in the heterojunction channel, resulting in a significant </w:t>
      </w:r>
      <w:r w:rsidRPr="002F77E6">
        <w:rPr>
          <w:rFonts w:eastAsiaTheme="minorEastAsia" w:hint="eastAsia"/>
        </w:rPr>
        <w:t>photocurrent</w:t>
      </w:r>
      <w:r w:rsidRPr="002F77E6">
        <w:rPr>
          <w:rFonts w:eastAsiaTheme="minorEastAsia"/>
        </w:rPr>
        <w:t>.</w:t>
      </w:r>
      <w:r w:rsidRPr="002F77E6">
        <w:rPr>
          <w:rFonts w:eastAsiaTheme="minorEastAsia" w:hint="eastAsia"/>
        </w:rPr>
        <w:t xml:space="preserve"> The prolonged duration of illumination results in the accumulation of </w:t>
      </w:r>
      <w:r w:rsidRPr="002F77E6">
        <w:rPr>
          <w:rFonts w:eastAsiaTheme="minorEastAsia"/>
        </w:rPr>
        <w:t>photogenerated holes</w:t>
      </w:r>
      <w:r w:rsidRPr="002F77E6">
        <w:rPr>
          <w:rFonts w:eastAsiaTheme="minorEastAsia" w:hint="eastAsia"/>
        </w:rPr>
        <w:t xml:space="preserve">, leading to a significant increase in photocurrent. As shown in Figure S13c, after light illumination, the blocked photogenerated holes will persist for a certain duration and continue to induce electron cycles until all the blocked photogenerated holes are recombined, resulting in a gradual decay of photocurrent. </w:t>
      </w:r>
      <w:r w:rsidRPr="002F77E6">
        <w:rPr>
          <w:rFonts w:eastAsiaTheme="minorEastAsia"/>
        </w:rPr>
        <w:t>The blocked photogenerated holes play a crucial role in the manifestation of EPSC behavior.</w:t>
      </w:r>
    </w:p>
    <w:p w14:paraId="24BA7FF7" w14:textId="62E6727D" w:rsidR="003A2B49" w:rsidRPr="002F77E6" w:rsidRDefault="006E61DB">
      <w:pPr>
        <w:spacing w:after="0"/>
        <w:ind w:firstLineChars="200" w:firstLine="480"/>
        <w:jc w:val="both"/>
        <w:rPr>
          <w:rFonts w:eastAsiaTheme="minorEastAsia"/>
        </w:rPr>
      </w:pPr>
      <w:r w:rsidRPr="002F77E6">
        <w:rPr>
          <w:rFonts w:eastAsiaTheme="minorEastAsia" w:hint="eastAsia"/>
        </w:rPr>
        <w:t>To explore the relationship between the blocked photogenerated holes and the laser wavelength (</w:t>
      </w:r>
      <w:r w:rsidRPr="002F77E6">
        <w:rPr>
          <w:rFonts w:eastAsiaTheme="minorEastAsia"/>
          <w:i/>
          <w:iCs/>
        </w:rPr>
        <w:t>λ</w:t>
      </w:r>
      <w:r w:rsidRPr="002F77E6">
        <w:rPr>
          <w:rFonts w:eastAsiaTheme="minorEastAsia" w:hint="eastAsia"/>
        </w:rPr>
        <w:t>), we measured the t</w:t>
      </w:r>
      <w:r w:rsidRPr="002F77E6">
        <w:rPr>
          <w:rFonts w:eastAsiaTheme="minorEastAsia"/>
        </w:rPr>
        <w:t>ransfer curves (</w:t>
      </w:r>
      <w:r w:rsidRPr="002F77E6">
        <w:rPr>
          <w:rFonts w:eastAsiaTheme="minorEastAsia"/>
          <w:i/>
          <w:iCs/>
        </w:rPr>
        <w:t>I</w:t>
      </w:r>
      <w:r w:rsidRPr="002F77E6">
        <w:rPr>
          <w:rFonts w:eastAsiaTheme="minorEastAsia" w:hint="eastAsia"/>
          <w:vertAlign w:val="subscript"/>
        </w:rPr>
        <w:t>DS</w:t>
      </w:r>
      <w:r w:rsidRPr="002F77E6">
        <w:rPr>
          <w:rFonts w:eastAsiaTheme="minorEastAsia"/>
        </w:rPr>
        <w:t>-</w:t>
      </w:r>
      <w:r w:rsidRPr="002F77E6">
        <w:rPr>
          <w:rFonts w:eastAsiaTheme="minorEastAsia"/>
          <w:i/>
          <w:iCs/>
        </w:rPr>
        <w:t>V</w:t>
      </w:r>
      <w:r w:rsidRPr="002F77E6">
        <w:rPr>
          <w:rFonts w:eastAsiaTheme="minorEastAsia" w:hint="eastAsia"/>
          <w:vertAlign w:val="subscript"/>
        </w:rPr>
        <w:t>G</w:t>
      </w:r>
      <w:r w:rsidRPr="002F77E6">
        <w:rPr>
          <w:rFonts w:eastAsiaTheme="minorEastAsia"/>
        </w:rPr>
        <w:t>)</w:t>
      </w:r>
      <w:r w:rsidRPr="002F77E6">
        <w:rPr>
          <w:rFonts w:eastAsiaTheme="minorEastAsia" w:hint="eastAsia"/>
        </w:rPr>
        <w:t xml:space="preserve"> of the </w:t>
      </w:r>
      <w:r w:rsidRPr="002F77E6">
        <w:rPr>
          <w:rFonts w:eastAsiaTheme="minorEastAsia"/>
        </w:rPr>
        <w:t>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w:t>
      </w:r>
      <w:r w:rsidRPr="002F77E6">
        <w:rPr>
          <w:rFonts w:eastAsiaTheme="minorEastAsia" w:hint="eastAsia"/>
        </w:rPr>
        <w:t xml:space="preserve">, as shown in Figure S14. </w:t>
      </w:r>
      <w:r w:rsidRPr="002F77E6">
        <w:rPr>
          <w:rFonts w:eastAsiaTheme="minorEastAsia"/>
        </w:rPr>
        <w:t>The threshold voltage shift (</w:t>
      </w:r>
      <w:proofErr w:type="spellStart"/>
      <w:r w:rsidRPr="002F77E6">
        <w:rPr>
          <w:rFonts w:eastAsiaTheme="minorEastAsia"/>
        </w:rPr>
        <w:t>Δ</w:t>
      </w:r>
      <w:r w:rsidRPr="002F77E6">
        <w:rPr>
          <w:rFonts w:eastAsiaTheme="minorEastAsia"/>
          <w:i/>
          <w:iCs/>
        </w:rPr>
        <w:t>V</w:t>
      </w:r>
      <w:r w:rsidRPr="002F77E6">
        <w:rPr>
          <w:rFonts w:eastAsiaTheme="minorEastAsia"/>
          <w:vertAlign w:val="subscript"/>
        </w:rPr>
        <w:t>th</w:t>
      </w:r>
      <w:proofErr w:type="spellEnd"/>
      <w:r w:rsidRPr="002F77E6">
        <w:rPr>
          <w:rFonts w:eastAsiaTheme="minorEastAsia"/>
        </w:rPr>
        <w:t>) of transfer curves (I</w:t>
      </w:r>
      <w:r w:rsidRPr="002F77E6">
        <w:rPr>
          <w:rFonts w:eastAsiaTheme="minorEastAsia"/>
          <w:vertAlign w:val="subscript"/>
        </w:rPr>
        <w:t>DS</w:t>
      </w:r>
      <w:r w:rsidRPr="002F77E6">
        <w:rPr>
          <w:rFonts w:eastAsiaTheme="minorEastAsia"/>
        </w:rPr>
        <w:t>-V</w:t>
      </w:r>
      <w:r w:rsidRPr="002F77E6">
        <w:rPr>
          <w:rFonts w:eastAsiaTheme="minorEastAsia"/>
          <w:vertAlign w:val="subscript"/>
        </w:rPr>
        <w:t>G</w:t>
      </w:r>
      <w:r w:rsidRPr="002F77E6">
        <w:rPr>
          <w:rFonts w:eastAsiaTheme="minorEastAsia"/>
        </w:rPr>
        <w:t>) indicates the number of blocked photogenerated holes</w:t>
      </w:r>
      <w:r w:rsidRPr="002F77E6">
        <w:rPr>
          <w:kern w:val="0"/>
          <w:vertAlign w:val="superscript"/>
        </w:rPr>
        <w:t>2</w:t>
      </w:r>
      <w:r w:rsidRPr="002F77E6">
        <w:rPr>
          <w:rFonts w:eastAsiaTheme="minorEastAsia"/>
        </w:rPr>
        <w:t>.</w:t>
      </w:r>
      <w:r w:rsidRPr="002F77E6">
        <w:rPr>
          <w:rFonts w:eastAsiaTheme="minorEastAsia" w:hint="eastAsia"/>
        </w:rPr>
        <w:t xml:space="preserve"> In Figure S14, the t</w:t>
      </w:r>
      <w:r w:rsidRPr="002F77E6">
        <w:rPr>
          <w:rFonts w:eastAsiaTheme="minorEastAsia"/>
        </w:rPr>
        <w:t xml:space="preserve">ransfer curves </w:t>
      </w:r>
      <w:r w:rsidRPr="002F77E6">
        <w:rPr>
          <w:rFonts w:eastAsiaTheme="minorEastAsia" w:hint="eastAsia"/>
        </w:rPr>
        <w:t xml:space="preserve">shift to the left and </w:t>
      </w:r>
      <w:r w:rsidRPr="002F77E6">
        <w:rPr>
          <w:rFonts w:eastAsiaTheme="minorEastAsia"/>
        </w:rPr>
        <w:t>exhibit</w:t>
      </w:r>
      <w:r w:rsidRPr="002F77E6">
        <w:rPr>
          <w:rFonts w:eastAsiaTheme="minorEastAsia" w:hint="eastAsia"/>
        </w:rPr>
        <w:t xml:space="preserve"> a significant threshold voltage shift (</w:t>
      </w:r>
      <w:proofErr w:type="spellStart"/>
      <w:r w:rsidRPr="002F77E6">
        <w:rPr>
          <w:rFonts w:eastAsiaTheme="minorEastAsia"/>
        </w:rPr>
        <w:t>Δ</w:t>
      </w:r>
      <w:r w:rsidRPr="002F77E6">
        <w:rPr>
          <w:rFonts w:eastAsiaTheme="minorEastAsia" w:hint="eastAsia"/>
          <w:i/>
          <w:iCs/>
        </w:rPr>
        <w:t>V</w:t>
      </w:r>
      <w:r w:rsidRPr="002F77E6">
        <w:rPr>
          <w:rFonts w:eastAsiaTheme="minorEastAsia" w:hint="eastAsia"/>
          <w:vertAlign w:val="subscript"/>
        </w:rPr>
        <w:t>th</w:t>
      </w:r>
      <w:proofErr w:type="spellEnd"/>
      <w:r w:rsidRPr="002F77E6">
        <w:rPr>
          <w:rFonts w:eastAsiaTheme="minorEastAsia" w:hint="eastAsia"/>
        </w:rPr>
        <w:t xml:space="preserve">), which indicates the accumulation of photogenerated holes and </w:t>
      </w:r>
      <w:r w:rsidRPr="002F77E6">
        <w:rPr>
          <w:rFonts w:eastAsiaTheme="minorEastAsia"/>
        </w:rPr>
        <w:t xml:space="preserve">the </w:t>
      </w:r>
      <w:r w:rsidRPr="002F77E6">
        <w:rPr>
          <w:rFonts w:eastAsiaTheme="minorEastAsia" w:hint="eastAsia"/>
        </w:rPr>
        <w:t xml:space="preserve">occurrence of </w:t>
      </w:r>
      <w:r w:rsidRPr="002F77E6">
        <w:rPr>
          <w:rFonts w:eastAsiaTheme="minorEastAsia"/>
        </w:rPr>
        <w:t xml:space="preserve">the </w:t>
      </w:r>
      <w:r w:rsidRPr="002F77E6">
        <w:rPr>
          <w:rFonts w:eastAsiaTheme="minorEastAsia" w:hint="eastAsia"/>
        </w:rPr>
        <w:t xml:space="preserve">photogating effect. </w:t>
      </w:r>
      <w:r w:rsidRPr="002F77E6">
        <w:rPr>
          <w:rFonts w:eastAsiaTheme="minorEastAsia"/>
        </w:rPr>
        <w:t>However, the threshold voltage shift (</w:t>
      </w:r>
      <w:proofErr w:type="spellStart"/>
      <w:r w:rsidRPr="002F77E6">
        <w:rPr>
          <w:rFonts w:eastAsiaTheme="minorEastAsia"/>
        </w:rPr>
        <w:t>Δ</w:t>
      </w:r>
      <w:r w:rsidRPr="002F77E6">
        <w:rPr>
          <w:rFonts w:eastAsiaTheme="minorEastAsia"/>
          <w:i/>
          <w:iCs/>
        </w:rPr>
        <w:t>V</w:t>
      </w:r>
      <w:r w:rsidRPr="002F77E6">
        <w:rPr>
          <w:rFonts w:eastAsiaTheme="minorEastAsia"/>
          <w:vertAlign w:val="subscript"/>
        </w:rPr>
        <w:t>th</w:t>
      </w:r>
      <w:proofErr w:type="spellEnd"/>
      <w:r w:rsidRPr="002F77E6">
        <w:rPr>
          <w:rFonts w:eastAsiaTheme="minorEastAsia"/>
        </w:rPr>
        <w:t>) decreases from 28 V to 4.5 V as the laser wavelength (</w:t>
      </w:r>
      <w:r w:rsidRPr="002F77E6">
        <w:rPr>
          <w:rFonts w:eastAsiaTheme="minorEastAsia"/>
          <w:i/>
          <w:iCs/>
        </w:rPr>
        <w:t>λ</w:t>
      </w:r>
      <w:r w:rsidRPr="002F77E6">
        <w:rPr>
          <w:rFonts w:eastAsiaTheme="minorEastAsia"/>
        </w:rPr>
        <w:t xml:space="preserve">) increases from 405 nm to 980 nm, </w:t>
      </w:r>
      <w:r w:rsidRPr="002F77E6">
        <w:rPr>
          <w:rFonts w:eastAsiaTheme="minorEastAsia" w:hint="eastAsia"/>
        </w:rPr>
        <w:t>reflecting</w:t>
      </w:r>
      <w:r w:rsidRPr="002F77E6">
        <w:rPr>
          <w:rFonts w:eastAsiaTheme="minorEastAsia"/>
        </w:rPr>
        <w:t xml:space="preserve"> a reduction in accumulated photogenerated holes and a weakening of the photogating effect</w:t>
      </w:r>
      <w:r w:rsidRPr="002F77E6">
        <w:rPr>
          <w:rFonts w:eastAsiaTheme="minorEastAsia" w:hint="eastAsia"/>
        </w:rPr>
        <w:t xml:space="preserve">. </w:t>
      </w:r>
      <w:r w:rsidRPr="002F77E6">
        <w:rPr>
          <w:rFonts w:eastAsiaTheme="minorEastAsia"/>
        </w:rPr>
        <w:t>Therefore,</w:t>
      </w:r>
      <w:r w:rsidRPr="002F77E6">
        <w:rPr>
          <w:rFonts w:eastAsiaTheme="minorEastAsia" w:hint="eastAsia"/>
        </w:rPr>
        <w:t xml:space="preserve"> the peak value of EPSC decreases as the laser wavelength increases, which is consistent with the phenomenon in Figure S13a.</w:t>
      </w:r>
    </w:p>
    <w:p w14:paraId="17B55F92" w14:textId="77777777" w:rsidR="00B80F5E" w:rsidRPr="002F77E6" w:rsidRDefault="00B80F5E">
      <w:pPr>
        <w:spacing w:after="0"/>
        <w:ind w:firstLineChars="200" w:firstLine="480"/>
        <w:jc w:val="both"/>
        <w:rPr>
          <w:rFonts w:eastAsiaTheme="minorEastAsia"/>
        </w:rPr>
      </w:pPr>
    </w:p>
    <w:p w14:paraId="21CBF302" w14:textId="77777777" w:rsidR="003A2B49" w:rsidRPr="002F77E6" w:rsidRDefault="006E61DB">
      <w:pPr>
        <w:rPr>
          <w:rFonts w:eastAsiaTheme="minorEastAsia"/>
        </w:rPr>
      </w:pPr>
      <w:r w:rsidRPr="002F77E6">
        <w:rPr>
          <w:rFonts w:eastAsiaTheme="minorEastAsia"/>
          <w:noProof/>
        </w:rPr>
        <w:drawing>
          <wp:inline distT="0" distB="0" distL="0" distR="0" wp14:anchorId="39F0ADE3" wp14:editId="5B04E5A1">
            <wp:extent cx="6316232" cy="1626121"/>
            <wp:effectExtent l="0" t="0" r="0" b="0"/>
            <wp:docPr id="2015940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4060"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383513" cy="1643443"/>
                    </a:xfrm>
                    <a:prstGeom prst="rect">
                      <a:avLst/>
                    </a:prstGeom>
                    <a:noFill/>
                    <a:ln>
                      <a:noFill/>
                    </a:ln>
                  </pic:spPr>
                </pic:pic>
              </a:graphicData>
            </a:graphic>
          </wp:inline>
        </w:drawing>
      </w:r>
    </w:p>
    <w:p w14:paraId="28366A1F" w14:textId="77777777" w:rsidR="003A2B49" w:rsidRPr="002F77E6" w:rsidRDefault="006E61DB">
      <w:pPr>
        <w:jc w:val="both"/>
        <w:rPr>
          <w:rFonts w:eastAsiaTheme="minorEastAsia"/>
        </w:rPr>
      </w:pPr>
      <w:bookmarkStart w:id="7" w:name="OLE_LINK15"/>
      <w:r w:rsidRPr="002F77E6">
        <w:rPr>
          <w:rFonts w:eastAsiaTheme="minorEastAsia"/>
          <w:b/>
          <w:bCs/>
        </w:rPr>
        <w:t xml:space="preserve">Figure </w:t>
      </w:r>
      <w:r w:rsidRPr="002F77E6">
        <w:rPr>
          <w:rFonts w:eastAsiaTheme="minorEastAsia" w:hint="eastAsia"/>
          <w:b/>
          <w:bCs/>
        </w:rPr>
        <w:t>S13</w:t>
      </w:r>
      <w:r w:rsidRPr="002F77E6">
        <w:rPr>
          <w:rFonts w:eastAsiaTheme="minorEastAsia"/>
          <w:b/>
          <w:bCs/>
        </w:rPr>
        <w:t>.</w:t>
      </w:r>
      <w:r w:rsidRPr="002F77E6">
        <w:rPr>
          <w:rFonts w:eastAsiaTheme="minorEastAsia" w:hint="eastAsia"/>
          <w:b/>
          <w:bCs/>
        </w:rPr>
        <w:t xml:space="preserve"> a) </w:t>
      </w:r>
      <w:r w:rsidRPr="002F77E6">
        <w:rPr>
          <w:rFonts w:eastAsiaTheme="minorEastAsia"/>
        </w:rPr>
        <w:t>An EPSC of Ta</w:t>
      </w:r>
      <w:r w:rsidRPr="002F77E6">
        <w:rPr>
          <w:rFonts w:eastAsiaTheme="minorEastAsia"/>
          <w:vertAlign w:val="subscript"/>
        </w:rPr>
        <w:t>2</w:t>
      </w:r>
      <w:r w:rsidRPr="002F77E6">
        <w:rPr>
          <w:rFonts w:eastAsiaTheme="minorEastAsia"/>
        </w:rPr>
        <w:t>NiSe</w:t>
      </w:r>
      <w:r w:rsidRPr="002F77E6">
        <w:rPr>
          <w:rFonts w:eastAsiaTheme="minorEastAsia"/>
          <w:vertAlign w:val="subscript"/>
        </w:rPr>
        <w:t>5</w:t>
      </w:r>
      <w:r w:rsidRPr="002F77E6">
        <w:rPr>
          <w:rFonts w:eastAsiaTheme="minorEastAsia"/>
        </w:rPr>
        <w:t>/SnS</w:t>
      </w:r>
      <w:r w:rsidRPr="002F77E6">
        <w:rPr>
          <w:rFonts w:eastAsiaTheme="minorEastAsia"/>
          <w:vertAlign w:val="subscript"/>
        </w:rPr>
        <w:t>2</w:t>
      </w:r>
      <w:r w:rsidRPr="002F77E6">
        <w:rPr>
          <w:rFonts w:eastAsiaTheme="minorEastAsia"/>
        </w:rPr>
        <w:t xml:space="preserve"> device triggered by an optical pulse. The duration of the optical pulses is 200 ms. The power of the optical pulses from 375 nm to 1310 nm are 0.15 μW, 0.36 μW, 0.26 μW, 1.89 μW,5.66 μW, 21.05 μW, and 1.19 mW.</w:t>
      </w:r>
      <w:r w:rsidRPr="002F77E6">
        <w:rPr>
          <w:rFonts w:eastAsiaTheme="minorEastAsia" w:hint="eastAsia"/>
          <w:b/>
          <w:bCs/>
        </w:rPr>
        <w:t xml:space="preserve"> b)</w:t>
      </w:r>
      <w:r w:rsidRPr="002F77E6">
        <w:t xml:space="preserve"> </w:t>
      </w:r>
      <w:r w:rsidRPr="002F77E6">
        <w:rPr>
          <w:rFonts w:eastAsiaTheme="minorEastAsia"/>
        </w:rPr>
        <w:t>Band diagrams of the junction under light illumination.</w:t>
      </w:r>
      <w:r w:rsidRPr="002F77E6">
        <w:rPr>
          <w:rFonts w:eastAsiaTheme="minorEastAsia" w:hint="eastAsia"/>
        </w:rPr>
        <w:t xml:space="preserve"> </w:t>
      </w:r>
      <w:r w:rsidRPr="002F77E6">
        <w:rPr>
          <w:rFonts w:eastAsiaTheme="minorEastAsia" w:hint="eastAsia"/>
          <w:b/>
          <w:bCs/>
        </w:rPr>
        <w:t xml:space="preserve">c) </w:t>
      </w:r>
      <w:r w:rsidRPr="002F77E6">
        <w:rPr>
          <w:rFonts w:eastAsiaTheme="minorEastAsia"/>
        </w:rPr>
        <w:t>Band diagrams of the junction after light illumination.</w:t>
      </w:r>
    </w:p>
    <w:bookmarkEnd w:id="7"/>
    <w:p w14:paraId="4A91EB4C" w14:textId="77777777" w:rsidR="003A2B49" w:rsidRDefault="003A2B49">
      <w:pPr>
        <w:rPr>
          <w:rFonts w:eastAsiaTheme="minorEastAsia"/>
        </w:rPr>
      </w:pPr>
    </w:p>
    <w:p w14:paraId="5AFC99C0" w14:textId="579E86EC" w:rsidR="003A2B49" w:rsidRDefault="00580115">
      <w:pPr>
        <w:jc w:val="center"/>
        <w:rPr>
          <w:rFonts w:eastAsiaTheme="minorEastAsia"/>
        </w:rPr>
      </w:pPr>
      <w:r>
        <w:rPr>
          <w:rFonts w:eastAsiaTheme="minorEastAsia"/>
          <w:noProof/>
        </w:rPr>
        <w:lastRenderedPageBreak/>
        <w:drawing>
          <wp:inline distT="0" distB="0" distL="0" distR="0" wp14:anchorId="5F185754" wp14:editId="3177746D">
            <wp:extent cx="4669369" cy="34194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7017" cy="3432399"/>
                    </a:xfrm>
                    <a:prstGeom prst="rect">
                      <a:avLst/>
                    </a:prstGeom>
                    <a:noFill/>
                    <a:ln>
                      <a:noFill/>
                    </a:ln>
                  </pic:spPr>
                </pic:pic>
              </a:graphicData>
            </a:graphic>
          </wp:inline>
        </w:drawing>
      </w:r>
    </w:p>
    <w:p w14:paraId="27A33E1B" w14:textId="77777777" w:rsidR="003A2B49" w:rsidRPr="002F77E6" w:rsidRDefault="006E61DB">
      <w:pPr>
        <w:rPr>
          <w:rFonts w:eastAsiaTheme="minorEastAsia"/>
        </w:rPr>
      </w:pPr>
      <w:r w:rsidRPr="002F77E6">
        <w:rPr>
          <w:rFonts w:eastAsiaTheme="minorEastAsia"/>
          <w:b/>
          <w:bCs/>
        </w:rPr>
        <w:t xml:space="preserve">Figure </w:t>
      </w:r>
      <w:r w:rsidRPr="002F77E6">
        <w:rPr>
          <w:rFonts w:eastAsiaTheme="minorEastAsia" w:hint="eastAsia"/>
          <w:b/>
          <w:bCs/>
        </w:rPr>
        <w:t>S14</w:t>
      </w:r>
      <w:r w:rsidRPr="002F77E6">
        <w:rPr>
          <w:rFonts w:eastAsiaTheme="minorEastAsia"/>
          <w:b/>
          <w:bCs/>
        </w:rPr>
        <w:t>.</w:t>
      </w:r>
      <w:r w:rsidRPr="002F77E6">
        <w:t xml:space="preserve"> </w:t>
      </w:r>
      <w:r w:rsidRPr="002F77E6">
        <w:rPr>
          <w:rFonts w:eastAsiaTheme="minorEastAsia"/>
          <w:b/>
          <w:bCs/>
        </w:rPr>
        <w:t>Transfer curves (I</w:t>
      </w:r>
      <w:r w:rsidRPr="002F77E6">
        <w:rPr>
          <w:rFonts w:eastAsiaTheme="minorEastAsia" w:hint="eastAsia"/>
          <w:b/>
          <w:bCs/>
          <w:vertAlign w:val="subscript"/>
        </w:rPr>
        <w:t>DS</w:t>
      </w:r>
      <w:r w:rsidRPr="002F77E6">
        <w:rPr>
          <w:rFonts w:eastAsiaTheme="minorEastAsia"/>
          <w:b/>
          <w:bCs/>
        </w:rPr>
        <w:t>-V</w:t>
      </w:r>
      <w:r w:rsidRPr="002F77E6">
        <w:rPr>
          <w:rFonts w:eastAsiaTheme="minorEastAsia" w:hint="eastAsia"/>
          <w:b/>
          <w:bCs/>
          <w:vertAlign w:val="subscript"/>
        </w:rPr>
        <w:t>G</w:t>
      </w:r>
      <w:r w:rsidRPr="002F77E6">
        <w:rPr>
          <w:rFonts w:eastAsiaTheme="minorEastAsia"/>
          <w:b/>
          <w:bCs/>
        </w:rPr>
        <w:t>) in dark and under illumination with different</w:t>
      </w:r>
      <w:r w:rsidRPr="002F77E6">
        <w:rPr>
          <w:rFonts w:eastAsiaTheme="minorEastAsia" w:hint="eastAsia"/>
          <w:b/>
          <w:bCs/>
        </w:rPr>
        <w:t xml:space="preserve"> wavelength of light</w:t>
      </w:r>
      <w:r w:rsidRPr="002F77E6">
        <w:rPr>
          <w:rFonts w:eastAsiaTheme="minorEastAsia"/>
          <w:b/>
          <w:bCs/>
        </w:rPr>
        <w:t>.</w:t>
      </w:r>
    </w:p>
    <w:p w14:paraId="2CC4044D" w14:textId="141B80A7" w:rsidR="003A2B49" w:rsidRDefault="003A2B49">
      <w:pPr>
        <w:rPr>
          <w:rFonts w:eastAsiaTheme="minorEastAsia"/>
        </w:rPr>
      </w:pPr>
    </w:p>
    <w:p w14:paraId="7E2342D5" w14:textId="77777777" w:rsidR="002B1C52" w:rsidRDefault="002B1C52">
      <w:pPr>
        <w:rPr>
          <w:rFonts w:eastAsiaTheme="minorEastAsia"/>
        </w:rPr>
      </w:pPr>
    </w:p>
    <w:p w14:paraId="76E5D6D6" w14:textId="54EDA233" w:rsidR="003A2B49" w:rsidRDefault="00AE2414" w:rsidP="00A70F54">
      <w:pPr>
        <w:jc w:val="center"/>
        <w:rPr>
          <w:rFonts w:eastAsiaTheme="minorEastAsia"/>
        </w:rPr>
      </w:pPr>
      <w:r>
        <w:rPr>
          <w:rFonts w:eastAsiaTheme="minorEastAsia"/>
          <w:noProof/>
        </w:rPr>
        <w:drawing>
          <wp:inline distT="0" distB="0" distL="0" distR="0" wp14:anchorId="42B83C83" wp14:editId="7EA82835">
            <wp:extent cx="4259235" cy="1658427"/>
            <wp:effectExtent l="0" t="0" r="825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8135" r="6963" b="2688"/>
                    <a:stretch/>
                  </pic:blipFill>
                  <pic:spPr bwMode="auto">
                    <a:xfrm>
                      <a:off x="0" y="0"/>
                      <a:ext cx="4393340" cy="1710644"/>
                    </a:xfrm>
                    <a:prstGeom prst="rect">
                      <a:avLst/>
                    </a:prstGeom>
                    <a:noFill/>
                    <a:ln>
                      <a:noFill/>
                    </a:ln>
                    <a:extLst>
                      <a:ext uri="{53640926-AAD7-44D8-BBD7-CCE9431645EC}">
                        <a14:shadowObscured xmlns:a14="http://schemas.microsoft.com/office/drawing/2010/main"/>
                      </a:ext>
                    </a:extLst>
                  </pic:spPr>
                </pic:pic>
              </a:graphicData>
            </a:graphic>
          </wp:inline>
        </w:drawing>
      </w:r>
    </w:p>
    <w:p w14:paraId="6A6FB9EA" w14:textId="77777777" w:rsidR="003A2B49" w:rsidRDefault="006E61DB">
      <w:pPr>
        <w:jc w:val="both"/>
        <w:rPr>
          <w:rFonts w:eastAsiaTheme="minorEastAsia"/>
        </w:rPr>
      </w:pPr>
      <w:r>
        <w:rPr>
          <w:b/>
          <w:bCs/>
        </w:rPr>
        <w:t>Figure S</w:t>
      </w:r>
      <w:r>
        <w:rPr>
          <w:rFonts w:eastAsiaTheme="minorEastAsia" w:hint="eastAsia"/>
          <w:b/>
          <w:bCs/>
        </w:rPr>
        <w:t>15</w:t>
      </w:r>
      <w:r>
        <w:rPr>
          <w:b/>
          <w:bCs/>
        </w:rPr>
        <w:t>. a)</w:t>
      </w:r>
      <w:r>
        <w:t xml:space="preserve"> Multilevel states of Ta</w:t>
      </w:r>
      <w:r>
        <w:rPr>
          <w:vertAlign w:val="subscript"/>
        </w:rPr>
        <w:t>2</w:t>
      </w:r>
      <w:r>
        <w:t>NiSe</w:t>
      </w:r>
      <w:r>
        <w:rPr>
          <w:vertAlign w:val="subscript"/>
        </w:rPr>
        <w:t>5</w:t>
      </w:r>
      <w:r>
        <w:t>/SnS</w:t>
      </w:r>
      <w:r>
        <w:rPr>
          <w:vertAlign w:val="subscript"/>
        </w:rPr>
        <w:t>2</w:t>
      </w:r>
      <w:r>
        <w:t xml:space="preserve"> device under different light intensity and </w:t>
      </w:r>
      <w:r>
        <w:rPr>
          <w:b/>
          <w:bCs/>
        </w:rPr>
        <w:t xml:space="preserve">b) </w:t>
      </w:r>
      <w:r>
        <w:t xml:space="preserve">Zoomed-in view of the </w:t>
      </w:r>
      <w:r>
        <w:rPr>
          <w:b/>
          <w:bCs/>
        </w:rPr>
        <w:t xml:space="preserve">a) </w:t>
      </w:r>
      <w:r>
        <w:t>plot after 30 s.</w:t>
      </w:r>
    </w:p>
    <w:p w14:paraId="5B3C2EAE" w14:textId="732DF4CB" w:rsidR="003A2B49" w:rsidRDefault="00FA6355" w:rsidP="00A70F54">
      <w:pPr>
        <w:jc w:val="center"/>
        <w:rPr>
          <w:rFonts w:eastAsiaTheme="minorEastAsia"/>
        </w:rPr>
      </w:pPr>
      <w:r>
        <w:rPr>
          <w:rFonts w:eastAsiaTheme="minorEastAsia"/>
          <w:noProof/>
        </w:rPr>
        <w:lastRenderedPageBreak/>
        <w:drawing>
          <wp:inline distT="0" distB="0" distL="0" distR="0" wp14:anchorId="63805673" wp14:editId="481095FF">
            <wp:extent cx="4490489" cy="1902379"/>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1688" cy="1907123"/>
                    </a:xfrm>
                    <a:prstGeom prst="rect">
                      <a:avLst/>
                    </a:prstGeom>
                    <a:noFill/>
                    <a:ln>
                      <a:noFill/>
                    </a:ln>
                  </pic:spPr>
                </pic:pic>
              </a:graphicData>
            </a:graphic>
          </wp:inline>
        </w:drawing>
      </w:r>
    </w:p>
    <w:p w14:paraId="2ED7BFE6" w14:textId="77777777" w:rsidR="003A2B49" w:rsidRDefault="006E61DB">
      <w:pPr>
        <w:jc w:val="both"/>
        <w:rPr>
          <w:rFonts w:eastAsiaTheme="minorEastAsia"/>
        </w:rPr>
      </w:pPr>
      <w:r>
        <w:rPr>
          <w:b/>
          <w:bCs/>
        </w:rPr>
        <w:t>Figure S</w:t>
      </w:r>
      <w:r>
        <w:rPr>
          <w:rFonts w:eastAsiaTheme="minorEastAsia" w:hint="eastAsia"/>
          <w:b/>
          <w:bCs/>
        </w:rPr>
        <w:t>16</w:t>
      </w:r>
      <w:r>
        <w:rPr>
          <w:b/>
          <w:bCs/>
        </w:rPr>
        <w:t xml:space="preserve">. </w:t>
      </w:r>
      <w:r>
        <w:t xml:space="preserve">The decay processes of </w:t>
      </w:r>
      <w:r>
        <w:rPr>
          <w:b/>
          <w:bCs/>
        </w:rPr>
        <w:t>a)</w:t>
      </w:r>
      <w:r>
        <w:t xml:space="preserve"> STP and </w:t>
      </w:r>
      <w:r>
        <w:rPr>
          <w:b/>
          <w:bCs/>
        </w:rPr>
        <w:t>b)</w:t>
      </w:r>
      <w:r>
        <w:t xml:space="preserve"> LTP can be well fitted with R</w:t>
      </w:r>
      <w:r>
        <w:rPr>
          <w:vertAlign w:val="superscript"/>
        </w:rPr>
        <w:t>2</w:t>
      </w:r>
      <w:r>
        <w:t xml:space="preserve">=0.99 by using the double exponential decay function. </w:t>
      </w:r>
    </w:p>
    <w:p w14:paraId="25E9A99B" w14:textId="77777777" w:rsidR="003A2B49" w:rsidRDefault="003A2B49">
      <w:pPr>
        <w:rPr>
          <w:rFonts w:eastAsiaTheme="minorEastAsia"/>
        </w:rPr>
      </w:pPr>
    </w:p>
    <w:p w14:paraId="101C6AFD" w14:textId="77777777" w:rsidR="003A2B49" w:rsidRDefault="003A2B49">
      <w:pPr>
        <w:rPr>
          <w:rFonts w:eastAsiaTheme="minorEastAsia"/>
        </w:rPr>
      </w:pPr>
    </w:p>
    <w:p w14:paraId="2D4130EC" w14:textId="77777777" w:rsidR="003A2B49" w:rsidRDefault="003A2B49">
      <w:pPr>
        <w:rPr>
          <w:rFonts w:eastAsiaTheme="minorEastAsia"/>
        </w:rPr>
      </w:pPr>
    </w:p>
    <w:p w14:paraId="38FE8C60" w14:textId="72B6192D" w:rsidR="003A2B49" w:rsidRDefault="003A2B49">
      <w:pPr>
        <w:rPr>
          <w:rFonts w:eastAsiaTheme="minorEastAsia"/>
        </w:rPr>
      </w:pPr>
    </w:p>
    <w:p w14:paraId="4EF0DB6B" w14:textId="091E6C52" w:rsidR="002B1C52" w:rsidRDefault="002B1C52">
      <w:pPr>
        <w:rPr>
          <w:rFonts w:eastAsiaTheme="minorEastAsia"/>
        </w:rPr>
      </w:pPr>
    </w:p>
    <w:p w14:paraId="6F2E2E19" w14:textId="77777777" w:rsidR="002B1C52" w:rsidRDefault="002B1C52">
      <w:pPr>
        <w:rPr>
          <w:rFonts w:eastAsiaTheme="minorEastAsia"/>
        </w:rPr>
      </w:pPr>
    </w:p>
    <w:p w14:paraId="185C1306" w14:textId="77777777" w:rsidR="003A2B49" w:rsidRDefault="003A2B49">
      <w:pPr>
        <w:rPr>
          <w:rFonts w:eastAsiaTheme="minorEastAsia"/>
        </w:rPr>
      </w:pPr>
    </w:p>
    <w:p w14:paraId="1F527FFC" w14:textId="3C542F0E" w:rsidR="003A2B49" w:rsidRDefault="00660671" w:rsidP="002B1C52">
      <w:pPr>
        <w:jc w:val="center"/>
        <w:rPr>
          <w:rFonts w:eastAsiaTheme="minorEastAsia"/>
        </w:rPr>
      </w:pPr>
      <w:r>
        <w:rPr>
          <w:rFonts w:eastAsiaTheme="minorEastAsia"/>
          <w:noProof/>
        </w:rPr>
        <w:drawing>
          <wp:inline distT="0" distB="0" distL="0" distR="0" wp14:anchorId="4B007A6C" wp14:editId="3E223D96">
            <wp:extent cx="5558400" cy="2163600"/>
            <wp:effectExtent l="0" t="0" r="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58400" cy="2163600"/>
                    </a:xfrm>
                    <a:prstGeom prst="rect">
                      <a:avLst/>
                    </a:prstGeom>
                    <a:noFill/>
                    <a:ln>
                      <a:noFill/>
                    </a:ln>
                  </pic:spPr>
                </pic:pic>
              </a:graphicData>
            </a:graphic>
          </wp:inline>
        </w:drawing>
      </w:r>
    </w:p>
    <w:p w14:paraId="3B049FDE" w14:textId="77777777" w:rsidR="003A2B49" w:rsidRDefault="006E61DB">
      <w:pPr>
        <w:jc w:val="both"/>
        <w:rPr>
          <w:rFonts w:eastAsiaTheme="minorEastAsia"/>
          <w:vertAlign w:val="superscript"/>
        </w:rPr>
      </w:pPr>
      <w:r>
        <w:rPr>
          <w:rFonts w:eastAsiaTheme="minorEastAsia"/>
          <w:b/>
          <w:bCs/>
        </w:rPr>
        <w:t>Figure S1</w:t>
      </w:r>
      <w:r>
        <w:rPr>
          <w:rFonts w:eastAsiaTheme="minorEastAsia" w:hint="eastAsia"/>
          <w:b/>
          <w:bCs/>
        </w:rPr>
        <w:t>7</w:t>
      </w:r>
      <w:r>
        <w:rPr>
          <w:rFonts w:eastAsiaTheme="minorEastAsia"/>
          <w:b/>
          <w:bCs/>
        </w:rPr>
        <w:t xml:space="preserve">. a) </w:t>
      </w:r>
      <w:r>
        <w:rPr>
          <w:rFonts w:eastAsiaTheme="minorEastAsia"/>
        </w:rPr>
        <w:t xml:space="preserve">EPSC curve and its dynamic range. </w:t>
      </w:r>
      <w:r>
        <w:rPr>
          <w:rFonts w:eastAsiaTheme="minorEastAsia"/>
          <w:b/>
          <w:bCs/>
        </w:rPr>
        <w:t xml:space="preserve">b) </w:t>
      </w:r>
      <w:r>
        <w:rPr>
          <w:rFonts w:eastAsiaTheme="minorEastAsia"/>
        </w:rPr>
        <w:t>LTP curve and corresponding its linearity fitting under 635 nm.</w:t>
      </w:r>
      <w:r>
        <w:rPr>
          <w:rFonts w:eastAsiaTheme="minorEastAsia" w:hint="eastAsia"/>
        </w:rPr>
        <w:t xml:space="preserve"> </w:t>
      </w:r>
      <w:r>
        <w:rPr>
          <w:rFonts w:eastAsiaTheme="minorEastAsia"/>
        </w:rPr>
        <w:t xml:space="preserve">The </w:t>
      </w:r>
      <w:r>
        <w:rPr>
          <w:rFonts w:eastAsiaTheme="minorEastAsia"/>
          <w:i/>
          <w:iCs/>
        </w:rPr>
        <w:t>V</w:t>
      </w:r>
      <w:r w:rsidRPr="00F46994">
        <w:rPr>
          <w:rFonts w:eastAsiaTheme="minorEastAsia"/>
          <w:vertAlign w:val="subscript"/>
        </w:rPr>
        <w:t>ds</w:t>
      </w:r>
      <w:r>
        <w:rPr>
          <w:rFonts w:eastAsiaTheme="minorEastAsia"/>
        </w:rPr>
        <w:t xml:space="preserve"> and power density of the optical pulses are -3 V and </w:t>
      </w:r>
      <w:r>
        <w:rPr>
          <w:rFonts w:eastAsiaTheme="minorEastAsia" w:hint="eastAsia"/>
        </w:rPr>
        <w:t xml:space="preserve">2.3 </w:t>
      </w:r>
      <w:r>
        <w:rPr>
          <w:rFonts w:eastAsiaTheme="minorEastAsia"/>
        </w:rPr>
        <w:t>μ</w:t>
      </w:r>
      <w:r>
        <w:rPr>
          <w:rFonts w:eastAsiaTheme="minorEastAsia" w:hint="eastAsia"/>
        </w:rPr>
        <w:t>W.</w:t>
      </w:r>
    </w:p>
    <w:p w14:paraId="34162D0F" w14:textId="44C35F64" w:rsidR="003A2B49" w:rsidRDefault="003A2B49">
      <w:pPr>
        <w:rPr>
          <w:rFonts w:eastAsiaTheme="minorEastAsia"/>
          <w:vertAlign w:val="superscript"/>
        </w:rPr>
      </w:pPr>
    </w:p>
    <w:p w14:paraId="162F5772" w14:textId="77777777" w:rsidR="006F5C7F" w:rsidRDefault="006F5C7F">
      <w:pPr>
        <w:rPr>
          <w:rFonts w:eastAsiaTheme="minorEastAsia"/>
          <w:vertAlign w:val="superscript"/>
        </w:rPr>
      </w:pPr>
    </w:p>
    <w:p w14:paraId="01D01662" w14:textId="76812E4D" w:rsidR="003A2B49" w:rsidRPr="002F77E6" w:rsidRDefault="006E61DB">
      <w:pPr>
        <w:jc w:val="both"/>
        <w:rPr>
          <w:rFonts w:eastAsiaTheme="minorEastAsia"/>
          <w:b/>
          <w:bCs/>
          <w:u w:val="single"/>
        </w:rPr>
      </w:pPr>
      <w:r w:rsidRPr="002F77E6">
        <w:rPr>
          <w:rFonts w:eastAsiaTheme="minorEastAsia" w:hint="eastAsia"/>
          <w:b/>
          <w:bCs/>
          <w:u w:val="single"/>
        </w:rPr>
        <w:lastRenderedPageBreak/>
        <w:t xml:space="preserve">Supplementary Note 3. The </w:t>
      </w:r>
      <w:r w:rsidRPr="002F77E6">
        <w:rPr>
          <w:rFonts w:eastAsiaTheme="minorEastAsia"/>
          <w:b/>
          <w:bCs/>
          <w:u w:val="single"/>
        </w:rPr>
        <w:t>impact</w:t>
      </w:r>
      <w:r w:rsidRPr="002F77E6">
        <w:rPr>
          <w:rFonts w:eastAsiaTheme="minorEastAsia" w:hint="eastAsia"/>
          <w:b/>
          <w:bCs/>
          <w:u w:val="single"/>
        </w:rPr>
        <w:t xml:space="preserve"> of </w:t>
      </w:r>
      <w:r w:rsidRPr="002F77E6">
        <w:rPr>
          <w:rFonts w:eastAsiaTheme="minorEastAsia"/>
          <w:b/>
          <w:bCs/>
          <w:u w:val="single"/>
        </w:rPr>
        <w:t xml:space="preserve">the </w:t>
      </w:r>
      <w:r w:rsidRPr="002F77E6">
        <w:rPr>
          <w:rFonts w:eastAsiaTheme="minorEastAsia" w:hint="eastAsia"/>
          <w:b/>
          <w:bCs/>
          <w:u w:val="single"/>
        </w:rPr>
        <w:t>gas environment on the synaptic performance of the Ta</w:t>
      </w:r>
      <w:r w:rsidRPr="002F77E6">
        <w:rPr>
          <w:rFonts w:eastAsiaTheme="minorEastAsia" w:hint="eastAsia"/>
          <w:b/>
          <w:bCs/>
          <w:u w:val="single"/>
          <w:vertAlign w:val="subscript"/>
        </w:rPr>
        <w:t>2</w:t>
      </w:r>
      <w:r w:rsidRPr="002F77E6">
        <w:rPr>
          <w:rFonts w:eastAsiaTheme="minorEastAsia" w:hint="eastAsia"/>
          <w:b/>
          <w:bCs/>
          <w:u w:val="single"/>
        </w:rPr>
        <w:t>NiSe</w:t>
      </w:r>
      <w:r w:rsidRPr="002F77E6">
        <w:rPr>
          <w:rFonts w:eastAsiaTheme="minorEastAsia" w:hint="eastAsia"/>
          <w:b/>
          <w:bCs/>
          <w:u w:val="single"/>
          <w:vertAlign w:val="subscript"/>
        </w:rPr>
        <w:t>5</w:t>
      </w:r>
      <w:r w:rsidRPr="002F77E6">
        <w:rPr>
          <w:rFonts w:eastAsiaTheme="minorEastAsia" w:hint="eastAsia"/>
          <w:b/>
          <w:bCs/>
          <w:u w:val="single"/>
        </w:rPr>
        <w:t>/SnS</w:t>
      </w:r>
      <w:r w:rsidRPr="002F77E6">
        <w:rPr>
          <w:rFonts w:eastAsiaTheme="minorEastAsia" w:hint="eastAsia"/>
          <w:b/>
          <w:bCs/>
          <w:u w:val="single"/>
          <w:vertAlign w:val="subscript"/>
        </w:rPr>
        <w:t>2</w:t>
      </w:r>
      <w:r w:rsidRPr="002F77E6">
        <w:rPr>
          <w:rFonts w:eastAsiaTheme="minorEastAsia" w:hint="eastAsia"/>
          <w:b/>
          <w:bCs/>
          <w:u w:val="single"/>
        </w:rPr>
        <w:t xml:space="preserve"> device.</w:t>
      </w:r>
    </w:p>
    <w:p w14:paraId="26F75743" w14:textId="11CC8AE4" w:rsidR="003A2B49" w:rsidRPr="002F77E6" w:rsidRDefault="006E61DB">
      <w:pPr>
        <w:ind w:firstLineChars="200" w:firstLine="480"/>
        <w:jc w:val="both"/>
        <w:rPr>
          <w:rFonts w:eastAsiaTheme="minorEastAsia"/>
        </w:rPr>
      </w:pPr>
      <w:r w:rsidRPr="002F77E6">
        <w:rPr>
          <w:rFonts w:eastAsiaTheme="minorEastAsia" w:hint="eastAsia"/>
        </w:rPr>
        <w:t>The surface of SnS</w:t>
      </w:r>
      <w:r w:rsidRPr="002F77E6">
        <w:rPr>
          <w:rFonts w:eastAsiaTheme="minorEastAsia"/>
          <w:vertAlign w:val="subscript"/>
        </w:rPr>
        <w:t>2</w:t>
      </w:r>
      <w:r w:rsidRPr="002F77E6">
        <w:rPr>
          <w:rFonts w:eastAsiaTheme="minorEastAsia" w:hint="eastAsia"/>
        </w:rPr>
        <w:t xml:space="preserve"> contains a significant number of </w:t>
      </w:r>
      <w:r w:rsidRPr="002F77E6">
        <w:rPr>
          <w:rFonts w:eastAsiaTheme="minorEastAsia"/>
        </w:rPr>
        <w:t>intrinsic</w:t>
      </w:r>
      <w:r w:rsidRPr="002F77E6">
        <w:rPr>
          <w:rFonts w:eastAsiaTheme="minorEastAsia" w:hint="eastAsia"/>
        </w:rPr>
        <w:t xml:space="preserve"> sulfur vacancies, which </w:t>
      </w:r>
      <w:r w:rsidRPr="002F77E6">
        <w:rPr>
          <w:rFonts w:eastAsiaTheme="minorEastAsia"/>
        </w:rPr>
        <w:t>serve</w:t>
      </w:r>
      <w:r w:rsidRPr="002F77E6">
        <w:rPr>
          <w:rFonts w:eastAsiaTheme="minorEastAsia" w:hint="eastAsia"/>
        </w:rPr>
        <w:t xml:space="preserve"> as favorable adsorption sites for O</w:t>
      </w:r>
      <w:r w:rsidRPr="002F77E6">
        <w:rPr>
          <w:rFonts w:eastAsiaTheme="minorEastAsia"/>
          <w:vertAlign w:val="subscript"/>
        </w:rPr>
        <w:t>2</w:t>
      </w:r>
      <w:r w:rsidRPr="002F77E6">
        <w:rPr>
          <w:rFonts w:eastAsiaTheme="minorEastAsia" w:hint="eastAsia"/>
        </w:rPr>
        <w:t xml:space="preserve"> </w:t>
      </w:r>
      <w:r w:rsidRPr="002F77E6">
        <w:rPr>
          <w:rFonts w:eastAsiaTheme="minorEastAsia"/>
        </w:rPr>
        <w:t>molecules</w:t>
      </w:r>
      <w:r w:rsidRPr="002F77E6">
        <w:rPr>
          <w:rFonts w:eastAsiaTheme="minorEastAsia" w:hint="eastAsia"/>
        </w:rPr>
        <w:t xml:space="preserve"> </w:t>
      </w:r>
      <w:r w:rsidRPr="002F77E6">
        <w:rPr>
          <w:rFonts w:eastAsiaTheme="minorEastAsia"/>
        </w:rPr>
        <w:t>present</w:t>
      </w:r>
      <w:r w:rsidRPr="002F77E6">
        <w:rPr>
          <w:rFonts w:eastAsiaTheme="minorEastAsia" w:hint="eastAsia"/>
        </w:rPr>
        <w:t xml:space="preserve"> in the </w:t>
      </w:r>
      <w:r w:rsidRPr="002F77E6">
        <w:rPr>
          <w:rFonts w:eastAsiaTheme="minorEastAsia"/>
        </w:rPr>
        <w:t>surrounding</w:t>
      </w:r>
      <w:r w:rsidRPr="002F77E6">
        <w:rPr>
          <w:rFonts w:eastAsiaTheme="minorEastAsia" w:hint="eastAsia"/>
        </w:rPr>
        <w:t xml:space="preserve"> air. T</w:t>
      </w:r>
      <w:r w:rsidRPr="002F77E6">
        <w:rPr>
          <w:rFonts w:eastAsiaTheme="minorEastAsia"/>
        </w:rPr>
        <w:t>he physisorption of O</w:t>
      </w:r>
      <w:r w:rsidRPr="002F77E6">
        <w:rPr>
          <w:rFonts w:eastAsiaTheme="minorEastAsia"/>
          <w:vertAlign w:val="subscript"/>
        </w:rPr>
        <w:t>2</w:t>
      </w:r>
      <w:r w:rsidRPr="002F77E6">
        <w:rPr>
          <w:rFonts w:eastAsiaTheme="minorEastAsia"/>
        </w:rPr>
        <w:t xml:space="preserve"> molecules</w:t>
      </w:r>
      <w:r w:rsidRPr="002F77E6">
        <w:rPr>
          <w:rFonts w:eastAsiaTheme="minorEastAsia" w:hint="eastAsia"/>
        </w:rPr>
        <w:t xml:space="preserve"> can be elucidated by the following equation</w:t>
      </w:r>
      <w:r w:rsidRPr="002F77E6">
        <w:rPr>
          <w:kern w:val="0"/>
          <w:vertAlign w:val="superscript"/>
        </w:rPr>
        <w:t>3</w:t>
      </w:r>
      <w:r w:rsidRPr="002F77E6">
        <w:rPr>
          <w:rFonts w:eastAsiaTheme="minorEastAsia" w:hint="eastAsia"/>
        </w:rPr>
        <w:t>:</w:t>
      </w:r>
    </w:p>
    <w:p w14:paraId="79DB7EE1" w14:textId="31EF1BA8" w:rsidR="003A2B49" w:rsidRPr="002F77E6" w:rsidRDefault="0014491A" w:rsidP="001669DE">
      <w:pPr>
        <w:jc w:val="center"/>
        <w:rPr>
          <w:rFonts w:eastAsiaTheme="minorEastAsia"/>
        </w:rPr>
      </w:pPr>
      <m:oMathPara>
        <m:oMath>
          <m:sSub>
            <m:sSubPr>
              <m:ctrlPr>
                <w:rPr>
                  <w:rFonts w:ascii="Cambria Math" w:eastAsiaTheme="minorEastAsia" w:hAnsi="Cambria Math"/>
                  <w:i/>
                </w:rPr>
              </m:ctrlPr>
            </m:sSubPr>
            <m:e>
              <m:r>
                <m:rPr>
                  <m:nor/>
                </m:rPr>
                <w:rPr>
                  <w:rFonts w:ascii="Cambria Math" w:eastAsiaTheme="minorEastAsia" w:hAnsi="Cambria Math"/>
                </w:rPr>
                <m:t>O</m:t>
              </m:r>
            </m:e>
            <m:sub>
              <m:r>
                <m:rPr>
                  <m:nor/>
                </m:rPr>
                <w:rPr>
                  <w:rFonts w:ascii="Cambria Math" w:eastAsiaTheme="minorEastAsia" w:hAnsi="Cambria Math"/>
                </w:rPr>
                <m:t>2</m:t>
              </m:r>
            </m:sub>
          </m:sSub>
          <m:d>
            <m:dPr>
              <m:ctrlPr>
                <w:rPr>
                  <w:rFonts w:ascii="Cambria Math" w:eastAsiaTheme="minorEastAsia" w:hAnsi="Cambria Math"/>
                  <w:i/>
                </w:rPr>
              </m:ctrlPr>
            </m:dPr>
            <m:e>
              <m:r>
                <m:rPr>
                  <m:nor/>
                </m:rPr>
                <w:rPr>
                  <w:rFonts w:ascii="Cambria Math" w:eastAsiaTheme="minorEastAsia" w:hAnsi="Cambria Math"/>
                </w:rPr>
                <m:t>gas</m:t>
              </m:r>
            </m:e>
          </m:d>
          <m:box>
            <m:boxPr>
              <m:opEmu m:val="1"/>
              <m:ctrlPr>
                <w:rPr>
                  <w:rFonts w:ascii="Cambria Math" w:eastAsiaTheme="minorEastAsia" w:hAnsi="Cambria Math"/>
                  <w:i/>
                </w:rPr>
              </m:ctrlPr>
            </m:boxPr>
            <m:e>
              <m:groupChr>
                <m:groupChrPr>
                  <m:chr m:val="⇔"/>
                  <m:pos m:val="top"/>
                  <m:ctrlPr>
                    <w:rPr>
                      <w:rFonts w:ascii="Cambria Math" w:eastAsiaTheme="minorEastAsia" w:hAnsi="Cambria Math"/>
                      <w:i/>
                    </w:rPr>
                  </m:ctrlPr>
                </m:groupChrPr>
                <m:e>
                  <m:r>
                    <m:rPr>
                      <m:nor/>
                    </m:rPr>
                    <w:rPr>
                      <w:rFonts w:ascii="Cambria Math" w:eastAsiaTheme="minorEastAsia" w:hAnsi="Cambria Math"/>
                    </w:rPr>
                    <m:t xml:space="preserve"> </m:t>
                  </m:r>
                </m:e>
              </m:groupChr>
            </m:e>
          </m:box>
          <m:sSub>
            <m:sSubPr>
              <m:ctrlPr>
                <w:rPr>
                  <w:rFonts w:ascii="Cambria Math" w:eastAsiaTheme="minorEastAsia" w:hAnsi="Cambria Math"/>
                  <w:i/>
                </w:rPr>
              </m:ctrlPr>
            </m:sSubPr>
            <m:e>
              <m:r>
                <m:rPr>
                  <m:nor/>
                </m:rPr>
                <w:rPr>
                  <w:rFonts w:ascii="Cambria Math" w:eastAsiaTheme="minorEastAsia" w:hAnsi="Cambria Math"/>
                </w:rPr>
                <m:t>O</m:t>
              </m:r>
            </m:e>
            <m:sub>
              <m:r>
                <m:rPr>
                  <m:nor/>
                </m:rPr>
                <w:rPr>
                  <w:rFonts w:ascii="Cambria Math" w:eastAsiaTheme="minorEastAsia" w:hAnsi="Cambria Math"/>
                </w:rPr>
                <m:t>2</m:t>
              </m:r>
            </m:sub>
          </m:sSub>
          <m:d>
            <m:dPr>
              <m:ctrlPr>
                <w:rPr>
                  <w:rFonts w:ascii="Cambria Math" w:eastAsiaTheme="minorEastAsia" w:hAnsi="Cambria Math"/>
                  <w:i/>
                </w:rPr>
              </m:ctrlPr>
            </m:dPr>
            <m:e>
              <m:r>
                <m:rPr>
                  <m:nor/>
                </m:rPr>
                <w:rPr>
                  <w:rFonts w:ascii="Cambria Math" w:eastAsiaTheme="minorEastAsia" w:hAnsi="Cambria Math"/>
                </w:rPr>
                <m:t>adsorption</m:t>
              </m:r>
            </m:e>
          </m:d>
        </m:oMath>
      </m:oMathPara>
    </w:p>
    <w:p w14:paraId="749F70E6" w14:textId="0D4061CF" w:rsidR="003A2B49" w:rsidRPr="002F77E6" w:rsidRDefault="0014491A" w:rsidP="001669DE">
      <w:pPr>
        <w:jc w:val="center"/>
        <w:rPr>
          <w:rFonts w:eastAsiaTheme="minorEastAsia"/>
        </w:rPr>
      </w:pPr>
      <m:oMathPara>
        <m:oMath>
          <m:sSub>
            <m:sSubPr>
              <m:ctrlPr>
                <w:rPr>
                  <w:rFonts w:ascii="Cambria Math" w:eastAsiaTheme="minorEastAsia" w:hAnsi="Cambria Math"/>
                  <w:i/>
                </w:rPr>
              </m:ctrlPr>
            </m:sSubPr>
            <m:e>
              <m:r>
                <m:rPr>
                  <m:nor/>
                </m:rPr>
                <w:rPr>
                  <w:rFonts w:ascii="Cambria Math" w:eastAsiaTheme="minorEastAsia" w:hAnsi="Cambria Math"/>
                </w:rPr>
                <m:t>O</m:t>
              </m:r>
            </m:e>
            <m:sub>
              <m:r>
                <m:rPr>
                  <m:nor/>
                </m:rPr>
                <w:rPr>
                  <w:rFonts w:ascii="Cambria Math" w:eastAsiaTheme="minorEastAsia" w:hAnsi="Cambria Math"/>
                </w:rPr>
                <m:t>2</m:t>
              </m:r>
            </m:sub>
          </m:sSub>
          <m:d>
            <m:dPr>
              <m:ctrlPr>
                <w:rPr>
                  <w:rFonts w:ascii="Cambria Math" w:eastAsiaTheme="minorEastAsia" w:hAnsi="Cambria Math"/>
                  <w:i/>
                </w:rPr>
              </m:ctrlPr>
            </m:dPr>
            <m:e>
              <m:r>
                <m:rPr>
                  <m:nor/>
                </m:rPr>
                <w:rPr>
                  <w:rFonts w:ascii="Cambria Math" w:eastAsiaTheme="minorEastAsia" w:hAnsi="Cambria Math"/>
                </w:rPr>
                <m:t>adsorption</m:t>
              </m:r>
            </m:e>
          </m:d>
          <m:r>
            <m:rPr>
              <m:nor/>
            </m:rPr>
            <w:rPr>
              <w:rFonts w:ascii="Cambria Math" w:eastAsiaTheme="minorEastAsia" w:hAnsi="Cambria Math"/>
            </w:rPr>
            <m:t>+</m:t>
          </m:r>
          <m:sSup>
            <m:sSupPr>
              <m:ctrlPr>
                <w:rPr>
                  <w:rFonts w:ascii="Cambria Math" w:eastAsiaTheme="minorEastAsia" w:hAnsi="Cambria Math"/>
                  <w:i/>
                </w:rPr>
              </m:ctrlPr>
            </m:sSupPr>
            <m:e>
              <m:r>
                <m:rPr>
                  <m:nor/>
                </m:rPr>
                <w:rPr>
                  <w:rFonts w:ascii="Cambria Math" w:eastAsiaTheme="minorEastAsia" w:hAnsi="Cambria Math"/>
                </w:rPr>
                <m:t>e</m:t>
              </m:r>
            </m:e>
            <m:sup>
              <m:r>
                <m:rPr>
                  <m:nor/>
                </m:rPr>
                <w:rPr>
                  <w:rFonts w:ascii="Cambria Math" w:eastAsiaTheme="minorEastAsia" w:hAnsi="Cambria Math"/>
                </w:rPr>
                <m:t>-</m:t>
              </m:r>
            </m:sup>
          </m:sSup>
          <m:box>
            <m:boxPr>
              <m:opEmu m:val="1"/>
              <m:ctrlPr>
                <w:rPr>
                  <w:rFonts w:ascii="Cambria Math" w:eastAsiaTheme="minorEastAsia" w:hAnsi="Cambria Math"/>
                  <w:i/>
                </w:rPr>
              </m:ctrlPr>
            </m:boxPr>
            <m:e>
              <m:groupChr>
                <m:groupChrPr>
                  <m:chr m:val="⇔"/>
                  <m:pos m:val="top"/>
                  <m:ctrlPr>
                    <w:rPr>
                      <w:rFonts w:ascii="Cambria Math" w:eastAsiaTheme="minorEastAsia" w:hAnsi="Cambria Math"/>
                      <w:i/>
                    </w:rPr>
                  </m:ctrlPr>
                </m:groupChrPr>
                <m:e>
                  <m:r>
                    <m:rPr>
                      <m:nor/>
                    </m:rPr>
                    <w:rPr>
                      <w:rFonts w:ascii="Cambria Math" w:eastAsiaTheme="minorEastAsia" w:hAnsi="Cambria Math"/>
                    </w:rPr>
                    <m:t xml:space="preserve"> </m:t>
                  </m:r>
                </m:e>
              </m:groupChr>
            </m:e>
          </m:box>
          <m:sSubSup>
            <m:sSubSupPr>
              <m:ctrlPr>
                <w:rPr>
                  <w:rFonts w:ascii="Cambria Math" w:eastAsiaTheme="minorEastAsia" w:hAnsi="Cambria Math"/>
                  <w:i/>
                </w:rPr>
              </m:ctrlPr>
            </m:sSubSupPr>
            <m:e>
              <m:r>
                <m:rPr>
                  <m:nor/>
                </m:rPr>
                <w:rPr>
                  <w:rFonts w:ascii="Cambria Math" w:eastAsiaTheme="minorEastAsia" w:hAnsi="Cambria Math"/>
                </w:rPr>
                <m:t>O</m:t>
              </m:r>
            </m:e>
            <m:sub>
              <m:r>
                <m:rPr>
                  <m:nor/>
                </m:rPr>
                <w:rPr>
                  <w:rFonts w:ascii="Cambria Math" w:eastAsiaTheme="minorEastAsia" w:hAnsi="Cambria Math"/>
                </w:rPr>
                <m:t>2</m:t>
              </m:r>
            </m:sub>
            <m:sup>
              <m:r>
                <m:rPr>
                  <m:nor/>
                </m:rPr>
                <w:rPr>
                  <w:rFonts w:ascii="Cambria Math" w:eastAsiaTheme="minorEastAsia" w:hAnsi="Cambria Math"/>
                </w:rPr>
                <m:t>-</m:t>
              </m:r>
            </m:sup>
          </m:sSubSup>
          <m:r>
            <m:rPr>
              <m:nor/>
            </m:rPr>
            <w:rPr>
              <w:rFonts w:ascii="Cambria Math" w:eastAsiaTheme="minorEastAsia" w:hAnsi="Cambria Math"/>
            </w:rPr>
            <m:t>(adsorption)</m:t>
          </m:r>
        </m:oMath>
      </m:oMathPara>
    </w:p>
    <w:p w14:paraId="23BB2ECD" w14:textId="77777777" w:rsidR="003A2B49" w:rsidRPr="002F77E6" w:rsidRDefault="006E61DB">
      <w:pPr>
        <w:jc w:val="both"/>
        <w:rPr>
          <w:rFonts w:eastAsiaTheme="minorEastAsia"/>
        </w:rPr>
      </w:pPr>
      <w:r w:rsidRPr="002F77E6">
        <w:rPr>
          <w:rFonts w:eastAsiaTheme="minorEastAsia" w:hint="eastAsia"/>
        </w:rPr>
        <w:t>The O</w:t>
      </w:r>
      <w:r w:rsidRPr="002F77E6">
        <w:rPr>
          <w:rFonts w:eastAsiaTheme="minorEastAsia"/>
          <w:vertAlign w:val="subscript"/>
        </w:rPr>
        <w:t>2</w:t>
      </w:r>
      <w:r w:rsidRPr="002F77E6">
        <w:rPr>
          <w:rFonts w:eastAsiaTheme="minorEastAsia" w:hint="eastAsia"/>
          <w:vertAlign w:val="subscript"/>
        </w:rPr>
        <w:t xml:space="preserve"> </w:t>
      </w:r>
      <w:r w:rsidRPr="002F77E6">
        <w:rPr>
          <w:rFonts w:eastAsiaTheme="minorEastAsia"/>
        </w:rPr>
        <w:t>molecules</w:t>
      </w:r>
      <w:r w:rsidRPr="002F77E6">
        <w:rPr>
          <w:rFonts w:eastAsiaTheme="minorEastAsia" w:hint="eastAsia"/>
        </w:rPr>
        <w:t xml:space="preserve"> in the air combine with sulfur vacancies on the surface of SnS</w:t>
      </w:r>
      <w:r w:rsidRPr="002F77E6">
        <w:rPr>
          <w:rFonts w:eastAsiaTheme="minorEastAsia"/>
          <w:vertAlign w:val="subscript"/>
        </w:rPr>
        <w:t>2</w:t>
      </w:r>
      <w:r w:rsidRPr="002F77E6">
        <w:rPr>
          <w:rFonts w:eastAsiaTheme="minorEastAsia" w:hint="eastAsia"/>
        </w:rPr>
        <w:t xml:space="preserve">, leading to the formation of surface adsorption, as shown in Figure S18. </w:t>
      </w:r>
      <w:r w:rsidRPr="002F77E6">
        <w:rPr>
          <w:rFonts w:eastAsiaTheme="minorEastAsia"/>
        </w:rPr>
        <w:t>This surface adsorption</w:t>
      </w:r>
      <w:r w:rsidRPr="002F77E6">
        <w:rPr>
          <w:rFonts w:eastAsiaTheme="minorEastAsia" w:hint="eastAsia"/>
        </w:rPr>
        <w:t xml:space="preserve"> has the capability to capture electrons within the channel, thereby inducing </w:t>
      </w:r>
      <w:r w:rsidRPr="002F77E6">
        <w:rPr>
          <w:rFonts w:eastAsiaTheme="minorEastAsia"/>
        </w:rPr>
        <w:t xml:space="preserve">an </w:t>
      </w:r>
      <w:r w:rsidRPr="002F77E6">
        <w:rPr>
          <w:rFonts w:eastAsiaTheme="minorEastAsia" w:hint="eastAsia"/>
        </w:rPr>
        <w:t>abundant surface state.</w:t>
      </w:r>
      <w:r w:rsidRPr="002F77E6">
        <w:t xml:space="preserve"> </w:t>
      </w:r>
      <w:r w:rsidRPr="002F77E6">
        <w:rPr>
          <w:rFonts w:eastAsiaTheme="minorEastAsia"/>
        </w:rPr>
        <w:t>The presence of these surface states will significantly augment the capacity for charge storage and improve synaptic performance.</w:t>
      </w:r>
    </w:p>
    <w:p w14:paraId="5C057950" w14:textId="77777777" w:rsidR="00786409" w:rsidRDefault="006E61DB" w:rsidP="00786409">
      <w:pPr>
        <w:ind w:firstLineChars="200" w:firstLine="480"/>
        <w:jc w:val="both"/>
        <w:rPr>
          <w:rFonts w:eastAsiaTheme="minorEastAsia"/>
        </w:rPr>
      </w:pPr>
      <w:r w:rsidRPr="002F77E6">
        <w:rPr>
          <w:rFonts w:eastAsiaTheme="minorEastAsia" w:hint="eastAsia"/>
        </w:rPr>
        <w:t xml:space="preserve">To validate the PAPPC effect </w:t>
      </w:r>
      <w:r w:rsidRPr="002F77E6">
        <w:rPr>
          <w:rFonts w:eastAsiaTheme="minorEastAsia"/>
        </w:rPr>
        <w:t>in more depth</w:t>
      </w:r>
      <w:r w:rsidRPr="002F77E6">
        <w:rPr>
          <w:rFonts w:eastAsiaTheme="minorEastAsia" w:hint="eastAsia"/>
        </w:rPr>
        <w:t xml:space="preserve">, we investigate the </w:t>
      </w:r>
      <w:r w:rsidRPr="002F77E6">
        <w:rPr>
          <w:rFonts w:eastAsiaTheme="minorEastAsia"/>
        </w:rPr>
        <w:t>impact</w:t>
      </w:r>
      <w:r w:rsidRPr="002F77E6">
        <w:rPr>
          <w:rFonts w:eastAsiaTheme="minorEastAsia" w:hint="eastAsia"/>
        </w:rPr>
        <w:t xml:space="preserve"> of </w:t>
      </w:r>
      <w:r w:rsidRPr="002F77E6">
        <w:rPr>
          <w:rFonts w:eastAsiaTheme="minorEastAsia"/>
        </w:rPr>
        <w:t xml:space="preserve">the </w:t>
      </w:r>
      <w:r w:rsidRPr="002F77E6">
        <w:rPr>
          <w:rFonts w:eastAsiaTheme="minorEastAsia" w:hint="eastAsia"/>
        </w:rPr>
        <w:t>gas environment on the synaptic performance of the Ta</w:t>
      </w:r>
      <w:r w:rsidRPr="002F77E6">
        <w:rPr>
          <w:rFonts w:eastAsiaTheme="minorEastAsia" w:hint="eastAsia"/>
          <w:vertAlign w:val="subscript"/>
        </w:rPr>
        <w:t>2</w:t>
      </w:r>
      <w:r w:rsidRPr="002F77E6">
        <w:rPr>
          <w:rFonts w:eastAsiaTheme="minorEastAsia" w:hint="eastAsia"/>
        </w:rPr>
        <w:t>NiSe</w:t>
      </w:r>
      <w:r w:rsidRPr="002F77E6">
        <w:rPr>
          <w:rFonts w:eastAsiaTheme="minorEastAsia" w:hint="eastAsia"/>
          <w:vertAlign w:val="subscript"/>
        </w:rPr>
        <w:t>5</w:t>
      </w:r>
      <w:r w:rsidRPr="002F77E6">
        <w:rPr>
          <w:rFonts w:eastAsiaTheme="minorEastAsia" w:hint="eastAsia"/>
        </w:rPr>
        <w:t>/SnS</w:t>
      </w:r>
      <w:r w:rsidRPr="002F77E6">
        <w:rPr>
          <w:rFonts w:eastAsiaTheme="minorEastAsia" w:hint="eastAsia"/>
          <w:vertAlign w:val="subscript"/>
        </w:rPr>
        <w:t>2</w:t>
      </w:r>
      <w:r w:rsidRPr="002F77E6">
        <w:rPr>
          <w:rFonts w:eastAsiaTheme="minorEastAsia" w:hint="eastAsia"/>
        </w:rPr>
        <w:t xml:space="preserve"> device. For all-in-one neuromorphic sensors, the real-time recognition/decoding of vision information is closely related to the </w:t>
      </w:r>
      <w:r w:rsidRPr="002F77E6">
        <w:rPr>
          <w:rFonts w:eastAsiaTheme="minorEastAsia"/>
        </w:rPr>
        <w:t>paired-pulse</w:t>
      </w:r>
      <w:r w:rsidRPr="002F77E6">
        <w:rPr>
          <w:rFonts w:eastAsiaTheme="minorEastAsia" w:hint="eastAsia"/>
        </w:rPr>
        <w:t xml:space="preserve"> facilitation (PPF) behavior. The </w:t>
      </w:r>
      <w:r w:rsidRPr="002F77E6">
        <w:rPr>
          <w:rFonts w:eastAsiaTheme="minorEastAsia" w:hint="eastAsia"/>
          <w:i/>
          <w:iCs/>
        </w:rPr>
        <w:t>PPF index</w:t>
      </w:r>
      <w:r w:rsidRPr="002F77E6">
        <w:rPr>
          <w:rFonts w:eastAsiaTheme="minorEastAsia" w:hint="eastAsia"/>
        </w:rPr>
        <w:t xml:space="preserve"> is a measure of PPF performance and the </w:t>
      </w:r>
      <w:r w:rsidRPr="002F77E6">
        <w:rPr>
          <w:rFonts w:eastAsiaTheme="minorEastAsia" w:hint="eastAsia"/>
          <w:i/>
          <w:iCs/>
        </w:rPr>
        <w:t>PPF index</w:t>
      </w:r>
      <w:r w:rsidRPr="002F77E6">
        <w:rPr>
          <w:rFonts w:eastAsiaTheme="minorEastAsia" w:hint="eastAsia"/>
        </w:rPr>
        <w:t xml:space="preserve"> is defined by the following equation:</w:t>
      </w:r>
      <w:r w:rsidR="00170E27">
        <w:rPr>
          <w:rFonts w:eastAsiaTheme="minorEastAsia"/>
        </w:rPr>
        <w:t xml:space="preserve"> </w:t>
      </w:r>
    </w:p>
    <w:p w14:paraId="0AA0C0A8" w14:textId="4DF6086B" w:rsidR="00786409" w:rsidRDefault="00786409" w:rsidP="00786409">
      <w:pPr>
        <w:ind w:firstLineChars="200" w:firstLine="480"/>
        <w:jc w:val="both"/>
        <w:rPr>
          <w:rFonts w:eastAsiaTheme="minorEastAsia"/>
          <w:iCs/>
        </w:rPr>
      </w:pPr>
      <m:oMathPara>
        <m:oMath>
          <m:r>
            <w:rPr>
              <w:rFonts w:ascii="Cambria Math" w:eastAsiaTheme="minorEastAsia" w:hAnsi="Cambria Math"/>
            </w:rPr>
            <m:t xml:space="preserve">PPF </m:t>
          </m:r>
          <m:r>
            <w:rPr>
              <w:rFonts w:ascii="Cambria Math" w:eastAsiaTheme="minorEastAsia" w:hAnsi="Cambria Math" w:hint="eastAsia"/>
            </w:rPr>
            <m:t>index</m:t>
          </m:r>
          <m:r>
            <w:rPr>
              <w:rFonts w:ascii="Cambria Math" w:eastAsiaTheme="minorEastAsia" w:hAnsi="Cambria Math"/>
            </w:rPr>
            <m:t>=</m:t>
          </m:r>
          <m:d>
            <m:dPr>
              <m:ctrlPr>
                <w:rPr>
                  <w:rFonts w:ascii="Cambria Math" w:eastAsiaTheme="minorEastAsia" w:hAnsi="Cambria Math"/>
                  <w:i/>
                </w:rPr>
              </m:ctrlPr>
            </m:dPr>
            <m:e>
              <m:f>
                <m:fPr>
                  <m:type m:val="lin"/>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num>
                <m:den>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2</m:t>
                      </m:r>
                    </m:sub>
                  </m:sSub>
                </m:den>
              </m:f>
            </m:e>
          </m:d>
          <m:r>
            <w:rPr>
              <w:rFonts w:ascii="Cambria Math" w:eastAsiaTheme="minorEastAsia" w:hAnsi="Cambria Math"/>
            </w:rPr>
            <m:t>×100%</m:t>
          </m:r>
        </m:oMath>
      </m:oMathPara>
    </w:p>
    <w:p w14:paraId="4047EDC2" w14:textId="0CBEB134" w:rsidR="007F5948" w:rsidRPr="00786409" w:rsidRDefault="006E61DB" w:rsidP="008448E5">
      <w:pPr>
        <w:jc w:val="both"/>
        <w:rPr>
          <w:rFonts w:eastAsiaTheme="minorEastAsia"/>
          <w:i/>
        </w:rPr>
      </w:pPr>
      <w:r w:rsidRPr="00C96E37">
        <w:rPr>
          <w:rFonts w:eastAsiaTheme="minorEastAsia"/>
        </w:rPr>
        <w:t>W</w:t>
      </w:r>
      <w:r w:rsidRPr="00C96E37">
        <w:rPr>
          <w:rFonts w:eastAsiaTheme="minorEastAsia" w:hint="eastAsia"/>
        </w:rPr>
        <w:t>e</w:t>
      </w:r>
      <w:r w:rsidRPr="00C96E37">
        <w:rPr>
          <w:rFonts w:eastAsiaTheme="minorEastAsia"/>
        </w:rPr>
        <w:t xml:space="preserve"> measured the PPF behavior of </w:t>
      </w:r>
      <w:r w:rsidRPr="00C96E37">
        <w:rPr>
          <w:rFonts w:eastAsiaTheme="minorEastAsia" w:hint="eastAsia"/>
        </w:rPr>
        <w:t>the Ta</w:t>
      </w:r>
      <w:r w:rsidRPr="00C96E37">
        <w:rPr>
          <w:rFonts w:eastAsiaTheme="minorEastAsia" w:hint="eastAsia"/>
          <w:vertAlign w:val="subscript"/>
        </w:rPr>
        <w:t>2</w:t>
      </w:r>
      <w:r w:rsidRPr="00C96E37">
        <w:rPr>
          <w:rFonts w:eastAsiaTheme="minorEastAsia" w:hint="eastAsia"/>
        </w:rPr>
        <w:t>NiSe</w:t>
      </w:r>
      <w:r w:rsidRPr="00C96E37">
        <w:rPr>
          <w:rFonts w:eastAsiaTheme="minorEastAsia" w:hint="eastAsia"/>
          <w:vertAlign w:val="subscript"/>
        </w:rPr>
        <w:t>5</w:t>
      </w:r>
      <w:r w:rsidRPr="00C96E37">
        <w:rPr>
          <w:rFonts w:eastAsiaTheme="minorEastAsia" w:hint="eastAsia"/>
        </w:rPr>
        <w:t>/SnS</w:t>
      </w:r>
      <w:r w:rsidRPr="00C96E37">
        <w:rPr>
          <w:rFonts w:eastAsiaTheme="minorEastAsia" w:hint="eastAsia"/>
          <w:vertAlign w:val="subscript"/>
        </w:rPr>
        <w:t>2</w:t>
      </w:r>
      <w:r w:rsidRPr="00C96E37">
        <w:rPr>
          <w:rFonts w:eastAsiaTheme="minorEastAsia" w:hint="eastAsia"/>
        </w:rPr>
        <w:t xml:space="preserve"> device</w:t>
      </w:r>
      <w:r w:rsidRPr="00C96E37">
        <w:rPr>
          <w:rFonts w:eastAsiaTheme="minorEastAsia"/>
        </w:rPr>
        <w:t xml:space="preserve"> in different atmospheres to evaluate the potential of the device in processing real-time visual recognition tasks, as shown in Figure </w:t>
      </w:r>
      <w:r w:rsidRPr="00C96E37">
        <w:rPr>
          <w:rFonts w:eastAsiaTheme="minorEastAsia" w:hint="eastAsia"/>
        </w:rPr>
        <w:t>S19</w:t>
      </w:r>
      <w:r w:rsidRPr="00C96E37">
        <w:rPr>
          <w:rFonts w:eastAsiaTheme="minorEastAsia"/>
        </w:rPr>
        <w:t>.</w:t>
      </w:r>
      <w:r w:rsidRPr="00C96E37">
        <w:rPr>
          <w:rFonts w:eastAsiaTheme="minorEastAsia" w:hint="eastAsia"/>
        </w:rPr>
        <w:t xml:space="preserve"> In Figure S19a, t</w:t>
      </w:r>
      <w:r w:rsidRPr="00C96E37">
        <w:rPr>
          <w:rFonts w:eastAsiaTheme="minorEastAsia"/>
        </w:rPr>
        <w:t xml:space="preserve">he PPF behavior of the device in a vacuum is not readily apparent, with a </w:t>
      </w:r>
      <w:r w:rsidRPr="00C96E37">
        <w:rPr>
          <w:rFonts w:eastAsiaTheme="minorEastAsia"/>
          <w:i/>
          <w:iCs/>
        </w:rPr>
        <w:t>PPF index</w:t>
      </w:r>
      <w:r w:rsidRPr="00C96E37">
        <w:rPr>
          <w:rFonts w:eastAsiaTheme="minorEastAsia"/>
        </w:rPr>
        <w:t xml:space="preserve"> of only 109%</w:t>
      </w:r>
      <w:r w:rsidRPr="00C96E37">
        <w:rPr>
          <w:rFonts w:eastAsiaTheme="minorEastAsia" w:hint="eastAsia"/>
        </w:rPr>
        <w:t>, which</w:t>
      </w:r>
      <w:r w:rsidRPr="00C96E37">
        <w:rPr>
          <w:rFonts w:eastAsiaTheme="minorEastAsia"/>
        </w:rPr>
        <w:t xml:space="preserve"> can be attributed to the absence of oxygen molecules in the vacuum environment</w:t>
      </w:r>
      <w:r w:rsidRPr="00C96E37">
        <w:rPr>
          <w:rFonts w:eastAsiaTheme="minorEastAsia" w:hint="eastAsia"/>
        </w:rPr>
        <w:t xml:space="preserve">. </w:t>
      </w:r>
      <w:r w:rsidRPr="00C96E37">
        <w:rPr>
          <w:rFonts w:eastAsiaTheme="minorEastAsia"/>
        </w:rPr>
        <w:t xml:space="preserve">We regulate </w:t>
      </w:r>
      <w:r w:rsidRPr="00C96E37">
        <w:rPr>
          <w:rFonts w:eastAsiaTheme="minorEastAsia" w:hint="eastAsia"/>
        </w:rPr>
        <w:t xml:space="preserve">the </w:t>
      </w:r>
      <w:r w:rsidRPr="00C96E37">
        <w:rPr>
          <w:rFonts w:eastAsiaTheme="minorEastAsia"/>
        </w:rPr>
        <w:t>synaptic</w:t>
      </w:r>
      <w:r w:rsidRPr="00C96E37">
        <w:rPr>
          <w:rFonts w:eastAsiaTheme="minorEastAsia" w:hint="eastAsia"/>
        </w:rPr>
        <w:t xml:space="preserve"> performance of</w:t>
      </w:r>
      <w:r w:rsidRPr="00C96E37">
        <w:rPr>
          <w:rFonts w:eastAsiaTheme="minorEastAsia"/>
        </w:rPr>
        <w:t xml:space="preserve"> the device by altering the oxygen concentration in the gaseous environment.</w:t>
      </w:r>
      <w:r w:rsidRPr="00C96E37">
        <w:rPr>
          <w:rFonts w:eastAsiaTheme="minorEastAsia" w:hint="eastAsia"/>
        </w:rPr>
        <w:t xml:space="preserve"> In Figure S19b-d, the PPF behavior of the Ta</w:t>
      </w:r>
      <w:r w:rsidRPr="00C96E37">
        <w:rPr>
          <w:rFonts w:eastAsiaTheme="minorEastAsia" w:hint="eastAsia"/>
          <w:vertAlign w:val="subscript"/>
        </w:rPr>
        <w:t>2</w:t>
      </w:r>
      <w:r w:rsidRPr="00C96E37">
        <w:rPr>
          <w:rFonts w:eastAsiaTheme="minorEastAsia" w:hint="eastAsia"/>
        </w:rPr>
        <w:t>NiSe</w:t>
      </w:r>
      <w:r w:rsidRPr="00C96E37">
        <w:rPr>
          <w:rFonts w:eastAsiaTheme="minorEastAsia" w:hint="eastAsia"/>
          <w:vertAlign w:val="subscript"/>
        </w:rPr>
        <w:t>5</w:t>
      </w:r>
      <w:r w:rsidRPr="00C96E37">
        <w:rPr>
          <w:rFonts w:eastAsiaTheme="minorEastAsia" w:hint="eastAsia"/>
        </w:rPr>
        <w:t>/SnS</w:t>
      </w:r>
      <w:r w:rsidRPr="00C96E37">
        <w:rPr>
          <w:rFonts w:eastAsiaTheme="minorEastAsia" w:hint="eastAsia"/>
          <w:vertAlign w:val="subscript"/>
        </w:rPr>
        <w:t>2</w:t>
      </w:r>
      <w:r w:rsidRPr="00C96E37">
        <w:rPr>
          <w:rFonts w:eastAsiaTheme="minorEastAsia" w:hint="eastAsia"/>
        </w:rPr>
        <w:t xml:space="preserve"> device exhibits a more pronounced PPF behavior </w:t>
      </w:r>
      <w:r w:rsidRPr="00C96E37">
        <w:rPr>
          <w:rFonts w:eastAsiaTheme="minorEastAsia"/>
        </w:rPr>
        <w:t>when the oxygen content in the gas environment is increased from 21</w:t>
      </w:r>
      <w:r w:rsidR="00DF781E" w:rsidRPr="00C96E37">
        <w:rPr>
          <w:rFonts w:eastAsiaTheme="minorEastAsia"/>
        </w:rPr>
        <w:t>%</w:t>
      </w:r>
      <w:r w:rsidRPr="00C96E37">
        <w:rPr>
          <w:rFonts w:eastAsiaTheme="minorEastAsia"/>
        </w:rPr>
        <w:t xml:space="preserve"> to 100</w:t>
      </w:r>
      <w:r w:rsidRPr="00C96E37">
        <w:rPr>
          <w:rFonts w:eastAsiaTheme="minorEastAsia" w:hint="eastAsia"/>
        </w:rPr>
        <w:t xml:space="preserve">%, resulting in an increase of the </w:t>
      </w:r>
      <w:r w:rsidRPr="00C96E37">
        <w:rPr>
          <w:rFonts w:eastAsiaTheme="minorEastAsia" w:hint="eastAsia"/>
          <w:i/>
          <w:iCs/>
        </w:rPr>
        <w:t>PPF index</w:t>
      </w:r>
      <w:r w:rsidRPr="00C96E37">
        <w:rPr>
          <w:rFonts w:eastAsiaTheme="minorEastAsia" w:hint="eastAsia"/>
        </w:rPr>
        <w:t xml:space="preserve"> from 112% to 152%, </w:t>
      </w:r>
      <w:r w:rsidRPr="00C96E37">
        <w:rPr>
          <w:rFonts w:eastAsiaTheme="minorEastAsia"/>
        </w:rPr>
        <w:t xml:space="preserve">which will lead to a better performance in processing real-time tasks. Then, we calculated the energy consumption of </w:t>
      </w:r>
      <w:r w:rsidRPr="00C96E37">
        <w:rPr>
          <w:rFonts w:eastAsiaTheme="minorEastAsia" w:hint="eastAsia"/>
        </w:rPr>
        <w:t>the</w:t>
      </w:r>
      <w:r w:rsidRPr="00C96E37">
        <w:rPr>
          <w:rFonts w:eastAsiaTheme="minorEastAsia"/>
        </w:rPr>
        <w:t xml:space="preserve"> device by using the following equation</w:t>
      </w:r>
      <w:r w:rsidRPr="00C96E37">
        <w:rPr>
          <w:kern w:val="0"/>
          <w:vertAlign w:val="superscript"/>
        </w:rPr>
        <w:t>4</w:t>
      </w:r>
      <w:r w:rsidRPr="00C96E37">
        <w:rPr>
          <w:rFonts w:eastAsiaTheme="minorEastAsia"/>
        </w:rPr>
        <w:t>:</w:t>
      </w:r>
      <w:r w:rsidR="007F5948" w:rsidRPr="002F77E6">
        <w:rPr>
          <w:rFonts w:eastAsiaTheme="minorEastAsia"/>
        </w:rPr>
        <w:t xml:space="preserve">                        </w:t>
      </w:r>
    </w:p>
    <w:p w14:paraId="21500417" w14:textId="225BC7F1" w:rsidR="00913A29" w:rsidRPr="002F77E6" w:rsidRDefault="002F77E6" w:rsidP="001669DE">
      <w:pPr>
        <w:pStyle w:val="af"/>
        <w:ind w:firstLineChars="0" w:firstLine="0"/>
        <w:jc w:val="center"/>
        <w:rPr>
          <w:color w:val="auto"/>
        </w:rPr>
      </w:pPr>
      <w:r>
        <w:rPr>
          <w:noProof/>
        </w:rPr>
        <w:drawing>
          <wp:inline distT="0" distB="0" distL="0" distR="0" wp14:anchorId="36122C83" wp14:editId="72426DC3">
            <wp:extent cx="1486800" cy="547200"/>
            <wp:effectExtent l="0" t="0" r="0" b="5715"/>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209" t="29545" r="27716" b="44793"/>
                    <a:stretch/>
                  </pic:blipFill>
                  <pic:spPr bwMode="auto">
                    <a:xfrm>
                      <a:off x="0" y="0"/>
                      <a:ext cx="1486800" cy="547200"/>
                    </a:xfrm>
                    <a:prstGeom prst="rect">
                      <a:avLst/>
                    </a:prstGeom>
                    <a:noFill/>
                    <a:ln>
                      <a:noFill/>
                    </a:ln>
                    <a:extLst>
                      <a:ext uri="{53640926-AAD7-44D8-BBD7-CCE9431645EC}">
                        <a14:shadowObscured xmlns:a14="http://schemas.microsoft.com/office/drawing/2010/main"/>
                      </a:ext>
                    </a:extLst>
                  </pic:spPr>
                </pic:pic>
              </a:graphicData>
            </a:graphic>
          </wp:inline>
        </w:drawing>
      </w:r>
    </w:p>
    <w:p w14:paraId="41166F57" w14:textId="77777777" w:rsidR="003A2B49" w:rsidRPr="002F77E6" w:rsidRDefault="006E61DB">
      <w:pPr>
        <w:jc w:val="both"/>
        <w:rPr>
          <w:rFonts w:eastAsiaTheme="minorEastAsia"/>
        </w:rPr>
      </w:pPr>
      <w:r w:rsidRPr="002F77E6">
        <w:rPr>
          <w:rFonts w:eastAsiaTheme="minorEastAsia"/>
        </w:rPr>
        <w:t xml:space="preserve">where </w:t>
      </w:r>
      <w:r w:rsidRPr="002F77E6">
        <w:rPr>
          <w:rFonts w:eastAsiaTheme="minorEastAsia"/>
          <w:i/>
          <w:iCs/>
        </w:rPr>
        <w:t>V</w:t>
      </w:r>
      <w:r w:rsidRPr="00F46994">
        <w:rPr>
          <w:rFonts w:eastAsiaTheme="minorEastAsia"/>
          <w:vertAlign w:val="subscript"/>
        </w:rPr>
        <w:t>D</w:t>
      </w:r>
      <w:r w:rsidRPr="002F77E6">
        <w:rPr>
          <w:rFonts w:eastAsiaTheme="minorEastAsia"/>
        </w:rPr>
        <w:t xml:space="preserve"> is the drain-source voltage and </w:t>
      </w:r>
      <w:r w:rsidRPr="002F77E6">
        <w:rPr>
          <w:rFonts w:eastAsiaTheme="minorEastAsia"/>
          <w:i/>
          <w:iCs/>
        </w:rPr>
        <w:t>I</w:t>
      </w:r>
      <w:r w:rsidRPr="00F46994">
        <w:rPr>
          <w:rFonts w:eastAsiaTheme="minorEastAsia"/>
          <w:vertAlign w:val="subscript"/>
        </w:rPr>
        <w:t>D</w:t>
      </w:r>
      <w:r w:rsidRPr="002F77E6">
        <w:rPr>
          <w:rFonts w:eastAsiaTheme="minorEastAsia"/>
        </w:rPr>
        <w:t xml:space="preserve"> is the device current per spike with the duration of t and </w:t>
      </w:r>
      <w:r w:rsidRPr="002F77E6">
        <w:rPr>
          <w:rFonts w:eastAsiaTheme="minorEastAsia"/>
          <w:i/>
          <w:iCs/>
        </w:rPr>
        <w:t>n</w:t>
      </w:r>
      <w:r w:rsidRPr="002F77E6">
        <w:rPr>
          <w:rFonts w:eastAsiaTheme="minorEastAsia"/>
        </w:rPr>
        <w:t xml:space="preserve"> </w:t>
      </w:r>
      <w:r w:rsidRPr="002F77E6">
        <w:rPr>
          <w:rFonts w:eastAsiaTheme="minorEastAsia"/>
        </w:rPr>
        <w:lastRenderedPageBreak/>
        <w:t xml:space="preserve">is the number of optical spikes. In Figure </w:t>
      </w:r>
      <w:r w:rsidRPr="002F77E6">
        <w:rPr>
          <w:rFonts w:eastAsiaTheme="minorEastAsia" w:hint="eastAsia"/>
        </w:rPr>
        <w:t>S19</w:t>
      </w:r>
      <w:r w:rsidRPr="002F77E6">
        <w:rPr>
          <w:rFonts w:eastAsiaTheme="minorEastAsia"/>
        </w:rPr>
        <w:t xml:space="preserve">e, </w:t>
      </w:r>
      <w:r w:rsidRPr="002F77E6">
        <w:rPr>
          <w:rFonts w:eastAsiaTheme="minorEastAsia" w:hint="eastAsia"/>
        </w:rPr>
        <w:t xml:space="preserve">the consumption of the device to complete a PPF behavior decreased from 710.42 pJ to 15.77 pJ (almost </w:t>
      </w:r>
      <w:r w:rsidRPr="002F77E6">
        <w:rPr>
          <w:rFonts w:eastAsiaTheme="minorEastAsia"/>
        </w:rPr>
        <w:t xml:space="preserve">a </w:t>
      </w:r>
      <w:r w:rsidRPr="002F77E6">
        <w:rPr>
          <w:rFonts w:eastAsiaTheme="minorEastAsia" w:hint="eastAsia"/>
        </w:rPr>
        <w:t>45-fold reduction)</w:t>
      </w:r>
      <w:r w:rsidRPr="002F77E6">
        <w:rPr>
          <w:rFonts w:eastAsiaTheme="minorEastAsia"/>
        </w:rPr>
        <w:t xml:space="preserve"> </w:t>
      </w:r>
      <w:r w:rsidRPr="002F77E6">
        <w:rPr>
          <w:rFonts w:eastAsiaTheme="minorEastAsia" w:hint="eastAsia"/>
        </w:rPr>
        <w:t xml:space="preserve">as the oxygen </w:t>
      </w:r>
      <w:r w:rsidRPr="002F77E6">
        <w:rPr>
          <w:rFonts w:eastAsiaTheme="minorEastAsia"/>
        </w:rPr>
        <w:t>amount</w:t>
      </w:r>
      <w:r w:rsidRPr="002F77E6">
        <w:rPr>
          <w:rFonts w:eastAsiaTheme="minorEastAsia" w:hint="eastAsia"/>
        </w:rPr>
        <w:t xml:space="preserve"> increased from 0% to 100%. The experimental results demonstrate that the PAPPC effect can enhance synaptic performance </w:t>
      </w:r>
      <w:r w:rsidRPr="002F77E6">
        <w:rPr>
          <w:rFonts w:eastAsiaTheme="minorEastAsia"/>
        </w:rPr>
        <w:t>and</w:t>
      </w:r>
      <w:r w:rsidRPr="002F77E6">
        <w:rPr>
          <w:rFonts w:eastAsiaTheme="minorEastAsia" w:hint="eastAsia"/>
        </w:rPr>
        <w:t xml:space="preserve"> significantly reduce power consumption. The power consumption can be further reduced by decreasing the bias voltage from 3 V to a much </w:t>
      </w:r>
      <w:r w:rsidRPr="002F77E6">
        <w:rPr>
          <w:rFonts w:eastAsiaTheme="minorEastAsia"/>
        </w:rPr>
        <w:t>smaller</w:t>
      </w:r>
      <w:r w:rsidRPr="002F77E6">
        <w:rPr>
          <w:rFonts w:eastAsiaTheme="minorEastAsia" w:hint="eastAsia"/>
        </w:rPr>
        <w:t xml:space="preserve"> value.</w:t>
      </w:r>
    </w:p>
    <w:p w14:paraId="2AC08A09" w14:textId="77777777" w:rsidR="00272C33" w:rsidRDefault="006E61DB">
      <w:pPr>
        <w:ind w:firstLineChars="200" w:firstLine="480"/>
        <w:jc w:val="both"/>
        <w:rPr>
          <w:rFonts w:eastAsia="宋体"/>
        </w:rPr>
      </w:pPr>
      <w:r w:rsidRPr="002F77E6">
        <w:rPr>
          <w:rFonts w:eastAsiaTheme="minorEastAsia" w:hint="eastAsia"/>
        </w:rPr>
        <w:t xml:space="preserve">The transition from </w:t>
      </w:r>
      <w:r w:rsidRPr="002F77E6">
        <w:rPr>
          <w:rFonts w:eastAsiaTheme="minorEastAsia"/>
        </w:rPr>
        <w:t>short-term plasticity (STP) to long-term plasticity (LTP)</w:t>
      </w:r>
      <w:r w:rsidRPr="002F77E6">
        <w:rPr>
          <w:rFonts w:eastAsiaTheme="minorEastAsia" w:hint="eastAsia"/>
        </w:rPr>
        <w:t xml:space="preserve"> is essential for </w:t>
      </w:r>
      <w:r w:rsidRPr="002F77E6">
        <w:rPr>
          <w:rFonts w:eastAsiaTheme="minorEastAsia"/>
        </w:rPr>
        <w:t>pattern recognition</w:t>
      </w:r>
      <w:r w:rsidRPr="002F77E6">
        <w:rPr>
          <w:rFonts w:eastAsiaTheme="minorEastAsia" w:hint="eastAsia"/>
        </w:rPr>
        <w:t xml:space="preserve">. The dynamic range (DR) indicates the potential to contain multiple conductance states and is crucial for high-precision neuromorphic computing. </w:t>
      </w:r>
      <w:r w:rsidRPr="002F77E6">
        <w:rPr>
          <w:rFonts w:eastAsia="宋体"/>
        </w:rPr>
        <w:t xml:space="preserve">The dynamic range is defined by the following equation: </w:t>
      </w:r>
    </w:p>
    <w:p w14:paraId="20485795" w14:textId="77777777" w:rsidR="00272C33" w:rsidRDefault="006E61DB" w:rsidP="00272C33">
      <w:pPr>
        <w:jc w:val="center"/>
        <w:rPr>
          <w:rFonts w:eastAsia="宋体"/>
        </w:rPr>
      </w:pPr>
      <w:r w:rsidRPr="002F77E6">
        <w:rPr>
          <w:rFonts w:eastAsia="宋体"/>
          <w:i/>
          <w:iCs/>
        </w:rPr>
        <w:t>dynamic range</w:t>
      </w:r>
      <w:r w:rsidRPr="002F77E6">
        <w:rPr>
          <w:rFonts w:eastAsia="宋体"/>
        </w:rPr>
        <w:t xml:space="preserve"> = 20log(</w:t>
      </w:r>
      <w:proofErr w:type="spellStart"/>
      <w:r w:rsidRPr="002F77E6">
        <w:rPr>
          <w:rFonts w:eastAsia="宋体"/>
          <w:i/>
          <w:iCs/>
        </w:rPr>
        <w:t>PSC</w:t>
      </w:r>
      <w:r w:rsidRPr="002F77E6">
        <w:rPr>
          <w:rFonts w:eastAsia="宋体"/>
          <w:vertAlign w:val="subscript"/>
        </w:rPr>
        <w:t>max</w:t>
      </w:r>
      <w:proofErr w:type="spellEnd"/>
      <w:r w:rsidRPr="002F77E6">
        <w:rPr>
          <w:rFonts w:eastAsia="宋体"/>
        </w:rPr>
        <w:t>/</w:t>
      </w:r>
      <w:proofErr w:type="spellStart"/>
      <w:r w:rsidRPr="002F77E6">
        <w:rPr>
          <w:rFonts w:eastAsia="宋体"/>
          <w:i/>
          <w:iCs/>
        </w:rPr>
        <w:t>PSC</w:t>
      </w:r>
      <w:r w:rsidRPr="002F77E6">
        <w:rPr>
          <w:rFonts w:eastAsia="宋体"/>
          <w:vertAlign w:val="subscript"/>
        </w:rPr>
        <w:t>min</w:t>
      </w:r>
      <w:proofErr w:type="spellEnd"/>
      <w:r w:rsidRPr="002F77E6">
        <w:rPr>
          <w:rFonts w:eastAsia="宋体"/>
        </w:rPr>
        <w:t>)</w:t>
      </w:r>
    </w:p>
    <w:p w14:paraId="14BA36F9" w14:textId="1254AF32" w:rsidR="003A2B49" w:rsidRPr="002F77E6" w:rsidRDefault="006E61DB" w:rsidP="00272C33">
      <w:pPr>
        <w:jc w:val="both"/>
        <w:rPr>
          <w:rFonts w:eastAsiaTheme="minorEastAsia"/>
        </w:rPr>
      </w:pPr>
      <w:r w:rsidRPr="002F77E6">
        <w:rPr>
          <w:rFonts w:eastAsia="宋体"/>
        </w:rPr>
        <w:t xml:space="preserve">where </w:t>
      </w:r>
      <w:proofErr w:type="spellStart"/>
      <w:r w:rsidRPr="002F77E6">
        <w:rPr>
          <w:rFonts w:eastAsia="宋体"/>
          <w:i/>
          <w:iCs/>
        </w:rPr>
        <w:t>PSC</w:t>
      </w:r>
      <w:r w:rsidRPr="002F77E6">
        <w:rPr>
          <w:rFonts w:eastAsia="宋体"/>
          <w:vertAlign w:val="subscript"/>
        </w:rPr>
        <w:t>max</w:t>
      </w:r>
      <w:proofErr w:type="spellEnd"/>
      <w:r w:rsidRPr="002F77E6">
        <w:rPr>
          <w:rFonts w:eastAsia="宋体"/>
        </w:rPr>
        <w:t xml:space="preserve"> is steady state PSC after 30</w:t>
      </w:r>
      <w:r w:rsidRPr="002F77E6">
        <w:rPr>
          <w:rFonts w:eastAsia="宋体"/>
          <w:vertAlign w:val="subscript"/>
        </w:rPr>
        <w:t>th</w:t>
      </w:r>
      <w:r w:rsidRPr="002F77E6">
        <w:rPr>
          <w:rFonts w:eastAsia="宋体"/>
        </w:rPr>
        <w:t xml:space="preserve"> pulse, and </w:t>
      </w:r>
      <w:proofErr w:type="spellStart"/>
      <w:r w:rsidRPr="002F77E6">
        <w:rPr>
          <w:rFonts w:eastAsia="宋体"/>
          <w:i/>
          <w:iCs/>
        </w:rPr>
        <w:t>PSC</w:t>
      </w:r>
      <w:r w:rsidRPr="002F77E6">
        <w:rPr>
          <w:rFonts w:eastAsia="宋体"/>
          <w:vertAlign w:val="subscript"/>
        </w:rPr>
        <w:t>min</w:t>
      </w:r>
      <w:proofErr w:type="spellEnd"/>
      <w:r w:rsidRPr="002F77E6">
        <w:rPr>
          <w:rFonts w:eastAsia="宋体"/>
        </w:rPr>
        <w:t xml:space="preserve"> is steady PSC after 1</w:t>
      </w:r>
      <w:r w:rsidRPr="002F77E6">
        <w:rPr>
          <w:rFonts w:eastAsia="宋体"/>
          <w:vertAlign w:val="subscript"/>
        </w:rPr>
        <w:t>st</w:t>
      </w:r>
      <w:r w:rsidRPr="002F77E6">
        <w:rPr>
          <w:rFonts w:eastAsia="宋体"/>
        </w:rPr>
        <w:t xml:space="preserve"> pulse</w:t>
      </w:r>
      <w:r w:rsidRPr="002F77E6">
        <w:rPr>
          <w:rFonts w:eastAsia="宋体" w:hint="eastAsia"/>
        </w:rPr>
        <w:t>.</w:t>
      </w:r>
      <w:r w:rsidRPr="002F77E6">
        <w:rPr>
          <w:rFonts w:eastAsiaTheme="minorEastAsia" w:hint="eastAsia"/>
        </w:rPr>
        <w:t xml:space="preserve"> We measured the transition from STP to LTP in different gas environments </w:t>
      </w:r>
      <w:r w:rsidRPr="002F77E6">
        <w:rPr>
          <w:rFonts w:eastAsiaTheme="minorEastAsia"/>
        </w:rPr>
        <w:t xml:space="preserve">to evaluate the potential of the device in processing </w:t>
      </w:r>
      <w:r w:rsidRPr="002F77E6">
        <w:rPr>
          <w:rFonts w:eastAsiaTheme="minorEastAsia" w:hint="eastAsia"/>
        </w:rPr>
        <w:t>high-precision neuromorphic computing</w:t>
      </w:r>
      <w:r w:rsidRPr="002F77E6">
        <w:rPr>
          <w:rFonts w:eastAsiaTheme="minorEastAsia"/>
        </w:rPr>
        <w:t xml:space="preserve">, as shown in Figure </w:t>
      </w:r>
      <w:r w:rsidRPr="002F77E6">
        <w:rPr>
          <w:rFonts w:eastAsiaTheme="minorEastAsia" w:hint="eastAsia"/>
        </w:rPr>
        <w:t>S20</w:t>
      </w:r>
      <w:r w:rsidRPr="002F77E6">
        <w:rPr>
          <w:rFonts w:eastAsiaTheme="minorEastAsia"/>
        </w:rPr>
        <w:t>.</w:t>
      </w:r>
      <w:r w:rsidRPr="002F77E6">
        <w:rPr>
          <w:rFonts w:eastAsiaTheme="minorEastAsia" w:hint="eastAsia"/>
        </w:rPr>
        <w:t xml:space="preserve"> In Figure S20, the LTP of Ta</w:t>
      </w:r>
      <w:r w:rsidRPr="002F77E6">
        <w:rPr>
          <w:rFonts w:eastAsiaTheme="minorEastAsia" w:hint="eastAsia"/>
          <w:vertAlign w:val="subscript"/>
        </w:rPr>
        <w:t>2</w:t>
      </w:r>
      <w:r w:rsidRPr="002F77E6">
        <w:rPr>
          <w:rFonts w:eastAsiaTheme="minorEastAsia" w:hint="eastAsia"/>
        </w:rPr>
        <w:t>NiSe</w:t>
      </w:r>
      <w:r w:rsidRPr="002F77E6">
        <w:rPr>
          <w:rFonts w:eastAsiaTheme="minorEastAsia" w:hint="eastAsia"/>
          <w:vertAlign w:val="subscript"/>
        </w:rPr>
        <w:t>5</w:t>
      </w:r>
      <w:r w:rsidRPr="002F77E6">
        <w:rPr>
          <w:rFonts w:eastAsiaTheme="minorEastAsia" w:hint="eastAsia"/>
        </w:rPr>
        <w:t>/SnS</w:t>
      </w:r>
      <w:r w:rsidRPr="002F77E6">
        <w:rPr>
          <w:rFonts w:eastAsiaTheme="minorEastAsia" w:hint="eastAsia"/>
          <w:vertAlign w:val="subscript"/>
        </w:rPr>
        <w:t>2</w:t>
      </w:r>
      <w:r w:rsidRPr="002F77E6">
        <w:rPr>
          <w:rFonts w:eastAsiaTheme="minorEastAsia" w:hint="eastAsia"/>
        </w:rPr>
        <w:t xml:space="preserve"> device gradually improved as the oxygen amount ranged from 0 to 100%, resulting in an increase in DR from 5.54 dB to 9.46 dB</w:t>
      </w:r>
      <w:r w:rsidRPr="002F77E6">
        <w:rPr>
          <w:rFonts w:eastAsiaTheme="minorEastAsia"/>
        </w:rPr>
        <w:t xml:space="preserve"> </w:t>
      </w:r>
      <w:r w:rsidRPr="002F77E6">
        <w:rPr>
          <w:rFonts w:eastAsiaTheme="minorEastAsia" w:hint="eastAsia"/>
        </w:rPr>
        <w:t xml:space="preserve">and </w:t>
      </w:r>
      <w:r w:rsidRPr="002F77E6">
        <w:rPr>
          <w:rFonts w:eastAsiaTheme="minorEastAsia"/>
        </w:rPr>
        <w:t xml:space="preserve">a </w:t>
      </w:r>
      <w:r w:rsidRPr="002F77E6">
        <w:rPr>
          <w:rFonts w:eastAsiaTheme="minorEastAsia" w:hint="eastAsia"/>
        </w:rPr>
        <w:t>37</w:t>
      </w:r>
      <w:r w:rsidRPr="002F77E6">
        <w:rPr>
          <w:rFonts w:eastAsiaTheme="minorEastAsia"/>
        </w:rPr>
        <w:t>-fold reduction in power consumption</w:t>
      </w:r>
      <w:r w:rsidRPr="002F77E6">
        <w:rPr>
          <w:rFonts w:eastAsiaTheme="minorEastAsia" w:hint="eastAsia"/>
        </w:rPr>
        <w:t>. T</w:t>
      </w:r>
      <w:r w:rsidRPr="002F77E6">
        <w:rPr>
          <w:rFonts w:eastAsiaTheme="minorEastAsia"/>
        </w:rPr>
        <w:t>he PAPPC effect holds significant potential for enhancing synaptic performance while simultaneously reducing power consumption.</w:t>
      </w:r>
    </w:p>
    <w:p w14:paraId="46DBBB2F" w14:textId="6CD97EEA" w:rsidR="003A2B49" w:rsidRPr="002F77E6" w:rsidRDefault="006E61DB">
      <w:pPr>
        <w:jc w:val="both"/>
        <w:rPr>
          <w:rFonts w:eastAsia="等线"/>
          <w:lang w:bidi="ar"/>
        </w:rPr>
      </w:pPr>
      <w:r w:rsidRPr="002F77E6">
        <w:rPr>
          <w:rFonts w:eastAsiaTheme="minorEastAsia"/>
        </w:rPr>
        <w:tab/>
      </w:r>
      <w:r w:rsidRPr="002F77E6">
        <w:rPr>
          <w:rFonts w:eastAsiaTheme="minorEastAsia" w:hint="eastAsia"/>
        </w:rPr>
        <w:t xml:space="preserve">The synaptic performance can be significantly enhanced by gas molecules, but it could be easily affected by environmental changes and </w:t>
      </w:r>
      <w:r w:rsidRPr="002F77E6">
        <w:rPr>
          <w:rFonts w:eastAsiaTheme="minorEastAsia"/>
        </w:rPr>
        <w:t>become</w:t>
      </w:r>
      <w:r w:rsidRPr="002F77E6">
        <w:rPr>
          <w:rFonts w:eastAsiaTheme="minorEastAsia" w:hint="eastAsia"/>
        </w:rPr>
        <w:t xml:space="preserve"> unstable. This problem can be effectively solved </w:t>
      </w:r>
      <w:r w:rsidRPr="002F77E6">
        <w:rPr>
          <w:rFonts w:eastAsiaTheme="minorEastAsia"/>
        </w:rPr>
        <w:t xml:space="preserve">by encapsulating </w:t>
      </w:r>
      <w:r w:rsidRPr="002F77E6">
        <w:rPr>
          <w:rFonts w:eastAsiaTheme="minorEastAsia" w:hint="eastAsia"/>
        </w:rPr>
        <w:t>the</w:t>
      </w:r>
      <w:r w:rsidRPr="002F77E6">
        <w:rPr>
          <w:rFonts w:eastAsiaTheme="minorEastAsia"/>
        </w:rPr>
        <w:t xml:space="preserve"> synaptic transistors in a specific gas environment</w:t>
      </w:r>
      <w:r w:rsidRPr="002F77E6">
        <w:rPr>
          <w:rFonts w:eastAsiaTheme="minorEastAsia" w:hint="eastAsia"/>
        </w:rPr>
        <w:t>.</w:t>
      </w:r>
      <w:r w:rsidR="00705935" w:rsidRPr="002F77E6">
        <w:rPr>
          <w:rFonts w:eastAsiaTheme="minorEastAsia" w:hint="eastAsia"/>
        </w:rPr>
        <w:t xml:space="preserve"> </w:t>
      </w:r>
      <w:r w:rsidRPr="002F77E6">
        <w:rPr>
          <w:rFonts w:eastAsia="等线"/>
          <w:lang w:bidi="ar"/>
        </w:rPr>
        <w:t>In the future, the applicability of optoelectronic synaptic transistors could be extended to multimodal neuromorphic vision sensors for precise object recognition by employing the physisorption-assistant approaches. The fields rely on sensors to collect critical data about objects, including their color, odor, size, and other attributes. However, current sensor technology tends to rely on a single type of stimulus, and accuracy is often inadequate. In contrast, animals integrate a variety of sensory stimuli to improve recognition accuracy. For example, dogs use sight and smell to accurately recognize objects, such as tracking games or identifying their owners. Therefore, gas adsorption-assisted optoelectronic synaptic devices are expected to handle different types of stimuli and are becoming an important trend in sensing technology aiming at better recognition accuracy and robustness.</w:t>
      </w:r>
    </w:p>
    <w:p w14:paraId="76A8D3E9" w14:textId="77777777" w:rsidR="003A2B49" w:rsidRDefault="006E61DB">
      <w:pPr>
        <w:rPr>
          <w:rFonts w:eastAsia="等线"/>
          <w:lang w:bidi="ar"/>
        </w:rPr>
      </w:pPr>
      <w:r>
        <w:rPr>
          <w:rFonts w:eastAsia="等线"/>
          <w:lang w:bidi="ar"/>
        </w:rPr>
        <w:br w:type="page"/>
      </w:r>
    </w:p>
    <w:p w14:paraId="45D689AE" w14:textId="77777777" w:rsidR="003A2B49" w:rsidRDefault="003A2B49">
      <w:pPr>
        <w:jc w:val="both"/>
        <w:rPr>
          <w:rFonts w:eastAsia="等线"/>
          <w:lang w:bidi="ar"/>
        </w:rPr>
      </w:pPr>
    </w:p>
    <w:p w14:paraId="526CB1C0" w14:textId="07E4DA41" w:rsidR="003A2B49" w:rsidRDefault="00705935">
      <w:pPr>
        <w:jc w:val="center"/>
        <w:rPr>
          <w:rFonts w:eastAsiaTheme="minorEastAsia"/>
          <w:vertAlign w:val="superscript"/>
        </w:rPr>
      </w:pPr>
      <w:r>
        <w:rPr>
          <w:rFonts w:eastAsiaTheme="minorEastAsia"/>
          <w:noProof/>
        </w:rPr>
        <w:drawing>
          <wp:inline distT="0" distB="0" distL="0" distR="0" wp14:anchorId="7195B345" wp14:editId="170B5F19">
            <wp:extent cx="3270817" cy="1932166"/>
            <wp:effectExtent l="0" t="0" r="0" b="0"/>
            <wp:docPr id="16374265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01026" cy="1950012"/>
                    </a:xfrm>
                    <a:prstGeom prst="rect">
                      <a:avLst/>
                    </a:prstGeom>
                    <a:noFill/>
                    <a:ln>
                      <a:noFill/>
                    </a:ln>
                  </pic:spPr>
                </pic:pic>
              </a:graphicData>
            </a:graphic>
          </wp:inline>
        </w:drawing>
      </w:r>
    </w:p>
    <w:p w14:paraId="2EEBEEEA" w14:textId="77777777" w:rsidR="003A2B49" w:rsidRPr="00712714" w:rsidRDefault="006E61DB">
      <w:pPr>
        <w:rPr>
          <w:rFonts w:eastAsiaTheme="minorEastAsia"/>
        </w:rPr>
      </w:pPr>
      <w:r w:rsidRPr="00712714">
        <w:rPr>
          <w:rFonts w:eastAsiaTheme="minorEastAsia"/>
          <w:b/>
          <w:bCs/>
        </w:rPr>
        <w:t xml:space="preserve">Figure </w:t>
      </w:r>
      <w:r w:rsidRPr="00712714">
        <w:rPr>
          <w:rFonts w:eastAsiaTheme="minorEastAsia" w:hint="eastAsia"/>
          <w:b/>
          <w:bCs/>
        </w:rPr>
        <w:t>S18</w:t>
      </w:r>
      <w:r w:rsidRPr="00712714">
        <w:rPr>
          <w:rFonts w:eastAsiaTheme="minorEastAsia"/>
          <w:b/>
          <w:bCs/>
        </w:rPr>
        <w:t>. Schematic illustrating the physisorption of O</w:t>
      </w:r>
      <w:r w:rsidRPr="00712714">
        <w:rPr>
          <w:rFonts w:eastAsiaTheme="minorEastAsia"/>
          <w:b/>
          <w:bCs/>
          <w:vertAlign w:val="subscript"/>
        </w:rPr>
        <w:t>2</w:t>
      </w:r>
      <w:r w:rsidRPr="00712714">
        <w:rPr>
          <w:rFonts w:eastAsiaTheme="minorEastAsia"/>
          <w:b/>
          <w:bCs/>
        </w:rPr>
        <w:t xml:space="preserve"> molecules in the air on the surface of the Ta</w:t>
      </w:r>
      <w:r w:rsidRPr="00712714">
        <w:rPr>
          <w:rFonts w:eastAsiaTheme="minorEastAsia"/>
          <w:b/>
          <w:bCs/>
          <w:vertAlign w:val="subscript"/>
        </w:rPr>
        <w:t>2</w:t>
      </w:r>
      <w:r w:rsidRPr="00712714">
        <w:rPr>
          <w:rFonts w:eastAsiaTheme="minorEastAsia"/>
          <w:b/>
          <w:bCs/>
        </w:rPr>
        <w:t>NiSe</w:t>
      </w:r>
      <w:r w:rsidRPr="00712714">
        <w:rPr>
          <w:rFonts w:eastAsiaTheme="minorEastAsia"/>
          <w:b/>
          <w:bCs/>
          <w:vertAlign w:val="subscript"/>
        </w:rPr>
        <w:t>5</w:t>
      </w:r>
      <w:r w:rsidRPr="00712714">
        <w:rPr>
          <w:rFonts w:eastAsiaTheme="minorEastAsia"/>
          <w:b/>
          <w:bCs/>
        </w:rPr>
        <w:t>/SnS</w:t>
      </w:r>
      <w:r w:rsidRPr="00712714">
        <w:rPr>
          <w:rFonts w:eastAsiaTheme="minorEastAsia"/>
          <w:b/>
          <w:bCs/>
          <w:vertAlign w:val="subscript"/>
        </w:rPr>
        <w:t>2</w:t>
      </w:r>
      <w:r w:rsidRPr="00712714">
        <w:rPr>
          <w:rFonts w:eastAsiaTheme="minorEastAsia"/>
          <w:b/>
          <w:bCs/>
        </w:rPr>
        <w:t xml:space="preserve"> device</w:t>
      </w:r>
      <w:r w:rsidRPr="00712714">
        <w:rPr>
          <w:rFonts w:eastAsiaTheme="minorEastAsia" w:hint="eastAsia"/>
        </w:rPr>
        <w:t>.</w:t>
      </w:r>
    </w:p>
    <w:p w14:paraId="2C394A85" w14:textId="6076F4EE" w:rsidR="003A2B49" w:rsidRDefault="001C7FB3" w:rsidP="001C7FB3">
      <w:pPr>
        <w:jc w:val="center"/>
        <w:rPr>
          <w:rFonts w:eastAsiaTheme="minorEastAsia"/>
          <w:vertAlign w:val="superscript"/>
        </w:rPr>
      </w:pPr>
      <w:r>
        <w:rPr>
          <w:rFonts w:eastAsiaTheme="minorEastAsia"/>
          <w:noProof/>
        </w:rPr>
        <w:drawing>
          <wp:inline distT="0" distB="0" distL="0" distR="0" wp14:anchorId="718E16F1" wp14:editId="6931E58F">
            <wp:extent cx="6181725" cy="3031613"/>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3692" b="20672"/>
                    <a:stretch/>
                  </pic:blipFill>
                  <pic:spPr bwMode="auto">
                    <a:xfrm>
                      <a:off x="0" y="0"/>
                      <a:ext cx="6187877" cy="3034630"/>
                    </a:xfrm>
                    <a:prstGeom prst="rect">
                      <a:avLst/>
                    </a:prstGeom>
                    <a:noFill/>
                    <a:ln>
                      <a:noFill/>
                    </a:ln>
                    <a:extLst>
                      <a:ext uri="{53640926-AAD7-44D8-BBD7-CCE9431645EC}">
                        <a14:shadowObscured xmlns:a14="http://schemas.microsoft.com/office/drawing/2010/main"/>
                      </a:ext>
                    </a:extLst>
                  </pic:spPr>
                </pic:pic>
              </a:graphicData>
            </a:graphic>
          </wp:inline>
        </w:drawing>
      </w:r>
    </w:p>
    <w:p w14:paraId="2CEC9D0B" w14:textId="77777777" w:rsidR="003A2B49" w:rsidRPr="00712714" w:rsidRDefault="006E61DB">
      <w:pPr>
        <w:jc w:val="both"/>
        <w:rPr>
          <w:rFonts w:eastAsiaTheme="minorEastAsia"/>
        </w:rPr>
      </w:pPr>
      <w:r w:rsidRPr="00712714">
        <w:rPr>
          <w:rFonts w:eastAsiaTheme="minorEastAsia" w:hint="eastAsia"/>
          <w:b/>
          <w:bCs/>
        </w:rPr>
        <w:t xml:space="preserve">Figure S19. a-d) </w:t>
      </w:r>
      <w:r w:rsidRPr="00712714">
        <w:rPr>
          <w:rFonts w:eastAsiaTheme="minorEastAsia"/>
        </w:rPr>
        <w:t>The pair-pulse facilitation (PPF) behavior triggered by two consecutive optical pulses in different gas atmosphere</w:t>
      </w:r>
      <w:r w:rsidRPr="00712714">
        <w:rPr>
          <w:rFonts w:eastAsiaTheme="minorEastAsia" w:hint="eastAsia"/>
        </w:rPr>
        <w:t xml:space="preserve"> at </w:t>
      </w:r>
      <w:r w:rsidRPr="00712714">
        <w:rPr>
          <w:rFonts w:eastAsiaTheme="minorEastAsia" w:hint="eastAsia"/>
          <w:i/>
          <w:iCs/>
        </w:rPr>
        <w:t>V</w:t>
      </w:r>
      <w:r w:rsidRPr="00712714">
        <w:rPr>
          <w:rFonts w:eastAsiaTheme="minorEastAsia"/>
          <w:vertAlign w:val="subscript"/>
        </w:rPr>
        <w:t>ds</w:t>
      </w:r>
      <w:r w:rsidRPr="00712714">
        <w:rPr>
          <w:rFonts w:eastAsiaTheme="minorEastAsia" w:hint="eastAsia"/>
        </w:rPr>
        <w:t xml:space="preserve"> = -3 V</w:t>
      </w:r>
      <w:r w:rsidRPr="00712714">
        <w:rPr>
          <w:rFonts w:eastAsiaTheme="minorEastAsia"/>
        </w:rPr>
        <w:t>.</w:t>
      </w:r>
      <w:r w:rsidRPr="00712714">
        <w:rPr>
          <w:rFonts w:eastAsiaTheme="minorEastAsia" w:hint="eastAsia"/>
          <w:b/>
          <w:bCs/>
        </w:rPr>
        <w:t xml:space="preserve"> </w:t>
      </w:r>
      <w:r w:rsidRPr="00712714">
        <w:rPr>
          <w:rFonts w:eastAsiaTheme="minorEastAsia" w:hint="eastAsia"/>
        </w:rPr>
        <w:t xml:space="preserve">The duration time and interval time of the light pulses are equal, and the frequency of the light pulses is 15 Hz. To make the waveform undistorted, the sampling frequency of the oscilloscope is 50 Hz. Error bands represent the standard deviation obtained from four times independent tests. </w:t>
      </w:r>
      <w:r w:rsidRPr="00712714">
        <w:rPr>
          <w:rFonts w:eastAsiaTheme="minorEastAsia"/>
          <w:b/>
          <w:bCs/>
        </w:rPr>
        <w:t>e)</w:t>
      </w:r>
      <w:r w:rsidRPr="00712714">
        <w:rPr>
          <w:rFonts w:eastAsiaTheme="minorEastAsia" w:hint="eastAsia"/>
          <w:b/>
          <w:bCs/>
        </w:rPr>
        <w:t xml:space="preserve"> </w:t>
      </w:r>
      <w:r w:rsidRPr="00712714">
        <w:rPr>
          <w:rFonts w:eastAsiaTheme="minorEastAsia"/>
        </w:rPr>
        <w:t>The impact of gas environment on the PPF index and power consumption.</w:t>
      </w:r>
    </w:p>
    <w:p w14:paraId="0C5188D7" w14:textId="77777777" w:rsidR="003A2B49" w:rsidRDefault="003A2B49">
      <w:pPr>
        <w:rPr>
          <w:rFonts w:eastAsiaTheme="minorEastAsia"/>
          <w:vertAlign w:val="superscript"/>
        </w:rPr>
      </w:pPr>
    </w:p>
    <w:p w14:paraId="2EFB4B6A" w14:textId="46D57F84" w:rsidR="003A2B49" w:rsidRDefault="00705935">
      <w:pPr>
        <w:rPr>
          <w:rFonts w:eastAsiaTheme="minorEastAsia"/>
          <w:vertAlign w:val="superscript"/>
        </w:rPr>
      </w:pPr>
      <w:r>
        <w:rPr>
          <w:rFonts w:eastAsiaTheme="minorEastAsia"/>
          <w:noProof/>
        </w:rPr>
        <w:lastRenderedPageBreak/>
        <w:drawing>
          <wp:inline distT="0" distB="0" distL="0" distR="0" wp14:anchorId="0789C911" wp14:editId="4BF34A0C">
            <wp:extent cx="6177915" cy="3077210"/>
            <wp:effectExtent l="0" t="0" r="0" b="0"/>
            <wp:docPr id="17367321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77915" cy="3077210"/>
                    </a:xfrm>
                    <a:prstGeom prst="rect">
                      <a:avLst/>
                    </a:prstGeom>
                    <a:noFill/>
                    <a:ln>
                      <a:noFill/>
                    </a:ln>
                  </pic:spPr>
                </pic:pic>
              </a:graphicData>
            </a:graphic>
          </wp:inline>
        </w:drawing>
      </w:r>
    </w:p>
    <w:p w14:paraId="7988FAE5" w14:textId="77777777" w:rsidR="003A2B49" w:rsidRPr="00712714" w:rsidRDefault="006E61DB">
      <w:pPr>
        <w:jc w:val="both"/>
        <w:rPr>
          <w:rFonts w:eastAsiaTheme="minorEastAsia"/>
        </w:rPr>
      </w:pPr>
      <w:r w:rsidRPr="00712714">
        <w:rPr>
          <w:rFonts w:eastAsiaTheme="minorEastAsia" w:hint="eastAsia"/>
          <w:b/>
          <w:bCs/>
        </w:rPr>
        <w:t xml:space="preserve">Figure S20. The transition from </w:t>
      </w:r>
      <w:bookmarkStart w:id="8" w:name="_Hlk181794712"/>
      <w:r w:rsidRPr="00712714">
        <w:rPr>
          <w:rFonts w:eastAsiaTheme="minorEastAsia" w:hint="eastAsia"/>
          <w:b/>
          <w:bCs/>
        </w:rPr>
        <w:t>short-term plasticity (STP) to long-term plasticity (LTP)</w:t>
      </w:r>
      <w:bookmarkEnd w:id="8"/>
      <w:r w:rsidRPr="00712714">
        <w:rPr>
          <w:rFonts w:eastAsiaTheme="minorEastAsia" w:hint="eastAsia"/>
          <w:b/>
          <w:bCs/>
        </w:rPr>
        <w:t xml:space="preserve"> triggered by 30 consecutive pulses in different gas atmosphere </w:t>
      </w:r>
      <w:r w:rsidRPr="00D345AA">
        <w:rPr>
          <w:rFonts w:eastAsiaTheme="minorEastAsia" w:hint="eastAsia"/>
          <w:b/>
          <w:bCs/>
        </w:rPr>
        <w:t xml:space="preserve">at </w:t>
      </w:r>
      <w:r w:rsidRPr="00D345AA">
        <w:rPr>
          <w:rFonts w:eastAsiaTheme="minorEastAsia" w:hint="eastAsia"/>
          <w:b/>
          <w:bCs/>
          <w:i/>
          <w:iCs/>
        </w:rPr>
        <w:t>V</w:t>
      </w:r>
      <w:r w:rsidRPr="00D345AA">
        <w:rPr>
          <w:rFonts w:eastAsiaTheme="minorEastAsia" w:hint="eastAsia"/>
          <w:b/>
          <w:bCs/>
          <w:vertAlign w:val="subscript"/>
        </w:rPr>
        <w:t>ds</w:t>
      </w:r>
      <w:r w:rsidRPr="00D345AA">
        <w:rPr>
          <w:rFonts w:eastAsiaTheme="minorEastAsia" w:hint="eastAsia"/>
          <w:b/>
          <w:bCs/>
        </w:rPr>
        <w:t xml:space="preserve"> = -3 V</w:t>
      </w:r>
      <w:r w:rsidRPr="00712714">
        <w:rPr>
          <w:rFonts w:eastAsiaTheme="minorEastAsia" w:hint="eastAsia"/>
        </w:rPr>
        <w:t>.</w:t>
      </w:r>
      <w:r w:rsidRPr="00712714">
        <w:rPr>
          <w:rFonts w:eastAsiaTheme="minorEastAsia" w:hint="eastAsia"/>
          <w:b/>
          <w:bCs/>
        </w:rPr>
        <w:t xml:space="preserve"> </w:t>
      </w:r>
      <w:r w:rsidRPr="00712714">
        <w:rPr>
          <w:rFonts w:eastAsiaTheme="minorEastAsia" w:hint="eastAsia"/>
        </w:rPr>
        <w:t xml:space="preserve">The duration time and interval time of the light pulses are equal, and the frequency of the light pulses is 15 Hz. To make the waveform undistorted, the sampling frequency of the oscilloscope is 50 Hz. Error bands represent the standard deviation obtained from four times independent tests. </w:t>
      </w:r>
      <w:r w:rsidRPr="00712714">
        <w:rPr>
          <w:rFonts w:eastAsiaTheme="minorEastAsia" w:hint="eastAsia"/>
          <w:b/>
          <w:bCs/>
        </w:rPr>
        <w:t xml:space="preserve">e) </w:t>
      </w:r>
      <w:r w:rsidRPr="00712714">
        <w:rPr>
          <w:rFonts w:eastAsiaTheme="minorEastAsia"/>
        </w:rPr>
        <w:t xml:space="preserve">The impact of gas environment on the </w:t>
      </w:r>
      <w:r w:rsidRPr="00712714">
        <w:rPr>
          <w:rFonts w:eastAsiaTheme="minorEastAsia" w:hint="eastAsia"/>
        </w:rPr>
        <w:t>DR</w:t>
      </w:r>
      <w:r w:rsidRPr="00712714">
        <w:rPr>
          <w:rFonts w:eastAsiaTheme="minorEastAsia"/>
        </w:rPr>
        <w:t xml:space="preserve"> and power consumption.</w:t>
      </w:r>
    </w:p>
    <w:p w14:paraId="170E17C8" w14:textId="77777777" w:rsidR="003A2B49" w:rsidRDefault="003A2B49">
      <w:pPr>
        <w:rPr>
          <w:rFonts w:eastAsiaTheme="minorEastAsia"/>
          <w:vertAlign w:val="superscript"/>
        </w:rPr>
      </w:pPr>
    </w:p>
    <w:p w14:paraId="12B31F69" w14:textId="77777777" w:rsidR="003A2B49" w:rsidRDefault="003A2B49">
      <w:pPr>
        <w:rPr>
          <w:rFonts w:eastAsiaTheme="minorEastAsia"/>
          <w:vertAlign w:val="superscript"/>
        </w:rPr>
      </w:pPr>
    </w:p>
    <w:p w14:paraId="7CC8CB1E" w14:textId="77777777" w:rsidR="003A2B49" w:rsidRDefault="003A2B49">
      <w:pPr>
        <w:rPr>
          <w:rFonts w:eastAsiaTheme="minorEastAsia"/>
          <w:vertAlign w:val="superscript"/>
        </w:rPr>
      </w:pPr>
    </w:p>
    <w:p w14:paraId="3E254525" w14:textId="77777777" w:rsidR="003A2B49" w:rsidRDefault="003A2B49">
      <w:pPr>
        <w:rPr>
          <w:rFonts w:eastAsiaTheme="minorEastAsia"/>
          <w:vertAlign w:val="superscript"/>
        </w:rPr>
      </w:pPr>
    </w:p>
    <w:p w14:paraId="36DA7109" w14:textId="77777777" w:rsidR="003A2B49" w:rsidRDefault="003A2B49">
      <w:pPr>
        <w:rPr>
          <w:rFonts w:eastAsiaTheme="minorEastAsia"/>
          <w:vertAlign w:val="superscript"/>
        </w:rPr>
      </w:pPr>
    </w:p>
    <w:p w14:paraId="752F42E1" w14:textId="77777777" w:rsidR="003A2B49" w:rsidRDefault="003A2B49">
      <w:pPr>
        <w:rPr>
          <w:rFonts w:eastAsiaTheme="minorEastAsia"/>
          <w:vertAlign w:val="superscript"/>
        </w:rPr>
      </w:pPr>
    </w:p>
    <w:p w14:paraId="31259F0F" w14:textId="77777777" w:rsidR="003A2B49" w:rsidRDefault="003A2B49">
      <w:pPr>
        <w:rPr>
          <w:rFonts w:eastAsiaTheme="minorEastAsia"/>
          <w:vertAlign w:val="superscript"/>
        </w:rPr>
      </w:pPr>
    </w:p>
    <w:p w14:paraId="0B53DCE4" w14:textId="77777777" w:rsidR="003A2B49" w:rsidRDefault="003A2B49">
      <w:pPr>
        <w:rPr>
          <w:rFonts w:eastAsiaTheme="minorEastAsia"/>
          <w:vertAlign w:val="superscript"/>
        </w:rPr>
      </w:pPr>
    </w:p>
    <w:p w14:paraId="2B4DD386" w14:textId="1CCA8046" w:rsidR="003A2B49" w:rsidRDefault="002C6FCE" w:rsidP="00A70F54">
      <w:pPr>
        <w:jc w:val="center"/>
        <w:rPr>
          <w:rFonts w:eastAsiaTheme="minorEastAsia"/>
          <w:vertAlign w:val="superscript"/>
        </w:rPr>
      </w:pPr>
      <w:r>
        <w:rPr>
          <w:rFonts w:eastAsiaTheme="minorEastAsia"/>
          <w:noProof/>
          <w:vertAlign w:val="superscript"/>
        </w:rPr>
        <w:lastRenderedPageBreak/>
        <w:drawing>
          <wp:inline distT="0" distB="0" distL="0" distR="0" wp14:anchorId="12253823" wp14:editId="68C8EDD6">
            <wp:extent cx="5633049" cy="4360697"/>
            <wp:effectExtent l="0" t="0" r="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39295" cy="4365532"/>
                    </a:xfrm>
                    <a:prstGeom prst="rect">
                      <a:avLst/>
                    </a:prstGeom>
                    <a:noFill/>
                    <a:ln>
                      <a:noFill/>
                    </a:ln>
                  </pic:spPr>
                </pic:pic>
              </a:graphicData>
            </a:graphic>
          </wp:inline>
        </w:drawing>
      </w:r>
    </w:p>
    <w:p w14:paraId="63B87419" w14:textId="77777777" w:rsidR="003A2B49" w:rsidRDefault="006E61DB">
      <w:pPr>
        <w:jc w:val="both"/>
        <w:rPr>
          <w:rFonts w:eastAsiaTheme="minorEastAsia"/>
        </w:rPr>
      </w:pPr>
      <w:r>
        <w:rPr>
          <w:b/>
          <w:bCs/>
        </w:rPr>
        <w:t>Figure S</w:t>
      </w:r>
      <w:r>
        <w:rPr>
          <w:rFonts w:eastAsiaTheme="minorEastAsia" w:hint="eastAsia"/>
          <w:b/>
          <w:bCs/>
        </w:rPr>
        <w:t>21</w:t>
      </w:r>
      <w:r>
        <w:rPr>
          <w:b/>
          <w:bCs/>
        </w:rPr>
        <w:t xml:space="preserve">. a) </w:t>
      </w:r>
      <w:r>
        <w:t xml:space="preserve">Long-term potentiation (LTP) and Long-term depression (LTD) realized by 30 optical pulses and 30 gate voltage pulses. The wavelength, duration, interval, and power density of the optical pulses are 635 nm, 200 ms, 200 ms, and </w:t>
      </w:r>
      <w:r>
        <w:rPr>
          <w:rFonts w:eastAsiaTheme="minorEastAsia"/>
        </w:rPr>
        <w:t>13.26 μW</w:t>
      </w:r>
      <w:r>
        <w:t xml:space="preserve">. The duration, interval, and voltage of the gate voltage pulses are 200 ms, 200 ms, and 3 V. All measurements were performed at </w:t>
      </w:r>
      <w:r w:rsidRPr="00C37F77">
        <w:rPr>
          <w:i/>
          <w:iCs/>
        </w:rPr>
        <w:t>V</w:t>
      </w:r>
      <w:r>
        <w:rPr>
          <w:vertAlign w:val="subscript"/>
        </w:rPr>
        <w:t>ds</w:t>
      </w:r>
      <w:r>
        <w:t xml:space="preserve"> = -3 V. The energy band diagrams for the gate-tunable Long-term plasticity at </w:t>
      </w:r>
      <w:r>
        <w:rPr>
          <w:b/>
          <w:bCs/>
        </w:rPr>
        <w:t xml:space="preserve">b) </w:t>
      </w:r>
      <w:r>
        <w:t xml:space="preserve">after 30 optical pulses and </w:t>
      </w:r>
      <w:r>
        <w:rPr>
          <w:b/>
          <w:bCs/>
        </w:rPr>
        <w:t xml:space="preserve">c) </w:t>
      </w:r>
      <w:r>
        <w:t xml:space="preserve">under gate voltage pulses and </w:t>
      </w:r>
      <w:r>
        <w:rPr>
          <w:rFonts w:eastAsiaTheme="minorEastAsia"/>
          <w:b/>
          <w:bCs/>
        </w:rPr>
        <w:t>d</w:t>
      </w:r>
      <w:r>
        <w:rPr>
          <w:b/>
          <w:bCs/>
        </w:rPr>
        <w:t xml:space="preserve">) </w:t>
      </w:r>
      <w:r>
        <w:t>after gate voltage pulses.</w:t>
      </w:r>
    </w:p>
    <w:p w14:paraId="364ADAAB" w14:textId="77777777" w:rsidR="003A2B49" w:rsidRDefault="003A2B49">
      <w:pPr>
        <w:rPr>
          <w:rFonts w:eastAsiaTheme="minorEastAsia"/>
        </w:rPr>
      </w:pPr>
    </w:p>
    <w:p w14:paraId="70B3A810" w14:textId="77777777" w:rsidR="003A2B49" w:rsidRDefault="003A2B49">
      <w:pPr>
        <w:rPr>
          <w:rFonts w:eastAsiaTheme="minorEastAsia"/>
        </w:rPr>
      </w:pPr>
    </w:p>
    <w:p w14:paraId="374354C4" w14:textId="77777777" w:rsidR="003A2B49" w:rsidRDefault="003A2B49">
      <w:pPr>
        <w:rPr>
          <w:rFonts w:eastAsiaTheme="minorEastAsia"/>
        </w:rPr>
      </w:pPr>
    </w:p>
    <w:p w14:paraId="2D17ACDC" w14:textId="77777777" w:rsidR="003A2B49" w:rsidRDefault="003A2B49">
      <w:pPr>
        <w:rPr>
          <w:rFonts w:eastAsiaTheme="minorEastAsia"/>
        </w:rPr>
      </w:pPr>
    </w:p>
    <w:p w14:paraId="004F3C9B" w14:textId="77777777" w:rsidR="003A2B49" w:rsidRDefault="003A2B49">
      <w:pPr>
        <w:rPr>
          <w:rFonts w:eastAsiaTheme="minorEastAsia"/>
        </w:rPr>
      </w:pPr>
    </w:p>
    <w:p w14:paraId="7AD4C120" w14:textId="77777777" w:rsidR="003A2B49" w:rsidRDefault="003A2B49">
      <w:pPr>
        <w:rPr>
          <w:rFonts w:eastAsiaTheme="minorEastAsia"/>
        </w:rPr>
      </w:pPr>
    </w:p>
    <w:p w14:paraId="4F01D905" w14:textId="2A85F72F" w:rsidR="003A2B49" w:rsidRDefault="00A47ED5" w:rsidP="0008703F">
      <w:pPr>
        <w:jc w:val="center"/>
        <w:rPr>
          <w:rFonts w:eastAsiaTheme="minorEastAsia"/>
        </w:rPr>
      </w:pPr>
      <w:r>
        <w:rPr>
          <w:rFonts w:eastAsiaTheme="minorEastAsia"/>
          <w:noProof/>
        </w:rPr>
        <w:lastRenderedPageBreak/>
        <w:drawing>
          <wp:inline distT="0" distB="0" distL="0" distR="0" wp14:anchorId="22447934" wp14:editId="304321AC">
            <wp:extent cx="5796951" cy="2393177"/>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21363" cy="2403255"/>
                    </a:xfrm>
                    <a:prstGeom prst="rect">
                      <a:avLst/>
                    </a:prstGeom>
                    <a:noFill/>
                    <a:ln>
                      <a:noFill/>
                    </a:ln>
                  </pic:spPr>
                </pic:pic>
              </a:graphicData>
            </a:graphic>
          </wp:inline>
        </w:drawing>
      </w:r>
    </w:p>
    <w:p w14:paraId="14EF685D" w14:textId="77777777" w:rsidR="003A2B49" w:rsidRDefault="006E61DB">
      <w:r>
        <w:rPr>
          <w:b/>
          <w:bCs/>
        </w:rPr>
        <w:t>Figure S</w:t>
      </w:r>
      <w:r>
        <w:rPr>
          <w:rFonts w:eastAsiaTheme="minorEastAsia" w:hint="eastAsia"/>
          <w:b/>
          <w:bCs/>
        </w:rPr>
        <w:t>22</w:t>
      </w:r>
      <w:r>
        <w:rPr>
          <w:b/>
          <w:bCs/>
        </w:rPr>
        <w:t xml:space="preserve">. </w:t>
      </w:r>
      <w:r>
        <w:t xml:space="preserve">Imitation of classic Pavlovian conditioned reflex behavior under </w:t>
      </w:r>
      <w:r>
        <w:rPr>
          <w:b/>
          <w:bCs/>
        </w:rPr>
        <w:t xml:space="preserve">a) </w:t>
      </w:r>
      <w:r>
        <w:t xml:space="preserve">one and </w:t>
      </w:r>
      <w:r>
        <w:rPr>
          <w:b/>
          <w:bCs/>
        </w:rPr>
        <w:t>b)</w:t>
      </w:r>
      <w:r>
        <w:t xml:space="preserve"> five trainings (E+L). The duration, interval, intensity of the optical pulses </w:t>
      </w:r>
      <w:proofErr w:type="gramStart"/>
      <w:r>
        <w:t>are</w:t>
      </w:r>
      <w:proofErr w:type="gramEnd"/>
      <w:r>
        <w:t xml:space="preserve"> 2 s, 2 s, and </w:t>
      </w:r>
      <w:r>
        <w:rPr>
          <w:rFonts w:eastAsiaTheme="minorEastAsia" w:hint="eastAsia"/>
        </w:rPr>
        <w:t xml:space="preserve">218.99 </w:t>
      </w:r>
      <w:r>
        <w:rPr>
          <w:rFonts w:eastAsiaTheme="minorEastAsia"/>
        </w:rPr>
        <w:t>μ</w:t>
      </w:r>
      <w:r>
        <w:rPr>
          <w:rFonts w:eastAsiaTheme="minorEastAsia" w:hint="eastAsia"/>
        </w:rPr>
        <w:t>W</w:t>
      </w:r>
      <w:r>
        <w:t>. The duration, interval, and voltage of the gate voltage pulses are 2 s, 2 s, and 0.1 V.</w:t>
      </w:r>
    </w:p>
    <w:p w14:paraId="3F837F91" w14:textId="77777777" w:rsidR="003A2B49" w:rsidRDefault="006E61DB">
      <w:r>
        <w:br w:type="page"/>
      </w:r>
    </w:p>
    <w:p w14:paraId="32C1B7F7" w14:textId="77777777" w:rsidR="003A2B49" w:rsidRPr="00712714" w:rsidRDefault="006E61DB">
      <w:pPr>
        <w:jc w:val="center"/>
        <w:rPr>
          <w:rFonts w:eastAsiaTheme="minorEastAsia"/>
        </w:rPr>
      </w:pPr>
      <w:r w:rsidRPr="00712714">
        <w:rPr>
          <w:rFonts w:eastAsiaTheme="minorEastAsia"/>
          <w:b/>
          <w:bCs/>
        </w:rPr>
        <w:lastRenderedPageBreak/>
        <w:t>Table</w:t>
      </w:r>
      <w:r w:rsidRPr="00712714">
        <w:rPr>
          <w:rFonts w:eastAsiaTheme="minorEastAsia" w:hint="eastAsia"/>
          <w:b/>
          <w:bCs/>
        </w:rPr>
        <w:t xml:space="preserve"> S</w:t>
      </w:r>
      <w:r w:rsidRPr="00712714">
        <w:rPr>
          <w:rFonts w:eastAsiaTheme="minorEastAsia"/>
          <w:b/>
          <w:bCs/>
        </w:rPr>
        <w:t>1</w:t>
      </w:r>
      <w:r w:rsidRPr="00712714">
        <w:rPr>
          <w:rFonts w:eastAsiaTheme="minorEastAsia" w:hint="eastAsia"/>
        </w:rPr>
        <w:t xml:space="preserve"> </w:t>
      </w:r>
      <w:r w:rsidRPr="00712714">
        <w:rPr>
          <w:rFonts w:eastAsiaTheme="minorEastAsia"/>
        </w:rPr>
        <w:t>Comparison</w:t>
      </w:r>
      <w:r w:rsidRPr="00712714">
        <w:rPr>
          <w:rFonts w:eastAsiaTheme="minorEastAsia" w:hint="eastAsia"/>
        </w:rPr>
        <w:t xml:space="preserve"> of optoelectronic synapses by different materials.</w:t>
      </w:r>
    </w:p>
    <w:tbl>
      <w:tblPr>
        <w:tblW w:w="9375" w:type="dxa"/>
        <w:jc w:val="center"/>
        <w:tblLayout w:type="fixed"/>
        <w:tblLook w:val="04A0" w:firstRow="1" w:lastRow="0" w:firstColumn="1" w:lastColumn="0" w:noHBand="0" w:noVBand="1"/>
      </w:tblPr>
      <w:tblGrid>
        <w:gridCol w:w="2105"/>
        <w:gridCol w:w="1434"/>
        <w:gridCol w:w="1560"/>
        <w:gridCol w:w="1561"/>
        <w:gridCol w:w="1471"/>
        <w:gridCol w:w="616"/>
        <w:gridCol w:w="628"/>
      </w:tblGrid>
      <w:tr w:rsidR="003A2B49" w14:paraId="27C7F161" w14:textId="77777777">
        <w:trPr>
          <w:trHeight w:val="765"/>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4CBB53D9" w14:textId="77777777" w:rsidR="003A2B49" w:rsidRDefault="006E61DB">
            <w:pPr>
              <w:widowControl/>
              <w:jc w:val="center"/>
              <w:rPr>
                <w:rFonts w:eastAsia="宋体"/>
                <w:color w:val="000000"/>
                <w:kern w:val="0"/>
                <w:sz w:val="20"/>
                <w:szCs w:val="20"/>
              </w:rPr>
            </w:pPr>
            <w:r>
              <w:rPr>
                <w:rFonts w:eastAsia="宋体"/>
                <w:color w:val="000000"/>
                <w:kern w:val="0"/>
                <w:sz w:val="20"/>
                <w:szCs w:val="20"/>
              </w:rPr>
              <w:t>Materials</w:t>
            </w:r>
          </w:p>
        </w:tc>
        <w:tc>
          <w:tcPr>
            <w:tcW w:w="1434"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498C92DC" w14:textId="77777777" w:rsidR="003A2B49" w:rsidRDefault="006E61DB">
            <w:pPr>
              <w:widowControl/>
              <w:jc w:val="center"/>
              <w:rPr>
                <w:rFonts w:eastAsia="宋体"/>
                <w:color w:val="000000"/>
                <w:kern w:val="0"/>
                <w:sz w:val="20"/>
                <w:szCs w:val="20"/>
              </w:rPr>
            </w:pPr>
            <w:r>
              <w:rPr>
                <w:rFonts w:eastAsia="宋体"/>
                <w:color w:val="000000"/>
                <w:kern w:val="0"/>
                <w:sz w:val="20"/>
                <w:szCs w:val="20"/>
              </w:rPr>
              <w:t>Wavelength(nm)</w:t>
            </w:r>
          </w:p>
        </w:tc>
        <w:tc>
          <w:tcPr>
            <w:tcW w:w="1560"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30EAD265" w14:textId="77777777" w:rsidR="003A2B49" w:rsidRDefault="006E61DB">
            <w:pPr>
              <w:widowControl/>
              <w:jc w:val="center"/>
              <w:rPr>
                <w:rFonts w:eastAsia="宋体"/>
                <w:color w:val="000000"/>
                <w:kern w:val="0"/>
                <w:sz w:val="20"/>
                <w:szCs w:val="20"/>
              </w:rPr>
            </w:pPr>
            <w:r>
              <w:rPr>
                <w:rFonts w:eastAsia="宋体"/>
                <w:color w:val="000000"/>
                <w:kern w:val="0"/>
                <w:sz w:val="20"/>
                <w:szCs w:val="20"/>
              </w:rPr>
              <w:t>R(A/W)</w:t>
            </w:r>
          </w:p>
        </w:tc>
        <w:tc>
          <w:tcPr>
            <w:tcW w:w="1561"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3B9649AE" w14:textId="77777777" w:rsidR="003A2B49" w:rsidRDefault="006E61DB">
            <w:pPr>
              <w:widowControl/>
              <w:jc w:val="center"/>
              <w:rPr>
                <w:rFonts w:eastAsia="宋体"/>
                <w:color w:val="000000"/>
                <w:kern w:val="0"/>
                <w:sz w:val="20"/>
                <w:szCs w:val="20"/>
              </w:rPr>
            </w:pPr>
            <w:r>
              <w:rPr>
                <w:rFonts w:eastAsia="宋体"/>
                <w:color w:val="000000"/>
                <w:kern w:val="0"/>
                <w:sz w:val="20"/>
                <w:szCs w:val="20"/>
              </w:rPr>
              <w:t>power consumption(pJ)</w:t>
            </w:r>
          </w:p>
        </w:tc>
        <w:tc>
          <w:tcPr>
            <w:tcW w:w="1471"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0F955BA6" w14:textId="77777777" w:rsidR="003A2B49" w:rsidRDefault="006E61DB">
            <w:pPr>
              <w:widowControl/>
              <w:jc w:val="center"/>
              <w:rPr>
                <w:rFonts w:eastAsia="宋体"/>
                <w:color w:val="000000"/>
                <w:kern w:val="0"/>
                <w:sz w:val="20"/>
                <w:szCs w:val="20"/>
              </w:rPr>
            </w:pPr>
            <w:r>
              <w:rPr>
                <w:rFonts w:eastAsia="宋体"/>
                <w:color w:val="000000"/>
                <w:kern w:val="0"/>
                <w:sz w:val="20"/>
                <w:szCs w:val="20"/>
              </w:rPr>
              <w:t>PPF index</w:t>
            </w:r>
          </w:p>
        </w:tc>
        <w:tc>
          <w:tcPr>
            <w:tcW w:w="616"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6FE9B50F" w14:textId="77777777" w:rsidR="003A2B49" w:rsidRDefault="006E61DB">
            <w:pPr>
              <w:widowControl/>
              <w:jc w:val="center"/>
              <w:rPr>
                <w:rFonts w:eastAsia="宋体"/>
                <w:color w:val="000000"/>
                <w:kern w:val="0"/>
                <w:sz w:val="20"/>
                <w:szCs w:val="20"/>
              </w:rPr>
            </w:pPr>
            <w:r>
              <w:rPr>
                <w:rFonts w:eastAsia="宋体"/>
                <w:color w:val="000000"/>
                <w:kern w:val="0"/>
                <w:sz w:val="20"/>
                <w:szCs w:val="20"/>
              </w:rPr>
              <w:t>Year</w:t>
            </w:r>
          </w:p>
        </w:tc>
        <w:tc>
          <w:tcPr>
            <w:tcW w:w="628" w:type="dxa"/>
            <w:tcBorders>
              <w:top w:val="single" w:sz="4" w:space="0" w:color="000000"/>
              <w:left w:val="single" w:sz="4" w:space="0" w:color="000000"/>
              <w:bottom w:val="single" w:sz="4" w:space="0" w:color="000000"/>
              <w:right w:val="single" w:sz="4" w:space="0" w:color="000000"/>
            </w:tcBorders>
            <w:shd w:val="clear" w:color="auto" w:fill="B5C6EA"/>
            <w:vAlign w:val="center"/>
          </w:tcPr>
          <w:p w14:paraId="73D404C5" w14:textId="77777777" w:rsidR="003A2B49" w:rsidRDefault="006E61DB">
            <w:pPr>
              <w:widowControl/>
              <w:jc w:val="center"/>
              <w:rPr>
                <w:rFonts w:eastAsia="宋体"/>
                <w:color w:val="000000"/>
                <w:kern w:val="0"/>
                <w:sz w:val="20"/>
                <w:szCs w:val="20"/>
              </w:rPr>
            </w:pPr>
            <w:r>
              <w:rPr>
                <w:rFonts w:eastAsia="宋体"/>
                <w:color w:val="000000"/>
                <w:kern w:val="0"/>
                <w:sz w:val="20"/>
                <w:szCs w:val="20"/>
              </w:rPr>
              <w:t>Ref</w:t>
            </w:r>
          </w:p>
        </w:tc>
      </w:tr>
      <w:tr w:rsidR="003A2B49" w14:paraId="007534E4" w14:textId="77777777">
        <w:trPr>
          <w:trHeight w:val="51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83DACC" w14:textId="77777777" w:rsidR="003A2B49" w:rsidRDefault="006E61DB">
            <w:pPr>
              <w:widowControl/>
              <w:jc w:val="center"/>
              <w:rPr>
                <w:rFonts w:eastAsia="宋体"/>
                <w:color w:val="000000"/>
                <w:kern w:val="0"/>
                <w:sz w:val="20"/>
                <w:szCs w:val="20"/>
              </w:rPr>
            </w:pPr>
            <w:r>
              <w:rPr>
                <w:rFonts w:eastAsia="宋体"/>
                <w:color w:val="000000"/>
                <w:kern w:val="0"/>
                <w:sz w:val="20"/>
                <w:szCs w:val="20"/>
              </w:rPr>
              <w:t>MoSe</w:t>
            </w:r>
            <w:r>
              <w:rPr>
                <w:rFonts w:eastAsia="宋体"/>
                <w:color w:val="000000"/>
                <w:kern w:val="0"/>
                <w:sz w:val="20"/>
                <w:szCs w:val="20"/>
                <w:vertAlign w:val="subscript"/>
              </w:rPr>
              <w:t>2</w:t>
            </w:r>
            <w:r>
              <w:rPr>
                <w:rFonts w:eastAsia="宋体"/>
                <w:color w:val="000000"/>
                <w:kern w:val="0"/>
                <w:sz w:val="20"/>
                <w:szCs w:val="20"/>
              </w:rPr>
              <w:t>+Bi</w:t>
            </w:r>
            <w:r>
              <w:rPr>
                <w:rFonts w:eastAsia="宋体"/>
                <w:color w:val="000000"/>
                <w:kern w:val="0"/>
                <w:sz w:val="20"/>
                <w:szCs w:val="20"/>
                <w:vertAlign w:val="subscript"/>
              </w:rPr>
              <w:t>2</w:t>
            </w:r>
            <w:r>
              <w:rPr>
                <w:rFonts w:eastAsia="宋体"/>
                <w:color w:val="000000"/>
                <w:kern w:val="0"/>
                <w:sz w:val="20"/>
                <w:szCs w:val="20"/>
              </w:rPr>
              <w:t>Se</w:t>
            </w:r>
            <w:r>
              <w:rPr>
                <w:rFonts w:eastAsia="宋体"/>
                <w:color w:val="000000"/>
                <w:kern w:val="0"/>
                <w:sz w:val="20"/>
                <w:szCs w:val="20"/>
                <w:vertAlign w:val="subscript"/>
              </w:rPr>
              <w:t>3</w:t>
            </w:r>
            <w:r>
              <w:rPr>
                <w:rFonts w:eastAsia="宋体"/>
                <w:color w:val="000000"/>
                <w:kern w:val="0"/>
                <w:sz w:val="20"/>
                <w:szCs w:val="20"/>
              </w:rPr>
              <w:t>+ PMMA/pentacene</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DA5AB" w14:textId="77777777" w:rsidR="003A2B49" w:rsidRDefault="006E61DB">
            <w:pPr>
              <w:widowControl/>
              <w:jc w:val="center"/>
              <w:rPr>
                <w:rFonts w:eastAsia="宋体"/>
                <w:color w:val="000000"/>
                <w:kern w:val="0"/>
                <w:sz w:val="20"/>
                <w:szCs w:val="20"/>
              </w:rPr>
            </w:pPr>
            <w:r>
              <w:rPr>
                <w:rFonts w:eastAsia="宋体"/>
                <w:color w:val="000000"/>
                <w:kern w:val="0"/>
                <w:sz w:val="20"/>
                <w:szCs w:val="20"/>
              </w:rPr>
              <w:t>550-820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7957A0"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39268" w14:textId="77777777" w:rsidR="003A2B49" w:rsidRDefault="006E61DB">
            <w:pPr>
              <w:widowControl/>
              <w:jc w:val="center"/>
              <w:rPr>
                <w:rFonts w:eastAsia="宋体"/>
                <w:color w:val="000000"/>
                <w:kern w:val="0"/>
                <w:sz w:val="20"/>
                <w:szCs w:val="20"/>
              </w:rPr>
            </w:pPr>
            <w:r>
              <w:rPr>
                <w:rFonts w:eastAsia="宋体"/>
                <w:color w:val="000000"/>
                <w:kern w:val="0"/>
                <w:sz w:val="20"/>
                <w:szCs w:val="20"/>
              </w:rPr>
              <w:t>3000</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B46E3C" w14:textId="77777777" w:rsidR="003A2B49" w:rsidRDefault="006E61DB">
            <w:pPr>
              <w:widowControl/>
              <w:jc w:val="center"/>
              <w:rPr>
                <w:rFonts w:eastAsia="宋体"/>
                <w:color w:val="000000"/>
                <w:kern w:val="0"/>
                <w:sz w:val="20"/>
                <w:szCs w:val="20"/>
              </w:rPr>
            </w:pPr>
            <w:r>
              <w:rPr>
                <w:rFonts w:eastAsia="宋体"/>
                <w:color w:val="000000"/>
                <w:kern w:val="0"/>
                <w:sz w:val="20"/>
                <w:szCs w:val="20"/>
              </w:rPr>
              <w:t>115.66%</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5AE18" w14:textId="77777777" w:rsidR="003A2B49" w:rsidRDefault="006E61DB">
            <w:pPr>
              <w:widowControl/>
              <w:jc w:val="center"/>
              <w:rPr>
                <w:rFonts w:eastAsia="宋体"/>
                <w:color w:val="000000"/>
                <w:kern w:val="0"/>
                <w:sz w:val="20"/>
                <w:szCs w:val="20"/>
              </w:rPr>
            </w:pPr>
            <w:r>
              <w:rPr>
                <w:rFonts w:eastAsia="宋体"/>
                <w:color w:val="000000"/>
                <w:kern w:val="0"/>
                <w:sz w:val="20"/>
                <w:szCs w:val="20"/>
              </w:rPr>
              <w:t>2020</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248E55" w14:textId="77777777" w:rsidR="003A2B49" w:rsidRDefault="006E61DB">
            <w:pPr>
              <w:widowControl/>
              <w:jc w:val="center"/>
              <w:rPr>
                <w:rFonts w:eastAsia="宋体"/>
                <w:color w:val="000000"/>
                <w:kern w:val="0"/>
                <w:sz w:val="20"/>
                <w:szCs w:val="20"/>
              </w:rPr>
            </w:pPr>
            <w:r>
              <w:rPr>
                <w:rFonts w:eastAsia="宋体" w:hint="eastAsia"/>
                <w:color w:val="0070C0"/>
                <w:kern w:val="0"/>
                <w:sz w:val="22"/>
                <w:szCs w:val="22"/>
              </w:rPr>
              <w:t>[</w:t>
            </w:r>
            <w:r>
              <w:rPr>
                <w:rFonts w:eastAsia="宋体" w:hint="eastAsia"/>
                <w:color w:val="0070C0"/>
                <w:kern w:val="0"/>
                <w:sz w:val="20"/>
                <w:szCs w:val="20"/>
              </w:rPr>
              <w:t>5</w:t>
            </w:r>
            <w:r>
              <w:rPr>
                <w:rFonts w:eastAsia="宋体" w:hint="eastAsia"/>
                <w:color w:val="0070C0"/>
                <w:kern w:val="0"/>
                <w:sz w:val="22"/>
                <w:szCs w:val="22"/>
              </w:rPr>
              <w:t>]</w:t>
            </w:r>
          </w:p>
        </w:tc>
      </w:tr>
      <w:tr w:rsidR="003A2B49" w14:paraId="70A7F224"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7AB26C" w14:textId="77777777" w:rsidR="003A2B49" w:rsidRDefault="006E61DB">
            <w:pPr>
              <w:widowControl/>
              <w:jc w:val="center"/>
              <w:rPr>
                <w:rFonts w:eastAsia="宋体"/>
                <w:color w:val="000000"/>
                <w:kern w:val="0"/>
                <w:sz w:val="20"/>
                <w:szCs w:val="20"/>
              </w:rPr>
            </w:pPr>
            <w:r>
              <w:rPr>
                <w:rFonts w:eastAsia="宋体"/>
                <w:color w:val="000000"/>
                <w:kern w:val="0"/>
                <w:sz w:val="20"/>
                <w:szCs w:val="20"/>
              </w:rPr>
              <w:t>ReS</w:t>
            </w:r>
            <w:r>
              <w:rPr>
                <w:rFonts w:eastAsia="宋体"/>
                <w:color w:val="000000"/>
                <w:kern w:val="0"/>
                <w:sz w:val="20"/>
                <w:szCs w:val="20"/>
                <w:vertAlign w:val="subscript"/>
              </w:rPr>
              <w:t>2</w:t>
            </w:r>
            <w:r>
              <w:rPr>
                <w:rFonts w:eastAsia="宋体"/>
                <w:color w:val="000000"/>
                <w:kern w:val="0"/>
                <w:sz w:val="20"/>
                <w:szCs w:val="20"/>
              </w:rPr>
              <w:t xml:space="preserve"> flake</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B976E" w14:textId="77777777" w:rsidR="003A2B49" w:rsidRDefault="006E61DB">
            <w:pPr>
              <w:widowControl/>
              <w:jc w:val="center"/>
              <w:rPr>
                <w:rFonts w:eastAsia="宋体"/>
                <w:color w:val="000000"/>
                <w:kern w:val="0"/>
                <w:sz w:val="20"/>
                <w:szCs w:val="20"/>
              </w:rPr>
            </w:pPr>
            <w:r>
              <w:rPr>
                <w:rFonts w:eastAsia="宋体"/>
                <w:color w:val="000000"/>
                <w:kern w:val="0"/>
                <w:sz w:val="20"/>
                <w:szCs w:val="20"/>
              </w:rPr>
              <w:t>623</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8D0CCC"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0C849" w14:textId="77777777" w:rsidR="003A2B49" w:rsidRDefault="006E61DB">
            <w:pPr>
              <w:widowControl/>
              <w:jc w:val="center"/>
              <w:rPr>
                <w:rFonts w:eastAsia="宋体"/>
                <w:color w:val="000000"/>
                <w:kern w:val="0"/>
                <w:sz w:val="20"/>
                <w:szCs w:val="20"/>
              </w:rPr>
            </w:pPr>
            <w:r>
              <w:rPr>
                <w:rFonts w:eastAsia="宋体"/>
                <w:color w:val="000000"/>
                <w:kern w:val="0"/>
                <w:sz w:val="20"/>
                <w:szCs w:val="20"/>
              </w:rPr>
              <w:t>13</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807654"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85E3D" w14:textId="77777777" w:rsidR="003A2B49" w:rsidRDefault="006E61DB">
            <w:pPr>
              <w:widowControl/>
              <w:jc w:val="center"/>
              <w:rPr>
                <w:rFonts w:eastAsia="宋体"/>
                <w:color w:val="000000"/>
                <w:kern w:val="0"/>
                <w:sz w:val="20"/>
                <w:szCs w:val="20"/>
              </w:rPr>
            </w:pPr>
            <w:r>
              <w:rPr>
                <w:rFonts w:eastAsia="宋体"/>
                <w:color w:val="000000"/>
                <w:kern w:val="0"/>
                <w:sz w:val="20"/>
                <w:szCs w:val="20"/>
              </w:rPr>
              <w:t>2020</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542F51"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6</w:t>
            </w:r>
            <w:r>
              <w:rPr>
                <w:rFonts w:eastAsia="宋体"/>
                <w:color w:val="0070C0"/>
                <w:kern w:val="0"/>
                <w:sz w:val="20"/>
                <w:szCs w:val="20"/>
              </w:rPr>
              <w:t>]</w:t>
            </w:r>
          </w:p>
        </w:tc>
      </w:tr>
      <w:tr w:rsidR="003A2B49" w14:paraId="737C5AAD" w14:textId="77777777">
        <w:trPr>
          <w:trHeight w:val="765"/>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01465C" w14:textId="77777777" w:rsidR="003A2B49" w:rsidRDefault="006E61DB">
            <w:pPr>
              <w:widowControl/>
              <w:jc w:val="center"/>
              <w:rPr>
                <w:rFonts w:eastAsia="宋体"/>
                <w:color w:val="000000"/>
                <w:kern w:val="0"/>
                <w:sz w:val="20"/>
                <w:szCs w:val="20"/>
              </w:rPr>
            </w:pPr>
            <w:proofErr w:type="spellStart"/>
            <w:r>
              <w:rPr>
                <w:rFonts w:eastAsia="宋体"/>
                <w:color w:val="000000"/>
                <w:kern w:val="0"/>
                <w:sz w:val="20"/>
                <w:szCs w:val="20"/>
              </w:rPr>
              <w:t>CdS</w:t>
            </w:r>
            <w:proofErr w:type="spellEnd"/>
            <w:r>
              <w:rPr>
                <w:rFonts w:eastAsia="宋体"/>
                <w:color w:val="000000"/>
                <w:kern w:val="0"/>
                <w:sz w:val="20"/>
                <w:szCs w:val="20"/>
              </w:rPr>
              <w:t>/</w:t>
            </w:r>
            <w:proofErr w:type="spellStart"/>
            <w:r>
              <w:rPr>
                <w:rFonts w:eastAsia="宋体"/>
                <w:color w:val="000000"/>
                <w:kern w:val="0"/>
                <w:sz w:val="20"/>
                <w:szCs w:val="20"/>
              </w:rPr>
              <w:t>CdSe</w:t>
            </w:r>
            <w:proofErr w:type="spellEnd"/>
            <w:r>
              <w:rPr>
                <w:rFonts w:eastAsia="宋体"/>
                <w:color w:val="000000"/>
                <w:kern w:val="0"/>
                <w:sz w:val="20"/>
                <w:szCs w:val="20"/>
              </w:rPr>
              <w:t xml:space="preserve"> QDs/a-IGZO</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53E38" w14:textId="77777777" w:rsidR="003A2B49" w:rsidRDefault="006E61DB">
            <w:pPr>
              <w:widowControl/>
              <w:jc w:val="center"/>
              <w:rPr>
                <w:rFonts w:eastAsia="宋体"/>
                <w:color w:val="000000"/>
                <w:kern w:val="0"/>
                <w:sz w:val="20"/>
                <w:szCs w:val="20"/>
              </w:rPr>
            </w:pPr>
            <w:r>
              <w:rPr>
                <w:rFonts w:eastAsia="宋体"/>
                <w:color w:val="000000"/>
                <w:kern w:val="0"/>
                <w:sz w:val="20"/>
                <w:szCs w:val="20"/>
              </w:rPr>
              <w:t>405-635</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60BB7E" w14:textId="5FDE56E3" w:rsidR="003A2B49" w:rsidRDefault="006E61DB">
            <w:pPr>
              <w:widowControl/>
              <w:jc w:val="center"/>
              <w:rPr>
                <w:rFonts w:eastAsia="宋体"/>
                <w:color w:val="000000"/>
                <w:kern w:val="0"/>
                <w:sz w:val="20"/>
                <w:szCs w:val="20"/>
              </w:rPr>
            </w:pPr>
            <w:r>
              <w:rPr>
                <w:rFonts w:eastAsia="宋体"/>
                <w:color w:val="000000"/>
                <w:kern w:val="0"/>
                <w:sz w:val="20"/>
                <w:szCs w:val="20"/>
              </w:rPr>
              <w:t>197.5(405</w:t>
            </w:r>
            <w:r w:rsidR="00C00136">
              <w:rPr>
                <w:rFonts w:eastAsia="宋体"/>
                <w:color w:val="000000"/>
                <w:kern w:val="0"/>
                <w:sz w:val="20"/>
                <w:szCs w:val="20"/>
              </w:rPr>
              <w:t xml:space="preserve"> </w:t>
            </w:r>
            <w:r>
              <w:rPr>
                <w:rFonts w:eastAsia="宋体" w:hint="eastAsia"/>
                <w:color w:val="000000"/>
                <w:kern w:val="0"/>
                <w:sz w:val="20"/>
                <w:szCs w:val="20"/>
              </w:rPr>
              <w:t>nm</w:t>
            </w:r>
            <w:r>
              <w:rPr>
                <w:rFonts w:eastAsia="宋体"/>
                <w:color w:val="000000"/>
                <w:kern w:val="0"/>
                <w:sz w:val="20"/>
                <w:szCs w:val="20"/>
              </w:rPr>
              <w:t>)</w:t>
            </w:r>
          </w:p>
          <w:p w14:paraId="5A059FBF" w14:textId="6FB82811" w:rsidR="003A2B49" w:rsidRDefault="006E61DB">
            <w:pPr>
              <w:widowControl/>
              <w:jc w:val="center"/>
              <w:rPr>
                <w:rFonts w:eastAsia="宋体"/>
                <w:color w:val="000000"/>
                <w:kern w:val="0"/>
                <w:sz w:val="20"/>
                <w:szCs w:val="20"/>
              </w:rPr>
            </w:pPr>
            <w:r>
              <w:rPr>
                <w:rFonts w:eastAsia="宋体"/>
                <w:color w:val="000000"/>
                <w:kern w:val="0"/>
                <w:sz w:val="20"/>
                <w:szCs w:val="20"/>
              </w:rPr>
              <w:t>87.2(519</w:t>
            </w:r>
            <w:r w:rsidR="00C00136">
              <w:rPr>
                <w:rFonts w:eastAsia="宋体"/>
                <w:color w:val="000000"/>
                <w:kern w:val="0"/>
                <w:sz w:val="20"/>
                <w:szCs w:val="20"/>
              </w:rPr>
              <w:t xml:space="preserve"> </w:t>
            </w:r>
            <w:r>
              <w:rPr>
                <w:rFonts w:eastAsia="宋体" w:hint="eastAsia"/>
                <w:color w:val="000000"/>
                <w:kern w:val="0"/>
                <w:sz w:val="20"/>
                <w:szCs w:val="20"/>
              </w:rPr>
              <w:t>nm</w:t>
            </w:r>
            <w:r>
              <w:rPr>
                <w:rFonts w:eastAsia="宋体"/>
                <w:color w:val="000000"/>
                <w:kern w:val="0"/>
                <w:sz w:val="20"/>
                <w:szCs w:val="20"/>
              </w:rPr>
              <w:t>)</w:t>
            </w:r>
          </w:p>
          <w:p w14:paraId="24CE4D76" w14:textId="06E5F9B5" w:rsidR="003A2B49" w:rsidRDefault="006E61DB">
            <w:pPr>
              <w:widowControl/>
              <w:jc w:val="center"/>
              <w:rPr>
                <w:rFonts w:eastAsia="宋体"/>
                <w:color w:val="000000"/>
                <w:kern w:val="0"/>
                <w:sz w:val="20"/>
                <w:szCs w:val="20"/>
              </w:rPr>
            </w:pPr>
            <w:r>
              <w:rPr>
                <w:rFonts w:eastAsia="宋体"/>
                <w:color w:val="000000"/>
                <w:kern w:val="0"/>
                <w:sz w:val="20"/>
                <w:szCs w:val="20"/>
              </w:rPr>
              <w:t>15(635</w:t>
            </w:r>
            <w:r w:rsidR="00C00136">
              <w:rPr>
                <w:rFonts w:eastAsia="宋体"/>
                <w:color w:val="000000"/>
                <w:kern w:val="0"/>
                <w:sz w:val="20"/>
                <w:szCs w:val="20"/>
              </w:rPr>
              <w:t xml:space="preserve"> </w:t>
            </w:r>
            <w:r>
              <w:rPr>
                <w:rFonts w:eastAsia="宋体" w:hint="eastAsia"/>
                <w:color w:val="000000"/>
                <w:kern w:val="0"/>
                <w:sz w:val="20"/>
                <w:szCs w:val="20"/>
              </w:rPr>
              <w:t>nm</w:t>
            </w: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E7100" w14:textId="130EC5C1" w:rsidR="003A2B49" w:rsidRDefault="006E61DB">
            <w:pPr>
              <w:widowControl/>
              <w:jc w:val="center"/>
              <w:rPr>
                <w:rFonts w:eastAsia="宋体"/>
                <w:color w:val="000000"/>
                <w:kern w:val="0"/>
                <w:sz w:val="20"/>
                <w:szCs w:val="20"/>
              </w:rPr>
            </w:pPr>
            <w:r>
              <w:rPr>
                <w:rFonts w:eastAsia="宋体"/>
                <w:color w:val="000000"/>
                <w:kern w:val="0"/>
                <w:sz w:val="20"/>
                <w:szCs w:val="20"/>
              </w:rPr>
              <w:t>13.03</w:t>
            </w:r>
            <w:r>
              <w:rPr>
                <w:rFonts w:eastAsia="宋体" w:hint="eastAsia"/>
                <w:color w:val="000000"/>
                <w:kern w:val="0"/>
                <w:sz w:val="20"/>
                <w:szCs w:val="20"/>
              </w:rPr>
              <w:t>(405</w:t>
            </w:r>
            <w:r w:rsidR="00C00136">
              <w:rPr>
                <w:rFonts w:eastAsia="宋体"/>
                <w:color w:val="000000"/>
                <w:kern w:val="0"/>
                <w:sz w:val="20"/>
                <w:szCs w:val="20"/>
              </w:rPr>
              <w:t xml:space="preserve"> </w:t>
            </w:r>
            <w:r>
              <w:rPr>
                <w:rFonts w:eastAsia="宋体" w:hint="eastAsia"/>
                <w:color w:val="000000"/>
                <w:kern w:val="0"/>
                <w:sz w:val="20"/>
                <w:szCs w:val="20"/>
              </w:rPr>
              <w:t>nm)</w:t>
            </w:r>
          </w:p>
          <w:p w14:paraId="22C1CB44" w14:textId="38C5377C" w:rsidR="003A2B49" w:rsidRDefault="006E61DB">
            <w:pPr>
              <w:widowControl/>
              <w:jc w:val="center"/>
              <w:rPr>
                <w:rFonts w:eastAsia="宋体"/>
                <w:color w:val="000000"/>
                <w:kern w:val="0"/>
                <w:sz w:val="20"/>
                <w:szCs w:val="20"/>
              </w:rPr>
            </w:pPr>
            <w:r>
              <w:rPr>
                <w:rFonts w:eastAsia="宋体"/>
                <w:color w:val="000000"/>
                <w:kern w:val="0"/>
                <w:sz w:val="20"/>
                <w:szCs w:val="20"/>
              </w:rPr>
              <w:t>78.33</w:t>
            </w:r>
            <w:r>
              <w:rPr>
                <w:rFonts w:eastAsia="宋体" w:hint="eastAsia"/>
                <w:color w:val="000000"/>
                <w:kern w:val="0"/>
                <w:sz w:val="20"/>
                <w:szCs w:val="20"/>
              </w:rPr>
              <w:t>(519</w:t>
            </w:r>
            <w:r w:rsidR="00C00136">
              <w:rPr>
                <w:rFonts w:eastAsia="宋体"/>
                <w:color w:val="000000"/>
                <w:kern w:val="0"/>
                <w:sz w:val="20"/>
                <w:szCs w:val="20"/>
              </w:rPr>
              <w:t xml:space="preserve"> </w:t>
            </w:r>
            <w:r>
              <w:rPr>
                <w:rFonts w:eastAsia="宋体" w:hint="eastAsia"/>
                <w:color w:val="000000"/>
                <w:kern w:val="0"/>
                <w:sz w:val="20"/>
                <w:szCs w:val="20"/>
              </w:rPr>
              <w:t>nm)</w:t>
            </w:r>
          </w:p>
          <w:p w14:paraId="7F9FC75E" w14:textId="00EE6223" w:rsidR="003A2B49" w:rsidRDefault="006E61DB">
            <w:pPr>
              <w:widowControl/>
              <w:jc w:val="center"/>
              <w:rPr>
                <w:rFonts w:eastAsia="宋体"/>
                <w:color w:val="000000"/>
                <w:kern w:val="0"/>
                <w:sz w:val="20"/>
                <w:szCs w:val="20"/>
              </w:rPr>
            </w:pPr>
            <w:r>
              <w:rPr>
                <w:rFonts w:eastAsia="宋体"/>
                <w:color w:val="000000"/>
                <w:kern w:val="0"/>
                <w:sz w:val="20"/>
                <w:szCs w:val="20"/>
              </w:rPr>
              <w:t>0.5</w:t>
            </w:r>
            <w:r>
              <w:rPr>
                <w:rFonts w:eastAsia="宋体" w:hint="eastAsia"/>
                <w:color w:val="000000"/>
                <w:kern w:val="0"/>
                <w:sz w:val="20"/>
                <w:szCs w:val="20"/>
              </w:rPr>
              <w:t>(</w:t>
            </w:r>
            <w:r>
              <w:rPr>
                <w:rFonts w:eastAsia="宋体"/>
                <w:color w:val="000000"/>
                <w:kern w:val="0"/>
                <w:sz w:val="20"/>
                <w:szCs w:val="20"/>
              </w:rPr>
              <w:t>635</w:t>
            </w:r>
            <w:r w:rsidR="00C00136">
              <w:rPr>
                <w:rFonts w:eastAsia="宋体"/>
                <w:color w:val="000000"/>
                <w:kern w:val="0"/>
                <w:sz w:val="20"/>
                <w:szCs w:val="20"/>
              </w:rPr>
              <w:t xml:space="preserve"> </w:t>
            </w:r>
            <w:r>
              <w:rPr>
                <w:rFonts w:eastAsia="宋体" w:hint="eastAsia"/>
                <w:color w:val="000000"/>
                <w:kern w:val="0"/>
                <w:sz w:val="20"/>
                <w:szCs w:val="20"/>
              </w:rPr>
              <w:t>nm)</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B04EEB" w14:textId="77777777" w:rsidR="003A2B49" w:rsidRDefault="006E61DB">
            <w:pPr>
              <w:widowControl/>
              <w:jc w:val="center"/>
              <w:rPr>
                <w:rFonts w:eastAsia="宋体"/>
                <w:color w:val="000000"/>
                <w:kern w:val="0"/>
                <w:sz w:val="20"/>
                <w:szCs w:val="20"/>
              </w:rPr>
            </w:pPr>
            <w:r>
              <w:rPr>
                <w:rFonts w:eastAsia="宋体"/>
                <w:color w:val="000000"/>
                <w:kern w:val="0"/>
                <w:sz w:val="20"/>
                <w:szCs w:val="20"/>
              </w:rPr>
              <w:t>280%</w:t>
            </w:r>
            <w:r>
              <w:rPr>
                <w:rFonts w:eastAsia="宋体" w:hint="eastAsia"/>
                <w:color w:val="000000"/>
                <w:kern w:val="0"/>
                <w:sz w:val="20"/>
                <w:szCs w:val="20"/>
              </w:rPr>
              <w:t xml:space="preserve"> </w:t>
            </w:r>
          </w:p>
          <w:p w14:paraId="19D06B42" w14:textId="77777777" w:rsidR="003A2B49" w:rsidRDefault="006E61DB">
            <w:pPr>
              <w:widowControl/>
              <w:jc w:val="center"/>
              <w:rPr>
                <w:rFonts w:eastAsia="宋体"/>
                <w:color w:val="000000"/>
                <w:kern w:val="0"/>
                <w:sz w:val="20"/>
                <w:szCs w:val="20"/>
              </w:rPr>
            </w:pPr>
            <w:r>
              <w:rPr>
                <w:rFonts w:eastAsia="宋体"/>
                <w:color w:val="000000"/>
                <w:kern w:val="0"/>
                <w:sz w:val="20"/>
                <w:szCs w:val="20"/>
              </w:rPr>
              <w:t>(405</w:t>
            </w:r>
            <w:r>
              <w:rPr>
                <w:rFonts w:eastAsia="宋体" w:hint="eastAsia"/>
                <w:color w:val="000000"/>
                <w:kern w:val="0"/>
                <w:sz w:val="20"/>
                <w:szCs w:val="20"/>
              </w:rPr>
              <w:t xml:space="preserve"> nm</w:t>
            </w: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F8D4E" w14:textId="77777777" w:rsidR="003A2B49" w:rsidRDefault="006E61DB">
            <w:pPr>
              <w:widowControl/>
              <w:jc w:val="center"/>
              <w:rPr>
                <w:rFonts w:eastAsia="宋体"/>
                <w:color w:val="000000"/>
                <w:kern w:val="0"/>
                <w:sz w:val="20"/>
                <w:szCs w:val="20"/>
              </w:rPr>
            </w:pPr>
            <w:r>
              <w:rPr>
                <w:rFonts w:eastAsia="宋体"/>
                <w:color w:val="000000"/>
                <w:kern w:val="0"/>
                <w:sz w:val="20"/>
                <w:szCs w:val="20"/>
              </w:rPr>
              <w:t>2022</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CCCA5E"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7</w:t>
            </w:r>
            <w:r>
              <w:rPr>
                <w:rFonts w:eastAsia="宋体"/>
                <w:color w:val="0070C0"/>
                <w:kern w:val="0"/>
                <w:sz w:val="20"/>
                <w:szCs w:val="20"/>
              </w:rPr>
              <w:t>]</w:t>
            </w:r>
          </w:p>
        </w:tc>
      </w:tr>
      <w:tr w:rsidR="003A2B49" w14:paraId="189E6D8C"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AF9996" w14:textId="77777777" w:rsidR="003A2B49" w:rsidRDefault="006E61DB">
            <w:pPr>
              <w:widowControl/>
              <w:jc w:val="center"/>
              <w:rPr>
                <w:rFonts w:eastAsia="宋体"/>
                <w:color w:val="000000"/>
                <w:kern w:val="0"/>
                <w:sz w:val="20"/>
                <w:szCs w:val="20"/>
              </w:rPr>
            </w:pPr>
            <w:r>
              <w:rPr>
                <w:rFonts w:eastAsia="宋体"/>
                <w:color w:val="000000"/>
                <w:kern w:val="0"/>
                <w:sz w:val="20"/>
                <w:szCs w:val="20"/>
              </w:rPr>
              <w:t>In</w:t>
            </w:r>
            <w:r>
              <w:rPr>
                <w:rFonts w:eastAsia="宋体"/>
                <w:color w:val="000000"/>
                <w:kern w:val="0"/>
                <w:sz w:val="20"/>
                <w:szCs w:val="20"/>
                <w:vertAlign w:val="subscript"/>
              </w:rPr>
              <w:t>2</w:t>
            </w:r>
            <w:r>
              <w:rPr>
                <w:rFonts w:eastAsia="宋体"/>
                <w:color w:val="000000"/>
                <w:kern w:val="0"/>
                <w:sz w:val="20"/>
                <w:szCs w:val="20"/>
              </w:rPr>
              <w:t>Se</w:t>
            </w:r>
            <w:r>
              <w:rPr>
                <w:rFonts w:eastAsia="宋体"/>
                <w:color w:val="000000"/>
                <w:kern w:val="0"/>
                <w:sz w:val="20"/>
                <w:szCs w:val="20"/>
                <w:vertAlign w:val="subscript"/>
              </w:rPr>
              <w:t>3</w:t>
            </w:r>
            <w:r>
              <w:rPr>
                <w:rFonts w:eastAsia="宋体"/>
                <w:color w:val="000000"/>
                <w:kern w:val="0"/>
                <w:sz w:val="20"/>
                <w:szCs w:val="20"/>
              </w:rPr>
              <w:t>/MoS</w:t>
            </w:r>
            <w:r>
              <w:rPr>
                <w:rFonts w:eastAsia="宋体"/>
                <w:color w:val="000000"/>
                <w:kern w:val="0"/>
                <w:sz w:val="20"/>
                <w:szCs w:val="20"/>
                <w:vertAlign w:val="subscript"/>
              </w:rPr>
              <w:t>2</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3B0FC" w14:textId="77777777" w:rsidR="003A2B49" w:rsidRDefault="006E61DB">
            <w:pPr>
              <w:widowControl/>
              <w:jc w:val="center"/>
              <w:rPr>
                <w:rFonts w:eastAsia="宋体"/>
                <w:color w:val="000000"/>
                <w:kern w:val="0"/>
                <w:sz w:val="20"/>
                <w:szCs w:val="20"/>
              </w:rPr>
            </w:pPr>
            <w:r>
              <w:rPr>
                <w:rFonts w:eastAsia="宋体"/>
                <w:color w:val="000000"/>
                <w:kern w:val="0"/>
                <w:sz w:val="20"/>
                <w:szCs w:val="20"/>
              </w:rPr>
              <w:t>1060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C994CE"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E73D5"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8E99C7"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E5A9B" w14:textId="77777777" w:rsidR="003A2B49" w:rsidRDefault="006E61DB">
            <w:pPr>
              <w:widowControl/>
              <w:jc w:val="center"/>
              <w:rPr>
                <w:rFonts w:eastAsia="宋体"/>
                <w:color w:val="000000"/>
                <w:kern w:val="0"/>
                <w:sz w:val="20"/>
                <w:szCs w:val="20"/>
              </w:rPr>
            </w:pPr>
            <w:r>
              <w:rPr>
                <w:rFonts w:eastAsia="宋体"/>
                <w:color w:val="000000"/>
                <w:kern w:val="0"/>
                <w:sz w:val="20"/>
                <w:szCs w:val="20"/>
              </w:rPr>
              <w:t>2022</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D6DB0D"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8</w:t>
            </w:r>
            <w:r>
              <w:rPr>
                <w:rFonts w:eastAsia="宋体"/>
                <w:color w:val="0070C0"/>
                <w:kern w:val="0"/>
                <w:sz w:val="20"/>
                <w:szCs w:val="20"/>
              </w:rPr>
              <w:t>]</w:t>
            </w:r>
          </w:p>
        </w:tc>
      </w:tr>
      <w:tr w:rsidR="003A2B49" w14:paraId="030E3C2A" w14:textId="77777777">
        <w:trPr>
          <w:trHeight w:val="765"/>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DD55F3" w14:textId="77777777" w:rsidR="003A2B49" w:rsidRDefault="006E61DB">
            <w:pPr>
              <w:widowControl/>
              <w:jc w:val="center"/>
              <w:rPr>
                <w:rFonts w:eastAsia="宋体"/>
                <w:color w:val="000000"/>
                <w:kern w:val="0"/>
                <w:sz w:val="20"/>
                <w:szCs w:val="20"/>
              </w:rPr>
            </w:pPr>
            <w:proofErr w:type="spellStart"/>
            <w:r>
              <w:rPr>
                <w:rFonts w:eastAsia="宋体"/>
                <w:color w:val="000000"/>
                <w:kern w:val="0"/>
                <w:sz w:val="20"/>
                <w:szCs w:val="20"/>
              </w:rPr>
              <w:t>PbS</w:t>
            </w:r>
            <w:proofErr w:type="spellEnd"/>
            <w:r>
              <w:rPr>
                <w:rFonts w:eastAsia="宋体"/>
                <w:color w:val="000000"/>
                <w:kern w:val="0"/>
                <w:sz w:val="20"/>
                <w:szCs w:val="20"/>
              </w:rPr>
              <w:t xml:space="preserve"> QDs/PMMA/pentacene</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706B3" w14:textId="77777777" w:rsidR="003A2B49" w:rsidRDefault="006E61DB">
            <w:pPr>
              <w:widowControl/>
              <w:jc w:val="center"/>
              <w:rPr>
                <w:rFonts w:eastAsia="宋体"/>
                <w:color w:val="000000"/>
                <w:kern w:val="0"/>
                <w:sz w:val="20"/>
                <w:szCs w:val="20"/>
              </w:rPr>
            </w:pPr>
            <w:r>
              <w:rPr>
                <w:rFonts w:eastAsia="宋体"/>
                <w:color w:val="000000"/>
                <w:kern w:val="0"/>
                <w:sz w:val="20"/>
                <w:szCs w:val="20"/>
              </w:rPr>
              <w:t>365-850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08B613"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DE7D1" w14:textId="77777777" w:rsidR="003A2B49" w:rsidRDefault="006E61DB">
            <w:pPr>
              <w:widowControl/>
              <w:jc w:val="center"/>
              <w:rPr>
                <w:rFonts w:eastAsia="宋体"/>
                <w:color w:val="000000"/>
                <w:kern w:val="0"/>
                <w:sz w:val="20"/>
                <w:szCs w:val="20"/>
              </w:rPr>
            </w:pPr>
            <w:r>
              <w:rPr>
                <w:rFonts w:eastAsia="宋体"/>
                <w:color w:val="000000"/>
                <w:kern w:val="0"/>
                <w:sz w:val="20"/>
                <w:szCs w:val="20"/>
              </w:rPr>
              <w:t>0.00055</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F332DE" w14:textId="77777777" w:rsidR="003A2B49" w:rsidRDefault="006E61DB">
            <w:pPr>
              <w:widowControl/>
              <w:jc w:val="center"/>
              <w:rPr>
                <w:rFonts w:eastAsia="宋体"/>
                <w:color w:val="000000"/>
                <w:kern w:val="0"/>
                <w:sz w:val="20"/>
                <w:szCs w:val="20"/>
              </w:rPr>
            </w:pPr>
            <w:r>
              <w:rPr>
                <w:rFonts w:eastAsia="宋体"/>
                <w:color w:val="000000"/>
                <w:kern w:val="0"/>
                <w:sz w:val="20"/>
                <w:szCs w:val="20"/>
              </w:rPr>
              <w:t>130%</w:t>
            </w:r>
          </w:p>
          <w:p w14:paraId="72F31E60" w14:textId="77777777" w:rsidR="003A2B49" w:rsidRDefault="006E61DB">
            <w:pPr>
              <w:widowControl/>
              <w:jc w:val="center"/>
              <w:rPr>
                <w:rFonts w:eastAsia="宋体"/>
                <w:color w:val="000000"/>
                <w:kern w:val="0"/>
                <w:sz w:val="20"/>
                <w:szCs w:val="20"/>
              </w:rPr>
            </w:pPr>
            <w:r>
              <w:rPr>
                <w:rFonts w:eastAsia="宋体"/>
                <w:color w:val="000000"/>
                <w:kern w:val="0"/>
                <w:sz w:val="20"/>
                <w:szCs w:val="20"/>
              </w:rPr>
              <w:t>(375</w:t>
            </w:r>
            <w:r>
              <w:rPr>
                <w:rFonts w:eastAsia="宋体" w:hint="eastAsia"/>
                <w:color w:val="000000"/>
                <w:kern w:val="0"/>
                <w:sz w:val="20"/>
                <w:szCs w:val="20"/>
              </w:rPr>
              <w:t xml:space="preserve"> nm</w:t>
            </w: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13DC3" w14:textId="77777777" w:rsidR="003A2B49" w:rsidRDefault="006E61DB">
            <w:pPr>
              <w:widowControl/>
              <w:jc w:val="center"/>
              <w:rPr>
                <w:rFonts w:eastAsia="宋体"/>
                <w:color w:val="000000"/>
                <w:kern w:val="0"/>
                <w:sz w:val="20"/>
                <w:szCs w:val="20"/>
              </w:rPr>
            </w:pPr>
            <w:r>
              <w:rPr>
                <w:rFonts w:eastAsia="宋体"/>
                <w:color w:val="000000"/>
                <w:kern w:val="0"/>
                <w:sz w:val="20"/>
                <w:szCs w:val="20"/>
              </w:rPr>
              <w:t>2023</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0B4978"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9</w:t>
            </w:r>
            <w:r>
              <w:rPr>
                <w:rFonts w:eastAsia="宋体"/>
                <w:color w:val="0070C0"/>
                <w:kern w:val="0"/>
                <w:sz w:val="20"/>
                <w:szCs w:val="20"/>
              </w:rPr>
              <w:t>]</w:t>
            </w:r>
          </w:p>
        </w:tc>
      </w:tr>
      <w:tr w:rsidR="003A2B49" w14:paraId="6A416722"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26DA3E" w14:textId="77777777" w:rsidR="003A2B49" w:rsidRDefault="006E61DB">
            <w:pPr>
              <w:widowControl/>
              <w:jc w:val="center"/>
              <w:rPr>
                <w:rFonts w:eastAsia="宋体"/>
                <w:color w:val="000000"/>
                <w:kern w:val="0"/>
                <w:sz w:val="20"/>
                <w:szCs w:val="20"/>
              </w:rPr>
            </w:pPr>
            <w:r>
              <w:rPr>
                <w:rFonts w:eastAsia="宋体"/>
                <w:color w:val="000000"/>
                <w:kern w:val="0"/>
                <w:sz w:val="20"/>
                <w:szCs w:val="20"/>
              </w:rPr>
              <w:t>Sn-MoO</w:t>
            </w:r>
            <w:r>
              <w:rPr>
                <w:rFonts w:eastAsia="宋体"/>
                <w:color w:val="000000"/>
                <w:kern w:val="0"/>
                <w:sz w:val="20"/>
                <w:szCs w:val="20"/>
                <w:vertAlign w:val="subscript"/>
              </w:rPr>
              <w:t>3</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F6533" w14:textId="77777777" w:rsidR="003A2B49" w:rsidRDefault="006E61DB">
            <w:pPr>
              <w:widowControl/>
              <w:jc w:val="center"/>
              <w:rPr>
                <w:rFonts w:eastAsia="宋体"/>
                <w:color w:val="000000"/>
                <w:kern w:val="0"/>
                <w:sz w:val="20"/>
                <w:szCs w:val="20"/>
              </w:rPr>
            </w:pPr>
            <w:r>
              <w:rPr>
                <w:rFonts w:eastAsia="宋体"/>
                <w:color w:val="000000"/>
                <w:kern w:val="0"/>
                <w:sz w:val="20"/>
                <w:szCs w:val="20"/>
              </w:rPr>
              <w:t>650-1550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2A3CDB"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D639D" w14:textId="77777777" w:rsidR="003A2B49" w:rsidRDefault="006E61DB">
            <w:pPr>
              <w:widowControl/>
              <w:jc w:val="center"/>
              <w:rPr>
                <w:rFonts w:eastAsia="宋体"/>
                <w:color w:val="000000"/>
                <w:kern w:val="0"/>
                <w:sz w:val="20"/>
                <w:szCs w:val="20"/>
              </w:rPr>
            </w:pPr>
            <w:r>
              <w:rPr>
                <w:rFonts w:eastAsia="宋体"/>
                <w:color w:val="000000"/>
                <w:kern w:val="0"/>
                <w:sz w:val="20"/>
                <w:szCs w:val="20"/>
              </w:rPr>
              <w:t>40000</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9377DE" w14:textId="77777777" w:rsidR="003A2B49" w:rsidRDefault="006E61DB">
            <w:pPr>
              <w:widowControl/>
              <w:jc w:val="center"/>
              <w:rPr>
                <w:rFonts w:eastAsia="宋体"/>
                <w:color w:val="000000"/>
                <w:kern w:val="0"/>
                <w:sz w:val="20"/>
                <w:szCs w:val="20"/>
              </w:rPr>
            </w:pPr>
            <w:r>
              <w:rPr>
                <w:rFonts w:eastAsia="宋体"/>
                <w:color w:val="000000"/>
                <w:kern w:val="0"/>
                <w:sz w:val="20"/>
                <w:szCs w:val="20"/>
              </w:rPr>
              <w:t>199.50%</w:t>
            </w:r>
          </w:p>
          <w:p w14:paraId="376A66D3" w14:textId="77777777" w:rsidR="003A2B49" w:rsidRDefault="006E61DB">
            <w:pPr>
              <w:widowControl/>
              <w:jc w:val="center"/>
              <w:rPr>
                <w:rFonts w:eastAsia="宋体"/>
                <w:color w:val="000000"/>
                <w:kern w:val="0"/>
                <w:sz w:val="20"/>
                <w:szCs w:val="20"/>
              </w:rPr>
            </w:pPr>
            <w:r>
              <w:rPr>
                <w:rFonts w:eastAsia="宋体" w:hint="eastAsia"/>
                <w:color w:val="000000"/>
                <w:kern w:val="0"/>
                <w:sz w:val="20"/>
                <w:szCs w:val="20"/>
              </w:rPr>
              <w:t>(1570 nm)</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78B11" w14:textId="77777777" w:rsidR="003A2B49" w:rsidRDefault="006E61DB">
            <w:pPr>
              <w:widowControl/>
              <w:jc w:val="center"/>
              <w:rPr>
                <w:rFonts w:eastAsia="宋体"/>
                <w:color w:val="000000"/>
                <w:kern w:val="0"/>
                <w:sz w:val="20"/>
                <w:szCs w:val="20"/>
              </w:rPr>
            </w:pPr>
            <w:r>
              <w:rPr>
                <w:rFonts w:eastAsia="宋体"/>
                <w:color w:val="000000"/>
                <w:kern w:val="0"/>
                <w:sz w:val="20"/>
                <w:szCs w:val="20"/>
              </w:rPr>
              <w:t>2023</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9EB98F"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10</w:t>
            </w:r>
            <w:r>
              <w:rPr>
                <w:rFonts w:eastAsia="宋体"/>
                <w:color w:val="0070C0"/>
                <w:kern w:val="0"/>
                <w:sz w:val="20"/>
                <w:szCs w:val="20"/>
              </w:rPr>
              <w:t>]</w:t>
            </w:r>
          </w:p>
        </w:tc>
      </w:tr>
      <w:tr w:rsidR="003A2B49" w14:paraId="59DF43E4"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1E686D" w14:textId="77777777" w:rsidR="003A2B49" w:rsidRDefault="006E61DB">
            <w:pPr>
              <w:widowControl/>
              <w:jc w:val="center"/>
              <w:rPr>
                <w:rFonts w:eastAsia="宋体"/>
                <w:color w:val="000000"/>
                <w:kern w:val="0"/>
                <w:sz w:val="20"/>
                <w:szCs w:val="20"/>
              </w:rPr>
            </w:pPr>
            <w:r>
              <w:rPr>
                <w:rFonts w:eastAsia="宋体"/>
                <w:color w:val="000000"/>
                <w:kern w:val="0"/>
                <w:sz w:val="20"/>
                <w:szCs w:val="20"/>
              </w:rPr>
              <w:t>ReS</w:t>
            </w:r>
            <w:r>
              <w:rPr>
                <w:rFonts w:eastAsia="宋体"/>
                <w:color w:val="000000"/>
                <w:kern w:val="0"/>
                <w:sz w:val="20"/>
                <w:szCs w:val="20"/>
                <w:vertAlign w:val="subscript"/>
              </w:rPr>
              <w:t>2</w:t>
            </w:r>
            <w:r>
              <w:rPr>
                <w:rFonts w:eastAsia="宋体"/>
                <w:color w:val="000000"/>
                <w:kern w:val="0"/>
                <w:sz w:val="20"/>
                <w:szCs w:val="20"/>
              </w:rPr>
              <w:t xml:space="preserve"> </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91F13" w14:textId="77777777" w:rsidR="003A2B49" w:rsidRDefault="006E61DB">
            <w:pPr>
              <w:widowControl/>
              <w:jc w:val="center"/>
              <w:rPr>
                <w:rFonts w:eastAsia="宋体"/>
                <w:color w:val="000000"/>
                <w:kern w:val="0"/>
                <w:sz w:val="20"/>
                <w:szCs w:val="20"/>
              </w:rPr>
            </w:pPr>
            <w:r>
              <w:rPr>
                <w:rFonts w:eastAsia="宋体"/>
                <w:color w:val="000000"/>
                <w:kern w:val="0"/>
                <w:sz w:val="20"/>
                <w:szCs w:val="20"/>
              </w:rPr>
              <w:t>450-650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49F0F3"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D53F9" w14:textId="77777777" w:rsidR="003A2B49" w:rsidRDefault="006E61DB">
            <w:pPr>
              <w:widowControl/>
              <w:jc w:val="center"/>
              <w:rPr>
                <w:rFonts w:eastAsia="宋体"/>
                <w:color w:val="000000"/>
                <w:kern w:val="0"/>
                <w:sz w:val="20"/>
                <w:szCs w:val="20"/>
              </w:rPr>
            </w:pPr>
            <w:r>
              <w:rPr>
                <w:rFonts w:eastAsia="宋体"/>
                <w:color w:val="000000"/>
                <w:kern w:val="0"/>
                <w:sz w:val="20"/>
                <w:szCs w:val="20"/>
              </w:rPr>
              <w:t>0.01212</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7B4C0D" w14:textId="77777777" w:rsidR="003A2B49" w:rsidRDefault="006E61DB">
            <w:pPr>
              <w:widowControl/>
              <w:jc w:val="center"/>
              <w:rPr>
                <w:rFonts w:eastAsia="宋体"/>
                <w:color w:val="000000"/>
                <w:kern w:val="0"/>
                <w:sz w:val="20"/>
                <w:szCs w:val="20"/>
              </w:rPr>
            </w:pPr>
            <w:r>
              <w:rPr>
                <w:rFonts w:eastAsia="宋体"/>
                <w:color w:val="000000"/>
                <w:kern w:val="0"/>
                <w:sz w:val="20"/>
                <w:szCs w:val="20"/>
              </w:rPr>
              <w:t>125%</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16B56" w14:textId="77777777" w:rsidR="003A2B49" w:rsidRDefault="006E61DB">
            <w:pPr>
              <w:widowControl/>
              <w:jc w:val="center"/>
              <w:rPr>
                <w:rFonts w:eastAsia="宋体"/>
                <w:color w:val="000000"/>
                <w:kern w:val="0"/>
                <w:sz w:val="20"/>
                <w:szCs w:val="20"/>
              </w:rPr>
            </w:pPr>
            <w:r>
              <w:rPr>
                <w:rFonts w:eastAsia="宋体"/>
                <w:color w:val="000000"/>
                <w:kern w:val="0"/>
                <w:sz w:val="20"/>
                <w:szCs w:val="20"/>
              </w:rPr>
              <w:t>2023</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1F8933"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11</w:t>
            </w:r>
            <w:r>
              <w:rPr>
                <w:rFonts w:eastAsia="宋体"/>
                <w:color w:val="0070C0"/>
                <w:kern w:val="0"/>
                <w:sz w:val="20"/>
                <w:szCs w:val="20"/>
              </w:rPr>
              <w:t>]</w:t>
            </w:r>
          </w:p>
        </w:tc>
      </w:tr>
      <w:tr w:rsidR="003A2B49" w14:paraId="3ACA2505"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3C5DEA" w14:textId="77777777" w:rsidR="003A2B49" w:rsidRDefault="006E61DB">
            <w:pPr>
              <w:widowControl/>
              <w:jc w:val="center"/>
              <w:rPr>
                <w:rFonts w:eastAsia="宋体"/>
                <w:color w:val="000000"/>
                <w:kern w:val="0"/>
                <w:sz w:val="20"/>
                <w:szCs w:val="20"/>
              </w:rPr>
            </w:pPr>
            <w:r>
              <w:rPr>
                <w:rFonts w:eastAsia="宋体"/>
                <w:color w:val="000000"/>
                <w:kern w:val="0"/>
                <w:sz w:val="20"/>
                <w:szCs w:val="20"/>
              </w:rPr>
              <w:t>MoSe</w:t>
            </w:r>
            <w:r>
              <w:rPr>
                <w:rFonts w:eastAsia="宋体"/>
                <w:color w:val="000000"/>
                <w:kern w:val="0"/>
                <w:sz w:val="20"/>
                <w:szCs w:val="20"/>
                <w:vertAlign w:val="subscript"/>
              </w:rPr>
              <w:t>2</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BBCE9" w14:textId="77777777" w:rsidR="003A2B49" w:rsidRDefault="006E61DB">
            <w:pPr>
              <w:widowControl/>
              <w:jc w:val="center"/>
              <w:rPr>
                <w:rFonts w:eastAsia="宋体"/>
                <w:color w:val="000000"/>
                <w:kern w:val="0"/>
                <w:sz w:val="20"/>
                <w:szCs w:val="20"/>
              </w:rPr>
            </w:pPr>
            <w:r>
              <w:rPr>
                <w:rFonts w:eastAsia="宋体"/>
                <w:color w:val="000000"/>
                <w:kern w:val="0"/>
                <w:sz w:val="20"/>
                <w:szCs w:val="20"/>
              </w:rPr>
              <w:t>490-1060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BB2DDC"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B0405"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362F60"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43D95" w14:textId="77777777" w:rsidR="003A2B49" w:rsidRDefault="006E61DB">
            <w:pPr>
              <w:widowControl/>
              <w:jc w:val="center"/>
              <w:rPr>
                <w:rFonts w:eastAsia="宋体"/>
                <w:color w:val="000000"/>
                <w:kern w:val="0"/>
                <w:sz w:val="20"/>
                <w:szCs w:val="20"/>
              </w:rPr>
            </w:pPr>
            <w:r>
              <w:rPr>
                <w:rFonts w:eastAsia="宋体"/>
                <w:color w:val="000000"/>
                <w:kern w:val="0"/>
                <w:sz w:val="20"/>
                <w:szCs w:val="20"/>
              </w:rPr>
              <w:t>202</w:t>
            </w:r>
            <w:r>
              <w:rPr>
                <w:rFonts w:eastAsia="宋体" w:hint="eastAsia"/>
                <w:color w:val="000000"/>
                <w:kern w:val="0"/>
                <w:sz w:val="20"/>
                <w:szCs w:val="20"/>
              </w:rPr>
              <w:t>4</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7B5072"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12</w:t>
            </w:r>
            <w:r>
              <w:rPr>
                <w:rFonts w:eastAsia="宋体"/>
                <w:color w:val="0070C0"/>
                <w:kern w:val="0"/>
                <w:sz w:val="20"/>
                <w:szCs w:val="20"/>
              </w:rPr>
              <w:t>]</w:t>
            </w:r>
          </w:p>
        </w:tc>
      </w:tr>
      <w:tr w:rsidR="003A2B49" w14:paraId="38F7A8AF" w14:textId="77777777">
        <w:trPr>
          <w:trHeight w:val="765"/>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FAF11A" w14:textId="77777777" w:rsidR="003A2B49" w:rsidRDefault="006E61DB">
            <w:pPr>
              <w:widowControl/>
              <w:jc w:val="center"/>
              <w:rPr>
                <w:rFonts w:eastAsia="宋体"/>
                <w:color w:val="000000"/>
                <w:kern w:val="0"/>
                <w:sz w:val="20"/>
                <w:szCs w:val="20"/>
              </w:rPr>
            </w:pPr>
            <w:r>
              <w:rPr>
                <w:rFonts w:eastAsia="宋体"/>
                <w:color w:val="000000"/>
                <w:kern w:val="0"/>
                <w:sz w:val="20"/>
                <w:szCs w:val="20"/>
              </w:rPr>
              <w:t>CuInSe</w:t>
            </w:r>
            <w:r>
              <w:rPr>
                <w:rFonts w:eastAsia="宋体"/>
                <w:color w:val="000000"/>
                <w:kern w:val="0"/>
                <w:sz w:val="20"/>
                <w:szCs w:val="20"/>
                <w:vertAlign w:val="subscript"/>
              </w:rPr>
              <w:t>2</w:t>
            </w:r>
            <w:r>
              <w:rPr>
                <w:rFonts w:eastAsia="宋体"/>
                <w:color w:val="000000"/>
                <w:kern w:val="0"/>
                <w:sz w:val="20"/>
                <w:szCs w:val="20"/>
              </w:rPr>
              <w:t xml:space="preserve"> QDs/P3HT</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06CCD" w14:textId="77777777" w:rsidR="003A2B49" w:rsidRDefault="006E61DB">
            <w:pPr>
              <w:widowControl/>
              <w:jc w:val="center"/>
              <w:rPr>
                <w:rFonts w:eastAsia="宋体"/>
                <w:color w:val="000000"/>
                <w:kern w:val="0"/>
                <w:sz w:val="20"/>
                <w:szCs w:val="20"/>
              </w:rPr>
            </w:pPr>
            <w:r>
              <w:rPr>
                <w:rFonts w:eastAsia="宋体"/>
                <w:color w:val="000000"/>
                <w:kern w:val="0"/>
                <w:sz w:val="20"/>
                <w:szCs w:val="20"/>
              </w:rPr>
              <w:t>365-850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5AE624"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BBBB0" w14:textId="77777777" w:rsidR="003A2B49" w:rsidRDefault="006E61DB">
            <w:pPr>
              <w:widowControl/>
              <w:jc w:val="center"/>
              <w:rPr>
                <w:rFonts w:eastAsia="宋体"/>
                <w:color w:val="000000"/>
                <w:kern w:val="0"/>
                <w:sz w:val="20"/>
                <w:szCs w:val="20"/>
              </w:rPr>
            </w:pPr>
            <w:r>
              <w:rPr>
                <w:rFonts w:eastAsia="宋体"/>
                <w:color w:val="000000"/>
                <w:kern w:val="0"/>
                <w:sz w:val="20"/>
                <w:szCs w:val="20"/>
              </w:rPr>
              <w:t>7500</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9C02CA" w14:textId="77777777" w:rsidR="003A2B49" w:rsidRDefault="006E61DB">
            <w:pPr>
              <w:widowControl/>
              <w:jc w:val="both"/>
              <w:rPr>
                <w:rFonts w:eastAsia="宋体"/>
                <w:color w:val="000000"/>
                <w:kern w:val="0"/>
                <w:sz w:val="20"/>
                <w:szCs w:val="20"/>
              </w:rPr>
            </w:pPr>
            <w:r>
              <w:rPr>
                <w:rFonts w:eastAsia="宋体"/>
                <w:color w:val="000000"/>
                <w:kern w:val="0"/>
                <w:sz w:val="20"/>
                <w:szCs w:val="20"/>
              </w:rPr>
              <w:t>130</w:t>
            </w:r>
            <w:r>
              <w:rPr>
                <w:rFonts w:eastAsia="宋体" w:hint="eastAsia"/>
                <w:color w:val="000000"/>
                <w:kern w:val="0"/>
                <w:sz w:val="20"/>
                <w:szCs w:val="20"/>
              </w:rPr>
              <w:t>%</w:t>
            </w:r>
            <w:r>
              <w:rPr>
                <w:rFonts w:eastAsia="宋体"/>
                <w:color w:val="000000"/>
                <w:kern w:val="0"/>
                <w:sz w:val="20"/>
                <w:szCs w:val="20"/>
              </w:rPr>
              <w:t>(365</w:t>
            </w:r>
            <w:r>
              <w:rPr>
                <w:rFonts w:eastAsia="宋体" w:hint="eastAsia"/>
                <w:color w:val="000000"/>
                <w:kern w:val="0"/>
                <w:sz w:val="20"/>
                <w:szCs w:val="20"/>
              </w:rPr>
              <w:t xml:space="preserve"> nm</w:t>
            </w:r>
            <w:r>
              <w:rPr>
                <w:rFonts w:eastAsia="宋体"/>
                <w:color w:val="000000"/>
                <w:kern w:val="0"/>
                <w:sz w:val="20"/>
                <w:szCs w:val="20"/>
              </w:rPr>
              <w:t>)</w:t>
            </w:r>
            <w:r>
              <w:rPr>
                <w:rFonts w:eastAsia="宋体"/>
                <w:color w:val="000000"/>
                <w:kern w:val="0"/>
                <w:sz w:val="20"/>
                <w:szCs w:val="20"/>
              </w:rPr>
              <w:br/>
              <w:t>122</w:t>
            </w:r>
            <w:r>
              <w:rPr>
                <w:rFonts w:eastAsia="宋体" w:hint="eastAsia"/>
                <w:color w:val="000000"/>
                <w:kern w:val="0"/>
                <w:sz w:val="20"/>
                <w:szCs w:val="20"/>
              </w:rPr>
              <w:t>%</w:t>
            </w:r>
            <w:r>
              <w:rPr>
                <w:rFonts w:eastAsia="宋体"/>
                <w:color w:val="000000"/>
                <w:kern w:val="0"/>
                <w:sz w:val="20"/>
                <w:szCs w:val="20"/>
              </w:rPr>
              <w:t>(500</w:t>
            </w:r>
            <w:r>
              <w:rPr>
                <w:rFonts w:eastAsia="宋体" w:hint="eastAsia"/>
                <w:color w:val="000000"/>
                <w:kern w:val="0"/>
                <w:sz w:val="20"/>
                <w:szCs w:val="20"/>
              </w:rPr>
              <w:t xml:space="preserve"> nm</w:t>
            </w:r>
            <w:r>
              <w:rPr>
                <w:rFonts w:eastAsia="宋体"/>
                <w:color w:val="000000"/>
                <w:kern w:val="0"/>
                <w:sz w:val="20"/>
                <w:szCs w:val="20"/>
              </w:rPr>
              <w:t>)</w:t>
            </w:r>
            <w:r>
              <w:rPr>
                <w:rFonts w:eastAsia="宋体"/>
                <w:color w:val="000000"/>
                <w:kern w:val="0"/>
                <w:sz w:val="20"/>
                <w:szCs w:val="20"/>
              </w:rPr>
              <w:br/>
              <w:t>115</w:t>
            </w:r>
            <w:r>
              <w:rPr>
                <w:rFonts w:eastAsia="宋体" w:hint="eastAsia"/>
                <w:color w:val="000000"/>
                <w:kern w:val="0"/>
                <w:sz w:val="20"/>
                <w:szCs w:val="20"/>
              </w:rPr>
              <w:t>%</w:t>
            </w:r>
            <w:r>
              <w:rPr>
                <w:rFonts w:eastAsia="宋体"/>
                <w:color w:val="000000"/>
                <w:kern w:val="0"/>
                <w:sz w:val="20"/>
                <w:szCs w:val="20"/>
              </w:rPr>
              <w:t>(850</w:t>
            </w:r>
            <w:r>
              <w:rPr>
                <w:rFonts w:eastAsia="宋体" w:hint="eastAsia"/>
                <w:color w:val="000000"/>
                <w:kern w:val="0"/>
                <w:sz w:val="20"/>
                <w:szCs w:val="20"/>
              </w:rPr>
              <w:t xml:space="preserve"> nm</w:t>
            </w: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3CD89" w14:textId="77777777" w:rsidR="003A2B49" w:rsidRDefault="006E61DB">
            <w:pPr>
              <w:widowControl/>
              <w:jc w:val="center"/>
              <w:rPr>
                <w:rFonts w:eastAsia="宋体"/>
                <w:color w:val="000000"/>
                <w:kern w:val="0"/>
                <w:sz w:val="20"/>
                <w:szCs w:val="20"/>
              </w:rPr>
            </w:pPr>
            <w:r>
              <w:rPr>
                <w:rFonts w:eastAsia="宋体"/>
                <w:color w:val="000000"/>
                <w:kern w:val="0"/>
                <w:sz w:val="20"/>
                <w:szCs w:val="20"/>
              </w:rPr>
              <w:t>2023</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90C58D"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13</w:t>
            </w:r>
            <w:r>
              <w:rPr>
                <w:rFonts w:eastAsia="宋体"/>
                <w:color w:val="0070C0"/>
                <w:kern w:val="0"/>
                <w:sz w:val="20"/>
                <w:szCs w:val="20"/>
              </w:rPr>
              <w:t>]</w:t>
            </w:r>
          </w:p>
        </w:tc>
      </w:tr>
      <w:tr w:rsidR="003A2B49" w14:paraId="1F629176"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0F2216" w14:textId="77777777" w:rsidR="003A2B49" w:rsidRDefault="006E61DB">
            <w:pPr>
              <w:widowControl/>
              <w:jc w:val="center"/>
              <w:rPr>
                <w:rFonts w:eastAsia="宋体"/>
                <w:color w:val="000000"/>
                <w:kern w:val="0"/>
                <w:sz w:val="20"/>
                <w:szCs w:val="20"/>
              </w:rPr>
            </w:pPr>
            <w:r>
              <w:rPr>
                <w:rFonts w:eastAsia="宋体" w:hint="eastAsia"/>
                <w:kern w:val="0"/>
                <w:sz w:val="20"/>
                <w:szCs w:val="20"/>
              </w:rPr>
              <w:t xml:space="preserve">  </w:t>
            </w:r>
            <w:r>
              <w:rPr>
                <w:rFonts w:eastAsia="宋体"/>
                <w:kern w:val="0"/>
                <w:sz w:val="20"/>
                <w:szCs w:val="20"/>
              </w:rPr>
              <w:t>Fe</w:t>
            </w:r>
            <w:r>
              <w:rPr>
                <w:rFonts w:eastAsia="宋体"/>
                <w:kern w:val="0"/>
                <w:sz w:val="20"/>
                <w:szCs w:val="20"/>
                <w:vertAlign w:val="subscript"/>
              </w:rPr>
              <w:t>7</w:t>
            </w:r>
            <w:r>
              <w:rPr>
                <w:rFonts w:eastAsia="宋体"/>
                <w:kern w:val="0"/>
                <w:sz w:val="20"/>
                <w:szCs w:val="20"/>
              </w:rPr>
              <w:t>S</w:t>
            </w:r>
            <w:r>
              <w:rPr>
                <w:rFonts w:eastAsia="宋体"/>
                <w:kern w:val="0"/>
                <w:sz w:val="20"/>
                <w:szCs w:val="20"/>
                <w:vertAlign w:val="subscript"/>
              </w:rPr>
              <w:t>8</w:t>
            </w:r>
            <w:r>
              <w:rPr>
                <w:rFonts w:eastAsia="宋体"/>
                <w:kern w:val="0"/>
                <w:sz w:val="20"/>
                <w:szCs w:val="20"/>
              </w:rPr>
              <w:t>@MoS</w:t>
            </w:r>
            <w:r>
              <w:rPr>
                <w:rFonts w:eastAsia="宋体"/>
                <w:kern w:val="0"/>
                <w:sz w:val="20"/>
                <w:szCs w:val="20"/>
                <w:vertAlign w:val="subscript"/>
              </w:rPr>
              <w:t>2</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B57AC" w14:textId="77777777" w:rsidR="003A2B49" w:rsidRDefault="006E61DB">
            <w:pPr>
              <w:widowControl/>
              <w:jc w:val="center"/>
              <w:rPr>
                <w:rFonts w:eastAsia="宋体"/>
                <w:color w:val="000000"/>
                <w:kern w:val="0"/>
                <w:sz w:val="20"/>
                <w:szCs w:val="20"/>
              </w:rPr>
            </w:pPr>
            <w:r>
              <w:rPr>
                <w:rFonts w:eastAsia="宋体"/>
                <w:color w:val="000000"/>
                <w:kern w:val="0"/>
                <w:sz w:val="20"/>
                <w:szCs w:val="20"/>
              </w:rPr>
              <w:t>365</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7F255E" w14:textId="5437787C" w:rsidR="003A2B49" w:rsidRDefault="006E61DB">
            <w:pPr>
              <w:widowControl/>
              <w:jc w:val="center"/>
              <w:rPr>
                <w:rFonts w:eastAsiaTheme="minorEastAsia"/>
                <w:color w:val="000000"/>
                <w:kern w:val="0"/>
                <w:sz w:val="20"/>
                <w:szCs w:val="20"/>
              </w:rPr>
            </w:pPr>
            <w:r>
              <w:rPr>
                <w:rFonts w:eastAsia="宋体"/>
                <w:color w:val="000000"/>
                <w:kern w:val="0"/>
                <w:sz w:val="20"/>
                <w:szCs w:val="20"/>
              </w:rPr>
              <w:t>10.2</w:t>
            </w:r>
            <w:r>
              <w:rPr>
                <w:rFonts w:eastAsiaTheme="minorEastAsia" w:hint="eastAsia"/>
                <w:color w:val="000000"/>
                <w:kern w:val="0"/>
                <w:sz w:val="20"/>
                <w:szCs w:val="20"/>
              </w:rPr>
              <w:t>(</w:t>
            </w:r>
            <w:r>
              <w:rPr>
                <w:rFonts w:eastAsia="宋体"/>
                <w:color w:val="000000"/>
                <w:kern w:val="0"/>
                <w:sz w:val="20"/>
                <w:szCs w:val="20"/>
              </w:rPr>
              <w:t>365</w:t>
            </w:r>
            <w:r w:rsidR="00C00136">
              <w:rPr>
                <w:rFonts w:eastAsia="宋体"/>
                <w:color w:val="000000"/>
                <w:kern w:val="0"/>
                <w:sz w:val="20"/>
                <w:szCs w:val="20"/>
              </w:rPr>
              <w:t xml:space="preserve"> </w:t>
            </w:r>
            <w:r>
              <w:rPr>
                <w:rFonts w:eastAsia="宋体" w:hint="eastAsia"/>
                <w:color w:val="000000"/>
                <w:kern w:val="0"/>
                <w:sz w:val="20"/>
                <w:szCs w:val="20"/>
              </w:rPr>
              <w:t>nm</w:t>
            </w:r>
            <w:r>
              <w:rPr>
                <w:rFonts w:eastAsiaTheme="minorEastAsia" w:hint="eastAsia"/>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976B8"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DC3627" w14:textId="77777777" w:rsidR="003A2B49" w:rsidRDefault="006E61DB">
            <w:pPr>
              <w:widowControl/>
              <w:jc w:val="center"/>
              <w:rPr>
                <w:rFonts w:eastAsia="宋体"/>
                <w:color w:val="000000"/>
                <w:kern w:val="0"/>
                <w:sz w:val="20"/>
                <w:szCs w:val="20"/>
              </w:rPr>
            </w:pP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650AF" w14:textId="77777777" w:rsidR="003A2B49" w:rsidRDefault="006E61DB">
            <w:pPr>
              <w:widowControl/>
              <w:jc w:val="center"/>
              <w:rPr>
                <w:rFonts w:eastAsia="宋体"/>
                <w:color w:val="000000"/>
                <w:kern w:val="0"/>
                <w:sz w:val="20"/>
                <w:szCs w:val="20"/>
              </w:rPr>
            </w:pPr>
            <w:r>
              <w:rPr>
                <w:rFonts w:eastAsia="宋体"/>
                <w:color w:val="000000"/>
                <w:kern w:val="0"/>
                <w:sz w:val="20"/>
                <w:szCs w:val="20"/>
              </w:rPr>
              <w:t>2024</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220D3B"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14</w:t>
            </w:r>
            <w:r>
              <w:rPr>
                <w:rFonts w:eastAsia="宋体"/>
                <w:color w:val="0070C0"/>
                <w:kern w:val="0"/>
                <w:sz w:val="20"/>
                <w:szCs w:val="20"/>
              </w:rPr>
              <w:t>]</w:t>
            </w:r>
          </w:p>
        </w:tc>
      </w:tr>
      <w:tr w:rsidR="003A2B49" w14:paraId="7CD97C8E" w14:textId="77777777">
        <w:trPr>
          <w:trHeight w:val="270"/>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732D9E" w14:textId="77777777" w:rsidR="003A2B49" w:rsidRDefault="006E61DB">
            <w:pPr>
              <w:widowControl/>
              <w:jc w:val="center"/>
              <w:rPr>
                <w:rFonts w:eastAsia="宋体"/>
                <w:color w:val="000000"/>
                <w:kern w:val="0"/>
                <w:sz w:val="20"/>
                <w:szCs w:val="20"/>
              </w:rPr>
            </w:pPr>
            <w:r>
              <w:rPr>
                <w:rFonts w:eastAsia="宋体"/>
                <w:color w:val="000000"/>
                <w:kern w:val="0"/>
                <w:sz w:val="20"/>
                <w:szCs w:val="20"/>
              </w:rPr>
              <w:t>SWCNT TFTs</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9C065" w14:textId="77777777" w:rsidR="003A2B49" w:rsidRDefault="006E61DB">
            <w:pPr>
              <w:widowControl/>
              <w:jc w:val="center"/>
              <w:rPr>
                <w:rFonts w:eastAsia="宋体"/>
                <w:color w:val="000000"/>
                <w:kern w:val="0"/>
                <w:sz w:val="20"/>
                <w:szCs w:val="20"/>
              </w:rPr>
            </w:pPr>
            <w:r>
              <w:rPr>
                <w:rFonts w:eastAsia="宋体"/>
                <w:color w:val="000000"/>
                <w:kern w:val="0"/>
                <w:sz w:val="20"/>
                <w:szCs w:val="20"/>
              </w:rPr>
              <w:t>365-620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46ACCB" w14:textId="77777777" w:rsidR="003A2B49" w:rsidRDefault="006E61DB">
            <w:pPr>
              <w:widowControl/>
              <w:jc w:val="center"/>
              <w:rPr>
                <w:rFonts w:eastAsia="宋体"/>
                <w:b/>
                <w:bCs/>
                <w:color w:val="000000"/>
                <w:kern w:val="0"/>
                <w:sz w:val="20"/>
                <w:szCs w:val="20"/>
              </w:rPr>
            </w:pPr>
            <w:r>
              <w:rPr>
                <w:rFonts w:eastAsia="宋体"/>
                <w:b/>
                <w:bCs/>
                <w:color w:val="000000"/>
                <w:kern w:val="0"/>
                <w:sz w:val="20"/>
                <w:szCs w:val="20"/>
              </w:rPr>
              <w:t>-</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FDA3C" w14:textId="77777777" w:rsidR="003A2B49" w:rsidRDefault="006E61DB">
            <w:pPr>
              <w:widowControl/>
              <w:jc w:val="center"/>
              <w:rPr>
                <w:rFonts w:eastAsia="宋体"/>
                <w:color w:val="000000"/>
                <w:kern w:val="0"/>
                <w:sz w:val="20"/>
                <w:szCs w:val="20"/>
              </w:rPr>
            </w:pPr>
            <w:r>
              <w:rPr>
                <w:rFonts w:eastAsia="宋体"/>
                <w:color w:val="000000"/>
                <w:kern w:val="0"/>
                <w:sz w:val="20"/>
                <w:szCs w:val="20"/>
              </w:rPr>
              <w:t>3390</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441E9E" w14:textId="577DA784" w:rsidR="003A2B49" w:rsidRDefault="006E61DB">
            <w:pPr>
              <w:widowControl/>
              <w:jc w:val="both"/>
              <w:rPr>
                <w:rFonts w:eastAsia="宋体"/>
                <w:color w:val="000000"/>
                <w:kern w:val="0"/>
                <w:sz w:val="20"/>
                <w:szCs w:val="20"/>
              </w:rPr>
            </w:pPr>
            <w:r>
              <w:rPr>
                <w:rFonts w:eastAsia="宋体"/>
                <w:color w:val="000000"/>
                <w:kern w:val="0"/>
                <w:sz w:val="20"/>
                <w:szCs w:val="20"/>
              </w:rPr>
              <w:t>180%(620</w:t>
            </w:r>
            <w:r w:rsidR="00C00136">
              <w:rPr>
                <w:rFonts w:eastAsia="宋体"/>
                <w:color w:val="000000"/>
                <w:kern w:val="0"/>
                <w:sz w:val="20"/>
                <w:szCs w:val="20"/>
              </w:rPr>
              <w:t xml:space="preserve"> </w:t>
            </w:r>
            <w:r>
              <w:rPr>
                <w:rFonts w:eastAsia="宋体" w:hint="eastAsia"/>
                <w:color w:val="000000"/>
                <w:kern w:val="0"/>
                <w:sz w:val="20"/>
                <w:szCs w:val="20"/>
              </w:rPr>
              <w:t>nm</w:t>
            </w: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75FAD" w14:textId="77777777" w:rsidR="003A2B49" w:rsidRDefault="006E61DB">
            <w:pPr>
              <w:widowControl/>
              <w:jc w:val="center"/>
              <w:rPr>
                <w:rFonts w:eastAsia="宋体"/>
                <w:color w:val="000000"/>
                <w:kern w:val="0"/>
                <w:sz w:val="20"/>
                <w:szCs w:val="20"/>
              </w:rPr>
            </w:pPr>
            <w:r>
              <w:rPr>
                <w:rFonts w:eastAsia="宋体"/>
                <w:color w:val="000000"/>
                <w:kern w:val="0"/>
                <w:sz w:val="20"/>
                <w:szCs w:val="20"/>
              </w:rPr>
              <w:t>2024</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FE463D" w14:textId="77777777" w:rsidR="003A2B49" w:rsidRDefault="006E61DB">
            <w:pPr>
              <w:widowControl/>
              <w:jc w:val="center"/>
              <w:rPr>
                <w:rFonts w:eastAsia="宋体"/>
                <w:color w:val="000000"/>
                <w:kern w:val="0"/>
                <w:sz w:val="20"/>
                <w:szCs w:val="20"/>
              </w:rPr>
            </w:pPr>
            <w:r>
              <w:rPr>
                <w:rFonts w:eastAsia="宋体"/>
                <w:color w:val="0070C0"/>
                <w:kern w:val="0"/>
                <w:sz w:val="20"/>
                <w:szCs w:val="20"/>
              </w:rPr>
              <w:t>[</w:t>
            </w:r>
            <w:r>
              <w:rPr>
                <w:rFonts w:eastAsia="宋体" w:hint="eastAsia"/>
                <w:color w:val="0070C0"/>
                <w:kern w:val="0"/>
                <w:sz w:val="20"/>
                <w:szCs w:val="20"/>
              </w:rPr>
              <w:t>15</w:t>
            </w:r>
            <w:r>
              <w:rPr>
                <w:rFonts w:eastAsia="宋体"/>
                <w:color w:val="0070C0"/>
                <w:kern w:val="0"/>
                <w:sz w:val="20"/>
                <w:szCs w:val="20"/>
              </w:rPr>
              <w:t>]</w:t>
            </w:r>
          </w:p>
        </w:tc>
      </w:tr>
      <w:tr w:rsidR="003A2B49" w14:paraId="787B2219" w14:textId="77777777">
        <w:trPr>
          <w:trHeight w:val="765"/>
          <w:jc w:val="center"/>
        </w:trPr>
        <w:tc>
          <w:tcPr>
            <w:tcW w:w="210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8C5117" w14:textId="77777777" w:rsidR="003A2B49" w:rsidRDefault="006E61DB">
            <w:pPr>
              <w:widowControl/>
              <w:jc w:val="center"/>
              <w:rPr>
                <w:rFonts w:eastAsia="宋体"/>
                <w:color w:val="000000"/>
                <w:kern w:val="0"/>
                <w:sz w:val="20"/>
                <w:szCs w:val="20"/>
              </w:rPr>
            </w:pPr>
            <w:r>
              <w:rPr>
                <w:rFonts w:eastAsia="宋体"/>
                <w:color w:val="000000"/>
                <w:kern w:val="0"/>
                <w:sz w:val="20"/>
                <w:szCs w:val="20"/>
              </w:rPr>
              <w:t>Ta</w:t>
            </w:r>
            <w:r>
              <w:rPr>
                <w:rFonts w:eastAsia="宋体"/>
                <w:color w:val="000000"/>
                <w:kern w:val="0"/>
                <w:sz w:val="20"/>
                <w:szCs w:val="20"/>
                <w:vertAlign w:val="subscript"/>
              </w:rPr>
              <w:t>2</w:t>
            </w:r>
            <w:r>
              <w:rPr>
                <w:rFonts w:eastAsia="宋体"/>
                <w:color w:val="000000"/>
                <w:kern w:val="0"/>
                <w:sz w:val="20"/>
                <w:szCs w:val="20"/>
              </w:rPr>
              <w:t>NiSe</w:t>
            </w:r>
            <w:r>
              <w:rPr>
                <w:rFonts w:eastAsia="宋体"/>
                <w:color w:val="000000"/>
                <w:kern w:val="0"/>
                <w:sz w:val="20"/>
                <w:szCs w:val="20"/>
                <w:vertAlign w:val="subscript"/>
              </w:rPr>
              <w:t>5</w:t>
            </w:r>
            <w:r>
              <w:rPr>
                <w:rFonts w:eastAsia="宋体"/>
                <w:color w:val="000000"/>
                <w:kern w:val="0"/>
                <w:sz w:val="20"/>
                <w:szCs w:val="20"/>
              </w:rPr>
              <w:t>/SnS</w:t>
            </w:r>
            <w:r>
              <w:rPr>
                <w:rFonts w:eastAsia="宋体"/>
                <w:color w:val="000000"/>
                <w:kern w:val="0"/>
                <w:sz w:val="20"/>
                <w:szCs w:val="20"/>
                <w:vertAlign w:val="subscript"/>
              </w:rPr>
              <w:t>2</w:t>
            </w:r>
          </w:p>
        </w:tc>
        <w:tc>
          <w:tcPr>
            <w:tcW w:w="14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FC2C9" w14:textId="77777777" w:rsidR="003A2B49" w:rsidRDefault="006E61DB">
            <w:pPr>
              <w:widowControl/>
              <w:jc w:val="center"/>
              <w:rPr>
                <w:rFonts w:eastAsia="宋体"/>
                <w:color w:val="000000"/>
                <w:kern w:val="0"/>
                <w:sz w:val="20"/>
                <w:szCs w:val="20"/>
              </w:rPr>
            </w:pPr>
            <w:r>
              <w:rPr>
                <w:rFonts w:eastAsia="宋体"/>
                <w:color w:val="000000"/>
                <w:kern w:val="0"/>
                <w:sz w:val="20"/>
                <w:szCs w:val="20"/>
              </w:rPr>
              <w:t>375-1310</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B044C7" w14:textId="21EA153B" w:rsidR="00D53F48" w:rsidRDefault="00516A06" w:rsidP="001B27ED">
            <w:pPr>
              <w:widowControl/>
              <w:jc w:val="center"/>
              <w:rPr>
                <w:rFonts w:eastAsia="宋体"/>
                <w:color w:val="000000"/>
                <w:kern w:val="0"/>
                <w:sz w:val="18"/>
                <w:szCs w:val="18"/>
              </w:rPr>
            </w:pPr>
            <w:r>
              <w:rPr>
                <w:rFonts w:eastAsia="宋体"/>
                <w:color w:val="000000"/>
                <w:kern w:val="0"/>
                <w:sz w:val="18"/>
                <w:szCs w:val="18"/>
              </w:rPr>
              <w:t>5610</w:t>
            </w:r>
            <w:r w:rsidR="006E61DB">
              <w:rPr>
                <w:rFonts w:eastAsia="宋体"/>
                <w:color w:val="000000"/>
                <w:kern w:val="0"/>
                <w:sz w:val="18"/>
                <w:szCs w:val="18"/>
              </w:rPr>
              <w:t>(405</w:t>
            </w:r>
            <w:r w:rsidR="00C00136">
              <w:rPr>
                <w:rFonts w:eastAsia="宋体"/>
                <w:color w:val="000000"/>
                <w:kern w:val="0"/>
                <w:sz w:val="18"/>
                <w:szCs w:val="18"/>
              </w:rPr>
              <w:t xml:space="preserve"> </w:t>
            </w:r>
            <w:r w:rsidR="006E61DB">
              <w:rPr>
                <w:rFonts w:eastAsia="宋体"/>
                <w:color w:val="000000"/>
                <w:kern w:val="0"/>
                <w:sz w:val="18"/>
                <w:szCs w:val="18"/>
              </w:rPr>
              <w:t>nm)</w:t>
            </w:r>
          </w:p>
          <w:p w14:paraId="7FB07447" w14:textId="652F625E" w:rsidR="003A2B49" w:rsidRPr="00D53F48" w:rsidRDefault="006E61DB" w:rsidP="001B27ED">
            <w:pPr>
              <w:widowControl/>
              <w:jc w:val="center"/>
              <w:rPr>
                <w:rFonts w:eastAsia="宋体"/>
                <w:color w:val="000000"/>
                <w:kern w:val="0"/>
                <w:sz w:val="18"/>
                <w:szCs w:val="18"/>
              </w:rPr>
            </w:pPr>
            <w:r>
              <w:rPr>
                <w:rFonts w:eastAsia="宋体"/>
                <w:color w:val="000000"/>
                <w:kern w:val="0"/>
                <w:sz w:val="20"/>
                <w:szCs w:val="20"/>
              </w:rPr>
              <w:t>14.4</w:t>
            </w:r>
            <w:r>
              <w:rPr>
                <w:rFonts w:eastAsia="宋体" w:hint="eastAsia"/>
                <w:color w:val="000000"/>
                <w:kern w:val="0"/>
                <w:sz w:val="20"/>
                <w:szCs w:val="20"/>
              </w:rPr>
              <w:t>(980</w:t>
            </w:r>
            <w:r w:rsidR="00C00136">
              <w:rPr>
                <w:rFonts w:eastAsia="宋体"/>
                <w:color w:val="000000"/>
                <w:kern w:val="0"/>
                <w:sz w:val="20"/>
                <w:szCs w:val="20"/>
              </w:rPr>
              <w:t xml:space="preserve"> </w:t>
            </w:r>
            <w:r>
              <w:rPr>
                <w:rFonts w:eastAsia="宋体" w:hint="eastAsia"/>
                <w:color w:val="000000"/>
                <w:kern w:val="0"/>
                <w:sz w:val="20"/>
                <w:szCs w:val="20"/>
              </w:rPr>
              <w:t>nm)</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9D123" w14:textId="77777777" w:rsidR="003A2B49" w:rsidRDefault="006E61DB">
            <w:pPr>
              <w:widowControl/>
              <w:jc w:val="center"/>
              <w:rPr>
                <w:rFonts w:eastAsia="宋体"/>
                <w:color w:val="000000"/>
                <w:kern w:val="0"/>
                <w:sz w:val="20"/>
                <w:szCs w:val="20"/>
              </w:rPr>
            </w:pPr>
            <w:r>
              <w:rPr>
                <w:rFonts w:eastAsia="宋体"/>
                <w:color w:val="000000"/>
                <w:kern w:val="0"/>
                <w:sz w:val="20"/>
                <w:szCs w:val="20"/>
              </w:rPr>
              <w:t>7.88</w:t>
            </w:r>
          </w:p>
        </w:tc>
        <w:tc>
          <w:tcPr>
            <w:tcW w:w="14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89039C" w14:textId="0A9060CD" w:rsidR="003A2B49" w:rsidRDefault="006E61DB">
            <w:pPr>
              <w:widowControl/>
              <w:jc w:val="center"/>
              <w:rPr>
                <w:rFonts w:eastAsia="宋体"/>
                <w:color w:val="000000"/>
                <w:kern w:val="0"/>
                <w:sz w:val="20"/>
                <w:szCs w:val="20"/>
              </w:rPr>
            </w:pPr>
            <w:r>
              <w:rPr>
                <w:rFonts w:eastAsia="宋体"/>
                <w:color w:val="000000"/>
                <w:kern w:val="0"/>
                <w:sz w:val="20"/>
                <w:szCs w:val="20"/>
              </w:rPr>
              <w:t>158%(635</w:t>
            </w:r>
            <w:r w:rsidR="00C00136">
              <w:rPr>
                <w:rFonts w:eastAsia="宋体"/>
                <w:color w:val="000000"/>
                <w:kern w:val="0"/>
                <w:sz w:val="20"/>
                <w:szCs w:val="20"/>
              </w:rPr>
              <w:t xml:space="preserve"> </w:t>
            </w:r>
            <w:r>
              <w:rPr>
                <w:rFonts w:eastAsia="宋体" w:hint="eastAsia"/>
                <w:color w:val="000000"/>
                <w:kern w:val="0"/>
                <w:sz w:val="20"/>
                <w:szCs w:val="20"/>
              </w:rPr>
              <w:t>nm</w:t>
            </w:r>
            <w:r>
              <w:rPr>
                <w:rFonts w:eastAsia="宋体"/>
                <w:color w:val="000000"/>
                <w:kern w:val="0"/>
                <w:sz w:val="20"/>
                <w:szCs w:val="20"/>
              </w:rPr>
              <w:t>)</w:t>
            </w:r>
          </w:p>
        </w:tc>
        <w:tc>
          <w:tcPr>
            <w:tcW w:w="6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C2D9E" w14:textId="77777777" w:rsidR="003A2B49" w:rsidRDefault="006E61DB">
            <w:pPr>
              <w:widowControl/>
              <w:jc w:val="center"/>
              <w:rPr>
                <w:rFonts w:eastAsia="宋体"/>
                <w:color w:val="000000"/>
                <w:kern w:val="0"/>
                <w:sz w:val="20"/>
                <w:szCs w:val="20"/>
              </w:rPr>
            </w:pPr>
            <w:r>
              <w:rPr>
                <w:rFonts w:eastAsia="宋体"/>
                <w:color w:val="000000"/>
                <w:kern w:val="0"/>
                <w:sz w:val="20"/>
                <w:szCs w:val="20"/>
              </w:rPr>
              <w:t>2024</w:t>
            </w:r>
          </w:p>
        </w:tc>
        <w:tc>
          <w:tcPr>
            <w:tcW w:w="6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4EFE36" w14:textId="77777777" w:rsidR="003A2B49" w:rsidRDefault="006E61DB">
            <w:pPr>
              <w:widowControl/>
              <w:jc w:val="center"/>
              <w:rPr>
                <w:rFonts w:eastAsia="宋体"/>
                <w:color w:val="000000"/>
                <w:kern w:val="0"/>
                <w:sz w:val="20"/>
                <w:szCs w:val="20"/>
              </w:rPr>
            </w:pPr>
            <w:r>
              <w:rPr>
                <w:rFonts w:eastAsia="宋体"/>
                <w:color w:val="000000"/>
                <w:kern w:val="0"/>
                <w:sz w:val="20"/>
                <w:szCs w:val="20"/>
              </w:rPr>
              <w:t>This work</w:t>
            </w:r>
          </w:p>
        </w:tc>
      </w:tr>
    </w:tbl>
    <w:p w14:paraId="26D81A09" w14:textId="77777777" w:rsidR="003A2B49" w:rsidRDefault="003A2B49"/>
    <w:p w14:paraId="4B6B95F9" w14:textId="77777777" w:rsidR="003A2B49" w:rsidRDefault="003A2B49">
      <w:pPr>
        <w:rPr>
          <w:rFonts w:eastAsiaTheme="minorEastAsia"/>
        </w:rPr>
      </w:pPr>
    </w:p>
    <w:p w14:paraId="79654EF7" w14:textId="77777777" w:rsidR="003A2B49" w:rsidRDefault="003A2B49">
      <w:pPr>
        <w:rPr>
          <w:rFonts w:eastAsiaTheme="minorEastAsia"/>
        </w:rPr>
      </w:pPr>
    </w:p>
    <w:p w14:paraId="3E934DF2" w14:textId="77777777" w:rsidR="003A2B49" w:rsidRDefault="003A2B49">
      <w:pPr>
        <w:rPr>
          <w:rFonts w:eastAsiaTheme="minorEastAsia"/>
        </w:rPr>
      </w:pPr>
    </w:p>
    <w:p w14:paraId="34220C44" w14:textId="77777777" w:rsidR="003A2B49" w:rsidRPr="008D7A7C" w:rsidRDefault="006E61DB">
      <w:pPr>
        <w:rPr>
          <w:rFonts w:eastAsiaTheme="minorEastAsia"/>
          <w:b/>
          <w:bCs/>
          <w:sz w:val="28"/>
          <w:szCs w:val="28"/>
        </w:rPr>
      </w:pPr>
      <w:r w:rsidRPr="008D7A7C">
        <w:rPr>
          <w:rFonts w:eastAsiaTheme="minorEastAsia" w:hint="eastAsia"/>
          <w:b/>
          <w:bCs/>
          <w:sz w:val="28"/>
          <w:szCs w:val="28"/>
        </w:rPr>
        <w:lastRenderedPageBreak/>
        <w:t>References:</w:t>
      </w:r>
    </w:p>
    <w:p w14:paraId="193D4DE5" w14:textId="67C6579F" w:rsidR="003A2B49" w:rsidRPr="008D7A7C" w:rsidRDefault="006E61DB" w:rsidP="00C443E6">
      <w:pPr>
        <w:pStyle w:val="1"/>
        <w:tabs>
          <w:tab w:val="clear" w:pos="264"/>
        </w:tabs>
        <w:ind w:left="490" w:hangingChars="204" w:hanging="490"/>
        <w:jc w:val="both"/>
        <w:rPr>
          <w:rFonts w:ascii="Arial" w:hAnsi="Arial" w:cs="Arial"/>
        </w:rPr>
      </w:pPr>
      <w:r w:rsidRPr="008D7A7C">
        <w:rPr>
          <w:rFonts w:ascii="Arial" w:hAnsi="Arial" w:cs="Arial"/>
        </w:rPr>
        <w:t>1.</w:t>
      </w:r>
      <w:r w:rsidR="00AC0E91">
        <w:rPr>
          <w:rFonts w:ascii="Arial" w:hAnsi="Arial" w:cs="Arial"/>
        </w:rPr>
        <w:t xml:space="preserve">  </w:t>
      </w:r>
      <w:r w:rsidR="000D6F34">
        <w:rPr>
          <w:rFonts w:ascii="Arial" w:hAnsi="Arial" w:cs="Arial"/>
        </w:rPr>
        <w:t xml:space="preserve"> </w:t>
      </w:r>
      <w:r w:rsidRPr="008D7A7C">
        <w:rPr>
          <w:rFonts w:ascii="Arial" w:hAnsi="Arial" w:cs="Arial"/>
        </w:rPr>
        <w:t xml:space="preserve">Fang, H. </w:t>
      </w:r>
      <w:r w:rsidR="00AA2AFB" w:rsidRPr="00AA2AFB">
        <w:rPr>
          <w:rFonts w:ascii="Arial" w:eastAsiaTheme="minorEastAsia" w:hAnsi="Arial" w:cs="Arial"/>
        </w:rPr>
        <w:t>et</w:t>
      </w:r>
      <w:r w:rsidR="00AA2AFB">
        <w:rPr>
          <w:rFonts w:ascii="Arial" w:hAnsi="Arial" w:cs="Arial"/>
        </w:rPr>
        <w:t xml:space="preserve"> al</w:t>
      </w:r>
      <w:r w:rsidRPr="008D7A7C">
        <w:rPr>
          <w:rFonts w:ascii="Arial" w:hAnsi="Arial" w:cs="Arial"/>
        </w:rPr>
        <w:t xml:space="preserve">. Photogating in Low Dimensional Photodetectors. </w:t>
      </w:r>
      <w:r w:rsidRPr="008D7A7C">
        <w:rPr>
          <w:rFonts w:ascii="Arial" w:hAnsi="Arial" w:cs="Arial"/>
          <w:i/>
          <w:iCs/>
        </w:rPr>
        <w:t>Adv</w:t>
      </w:r>
      <w:r w:rsidR="00AA2AFB">
        <w:rPr>
          <w:rFonts w:ascii="Arial" w:hAnsi="Arial" w:cs="Arial"/>
          <w:i/>
          <w:iCs/>
        </w:rPr>
        <w:t xml:space="preserve">anced </w:t>
      </w:r>
      <w:r w:rsidRPr="008D7A7C">
        <w:rPr>
          <w:rFonts w:ascii="Arial" w:hAnsi="Arial" w:cs="Arial"/>
          <w:i/>
          <w:iCs/>
        </w:rPr>
        <w:t>Sci</w:t>
      </w:r>
      <w:r w:rsidR="00AA2AFB">
        <w:rPr>
          <w:rFonts w:ascii="Arial" w:hAnsi="Arial" w:cs="Arial"/>
          <w:i/>
          <w:iCs/>
        </w:rPr>
        <w:t>ence</w:t>
      </w:r>
      <w:r w:rsidRPr="008D7A7C">
        <w:rPr>
          <w:rFonts w:ascii="Arial" w:hAnsi="Arial" w:cs="Arial"/>
          <w:i/>
          <w:iCs/>
        </w:rPr>
        <w:t>.</w:t>
      </w:r>
      <w:r w:rsidRPr="008D7A7C">
        <w:rPr>
          <w:rFonts w:ascii="Arial" w:hAnsi="Arial" w:cs="Arial"/>
        </w:rPr>
        <w:t xml:space="preserve"> </w:t>
      </w:r>
      <w:r w:rsidRPr="008D7A7C">
        <w:rPr>
          <w:rFonts w:ascii="Arial" w:hAnsi="Arial" w:cs="Arial"/>
          <w:b/>
          <w:bCs/>
        </w:rPr>
        <w:t>4</w:t>
      </w:r>
      <w:r w:rsidRPr="008D7A7C">
        <w:rPr>
          <w:rFonts w:ascii="Arial" w:hAnsi="Arial" w:cs="Arial"/>
        </w:rPr>
        <w:t>, 1700323 (2017).</w:t>
      </w:r>
    </w:p>
    <w:p w14:paraId="5FE1FEB7" w14:textId="39D97E12" w:rsidR="003A2B49" w:rsidRPr="008D7A7C" w:rsidRDefault="006E61DB" w:rsidP="00C443E6">
      <w:pPr>
        <w:pStyle w:val="1"/>
        <w:tabs>
          <w:tab w:val="clear" w:pos="264"/>
        </w:tabs>
        <w:ind w:left="490" w:hangingChars="204" w:hanging="490"/>
        <w:jc w:val="both"/>
        <w:rPr>
          <w:rFonts w:ascii="Arial" w:hAnsi="Arial" w:cs="Arial"/>
        </w:rPr>
      </w:pPr>
      <w:r w:rsidRPr="008D7A7C">
        <w:rPr>
          <w:rFonts w:ascii="Arial" w:hAnsi="Arial" w:cs="Arial"/>
        </w:rPr>
        <w:t>2.</w:t>
      </w:r>
      <w:r w:rsidRPr="008D7A7C">
        <w:rPr>
          <w:rFonts w:ascii="Arial" w:hAnsi="Arial" w:cs="Arial"/>
        </w:rPr>
        <w:tab/>
        <w:t>Island, J. O.</w:t>
      </w:r>
      <w:r w:rsidR="00AA2AFB">
        <w:rPr>
          <w:rFonts w:ascii="Arial" w:hAnsi="Arial" w:cs="Arial"/>
        </w:rPr>
        <w:t xml:space="preserve"> et al</w:t>
      </w:r>
      <w:r w:rsidRPr="008D7A7C">
        <w:rPr>
          <w:rFonts w:ascii="Arial" w:hAnsi="Arial" w:cs="Arial"/>
        </w:rPr>
        <w:t xml:space="preserve"> Gate Controlled Photocurrent Generation Mechanisms in High-Gain </w:t>
      </w:r>
      <w:r w:rsidR="000D6F34">
        <w:rPr>
          <w:rFonts w:ascii="Arial" w:hAnsi="Arial" w:cs="Arial"/>
        </w:rPr>
        <w:t xml:space="preserve"> </w:t>
      </w:r>
      <w:r w:rsidRPr="008D7A7C">
        <w:rPr>
          <w:rFonts w:ascii="Arial" w:hAnsi="Arial" w:cs="Arial"/>
        </w:rPr>
        <w:t>In</w:t>
      </w:r>
      <w:r w:rsidRPr="008D7A7C">
        <w:rPr>
          <w:rFonts w:ascii="Arial" w:hAnsi="Arial" w:cs="Arial"/>
          <w:vertAlign w:val="subscript"/>
        </w:rPr>
        <w:t>2</w:t>
      </w:r>
      <w:r w:rsidRPr="008D7A7C">
        <w:rPr>
          <w:rFonts w:ascii="Arial" w:hAnsi="Arial" w:cs="Arial"/>
        </w:rPr>
        <w:t>Se</w:t>
      </w:r>
      <w:r w:rsidRPr="008D7A7C">
        <w:rPr>
          <w:rFonts w:ascii="Arial" w:hAnsi="Arial" w:cs="Arial"/>
          <w:vertAlign w:val="subscript"/>
        </w:rPr>
        <w:t>3</w:t>
      </w:r>
      <w:r w:rsidRPr="008D7A7C">
        <w:rPr>
          <w:rFonts w:ascii="Arial" w:hAnsi="Arial" w:cs="Arial"/>
        </w:rPr>
        <w:t xml:space="preserve"> Phototransistors. </w:t>
      </w:r>
      <w:r w:rsidRPr="008D7A7C">
        <w:rPr>
          <w:rFonts w:ascii="Arial" w:hAnsi="Arial" w:cs="Arial"/>
          <w:i/>
          <w:iCs/>
        </w:rPr>
        <w:t>Nano Lett</w:t>
      </w:r>
      <w:r w:rsidR="00AA2AFB">
        <w:rPr>
          <w:rFonts w:ascii="Arial" w:hAnsi="Arial" w:cs="Arial"/>
          <w:i/>
          <w:iCs/>
        </w:rPr>
        <w:t>ers</w:t>
      </w:r>
      <w:r w:rsidRPr="008D7A7C">
        <w:rPr>
          <w:rFonts w:ascii="Arial" w:hAnsi="Arial" w:cs="Arial"/>
          <w:i/>
          <w:iCs/>
        </w:rPr>
        <w:t>.</w:t>
      </w:r>
      <w:r w:rsidRPr="008D7A7C">
        <w:rPr>
          <w:rFonts w:ascii="Arial" w:hAnsi="Arial" w:cs="Arial"/>
        </w:rPr>
        <w:t xml:space="preserve"> </w:t>
      </w:r>
      <w:r w:rsidRPr="008D7A7C">
        <w:rPr>
          <w:rFonts w:ascii="Arial" w:hAnsi="Arial" w:cs="Arial"/>
          <w:b/>
          <w:bCs/>
        </w:rPr>
        <w:t>15</w:t>
      </w:r>
      <w:r w:rsidRPr="008D7A7C">
        <w:rPr>
          <w:rFonts w:ascii="Arial" w:hAnsi="Arial" w:cs="Arial"/>
        </w:rPr>
        <w:t>, 7853–7858 (2015).</w:t>
      </w:r>
    </w:p>
    <w:p w14:paraId="7BF598FB" w14:textId="55EED5E0" w:rsidR="003A2B49" w:rsidRPr="008D7A7C" w:rsidRDefault="006E61DB" w:rsidP="00C443E6">
      <w:pPr>
        <w:pStyle w:val="1"/>
        <w:tabs>
          <w:tab w:val="clear" w:pos="264"/>
        </w:tabs>
        <w:ind w:left="490" w:hangingChars="204" w:hanging="490"/>
        <w:jc w:val="both"/>
        <w:rPr>
          <w:rFonts w:ascii="Arial" w:hAnsi="Arial" w:cs="Arial"/>
        </w:rPr>
      </w:pPr>
      <w:r w:rsidRPr="008D7A7C">
        <w:rPr>
          <w:rFonts w:ascii="Arial" w:hAnsi="Arial" w:cs="Arial"/>
        </w:rPr>
        <w:t>3.</w:t>
      </w:r>
      <w:r w:rsidRPr="008D7A7C">
        <w:rPr>
          <w:rFonts w:ascii="Arial" w:hAnsi="Arial" w:cs="Arial"/>
        </w:rPr>
        <w:tab/>
        <w:t xml:space="preserve">Mishra, R. K. </w:t>
      </w:r>
      <w:r w:rsidRPr="00A65C05">
        <w:rPr>
          <w:rFonts w:ascii="Arial" w:hAnsi="Arial" w:cs="Arial"/>
        </w:rPr>
        <w:t>et al.</w:t>
      </w:r>
      <w:r w:rsidRPr="008D7A7C">
        <w:rPr>
          <w:rFonts w:ascii="Arial" w:hAnsi="Arial" w:cs="Arial"/>
        </w:rPr>
        <w:t xml:space="preserve"> Recent progress in gas sensing based on 2D SnS</w:t>
      </w:r>
      <w:r w:rsidRPr="008D7A7C">
        <w:rPr>
          <w:rFonts w:ascii="Arial" w:hAnsi="Arial" w:cs="Arial"/>
          <w:vertAlign w:val="subscript"/>
        </w:rPr>
        <w:t>2</w:t>
      </w:r>
      <w:r w:rsidRPr="008D7A7C">
        <w:rPr>
          <w:rFonts w:ascii="Arial" w:hAnsi="Arial" w:cs="Arial"/>
        </w:rPr>
        <w:t xml:space="preserve"> and its heterostructure platforms: A review. </w:t>
      </w:r>
      <w:r w:rsidRPr="008D7A7C">
        <w:rPr>
          <w:rFonts w:ascii="Arial" w:hAnsi="Arial" w:cs="Arial"/>
          <w:i/>
          <w:iCs/>
        </w:rPr>
        <w:t>Sens</w:t>
      </w:r>
      <w:r w:rsidR="00A65C05">
        <w:rPr>
          <w:rFonts w:ascii="Arial" w:hAnsi="Arial" w:cs="Arial"/>
          <w:i/>
          <w:iCs/>
        </w:rPr>
        <w:t>ors and</w:t>
      </w:r>
      <w:r w:rsidRPr="008D7A7C">
        <w:rPr>
          <w:rFonts w:ascii="Arial" w:hAnsi="Arial" w:cs="Arial"/>
          <w:i/>
          <w:iCs/>
        </w:rPr>
        <w:t xml:space="preserve"> Actuators</w:t>
      </w:r>
      <w:r w:rsidR="00A65C05">
        <w:rPr>
          <w:rFonts w:ascii="Arial" w:hAnsi="Arial" w:cs="Arial"/>
          <w:i/>
          <w:iCs/>
        </w:rPr>
        <w:t xml:space="preserve"> A:</w:t>
      </w:r>
      <w:r w:rsidRPr="008D7A7C">
        <w:rPr>
          <w:rFonts w:ascii="Arial" w:hAnsi="Arial" w:cs="Arial"/>
          <w:i/>
          <w:iCs/>
        </w:rPr>
        <w:t xml:space="preserve"> Phys</w:t>
      </w:r>
      <w:r w:rsidR="00A65C05">
        <w:rPr>
          <w:rFonts w:ascii="Arial" w:hAnsi="Arial" w:cs="Arial"/>
          <w:i/>
          <w:iCs/>
        </w:rPr>
        <w:t>ical</w:t>
      </w:r>
      <w:r w:rsidRPr="008D7A7C">
        <w:rPr>
          <w:rFonts w:ascii="Arial" w:hAnsi="Arial" w:cs="Arial"/>
          <w:i/>
          <w:iCs/>
        </w:rPr>
        <w:t>.</w:t>
      </w:r>
      <w:r w:rsidRPr="008D7A7C">
        <w:rPr>
          <w:rFonts w:ascii="Arial" w:hAnsi="Arial" w:cs="Arial"/>
        </w:rPr>
        <w:t xml:space="preserve"> </w:t>
      </w:r>
      <w:r w:rsidRPr="008D7A7C">
        <w:rPr>
          <w:rFonts w:ascii="Arial" w:hAnsi="Arial" w:cs="Arial"/>
          <w:b/>
          <w:bCs/>
        </w:rPr>
        <w:t>365</w:t>
      </w:r>
      <w:r w:rsidRPr="008D7A7C">
        <w:rPr>
          <w:rFonts w:ascii="Arial" w:hAnsi="Arial" w:cs="Arial"/>
        </w:rPr>
        <w:t>, 114860 (2024).</w:t>
      </w:r>
    </w:p>
    <w:p w14:paraId="17FAC19C" w14:textId="69D52A11" w:rsidR="003A2B49" w:rsidRPr="008D7A7C" w:rsidRDefault="006E61DB" w:rsidP="00C443E6">
      <w:pPr>
        <w:pStyle w:val="1"/>
        <w:tabs>
          <w:tab w:val="clear" w:pos="264"/>
        </w:tabs>
        <w:ind w:left="490" w:hangingChars="204" w:hanging="490"/>
        <w:jc w:val="both"/>
        <w:rPr>
          <w:rFonts w:ascii="Arial" w:hAnsi="Arial" w:cs="Arial"/>
        </w:rPr>
      </w:pPr>
      <w:r w:rsidRPr="008D7A7C">
        <w:rPr>
          <w:rFonts w:ascii="Arial" w:hAnsi="Arial" w:cs="Arial"/>
        </w:rPr>
        <w:t>4.</w:t>
      </w:r>
      <w:r w:rsidRPr="008D7A7C">
        <w:rPr>
          <w:rFonts w:ascii="Arial" w:hAnsi="Arial" w:cs="Arial"/>
        </w:rPr>
        <w:tab/>
        <w:t xml:space="preserve">Yin, L. </w:t>
      </w:r>
      <w:r w:rsidRPr="00A65C05">
        <w:rPr>
          <w:rFonts w:ascii="Arial" w:hAnsi="Arial" w:cs="Arial"/>
        </w:rPr>
        <w:t xml:space="preserve">et al. </w:t>
      </w:r>
      <w:r w:rsidRPr="008D7A7C">
        <w:rPr>
          <w:rFonts w:ascii="Arial" w:hAnsi="Arial" w:cs="Arial"/>
        </w:rPr>
        <w:t xml:space="preserve">Optically Stimulated Synaptic Devices Based on the Hybrid Structure of Silicon Nanomembrane and Perovskite. </w:t>
      </w:r>
      <w:r w:rsidRPr="008D7A7C">
        <w:rPr>
          <w:rFonts w:ascii="Arial" w:hAnsi="Arial" w:cs="Arial"/>
          <w:i/>
          <w:iCs/>
        </w:rPr>
        <w:t>Nano Lett</w:t>
      </w:r>
      <w:r w:rsidR="00A65C05">
        <w:rPr>
          <w:rFonts w:ascii="Arial" w:hAnsi="Arial" w:cs="Arial"/>
          <w:i/>
          <w:iCs/>
        </w:rPr>
        <w:t>ers</w:t>
      </w:r>
      <w:r w:rsidRPr="008D7A7C">
        <w:rPr>
          <w:rFonts w:ascii="Arial" w:hAnsi="Arial" w:cs="Arial"/>
          <w:i/>
          <w:iCs/>
        </w:rPr>
        <w:t>.</w:t>
      </w:r>
      <w:r w:rsidRPr="008D7A7C">
        <w:rPr>
          <w:rFonts w:ascii="Arial" w:hAnsi="Arial" w:cs="Arial"/>
        </w:rPr>
        <w:t xml:space="preserve"> </w:t>
      </w:r>
      <w:r w:rsidRPr="008D7A7C">
        <w:rPr>
          <w:rFonts w:ascii="Arial" w:hAnsi="Arial" w:cs="Arial"/>
          <w:b/>
          <w:bCs/>
        </w:rPr>
        <w:t>20</w:t>
      </w:r>
      <w:r w:rsidRPr="008D7A7C">
        <w:rPr>
          <w:rFonts w:ascii="Arial" w:hAnsi="Arial" w:cs="Arial"/>
        </w:rPr>
        <w:t>, 3378–3387 (2020).</w:t>
      </w:r>
    </w:p>
    <w:p w14:paraId="09E22ADB" w14:textId="470C3690" w:rsidR="003A2B49" w:rsidRPr="00095556" w:rsidRDefault="00FB2929" w:rsidP="00C443E6">
      <w:pPr>
        <w:pStyle w:val="1"/>
        <w:tabs>
          <w:tab w:val="clear" w:pos="264"/>
        </w:tabs>
        <w:ind w:left="490" w:hangingChars="204" w:hanging="490"/>
        <w:jc w:val="both"/>
        <w:rPr>
          <w:rFonts w:ascii="Arial" w:hAnsi="Arial" w:cs="Arial"/>
        </w:rPr>
      </w:pPr>
      <w:r w:rsidRPr="00095556">
        <w:rPr>
          <w:rFonts w:ascii="Arial" w:eastAsiaTheme="minorEastAsia" w:hAnsi="Arial" w:cs="Arial"/>
        </w:rPr>
        <w:t>5</w:t>
      </w:r>
      <w:r w:rsidR="006E61DB" w:rsidRPr="00095556">
        <w:rPr>
          <w:rFonts w:ascii="Arial" w:hAnsi="Arial" w:cs="Arial"/>
        </w:rPr>
        <w:t>.</w:t>
      </w:r>
      <w:r w:rsidR="006E61DB" w:rsidRPr="00095556">
        <w:rPr>
          <w:rFonts w:ascii="Arial" w:hAnsi="Arial" w:cs="Arial"/>
        </w:rPr>
        <w:tab/>
        <w:t>Wang, Y. et al. Near</w:t>
      </w:r>
      <w:r w:rsidR="006E61DB" w:rsidRPr="00095556">
        <w:rPr>
          <w:rFonts w:ascii="宋体" w:eastAsia="宋体" w:hAnsi="宋体" w:cs="宋体" w:hint="eastAsia"/>
        </w:rPr>
        <w:t>‐</w:t>
      </w:r>
      <w:r w:rsidR="006E61DB" w:rsidRPr="00095556">
        <w:rPr>
          <w:rFonts w:ascii="Arial" w:hAnsi="Arial" w:cs="Arial"/>
        </w:rPr>
        <w:t>Infrared</w:t>
      </w:r>
      <w:r w:rsidR="006E61DB" w:rsidRPr="00095556">
        <w:rPr>
          <w:rFonts w:ascii="宋体" w:eastAsia="宋体" w:hAnsi="宋体" w:cs="宋体" w:hint="eastAsia"/>
        </w:rPr>
        <w:t>‐</w:t>
      </w:r>
      <w:r w:rsidR="006E61DB" w:rsidRPr="00095556">
        <w:rPr>
          <w:rFonts w:ascii="Arial" w:hAnsi="Arial" w:cs="Arial"/>
        </w:rPr>
        <w:t>Irradiation</w:t>
      </w:r>
      <w:r w:rsidR="006E61DB" w:rsidRPr="00095556">
        <w:rPr>
          <w:rFonts w:ascii="宋体" w:eastAsia="宋体" w:hAnsi="宋体" w:cs="宋体" w:hint="eastAsia"/>
        </w:rPr>
        <w:t>‐</w:t>
      </w:r>
      <w:r w:rsidR="006E61DB" w:rsidRPr="00095556">
        <w:rPr>
          <w:rFonts w:ascii="Arial" w:hAnsi="Arial" w:cs="Arial"/>
        </w:rPr>
        <w:t>Mediated Synaptic Behavior from Tunable Charge</w:t>
      </w:r>
      <w:r w:rsidR="006E61DB" w:rsidRPr="00095556">
        <w:rPr>
          <w:rFonts w:ascii="宋体" w:eastAsia="宋体" w:hAnsi="宋体" w:cs="宋体" w:hint="eastAsia"/>
        </w:rPr>
        <w:t>‐</w:t>
      </w:r>
      <w:r w:rsidR="006E61DB" w:rsidRPr="00095556">
        <w:rPr>
          <w:rFonts w:ascii="Arial" w:hAnsi="Arial" w:cs="Arial"/>
        </w:rPr>
        <w:t xml:space="preserve">Trapping Dynamics. </w:t>
      </w:r>
      <w:r w:rsidR="006E61DB" w:rsidRPr="00095556">
        <w:rPr>
          <w:rFonts w:ascii="Arial" w:hAnsi="Arial" w:cs="Arial"/>
          <w:i/>
          <w:iCs/>
        </w:rPr>
        <w:t>Adv</w:t>
      </w:r>
      <w:r w:rsidR="00A65C05" w:rsidRPr="00095556">
        <w:rPr>
          <w:rFonts w:ascii="Arial" w:hAnsi="Arial" w:cs="Arial"/>
          <w:i/>
          <w:iCs/>
        </w:rPr>
        <w:t>anced</w:t>
      </w:r>
      <w:r w:rsidR="006E61DB" w:rsidRPr="00095556">
        <w:rPr>
          <w:rFonts w:ascii="Arial" w:hAnsi="Arial" w:cs="Arial"/>
          <w:i/>
          <w:iCs/>
        </w:rPr>
        <w:t xml:space="preserve"> Electron</w:t>
      </w:r>
      <w:r w:rsidR="00A65C05" w:rsidRPr="00095556">
        <w:rPr>
          <w:rFonts w:ascii="Arial" w:hAnsi="Arial" w:cs="Arial"/>
          <w:i/>
          <w:iCs/>
        </w:rPr>
        <w:t>ic</w:t>
      </w:r>
      <w:r w:rsidR="006E61DB" w:rsidRPr="00095556">
        <w:rPr>
          <w:rFonts w:ascii="Arial" w:hAnsi="Arial" w:cs="Arial"/>
          <w:i/>
          <w:iCs/>
        </w:rPr>
        <w:t xml:space="preserve"> Mater</w:t>
      </w:r>
      <w:r w:rsidR="00A65C05" w:rsidRPr="00095556">
        <w:rPr>
          <w:rFonts w:ascii="Arial" w:hAnsi="Arial" w:cs="Arial"/>
          <w:i/>
          <w:iCs/>
        </w:rPr>
        <w:t>ials</w:t>
      </w:r>
      <w:r w:rsidR="006E61DB" w:rsidRPr="00095556">
        <w:rPr>
          <w:rFonts w:ascii="Arial" w:hAnsi="Arial" w:cs="Arial"/>
          <w:i/>
          <w:iCs/>
        </w:rPr>
        <w:t>.</w:t>
      </w:r>
      <w:r w:rsidR="006E61DB" w:rsidRPr="00095556">
        <w:rPr>
          <w:rFonts w:ascii="Arial" w:hAnsi="Arial" w:cs="Arial"/>
        </w:rPr>
        <w:t xml:space="preserve"> </w:t>
      </w:r>
      <w:r w:rsidR="006E61DB" w:rsidRPr="00095556">
        <w:rPr>
          <w:rFonts w:ascii="Arial" w:hAnsi="Arial" w:cs="Arial"/>
          <w:b/>
          <w:bCs/>
        </w:rPr>
        <w:t>6</w:t>
      </w:r>
      <w:r w:rsidR="006E61DB" w:rsidRPr="00095556">
        <w:rPr>
          <w:rFonts w:ascii="Arial" w:hAnsi="Arial" w:cs="Arial"/>
        </w:rPr>
        <w:t>, 1900765 (2020).</w:t>
      </w:r>
    </w:p>
    <w:p w14:paraId="4492DB57" w14:textId="0E0D31ED" w:rsidR="003A2B49" w:rsidRPr="00095556" w:rsidRDefault="00FB2929" w:rsidP="00C443E6">
      <w:pPr>
        <w:pStyle w:val="1"/>
        <w:tabs>
          <w:tab w:val="clear" w:pos="264"/>
        </w:tabs>
        <w:ind w:left="490" w:hangingChars="204" w:hanging="490"/>
        <w:jc w:val="both"/>
        <w:rPr>
          <w:rFonts w:ascii="Arial" w:hAnsi="Arial" w:cs="Arial"/>
        </w:rPr>
      </w:pPr>
      <w:r w:rsidRPr="00095556">
        <w:rPr>
          <w:rFonts w:ascii="Arial" w:eastAsiaTheme="minorEastAsia" w:hAnsi="Arial" w:cs="Arial"/>
        </w:rPr>
        <w:t>6</w:t>
      </w:r>
      <w:r w:rsidR="006E61DB" w:rsidRPr="00095556">
        <w:rPr>
          <w:rFonts w:ascii="Arial" w:hAnsi="Arial" w:cs="Arial"/>
        </w:rPr>
        <w:t>.</w:t>
      </w:r>
      <w:r w:rsidR="006E61DB" w:rsidRPr="00095556">
        <w:rPr>
          <w:rFonts w:ascii="Arial" w:hAnsi="Arial" w:cs="Arial"/>
        </w:rPr>
        <w:tab/>
        <w:t xml:space="preserve">John, R. A. et al. Optogenetics inspired transition metal dichalcogenide </w:t>
      </w:r>
      <w:proofErr w:type="spellStart"/>
      <w:r w:rsidR="006E61DB" w:rsidRPr="00095556">
        <w:rPr>
          <w:rFonts w:ascii="Arial" w:hAnsi="Arial" w:cs="Arial"/>
        </w:rPr>
        <w:t>neuristors</w:t>
      </w:r>
      <w:proofErr w:type="spellEnd"/>
      <w:r w:rsidR="006E61DB" w:rsidRPr="00095556">
        <w:rPr>
          <w:rFonts w:ascii="Arial" w:hAnsi="Arial" w:cs="Arial"/>
        </w:rPr>
        <w:t xml:space="preserve"> for in-memory deep recurrent neural networks. </w:t>
      </w:r>
      <w:r w:rsidR="006E61DB" w:rsidRPr="00095556">
        <w:rPr>
          <w:rFonts w:ascii="Arial" w:hAnsi="Arial" w:cs="Arial"/>
          <w:i/>
          <w:iCs/>
        </w:rPr>
        <w:t>Nat</w:t>
      </w:r>
      <w:r w:rsidR="00A65C05" w:rsidRPr="00095556">
        <w:rPr>
          <w:rFonts w:ascii="Arial" w:hAnsi="Arial" w:cs="Arial"/>
          <w:i/>
          <w:iCs/>
        </w:rPr>
        <w:t>ure</w:t>
      </w:r>
      <w:r w:rsidR="006E61DB" w:rsidRPr="00095556">
        <w:rPr>
          <w:rFonts w:ascii="Arial" w:hAnsi="Arial" w:cs="Arial"/>
          <w:i/>
          <w:iCs/>
        </w:rPr>
        <w:t xml:space="preserve"> Commun</w:t>
      </w:r>
      <w:r w:rsidR="00A65C05" w:rsidRPr="00095556">
        <w:rPr>
          <w:rFonts w:ascii="Arial" w:hAnsi="Arial" w:cs="Arial"/>
          <w:i/>
          <w:iCs/>
        </w:rPr>
        <w:t>ications</w:t>
      </w:r>
      <w:r w:rsidR="006E61DB" w:rsidRPr="00095556">
        <w:rPr>
          <w:rFonts w:ascii="Arial" w:hAnsi="Arial" w:cs="Arial"/>
          <w:i/>
          <w:iCs/>
        </w:rPr>
        <w:t>.</w:t>
      </w:r>
      <w:r w:rsidR="006E61DB" w:rsidRPr="00095556">
        <w:rPr>
          <w:rFonts w:ascii="Arial" w:hAnsi="Arial" w:cs="Arial"/>
        </w:rPr>
        <w:t xml:space="preserve"> </w:t>
      </w:r>
      <w:r w:rsidR="006E61DB" w:rsidRPr="00095556">
        <w:rPr>
          <w:rFonts w:ascii="Arial" w:hAnsi="Arial" w:cs="Arial"/>
          <w:b/>
          <w:bCs/>
        </w:rPr>
        <w:t>11</w:t>
      </w:r>
      <w:r w:rsidR="006E61DB" w:rsidRPr="00095556">
        <w:rPr>
          <w:rFonts w:ascii="Arial" w:hAnsi="Arial" w:cs="Arial"/>
        </w:rPr>
        <w:t>, 3211 (2020).</w:t>
      </w:r>
    </w:p>
    <w:p w14:paraId="50F572E5" w14:textId="15C5BEAD" w:rsidR="003A2B49" w:rsidRPr="00095556" w:rsidRDefault="00FB2929" w:rsidP="00C443E6">
      <w:pPr>
        <w:pStyle w:val="1"/>
        <w:tabs>
          <w:tab w:val="clear" w:pos="264"/>
        </w:tabs>
        <w:ind w:left="490" w:hangingChars="204" w:hanging="490"/>
        <w:jc w:val="both"/>
        <w:rPr>
          <w:rFonts w:ascii="Arial" w:hAnsi="Arial" w:cs="Arial"/>
        </w:rPr>
      </w:pPr>
      <w:r w:rsidRPr="00095556">
        <w:rPr>
          <w:rFonts w:ascii="Arial" w:eastAsiaTheme="minorEastAsia" w:hAnsi="Arial" w:cs="Arial"/>
        </w:rPr>
        <w:t>7</w:t>
      </w:r>
      <w:r w:rsidR="006E61DB" w:rsidRPr="00095556">
        <w:rPr>
          <w:rFonts w:ascii="Arial" w:hAnsi="Arial" w:cs="Arial"/>
        </w:rPr>
        <w:t>.</w:t>
      </w:r>
      <w:r w:rsidR="006E61DB" w:rsidRPr="00095556">
        <w:rPr>
          <w:rFonts w:ascii="Arial" w:hAnsi="Arial" w:cs="Arial"/>
        </w:rPr>
        <w:tab/>
        <w:t>Jo, C. et al. Retina</w:t>
      </w:r>
      <w:r w:rsidR="006E61DB" w:rsidRPr="00095556">
        <w:rPr>
          <w:rFonts w:ascii="宋体" w:eastAsia="宋体" w:hAnsi="宋体" w:cs="宋体" w:hint="eastAsia"/>
        </w:rPr>
        <w:t>‐</w:t>
      </w:r>
      <w:r w:rsidR="006E61DB" w:rsidRPr="00095556">
        <w:rPr>
          <w:rFonts w:ascii="Arial" w:hAnsi="Arial" w:cs="Arial"/>
        </w:rPr>
        <w:t>Inspired Color</w:t>
      </w:r>
      <w:r w:rsidR="006E61DB" w:rsidRPr="00095556">
        <w:rPr>
          <w:rFonts w:ascii="宋体" w:eastAsia="宋体" w:hAnsi="宋体" w:cs="宋体" w:hint="eastAsia"/>
        </w:rPr>
        <w:t>‐</w:t>
      </w:r>
      <w:r w:rsidR="006E61DB" w:rsidRPr="00095556">
        <w:rPr>
          <w:rFonts w:ascii="Arial" w:hAnsi="Arial" w:cs="Arial"/>
        </w:rPr>
        <w:t xml:space="preserve">Cognitive Learning via Chromatically Controllable Mixed Quantum Dot Synaptic Transistor Arrays. </w:t>
      </w:r>
      <w:r w:rsidR="006E61DB" w:rsidRPr="00095556">
        <w:rPr>
          <w:rFonts w:ascii="Arial" w:hAnsi="Arial" w:cs="Arial"/>
          <w:i/>
          <w:iCs/>
        </w:rPr>
        <w:t>Adv</w:t>
      </w:r>
      <w:r w:rsidR="00A65C05" w:rsidRPr="00095556">
        <w:rPr>
          <w:rFonts w:ascii="Arial" w:hAnsi="Arial" w:cs="Arial"/>
          <w:i/>
          <w:iCs/>
        </w:rPr>
        <w:t>anced</w:t>
      </w:r>
      <w:r w:rsidR="006E61DB" w:rsidRPr="00095556">
        <w:rPr>
          <w:rFonts w:ascii="Arial" w:hAnsi="Arial" w:cs="Arial"/>
          <w:i/>
          <w:iCs/>
        </w:rPr>
        <w:t xml:space="preserve"> Mater</w:t>
      </w:r>
      <w:r w:rsidR="00A65C05" w:rsidRPr="00095556">
        <w:rPr>
          <w:rFonts w:ascii="Arial" w:hAnsi="Arial" w:cs="Arial"/>
          <w:i/>
          <w:iCs/>
        </w:rPr>
        <w:t>ials</w:t>
      </w:r>
      <w:r w:rsidR="006E61DB" w:rsidRPr="00095556">
        <w:rPr>
          <w:rFonts w:ascii="Arial" w:hAnsi="Arial" w:cs="Arial"/>
          <w:i/>
          <w:iCs/>
        </w:rPr>
        <w:t>.</w:t>
      </w:r>
      <w:r w:rsidR="006E61DB" w:rsidRPr="00095556">
        <w:rPr>
          <w:rFonts w:ascii="Arial" w:hAnsi="Arial" w:cs="Arial"/>
        </w:rPr>
        <w:t xml:space="preserve"> </w:t>
      </w:r>
      <w:r w:rsidR="006E61DB" w:rsidRPr="00095556">
        <w:rPr>
          <w:rFonts w:ascii="Arial" w:hAnsi="Arial" w:cs="Arial"/>
          <w:b/>
          <w:bCs/>
        </w:rPr>
        <w:t>34</w:t>
      </w:r>
      <w:r w:rsidR="006E61DB" w:rsidRPr="00095556">
        <w:rPr>
          <w:rFonts w:ascii="Arial" w:hAnsi="Arial" w:cs="Arial"/>
        </w:rPr>
        <w:t>, 2108979 (2022).</w:t>
      </w:r>
    </w:p>
    <w:p w14:paraId="7345904F" w14:textId="5DF1C8CF" w:rsidR="003A2B49" w:rsidRPr="00095556" w:rsidRDefault="00FB2929" w:rsidP="00C443E6">
      <w:pPr>
        <w:pStyle w:val="1"/>
        <w:tabs>
          <w:tab w:val="clear" w:pos="264"/>
        </w:tabs>
        <w:ind w:left="490" w:hangingChars="204" w:hanging="490"/>
        <w:jc w:val="both"/>
        <w:rPr>
          <w:rFonts w:ascii="Arial" w:hAnsi="Arial" w:cs="Arial"/>
        </w:rPr>
      </w:pPr>
      <w:r w:rsidRPr="00095556">
        <w:rPr>
          <w:rFonts w:ascii="Arial" w:eastAsiaTheme="minorEastAsia" w:hAnsi="Arial" w:cs="Arial"/>
        </w:rPr>
        <w:t>8</w:t>
      </w:r>
      <w:r w:rsidR="006E61DB" w:rsidRPr="00095556">
        <w:rPr>
          <w:rFonts w:ascii="Arial" w:hAnsi="Arial" w:cs="Arial"/>
        </w:rPr>
        <w:t>.</w:t>
      </w:r>
      <w:r w:rsidR="006E61DB" w:rsidRPr="00095556">
        <w:rPr>
          <w:rFonts w:ascii="Arial" w:hAnsi="Arial" w:cs="Arial"/>
        </w:rPr>
        <w:tab/>
        <w:t>Hu, Y. et al. Flexible Optical Synapses Based on In</w:t>
      </w:r>
      <w:r w:rsidR="006E61DB" w:rsidRPr="00095556">
        <w:rPr>
          <w:rFonts w:ascii="Arial" w:hAnsi="Arial" w:cs="Arial"/>
          <w:vertAlign w:val="subscript"/>
        </w:rPr>
        <w:t>2</w:t>
      </w:r>
      <w:r w:rsidR="006E61DB" w:rsidRPr="00095556">
        <w:rPr>
          <w:rFonts w:ascii="Arial" w:hAnsi="Arial" w:cs="Arial"/>
        </w:rPr>
        <w:t>Se</w:t>
      </w:r>
      <w:r w:rsidR="006E61DB" w:rsidRPr="00095556">
        <w:rPr>
          <w:rFonts w:ascii="Arial" w:hAnsi="Arial" w:cs="Arial"/>
          <w:vertAlign w:val="subscript"/>
        </w:rPr>
        <w:t>3</w:t>
      </w:r>
      <w:r w:rsidR="006E61DB" w:rsidRPr="00095556">
        <w:rPr>
          <w:rFonts w:ascii="Arial" w:hAnsi="Arial" w:cs="Arial"/>
        </w:rPr>
        <w:t xml:space="preserve"> /MoS</w:t>
      </w:r>
      <w:r w:rsidR="006E61DB" w:rsidRPr="00095556">
        <w:rPr>
          <w:rFonts w:ascii="Arial" w:hAnsi="Arial" w:cs="Arial"/>
          <w:vertAlign w:val="subscript"/>
        </w:rPr>
        <w:t>2</w:t>
      </w:r>
      <w:r w:rsidR="006E61DB" w:rsidRPr="00095556">
        <w:rPr>
          <w:rFonts w:ascii="Arial" w:hAnsi="Arial" w:cs="Arial"/>
        </w:rPr>
        <w:t xml:space="preserve"> Heterojunctions for Artificial Vision Systems in the Near-Infrared Range. </w:t>
      </w:r>
      <w:r w:rsidR="006E61DB" w:rsidRPr="00095556">
        <w:rPr>
          <w:rFonts w:ascii="Arial" w:hAnsi="Arial" w:cs="Arial"/>
          <w:i/>
          <w:iCs/>
        </w:rPr>
        <w:t>ACS Appl</w:t>
      </w:r>
      <w:r w:rsidR="00095556" w:rsidRPr="00095556">
        <w:rPr>
          <w:rFonts w:ascii="Arial" w:hAnsi="Arial" w:cs="Arial"/>
          <w:i/>
          <w:iCs/>
        </w:rPr>
        <w:t>ied</w:t>
      </w:r>
      <w:r w:rsidR="006E61DB" w:rsidRPr="00095556">
        <w:rPr>
          <w:rFonts w:ascii="Arial" w:hAnsi="Arial" w:cs="Arial"/>
          <w:i/>
          <w:iCs/>
        </w:rPr>
        <w:t xml:space="preserve"> Mater</w:t>
      </w:r>
      <w:r w:rsidR="00095556" w:rsidRPr="00095556">
        <w:rPr>
          <w:rFonts w:ascii="Arial" w:hAnsi="Arial" w:cs="Arial"/>
          <w:i/>
          <w:iCs/>
        </w:rPr>
        <w:t>ials &amp;</w:t>
      </w:r>
      <w:r w:rsidR="006E61DB" w:rsidRPr="00095556">
        <w:rPr>
          <w:rFonts w:ascii="Arial" w:hAnsi="Arial" w:cs="Arial"/>
          <w:i/>
          <w:iCs/>
        </w:rPr>
        <w:t xml:space="preserve"> Interfaces</w:t>
      </w:r>
      <w:r w:rsidR="006E61DB" w:rsidRPr="00095556">
        <w:rPr>
          <w:rFonts w:ascii="Arial" w:hAnsi="Arial" w:cs="Arial"/>
        </w:rPr>
        <w:t xml:space="preserve"> </w:t>
      </w:r>
      <w:r w:rsidR="006E61DB" w:rsidRPr="00095556">
        <w:rPr>
          <w:rFonts w:ascii="Arial" w:hAnsi="Arial" w:cs="Arial"/>
          <w:b/>
          <w:bCs/>
        </w:rPr>
        <w:t>14</w:t>
      </w:r>
      <w:r w:rsidR="006E61DB" w:rsidRPr="00095556">
        <w:rPr>
          <w:rFonts w:ascii="Arial" w:hAnsi="Arial" w:cs="Arial"/>
        </w:rPr>
        <w:t>, 55839–55849 (2022).</w:t>
      </w:r>
    </w:p>
    <w:p w14:paraId="7E20B20F" w14:textId="475BF185" w:rsidR="00C443E6" w:rsidRPr="00C443E6" w:rsidRDefault="00FB2929" w:rsidP="00C443E6">
      <w:pPr>
        <w:pStyle w:val="1"/>
        <w:tabs>
          <w:tab w:val="clear" w:pos="264"/>
        </w:tabs>
        <w:ind w:left="490" w:hangingChars="204" w:hanging="490"/>
        <w:jc w:val="both"/>
        <w:rPr>
          <w:rFonts w:ascii="Arial" w:hAnsi="Arial" w:cs="Arial"/>
        </w:rPr>
      </w:pPr>
      <w:r w:rsidRPr="00095556">
        <w:rPr>
          <w:rFonts w:ascii="Arial" w:eastAsiaTheme="minorEastAsia" w:hAnsi="Arial" w:cs="Arial"/>
        </w:rPr>
        <w:t>9</w:t>
      </w:r>
      <w:r w:rsidR="006E61DB" w:rsidRPr="00095556">
        <w:rPr>
          <w:rFonts w:ascii="Arial" w:hAnsi="Arial" w:cs="Arial"/>
        </w:rPr>
        <w:t>.</w:t>
      </w:r>
      <w:r w:rsidR="006E61DB" w:rsidRPr="00095556">
        <w:rPr>
          <w:rFonts w:ascii="Arial" w:hAnsi="Arial" w:cs="Arial"/>
        </w:rPr>
        <w:tab/>
        <w:t>Zhang, J. et al</w:t>
      </w:r>
      <w:r w:rsidR="006E61DB" w:rsidRPr="00095556">
        <w:rPr>
          <w:rFonts w:ascii="Arial" w:hAnsi="Arial" w:cs="Arial"/>
          <w:i/>
          <w:iCs/>
        </w:rPr>
        <w:t>.</w:t>
      </w:r>
      <w:r w:rsidR="006E61DB" w:rsidRPr="00095556">
        <w:rPr>
          <w:rFonts w:ascii="Arial" w:hAnsi="Arial" w:cs="Arial"/>
        </w:rPr>
        <w:t xml:space="preserve"> Retina</w:t>
      </w:r>
      <w:r w:rsidR="006E61DB" w:rsidRPr="00095556">
        <w:rPr>
          <w:rFonts w:ascii="宋体" w:eastAsia="宋体" w:hAnsi="宋体" w:cs="宋体" w:hint="eastAsia"/>
        </w:rPr>
        <w:t>‐</w:t>
      </w:r>
      <w:r w:rsidR="006E61DB" w:rsidRPr="00095556">
        <w:rPr>
          <w:rFonts w:ascii="Arial" w:hAnsi="Arial" w:cs="Arial"/>
        </w:rPr>
        <w:t>Inspired Artificial Synapses with Ultraviolet to Near</w:t>
      </w:r>
      <w:r w:rsidR="006E61DB" w:rsidRPr="00095556">
        <w:rPr>
          <w:rFonts w:ascii="宋体" w:eastAsia="宋体" w:hAnsi="宋体" w:cs="宋体" w:hint="eastAsia"/>
        </w:rPr>
        <w:t>‐</w:t>
      </w:r>
      <w:r w:rsidR="006E61DB" w:rsidRPr="00095556">
        <w:rPr>
          <w:rFonts w:ascii="Arial" w:hAnsi="Arial" w:cs="Arial"/>
        </w:rPr>
        <w:t xml:space="preserve">Infrared </w:t>
      </w:r>
      <w:r w:rsidR="006E61DB" w:rsidRPr="00095556">
        <w:rPr>
          <w:rFonts w:ascii="Arial" w:hAnsi="Arial" w:cs="Arial"/>
        </w:rPr>
        <w:lastRenderedPageBreak/>
        <w:t>Broadband Responses for Energy</w:t>
      </w:r>
      <w:r w:rsidR="006E61DB" w:rsidRPr="00095556">
        <w:rPr>
          <w:rFonts w:ascii="宋体" w:eastAsia="宋体" w:hAnsi="宋体" w:cs="宋体" w:hint="eastAsia"/>
        </w:rPr>
        <w:t>‐</w:t>
      </w:r>
      <w:r w:rsidR="006E61DB" w:rsidRPr="00095556">
        <w:rPr>
          <w:rFonts w:ascii="Arial" w:hAnsi="Arial" w:cs="Arial"/>
        </w:rPr>
        <w:t xml:space="preserve">Efficient Neuromorphic Visual Systems. </w:t>
      </w:r>
      <w:r w:rsidR="006E61DB" w:rsidRPr="00095556">
        <w:rPr>
          <w:rFonts w:ascii="Arial" w:hAnsi="Arial" w:cs="Arial"/>
          <w:i/>
          <w:iCs/>
        </w:rPr>
        <w:t>Adv</w:t>
      </w:r>
      <w:r w:rsidR="00095556" w:rsidRPr="00095556">
        <w:rPr>
          <w:rFonts w:ascii="Arial" w:hAnsi="Arial" w:cs="Arial"/>
          <w:i/>
          <w:iCs/>
        </w:rPr>
        <w:t xml:space="preserve">anced </w:t>
      </w:r>
      <w:r w:rsidR="006E61DB" w:rsidRPr="00095556">
        <w:rPr>
          <w:rFonts w:ascii="Arial" w:hAnsi="Arial" w:cs="Arial"/>
          <w:i/>
          <w:iCs/>
        </w:rPr>
        <w:t xml:space="preserve"> Funct</w:t>
      </w:r>
      <w:r w:rsidR="00095556" w:rsidRPr="00095556">
        <w:rPr>
          <w:rFonts w:ascii="Arial" w:hAnsi="Arial" w:cs="Arial"/>
          <w:i/>
          <w:iCs/>
        </w:rPr>
        <w:t>ional</w:t>
      </w:r>
      <w:r w:rsidR="006E61DB" w:rsidRPr="00095556">
        <w:rPr>
          <w:rFonts w:ascii="Arial" w:hAnsi="Arial" w:cs="Arial"/>
          <w:i/>
          <w:iCs/>
        </w:rPr>
        <w:t xml:space="preserve"> Mater</w:t>
      </w:r>
      <w:r w:rsidR="00095556" w:rsidRPr="00095556">
        <w:rPr>
          <w:rFonts w:ascii="Arial" w:hAnsi="Arial" w:cs="Arial"/>
          <w:i/>
          <w:iCs/>
        </w:rPr>
        <w:t>ials</w:t>
      </w:r>
      <w:r w:rsidR="006E61DB" w:rsidRPr="00095556">
        <w:rPr>
          <w:rFonts w:ascii="Arial" w:hAnsi="Arial" w:cs="Arial"/>
          <w:i/>
          <w:iCs/>
        </w:rPr>
        <w:t>.</w:t>
      </w:r>
      <w:r w:rsidR="006E61DB" w:rsidRPr="00095556">
        <w:rPr>
          <w:rFonts w:ascii="Arial" w:hAnsi="Arial" w:cs="Arial"/>
        </w:rPr>
        <w:t xml:space="preserve"> </w:t>
      </w:r>
      <w:r w:rsidR="006E61DB" w:rsidRPr="00095556">
        <w:rPr>
          <w:rFonts w:ascii="Arial" w:hAnsi="Arial" w:cs="Arial"/>
          <w:b/>
          <w:bCs/>
        </w:rPr>
        <w:t>33</w:t>
      </w:r>
      <w:r w:rsidR="006E61DB" w:rsidRPr="00095556">
        <w:rPr>
          <w:rFonts w:ascii="Arial" w:hAnsi="Arial" w:cs="Arial"/>
        </w:rPr>
        <w:t>, 2302885 (2023).</w:t>
      </w:r>
    </w:p>
    <w:p w14:paraId="6C21691E" w14:textId="1368E030" w:rsidR="003A2B49" w:rsidRPr="00095556" w:rsidRDefault="00FB2929" w:rsidP="00C443E6">
      <w:pPr>
        <w:pStyle w:val="1"/>
        <w:ind w:left="490" w:hangingChars="204" w:hanging="490"/>
        <w:jc w:val="both"/>
        <w:rPr>
          <w:rFonts w:ascii="Arial" w:hAnsi="Arial" w:cs="Arial"/>
        </w:rPr>
      </w:pPr>
      <w:r w:rsidRPr="00095556">
        <w:rPr>
          <w:rFonts w:ascii="Arial" w:eastAsiaTheme="minorEastAsia" w:hAnsi="Arial" w:cs="Arial"/>
        </w:rPr>
        <w:t>10</w:t>
      </w:r>
      <w:r w:rsidR="006E61DB" w:rsidRPr="00095556">
        <w:rPr>
          <w:rFonts w:ascii="Arial" w:hAnsi="Arial" w:cs="Arial"/>
        </w:rPr>
        <w:t>.</w:t>
      </w:r>
      <w:r w:rsidR="00C443E6">
        <w:rPr>
          <w:rFonts w:ascii="Arial" w:hAnsi="Arial" w:cs="Arial"/>
        </w:rPr>
        <w:t xml:space="preserve"> </w:t>
      </w:r>
      <w:r w:rsidR="00CF6F6D">
        <w:rPr>
          <w:rFonts w:ascii="Arial" w:hAnsi="Arial" w:cs="Arial"/>
        </w:rPr>
        <w:t xml:space="preserve"> </w:t>
      </w:r>
      <w:r w:rsidR="006E61DB" w:rsidRPr="00095556">
        <w:rPr>
          <w:rFonts w:ascii="Arial" w:hAnsi="Arial" w:cs="Arial"/>
        </w:rPr>
        <w:t>Kang, Y. et al</w:t>
      </w:r>
      <w:r w:rsidR="006E61DB" w:rsidRPr="00095556">
        <w:rPr>
          <w:rFonts w:ascii="Arial" w:hAnsi="Arial" w:cs="Arial"/>
          <w:i/>
          <w:iCs/>
        </w:rPr>
        <w:t>.</w:t>
      </w:r>
      <w:r w:rsidR="006E61DB" w:rsidRPr="00095556">
        <w:rPr>
          <w:rFonts w:ascii="Arial" w:hAnsi="Arial" w:cs="Arial"/>
        </w:rPr>
        <w:t xml:space="preserve"> Bioinspired activation of silent synapses in layered materials for extensible neuromorphic computing. </w:t>
      </w:r>
      <w:r w:rsidR="006E61DB" w:rsidRPr="00095556">
        <w:rPr>
          <w:rFonts w:ascii="Arial" w:hAnsi="Arial" w:cs="Arial"/>
          <w:i/>
          <w:iCs/>
        </w:rPr>
        <w:t>J</w:t>
      </w:r>
      <w:r w:rsidR="00095556" w:rsidRPr="00095556">
        <w:rPr>
          <w:rFonts w:ascii="Arial" w:hAnsi="Arial" w:cs="Arial"/>
          <w:i/>
          <w:iCs/>
        </w:rPr>
        <w:t>ournal</w:t>
      </w:r>
      <w:r w:rsidR="006E61DB" w:rsidRPr="00095556">
        <w:rPr>
          <w:rFonts w:ascii="Arial" w:hAnsi="Arial" w:cs="Arial"/>
          <w:i/>
          <w:iCs/>
        </w:rPr>
        <w:t xml:space="preserve"> </w:t>
      </w:r>
      <w:r w:rsidR="00095556" w:rsidRPr="00095556">
        <w:rPr>
          <w:rFonts w:ascii="Arial" w:hAnsi="Arial" w:cs="Arial"/>
          <w:i/>
          <w:iCs/>
        </w:rPr>
        <w:t xml:space="preserve">of </w:t>
      </w:r>
      <w:proofErr w:type="spellStart"/>
      <w:r w:rsidR="006E61DB" w:rsidRPr="00095556">
        <w:rPr>
          <w:rFonts w:ascii="Arial" w:hAnsi="Arial" w:cs="Arial"/>
          <w:i/>
          <w:iCs/>
        </w:rPr>
        <w:t>Materiomics</w:t>
      </w:r>
      <w:proofErr w:type="spellEnd"/>
      <w:r w:rsidR="006E61DB" w:rsidRPr="00095556">
        <w:rPr>
          <w:rFonts w:ascii="Arial" w:hAnsi="Arial" w:cs="Arial"/>
        </w:rPr>
        <w:t xml:space="preserve"> </w:t>
      </w:r>
      <w:r w:rsidR="006E61DB" w:rsidRPr="00095556">
        <w:rPr>
          <w:rFonts w:ascii="Arial" w:hAnsi="Arial" w:cs="Arial"/>
          <w:b/>
          <w:bCs/>
        </w:rPr>
        <w:t>9</w:t>
      </w:r>
      <w:r w:rsidR="006E61DB" w:rsidRPr="00095556">
        <w:rPr>
          <w:rFonts w:ascii="Arial" w:hAnsi="Arial" w:cs="Arial"/>
        </w:rPr>
        <w:t>, 787–797 (2023).</w:t>
      </w:r>
    </w:p>
    <w:p w14:paraId="58CA87DA" w14:textId="2473465D" w:rsidR="003A2B49" w:rsidRPr="008D7A7C" w:rsidRDefault="00FB2929" w:rsidP="00C443E6">
      <w:pPr>
        <w:pStyle w:val="1"/>
        <w:ind w:left="490" w:hangingChars="204" w:hanging="490"/>
        <w:jc w:val="both"/>
        <w:rPr>
          <w:rFonts w:ascii="Arial" w:hAnsi="Arial" w:cs="Arial"/>
        </w:rPr>
      </w:pPr>
      <w:r w:rsidRPr="00095556">
        <w:rPr>
          <w:rFonts w:ascii="Arial" w:eastAsiaTheme="minorEastAsia" w:hAnsi="Arial" w:cs="Arial"/>
        </w:rPr>
        <w:t>11</w:t>
      </w:r>
      <w:r w:rsidR="006E61DB" w:rsidRPr="00095556">
        <w:rPr>
          <w:rFonts w:ascii="Arial" w:hAnsi="Arial" w:cs="Arial"/>
        </w:rPr>
        <w:t>.</w:t>
      </w:r>
      <w:r w:rsidR="006E61DB" w:rsidRPr="00095556">
        <w:rPr>
          <w:rFonts w:ascii="Arial" w:hAnsi="Arial" w:cs="Arial"/>
        </w:rPr>
        <w:tab/>
        <w:t>Chen, Y. et al</w:t>
      </w:r>
      <w:r w:rsidR="006E61DB" w:rsidRPr="00095556">
        <w:rPr>
          <w:rFonts w:ascii="Arial" w:hAnsi="Arial" w:cs="Arial"/>
          <w:i/>
          <w:iCs/>
        </w:rPr>
        <w:t>.</w:t>
      </w:r>
      <w:r w:rsidR="006E61DB" w:rsidRPr="00095556">
        <w:rPr>
          <w:rFonts w:ascii="Arial" w:hAnsi="Arial" w:cs="Arial"/>
        </w:rPr>
        <w:t xml:space="preserve"> Energy-Efficient ReS</w:t>
      </w:r>
      <w:r w:rsidR="006E61DB" w:rsidRPr="00095556">
        <w:rPr>
          <w:rFonts w:ascii="Arial" w:hAnsi="Arial" w:cs="Arial"/>
          <w:vertAlign w:val="subscript"/>
        </w:rPr>
        <w:t>2</w:t>
      </w:r>
      <w:r w:rsidR="006E61DB" w:rsidRPr="00095556">
        <w:rPr>
          <w:rFonts w:ascii="Arial" w:hAnsi="Arial" w:cs="Arial"/>
        </w:rPr>
        <w:t xml:space="preserve"> -Based Optoelectronic Synapse for 3D Object Reconstruction and Recognition. </w:t>
      </w:r>
      <w:r w:rsidR="006E61DB" w:rsidRPr="00095556">
        <w:rPr>
          <w:rFonts w:ascii="Arial" w:hAnsi="Arial" w:cs="Arial"/>
          <w:i/>
          <w:iCs/>
        </w:rPr>
        <w:t>ACS Appl</w:t>
      </w:r>
      <w:r w:rsidR="00095556" w:rsidRPr="00095556">
        <w:rPr>
          <w:rFonts w:ascii="Arial" w:hAnsi="Arial" w:cs="Arial"/>
          <w:i/>
          <w:iCs/>
        </w:rPr>
        <w:t>ied</w:t>
      </w:r>
      <w:r w:rsidR="006E61DB" w:rsidRPr="00095556">
        <w:rPr>
          <w:rFonts w:ascii="Arial" w:hAnsi="Arial" w:cs="Arial"/>
          <w:i/>
          <w:iCs/>
        </w:rPr>
        <w:t xml:space="preserve"> Mater</w:t>
      </w:r>
      <w:r w:rsidR="00095556" w:rsidRPr="00095556">
        <w:rPr>
          <w:rFonts w:ascii="Arial" w:hAnsi="Arial" w:cs="Arial"/>
          <w:i/>
          <w:iCs/>
        </w:rPr>
        <w:t>ials &amp;</w:t>
      </w:r>
      <w:r w:rsidR="006E61DB" w:rsidRPr="00095556">
        <w:rPr>
          <w:rFonts w:ascii="Arial" w:hAnsi="Arial" w:cs="Arial"/>
          <w:i/>
          <w:iCs/>
        </w:rPr>
        <w:t xml:space="preserve"> Interfaces</w:t>
      </w:r>
      <w:r w:rsidR="006E61DB" w:rsidRPr="00095556">
        <w:rPr>
          <w:rFonts w:ascii="Arial" w:hAnsi="Arial" w:cs="Arial"/>
        </w:rPr>
        <w:t xml:space="preserve"> </w:t>
      </w:r>
      <w:r w:rsidR="006E61DB" w:rsidRPr="00095556">
        <w:rPr>
          <w:rFonts w:ascii="Arial" w:hAnsi="Arial" w:cs="Arial"/>
          <w:b/>
          <w:bCs/>
        </w:rPr>
        <w:t>15</w:t>
      </w:r>
      <w:r w:rsidR="006E61DB" w:rsidRPr="00095556">
        <w:rPr>
          <w:rFonts w:ascii="Arial" w:hAnsi="Arial" w:cs="Arial"/>
        </w:rPr>
        <w:t>, 58631–58642 (2023).</w:t>
      </w:r>
    </w:p>
    <w:p w14:paraId="6CCA9C05" w14:textId="506A270E" w:rsidR="003A2B49" w:rsidRPr="008D7A7C" w:rsidRDefault="00FB2929" w:rsidP="00C443E6">
      <w:pPr>
        <w:pStyle w:val="1"/>
        <w:ind w:left="490" w:hangingChars="204" w:hanging="490"/>
        <w:jc w:val="both"/>
        <w:rPr>
          <w:rFonts w:ascii="Arial" w:hAnsi="Arial" w:cs="Arial"/>
        </w:rPr>
      </w:pPr>
      <w:r w:rsidRPr="008D7A7C">
        <w:rPr>
          <w:rFonts w:ascii="Arial" w:eastAsiaTheme="minorEastAsia" w:hAnsi="Arial" w:cs="Arial"/>
        </w:rPr>
        <w:t>12</w:t>
      </w:r>
      <w:r w:rsidR="006E61DB" w:rsidRPr="008D7A7C">
        <w:rPr>
          <w:rFonts w:ascii="Arial" w:hAnsi="Arial" w:cs="Arial"/>
        </w:rPr>
        <w:t>.</w:t>
      </w:r>
      <w:r w:rsidR="006E61DB" w:rsidRPr="008D7A7C">
        <w:rPr>
          <w:rFonts w:ascii="Arial" w:hAnsi="Arial" w:cs="Arial"/>
        </w:rPr>
        <w:tab/>
        <w:t xml:space="preserve">Yang, H. </w:t>
      </w:r>
      <w:r w:rsidR="006E61DB" w:rsidRPr="00095556">
        <w:rPr>
          <w:rFonts w:ascii="Arial" w:hAnsi="Arial" w:cs="Arial"/>
        </w:rPr>
        <w:t>et al</w:t>
      </w:r>
      <w:r w:rsidR="006E61DB" w:rsidRPr="008D7A7C">
        <w:rPr>
          <w:rFonts w:ascii="Arial" w:hAnsi="Arial" w:cs="Arial"/>
          <w:i/>
          <w:iCs/>
        </w:rPr>
        <w:t>.</w:t>
      </w:r>
      <w:r w:rsidR="006E61DB" w:rsidRPr="008D7A7C">
        <w:rPr>
          <w:rFonts w:ascii="Arial" w:hAnsi="Arial" w:cs="Arial"/>
        </w:rPr>
        <w:t xml:space="preserve"> Near</w:t>
      </w:r>
      <w:r w:rsidR="006E61DB" w:rsidRPr="008D7A7C">
        <w:rPr>
          <w:rFonts w:ascii="宋体" w:eastAsia="宋体" w:hAnsi="宋体" w:cs="宋体" w:hint="eastAsia"/>
        </w:rPr>
        <w:t>‐</w:t>
      </w:r>
      <w:r w:rsidR="006E61DB" w:rsidRPr="008D7A7C">
        <w:rPr>
          <w:rFonts w:ascii="Arial" w:hAnsi="Arial" w:cs="Arial"/>
        </w:rPr>
        <w:t>Infrared Optical Synapses Based on Multilayer MoSe</w:t>
      </w:r>
      <w:r w:rsidR="006E61DB" w:rsidRPr="008D7A7C">
        <w:rPr>
          <w:rFonts w:ascii="Arial" w:hAnsi="Arial" w:cs="Arial"/>
          <w:vertAlign w:val="subscript"/>
        </w:rPr>
        <w:t>2</w:t>
      </w:r>
      <w:r w:rsidR="006E61DB" w:rsidRPr="008D7A7C">
        <w:rPr>
          <w:rFonts w:ascii="Arial" w:hAnsi="Arial" w:cs="Arial"/>
        </w:rPr>
        <w:t xml:space="preserve"> Moiré Superlattice for Artificial Retina. </w:t>
      </w:r>
      <w:r w:rsidR="006E61DB" w:rsidRPr="008D7A7C">
        <w:rPr>
          <w:rFonts w:ascii="Arial" w:hAnsi="Arial" w:cs="Arial"/>
          <w:i/>
          <w:iCs/>
        </w:rPr>
        <w:t>Adv</w:t>
      </w:r>
      <w:r w:rsidR="00095556">
        <w:rPr>
          <w:rFonts w:ascii="Arial" w:hAnsi="Arial" w:cs="Arial"/>
          <w:i/>
          <w:iCs/>
        </w:rPr>
        <w:t>anced</w:t>
      </w:r>
      <w:r w:rsidR="006E61DB" w:rsidRPr="008D7A7C">
        <w:rPr>
          <w:rFonts w:ascii="Arial" w:hAnsi="Arial" w:cs="Arial"/>
          <w:i/>
          <w:iCs/>
        </w:rPr>
        <w:t xml:space="preserve"> Funct</w:t>
      </w:r>
      <w:r w:rsidR="00095556">
        <w:rPr>
          <w:rFonts w:ascii="Arial" w:hAnsi="Arial" w:cs="Arial"/>
          <w:i/>
          <w:iCs/>
        </w:rPr>
        <w:t>ional</w:t>
      </w:r>
      <w:r w:rsidR="006E61DB" w:rsidRPr="008D7A7C">
        <w:rPr>
          <w:rFonts w:ascii="Arial" w:hAnsi="Arial" w:cs="Arial"/>
          <w:i/>
          <w:iCs/>
        </w:rPr>
        <w:t xml:space="preserve"> Mater</w:t>
      </w:r>
      <w:r w:rsidR="00095556">
        <w:rPr>
          <w:rFonts w:ascii="Arial" w:hAnsi="Arial" w:cs="Arial"/>
          <w:i/>
          <w:iCs/>
        </w:rPr>
        <w:t>ials</w:t>
      </w:r>
      <w:r w:rsidR="006E61DB" w:rsidRPr="008D7A7C">
        <w:rPr>
          <w:rFonts w:ascii="Arial" w:hAnsi="Arial" w:cs="Arial"/>
          <w:i/>
          <w:iCs/>
        </w:rPr>
        <w:t>.</w:t>
      </w:r>
      <w:r w:rsidR="006E61DB" w:rsidRPr="008D7A7C">
        <w:rPr>
          <w:rFonts w:ascii="Arial" w:hAnsi="Arial" w:cs="Arial"/>
        </w:rPr>
        <w:t xml:space="preserve"> </w:t>
      </w:r>
      <w:r w:rsidR="006E61DB" w:rsidRPr="008D7A7C">
        <w:rPr>
          <w:rFonts w:ascii="Arial" w:hAnsi="Arial" w:cs="Arial"/>
          <w:b/>
          <w:bCs/>
        </w:rPr>
        <w:t>34</w:t>
      </w:r>
      <w:r w:rsidR="006E61DB" w:rsidRPr="008D7A7C">
        <w:rPr>
          <w:rFonts w:ascii="Arial" w:hAnsi="Arial" w:cs="Arial"/>
        </w:rPr>
        <w:t>, 2308149 (2024).</w:t>
      </w:r>
    </w:p>
    <w:p w14:paraId="33D06640" w14:textId="58109EDD" w:rsidR="003A2B49" w:rsidRPr="008D7A7C" w:rsidRDefault="00FB2929" w:rsidP="00C443E6">
      <w:pPr>
        <w:pStyle w:val="1"/>
        <w:ind w:left="490" w:hangingChars="204" w:hanging="490"/>
        <w:jc w:val="both"/>
        <w:rPr>
          <w:rFonts w:ascii="Arial" w:hAnsi="Arial" w:cs="Arial"/>
        </w:rPr>
      </w:pPr>
      <w:r w:rsidRPr="008D7A7C">
        <w:rPr>
          <w:rFonts w:ascii="Arial" w:eastAsiaTheme="minorEastAsia" w:hAnsi="Arial" w:cs="Arial"/>
        </w:rPr>
        <w:t>13</w:t>
      </w:r>
      <w:r w:rsidR="006E61DB" w:rsidRPr="008D7A7C">
        <w:rPr>
          <w:rFonts w:ascii="Arial" w:hAnsi="Arial" w:cs="Arial"/>
        </w:rPr>
        <w:t>.</w:t>
      </w:r>
      <w:r w:rsidR="006E61DB" w:rsidRPr="008D7A7C">
        <w:rPr>
          <w:rFonts w:ascii="Arial" w:hAnsi="Arial" w:cs="Arial"/>
        </w:rPr>
        <w:tab/>
        <w:t xml:space="preserve">Zhang, J. </w:t>
      </w:r>
      <w:r w:rsidR="006E61DB" w:rsidRPr="00095556">
        <w:rPr>
          <w:rFonts w:ascii="Arial" w:hAnsi="Arial" w:cs="Arial"/>
        </w:rPr>
        <w:t>et al</w:t>
      </w:r>
      <w:r w:rsidR="006E61DB" w:rsidRPr="008D7A7C">
        <w:rPr>
          <w:rFonts w:ascii="Arial" w:hAnsi="Arial" w:cs="Arial"/>
          <w:i/>
          <w:iCs/>
        </w:rPr>
        <w:t>.</w:t>
      </w:r>
      <w:r w:rsidR="006E61DB" w:rsidRPr="008D7A7C">
        <w:rPr>
          <w:rFonts w:ascii="Arial" w:hAnsi="Arial" w:cs="Arial"/>
        </w:rPr>
        <w:t xml:space="preserve"> Energy</w:t>
      </w:r>
      <w:r w:rsidR="006E61DB" w:rsidRPr="008D7A7C">
        <w:rPr>
          <w:rFonts w:ascii="宋体" w:eastAsia="宋体" w:hAnsi="宋体" w:cs="宋体" w:hint="eastAsia"/>
        </w:rPr>
        <w:t>‐</w:t>
      </w:r>
      <w:r w:rsidR="006E61DB" w:rsidRPr="008D7A7C">
        <w:rPr>
          <w:rFonts w:ascii="Arial" w:hAnsi="Arial" w:cs="Arial"/>
        </w:rPr>
        <w:t>efficient organic photoelectric synaptic transistors with environment</w:t>
      </w:r>
      <w:r w:rsidR="006E61DB" w:rsidRPr="008D7A7C">
        <w:rPr>
          <w:rFonts w:ascii="宋体" w:eastAsia="宋体" w:hAnsi="宋体" w:cs="宋体" w:hint="eastAsia"/>
        </w:rPr>
        <w:t>‐</w:t>
      </w:r>
      <w:r w:rsidR="006E61DB" w:rsidRPr="008D7A7C">
        <w:rPr>
          <w:rFonts w:ascii="Arial" w:hAnsi="Arial" w:cs="Arial"/>
        </w:rPr>
        <w:t>friendly CuInSe</w:t>
      </w:r>
      <w:r w:rsidR="006E61DB" w:rsidRPr="008D7A7C">
        <w:rPr>
          <w:rFonts w:ascii="Arial" w:hAnsi="Arial" w:cs="Arial"/>
          <w:vertAlign w:val="subscript"/>
        </w:rPr>
        <w:t>2</w:t>
      </w:r>
      <w:r w:rsidR="006E61DB" w:rsidRPr="008D7A7C">
        <w:rPr>
          <w:rFonts w:ascii="Arial" w:hAnsi="Arial" w:cs="Arial"/>
        </w:rPr>
        <w:t xml:space="preserve"> quantum dots for broadband neuromorphic computing. </w:t>
      </w:r>
      <w:proofErr w:type="spellStart"/>
      <w:r w:rsidR="006E61DB" w:rsidRPr="008D7A7C">
        <w:rPr>
          <w:rFonts w:ascii="Arial" w:hAnsi="Arial" w:cs="Arial"/>
          <w:i/>
          <w:iCs/>
        </w:rPr>
        <w:t>SmartMat</w:t>
      </w:r>
      <w:proofErr w:type="spellEnd"/>
      <w:r w:rsidR="006E61DB" w:rsidRPr="008D7A7C">
        <w:rPr>
          <w:rFonts w:ascii="Arial" w:hAnsi="Arial" w:cs="Arial"/>
        </w:rPr>
        <w:t xml:space="preserve"> </w:t>
      </w:r>
      <w:r w:rsidR="006E61DB" w:rsidRPr="008D7A7C">
        <w:rPr>
          <w:rFonts w:ascii="Arial" w:hAnsi="Arial" w:cs="Arial"/>
          <w:b/>
          <w:bCs/>
        </w:rPr>
        <w:t>5</w:t>
      </w:r>
      <w:r w:rsidR="006E61DB" w:rsidRPr="008D7A7C">
        <w:rPr>
          <w:rFonts w:ascii="Arial" w:hAnsi="Arial" w:cs="Arial"/>
        </w:rPr>
        <w:t>, e1246 (2024).</w:t>
      </w:r>
    </w:p>
    <w:p w14:paraId="5CEF7798" w14:textId="6528BAE5" w:rsidR="003A2B49" w:rsidRPr="008D7A7C" w:rsidRDefault="00FB2929" w:rsidP="00C443E6">
      <w:pPr>
        <w:pStyle w:val="1"/>
        <w:ind w:left="490" w:hangingChars="204" w:hanging="490"/>
        <w:jc w:val="both"/>
        <w:rPr>
          <w:rFonts w:ascii="Arial" w:eastAsiaTheme="minorEastAsia" w:hAnsi="Arial" w:cs="Arial"/>
        </w:rPr>
      </w:pPr>
      <w:r w:rsidRPr="008D7A7C">
        <w:rPr>
          <w:rFonts w:ascii="Arial" w:eastAsiaTheme="minorEastAsia" w:hAnsi="Arial" w:cs="Arial"/>
        </w:rPr>
        <w:t>14</w:t>
      </w:r>
      <w:r w:rsidR="006E61DB" w:rsidRPr="008D7A7C">
        <w:rPr>
          <w:rFonts w:ascii="Arial" w:hAnsi="Arial" w:cs="Arial"/>
        </w:rPr>
        <w:t>.</w:t>
      </w:r>
      <w:r w:rsidR="006E61DB" w:rsidRPr="008D7A7C">
        <w:rPr>
          <w:rFonts w:ascii="Arial" w:hAnsi="Arial" w:cs="Arial"/>
        </w:rPr>
        <w:tab/>
        <w:t xml:space="preserve">Deng, Y. </w:t>
      </w:r>
      <w:r w:rsidR="006E61DB" w:rsidRPr="00095556">
        <w:rPr>
          <w:rFonts w:ascii="Arial" w:hAnsi="Arial" w:cs="Arial"/>
        </w:rPr>
        <w:t>et al</w:t>
      </w:r>
      <w:r w:rsidR="006E61DB" w:rsidRPr="008D7A7C">
        <w:rPr>
          <w:rFonts w:ascii="Arial" w:hAnsi="Arial" w:cs="Arial"/>
          <w:i/>
          <w:iCs/>
        </w:rPr>
        <w:t>.</w:t>
      </w:r>
      <w:r w:rsidR="006E61DB" w:rsidRPr="008D7A7C">
        <w:rPr>
          <w:rFonts w:ascii="Arial" w:hAnsi="Arial" w:cs="Arial"/>
        </w:rPr>
        <w:t xml:space="preserve"> Intrinsic Defect</w:t>
      </w:r>
      <w:r w:rsidR="006E61DB" w:rsidRPr="008D7A7C">
        <w:rPr>
          <w:rFonts w:ascii="宋体" w:eastAsia="宋体" w:hAnsi="宋体" w:cs="宋体" w:hint="eastAsia"/>
        </w:rPr>
        <w:t>‐</w:t>
      </w:r>
      <w:r w:rsidR="006E61DB" w:rsidRPr="008D7A7C">
        <w:rPr>
          <w:rFonts w:ascii="Arial" w:hAnsi="Arial" w:cs="Arial"/>
        </w:rPr>
        <w:t>Driven Synergistic Synaptic Heterostructures for Gate</w:t>
      </w:r>
      <w:r w:rsidR="006E61DB" w:rsidRPr="008D7A7C">
        <w:rPr>
          <w:rFonts w:ascii="宋体" w:eastAsia="宋体" w:hAnsi="宋体" w:cs="宋体" w:hint="eastAsia"/>
        </w:rPr>
        <w:t>‐</w:t>
      </w:r>
      <w:r w:rsidR="006E61DB" w:rsidRPr="008D7A7C">
        <w:rPr>
          <w:rFonts w:ascii="Arial" w:hAnsi="Arial" w:cs="Arial"/>
        </w:rPr>
        <w:t xml:space="preserve">Free Neuromorphic Phototransistors. </w:t>
      </w:r>
      <w:r w:rsidR="006E61DB" w:rsidRPr="00095556">
        <w:rPr>
          <w:rFonts w:ascii="Arial" w:hAnsi="Arial" w:cs="Arial"/>
          <w:i/>
          <w:iCs/>
        </w:rPr>
        <w:t>Adv</w:t>
      </w:r>
      <w:r w:rsidR="00095556" w:rsidRPr="00095556">
        <w:rPr>
          <w:rFonts w:ascii="Arial" w:hAnsi="Arial" w:cs="Arial"/>
          <w:i/>
          <w:iCs/>
        </w:rPr>
        <w:t>anced</w:t>
      </w:r>
      <w:r w:rsidR="006E61DB" w:rsidRPr="00095556">
        <w:rPr>
          <w:rFonts w:ascii="Arial" w:hAnsi="Arial" w:cs="Arial"/>
          <w:i/>
          <w:iCs/>
        </w:rPr>
        <w:t xml:space="preserve"> Mater</w:t>
      </w:r>
      <w:r w:rsidR="00095556" w:rsidRPr="00095556">
        <w:rPr>
          <w:rFonts w:ascii="Arial" w:hAnsi="Arial" w:cs="Arial"/>
          <w:i/>
          <w:iCs/>
        </w:rPr>
        <w:t>i</w:t>
      </w:r>
      <w:r w:rsidR="00095556">
        <w:rPr>
          <w:rFonts w:ascii="Arial" w:hAnsi="Arial" w:cs="Arial"/>
          <w:i/>
          <w:iCs/>
        </w:rPr>
        <w:t>als</w:t>
      </w:r>
      <w:r w:rsidR="006E61DB" w:rsidRPr="008D7A7C">
        <w:rPr>
          <w:rFonts w:ascii="Arial" w:hAnsi="Arial" w:cs="Arial"/>
          <w:i/>
          <w:iCs/>
        </w:rPr>
        <w:t>.</w:t>
      </w:r>
      <w:r w:rsidR="00AF0D49" w:rsidRPr="008D7A7C">
        <w:rPr>
          <w:rFonts w:ascii="Arial" w:eastAsiaTheme="minorEastAsia" w:hAnsi="Arial" w:cs="Arial"/>
          <w:i/>
          <w:iCs/>
        </w:rPr>
        <w:t xml:space="preserve"> </w:t>
      </w:r>
      <w:r w:rsidR="00AF0D49" w:rsidRPr="008D7A7C">
        <w:rPr>
          <w:rFonts w:ascii="Arial" w:hAnsi="Arial" w:cs="Arial"/>
        </w:rPr>
        <w:t>2309940 (2024)</w:t>
      </w:r>
      <w:r w:rsidR="00AF0D49" w:rsidRPr="008D7A7C">
        <w:rPr>
          <w:rFonts w:ascii="Arial" w:eastAsiaTheme="minorEastAsia" w:hAnsi="Arial" w:cs="Arial"/>
        </w:rPr>
        <w:t>.</w:t>
      </w:r>
    </w:p>
    <w:p w14:paraId="5894475D" w14:textId="223A379C" w:rsidR="00AF0D49" w:rsidRPr="008D7A7C" w:rsidRDefault="00AF0D49" w:rsidP="00C443E6">
      <w:pPr>
        <w:pStyle w:val="ad"/>
        <w:spacing w:line="480" w:lineRule="auto"/>
        <w:ind w:left="490" w:hangingChars="204" w:hanging="490"/>
        <w:rPr>
          <w:rFonts w:ascii="Arial" w:hAnsi="Arial" w:cs="Arial"/>
        </w:rPr>
      </w:pPr>
      <w:r w:rsidRPr="008D7A7C">
        <w:rPr>
          <w:rFonts w:ascii="Arial" w:hAnsi="Arial" w:cs="Arial"/>
        </w:rPr>
        <w:t>1</w:t>
      </w:r>
      <w:r w:rsidRPr="008D7A7C">
        <w:rPr>
          <w:rFonts w:ascii="Arial" w:eastAsiaTheme="minorEastAsia" w:hAnsi="Arial" w:cs="Arial"/>
        </w:rPr>
        <w:t>5</w:t>
      </w:r>
      <w:r w:rsidRPr="008D7A7C">
        <w:rPr>
          <w:rFonts w:ascii="Arial" w:hAnsi="Arial" w:cs="Arial"/>
        </w:rPr>
        <w:t>.</w:t>
      </w:r>
      <w:r w:rsidRPr="008D7A7C">
        <w:rPr>
          <w:rFonts w:ascii="Arial" w:hAnsi="Arial" w:cs="Arial"/>
        </w:rPr>
        <w:tab/>
        <w:t xml:space="preserve">Wang, Z. </w:t>
      </w:r>
      <w:r w:rsidRPr="00095556">
        <w:rPr>
          <w:rFonts w:ascii="Arial" w:hAnsi="Arial" w:cs="Arial"/>
        </w:rPr>
        <w:t>et al</w:t>
      </w:r>
      <w:r w:rsidRPr="008D7A7C">
        <w:rPr>
          <w:rFonts w:ascii="Arial" w:hAnsi="Arial" w:cs="Arial"/>
          <w:i/>
          <w:iCs/>
        </w:rPr>
        <w:t>.</w:t>
      </w:r>
      <w:r w:rsidRPr="008D7A7C">
        <w:rPr>
          <w:rFonts w:ascii="Arial" w:hAnsi="Arial" w:cs="Arial"/>
        </w:rPr>
        <w:t xml:space="preserve"> Enhancement-Mode Carbon Nanotube Optoelectronic Synaptic Transistors with Large and Controllable Threshold Voltage Modulation Window for Broadband Flexible Vision Systems. </w:t>
      </w:r>
      <w:r w:rsidRPr="008D7A7C">
        <w:rPr>
          <w:rFonts w:ascii="Arial" w:hAnsi="Arial" w:cs="Arial"/>
          <w:i/>
          <w:iCs/>
        </w:rPr>
        <w:t>ACS Nano</w:t>
      </w:r>
      <w:r w:rsidRPr="008D7A7C">
        <w:rPr>
          <w:rFonts w:ascii="Arial" w:hAnsi="Arial" w:cs="Arial"/>
        </w:rPr>
        <w:t xml:space="preserve"> </w:t>
      </w:r>
      <w:r w:rsidRPr="008D7A7C">
        <w:rPr>
          <w:rFonts w:ascii="Arial" w:hAnsi="Arial" w:cs="Arial"/>
          <w:b/>
          <w:bCs/>
        </w:rPr>
        <w:t>18</w:t>
      </w:r>
      <w:r w:rsidRPr="008D7A7C">
        <w:rPr>
          <w:rFonts w:ascii="Arial" w:hAnsi="Arial" w:cs="Arial"/>
        </w:rPr>
        <w:t>, 14298–14311 (2024).</w:t>
      </w:r>
    </w:p>
    <w:p w14:paraId="69CBF3F5" w14:textId="77777777" w:rsidR="003A2B49" w:rsidRDefault="003A2B49" w:rsidP="008A78EB"/>
    <w:p w14:paraId="505AF3DE" w14:textId="54DA4353" w:rsidR="003A2B49" w:rsidRDefault="003A2B49">
      <w:pPr>
        <w:rPr>
          <w:rFonts w:eastAsiaTheme="minorEastAsia"/>
        </w:rPr>
      </w:pPr>
    </w:p>
    <w:p w14:paraId="4C4A5AC6" w14:textId="77777777" w:rsidR="003A2B49" w:rsidRDefault="003A2B49">
      <w:pPr>
        <w:rPr>
          <w:rFonts w:eastAsiaTheme="minorEastAsia"/>
        </w:rPr>
      </w:pPr>
    </w:p>
    <w:p w14:paraId="5B893093" w14:textId="77777777" w:rsidR="003A2B49" w:rsidRDefault="003A2B49">
      <w:pPr>
        <w:rPr>
          <w:rFonts w:eastAsiaTheme="minorEastAsia"/>
        </w:rPr>
      </w:pPr>
    </w:p>
    <w:p w14:paraId="39195EA7" w14:textId="77777777" w:rsidR="003A2B49" w:rsidRDefault="003A2B49">
      <w:pPr>
        <w:rPr>
          <w:rFonts w:eastAsiaTheme="minorEastAsia"/>
        </w:rPr>
      </w:pPr>
    </w:p>
    <w:sectPr w:rsidR="003A2B49">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C3E365" w14:textId="77777777" w:rsidR="0014491A" w:rsidRDefault="0014491A">
      <w:pPr>
        <w:spacing w:line="240" w:lineRule="auto"/>
      </w:pPr>
      <w:r>
        <w:separator/>
      </w:r>
    </w:p>
  </w:endnote>
  <w:endnote w:type="continuationSeparator" w:id="0">
    <w:p w14:paraId="4CDB9CCB" w14:textId="77777777" w:rsidR="0014491A" w:rsidRDefault="001449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0D814" w14:textId="77777777" w:rsidR="0014491A" w:rsidRDefault="0014491A">
      <w:pPr>
        <w:spacing w:after="0"/>
      </w:pPr>
      <w:r>
        <w:separator/>
      </w:r>
    </w:p>
  </w:footnote>
  <w:footnote w:type="continuationSeparator" w:id="0">
    <w:p w14:paraId="3B808CC1" w14:textId="77777777" w:rsidR="0014491A" w:rsidRDefault="0014491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VkMjRkNTgyMDczNTkxN2EwNzI4Y2QxNjhmYmJjMmUifQ=="/>
  </w:docVars>
  <w:rsids>
    <w:rsidRoot w:val="00544F06"/>
    <w:rsid w:val="00012AC2"/>
    <w:rsid w:val="00027797"/>
    <w:rsid w:val="00037F76"/>
    <w:rsid w:val="00041017"/>
    <w:rsid w:val="00043D06"/>
    <w:rsid w:val="00045458"/>
    <w:rsid w:val="00061818"/>
    <w:rsid w:val="00077191"/>
    <w:rsid w:val="000772A8"/>
    <w:rsid w:val="00085E5F"/>
    <w:rsid w:val="0008703F"/>
    <w:rsid w:val="00095556"/>
    <w:rsid w:val="000A2463"/>
    <w:rsid w:val="000B177C"/>
    <w:rsid w:val="000D6F34"/>
    <w:rsid w:val="000E39EA"/>
    <w:rsid w:val="000E4D15"/>
    <w:rsid w:val="000F74C7"/>
    <w:rsid w:val="00102084"/>
    <w:rsid w:val="00104F60"/>
    <w:rsid w:val="0011110C"/>
    <w:rsid w:val="001271CE"/>
    <w:rsid w:val="0014491A"/>
    <w:rsid w:val="001524E5"/>
    <w:rsid w:val="00153EBF"/>
    <w:rsid w:val="00163025"/>
    <w:rsid w:val="001669DE"/>
    <w:rsid w:val="00170E27"/>
    <w:rsid w:val="00187612"/>
    <w:rsid w:val="00192677"/>
    <w:rsid w:val="001A1120"/>
    <w:rsid w:val="001A4092"/>
    <w:rsid w:val="001B27ED"/>
    <w:rsid w:val="001B5C13"/>
    <w:rsid w:val="001C1ADF"/>
    <w:rsid w:val="001C7FB3"/>
    <w:rsid w:val="001E0100"/>
    <w:rsid w:val="001E5F85"/>
    <w:rsid w:val="001E6CCC"/>
    <w:rsid w:val="0021024E"/>
    <w:rsid w:val="00213E4F"/>
    <w:rsid w:val="00214B0F"/>
    <w:rsid w:val="0021690D"/>
    <w:rsid w:val="002231E2"/>
    <w:rsid w:val="00246D5C"/>
    <w:rsid w:val="00247013"/>
    <w:rsid w:val="00266D74"/>
    <w:rsid w:val="00272C33"/>
    <w:rsid w:val="00280DEF"/>
    <w:rsid w:val="00286FA6"/>
    <w:rsid w:val="00293B5F"/>
    <w:rsid w:val="00295E0B"/>
    <w:rsid w:val="002A52E3"/>
    <w:rsid w:val="002B16B4"/>
    <w:rsid w:val="002B1C52"/>
    <w:rsid w:val="002C5C0C"/>
    <w:rsid w:val="002C6FCE"/>
    <w:rsid w:val="002D32C0"/>
    <w:rsid w:val="002E153E"/>
    <w:rsid w:val="002E5680"/>
    <w:rsid w:val="002E5E5D"/>
    <w:rsid w:val="002F0109"/>
    <w:rsid w:val="002F77E6"/>
    <w:rsid w:val="0030633C"/>
    <w:rsid w:val="003222F1"/>
    <w:rsid w:val="00337787"/>
    <w:rsid w:val="00363D2A"/>
    <w:rsid w:val="003649F6"/>
    <w:rsid w:val="003675F8"/>
    <w:rsid w:val="00377F65"/>
    <w:rsid w:val="00393106"/>
    <w:rsid w:val="003A095E"/>
    <w:rsid w:val="003A2B49"/>
    <w:rsid w:val="003B3967"/>
    <w:rsid w:val="003B4F34"/>
    <w:rsid w:val="003B54E1"/>
    <w:rsid w:val="003B6C5E"/>
    <w:rsid w:val="003D39FC"/>
    <w:rsid w:val="003D7638"/>
    <w:rsid w:val="003E489F"/>
    <w:rsid w:val="003E7BD2"/>
    <w:rsid w:val="00400DD8"/>
    <w:rsid w:val="00416132"/>
    <w:rsid w:val="00417CEE"/>
    <w:rsid w:val="004202B7"/>
    <w:rsid w:val="004214AE"/>
    <w:rsid w:val="00423D6D"/>
    <w:rsid w:val="0043119B"/>
    <w:rsid w:val="004356DE"/>
    <w:rsid w:val="00451E15"/>
    <w:rsid w:val="00452280"/>
    <w:rsid w:val="004543BB"/>
    <w:rsid w:val="00454F42"/>
    <w:rsid w:val="0048007B"/>
    <w:rsid w:val="00486CF4"/>
    <w:rsid w:val="0049279E"/>
    <w:rsid w:val="00496B2E"/>
    <w:rsid w:val="004C6C36"/>
    <w:rsid w:val="004D0B9F"/>
    <w:rsid w:val="004E2875"/>
    <w:rsid w:val="005101A1"/>
    <w:rsid w:val="00516A06"/>
    <w:rsid w:val="00522990"/>
    <w:rsid w:val="005270A6"/>
    <w:rsid w:val="0053175E"/>
    <w:rsid w:val="005346E6"/>
    <w:rsid w:val="00536EE4"/>
    <w:rsid w:val="00544F06"/>
    <w:rsid w:val="005571D2"/>
    <w:rsid w:val="00573560"/>
    <w:rsid w:val="005766EE"/>
    <w:rsid w:val="00580115"/>
    <w:rsid w:val="0058362D"/>
    <w:rsid w:val="005851AA"/>
    <w:rsid w:val="005A6B97"/>
    <w:rsid w:val="005C3CFD"/>
    <w:rsid w:val="005D1A84"/>
    <w:rsid w:val="005D3F20"/>
    <w:rsid w:val="005F4B7B"/>
    <w:rsid w:val="00610C66"/>
    <w:rsid w:val="006137CF"/>
    <w:rsid w:val="00614764"/>
    <w:rsid w:val="00622053"/>
    <w:rsid w:val="006238D4"/>
    <w:rsid w:val="006422AF"/>
    <w:rsid w:val="00660671"/>
    <w:rsid w:val="00665876"/>
    <w:rsid w:val="00681778"/>
    <w:rsid w:val="006D2AD2"/>
    <w:rsid w:val="006D384E"/>
    <w:rsid w:val="006E516A"/>
    <w:rsid w:val="006E61DB"/>
    <w:rsid w:val="006F0F5F"/>
    <w:rsid w:val="006F548D"/>
    <w:rsid w:val="006F5C7F"/>
    <w:rsid w:val="00705935"/>
    <w:rsid w:val="00711907"/>
    <w:rsid w:val="00712714"/>
    <w:rsid w:val="007326A2"/>
    <w:rsid w:val="00740444"/>
    <w:rsid w:val="007756F7"/>
    <w:rsid w:val="00785E5C"/>
    <w:rsid w:val="00786409"/>
    <w:rsid w:val="00792462"/>
    <w:rsid w:val="007A2EAB"/>
    <w:rsid w:val="007A63AA"/>
    <w:rsid w:val="007B369F"/>
    <w:rsid w:val="007C308A"/>
    <w:rsid w:val="007C433C"/>
    <w:rsid w:val="007F5948"/>
    <w:rsid w:val="00811333"/>
    <w:rsid w:val="00826D36"/>
    <w:rsid w:val="00830590"/>
    <w:rsid w:val="0083187C"/>
    <w:rsid w:val="008418F4"/>
    <w:rsid w:val="008448E5"/>
    <w:rsid w:val="00851D61"/>
    <w:rsid w:val="00853265"/>
    <w:rsid w:val="008602E3"/>
    <w:rsid w:val="00862594"/>
    <w:rsid w:val="008820EE"/>
    <w:rsid w:val="00885D0F"/>
    <w:rsid w:val="008A78EB"/>
    <w:rsid w:val="008B3438"/>
    <w:rsid w:val="008B6D46"/>
    <w:rsid w:val="008C7ACD"/>
    <w:rsid w:val="008D7A7C"/>
    <w:rsid w:val="008D7F15"/>
    <w:rsid w:val="00913A29"/>
    <w:rsid w:val="00914806"/>
    <w:rsid w:val="00914CF5"/>
    <w:rsid w:val="0092573E"/>
    <w:rsid w:val="00940D5B"/>
    <w:rsid w:val="00946D7E"/>
    <w:rsid w:val="00957E58"/>
    <w:rsid w:val="009B4F83"/>
    <w:rsid w:val="009C0F93"/>
    <w:rsid w:val="009C771E"/>
    <w:rsid w:val="009D183B"/>
    <w:rsid w:val="009E6165"/>
    <w:rsid w:val="009F47B0"/>
    <w:rsid w:val="00A000CA"/>
    <w:rsid w:val="00A04156"/>
    <w:rsid w:val="00A14FD6"/>
    <w:rsid w:val="00A15652"/>
    <w:rsid w:val="00A17CEC"/>
    <w:rsid w:val="00A25583"/>
    <w:rsid w:val="00A47ED5"/>
    <w:rsid w:val="00A54EBD"/>
    <w:rsid w:val="00A60A82"/>
    <w:rsid w:val="00A65C05"/>
    <w:rsid w:val="00A70F54"/>
    <w:rsid w:val="00A728AA"/>
    <w:rsid w:val="00A7365C"/>
    <w:rsid w:val="00A83D12"/>
    <w:rsid w:val="00A90BAD"/>
    <w:rsid w:val="00A93368"/>
    <w:rsid w:val="00AA2AFB"/>
    <w:rsid w:val="00AA751C"/>
    <w:rsid w:val="00AA7BDE"/>
    <w:rsid w:val="00AC0E91"/>
    <w:rsid w:val="00AD4AC9"/>
    <w:rsid w:val="00AD6125"/>
    <w:rsid w:val="00AD643A"/>
    <w:rsid w:val="00AE1327"/>
    <w:rsid w:val="00AE2414"/>
    <w:rsid w:val="00AE254F"/>
    <w:rsid w:val="00AE2B56"/>
    <w:rsid w:val="00AE5A3F"/>
    <w:rsid w:val="00AE7FCA"/>
    <w:rsid w:val="00AF0D49"/>
    <w:rsid w:val="00B00452"/>
    <w:rsid w:val="00B00627"/>
    <w:rsid w:val="00B15210"/>
    <w:rsid w:val="00B1580A"/>
    <w:rsid w:val="00B26DE6"/>
    <w:rsid w:val="00B405AF"/>
    <w:rsid w:val="00B44DAD"/>
    <w:rsid w:val="00B50FCE"/>
    <w:rsid w:val="00B52F24"/>
    <w:rsid w:val="00B53D7A"/>
    <w:rsid w:val="00B61D38"/>
    <w:rsid w:val="00B6575E"/>
    <w:rsid w:val="00B80F5E"/>
    <w:rsid w:val="00B95306"/>
    <w:rsid w:val="00B97448"/>
    <w:rsid w:val="00BA1A12"/>
    <w:rsid w:val="00BB1676"/>
    <w:rsid w:val="00BB3D01"/>
    <w:rsid w:val="00BD13DC"/>
    <w:rsid w:val="00BE01DC"/>
    <w:rsid w:val="00BF1A04"/>
    <w:rsid w:val="00C00136"/>
    <w:rsid w:val="00C10BFC"/>
    <w:rsid w:val="00C151B1"/>
    <w:rsid w:val="00C24CCD"/>
    <w:rsid w:val="00C27D26"/>
    <w:rsid w:val="00C3545D"/>
    <w:rsid w:val="00C37F77"/>
    <w:rsid w:val="00C41D3A"/>
    <w:rsid w:val="00C443E6"/>
    <w:rsid w:val="00C7666A"/>
    <w:rsid w:val="00C84280"/>
    <w:rsid w:val="00C86F64"/>
    <w:rsid w:val="00C909C9"/>
    <w:rsid w:val="00C96061"/>
    <w:rsid w:val="00C96E37"/>
    <w:rsid w:val="00C97E42"/>
    <w:rsid w:val="00CC1597"/>
    <w:rsid w:val="00CC7860"/>
    <w:rsid w:val="00CE1404"/>
    <w:rsid w:val="00CE637D"/>
    <w:rsid w:val="00CF35AC"/>
    <w:rsid w:val="00CF54BD"/>
    <w:rsid w:val="00CF6F6D"/>
    <w:rsid w:val="00D00DD1"/>
    <w:rsid w:val="00D05523"/>
    <w:rsid w:val="00D13BC3"/>
    <w:rsid w:val="00D17A57"/>
    <w:rsid w:val="00D210E3"/>
    <w:rsid w:val="00D24691"/>
    <w:rsid w:val="00D27EB7"/>
    <w:rsid w:val="00D345AA"/>
    <w:rsid w:val="00D363D5"/>
    <w:rsid w:val="00D40D41"/>
    <w:rsid w:val="00D53F48"/>
    <w:rsid w:val="00D648D7"/>
    <w:rsid w:val="00D73C62"/>
    <w:rsid w:val="00D8364C"/>
    <w:rsid w:val="00DA1129"/>
    <w:rsid w:val="00DA6415"/>
    <w:rsid w:val="00DB18EF"/>
    <w:rsid w:val="00DB793D"/>
    <w:rsid w:val="00DC063D"/>
    <w:rsid w:val="00DD4F09"/>
    <w:rsid w:val="00DE187B"/>
    <w:rsid w:val="00DE4B15"/>
    <w:rsid w:val="00DE4F85"/>
    <w:rsid w:val="00DE5B54"/>
    <w:rsid w:val="00DF349C"/>
    <w:rsid w:val="00DF59D8"/>
    <w:rsid w:val="00DF5ED7"/>
    <w:rsid w:val="00DF781E"/>
    <w:rsid w:val="00E024CC"/>
    <w:rsid w:val="00E03E3A"/>
    <w:rsid w:val="00E154D4"/>
    <w:rsid w:val="00E2114E"/>
    <w:rsid w:val="00E625CE"/>
    <w:rsid w:val="00E67875"/>
    <w:rsid w:val="00E70FCE"/>
    <w:rsid w:val="00E832FC"/>
    <w:rsid w:val="00E84054"/>
    <w:rsid w:val="00E90971"/>
    <w:rsid w:val="00EB3F7A"/>
    <w:rsid w:val="00EC29CD"/>
    <w:rsid w:val="00ED3B1E"/>
    <w:rsid w:val="00ED569D"/>
    <w:rsid w:val="00F1596E"/>
    <w:rsid w:val="00F27D27"/>
    <w:rsid w:val="00F46994"/>
    <w:rsid w:val="00F5601F"/>
    <w:rsid w:val="00F77F79"/>
    <w:rsid w:val="00F80E16"/>
    <w:rsid w:val="00F9255F"/>
    <w:rsid w:val="00F94948"/>
    <w:rsid w:val="00F96BFE"/>
    <w:rsid w:val="00FA2D3D"/>
    <w:rsid w:val="00FA6355"/>
    <w:rsid w:val="00FB2929"/>
    <w:rsid w:val="00FB742C"/>
    <w:rsid w:val="00FC2F22"/>
    <w:rsid w:val="00FC6A20"/>
    <w:rsid w:val="00FC713F"/>
    <w:rsid w:val="00FE4198"/>
    <w:rsid w:val="061B778A"/>
    <w:rsid w:val="4F0C0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B2F802"/>
  <w15:docId w15:val="{0F21A60F-FC1C-4F13-9BE9-32F82FDF3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eastAsia="Times New Roman"/>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spacing w:after="0" w:line="360" w:lineRule="auto"/>
    </w:pPr>
    <w:rPr>
      <w:rFonts w:cstheme="minorBidi"/>
      <w:szCs w:val="22"/>
      <w14:ligatures w14:val="none"/>
    </w:rPr>
  </w:style>
  <w:style w:type="paragraph" w:styleId="a5">
    <w:name w:val="Balloon Text"/>
    <w:basedOn w:val="a"/>
    <w:link w:val="a6"/>
    <w:uiPriority w:val="99"/>
    <w:semiHidden/>
    <w:unhideWhenUsed/>
    <w:qFormat/>
    <w:pPr>
      <w:spacing w:after="0"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aa"/>
    <w:uiPriority w:val="99"/>
    <w:unhideWhenUsed/>
    <w:qFormat/>
    <w:pPr>
      <w:tabs>
        <w:tab w:val="center" w:pos="4153"/>
        <w:tab w:val="right" w:pos="8306"/>
      </w:tabs>
      <w:snapToGrid w:val="0"/>
      <w:spacing w:line="240" w:lineRule="auto"/>
      <w:jc w:val="center"/>
    </w:pPr>
    <w:rPr>
      <w:sz w:val="18"/>
      <w:szCs w:val="18"/>
    </w:rPr>
  </w:style>
  <w:style w:type="character" w:styleId="ab">
    <w:name w:val="Hyperlink"/>
    <w:basedOn w:val="a0"/>
    <w:uiPriority w:val="99"/>
    <w:unhideWhenUsed/>
    <w:qFormat/>
    <w:rPr>
      <w:color w:val="467886" w:themeColor="hyperlink"/>
      <w:u w:val="single"/>
    </w:rPr>
  </w:style>
  <w:style w:type="character" w:styleId="ac">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imes New Roman" w:eastAsia="Times New Roman" w:hAnsi="Times New Roman" w:cs="Times New Roman"/>
      <w:sz w:val="18"/>
      <w:szCs w:val="18"/>
    </w:rPr>
  </w:style>
  <w:style w:type="character" w:customStyle="1" w:styleId="a4">
    <w:name w:val="批注文字 字符"/>
    <w:basedOn w:val="a0"/>
    <w:link w:val="a3"/>
    <w:uiPriority w:val="99"/>
    <w:semiHidden/>
    <w:qFormat/>
    <w:rPr>
      <w:rFonts w:ascii="Times New Roman" w:eastAsia="Times New Roman" w:hAnsi="Times New Roman"/>
      <w:sz w:val="24"/>
      <w:szCs w:val="22"/>
      <w14:ligatures w14:val="none"/>
    </w:rPr>
  </w:style>
  <w:style w:type="paragraph" w:customStyle="1" w:styleId="Addresses">
    <w:name w:val="Addresses"/>
    <w:basedOn w:val="a"/>
    <w:qFormat/>
    <w:pPr>
      <w:widowControl/>
      <w:spacing w:after="0" w:line="240" w:lineRule="auto"/>
    </w:pPr>
    <w:rPr>
      <w:rFonts w:eastAsia="MS Mincho"/>
      <w:kern w:val="0"/>
      <w:lang w:eastAsia="ja-JP"/>
    </w:rPr>
  </w:style>
  <w:style w:type="paragraph" w:customStyle="1" w:styleId="1">
    <w:name w:val="书目1"/>
    <w:basedOn w:val="a"/>
    <w:next w:val="a"/>
    <w:uiPriority w:val="37"/>
    <w:unhideWhenUsed/>
    <w:qFormat/>
    <w:pPr>
      <w:tabs>
        <w:tab w:val="left" w:pos="264"/>
      </w:tabs>
      <w:spacing w:after="0" w:line="480" w:lineRule="auto"/>
      <w:ind w:left="264" w:hanging="264"/>
    </w:pPr>
  </w:style>
  <w:style w:type="paragraph" w:styleId="ad">
    <w:name w:val="Bibliography"/>
    <w:basedOn w:val="a"/>
    <w:next w:val="a"/>
    <w:uiPriority w:val="37"/>
    <w:unhideWhenUsed/>
    <w:rsid w:val="00AF0D49"/>
    <w:pPr>
      <w:spacing w:after="0" w:line="240" w:lineRule="auto"/>
      <w:jc w:val="both"/>
    </w:pPr>
    <w:rPr>
      <w14:ligatures w14:val="none"/>
    </w:rPr>
  </w:style>
  <w:style w:type="character" w:styleId="ae">
    <w:name w:val="Placeholder Text"/>
    <w:basedOn w:val="a0"/>
    <w:uiPriority w:val="99"/>
    <w:semiHidden/>
    <w:rsid w:val="00913A29"/>
    <w:rPr>
      <w:color w:val="808080"/>
    </w:rPr>
  </w:style>
  <w:style w:type="paragraph" w:customStyle="1" w:styleId="af">
    <w:name w:val="公式"/>
    <w:basedOn w:val="a"/>
    <w:link w:val="af0"/>
    <w:qFormat/>
    <w:rsid w:val="00DE4B15"/>
    <w:pPr>
      <w:tabs>
        <w:tab w:val="center" w:pos="4871"/>
        <w:tab w:val="right" w:pos="9741"/>
      </w:tabs>
      <w:ind w:firstLineChars="1650" w:firstLine="1650"/>
      <w:jc w:val="both"/>
      <w:textAlignment w:val="center"/>
    </w:pPr>
    <w:rPr>
      <w:rFonts w:eastAsia="宋体"/>
      <w:color w:val="C00000"/>
    </w:rPr>
  </w:style>
  <w:style w:type="character" w:customStyle="1" w:styleId="af0">
    <w:name w:val="公式 字符"/>
    <w:basedOn w:val="a0"/>
    <w:link w:val="af"/>
    <w:rsid w:val="00DE4B15"/>
    <w:rPr>
      <w:color w:val="C00000"/>
      <w:kern w:val="2"/>
      <w:sz w:val="24"/>
      <w:szCs w:val="24"/>
      <w14:ligatures w14:val="standardContextual"/>
    </w:rPr>
  </w:style>
  <w:style w:type="paragraph" w:styleId="af1">
    <w:name w:val="Normal (Web)"/>
    <w:basedOn w:val="a"/>
    <w:uiPriority w:val="99"/>
    <w:semiHidden/>
    <w:unhideWhenUsed/>
    <w:rsid w:val="00170E27"/>
    <w:pPr>
      <w:widowControl/>
      <w:spacing w:before="100" w:beforeAutospacing="1" w:after="100" w:afterAutospacing="1" w:line="240" w:lineRule="auto"/>
    </w:pPr>
    <w:rPr>
      <w:rFonts w:ascii="宋体" w:eastAsia="宋体" w:hAnsi="宋体" w:cs="宋体"/>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265001">
      <w:bodyDiv w:val="1"/>
      <w:marLeft w:val="0"/>
      <w:marRight w:val="0"/>
      <w:marTop w:val="0"/>
      <w:marBottom w:val="0"/>
      <w:divBdr>
        <w:top w:val="none" w:sz="0" w:space="0" w:color="auto"/>
        <w:left w:val="none" w:sz="0" w:space="0" w:color="auto"/>
        <w:bottom w:val="none" w:sz="0" w:space="0" w:color="auto"/>
        <w:right w:val="none" w:sz="0" w:space="0" w:color="auto"/>
      </w:divBdr>
    </w:div>
    <w:div w:id="1984579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webSettings" Target="webSettings.xml"/><Relationship Id="rId21" Type="http://schemas.openxmlformats.org/officeDocument/2006/relationships/image" Target="media/image15.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settings" Target="setting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8.emf"/><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oleObject" Target="embeddings/oleObject1.bin"/><Relationship Id="rId23" Type="http://schemas.openxmlformats.org/officeDocument/2006/relationships/image" Target="media/image17.emf"/><Relationship Id="rId28" Type="http://schemas.openxmlformats.org/officeDocument/2006/relationships/image" Target="media/image22.emf"/><Relationship Id="rId10" Type="http://schemas.openxmlformats.org/officeDocument/2006/relationships/image" Target="media/image5.emf"/><Relationship Id="rId19" Type="http://schemas.openxmlformats.org/officeDocument/2006/relationships/image" Target="media/image13.emf"/><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w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3518</TotalTime>
  <Pages>23</Pages>
  <Words>3107</Words>
  <Characters>17712</Characters>
  <Application>Microsoft Office Word</Application>
  <DocSecurity>0</DocSecurity>
  <Lines>147</Lines>
  <Paragraphs>41</Paragraphs>
  <ScaleCrop>false</ScaleCrop>
  <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帆 谭</dc:creator>
  <cp:lastModifiedBy>912244874@qq.com</cp:lastModifiedBy>
  <cp:revision>134</cp:revision>
  <dcterms:created xsi:type="dcterms:W3CDTF">2024-06-21T09:09:00Z</dcterms:created>
  <dcterms:modified xsi:type="dcterms:W3CDTF">2025-01-22T03:54:00Z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f4d622e4ed7a967929471037bb7d196bada6384f80ac8ba73eb51f910c76a083</vt:lpwstr>
  </property>
  <property fmtid="{D5CDD505-2E9C-101B-9397-08002B2CF9AE}" pid="3" name="ZOTERO_PREF_1">
    <vt:lpwstr>&lt;data data-version="3" zotero-version="6.0.36"&gt;&lt;session id="pRG7H0Z7"/&gt;&lt;style id="http://www.zotero.org/styles/nature" hasBibliography="1" bibliographyStyleHasBeenSet="1"/&gt;&lt;prefs&gt;&lt;pref name="fieldType" value="Field"/&gt;&lt;pref name="automaticJournalAbbreviati</vt:lpwstr>
  </property>
  <property fmtid="{D5CDD505-2E9C-101B-9397-08002B2CF9AE}" pid="4" name="ZOTERO_PREF_2">
    <vt:lpwstr>ons" value="true"/&gt;&lt;/prefs&gt;&lt;/data&gt;</vt:lpwstr>
  </property>
  <property fmtid="{D5CDD505-2E9C-101B-9397-08002B2CF9AE}" pid="5" name="KSOProductBuildVer">
    <vt:lpwstr>2052-12.1.0.18608</vt:lpwstr>
  </property>
  <property fmtid="{D5CDD505-2E9C-101B-9397-08002B2CF9AE}" pid="6" name="ICV">
    <vt:lpwstr>1CC52F0948D54C13B165AEA4A850B7B4_12</vt:lpwstr>
  </property>
</Properties>
</file>